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0201" w14:textId="75F653EC" w:rsidR="003C3144" w:rsidRPr="007876AF" w:rsidRDefault="003C3144" w:rsidP="00DD1E21">
      <w:pPr>
        <w:tabs>
          <w:tab w:val="left" w:pos="240"/>
          <w:tab w:val="left" w:pos="2971"/>
          <w:tab w:val="center" w:pos="3502"/>
        </w:tabs>
        <w:jc w:val="right"/>
        <w:rPr>
          <w:szCs w:val="22"/>
        </w:rPr>
      </w:pPr>
      <w:r w:rsidRPr="007876AF">
        <w:rPr>
          <w:szCs w:val="22"/>
        </w:rPr>
        <w:tab/>
      </w:r>
      <w:r w:rsidRPr="007876AF">
        <w:rPr>
          <w:szCs w:val="22"/>
        </w:rPr>
        <w:tab/>
      </w:r>
      <w:r w:rsidR="00DD1E21" w:rsidRPr="006D0378">
        <w:rPr>
          <w:rFonts w:cs="Arial"/>
          <w:noProof/>
        </w:rPr>
        <w:drawing>
          <wp:inline distT="0" distB="0" distL="0" distR="0" wp14:anchorId="05FE72CF" wp14:editId="0D871C3C">
            <wp:extent cx="1638300" cy="929640"/>
            <wp:effectExtent l="0" t="0" r="0" b="3810"/>
            <wp:docPr id="7" name="Picture 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r>
        <w:rPr>
          <w:szCs w:val="22"/>
        </w:rPr>
        <w:tab/>
      </w:r>
    </w:p>
    <w:p w14:paraId="1469C904" w14:textId="1480B682" w:rsidR="003C3144" w:rsidRPr="00581AD4" w:rsidRDefault="003C3144" w:rsidP="00DD1E21">
      <w:pPr>
        <w:rPr>
          <w:sz w:val="36"/>
          <w:szCs w:val="36"/>
        </w:rPr>
      </w:pPr>
    </w:p>
    <w:p w14:paraId="39514D22" w14:textId="77777777" w:rsidR="003C3144" w:rsidRPr="00DD1E21" w:rsidRDefault="003C3144" w:rsidP="003C3144">
      <w:pPr>
        <w:jc w:val="center"/>
        <w:rPr>
          <w:sz w:val="40"/>
          <w:szCs w:val="36"/>
        </w:rPr>
      </w:pPr>
      <w:r w:rsidRPr="00DD1E21">
        <w:rPr>
          <w:sz w:val="40"/>
          <w:szCs w:val="36"/>
        </w:rPr>
        <w:t>Clozapine Policy</w:t>
      </w:r>
    </w:p>
    <w:p w14:paraId="7F08F168" w14:textId="77777777" w:rsidR="003C3144" w:rsidRPr="007876AF" w:rsidRDefault="003C3144" w:rsidP="003C3144">
      <w:pPr>
        <w:jc w:val="center"/>
        <w:rPr>
          <w:b/>
          <w:szCs w:val="22"/>
        </w:rPr>
      </w:pPr>
    </w:p>
    <w:p w14:paraId="15221DBE" w14:textId="77777777" w:rsidR="003C3144" w:rsidRPr="007876AF" w:rsidRDefault="003C3144" w:rsidP="003C3144">
      <w:pPr>
        <w:rPr>
          <w:szCs w:val="22"/>
        </w:rPr>
      </w:pPr>
    </w:p>
    <w:p w14:paraId="3D282743" w14:textId="77777777" w:rsidR="00DD1E21" w:rsidRPr="00DD1E21" w:rsidRDefault="00DD1E21" w:rsidP="00DD1E21">
      <w:pPr>
        <w:spacing w:before="0" w:line="276" w:lineRule="auto"/>
        <w:jc w:val="center"/>
        <w:rPr>
          <w:rFonts w:eastAsiaTheme="minorHAnsi" w:cs="Arial"/>
          <w:b/>
          <w:szCs w:val="22"/>
          <w:lang w:eastAsia="en-U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D1E21" w:rsidRPr="00DD1E21" w14:paraId="519233E2" w14:textId="77777777" w:rsidTr="00117A85">
        <w:tc>
          <w:tcPr>
            <w:tcW w:w="4513" w:type="dxa"/>
          </w:tcPr>
          <w:p w14:paraId="4876F7F3" w14:textId="6DEDA66F" w:rsidR="00DD1E21" w:rsidRPr="00DD1E21" w:rsidRDefault="00DD1E21" w:rsidP="00DD1E21">
            <w:pPr>
              <w:spacing w:before="40" w:after="40"/>
              <w:jc w:val="left"/>
              <w:rPr>
                <w:rFonts w:cs="Arial"/>
                <w:szCs w:val="22"/>
              </w:rPr>
            </w:pPr>
            <w:r w:rsidRPr="00DD1E21">
              <w:rPr>
                <w:rFonts w:cs="Arial"/>
                <w:szCs w:val="22"/>
              </w:rPr>
              <w:t xml:space="preserve">Version </w:t>
            </w:r>
            <w:r w:rsidR="000167A3" w:rsidRPr="00DD1E21">
              <w:rPr>
                <w:rFonts w:cs="Arial"/>
                <w:szCs w:val="22"/>
              </w:rPr>
              <w:t>number:</w:t>
            </w:r>
          </w:p>
        </w:tc>
        <w:tc>
          <w:tcPr>
            <w:tcW w:w="4487" w:type="dxa"/>
          </w:tcPr>
          <w:p w14:paraId="1713117A" w14:textId="3F2C9EA8" w:rsidR="00DD1E21" w:rsidRPr="00DD1E21" w:rsidRDefault="00DD1E21" w:rsidP="00DD1E21">
            <w:pPr>
              <w:spacing w:before="40" w:after="40"/>
              <w:jc w:val="left"/>
              <w:rPr>
                <w:rFonts w:cs="Arial"/>
                <w:szCs w:val="22"/>
              </w:rPr>
            </w:pPr>
            <w:r>
              <w:rPr>
                <w:rFonts w:cs="Arial"/>
                <w:szCs w:val="22"/>
              </w:rPr>
              <w:t>7</w:t>
            </w:r>
            <w:r w:rsidRPr="00DD1E21">
              <w:rPr>
                <w:rFonts w:cs="Arial"/>
                <w:szCs w:val="22"/>
              </w:rPr>
              <w:t>.</w:t>
            </w:r>
            <w:r w:rsidR="0012689F">
              <w:rPr>
                <w:rFonts w:cs="Arial"/>
                <w:szCs w:val="22"/>
              </w:rPr>
              <w:t>1</w:t>
            </w:r>
          </w:p>
        </w:tc>
      </w:tr>
      <w:tr w:rsidR="00DD1E21" w:rsidRPr="00DD1E21" w14:paraId="3629C5AB" w14:textId="77777777" w:rsidTr="00117A85">
        <w:tc>
          <w:tcPr>
            <w:tcW w:w="4513" w:type="dxa"/>
          </w:tcPr>
          <w:p w14:paraId="70DD58A3" w14:textId="77777777" w:rsidR="00DD1E21" w:rsidRPr="00DD1E21" w:rsidRDefault="00DD1E21" w:rsidP="00DD1E21">
            <w:pPr>
              <w:spacing w:before="40" w:after="40"/>
              <w:jc w:val="left"/>
              <w:rPr>
                <w:rFonts w:cs="Arial"/>
                <w:szCs w:val="22"/>
              </w:rPr>
            </w:pPr>
            <w:r w:rsidRPr="00DD1E21">
              <w:rPr>
                <w:rFonts w:cs="Arial"/>
                <w:szCs w:val="22"/>
              </w:rPr>
              <w:t xml:space="preserve">Consultation Groups </w:t>
            </w:r>
          </w:p>
        </w:tc>
        <w:tc>
          <w:tcPr>
            <w:tcW w:w="4487" w:type="dxa"/>
          </w:tcPr>
          <w:p w14:paraId="769E68DC" w14:textId="639DD5FB"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3FCC951F" w14:textId="77777777" w:rsidTr="00117A85">
        <w:tc>
          <w:tcPr>
            <w:tcW w:w="4513" w:type="dxa"/>
          </w:tcPr>
          <w:p w14:paraId="7B9113CC" w14:textId="77777777" w:rsidR="00DD1E21" w:rsidRPr="00DD1E21" w:rsidRDefault="00DD1E21" w:rsidP="00DD1E21">
            <w:pPr>
              <w:spacing w:before="40" w:after="40"/>
              <w:jc w:val="left"/>
              <w:rPr>
                <w:rFonts w:cs="Arial"/>
                <w:szCs w:val="22"/>
              </w:rPr>
            </w:pPr>
            <w:r w:rsidRPr="00DD1E21">
              <w:rPr>
                <w:rFonts w:cs="Arial"/>
                <w:szCs w:val="22"/>
              </w:rPr>
              <w:t>Approved by (Sponsor Group)</w:t>
            </w:r>
          </w:p>
        </w:tc>
        <w:tc>
          <w:tcPr>
            <w:tcW w:w="4487" w:type="dxa"/>
          </w:tcPr>
          <w:p w14:paraId="07B181C8" w14:textId="1987CE11"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0F0699B6" w14:textId="77777777" w:rsidTr="00117A85">
        <w:tc>
          <w:tcPr>
            <w:tcW w:w="4513" w:type="dxa"/>
          </w:tcPr>
          <w:p w14:paraId="26819A55" w14:textId="77777777" w:rsidR="00DD1E21" w:rsidRPr="00DD1E21" w:rsidRDefault="00DD1E21" w:rsidP="00DD1E21">
            <w:pPr>
              <w:spacing w:before="40" w:after="40"/>
              <w:jc w:val="left"/>
              <w:rPr>
                <w:rFonts w:cs="Arial"/>
                <w:szCs w:val="22"/>
              </w:rPr>
            </w:pPr>
            <w:r w:rsidRPr="00DD1E21">
              <w:rPr>
                <w:rFonts w:cs="Arial"/>
                <w:szCs w:val="22"/>
              </w:rPr>
              <w:t>Ratified by:</w:t>
            </w:r>
          </w:p>
        </w:tc>
        <w:tc>
          <w:tcPr>
            <w:tcW w:w="4487" w:type="dxa"/>
          </w:tcPr>
          <w:p w14:paraId="550A8113" w14:textId="511E5A2D" w:rsidR="00DD1E21" w:rsidRPr="00DD1E21" w:rsidRDefault="00DD1E21" w:rsidP="00DD1E21">
            <w:pPr>
              <w:spacing w:before="40" w:after="40"/>
              <w:jc w:val="left"/>
              <w:rPr>
                <w:rFonts w:cs="Arial"/>
                <w:szCs w:val="22"/>
              </w:rPr>
            </w:pPr>
            <w:r w:rsidRPr="00DD1E21">
              <w:rPr>
                <w:rFonts w:cs="Arial"/>
                <w:szCs w:val="22"/>
              </w:rPr>
              <w:t>Medicines Committee</w:t>
            </w:r>
          </w:p>
        </w:tc>
      </w:tr>
      <w:tr w:rsidR="00DD1E21" w:rsidRPr="00DD1E21" w14:paraId="59DA2547" w14:textId="77777777" w:rsidTr="00117A85">
        <w:tc>
          <w:tcPr>
            <w:tcW w:w="4513" w:type="dxa"/>
          </w:tcPr>
          <w:p w14:paraId="0B438C80" w14:textId="77777777" w:rsidR="00DD1E21" w:rsidRPr="00DD1E21" w:rsidRDefault="00DD1E21" w:rsidP="00DD1E21">
            <w:pPr>
              <w:spacing w:before="40" w:after="40"/>
              <w:jc w:val="left"/>
              <w:rPr>
                <w:rFonts w:cs="Arial"/>
                <w:szCs w:val="22"/>
              </w:rPr>
            </w:pPr>
            <w:r w:rsidRPr="00DD1E21">
              <w:rPr>
                <w:rFonts w:cs="Arial"/>
                <w:szCs w:val="22"/>
              </w:rPr>
              <w:t>Date ratified:</w:t>
            </w:r>
          </w:p>
        </w:tc>
        <w:tc>
          <w:tcPr>
            <w:tcW w:w="4487" w:type="dxa"/>
          </w:tcPr>
          <w:p w14:paraId="3971B283" w14:textId="77777777" w:rsidR="00DD1E21" w:rsidRPr="00DD1E21" w:rsidRDefault="00DD1E21" w:rsidP="00DD1E21">
            <w:pPr>
              <w:spacing w:before="40" w:after="40"/>
              <w:jc w:val="left"/>
              <w:rPr>
                <w:rFonts w:cs="Arial"/>
                <w:szCs w:val="22"/>
              </w:rPr>
            </w:pPr>
            <w:r w:rsidRPr="00DD1E21">
              <w:rPr>
                <w:rFonts w:cs="Arial"/>
                <w:szCs w:val="22"/>
              </w:rPr>
              <w:t>December 2023</w:t>
            </w:r>
          </w:p>
        </w:tc>
      </w:tr>
      <w:tr w:rsidR="00DD1E21" w:rsidRPr="00DD1E21" w14:paraId="7FBF4657" w14:textId="77777777" w:rsidTr="00117A85">
        <w:tc>
          <w:tcPr>
            <w:tcW w:w="4513" w:type="dxa"/>
          </w:tcPr>
          <w:p w14:paraId="20D4FEE5" w14:textId="77777777" w:rsidR="00DD1E21" w:rsidRPr="00DD1E21" w:rsidRDefault="00DD1E21" w:rsidP="00DD1E21">
            <w:pPr>
              <w:spacing w:before="40" w:after="40"/>
              <w:jc w:val="left"/>
              <w:rPr>
                <w:rFonts w:cs="Arial"/>
                <w:szCs w:val="22"/>
              </w:rPr>
            </w:pPr>
            <w:r w:rsidRPr="00DD1E21">
              <w:rPr>
                <w:rFonts w:cs="Arial"/>
                <w:szCs w:val="22"/>
              </w:rPr>
              <w:t>Name and Job Title of author:</w:t>
            </w:r>
          </w:p>
        </w:tc>
        <w:tc>
          <w:tcPr>
            <w:tcW w:w="4487" w:type="dxa"/>
          </w:tcPr>
          <w:p w14:paraId="038A6C3A" w14:textId="653ABFF7" w:rsidR="00DD1E21" w:rsidRPr="00DD1E21" w:rsidRDefault="00DD1E21" w:rsidP="00DD1E21">
            <w:pPr>
              <w:spacing w:before="40" w:after="40"/>
              <w:jc w:val="left"/>
              <w:rPr>
                <w:rFonts w:cs="Arial"/>
                <w:szCs w:val="22"/>
              </w:rPr>
            </w:pPr>
            <w:r w:rsidRPr="00DD1E21">
              <w:rPr>
                <w:rFonts w:cs="Arial"/>
                <w:szCs w:val="22"/>
              </w:rPr>
              <w:t>Deputy Chief Pharmacist</w:t>
            </w:r>
          </w:p>
          <w:p w14:paraId="7066B107" w14:textId="2055743A" w:rsidR="00DD1E21" w:rsidRPr="00DD1E21" w:rsidRDefault="00DD1E21" w:rsidP="00DD1E21">
            <w:pPr>
              <w:spacing w:before="40" w:after="40"/>
              <w:jc w:val="left"/>
              <w:rPr>
                <w:rFonts w:cs="Arial"/>
                <w:szCs w:val="22"/>
              </w:rPr>
            </w:pPr>
            <w:r w:rsidRPr="00DD1E21">
              <w:rPr>
                <w:rFonts w:cs="Arial"/>
                <w:szCs w:val="22"/>
              </w:rPr>
              <w:t>TH Clozapine Clinic Manager</w:t>
            </w:r>
          </w:p>
          <w:p w14:paraId="2EA25015" w14:textId="57C545A1" w:rsidR="00DD1E21" w:rsidRPr="00DD1E21" w:rsidRDefault="00DD1E21" w:rsidP="00DD1E21">
            <w:pPr>
              <w:spacing w:before="40" w:after="40"/>
              <w:jc w:val="left"/>
              <w:rPr>
                <w:rFonts w:cs="Arial"/>
                <w:szCs w:val="22"/>
              </w:rPr>
            </w:pPr>
            <w:r w:rsidRPr="00DD1E21">
              <w:rPr>
                <w:rFonts w:cs="Arial"/>
                <w:szCs w:val="22"/>
              </w:rPr>
              <w:t>CH Clozapine Clinic Manager</w:t>
            </w:r>
          </w:p>
          <w:p w14:paraId="23E6F6E5" w14:textId="1A2E938A" w:rsidR="00DD1E21" w:rsidRPr="00DD1E21" w:rsidRDefault="00DD1E21" w:rsidP="00DD1E21">
            <w:pPr>
              <w:spacing w:before="40" w:after="40"/>
              <w:jc w:val="left"/>
              <w:rPr>
                <w:rFonts w:cs="Arial"/>
                <w:szCs w:val="22"/>
              </w:rPr>
            </w:pPr>
            <w:r w:rsidRPr="00DD1E21">
              <w:rPr>
                <w:rFonts w:cs="Arial"/>
                <w:szCs w:val="22"/>
              </w:rPr>
              <w:t>Clozapine Nurse</w:t>
            </w:r>
          </w:p>
          <w:p w14:paraId="6E9A6AAF" w14:textId="14412BDB" w:rsidR="00DD1E21" w:rsidRPr="00DD1E21" w:rsidRDefault="00DD1E21" w:rsidP="00DD1E21">
            <w:pPr>
              <w:spacing w:before="40" w:after="40"/>
              <w:jc w:val="left"/>
              <w:rPr>
                <w:rFonts w:cs="Arial"/>
                <w:szCs w:val="22"/>
              </w:rPr>
            </w:pPr>
            <w:r w:rsidRPr="00DD1E21">
              <w:rPr>
                <w:rFonts w:cs="Arial"/>
                <w:szCs w:val="22"/>
              </w:rPr>
              <w:t>Newham Clozapine Clinic Manager</w:t>
            </w:r>
          </w:p>
          <w:p w14:paraId="26435276" w14:textId="04A1D320" w:rsidR="00DD1E21" w:rsidRPr="00DD1E21" w:rsidRDefault="00DD1E21" w:rsidP="00DD1E21">
            <w:pPr>
              <w:spacing w:before="40" w:after="40"/>
              <w:jc w:val="left"/>
              <w:rPr>
                <w:rFonts w:cs="Arial"/>
                <w:szCs w:val="22"/>
              </w:rPr>
            </w:pPr>
            <w:r w:rsidRPr="00DD1E21">
              <w:rPr>
                <w:rFonts w:cs="Arial"/>
                <w:szCs w:val="22"/>
              </w:rPr>
              <w:t>Senior Clinical Pharmacist</w:t>
            </w:r>
          </w:p>
        </w:tc>
      </w:tr>
      <w:tr w:rsidR="00DD1E21" w:rsidRPr="00DD1E21" w14:paraId="54896F8C" w14:textId="77777777" w:rsidTr="00117A85">
        <w:tc>
          <w:tcPr>
            <w:tcW w:w="4513" w:type="dxa"/>
          </w:tcPr>
          <w:p w14:paraId="67FA70C3" w14:textId="3D4A9DF1" w:rsidR="00DD1E21" w:rsidRPr="00DD1E21" w:rsidRDefault="00DD1E21" w:rsidP="00DD1E21">
            <w:pPr>
              <w:spacing w:before="40" w:after="40"/>
              <w:jc w:val="left"/>
              <w:rPr>
                <w:rFonts w:cs="Arial"/>
                <w:szCs w:val="22"/>
              </w:rPr>
            </w:pPr>
            <w:r w:rsidRPr="00DD1E21">
              <w:rPr>
                <w:rFonts w:cs="Arial"/>
                <w:szCs w:val="22"/>
              </w:rPr>
              <w:t xml:space="preserve">Executive Director </w:t>
            </w:r>
            <w:r w:rsidR="000167A3" w:rsidRPr="00DD1E21">
              <w:rPr>
                <w:rFonts w:cs="Arial"/>
                <w:szCs w:val="22"/>
              </w:rPr>
              <w:t>lead:</w:t>
            </w:r>
          </w:p>
        </w:tc>
        <w:tc>
          <w:tcPr>
            <w:tcW w:w="4487" w:type="dxa"/>
          </w:tcPr>
          <w:p w14:paraId="0DC4DE1B" w14:textId="77777777" w:rsidR="00DD1E21" w:rsidRPr="00DD1E21" w:rsidRDefault="00DD1E21" w:rsidP="00DD1E21">
            <w:pPr>
              <w:spacing w:before="40" w:after="40"/>
              <w:jc w:val="left"/>
              <w:rPr>
                <w:rFonts w:cs="Arial"/>
                <w:szCs w:val="22"/>
              </w:rPr>
            </w:pPr>
            <w:r w:rsidRPr="00DD1E21">
              <w:rPr>
                <w:rFonts w:cs="Arial"/>
                <w:szCs w:val="22"/>
              </w:rPr>
              <w:t>Executive Nurse</w:t>
            </w:r>
          </w:p>
        </w:tc>
      </w:tr>
      <w:tr w:rsidR="00DD1E21" w:rsidRPr="00DD1E21" w14:paraId="7EFF29CD" w14:textId="77777777" w:rsidTr="00117A85">
        <w:tc>
          <w:tcPr>
            <w:tcW w:w="4513" w:type="dxa"/>
          </w:tcPr>
          <w:p w14:paraId="37894179" w14:textId="17C61CBF" w:rsidR="00DD1E21" w:rsidRPr="00DD1E21" w:rsidRDefault="00DD1E21" w:rsidP="00DD1E21">
            <w:pPr>
              <w:spacing w:before="40" w:after="40"/>
              <w:jc w:val="left"/>
              <w:rPr>
                <w:rFonts w:cs="Arial"/>
                <w:szCs w:val="22"/>
              </w:rPr>
            </w:pPr>
            <w:r w:rsidRPr="00DD1E21">
              <w:rPr>
                <w:rFonts w:cs="Arial"/>
                <w:szCs w:val="22"/>
              </w:rPr>
              <w:t xml:space="preserve">Implementation </w:t>
            </w:r>
            <w:r w:rsidR="000167A3" w:rsidRPr="00DD1E21">
              <w:rPr>
                <w:rFonts w:cs="Arial"/>
                <w:szCs w:val="22"/>
              </w:rPr>
              <w:t>Date:</w:t>
            </w:r>
          </w:p>
        </w:tc>
        <w:tc>
          <w:tcPr>
            <w:tcW w:w="4487" w:type="dxa"/>
          </w:tcPr>
          <w:p w14:paraId="27A1A337" w14:textId="77777777" w:rsidR="00DD1E21" w:rsidRPr="00DD1E21" w:rsidRDefault="00DD1E21" w:rsidP="00DD1E21">
            <w:pPr>
              <w:spacing w:before="40" w:after="40"/>
              <w:jc w:val="left"/>
              <w:rPr>
                <w:rFonts w:cs="Arial"/>
                <w:szCs w:val="22"/>
              </w:rPr>
            </w:pPr>
            <w:r w:rsidRPr="00DD1E21">
              <w:rPr>
                <w:rFonts w:cs="Arial"/>
                <w:szCs w:val="22"/>
              </w:rPr>
              <w:t>December 2023</w:t>
            </w:r>
          </w:p>
        </w:tc>
      </w:tr>
      <w:tr w:rsidR="00DD1E21" w:rsidRPr="00DD1E21" w14:paraId="38911189" w14:textId="77777777" w:rsidTr="00117A85">
        <w:tc>
          <w:tcPr>
            <w:tcW w:w="4513" w:type="dxa"/>
          </w:tcPr>
          <w:p w14:paraId="1DF39FDA" w14:textId="77777777" w:rsidR="00DD1E21" w:rsidRPr="00DD1E21" w:rsidRDefault="00DD1E21" w:rsidP="00DD1E21">
            <w:pPr>
              <w:spacing w:before="40" w:after="40"/>
              <w:jc w:val="left"/>
              <w:rPr>
                <w:rFonts w:cs="Arial"/>
                <w:szCs w:val="22"/>
              </w:rPr>
            </w:pPr>
            <w:r w:rsidRPr="00DD1E21">
              <w:rPr>
                <w:rFonts w:cs="Arial"/>
                <w:szCs w:val="22"/>
              </w:rPr>
              <w:t xml:space="preserve">Last Review Date </w:t>
            </w:r>
          </w:p>
        </w:tc>
        <w:tc>
          <w:tcPr>
            <w:tcW w:w="4487" w:type="dxa"/>
          </w:tcPr>
          <w:p w14:paraId="264823C5" w14:textId="3D7C98D2" w:rsidR="00DD1E21" w:rsidRPr="00DD1E21" w:rsidRDefault="00DD1E21" w:rsidP="00DD1E21">
            <w:pPr>
              <w:spacing w:before="40" w:after="40"/>
              <w:jc w:val="left"/>
              <w:rPr>
                <w:rFonts w:cs="Arial"/>
                <w:szCs w:val="22"/>
              </w:rPr>
            </w:pPr>
            <w:r w:rsidRPr="00DD1E21">
              <w:rPr>
                <w:rFonts w:cs="Arial"/>
                <w:szCs w:val="22"/>
              </w:rPr>
              <w:t>November 2023</w:t>
            </w:r>
          </w:p>
        </w:tc>
      </w:tr>
      <w:tr w:rsidR="00DD1E21" w:rsidRPr="00DD1E21" w14:paraId="4BDB8E74" w14:textId="77777777" w:rsidTr="00117A85">
        <w:tc>
          <w:tcPr>
            <w:tcW w:w="4513" w:type="dxa"/>
          </w:tcPr>
          <w:p w14:paraId="305A8DDC" w14:textId="77777777" w:rsidR="00DD1E21" w:rsidRPr="00DD1E21" w:rsidRDefault="00DD1E21" w:rsidP="00DD1E21">
            <w:pPr>
              <w:spacing w:before="40" w:after="40"/>
              <w:jc w:val="left"/>
              <w:rPr>
                <w:rFonts w:cs="Arial"/>
                <w:szCs w:val="22"/>
              </w:rPr>
            </w:pPr>
            <w:r w:rsidRPr="00DD1E21">
              <w:rPr>
                <w:rFonts w:cs="Arial"/>
                <w:szCs w:val="22"/>
              </w:rPr>
              <w:t>Next Review date:</w:t>
            </w:r>
          </w:p>
        </w:tc>
        <w:tc>
          <w:tcPr>
            <w:tcW w:w="4487" w:type="dxa"/>
          </w:tcPr>
          <w:p w14:paraId="1D0109A4" w14:textId="5D25F963" w:rsidR="00DD1E21" w:rsidRPr="00DD1E21" w:rsidRDefault="00DD1E21" w:rsidP="00DD1E21">
            <w:pPr>
              <w:spacing w:before="40" w:after="40"/>
              <w:jc w:val="left"/>
              <w:rPr>
                <w:rFonts w:cs="Arial"/>
                <w:szCs w:val="22"/>
              </w:rPr>
            </w:pPr>
            <w:r w:rsidRPr="00DD1E21">
              <w:rPr>
                <w:rFonts w:cs="Arial"/>
                <w:szCs w:val="22"/>
              </w:rPr>
              <w:t>November</w:t>
            </w:r>
            <w:r>
              <w:rPr>
                <w:rFonts w:cs="Arial"/>
                <w:szCs w:val="22"/>
              </w:rPr>
              <w:t xml:space="preserve"> 2026</w:t>
            </w:r>
          </w:p>
        </w:tc>
      </w:tr>
    </w:tbl>
    <w:p w14:paraId="58DBB858" w14:textId="77777777" w:rsidR="003C3144" w:rsidRPr="007876AF" w:rsidRDefault="003C3144" w:rsidP="003C3144">
      <w:pPr>
        <w:rPr>
          <w:szCs w:val="22"/>
        </w:rPr>
      </w:pPr>
    </w:p>
    <w:p w14:paraId="003BFC43" w14:textId="77777777" w:rsidR="003C3144" w:rsidRPr="007876AF" w:rsidRDefault="003C3144" w:rsidP="003C3144">
      <w:pPr>
        <w:rPr>
          <w:szCs w:val="22"/>
        </w:rPr>
      </w:pPr>
    </w:p>
    <w:p w14:paraId="18494639" w14:textId="77777777" w:rsidR="003C3144" w:rsidRPr="007876AF" w:rsidRDefault="003C3144" w:rsidP="003C3144">
      <w:pPr>
        <w:rPr>
          <w:szCs w:val="22"/>
        </w:rPr>
      </w:pPr>
    </w:p>
    <w:p w14:paraId="4E17AECE" w14:textId="77777777" w:rsidR="003C3144" w:rsidRPr="007876AF" w:rsidRDefault="003C3144" w:rsidP="003C3144">
      <w:pPr>
        <w:rPr>
          <w:szCs w:val="22"/>
        </w:rPr>
      </w:pPr>
    </w:p>
    <w:p w14:paraId="7D9A0295" w14:textId="77777777" w:rsidR="003C3144" w:rsidRPr="007876AF" w:rsidRDefault="003C3144" w:rsidP="003C3144">
      <w:pPr>
        <w:rPr>
          <w:szCs w:val="22"/>
        </w:rPr>
      </w:pPr>
    </w:p>
    <w:p w14:paraId="18621A2C" w14:textId="77777777" w:rsidR="003C3144" w:rsidRPr="007876AF" w:rsidRDefault="003C3144" w:rsidP="003C3144">
      <w:pPr>
        <w:rPr>
          <w:szCs w:val="22"/>
        </w:rPr>
      </w:pPr>
    </w:p>
    <w:p w14:paraId="0692D032" w14:textId="77777777" w:rsidR="003C3144" w:rsidRPr="007876AF" w:rsidRDefault="003C3144" w:rsidP="003C3144">
      <w:pPr>
        <w:rPr>
          <w:szCs w:val="22"/>
        </w:rPr>
      </w:pPr>
    </w:p>
    <w:p w14:paraId="4949C935" w14:textId="77777777" w:rsidR="003C3144" w:rsidRPr="007876AF" w:rsidRDefault="003C3144" w:rsidP="003C3144">
      <w:pPr>
        <w:rPr>
          <w:szCs w:val="22"/>
        </w:rPr>
      </w:pPr>
    </w:p>
    <w:p w14:paraId="2EB8D530" w14:textId="77777777" w:rsidR="003C3144" w:rsidRPr="007876AF" w:rsidRDefault="003C3144" w:rsidP="003C3144">
      <w:pPr>
        <w:rPr>
          <w:szCs w:val="22"/>
        </w:rPr>
      </w:pPr>
    </w:p>
    <w:p w14:paraId="03D7719A" w14:textId="77777777" w:rsidR="003C3144" w:rsidRDefault="003C3144" w:rsidP="003C3144">
      <w:pPr>
        <w:rPr>
          <w:szCs w:val="22"/>
        </w:rPr>
      </w:pPr>
    </w:p>
    <w:p w14:paraId="7B2DC848" w14:textId="77777777" w:rsidR="003C3144" w:rsidRDefault="003C3144" w:rsidP="003C3144">
      <w:pPr>
        <w:rPr>
          <w:szCs w:val="22"/>
        </w:rPr>
      </w:pPr>
    </w:p>
    <w:p w14:paraId="266959DC" w14:textId="77777777" w:rsidR="003C3144" w:rsidRPr="007876AF" w:rsidRDefault="003C3144" w:rsidP="003C3144">
      <w:pPr>
        <w:rPr>
          <w:szCs w:val="22"/>
        </w:rPr>
      </w:pPr>
    </w:p>
    <w:p w14:paraId="32A90F62" w14:textId="77777777" w:rsidR="003C3144" w:rsidRPr="007876AF" w:rsidRDefault="003C3144" w:rsidP="003C3144">
      <w:pPr>
        <w:rPr>
          <w:szCs w:val="22"/>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07"/>
      </w:tblGrid>
      <w:tr w:rsidR="00DD1E21" w:rsidRPr="00DD1E21" w14:paraId="180E3C1B" w14:textId="77777777" w:rsidTr="00117A85">
        <w:tc>
          <w:tcPr>
            <w:tcW w:w="4609" w:type="dxa"/>
          </w:tcPr>
          <w:p w14:paraId="482CD04E" w14:textId="77777777" w:rsidR="00DD1E21" w:rsidRPr="00DD1E21" w:rsidRDefault="00DD1E21" w:rsidP="00DD1E21">
            <w:pPr>
              <w:spacing w:before="0" w:after="0"/>
              <w:jc w:val="left"/>
              <w:rPr>
                <w:rFonts w:cs="Arial"/>
                <w:szCs w:val="22"/>
              </w:rPr>
            </w:pPr>
            <w:r w:rsidRPr="00DD1E21">
              <w:rPr>
                <w:rFonts w:cs="Arial"/>
                <w:szCs w:val="22"/>
              </w:rPr>
              <w:t xml:space="preserve">Services </w:t>
            </w:r>
          </w:p>
          <w:p w14:paraId="7A40142D" w14:textId="77777777" w:rsidR="00DD1E21" w:rsidRPr="00DD1E21" w:rsidRDefault="00DD1E21" w:rsidP="00DD1E21">
            <w:pPr>
              <w:spacing w:before="0" w:after="0"/>
              <w:jc w:val="left"/>
              <w:rPr>
                <w:rFonts w:cs="Arial"/>
                <w:szCs w:val="22"/>
              </w:rPr>
            </w:pPr>
          </w:p>
        </w:tc>
        <w:tc>
          <w:tcPr>
            <w:tcW w:w="4407" w:type="dxa"/>
          </w:tcPr>
          <w:p w14:paraId="07530C5F" w14:textId="77777777" w:rsidR="00DD1E21" w:rsidRPr="00DD1E21" w:rsidRDefault="00DD1E21" w:rsidP="00DD1E21">
            <w:pPr>
              <w:spacing w:before="0" w:after="0"/>
              <w:jc w:val="left"/>
              <w:rPr>
                <w:rFonts w:cs="Arial"/>
                <w:szCs w:val="22"/>
              </w:rPr>
            </w:pPr>
            <w:r w:rsidRPr="00DD1E21">
              <w:rPr>
                <w:rFonts w:cs="Arial"/>
                <w:szCs w:val="22"/>
              </w:rPr>
              <w:t>Applicable to</w:t>
            </w:r>
          </w:p>
        </w:tc>
      </w:tr>
      <w:tr w:rsidR="00DD1E21" w:rsidRPr="00DD1E21" w14:paraId="3D83A8E5" w14:textId="77777777" w:rsidTr="00117A85">
        <w:tc>
          <w:tcPr>
            <w:tcW w:w="4609" w:type="dxa"/>
          </w:tcPr>
          <w:p w14:paraId="752495FF" w14:textId="77777777" w:rsidR="00DD1E21" w:rsidRPr="00DD1E21" w:rsidRDefault="00DD1E21" w:rsidP="00DD1E21">
            <w:pPr>
              <w:spacing w:before="0" w:after="0"/>
              <w:jc w:val="left"/>
              <w:rPr>
                <w:rFonts w:cs="Arial"/>
                <w:szCs w:val="22"/>
              </w:rPr>
            </w:pPr>
            <w:r w:rsidRPr="00DD1E21">
              <w:rPr>
                <w:rFonts w:cs="Arial"/>
                <w:szCs w:val="22"/>
              </w:rPr>
              <w:t>Trust wide</w:t>
            </w:r>
          </w:p>
          <w:p w14:paraId="179B4EB3" w14:textId="77777777" w:rsidR="00DD1E21" w:rsidRPr="00DD1E21" w:rsidRDefault="00DD1E21" w:rsidP="00DD1E21">
            <w:pPr>
              <w:spacing w:before="0" w:after="0"/>
              <w:jc w:val="left"/>
              <w:rPr>
                <w:rFonts w:cs="Arial"/>
                <w:szCs w:val="22"/>
              </w:rPr>
            </w:pPr>
          </w:p>
        </w:tc>
        <w:tc>
          <w:tcPr>
            <w:tcW w:w="4407" w:type="dxa"/>
          </w:tcPr>
          <w:p w14:paraId="3C26F4A1" w14:textId="77777777" w:rsidR="00DD1E21" w:rsidRPr="00DD1E21" w:rsidRDefault="00DD1E21" w:rsidP="00DD1E21">
            <w:pPr>
              <w:spacing w:before="0" w:after="0"/>
              <w:jc w:val="left"/>
              <w:rPr>
                <w:rFonts w:cs="Arial"/>
                <w:szCs w:val="22"/>
              </w:rPr>
            </w:pPr>
            <w:r w:rsidRPr="00DD1E21">
              <w:rPr>
                <w:rFonts w:cs="Arial"/>
                <w:szCs w:val="22"/>
              </w:rPr>
              <w:t>X</w:t>
            </w:r>
          </w:p>
        </w:tc>
      </w:tr>
      <w:tr w:rsidR="00DD1E21" w:rsidRPr="00DD1E21" w14:paraId="4898BC0C" w14:textId="77777777" w:rsidTr="00117A85">
        <w:tc>
          <w:tcPr>
            <w:tcW w:w="4609" w:type="dxa"/>
          </w:tcPr>
          <w:p w14:paraId="7EF31BF3" w14:textId="77777777" w:rsidR="00DD1E21" w:rsidRPr="00DD1E21" w:rsidRDefault="00DD1E21" w:rsidP="00DD1E21">
            <w:pPr>
              <w:spacing w:before="0" w:after="0"/>
              <w:jc w:val="left"/>
              <w:rPr>
                <w:rFonts w:cs="Arial"/>
                <w:szCs w:val="22"/>
              </w:rPr>
            </w:pPr>
            <w:r w:rsidRPr="00DD1E21">
              <w:rPr>
                <w:rFonts w:cs="Arial"/>
                <w:szCs w:val="22"/>
              </w:rPr>
              <w:t xml:space="preserve">Mental Health and LD </w:t>
            </w:r>
          </w:p>
          <w:p w14:paraId="4F843369" w14:textId="77777777" w:rsidR="00DD1E21" w:rsidRPr="00DD1E21" w:rsidRDefault="00DD1E21" w:rsidP="00DD1E21">
            <w:pPr>
              <w:spacing w:before="0" w:after="0"/>
              <w:jc w:val="left"/>
              <w:rPr>
                <w:rFonts w:cs="Arial"/>
                <w:szCs w:val="22"/>
              </w:rPr>
            </w:pPr>
          </w:p>
        </w:tc>
        <w:tc>
          <w:tcPr>
            <w:tcW w:w="4407" w:type="dxa"/>
          </w:tcPr>
          <w:p w14:paraId="1DB51FFC" w14:textId="77777777" w:rsidR="00DD1E21" w:rsidRPr="00DD1E21" w:rsidRDefault="00DD1E21" w:rsidP="00DD1E21">
            <w:pPr>
              <w:spacing w:before="0" w:after="0"/>
              <w:jc w:val="left"/>
              <w:rPr>
                <w:rFonts w:cs="Arial"/>
                <w:szCs w:val="22"/>
              </w:rPr>
            </w:pPr>
          </w:p>
        </w:tc>
      </w:tr>
      <w:tr w:rsidR="00DD1E21" w:rsidRPr="00DD1E21" w14:paraId="5E934E8F" w14:textId="77777777" w:rsidTr="00117A85">
        <w:tc>
          <w:tcPr>
            <w:tcW w:w="4609" w:type="dxa"/>
          </w:tcPr>
          <w:p w14:paraId="2672E65D" w14:textId="77777777" w:rsidR="00DD1E21" w:rsidRPr="00DD1E21" w:rsidRDefault="00DD1E21" w:rsidP="00DD1E21">
            <w:pPr>
              <w:spacing w:before="0" w:after="0"/>
              <w:jc w:val="left"/>
              <w:rPr>
                <w:rFonts w:cs="Arial"/>
                <w:szCs w:val="22"/>
              </w:rPr>
            </w:pPr>
            <w:r w:rsidRPr="00DD1E21">
              <w:rPr>
                <w:rFonts w:cs="Arial"/>
                <w:szCs w:val="22"/>
              </w:rPr>
              <w:t xml:space="preserve">Community Health Services </w:t>
            </w:r>
          </w:p>
          <w:p w14:paraId="20FC34A3" w14:textId="77777777" w:rsidR="00DD1E21" w:rsidRPr="00DD1E21" w:rsidRDefault="00DD1E21" w:rsidP="00DD1E21">
            <w:pPr>
              <w:spacing w:before="0" w:after="0"/>
              <w:jc w:val="left"/>
              <w:rPr>
                <w:rFonts w:cs="Arial"/>
                <w:szCs w:val="22"/>
              </w:rPr>
            </w:pPr>
          </w:p>
        </w:tc>
        <w:tc>
          <w:tcPr>
            <w:tcW w:w="4407" w:type="dxa"/>
          </w:tcPr>
          <w:p w14:paraId="067C0332" w14:textId="77777777" w:rsidR="00DD1E21" w:rsidRPr="00DD1E21" w:rsidRDefault="00DD1E21" w:rsidP="00DD1E21">
            <w:pPr>
              <w:spacing w:before="0" w:after="0"/>
              <w:jc w:val="left"/>
              <w:rPr>
                <w:rFonts w:cs="Arial"/>
                <w:szCs w:val="22"/>
              </w:rPr>
            </w:pPr>
          </w:p>
        </w:tc>
      </w:tr>
    </w:tbl>
    <w:p w14:paraId="1AC000DD" w14:textId="77777777" w:rsidR="003C3144" w:rsidRPr="007876AF" w:rsidRDefault="003C3144" w:rsidP="003C3144">
      <w:pPr>
        <w:rPr>
          <w:szCs w:val="22"/>
        </w:rPr>
      </w:pPr>
    </w:p>
    <w:p w14:paraId="52EDE517" w14:textId="77777777" w:rsidR="003C3144" w:rsidRPr="007876AF" w:rsidRDefault="003C3144" w:rsidP="003C3144">
      <w:pPr>
        <w:rPr>
          <w:szCs w:val="22"/>
        </w:rPr>
      </w:pPr>
    </w:p>
    <w:p w14:paraId="0B7A9626" w14:textId="77777777" w:rsidR="003C3144" w:rsidRPr="007876AF" w:rsidRDefault="003C3144" w:rsidP="003C3144">
      <w:pPr>
        <w:rPr>
          <w:szCs w:val="22"/>
        </w:rPr>
      </w:pPr>
    </w:p>
    <w:p w14:paraId="78DEEDC4" w14:textId="77777777" w:rsidR="003C3144" w:rsidRPr="007876AF" w:rsidRDefault="003C3144" w:rsidP="003C3144">
      <w:pPr>
        <w:rPr>
          <w:szCs w:val="22"/>
        </w:rPr>
      </w:pPr>
    </w:p>
    <w:p w14:paraId="1B5480BA" w14:textId="77777777" w:rsidR="003C3144" w:rsidRPr="007876AF" w:rsidRDefault="003C3144" w:rsidP="003C3144">
      <w:pPr>
        <w:rPr>
          <w:szCs w:val="22"/>
        </w:rPr>
      </w:pPr>
    </w:p>
    <w:p w14:paraId="13DB1140" w14:textId="77777777" w:rsidR="003C3144" w:rsidRPr="007876AF" w:rsidRDefault="003C3144" w:rsidP="003C3144">
      <w:pPr>
        <w:rPr>
          <w:szCs w:val="22"/>
        </w:rPr>
      </w:pPr>
    </w:p>
    <w:p w14:paraId="56318822" w14:textId="77777777" w:rsidR="003C3144" w:rsidRPr="007876AF" w:rsidRDefault="003C3144" w:rsidP="003C3144">
      <w:pPr>
        <w:rPr>
          <w:szCs w:val="22"/>
        </w:rPr>
      </w:pPr>
    </w:p>
    <w:p w14:paraId="71501466" w14:textId="15630CF4" w:rsidR="003C3144" w:rsidRPr="007876AF" w:rsidRDefault="003C3144" w:rsidP="003C3144">
      <w:pPr>
        <w:rPr>
          <w:szCs w:val="22"/>
        </w:rPr>
        <w:sectPr w:rsidR="003C3144" w:rsidRPr="007876AF" w:rsidSect="00293F1D">
          <w:footerReference w:type="even" r:id="rId9"/>
          <w:footerReference w:type="default" r:id="rId10"/>
          <w:footerReference w:type="first" r:id="rId11"/>
          <w:pgSz w:w="11906" w:h="16838" w:code="9"/>
          <w:pgMar w:top="1418" w:right="1134" w:bottom="1418" w:left="1134" w:header="709" w:footer="709" w:gutter="0"/>
          <w:cols w:space="708"/>
          <w:titlePg/>
          <w:docGrid w:linePitch="360"/>
        </w:sectPr>
      </w:pPr>
    </w:p>
    <w:p w14:paraId="282B7B47" w14:textId="77777777" w:rsidR="003C3144" w:rsidRPr="007876AF" w:rsidRDefault="003C3144" w:rsidP="00DD1E21">
      <w:pPr>
        <w:jc w:val="center"/>
        <w:rPr>
          <w:szCs w:val="22"/>
        </w:rPr>
      </w:pPr>
      <w:bookmarkStart w:id="0" w:name="OLE_LINK3"/>
      <w:bookmarkStart w:id="1" w:name="OLE_LINK4"/>
      <w:r w:rsidRPr="007876AF">
        <w:rPr>
          <w:szCs w:val="22"/>
        </w:rPr>
        <w:lastRenderedPageBreak/>
        <w:t>Version Control Summary</w:t>
      </w:r>
    </w:p>
    <w:p w14:paraId="27250DC3" w14:textId="77777777" w:rsidR="003C3144" w:rsidRPr="007876AF" w:rsidRDefault="003C3144" w:rsidP="003C3144">
      <w:pPr>
        <w:rPr>
          <w:b/>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
        <w:gridCol w:w="1293"/>
        <w:gridCol w:w="1664"/>
        <w:gridCol w:w="1696"/>
        <w:gridCol w:w="3373"/>
      </w:tblGrid>
      <w:tr w:rsidR="00810F37" w:rsidRPr="007876AF" w14:paraId="673490B7" w14:textId="77777777" w:rsidTr="00430634">
        <w:tc>
          <w:tcPr>
            <w:tcW w:w="1024" w:type="dxa"/>
          </w:tcPr>
          <w:p w14:paraId="538DC9CE" w14:textId="77777777" w:rsidR="003C3144" w:rsidRPr="007876AF" w:rsidRDefault="003C3144" w:rsidP="00293F1D">
            <w:pPr>
              <w:rPr>
                <w:b/>
              </w:rPr>
            </w:pPr>
            <w:r w:rsidRPr="007876AF">
              <w:rPr>
                <w:b/>
                <w:szCs w:val="22"/>
              </w:rPr>
              <w:t>Version</w:t>
            </w:r>
          </w:p>
        </w:tc>
        <w:tc>
          <w:tcPr>
            <w:tcW w:w="1293" w:type="dxa"/>
          </w:tcPr>
          <w:p w14:paraId="0183C71F" w14:textId="77777777" w:rsidR="003C3144" w:rsidRPr="007876AF" w:rsidRDefault="003C3144" w:rsidP="00293F1D">
            <w:pPr>
              <w:rPr>
                <w:b/>
              </w:rPr>
            </w:pPr>
            <w:r w:rsidRPr="007876AF">
              <w:rPr>
                <w:b/>
                <w:szCs w:val="22"/>
              </w:rPr>
              <w:t>Date</w:t>
            </w:r>
          </w:p>
        </w:tc>
        <w:tc>
          <w:tcPr>
            <w:tcW w:w="1681" w:type="dxa"/>
          </w:tcPr>
          <w:p w14:paraId="377A973A" w14:textId="77777777" w:rsidR="003C3144" w:rsidRPr="007876AF" w:rsidRDefault="003C3144" w:rsidP="00293F1D">
            <w:pPr>
              <w:rPr>
                <w:b/>
              </w:rPr>
            </w:pPr>
            <w:r w:rsidRPr="007876AF">
              <w:rPr>
                <w:b/>
                <w:szCs w:val="22"/>
              </w:rPr>
              <w:t>Author</w:t>
            </w:r>
          </w:p>
        </w:tc>
        <w:tc>
          <w:tcPr>
            <w:tcW w:w="1560" w:type="dxa"/>
          </w:tcPr>
          <w:p w14:paraId="750850ED" w14:textId="77777777" w:rsidR="003C3144" w:rsidRPr="007876AF" w:rsidRDefault="003C3144" w:rsidP="00293F1D">
            <w:pPr>
              <w:rPr>
                <w:b/>
              </w:rPr>
            </w:pPr>
            <w:r w:rsidRPr="007876AF">
              <w:rPr>
                <w:b/>
                <w:szCs w:val="22"/>
              </w:rPr>
              <w:t>Status</w:t>
            </w:r>
          </w:p>
        </w:tc>
        <w:tc>
          <w:tcPr>
            <w:tcW w:w="3492" w:type="dxa"/>
          </w:tcPr>
          <w:p w14:paraId="5B159CFE" w14:textId="77777777" w:rsidR="003C3144" w:rsidRPr="007876AF" w:rsidRDefault="003C3144" w:rsidP="00293F1D">
            <w:pPr>
              <w:rPr>
                <w:b/>
              </w:rPr>
            </w:pPr>
            <w:r w:rsidRPr="007876AF">
              <w:rPr>
                <w:b/>
                <w:szCs w:val="22"/>
              </w:rPr>
              <w:t>Comment</w:t>
            </w:r>
          </w:p>
        </w:tc>
      </w:tr>
      <w:tr w:rsidR="00810F37" w:rsidRPr="007876AF" w14:paraId="71795B49" w14:textId="77777777" w:rsidTr="00430634">
        <w:tc>
          <w:tcPr>
            <w:tcW w:w="1024" w:type="dxa"/>
          </w:tcPr>
          <w:p w14:paraId="66A0B184" w14:textId="77777777" w:rsidR="003C3144" w:rsidRPr="007876AF" w:rsidRDefault="003C3144" w:rsidP="00293F1D">
            <w:pPr>
              <w:spacing w:before="0" w:after="0"/>
            </w:pPr>
            <w:r w:rsidRPr="007876AF">
              <w:rPr>
                <w:szCs w:val="22"/>
              </w:rPr>
              <w:t>1.0</w:t>
            </w:r>
          </w:p>
        </w:tc>
        <w:tc>
          <w:tcPr>
            <w:tcW w:w="1293" w:type="dxa"/>
          </w:tcPr>
          <w:p w14:paraId="3DC70A84" w14:textId="77777777" w:rsidR="003C3144" w:rsidRPr="007876AF" w:rsidRDefault="003C3144" w:rsidP="00293F1D">
            <w:pPr>
              <w:spacing w:before="0" w:after="0"/>
            </w:pPr>
            <w:r w:rsidRPr="007876AF">
              <w:rPr>
                <w:szCs w:val="22"/>
              </w:rPr>
              <w:t>Oct 2011</w:t>
            </w:r>
          </w:p>
        </w:tc>
        <w:tc>
          <w:tcPr>
            <w:tcW w:w="1681" w:type="dxa"/>
          </w:tcPr>
          <w:p w14:paraId="17EB4392" w14:textId="77777777" w:rsidR="003C3144" w:rsidRDefault="003C3144" w:rsidP="00293F1D">
            <w:pPr>
              <w:spacing w:before="0" w:after="0"/>
            </w:pPr>
            <w:r w:rsidRPr="007876AF">
              <w:rPr>
                <w:szCs w:val="22"/>
              </w:rPr>
              <w:t>James Innes</w:t>
            </w:r>
          </w:p>
          <w:p w14:paraId="378BF4CF" w14:textId="77777777" w:rsidR="003C3144" w:rsidRPr="007876AF" w:rsidRDefault="003C3144" w:rsidP="00293F1D">
            <w:pPr>
              <w:spacing w:before="0" w:after="0"/>
            </w:pPr>
            <w:r>
              <w:rPr>
                <w:szCs w:val="22"/>
              </w:rPr>
              <w:t>Pete Healy</w:t>
            </w:r>
          </w:p>
          <w:p w14:paraId="0F3B6898" w14:textId="77777777" w:rsidR="003C3144" w:rsidRDefault="003C3144" w:rsidP="00293F1D">
            <w:pPr>
              <w:spacing w:before="0" w:after="0"/>
            </w:pPr>
            <w:r>
              <w:rPr>
                <w:szCs w:val="22"/>
              </w:rPr>
              <w:t>Joan Johnson</w:t>
            </w:r>
          </w:p>
          <w:p w14:paraId="752835F4" w14:textId="77777777" w:rsidR="003C3144" w:rsidRDefault="003C3144" w:rsidP="00293F1D">
            <w:pPr>
              <w:spacing w:before="0" w:after="0"/>
            </w:pPr>
            <w:r>
              <w:rPr>
                <w:szCs w:val="22"/>
              </w:rPr>
              <w:t>Pramodh Matadeen</w:t>
            </w:r>
          </w:p>
          <w:p w14:paraId="22AACE53" w14:textId="77777777" w:rsidR="003C3144" w:rsidRPr="007876AF" w:rsidRDefault="003C3144" w:rsidP="00293F1D">
            <w:pPr>
              <w:spacing w:before="0" w:after="0"/>
            </w:pPr>
            <w:r>
              <w:rPr>
                <w:szCs w:val="22"/>
              </w:rPr>
              <w:t>Matthew Oppong</w:t>
            </w:r>
          </w:p>
        </w:tc>
        <w:tc>
          <w:tcPr>
            <w:tcW w:w="1560" w:type="dxa"/>
          </w:tcPr>
          <w:p w14:paraId="0DBA0339" w14:textId="77777777" w:rsidR="003C3144" w:rsidRPr="007876AF" w:rsidRDefault="003C3144" w:rsidP="00293F1D">
            <w:pPr>
              <w:spacing w:before="0" w:after="0"/>
            </w:pPr>
          </w:p>
        </w:tc>
        <w:tc>
          <w:tcPr>
            <w:tcW w:w="3492" w:type="dxa"/>
          </w:tcPr>
          <w:p w14:paraId="341A569C" w14:textId="77777777" w:rsidR="003C3144" w:rsidRPr="007876AF" w:rsidRDefault="003C3144" w:rsidP="00293F1D">
            <w:pPr>
              <w:spacing w:before="0" w:after="0"/>
            </w:pPr>
          </w:p>
        </w:tc>
      </w:tr>
      <w:tr w:rsidR="00810F37" w:rsidRPr="007876AF" w14:paraId="710C80CC" w14:textId="77777777" w:rsidTr="00430634">
        <w:tc>
          <w:tcPr>
            <w:tcW w:w="1024" w:type="dxa"/>
          </w:tcPr>
          <w:p w14:paraId="57AFFDB3" w14:textId="77777777" w:rsidR="003C3144" w:rsidRPr="007876AF" w:rsidRDefault="003C3144" w:rsidP="00293F1D">
            <w:pPr>
              <w:spacing w:before="0" w:after="0"/>
              <w:rPr>
                <w:szCs w:val="22"/>
              </w:rPr>
            </w:pPr>
            <w:r>
              <w:rPr>
                <w:szCs w:val="22"/>
              </w:rPr>
              <w:t>2.0</w:t>
            </w:r>
          </w:p>
        </w:tc>
        <w:tc>
          <w:tcPr>
            <w:tcW w:w="1293" w:type="dxa"/>
          </w:tcPr>
          <w:p w14:paraId="15A49160" w14:textId="77777777" w:rsidR="003C3144" w:rsidRPr="007876AF" w:rsidRDefault="003C3144" w:rsidP="00293F1D">
            <w:pPr>
              <w:spacing w:before="0" w:after="0"/>
              <w:rPr>
                <w:szCs w:val="22"/>
              </w:rPr>
            </w:pPr>
            <w:r>
              <w:rPr>
                <w:szCs w:val="22"/>
              </w:rPr>
              <w:t>April 2015</w:t>
            </w:r>
          </w:p>
        </w:tc>
        <w:tc>
          <w:tcPr>
            <w:tcW w:w="1681" w:type="dxa"/>
          </w:tcPr>
          <w:p w14:paraId="6569BF14" w14:textId="77777777" w:rsidR="003C3144" w:rsidRPr="007876AF" w:rsidRDefault="003C3144" w:rsidP="00293F1D">
            <w:pPr>
              <w:spacing w:before="0" w:after="0"/>
              <w:rPr>
                <w:szCs w:val="22"/>
              </w:rPr>
            </w:pPr>
            <w:r>
              <w:rPr>
                <w:szCs w:val="22"/>
              </w:rPr>
              <w:t xml:space="preserve">Review by Andrea </w:t>
            </w:r>
            <w:proofErr w:type="spellStart"/>
            <w:r>
              <w:rPr>
                <w:szCs w:val="22"/>
              </w:rPr>
              <w:t>Okoloekwe</w:t>
            </w:r>
            <w:proofErr w:type="spellEnd"/>
          </w:p>
        </w:tc>
        <w:tc>
          <w:tcPr>
            <w:tcW w:w="1560" w:type="dxa"/>
          </w:tcPr>
          <w:p w14:paraId="24D44CBE" w14:textId="77777777" w:rsidR="003C3144" w:rsidRDefault="003C3144" w:rsidP="00293F1D">
            <w:pPr>
              <w:spacing w:before="0" w:after="0"/>
              <w:rPr>
                <w:szCs w:val="22"/>
              </w:rPr>
            </w:pPr>
            <w:r>
              <w:rPr>
                <w:szCs w:val="22"/>
              </w:rPr>
              <w:t>Lead Pharmacist, Newham</w:t>
            </w:r>
          </w:p>
        </w:tc>
        <w:tc>
          <w:tcPr>
            <w:tcW w:w="3492" w:type="dxa"/>
          </w:tcPr>
          <w:p w14:paraId="7F90CCC4" w14:textId="77777777" w:rsidR="003C3144" w:rsidRPr="007876AF" w:rsidRDefault="003C3144" w:rsidP="00293F1D">
            <w:pPr>
              <w:spacing w:before="0" w:after="0"/>
            </w:pPr>
            <w:r>
              <w:t>Addition to policy, information on CRP and troponin monitoring during re-titration of clozapine (</w:t>
            </w:r>
            <w:proofErr w:type="spellStart"/>
            <w:r>
              <w:t>pg</w:t>
            </w:r>
            <w:proofErr w:type="spellEnd"/>
            <w:r>
              <w:t xml:space="preserve"> 34)</w:t>
            </w:r>
          </w:p>
        </w:tc>
      </w:tr>
      <w:tr w:rsidR="00810F37" w:rsidRPr="007876AF" w14:paraId="20C18E95" w14:textId="77777777" w:rsidTr="00430634">
        <w:tc>
          <w:tcPr>
            <w:tcW w:w="1024" w:type="dxa"/>
          </w:tcPr>
          <w:p w14:paraId="07B60D38" w14:textId="77777777" w:rsidR="003C3144" w:rsidRDefault="003C3144" w:rsidP="00293F1D">
            <w:pPr>
              <w:spacing w:before="0" w:after="0"/>
              <w:rPr>
                <w:szCs w:val="22"/>
              </w:rPr>
            </w:pPr>
            <w:r>
              <w:rPr>
                <w:szCs w:val="22"/>
              </w:rPr>
              <w:t>3.0</w:t>
            </w:r>
          </w:p>
        </w:tc>
        <w:tc>
          <w:tcPr>
            <w:tcW w:w="1293" w:type="dxa"/>
          </w:tcPr>
          <w:p w14:paraId="6E25E19A" w14:textId="77777777" w:rsidR="003C3144" w:rsidRDefault="003C3144" w:rsidP="00293F1D">
            <w:pPr>
              <w:spacing w:before="0" w:after="0"/>
              <w:rPr>
                <w:szCs w:val="22"/>
              </w:rPr>
            </w:pPr>
            <w:r>
              <w:rPr>
                <w:szCs w:val="22"/>
              </w:rPr>
              <w:t>September 2018</w:t>
            </w:r>
          </w:p>
        </w:tc>
        <w:tc>
          <w:tcPr>
            <w:tcW w:w="1681" w:type="dxa"/>
          </w:tcPr>
          <w:p w14:paraId="3E4CBCFE" w14:textId="77777777" w:rsidR="003C3144" w:rsidRDefault="003C3144" w:rsidP="00293F1D">
            <w:pPr>
              <w:spacing w:before="0" w:after="0"/>
              <w:rPr>
                <w:szCs w:val="22"/>
              </w:rPr>
            </w:pPr>
            <w:r>
              <w:rPr>
                <w:szCs w:val="22"/>
              </w:rPr>
              <w:t>Review by Matthew Lines</w:t>
            </w:r>
          </w:p>
        </w:tc>
        <w:tc>
          <w:tcPr>
            <w:tcW w:w="1560" w:type="dxa"/>
          </w:tcPr>
          <w:p w14:paraId="20FB336B" w14:textId="77777777" w:rsidR="003C3144" w:rsidRDefault="003C3144" w:rsidP="00293F1D">
            <w:pPr>
              <w:spacing w:before="0" w:after="0"/>
              <w:rPr>
                <w:szCs w:val="22"/>
              </w:rPr>
            </w:pPr>
            <w:r>
              <w:rPr>
                <w:szCs w:val="22"/>
              </w:rPr>
              <w:t>Senior Clinical Pharmacist, Newham</w:t>
            </w:r>
          </w:p>
        </w:tc>
        <w:tc>
          <w:tcPr>
            <w:tcW w:w="3492" w:type="dxa"/>
          </w:tcPr>
          <w:p w14:paraId="5FF04CDC" w14:textId="31D07E4B" w:rsidR="003C3144" w:rsidRDefault="00A9269E" w:rsidP="00DF3C9E">
            <w:pPr>
              <w:spacing w:before="0" w:after="0"/>
            </w:pPr>
            <w:r>
              <w:t>I</w:t>
            </w:r>
            <w:r w:rsidR="00AC40A0">
              <w:t>nformation added on monitoring and man</w:t>
            </w:r>
            <w:r w:rsidR="00117A85">
              <w:t>agement of side effects (</w:t>
            </w:r>
            <w:proofErr w:type="spellStart"/>
            <w:r w:rsidR="00117A85">
              <w:t>pg</w:t>
            </w:r>
            <w:proofErr w:type="spellEnd"/>
            <w:r w:rsidR="00117A85">
              <w:t xml:space="preserve"> </w:t>
            </w:r>
            <w:r w:rsidR="00DF3C9E">
              <w:t>7</w:t>
            </w:r>
            <w:r w:rsidR="00EF6704">
              <w:t>–22</w:t>
            </w:r>
            <w:r w:rsidR="00AC40A0">
              <w:t>), updated contac</w:t>
            </w:r>
            <w:r w:rsidR="00DF3C9E">
              <w:t>t information for clinics (</w:t>
            </w:r>
            <w:proofErr w:type="spellStart"/>
            <w:r w:rsidR="00DF3C9E">
              <w:t>pg</w:t>
            </w:r>
            <w:proofErr w:type="spellEnd"/>
            <w:r w:rsidR="00DF3C9E">
              <w:t xml:space="preserve"> 22</w:t>
            </w:r>
            <w:r w:rsidR="00AC40A0">
              <w:t>), additional information for brands of clozapine in the trust</w:t>
            </w:r>
            <w:r w:rsidR="00DF3C9E">
              <w:t xml:space="preserve"> and monitoring services  (</w:t>
            </w:r>
            <w:proofErr w:type="spellStart"/>
            <w:r w:rsidR="00DF3C9E">
              <w:t>pg</w:t>
            </w:r>
            <w:proofErr w:type="spellEnd"/>
            <w:r w:rsidR="00DF3C9E">
              <w:t xml:space="preserve"> 24-25</w:t>
            </w:r>
            <w:r w:rsidR="00AC40A0">
              <w:t xml:space="preserve">), </w:t>
            </w:r>
            <w:r w:rsidR="00810F37">
              <w:t>information update for titrations offered at each locality (</w:t>
            </w:r>
            <w:proofErr w:type="spellStart"/>
            <w:r w:rsidR="00810F37">
              <w:t>pg</w:t>
            </w:r>
            <w:proofErr w:type="spellEnd"/>
            <w:r w:rsidR="00DF3C9E">
              <w:t xml:space="preserve"> 24</w:t>
            </w:r>
            <w:r w:rsidR="00810F37">
              <w:t xml:space="preserve">), </w:t>
            </w:r>
            <w:r>
              <w:t>section 21.0 added “Clozapine Plasma Level Monitoring” (</w:t>
            </w:r>
            <w:proofErr w:type="spellStart"/>
            <w:r>
              <w:t>pg</w:t>
            </w:r>
            <w:proofErr w:type="spellEnd"/>
            <w:r>
              <w:t xml:space="preserve"> </w:t>
            </w:r>
            <w:r w:rsidR="00DF3C9E">
              <w:t>35</w:t>
            </w:r>
            <w:r>
              <w:t xml:space="preserve">), </w:t>
            </w:r>
            <w:r w:rsidR="00AC40A0">
              <w:t xml:space="preserve"> </w:t>
            </w:r>
            <w:r w:rsidR="00DF3C9E">
              <w:t>references added to document.</w:t>
            </w:r>
            <w:r w:rsidR="00A14E8E">
              <w:t xml:space="preserve"> </w:t>
            </w:r>
          </w:p>
        </w:tc>
      </w:tr>
      <w:tr w:rsidR="00306ECF" w:rsidRPr="007876AF" w14:paraId="43FF37B9" w14:textId="77777777" w:rsidTr="00430634">
        <w:tc>
          <w:tcPr>
            <w:tcW w:w="1024" w:type="dxa"/>
          </w:tcPr>
          <w:p w14:paraId="3C87AADE" w14:textId="77777777" w:rsidR="00306ECF" w:rsidRDefault="00306ECF" w:rsidP="00293F1D">
            <w:pPr>
              <w:spacing w:before="0" w:after="0"/>
              <w:rPr>
                <w:szCs w:val="22"/>
              </w:rPr>
            </w:pPr>
            <w:r>
              <w:rPr>
                <w:szCs w:val="22"/>
              </w:rPr>
              <w:t>4.0</w:t>
            </w:r>
          </w:p>
        </w:tc>
        <w:tc>
          <w:tcPr>
            <w:tcW w:w="1293" w:type="dxa"/>
          </w:tcPr>
          <w:p w14:paraId="3BB2DE17" w14:textId="77777777" w:rsidR="00306ECF" w:rsidRDefault="00306ECF" w:rsidP="00293F1D">
            <w:pPr>
              <w:spacing w:before="0" w:after="0"/>
              <w:rPr>
                <w:szCs w:val="22"/>
              </w:rPr>
            </w:pPr>
            <w:r>
              <w:rPr>
                <w:szCs w:val="22"/>
              </w:rPr>
              <w:t>January 2020</w:t>
            </w:r>
          </w:p>
        </w:tc>
        <w:tc>
          <w:tcPr>
            <w:tcW w:w="1681" w:type="dxa"/>
          </w:tcPr>
          <w:p w14:paraId="57FEF138" w14:textId="77777777" w:rsidR="00306ECF" w:rsidRDefault="00306ECF" w:rsidP="00293F1D">
            <w:pPr>
              <w:spacing w:before="0" w:after="0"/>
              <w:rPr>
                <w:szCs w:val="22"/>
              </w:rPr>
            </w:pPr>
            <w:r>
              <w:rPr>
                <w:szCs w:val="22"/>
              </w:rPr>
              <w:t xml:space="preserve">Review by Chinedu </w:t>
            </w:r>
            <w:proofErr w:type="spellStart"/>
            <w:r>
              <w:rPr>
                <w:szCs w:val="22"/>
              </w:rPr>
              <w:t>Ogbuefi</w:t>
            </w:r>
            <w:proofErr w:type="spellEnd"/>
          </w:p>
        </w:tc>
        <w:tc>
          <w:tcPr>
            <w:tcW w:w="1560" w:type="dxa"/>
          </w:tcPr>
          <w:p w14:paraId="6A78DB84" w14:textId="77777777" w:rsidR="00306ECF" w:rsidRDefault="00306ECF" w:rsidP="00293F1D">
            <w:pPr>
              <w:spacing w:before="0" w:after="0"/>
              <w:rPr>
                <w:szCs w:val="22"/>
              </w:rPr>
            </w:pPr>
            <w:r>
              <w:rPr>
                <w:szCs w:val="22"/>
              </w:rPr>
              <w:t>Interim Lead Pharmacist, Luton &amp; Bedfordshire</w:t>
            </w:r>
          </w:p>
        </w:tc>
        <w:tc>
          <w:tcPr>
            <w:tcW w:w="3492" w:type="dxa"/>
          </w:tcPr>
          <w:p w14:paraId="398A3F8E" w14:textId="77777777" w:rsidR="00306ECF" w:rsidRDefault="00306ECF" w:rsidP="00DF3C9E">
            <w:pPr>
              <w:spacing w:before="0" w:after="0"/>
            </w:pPr>
            <w:r>
              <w:t>Information on clozapine brands and formulation added (Pg. 30)</w:t>
            </w:r>
          </w:p>
          <w:p w14:paraId="07B4F3F2" w14:textId="77777777" w:rsidR="00306ECF" w:rsidRDefault="00306ECF" w:rsidP="00306ECF">
            <w:pPr>
              <w:spacing w:before="0" w:after="0"/>
            </w:pPr>
            <w:r>
              <w:t xml:space="preserve">Information on re-titration </w:t>
            </w:r>
            <w:r w:rsidR="006E2B91">
              <w:t>after treatment break added (Pgs.</w:t>
            </w:r>
            <w:r>
              <w:t xml:space="preserve"> 31 &amp; 32)</w:t>
            </w:r>
          </w:p>
        </w:tc>
      </w:tr>
      <w:tr w:rsidR="006F1EBE" w:rsidRPr="007876AF" w14:paraId="286701C2" w14:textId="77777777" w:rsidTr="00430634">
        <w:tc>
          <w:tcPr>
            <w:tcW w:w="1024" w:type="dxa"/>
          </w:tcPr>
          <w:p w14:paraId="31097F83" w14:textId="1CDDE37A" w:rsidR="006F1EBE" w:rsidRDefault="001439C8" w:rsidP="006F1EBE">
            <w:pPr>
              <w:spacing w:before="0" w:after="0"/>
              <w:rPr>
                <w:szCs w:val="22"/>
              </w:rPr>
            </w:pPr>
            <w:r>
              <w:rPr>
                <w:szCs w:val="22"/>
              </w:rPr>
              <w:t>5</w:t>
            </w:r>
            <w:r w:rsidR="006F1EBE">
              <w:rPr>
                <w:szCs w:val="22"/>
              </w:rPr>
              <w:t>.0</w:t>
            </w:r>
          </w:p>
        </w:tc>
        <w:tc>
          <w:tcPr>
            <w:tcW w:w="1293" w:type="dxa"/>
          </w:tcPr>
          <w:p w14:paraId="546D8D1F" w14:textId="77777777" w:rsidR="006F1EBE" w:rsidRDefault="006F1EBE" w:rsidP="006F1EBE">
            <w:pPr>
              <w:spacing w:before="0" w:after="0"/>
              <w:rPr>
                <w:szCs w:val="22"/>
              </w:rPr>
            </w:pPr>
            <w:r>
              <w:rPr>
                <w:szCs w:val="22"/>
              </w:rPr>
              <w:t>July 2020</w:t>
            </w:r>
          </w:p>
          <w:p w14:paraId="09CBB183" w14:textId="77777777" w:rsidR="006F1EBE" w:rsidRDefault="006F1EBE" w:rsidP="006F1EBE">
            <w:pPr>
              <w:spacing w:before="0" w:after="0"/>
              <w:rPr>
                <w:szCs w:val="22"/>
              </w:rPr>
            </w:pPr>
          </w:p>
          <w:p w14:paraId="66659A7F" w14:textId="77777777" w:rsidR="006F1EBE" w:rsidRDefault="006F1EBE" w:rsidP="006F1EBE">
            <w:pPr>
              <w:spacing w:before="0" w:after="0"/>
              <w:rPr>
                <w:szCs w:val="22"/>
              </w:rPr>
            </w:pPr>
          </w:p>
          <w:p w14:paraId="62E4E4E8" w14:textId="77777777" w:rsidR="006F1EBE" w:rsidRDefault="006F1EBE" w:rsidP="006F1EBE">
            <w:pPr>
              <w:spacing w:before="0" w:after="0"/>
              <w:rPr>
                <w:szCs w:val="22"/>
              </w:rPr>
            </w:pPr>
          </w:p>
          <w:p w14:paraId="4FAE0974" w14:textId="77777777" w:rsidR="006F1EBE" w:rsidRDefault="006F1EBE" w:rsidP="006F1EBE">
            <w:pPr>
              <w:spacing w:before="0" w:after="0"/>
              <w:rPr>
                <w:szCs w:val="22"/>
              </w:rPr>
            </w:pPr>
          </w:p>
          <w:p w14:paraId="7285549A" w14:textId="77777777" w:rsidR="006F1EBE" w:rsidRDefault="006F1EBE" w:rsidP="006F1EBE">
            <w:pPr>
              <w:spacing w:before="0" w:after="0"/>
              <w:rPr>
                <w:szCs w:val="22"/>
              </w:rPr>
            </w:pPr>
            <w:r>
              <w:rPr>
                <w:szCs w:val="22"/>
              </w:rPr>
              <w:t>Sept 2020</w:t>
            </w:r>
          </w:p>
        </w:tc>
        <w:tc>
          <w:tcPr>
            <w:tcW w:w="1681" w:type="dxa"/>
          </w:tcPr>
          <w:p w14:paraId="000B7B01" w14:textId="77777777" w:rsidR="006F1EBE" w:rsidRDefault="006F1EBE" w:rsidP="006F1EBE">
            <w:pPr>
              <w:spacing w:before="0" w:after="0"/>
              <w:rPr>
                <w:szCs w:val="22"/>
              </w:rPr>
            </w:pPr>
            <w:r>
              <w:rPr>
                <w:szCs w:val="22"/>
              </w:rPr>
              <w:t>Lewis Pope</w:t>
            </w:r>
          </w:p>
          <w:p w14:paraId="537A8DEF" w14:textId="77777777" w:rsidR="006F1EBE" w:rsidRDefault="006F1EBE" w:rsidP="006F1EBE">
            <w:pPr>
              <w:spacing w:before="0" w:after="0"/>
              <w:rPr>
                <w:szCs w:val="22"/>
              </w:rPr>
            </w:pPr>
          </w:p>
          <w:p w14:paraId="1FA3E8FD" w14:textId="77777777" w:rsidR="006F1EBE" w:rsidRDefault="006F1EBE" w:rsidP="006F1EBE">
            <w:pPr>
              <w:spacing w:before="0" w:after="0"/>
              <w:rPr>
                <w:szCs w:val="22"/>
              </w:rPr>
            </w:pPr>
            <w:r>
              <w:rPr>
                <w:szCs w:val="22"/>
              </w:rPr>
              <w:t>Tania Saheed</w:t>
            </w:r>
          </w:p>
          <w:p w14:paraId="6E2DE6E2" w14:textId="77777777" w:rsidR="006F1EBE" w:rsidRDefault="006F1EBE" w:rsidP="006F1EBE">
            <w:pPr>
              <w:spacing w:before="0" w:after="0"/>
              <w:rPr>
                <w:szCs w:val="22"/>
              </w:rPr>
            </w:pPr>
          </w:p>
          <w:p w14:paraId="71FF560C" w14:textId="77777777" w:rsidR="006F1EBE" w:rsidRDefault="006F1EBE" w:rsidP="006F1EBE">
            <w:pPr>
              <w:spacing w:before="0" w:after="0"/>
              <w:rPr>
                <w:szCs w:val="22"/>
              </w:rPr>
            </w:pPr>
          </w:p>
          <w:p w14:paraId="3B7729F4" w14:textId="77777777" w:rsidR="006F1EBE" w:rsidRDefault="006F1EBE" w:rsidP="006F1EBE">
            <w:pPr>
              <w:spacing w:before="0" w:after="0"/>
              <w:rPr>
                <w:szCs w:val="22"/>
              </w:rPr>
            </w:pPr>
            <w:r>
              <w:rPr>
                <w:szCs w:val="22"/>
              </w:rPr>
              <w:t>Indreet Anand</w:t>
            </w:r>
          </w:p>
          <w:p w14:paraId="65914AD5" w14:textId="77777777" w:rsidR="006F1EBE" w:rsidRDefault="006F1EBE" w:rsidP="006F1EBE">
            <w:pPr>
              <w:spacing w:before="0" w:after="0"/>
              <w:rPr>
                <w:szCs w:val="22"/>
              </w:rPr>
            </w:pPr>
          </w:p>
          <w:p w14:paraId="12FA58CB" w14:textId="58790454" w:rsidR="006F1EBE" w:rsidRDefault="006F1EBE" w:rsidP="006F1EBE">
            <w:pPr>
              <w:spacing w:before="0" w:after="0"/>
              <w:rPr>
                <w:szCs w:val="22"/>
              </w:rPr>
            </w:pPr>
          </w:p>
          <w:p w14:paraId="35A7ECE6" w14:textId="6C9215D2" w:rsidR="00B55A2A" w:rsidRDefault="00B55A2A" w:rsidP="006F1EBE">
            <w:pPr>
              <w:spacing w:before="0" w:after="0"/>
              <w:rPr>
                <w:szCs w:val="22"/>
              </w:rPr>
            </w:pPr>
          </w:p>
          <w:p w14:paraId="3B5C00FE" w14:textId="26B4EDF2" w:rsidR="00B55A2A" w:rsidRDefault="00B55A2A" w:rsidP="006F1EBE">
            <w:pPr>
              <w:spacing w:before="0" w:after="0"/>
              <w:rPr>
                <w:szCs w:val="22"/>
              </w:rPr>
            </w:pPr>
          </w:p>
          <w:p w14:paraId="06191AF5" w14:textId="4CCE60C5" w:rsidR="00B55A2A" w:rsidRDefault="00B55A2A" w:rsidP="006F1EBE">
            <w:pPr>
              <w:spacing w:before="0" w:after="0"/>
              <w:rPr>
                <w:szCs w:val="22"/>
              </w:rPr>
            </w:pPr>
          </w:p>
          <w:p w14:paraId="24634062" w14:textId="77777777" w:rsidR="00B55A2A" w:rsidRDefault="00B55A2A" w:rsidP="006F1EBE">
            <w:pPr>
              <w:spacing w:before="0" w:after="0"/>
              <w:rPr>
                <w:szCs w:val="22"/>
              </w:rPr>
            </w:pPr>
          </w:p>
          <w:p w14:paraId="292D1CB1" w14:textId="77777777" w:rsidR="006F1EBE" w:rsidRDefault="006F1EBE" w:rsidP="006F1EBE">
            <w:pPr>
              <w:spacing w:before="0" w:after="0"/>
              <w:rPr>
                <w:szCs w:val="22"/>
              </w:rPr>
            </w:pPr>
          </w:p>
          <w:p w14:paraId="7A68DD30" w14:textId="77777777" w:rsidR="006F1EBE" w:rsidRDefault="006F1EBE" w:rsidP="006F1EBE">
            <w:pPr>
              <w:spacing w:before="0" w:after="0"/>
              <w:rPr>
                <w:szCs w:val="22"/>
              </w:rPr>
            </w:pPr>
            <w:r>
              <w:rPr>
                <w:szCs w:val="22"/>
              </w:rPr>
              <w:t>Jennifer Melville</w:t>
            </w:r>
          </w:p>
          <w:p w14:paraId="184A0487" w14:textId="77777777" w:rsidR="00B55A2A" w:rsidRDefault="00B55A2A" w:rsidP="006F1EBE">
            <w:pPr>
              <w:spacing w:before="0" w:after="0"/>
              <w:rPr>
                <w:szCs w:val="22"/>
              </w:rPr>
            </w:pPr>
          </w:p>
          <w:p w14:paraId="42B28DF0" w14:textId="447A1400" w:rsidR="00B55A2A" w:rsidRDefault="00B55A2A" w:rsidP="006F1EBE">
            <w:pPr>
              <w:spacing w:before="0" w:after="0"/>
              <w:rPr>
                <w:szCs w:val="22"/>
              </w:rPr>
            </w:pPr>
            <w:r>
              <w:rPr>
                <w:szCs w:val="22"/>
              </w:rPr>
              <w:t>Claire Lynch</w:t>
            </w:r>
          </w:p>
        </w:tc>
        <w:tc>
          <w:tcPr>
            <w:tcW w:w="1560" w:type="dxa"/>
          </w:tcPr>
          <w:p w14:paraId="56FC0FA5" w14:textId="77777777" w:rsidR="006F1EBE" w:rsidRDefault="006F1EBE" w:rsidP="006F1EBE">
            <w:pPr>
              <w:spacing w:before="0" w:after="0"/>
              <w:rPr>
                <w:szCs w:val="22"/>
              </w:rPr>
            </w:pPr>
            <w:r>
              <w:rPr>
                <w:szCs w:val="22"/>
              </w:rPr>
              <w:t>EPMA Lead Pharmacist</w:t>
            </w:r>
          </w:p>
          <w:p w14:paraId="1EF11685" w14:textId="77777777" w:rsidR="006F1EBE" w:rsidRDefault="006F1EBE" w:rsidP="006F1EBE">
            <w:pPr>
              <w:spacing w:before="0" w:after="0"/>
              <w:rPr>
                <w:szCs w:val="22"/>
              </w:rPr>
            </w:pPr>
            <w:r>
              <w:rPr>
                <w:szCs w:val="22"/>
              </w:rPr>
              <w:t>EPMA Pharmacist</w:t>
            </w:r>
          </w:p>
          <w:p w14:paraId="21F99D2C" w14:textId="77777777" w:rsidR="006F1EBE" w:rsidRDefault="006F1EBE" w:rsidP="006F1EBE">
            <w:pPr>
              <w:spacing w:before="0" w:after="0"/>
              <w:rPr>
                <w:szCs w:val="22"/>
              </w:rPr>
            </w:pPr>
          </w:p>
          <w:p w14:paraId="4B4D0C26" w14:textId="77777777" w:rsidR="006F1EBE" w:rsidRDefault="006F1EBE" w:rsidP="006F1EBE">
            <w:pPr>
              <w:spacing w:before="0" w:after="0"/>
              <w:jc w:val="left"/>
              <w:rPr>
                <w:szCs w:val="22"/>
              </w:rPr>
            </w:pPr>
            <w:r>
              <w:rPr>
                <w:szCs w:val="22"/>
              </w:rPr>
              <w:t xml:space="preserve">Medicines Safety Officer </w:t>
            </w:r>
          </w:p>
          <w:p w14:paraId="65D7FAAC" w14:textId="77777777" w:rsidR="006F1EBE" w:rsidRDefault="006F1EBE" w:rsidP="006F1EBE">
            <w:pPr>
              <w:spacing w:before="0" w:after="0"/>
              <w:jc w:val="left"/>
              <w:rPr>
                <w:szCs w:val="22"/>
              </w:rPr>
            </w:pPr>
          </w:p>
          <w:p w14:paraId="29B895C4" w14:textId="16D8975A" w:rsidR="006F1EBE" w:rsidRDefault="006F1EBE" w:rsidP="006F1EBE">
            <w:pPr>
              <w:spacing w:before="0" w:after="0"/>
              <w:jc w:val="left"/>
              <w:rPr>
                <w:szCs w:val="22"/>
              </w:rPr>
            </w:pPr>
          </w:p>
          <w:p w14:paraId="0E33179D" w14:textId="54178014" w:rsidR="00B55A2A" w:rsidRDefault="00B55A2A" w:rsidP="006F1EBE">
            <w:pPr>
              <w:spacing w:before="0" w:after="0"/>
              <w:jc w:val="left"/>
              <w:rPr>
                <w:szCs w:val="22"/>
              </w:rPr>
            </w:pPr>
          </w:p>
          <w:p w14:paraId="24995AE8" w14:textId="21EB0A45" w:rsidR="00B55A2A" w:rsidRDefault="00B55A2A" w:rsidP="006F1EBE">
            <w:pPr>
              <w:spacing w:before="0" w:after="0"/>
              <w:jc w:val="left"/>
              <w:rPr>
                <w:szCs w:val="22"/>
              </w:rPr>
            </w:pPr>
          </w:p>
          <w:p w14:paraId="50F5D00F" w14:textId="6D91C7A3" w:rsidR="00B55A2A" w:rsidRDefault="00B55A2A" w:rsidP="006F1EBE">
            <w:pPr>
              <w:spacing w:before="0" w:after="0"/>
              <w:jc w:val="left"/>
              <w:rPr>
                <w:szCs w:val="22"/>
              </w:rPr>
            </w:pPr>
          </w:p>
          <w:p w14:paraId="0CA49C19" w14:textId="77777777" w:rsidR="00B55A2A" w:rsidRDefault="00B55A2A" w:rsidP="006F1EBE">
            <w:pPr>
              <w:spacing w:before="0" w:after="0"/>
              <w:jc w:val="left"/>
              <w:rPr>
                <w:szCs w:val="22"/>
              </w:rPr>
            </w:pPr>
          </w:p>
          <w:p w14:paraId="744F579E" w14:textId="77777777" w:rsidR="006F1EBE" w:rsidRDefault="00B55A2A" w:rsidP="006F1EBE">
            <w:pPr>
              <w:spacing w:before="0" w:after="0"/>
              <w:rPr>
                <w:szCs w:val="22"/>
              </w:rPr>
            </w:pPr>
            <w:r>
              <w:rPr>
                <w:szCs w:val="22"/>
              </w:rPr>
              <w:t>C</w:t>
            </w:r>
            <w:r w:rsidR="006F1EBE">
              <w:rPr>
                <w:szCs w:val="22"/>
              </w:rPr>
              <w:t>hief Pharmacist</w:t>
            </w:r>
          </w:p>
          <w:p w14:paraId="66C9E48B" w14:textId="77777777" w:rsidR="00B55A2A" w:rsidRDefault="00B55A2A" w:rsidP="006F1EBE">
            <w:pPr>
              <w:spacing w:before="0" w:after="0"/>
              <w:rPr>
                <w:szCs w:val="22"/>
              </w:rPr>
            </w:pPr>
          </w:p>
          <w:p w14:paraId="402919CE" w14:textId="5E9BE355" w:rsidR="00B55A2A" w:rsidRDefault="00B55A2A" w:rsidP="006F1EBE">
            <w:pPr>
              <w:spacing w:before="0" w:after="0"/>
              <w:rPr>
                <w:szCs w:val="22"/>
              </w:rPr>
            </w:pPr>
            <w:r>
              <w:rPr>
                <w:szCs w:val="22"/>
              </w:rPr>
              <w:t xml:space="preserve">NMP Lead </w:t>
            </w:r>
            <w:r w:rsidRPr="00B55A2A">
              <w:rPr>
                <w:szCs w:val="22"/>
              </w:rPr>
              <w:t>for Mental Health and Substance Use</w:t>
            </w:r>
          </w:p>
        </w:tc>
        <w:tc>
          <w:tcPr>
            <w:tcW w:w="3492" w:type="dxa"/>
          </w:tcPr>
          <w:p w14:paraId="03CFD732" w14:textId="77777777" w:rsidR="006F1EBE" w:rsidRDefault="006F1EBE" w:rsidP="006F1EBE">
            <w:pPr>
              <w:spacing w:before="0" w:after="0"/>
            </w:pPr>
            <w:r>
              <w:t>Updates to reflect new practice of prescribing inpatient clozapine titration on EPMA (section 7.3)</w:t>
            </w:r>
          </w:p>
          <w:p w14:paraId="577F4718" w14:textId="77777777" w:rsidR="006F1EBE" w:rsidRDefault="006F1EBE" w:rsidP="006F1EBE">
            <w:pPr>
              <w:spacing w:before="0" w:after="0"/>
            </w:pPr>
          </w:p>
          <w:p w14:paraId="03B926DC" w14:textId="77777777" w:rsidR="00B55A2A" w:rsidRDefault="00B55A2A" w:rsidP="006F1EBE">
            <w:pPr>
              <w:spacing w:before="0" w:after="0"/>
              <w:jc w:val="left"/>
            </w:pPr>
          </w:p>
          <w:p w14:paraId="48D74AD2" w14:textId="10745D4E" w:rsidR="006F1EBE" w:rsidRDefault="006F1EBE" w:rsidP="006F1EBE">
            <w:pPr>
              <w:spacing w:before="0" w:after="0"/>
              <w:jc w:val="left"/>
            </w:pPr>
            <w:r>
              <w:t xml:space="preserve">Updated ‘Section 21: </w:t>
            </w:r>
            <w:r w:rsidRPr="00F27846">
              <w:t>Clozapine Plasma Level Monitoring</w:t>
            </w:r>
            <w:r>
              <w:t>’</w:t>
            </w:r>
            <w:r w:rsidRPr="00F27846">
              <w:t xml:space="preserve"> </w:t>
            </w:r>
            <w:r>
              <w:t xml:space="preserve">to incorporate information from the MHRA drug safety update August 2020 relating to Clozapine ‘monitoring blood concentrations for toxicity’ </w:t>
            </w:r>
          </w:p>
          <w:p w14:paraId="065E31BC" w14:textId="77777777" w:rsidR="006F1EBE" w:rsidRDefault="006F1EBE" w:rsidP="006F1EBE">
            <w:pPr>
              <w:spacing w:before="0" w:after="0"/>
              <w:jc w:val="left"/>
            </w:pPr>
          </w:p>
          <w:p w14:paraId="66A6ABCC" w14:textId="77777777" w:rsidR="006F1EBE" w:rsidRDefault="006F1EBE" w:rsidP="006F1EBE">
            <w:pPr>
              <w:spacing w:before="0" w:after="0"/>
              <w:jc w:val="left"/>
            </w:pPr>
            <w:r>
              <w:t>11.5 added</w:t>
            </w:r>
          </w:p>
          <w:p w14:paraId="7501E084" w14:textId="77777777" w:rsidR="006F1EBE" w:rsidRDefault="006F1EBE" w:rsidP="006F1EBE">
            <w:pPr>
              <w:spacing w:before="0" w:after="0"/>
            </w:pPr>
          </w:p>
          <w:p w14:paraId="6B500927" w14:textId="77777777" w:rsidR="00B55A2A" w:rsidRDefault="00B55A2A" w:rsidP="006F1EBE">
            <w:pPr>
              <w:spacing w:before="0" w:after="0"/>
            </w:pPr>
          </w:p>
          <w:p w14:paraId="23199B49" w14:textId="7EF252C1" w:rsidR="00B55A2A" w:rsidRDefault="00430634" w:rsidP="006F1EBE">
            <w:pPr>
              <w:spacing w:before="0" w:after="0"/>
            </w:pPr>
            <w:r>
              <w:t>Updates to sections 4.23, 4.43 and 6.13</w:t>
            </w:r>
          </w:p>
        </w:tc>
      </w:tr>
      <w:tr w:rsidR="0089029A" w:rsidRPr="007876AF" w14:paraId="7777F608" w14:textId="77777777" w:rsidTr="00430634">
        <w:tc>
          <w:tcPr>
            <w:tcW w:w="1024" w:type="dxa"/>
          </w:tcPr>
          <w:p w14:paraId="01A8472B" w14:textId="05CEF8A4" w:rsidR="0089029A" w:rsidRDefault="0089029A" w:rsidP="0089029A">
            <w:pPr>
              <w:spacing w:before="0" w:after="0"/>
              <w:rPr>
                <w:szCs w:val="22"/>
              </w:rPr>
            </w:pPr>
            <w:r>
              <w:rPr>
                <w:szCs w:val="22"/>
              </w:rPr>
              <w:t>6</w:t>
            </w:r>
            <w:r w:rsidRPr="00683D5A">
              <w:rPr>
                <w:szCs w:val="22"/>
              </w:rPr>
              <w:t>.0</w:t>
            </w:r>
          </w:p>
        </w:tc>
        <w:tc>
          <w:tcPr>
            <w:tcW w:w="1293" w:type="dxa"/>
          </w:tcPr>
          <w:p w14:paraId="2FBEE037" w14:textId="222BF017" w:rsidR="0089029A" w:rsidRDefault="0089029A" w:rsidP="0089029A">
            <w:pPr>
              <w:spacing w:before="0" w:after="0"/>
              <w:rPr>
                <w:szCs w:val="22"/>
              </w:rPr>
            </w:pPr>
            <w:r w:rsidRPr="00683D5A">
              <w:rPr>
                <w:szCs w:val="22"/>
              </w:rPr>
              <w:t>March 2021</w:t>
            </w:r>
          </w:p>
        </w:tc>
        <w:tc>
          <w:tcPr>
            <w:tcW w:w="1681" w:type="dxa"/>
          </w:tcPr>
          <w:p w14:paraId="48AC5C2C" w14:textId="0AA6700F" w:rsidR="0089029A" w:rsidRDefault="0089029A" w:rsidP="0089029A">
            <w:pPr>
              <w:spacing w:before="0" w:after="0"/>
              <w:rPr>
                <w:szCs w:val="22"/>
              </w:rPr>
            </w:pPr>
            <w:r w:rsidRPr="00683D5A">
              <w:rPr>
                <w:szCs w:val="22"/>
              </w:rPr>
              <w:t>Review by Matthew Lines</w:t>
            </w:r>
            <w:r>
              <w:rPr>
                <w:szCs w:val="22"/>
              </w:rPr>
              <w:t>, Dr Dominic Dougall</w:t>
            </w:r>
          </w:p>
        </w:tc>
        <w:tc>
          <w:tcPr>
            <w:tcW w:w="1560" w:type="dxa"/>
          </w:tcPr>
          <w:p w14:paraId="1758E030" w14:textId="2E25B0CA" w:rsidR="0089029A" w:rsidRDefault="0089029A" w:rsidP="0089029A">
            <w:pPr>
              <w:spacing w:before="0" w:after="0"/>
              <w:rPr>
                <w:szCs w:val="22"/>
              </w:rPr>
            </w:pPr>
            <w:r w:rsidRPr="00683D5A">
              <w:rPr>
                <w:szCs w:val="22"/>
              </w:rPr>
              <w:t>Community Transformation Lead Pharmacist</w:t>
            </w:r>
            <w:r>
              <w:rPr>
                <w:szCs w:val="22"/>
              </w:rPr>
              <w:t xml:space="preserve">, </w:t>
            </w:r>
            <w:r>
              <w:rPr>
                <w:szCs w:val="22"/>
              </w:rPr>
              <w:lastRenderedPageBreak/>
              <w:t>Clinical Director</w:t>
            </w:r>
          </w:p>
        </w:tc>
        <w:tc>
          <w:tcPr>
            <w:tcW w:w="3492" w:type="dxa"/>
          </w:tcPr>
          <w:p w14:paraId="479D454A" w14:textId="76FBF7D7" w:rsidR="0089029A" w:rsidRDefault="0089029A" w:rsidP="0089029A">
            <w:pPr>
              <w:spacing w:before="0" w:after="0"/>
            </w:pPr>
            <w:r w:rsidRPr="00683D5A">
              <w:lastRenderedPageBreak/>
              <w:t xml:space="preserve">Updated guidance on monitoring of diabetes parameters and tachycardia. </w:t>
            </w:r>
          </w:p>
        </w:tc>
      </w:tr>
      <w:tr w:rsidR="002E0BDE" w:rsidRPr="007876AF" w14:paraId="70D9B358" w14:textId="77777777" w:rsidTr="00430634">
        <w:tc>
          <w:tcPr>
            <w:tcW w:w="1024" w:type="dxa"/>
          </w:tcPr>
          <w:p w14:paraId="0F1B3FD2" w14:textId="068FF21D" w:rsidR="002E0BDE" w:rsidRPr="00EF73DF" w:rsidRDefault="002E0BDE" w:rsidP="002E0BDE">
            <w:pPr>
              <w:spacing w:before="0" w:after="0"/>
              <w:jc w:val="left"/>
              <w:rPr>
                <w:szCs w:val="22"/>
              </w:rPr>
            </w:pPr>
            <w:r w:rsidRPr="00EF73DF">
              <w:rPr>
                <w:szCs w:val="22"/>
              </w:rPr>
              <w:t>7.0</w:t>
            </w:r>
          </w:p>
        </w:tc>
        <w:tc>
          <w:tcPr>
            <w:tcW w:w="1293" w:type="dxa"/>
          </w:tcPr>
          <w:p w14:paraId="71523899" w14:textId="77777777" w:rsidR="002E0BDE" w:rsidRPr="00EF73DF" w:rsidRDefault="001A57AD" w:rsidP="002E0BDE">
            <w:pPr>
              <w:spacing w:before="0" w:after="0"/>
              <w:jc w:val="left"/>
              <w:rPr>
                <w:szCs w:val="22"/>
              </w:rPr>
            </w:pPr>
            <w:r w:rsidRPr="00EF73DF">
              <w:rPr>
                <w:szCs w:val="22"/>
              </w:rPr>
              <w:t>May 2023</w:t>
            </w:r>
          </w:p>
          <w:p w14:paraId="3CD1154B" w14:textId="77777777" w:rsidR="00327465" w:rsidRPr="00EF73DF" w:rsidRDefault="00327465" w:rsidP="002E0BDE">
            <w:pPr>
              <w:spacing w:before="0" w:after="0"/>
              <w:jc w:val="left"/>
              <w:rPr>
                <w:szCs w:val="22"/>
              </w:rPr>
            </w:pPr>
          </w:p>
          <w:p w14:paraId="4D0A7F7E" w14:textId="77777777" w:rsidR="00327465" w:rsidRPr="00EF73DF" w:rsidRDefault="00327465" w:rsidP="002E0BDE">
            <w:pPr>
              <w:spacing w:before="0" w:after="0"/>
              <w:jc w:val="left"/>
              <w:rPr>
                <w:szCs w:val="22"/>
              </w:rPr>
            </w:pPr>
          </w:p>
          <w:p w14:paraId="2A4E349F" w14:textId="77777777" w:rsidR="00327465" w:rsidRPr="00EF73DF" w:rsidRDefault="00327465" w:rsidP="002E0BDE">
            <w:pPr>
              <w:spacing w:before="0" w:after="0"/>
              <w:jc w:val="left"/>
              <w:rPr>
                <w:szCs w:val="22"/>
              </w:rPr>
            </w:pPr>
          </w:p>
          <w:p w14:paraId="26B0AC7C" w14:textId="77777777" w:rsidR="00327465" w:rsidRPr="00EF73DF" w:rsidRDefault="00327465" w:rsidP="002E0BDE">
            <w:pPr>
              <w:spacing w:before="0" w:after="0"/>
              <w:jc w:val="left"/>
              <w:rPr>
                <w:szCs w:val="22"/>
              </w:rPr>
            </w:pPr>
          </w:p>
          <w:p w14:paraId="4098BB0E" w14:textId="77777777" w:rsidR="00327465" w:rsidRPr="00EF73DF" w:rsidRDefault="00327465" w:rsidP="002E0BDE">
            <w:pPr>
              <w:spacing w:before="0" w:after="0"/>
              <w:jc w:val="left"/>
              <w:rPr>
                <w:szCs w:val="22"/>
              </w:rPr>
            </w:pPr>
          </w:p>
          <w:p w14:paraId="2678934A" w14:textId="77777777" w:rsidR="00327465" w:rsidRPr="00EF73DF" w:rsidRDefault="00327465" w:rsidP="002E0BDE">
            <w:pPr>
              <w:spacing w:before="0" w:after="0"/>
              <w:jc w:val="left"/>
              <w:rPr>
                <w:szCs w:val="22"/>
              </w:rPr>
            </w:pPr>
          </w:p>
          <w:p w14:paraId="63548C6B" w14:textId="77777777" w:rsidR="00327465" w:rsidRPr="00EF73DF" w:rsidRDefault="00327465" w:rsidP="002E0BDE">
            <w:pPr>
              <w:spacing w:before="0" w:after="0"/>
              <w:jc w:val="left"/>
              <w:rPr>
                <w:szCs w:val="22"/>
              </w:rPr>
            </w:pPr>
          </w:p>
          <w:p w14:paraId="1AF01DCB" w14:textId="77777777" w:rsidR="00327465" w:rsidRPr="00EF73DF" w:rsidRDefault="00327465" w:rsidP="002E0BDE">
            <w:pPr>
              <w:spacing w:before="0" w:after="0"/>
              <w:jc w:val="left"/>
              <w:rPr>
                <w:szCs w:val="22"/>
              </w:rPr>
            </w:pPr>
          </w:p>
          <w:p w14:paraId="6F382527" w14:textId="77777777" w:rsidR="00327465" w:rsidRPr="00EF73DF" w:rsidRDefault="00327465" w:rsidP="002E0BDE">
            <w:pPr>
              <w:spacing w:before="0" w:after="0"/>
              <w:jc w:val="left"/>
              <w:rPr>
                <w:szCs w:val="22"/>
              </w:rPr>
            </w:pPr>
          </w:p>
          <w:p w14:paraId="1C4D2B93" w14:textId="77777777" w:rsidR="00327465" w:rsidRPr="00EF73DF" w:rsidRDefault="00327465" w:rsidP="002E0BDE">
            <w:pPr>
              <w:spacing w:before="0" w:after="0"/>
              <w:jc w:val="left"/>
              <w:rPr>
                <w:szCs w:val="22"/>
              </w:rPr>
            </w:pPr>
          </w:p>
          <w:p w14:paraId="66D76639" w14:textId="77777777" w:rsidR="00327465" w:rsidRPr="00EF73DF" w:rsidRDefault="00327465" w:rsidP="002E0BDE">
            <w:pPr>
              <w:spacing w:before="0" w:after="0"/>
              <w:jc w:val="left"/>
              <w:rPr>
                <w:szCs w:val="22"/>
              </w:rPr>
            </w:pPr>
          </w:p>
          <w:p w14:paraId="03595AEB" w14:textId="77777777" w:rsidR="00327465" w:rsidRPr="00EF73DF" w:rsidRDefault="00327465" w:rsidP="002E0BDE">
            <w:pPr>
              <w:spacing w:before="0" w:after="0"/>
              <w:jc w:val="left"/>
              <w:rPr>
                <w:szCs w:val="22"/>
              </w:rPr>
            </w:pPr>
          </w:p>
          <w:p w14:paraId="53DD25AE" w14:textId="77777777" w:rsidR="00327465" w:rsidRPr="00EF73DF" w:rsidRDefault="00327465" w:rsidP="002E0BDE">
            <w:pPr>
              <w:spacing w:before="0" w:after="0"/>
              <w:jc w:val="left"/>
              <w:rPr>
                <w:szCs w:val="22"/>
              </w:rPr>
            </w:pPr>
          </w:p>
          <w:p w14:paraId="78849CAF" w14:textId="77777777" w:rsidR="00327465" w:rsidRPr="00EF73DF" w:rsidRDefault="00327465" w:rsidP="002E0BDE">
            <w:pPr>
              <w:spacing w:before="0" w:after="0"/>
              <w:jc w:val="left"/>
              <w:rPr>
                <w:szCs w:val="22"/>
              </w:rPr>
            </w:pPr>
          </w:p>
          <w:p w14:paraId="33E06F6C" w14:textId="77777777" w:rsidR="00327465" w:rsidRPr="00EF73DF" w:rsidRDefault="00327465" w:rsidP="002E0BDE">
            <w:pPr>
              <w:spacing w:before="0" w:after="0"/>
              <w:jc w:val="left"/>
              <w:rPr>
                <w:szCs w:val="22"/>
              </w:rPr>
            </w:pPr>
          </w:p>
          <w:p w14:paraId="0297B104" w14:textId="77777777" w:rsidR="00327465" w:rsidRPr="00EF73DF" w:rsidRDefault="00327465" w:rsidP="002E0BDE">
            <w:pPr>
              <w:spacing w:before="0" w:after="0"/>
              <w:jc w:val="left"/>
              <w:rPr>
                <w:szCs w:val="22"/>
              </w:rPr>
            </w:pPr>
          </w:p>
          <w:p w14:paraId="003358B2" w14:textId="77777777" w:rsidR="00327465" w:rsidRPr="00EF73DF" w:rsidRDefault="00327465" w:rsidP="002E0BDE">
            <w:pPr>
              <w:spacing w:before="0" w:after="0"/>
              <w:jc w:val="left"/>
              <w:rPr>
                <w:szCs w:val="22"/>
              </w:rPr>
            </w:pPr>
          </w:p>
          <w:p w14:paraId="0A8BDBE0" w14:textId="77777777" w:rsidR="00327465" w:rsidRPr="00EF73DF" w:rsidRDefault="00327465" w:rsidP="002E0BDE">
            <w:pPr>
              <w:spacing w:before="0" w:after="0"/>
              <w:jc w:val="left"/>
              <w:rPr>
                <w:szCs w:val="22"/>
              </w:rPr>
            </w:pPr>
          </w:p>
          <w:p w14:paraId="44BAB914" w14:textId="77777777" w:rsidR="00327465" w:rsidRPr="00EF73DF" w:rsidRDefault="00327465" w:rsidP="002E0BDE">
            <w:pPr>
              <w:spacing w:before="0" w:after="0"/>
              <w:jc w:val="left"/>
              <w:rPr>
                <w:szCs w:val="22"/>
              </w:rPr>
            </w:pPr>
          </w:p>
          <w:p w14:paraId="1FF44D9B" w14:textId="77777777" w:rsidR="00327465" w:rsidRPr="00EF73DF" w:rsidRDefault="00327465" w:rsidP="002E0BDE">
            <w:pPr>
              <w:spacing w:before="0" w:after="0"/>
              <w:jc w:val="left"/>
              <w:rPr>
                <w:szCs w:val="22"/>
              </w:rPr>
            </w:pPr>
          </w:p>
          <w:p w14:paraId="3703512B" w14:textId="77777777" w:rsidR="00327465" w:rsidRPr="00EF73DF" w:rsidRDefault="00327465" w:rsidP="002E0BDE">
            <w:pPr>
              <w:spacing w:before="0" w:after="0"/>
              <w:jc w:val="left"/>
              <w:rPr>
                <w:szCs w:val="22"/>
              </w:rPr>
            </w:pPr>
          </w:p>
          <w:p w14:paraId="62B2CCA4" w14:textId="77777777" w:rsidR="00327465" w:rsidRPr="00EF73DF" w:rsidRDefault="00327465" w:rsidP="002E0BDE">
            <w:pPr>
              <w:spacing w:before="0" w:after="0"/>
              <w:jc w:val="left"/>
              <w:rPr>
                <w:szCs w:val="22"/>
              </w:rPr>
            </w:pPr>
          </w:p>
          <w:p w14:paraId="236C1CB4" w14:textId="21C88458" w:rsidR="00327465" w:rsidRPr="00EF73DF" w:rsidRDefault="00327465" w:rsidP="002E0BDE">
            <w:pPr>
              <w:spacing w:before="0" w:after="0"/>
              <w:jc w:val="left"/>
              <w:rPr>
                <w:szCs w:val="22"/>
              </w:rPr>
            </w:pPr>
            <w:r w:rsidRPr="00EF73DF">
              <w:rPr>
                <w:szCs w:val="22"/>
              </w:rPr>
              <w:t>Aug 2023</w:t>
            </w:r>
          </w:p>
        </w:tc>
        <w:tc>
          <w:tcPr>
            <w:tcW w:w="1681" w:type="dxa"/>
          </w:tcPr>
          <w:p w14:paraId="27C3A619" w14:textId="269DE314" w:rsidR="002E0BDE" w:rsidRPr="00EF73DF" w:rsidRDefault="002E0BDE" w:rsidP="002E0BDE">
            <w:pPr>
              <w:spacing w:before="0" w:after="0"/>
              <w:jc w:val="left"/>
              <w:rPr>
                <w:szCs w:val="22"/>
              </w:rPr>
            </w:pPr>
            <w:proofErr w:type="spellStart"/>
            <w:r w:rsidRPr="00EF73DF">
              <w:rPr>
                <w:szCs w:val="22"/>
              </w:rPr>
              <w:t>Vikramsingh</w:t>
            </w:r>
            <w:proofErr w:type="spellEnd"/>
            <w:r w:rsidRPr="00EF73DF">
              <w:rPr>
                <w:szCs w:val="22"/>
              </w:rPr>
              <w:t xml:space="preserve"> Totaram</w:t>
            </w:r>
          </w:p>
          <w:p w14:paraId="121D2D31" w14:textId="4D7A1828" w:rsidR="002E0BDE" w:rsidRPr="00EF73DF" w:rsidRDefault="002E0BDE" w:rsidP="002E0BDE">
            <w:pPr>
              <w:spacing w:before="0" w:after="0"/>
              <w:jc w:val="left"/>
              <w:rPr>
                <w:szCs w:val="22"/>
              </w:rPr>
            </w:pPr>
          </w:p>
          <w:p w14:paraId="5FFD8E6C" w14:textId="106D825F" w:rsidR="002E0BDE" w:rsidRPr="00EF73DF" w:rsidRDefault="002E0BDE" w:rsidP="002E0BDE">
            <w:pPr>
              <w:spacing w:before="0" w:after="0"/>
              <w:jc w:val="left"/>
              <w:rPr>
                <w:szCs w:val="22"/>
              </w:rPr>
            </w:pPr>
          </w:p>
          <w:p w14:paraId="542F33F4" w14:textId="3B535460" w:rsidR="002E0BDE" w:rsidRPr="00EF73DF" w:rsidRDefault="002E0BDE" w:rsidP="002E0BDE">
            <w:pPr>
              <w:spacing w:before="0" w:after="0"/>
              <w:jc w:val="left"/>
              <w:rPr>
                <w:szCs w:val="22"/>
              </w:rPr>
            </w:pPr>
          </w:p>
          <w:p w14:paraId="789E342B" w14:textId="7137993B" w:rsidR="002E0BDE" w:rsidRPr="00EF73DF" w:rsidRDefault="002E0BDE" w:rsidP="002E0BDE">
            <w:pPr>
              <w:spacing w:before="0" w:after="0"/>
              <w:jc w:val="left"/>
              <w:rPr>
                <w:szCs w:val="22"/>
              </w:rPr>
            </w:pPr>
          </w:p>
          <w:p w14:paraId="3DBCAC1F" w14:textId="77777777" w:rsidR="002E0BDE" w:rsidRPr="00EF73DF" w:rsidRDefault="002E0BDE" w:rsidP="002E0BDE">
            <w:pPr>
              <w:spacing w:before="0" w:after="0"/>
              <w:jc w:val="left"/>
              <w:rPr>
                <w:szCs w:val="22"/>
              </w:rPr>
            </w:pPr>
            <w:r w:rsidRPr="00EF73DF">
              <w:rPr>
                <w:szCs w:val="22"/>
              </w:rPr>
              <w:t>Ines de Matos</w:t>
            </w:r>
          </w:p>
          <w:p w14:paraId="568FF697" w14:textId="77777777" w:rsidR="002E0BDE" w:rsidRPr="00EF73DF" w:rsidRDefault="002E0BDE" w:rsidP="002E0BDE">
            <w:pPr>
              <w:spacing w:before="0" w:after="0"/>
              <w:jc w:val="left"/>
              <w:rPr>
                <w:szCs w:val="22"/>
              </w:rPr>
            </w:pPr>
          </w:p>
          <w:p w14:paraId="1F358F2C" w14:textId="77777777" w:rsidR="002E0BDE" w:rsidRPr="00EF73DF" w:rsidRDefault="002E0BDE" w:rsidP="002E0BDE">
            <w:pPr>
              <w:spacing w:before="0" w:after="0"/>
              <w:jc w:val="left"/>
              <w:rPr>
                <w:szCs w:val="22"/>
              </w:rPr>
            </w:pPr>
          </w:p>
          <w:p w14:paraId="2F29D18D" w14:textId="77777777" w:rsidR="002E0BDE" w:rsidRPr="00EF73DF" w:rsidRDefault="002E0BDE" w:rsidP="002E0BDE">
            <w:pPr>
              <w:spacing w:before="0" w:after="0"/>
              <w:jc w:val="left"/>
              <w:rPr>
                <w:szCs w:val="22"/>
              </w:rPr>
            </w:pPr>
          </w:p>
          <w:p w14:paraId="150D4636" w14:textId="77777777" w:rsidR="002E0BDE" w:rsidRPr="00EF73DF" w:rsidRDefault="002E0BDE" w:rsidP="002E0BDE">
            <w:pPr>
              <w:spacing w:before="0" w:after="0"/>
              <w:jc w:val="left"/>
              <w:rPr>
                <w:szCs w:val="22"/>
              </w:rPr>
            </w:pPr>
            <w:r w:rsidRPr="00EF73DF">
              <w:rPr>
                <w:szCs w:val="22"/>
              </w:rPr>
              <w:t xml:space="preserve">Laura </w:t>
            </w:r>
            <w:proofErr w:type="spellStart"/>
            <w:r w:rsidRPr="00EF73DF">
              <w:rPr>
                <w:szCs w:val="22"/>
              </w:rPr>
              <w:t>Pisaneschi</w:t>
            </w:r>
            <w:proofErr w:type="spellEnd"/>
          </w:p>
          <w:p w14:paraId="46D499FF" w14:textId="77777777" w:rsidR="002E0BDE" w:rsidRPr="00EF73DF" w:rsidRDefault="002E0BDE" w:rsidP="002E0BDE">
            <w:pPr>
              <w:spacing w:before="0" w:after="0"/>
              <w:jc w:val="left"/>
              <w:rPr>
                <w:szCs w:val="22"/>
              </w:rPr>
            </w:pPr>
          </w:p>
          <w:p w14:paraId="255AD88D" w14:textId="77777777" w:rsidR="002E0BDE" w:rsidRPr="00EF73DF" w:rsidRDefault="002E0BDE" w:rsidP="002E0BDE">
            <w:pPr>
              <w:spacing w:before="0" w:after="0"/>
              <w:jc w:val="left"/>
              <w:rPr>
                <w:szCs w:val="22"/>
              </w:rPr>
            </w:pPr>
          </w:p>
          <w:p w14:paraId="5CDB82D7" w14:textId="77777777" w:rsidR="002E0BDE" w:rsidRPr="00EF73DF" w:rsidRDefault="002E0BDE" w:rsidP="002E0BDE">
            <w:pPr>
              <w:spacing w:before="0" w:after="0"/>
              <w:jc w:val="left"/>
              <w:rPr>
                <w:szCs w:val="22"/>
              </w:rPr>
            </w:pPr>
          </w:p>
          <w:p w14:paraId="5A317E85" w14:textId="77777777" w:rsidR="002E0BDE" w:rsidRPr="00EF73DF" w:rsidRDefault="002E0BDE" w:rsidP="002E0BDE">
            <w:pPr>
              <w:spacing w:before="0" w:after="0"/>
              <w:jc w:val="left"/>
              <w:rPr>
                <w:szCs w:val="22"/>
              </w:rPr>
            </w:pPr>
            <w:r w:rsidRPr="00EF73DF">
              <w:rPr>
                <w:szCs w:val="22"/>
              </w:rPr>
              <w:t>Claire Lynch</w:t>
            </w:r>
          </w:p>
          <w:p w14:paraId="331FA897" w14:textId="77777777" w:rsidR="00327465" w:rsidRPr="00EF73DF" w:rsidRDefault="00327465" w:rsidP="002E0BDE">
            <w:pPr>
              <w:spacing w:before="0" w:after="0"/>
              <w:jc w:val="left"/>
              <w:rPr>
                <w:szCs w:val="22"/>
              </w:rPr>
            </w:pPr>
          </w:p>
          <w:p w14:paraId="128600D1" w14:textId="77777777" w:rsidR="00327465" w:rsidRPr="00EF73DF" w:rsidRDefault="00327465" w:rsidP="002E0BDE">
            <w:pPr>
              <w:spacing w:before="0" w:after="0"/>
              <w:jc w:val="left"/>
              <w:rPr>
                <w:szCs w:val="22"/>
              </w:rPr>
            </w:pPr>
          </w:p>
          <w:p w14:paraId="7F91C99B" w14:textId="77777777" w:rsidR="00327465" w:rsidRPr="00EF73DF" w:rsidRDefault="00327465" w:rsidP="002E0BDE">
            <w:pPr>
              <w:spacing w:before="0" w:after="0"/>
              <w:jc w:val="left"/>
              <w:rPr>
                <w:szCs w:val="22"/>
              </w:rPr>
            </w:pPr>
          </w:p>
          <w:p w14:paraId="1BDADE3B" w14:textId="77777777" w:rsidR="00327465" w:rsidRPr="00EF73DF" w:rsidRDefault="00327465" w:rsidP="002E0BDE">
            <w:pPr>
              <w:spacing w:before="0" w:after="0"/>
              <w:jc w:val="left"/>
              <w:rPr>
                <w:szCs w:val="22"/>
              </w:rPr>
            </w:pPr>
          </w:p>
          <w:p w14:paraId="3CC13ADC" w14:textId="77777777" w:rsidR="00327465" w:rsidRPr="00EF73DF" w:rsidRDefault="00327465" w:rsidP="002E0BDE">
            <w:pPr>
              <w:spacing w:before="0" w:after="0"/>
              <w:jc w:val="left"/>
              <w:rPr>
                <w:szCs w:val="22"/>
              </w:rPr>
            </w:pPr>
          </w:p>
          <w:p w14:paraId="66698386" w14:textId="77777777" w:rsidR="00327465" w:rsidRPr="00EF73DF" w:rsidRDefault="00327465" w:rsidP="002E0BDE">
            <w:pPr>
              <w:spacing w:before="0" w:after="0"/>
              <w:jc w:val="left"/>
              <w:rPr>
                <w:szCs w:val="22"/>
              </w:rPr>
            </w:pPr>
          </w:p>
          <w:p w14:paraId="665BA114" w14:textId="77777777" w:rsidR="00327465" w:rsidRPr="00EF73DF" w:rsidRDefault="00327465" w:rsidP="002E0BDE">
            <w:pPr>
              <w:spacing w:before="0" w:after="0"/>
              <w:jc w:val="left"/>
              <w:rPr>
                <w:szCs w:val="22"/>
              </w:rPr>
            </w:pPr>
          </w:p>
          <w:p w14:paraId="0595EED3" w14:textId="4E1EC8CB" w:rsidR="00327465" w:rsidRPr="00EF73DF" w:rsidRDefault="00327465" w:rsidP="002E0BDE">
            <w:pPr>
              <w:spacing w:before="0" w:after="0"/>
              <w:jc w:val="left"/>
              <w:rPr>
                <w:szCs w:val="22"/>
              </w:rPr>
            </w:pPr>
            <w:r w:rsidRPr="00EF73DF">
              <w:rPr>
                <w:szCs w:val="22"/>
              </w:rPr>
              <w:t>Stuart Banham</w:t>
            </w:r>
          </w:p>
        </w:tc>
        <w:tc>
          <w:tcPr>
            <w:tcW w:w="1560" w:type="dxa"/>
          </w:tcPr>
          <w:p w14:paraId="34E4F44C" w14:textId="77777777" w:rsidR="002E0BDE" w:rsidRPr="00EF73DF" w:rsidRDefault="002E0BDE" w:rsidP="002E0BDE">
            <w:pPr>
              <w:pStyle w:val="xxxmsonormal"/>
            </w:pPr>
            <w:r w:rsidRPr="00EF73DF">
              <w:rPr>
                <w:rFonts w:ascii="Arial" w:hAnsi="Arial" w:cs="Arial"/>
              </w:rPr>
              <w:t>Diabetes Inpatient Specialist Nurse in Mental Health </w:t>
            </w:r>
          </w:p>
          <w:p w14:paraId="19F6EC88" w14:textId="48662D79" w:rsidR="002E0BDE" w:rsidRPr="00EF73DF" w:rsidRDefault="002E0BDE" w:rsidP="002E0BDE">
            <w:pPr>
              <w:spacing w:before="0" w:after="0"/>
              <w:jc w:val="left"/>
              <w:rPr>
                <w:szCs w:val="22"/>
              </w:rPr>
            </w:pPr>
          </w:p>
          <w:p w14:paraId="083002FC" w14:textId="77777777" w:rsidR="002E0BDE" w:rsidRPr="00EF73DF" w:rsidRDefault="002E0BDE" w:rsidP="002E0BDE">
            <w:pPr>
              <w:spacing w:before="0" w:after="0"/>
              <w:jc w:val="left"/>
              <w:rPr>
                <w:szCs w:val="22"/>
              </w:rPr>
            </w:pPr>
            <w:r w:rsidRPr="00EF73DF">
              <w:rPr>
                <w:szCs w:val="22"/>
              </w:rPr>
              <w:t>Clozapine Nurse, Newham</w:t>
            </w:r>
          </w:p>
          <w:p w14:paraId="7F757B4B" w14:textId="77777777" w:rsidR="002E0BDE" w:rsidRPr="00EF73DF" w:rsidRDefault="002E0BDE" w:rsidP="002E0BDE">
            <w:pPr>
              <w:spacing w:before="0" w:after="0"/>
              <w:jc w:val="left"/>
              <w:rPr>
                <w:szCs w:val="22"/>
              </w:rPr>
            </w:pPr>
          </w:p>
          <w:p w14:paraId="2CAF2099" w14:textId="19AEEDE7" w:rsidR="002E0BDE" w:rsidRPr="00EF73DF" w:rsidRDefault="002E0BDE" w:rsidP="002E0BDE">
            <w:pPr>
              <w:spacing w:before="0" w:after="0"/>
              <w:jc w:val="left"/>
              <w:rPr>
                <w:szCs w:val="22"/>
              </w:rPr>
            </w:pPr>
            <w:r w:rsidRPr="00EF73DF">
              <w:rPr>
                <w:szCs w:val="22"/>
              </w:rPr>
              <w:t>Clozapine Clinic Service Manager, Tower Hamlets</w:t>
            </w:r>
          </w:p>
          <w:p w14:paraId="66E97E8C" w14:textId="7ED95A2B" w:rsidR="002E0BDE" w:rsidRPr="00EF73DF" w:rsidRDefault="002E0BDE" w:rsidP="002E0BDE">
            <w:pPr>
              <w:spacing w:before="0" w:after="0"/>
              <w:jc w:val="left"/>
              <w:rPr>
                <w:szCs w:val="22"/>
              </w:rPr>
            </w:pPr>
          </w:p>
          <w:p w14:paraId="73651044" w14:textId="0E09FB87" w:rsidR="002E0BDE" w:rsidRPr="00EF73DF" w:rsidRDefault="002E0BDE" w:rsidP="002E0BDE">
            <w:pPr>
              <w:spacing w:before="0" w:after="0"/>
              <w:jc w:val="left"/>
              <w:rPr>
                <w:szCs w:val="22"/>
              </w:rPr>
            </w:pPr>
            <w:r w:rsidRPr="00EF73DF">
              <w:rPr>
                <w:szCs w:val="22"/>
              </w:rPr>
              <w:t>NMP Lead for Mental Health and Substance Use</w:t>
            </w:r>
          </w:p>
          <w:p w14:paraId="30031893" w14:textId="01D29187" w:rsidR="00327465" w:rsidRPr="00EF73DF" w:rsidRDefault="00327465" w:rsidP="002E0BDE">
            <w:pPr>
              <w:spacing w:before="0" w:after="0"/>
              <w:jc w:val="left"/>
              <w:rPr>
                <w:szCs w:val="22"/>
              </w:rPr>
            </w:pPr>
          </w:p>
          <w:p w14:paraId="06259E85" w14:textId="6C3F09D1" w:rsidR="00327465" w:rsidRPr="00EF73DF" w:rsidRDefault="00327465" w:rsidP="002E0BDE">
            <w:pPr>
              <w:spacing w:before="0" w:after="0"/>
              <w:jc w:val="left"/>
              <w:rPr>
                <w:szCs w:val="22"/>
              </w:rPr>
            </w:pPr>
          </w:p>
          <w:p w14:paraId="49687BEB" w14:textId="4866D1BE" w:rsidR="00327465" w:rsidRPr="00EF73DF" w:rsidRDefault="00327465" w:rsidP="002E0BDE">
            <w:pPr>
              <w:spacing w:before="0" w:after="0"/>
              <w:jc w:val="left"/>
              <w:rPr>
                <w:szCs w:val="22"/>
              </w:rPr>
            </w:pPr>
          </w:p>
          <w:p w14:paraId="2B894B07" w14:textId="4D101FB0" w:rsidR="00327465" w:rsidRPr="00EF73DF" w:rsidRDefault="00327465" w:rsidP="002E0BDE">
            <w:pPr>
              <w:spacing w:before="0" w:after="0"/>
              <w:jc w:val="left"/>
              <w:rPr>
                <w:szCs w:val="22"/>
              </w:rPr>
            </w:pPr>
          </w:p>
          <w:p w14:paraId="7E9C7C19" w14:textId="0C11A442" w:rsidR="00327465" w:rsidRPr="00EF73DF" w:rsidRDefault="00327465" w:rsidP="002E0BDE">
            <w:pPr>
              <w:spacing w:before="0" w:after="0"/>
              <w:jc w:val="left"/>
              <w:rPr>
                <w:szCs w:val="22"/>
              </w:rPr>
            </w:pPr>
            <w:r w:rsidRPr="00EF73DF">
              <w:rPr>
                <w:szCs w:val="22"/>
              </w:rPr>
              <w:t>Chief Pharmacist</w:t>
            </w:r>
          </w:p>
          <w:p w14:paraId="63F7C86D" w14:textId="646EB402" w:rsidR="002E0BDE" w:rsidRPr="00EF73DF" w:rsidRDefault="002E0BDE" w:rsidP="002E0BDE">
            <w:pPr>
              <w:spacing w:before="0" w:after="0"/>
              <w:jc w:val="left"/>
              <w:rPr>
                <w:szCs w:val="22"/>
              </w:rPr>
            </w:pPr>
          </w:p>
        </w:tc>
        <w:tc>
          <w:tcPr>
            <w:tcW w:w="3492" w:type="dxa"/>
          </w:tcPr>
          <w:p w14:paraId="17FB79B6" w14:textId="1421463D" w:rsidR="002E0BDE" w:rsidRPr="00EF73DF" w:rsidRDefault="002E0BDE" w:rsidP="002E0BDE">
            <w:pPr>
              <w:spacing w:before="0" w:after="0"/>
              <w:jc w:val="left"/>
            </w:pPr>
            <w:r w:rsidRPr="00EF73DF">
              <w:t>Updated section 4.7 and Figure 2 on diabetes and glucose intolerance monit</w:t>
            </w:r>
            <w:r w:rsidR="00457045" w:rsidRPr="00EF73DF">
              <w:t>oring guidelines and management (</w:t>
            </w:r>
            <w:proofErr w:type="spellStart"/>
            <w:r w:rsidR="00457045" w:rsidRPr="00EF73DF">
              <w:t>pg</w:t>
            </w:r>
            <w:proofErr w:type="spellEnd"/>
            <w:r w:rsidR="00457045" w:rsidRPr="00EF73DF">
              <w:t xml:space="preserve"> 15-18)</w:t>
            </w:r>
          </w:p>
          <w:p w14:paraId="5B904D21" w14:textId="77777777" w:rsidR="00710749" w:rsidRPr="00EF73DF" w:rsidRDefault="00710749" w:rsidP="002E0BDE">
            <w:pPr>
              <w:spacing w:before="0" w:after="0"/>
              <w:jc w:val="left"/>
            </w:pPr>
          </w:p>
          <w:p w14:paraId="0495E456" w14:textId="77777777" w:rsidR="00710749" w:rsidRPr="00EF73DF" w:rsidRDefault="00710749" w:rsidP="00710749">
            <w:pPr>
              <w:spacing w:before="0" w:after="0"/>
              <w:jc w:val="left"/>
            </w:pPr>
            <w:r w:rsidRPr="00EF73DF">
              <w:t>Updated section 4.45 and 4.53 (</w:t>
            </w:r>
            <w:proofErr w:type="spellStart"/>
            <w:r w:rsidRPr="00EF73DF">
              <w:t>pg</w:t>
            </w:r>
            <w:proofErr w:type="spellEnd"/>
            <w:r w:rsidRPr="00EF73DF">
              <w:t xml:space="preserve"> 14)</w:t>
            </w:r>
          </w:p>
          <w:p w14:paraId="66D21C17" w14:textId="77777777" w:rsidR="00710749" w:rsidRPr="00EF73DF" w:rsidRDefault="00710749" w:rsidP="002E0BDE">
            <w:pPr>
              <w:spacing w:before="0" w:after="0"/>
              <w:jc w:val="left"/>
            </w:pPr>
          </w:p>
          <w:p w14:paraId="60234CF1" w14:textId="77777777" w:rsidR="00710749" w:rsidRPr="00EF73DF" w:rsidRDefault="00710749" w:rsidP="00710749">
            <w:pPr>
              <w:spacing w:before="0" w:after="0"/>
              <w:jc w:val="left"/>
            </w:pPr>
            <w:r w:rsidRPr="00EF73DF">
              <w:t>Updated section 4.10 regarding VTE (</w:t>
            </w:r>
            <w:proofErr w:type="spellStart"/>
            <w:r w:rsidRPr="00EF73DF">
              <w:t>pg</w:t>
            </w:r>
            <w:proofErr w:type="spellEnd"/>
            <w:r w:rsidRPr="00EF73DF">
              <w:t xml:space="preserve"> 20)</w:t>
            </w:r>
          </w:p>
          <w:p w14:paraId="2F48D26B" w14:textId="77777777" w:rsidR="00710749" w:rsidRPr="00EF73DF" w:rsidRDefault="00710749" w:rsidP="002E0BDE">
            <w:pPr>
              <w:spacing w:before="0" w:after="0"/>
              <w:jc w:val="left"/>
            </w:pPr>
          </w:p>
          <w:p w14:paraId="4702F231" w14:textId="77777777" w:rsidR="00710749" w:rsidRPr="00EF73DF" w:rsidRDefault="00710749" w:rsidP="00710749">
            <w:pPr>
              <w:spacing w:before="0" w:after="0"/>
              <w:jc w:val="left"/>
            </w:pPr>
            <w:r w:rsidRPr="00EF73DF">
              <w:t>Added section 5.9 covid-19 and Clozapine (</w:t>
            </w:r>
            <w:proofErr w:type="spellStart"/>
            <w:r w:rsidRPr="00EF73DF">
              <w:t>pg</w:t>
            </w:r>
            <w:proofErr w:type="spellEnd"/>
            <w:r w:rsidRPr="00EF73DF">
              <w:t xml:space="preserve"> 25 and 26)</w:t>
            </w:r>
          </w:p>
          <w:p w14:paraId="1ED504B6" w14:textId="77777777" w:rsidR="00F45F2A" w:rsidRPr="00EF73DF" w:rsidRDefault="00F45F2A" w:rsidP="002E0BDE">
            <w:pPr>
              <w:spacing w:before="0" w:after="0"/>
              <w:jc w:val="left"/>
            </w:pPr>
          </w:p>
          <w:p w14:paraId="04C0F78F" w14:textId="23C49462" w:rsidR="00F45F2A" w:rsidRPr="00EF73DF" w:rsidRDefault="00F45F2A" w:rsidP="002E0BDE">
            <w:pPr>
              <w:spacing w:before="0" w:after="0"/>
              <w:jc w:val="left"/>
            </w:pPr>
            <w:r w:rsidRPr="00EF73DF">
              <w:t>Updated section 21.8</w:t>
            </w:r>
            <w:r w:rsidR="00710749" w:rsidRPr="00EF73DF">
              <w:t xml:space="preserve"> and </w:t>
            </w:r>
            <w:proofErr w:type="gramStart"/>
            <w:r w:rsidR="00710749" w:rsidRPr="00EF73DF">
              <w:t xml:space="preserve">21.6 </w:t>
            </w:r>
            <w:r w:rsidRPr="00EF73DF">
              <w:t xml:space="preserve"> regarding</w:t>
            </w:r>
            <w:proofErr w:type="gramEnd"/>
            <w:r w:rsidRPr="00EF73DF">
              <w:t xml:space="preserve"> Clozapine plasma levels</w:t>
            </w:r>
            <w:r w:rsidR="00457045" w:rsidRPr="00EF73DF">
              <w:t xml:space="preserve"> (</w:t>
            </w:r>
            <w:proofErr w:type="spellStart"/>
            <w:r w:rsidR="00457045" w:rsidRPr="00EF73DF">
              <w:t>pg</w:t>
            </w:r>
            <w:proofErr w:type="spellEnd"/>
            <w:r w:rsidR="00457045" w:rsidRPr="00EF73DF">
              <w:t xml:space="preserve"> </w:t>
            </w:r>
            <w:r w:rsidR="00710749" w:rsidRPr="00EF73DF">
              <w:t>40</w:t>
            </w:r>
            <w:r w:rsidR="00457045" w:rsidRPr="00EF73DF">
              <w:t>-42)</w:t>
            </w:r>
          </w:p>
          <w:p w14:paraId="6525D7E4" w14:textId="77777777" w:rsidR="00F45F2A" w:rsidRPr="00EF73DF" w:rsidRDefault="00F45F2A" w:rsidP="002E0BDE">
            <w:pPr>
              <w:spacing w:before="0" w:after="0"/>
              <w:jc w:val="left"/>
            </w:pPr>
          </w:p>
          <w:p w14:paraId="35B9A23B" w14:textId="32D7968A" w:rsidR="00F45F2A" w:rsidRPr="00EF73DF" w:rsidRDefault="00F45F2A" w:rsidP="002E0BDE">
            <w:pPr>
              <w:spacing w:before="0" w:after="0"/>
              <w:jc w:val="left"/>
            </w:pPr>
            <w:r w:rsidRPr="00EF73DF">
              <w:t>Adding section 22, communication with GP’s</w:t>
            </w:r>
            <w:r w:rsidR="008F7516" w:rsidRPr="00EF73DF">
              <w:t xml:space="preserve"> (</w:t>
            </w:r>
            <w:proofErr w:type="spellStart"/>
            <w:r w:rsidR="008F7516" w:rsidRPr="00EF73DF">
              <w:t>pg</w:t>
            </w:r>
            <w:proofErr w:type="spellEnd"/>
            <w:r w:rsidR="008F7516" w:rsidRPr="00EF73DF">
              <w:t xml:space="preserve"> 42)</w:t>
            </w:r>
          </w:p>
          <w:p w14:paraId="13B6EFA5" w14:textId="16A81573" w:rsidR="008F7516" w:rsidRPr="00EF73DF" w:rsidRDefault="008F7516" w:rsidP="002E0BDE">
            <w:pPr>
              <w:spacing w:before="0" w:after="0"/>
              <w:jc w:val="left"/>
            </w:pPr>
          </w:p>
          <w:p w14:paraId="6C00BED8" w14:textId="7E90F95F" w:rsidR="008F7516" w:rsidRPr="00EF73DF" w:rsidRDefault="00327465" w:rsidP="002E0BDE">
            <w:pPr>
              <w:spacing w:before="0" w:after="0"/>
              <w:jc w:val="left"/>
            </w:pPr>
            <w:r w:rsidRPr="00EF73DF">
              <w:t xml:space="preserve">Removal of </w:t>
            </w:r>
            <w:proofErr w:type="spellStart"/>
            <w:r w:rsidRPr="00EF73DF">
              <w:t>retitration</w:t>
            </w:r>
            <w:proofErr w:type="spellEnd"/>
            <w:r w:rsidRPr="00EF73DF">
              <w:t xml:space="preserve"> table at section 11.6. (Brings guidance into alignment with SPC (</w:t>
            </w:r>
            <w:proofErr w:type="spellStart"/>
            <w:r w:rsidRPr="00EF73DF">
              <w:t>Zaponex</w:t>
            </w:r>
            <w:proofErr w:type="spellEnd"/>
            <w:r w:rsidRPr="00EF73DF">
              <w:t>) and Maudsley Prescribing guidelines</w:t>
            </w:r>
          </w:p>
          <w:p w14:paraId="02CF3C5C" w14:textId="435D5541" w:rsidR="001A57AD" w:rsidRPr="00EF73DF" w:rsidRDefault="001A57AD" w:rsidP="002E0BDE">
            <w:pPr>
              <w:spacing w:before="0" w:after="0"/>
              <w:jc w:val="left"/>
            </w:pPr>
          </w:p>
          <w:p w14:paraId="254FFFC2" w14:textId="77777777" w:rsidR="008F7516" w:rsidRPr="00EF73DF" w:rsidRDefault="008F7516" w:rsidP="002E0BDE">
            <w:pPr>
              <w:spacing w:before="0" w:after="0"/>
              <w:jc w:val="left"/>
            </w:pPr>
          </w:p>
          <w:p w14:paraId="33D0EB25" w14:textId="7C120E5E" w:rsidR="008F7516" w:rsidRPr="00EF73DF" w:rsidRDefault="008F7516" w:rsidP="002E0BDE">
            <w:pPr>
              <w:spacing w:before="0" w:after="0"/>
              <w:jc w:val="left"/>
            </w:pPr>
          </w:p>
        </w:tc>
      </w:tr>
      <w:tr w:rsidR="00A66FCE" w:rsidRPr="007876AF" w14:paraId="69678E26" w14:textId="77777777" w:rsidTr="00430634">
        <w:tc>
          <w:tcPr>
            <w:tcW w:w="1024" w:type="dxa"/>
          </w:tcPr>
          <w:p w14:paraId="08F62997" w14:textId="7C8E7D2E" w:rsidR="00A66FCE" w:rsidRPr="000167A3" w:rsidRDefault="00D26A44" w:rsidP="002E0BDE">
            <w:pPr>
              <w:spacing w:before="0" w:after="0"/>
              <w:jc w:val="left"/>
              <w:rPr>
                <w:szCs w:val="22"/>
              </w:rPr>
            </w:pPr>
            <w:r w:rsidRPr="000167A3">
              <w:rPr>
                <w:szCs w:val="22"/>
              </w:rPr>
              <w:t>7.1</w:t>
            </w:r>
          </w:p>
        </w:tc>
        <w:tc>
          <w:tcPr>
            <w:tcW w:w="1293" w:type="dxa"/>
          </w:tcPr>
          <w:p w14:paraId="66A64E75" w14:textId="63AA118D" w:rsidR="00A66FCE" w:rsidRPr="000167A3" w:rsidRDefault="00D26A44" w:rsidP="002E0BDE">
            <w:pPr>
              <w:spacing w:before="0" w:after="0"/>
              <w:jc w:val="left"/>
              <w:rPr>
                <w:szCs w:val="22"/>
              </w:rPr>
            </w:pPr>
            <w:r w:rsidRPr="000167A3">
              <w:rPr>
                <w:szCs w:val="22"/>
              </w:rPr>
              <w:t>Sept 202</w:t>
            </w:r>
            <w:r w:rsidR="00B24944" w:rsidRPr="000167A3">
              <w:rPr>
                <w:szCs w:val="22"/>
              </w:rPr>
              <w:t>5</w:t>
            </w:r>
          </w:p>
        </w:tc>
        <w:tc>
          <w:tcPr>
            <w:tcW w:w="1681" w:type="dxa"/>
          </w:tcPr>
          <w:p w14:paraId="151CDF15" w14:textId="68AC364C" w:rsidR="00A66FCE" w:rsidRPr="000167A3" w:rsidRDefault="00D26A44" w:rsidP="002E0BDE">
            <w:pPr>
              <w:spacing w:before="0" w:after="0"/>
              <w:jc w:val="left"/>
              <w:rPr>
                <w:szCs w:val="22"/>
              </w:rPr>
            </w:pPr>
            <w:r w:rsidRPr="000167A3">
              <w:rPr>
                <w:szCs w:val="22"/>
              </w:rPr>
              <w:t>Stuart Banham</w:t>
            </w:r>
          </w:p>
        </w:tc>
        <w:tc>
          <w:tcPr>
            <w:tcW w:w="1560" w:type="dxa"/>
          </w:tcPr>
          <w:p w14:paraId="0FA6F6C8" w14:textId="5441CD51" w:rsidR="00A66FCE" w:rsidRPr="000167A3" w:rsidRDefault="00D26A44" w:rsidP="002E0BDE">
            <w:pPr>
              <w:pStyle w:val="xxxmsonormal"/>
              <w:rPr>
                <w:rFonts w:ascii="Arial" w:hAnsi="Arial" w:cs="Arial"/>
              </w:rPr>
            </w:pPr>
            <w:r w:rsidRPr="000167A3">
              <w:rPr>
                <w:rFonts w:ascii="Arial" w:hAnsi="Arial" w:cs="Arial"/>
              </w:rPr>
              <w:t>Chief Pharmacist</w:t>
            </w:r>
          </w:p>
        </w:tc>
        <w:tc>
          <w:tcPr>
            <w:tcW w:w="3492" w:type="dxa"/>
          </w:tcPr>
          <w:p w14:paraId="13561B72" w14:textId="4A2F7999" w:rsidR="00A66FCE" w:rsidRPr="000167A3" w:rsidRDefault="00D26A44" w:rsidP="002E0BDE">
            <w:pPr>
              <w:spacing w:before="0" w:after="0"/>
              <w:jc w:val="left"/>
            </w:pPr>
            <w:r w:rsidRPr="000167A3">
              <w:t xml:space="preserve">New section (11) – Annual monitoring </w:t>
            </w:r>
            <w:r w:rsidR="000167A3" w:rsidRPr="000167A3">
              <w:t>requirements</w:t>
            </w:r>
            <w:r w:rsidR="00B24944" w:rsidRPr="000167A3">
              <w:t>.</w:t>
            </w:r>
          </w:p>
        </w:tc>
      </w:tr>
      <w:bookmarkEnd w:id="0"/>
      <w:bookmarkEnd w:id="1"/>
    </w:tbl>
    <w:p w14:paraId="12BB38D6" w14:textId="77777777" w:rsidR="003C3144" w:rsidRPr="007876AF" w:rsidRDefault="003C3144" w:rsidP="003C3144">
      <w:pPr>
        <w:rPr>
          <w:b/>
          <w:szCs w:val="22"/>
        </w:rPr>
      </w:pPr>
    </w:p>
    <w:p w14:paraId="3380168D" w14:textId="77777777" w:rsidR="003C3144" w:rsidRPr="00975C8D" w:rsidRDefault="003C3144" w:rsidP="003C3144">
      <w:pPr>
        <w:jc w:val="center"/>
        <w:rPr>
          <w:szCs w:val="22"/>
        </w:rPr>
      </w:pPr>
      <w:r w:rsidRPr="007876AF">
        <w:rPr>
          <w:b/>
          <w:szCs w:val="22"/>
        </w:rPr>
        <w:br w:type="page"/>
      </w:r>
      <w:r w:rsidRPr="00975C8D">
        <w:rPr>
          <w:szCs w:val="22"/>
        </w:rPr>
        <w:lastRenderedPageBreak/>
        <w:t>Contents</w:t>
      </w:r>
    </w:p>
    <w:tbl>
      <w:tblPr>
        <w:tblW w:w="9364" w:type="dxa"/>
        <w:jc w:val="center"/>
        <w:tblLayout w:type="fixed"/>
        <w:tblLook w:val="01E0" w:firstRow="1" w:lastRow="1" w:firstColumn="1" w:lastColumn="1" w:noHBand="0" w:noVBand="0"/>
      </w:tblPr>
      <w:tblGrid>
        <w:gridCol w:w="1354"/>
        <w:gridCol w:w="6639"/>
        <w:gridCol w:w="979"/>
        <w:gridCol w:w="354"/>
        <w:gridCol w:w="38"/>
      </w:tblGrid>
      <w:tr w:rsidR="003C3144" w:rsidRPr="00975C8D" w14:paraId="7E21ABA5" w14:textId="77777777" w:rsidTr="00293F1D">
        <w:trPr>
          <w:gridAfter w:val="2"/>
          <w:wAfter w:w="392" w:type="dxa"/>
          <w:trHeight w:val="555"/>
          <w:tblHeader/>
          <w:jc w:val="center"/>
        </w:trPr>
        <w:tc>
          <w:tcPr>
            <w:tcW w:w="7993" w:type="dxa"/>
            <w:gridSpan w:val="2"/>
            <w:vAlign w:val="center"/>
          </w:tcPr>
          <w:p w14:paraId="53EDEA86" w14:textId="77777777" w:rsidR="003C3144" w:rsidRPr="00975C8D" w:rsidRDefault="003C3144" w:rsidP="00293F1D">
            <w:pPr>
              <w:rPr>
                <w:b/>
              </w:rPr>
            </w:pPr>
            <w:r w:rsidRPr="00975C8D">
              <w:rPr>
                <w:b/>
                <w:szCs w:val="22"/>
              </w:rPr>
              <w:t>Paragraph</w:t>
            </w:r>
          </w:p>
        </w:tc>
        <w:tc>
          <w:tcPr>
            <w:tcW w:w="979" w:type="dxa"/>
            <w:vAlign w:val="center"/>
          </w:tcPr>
          <w:p w14:paraId="694B0592" w14:textId="77777777" w:rsidR="003C3144" w:rsidRPr="00975C8D" w:rsidRDefault="003C3144" w:rsidP="00293F1D">
            <w:pPr>
              <w:jc w:val="center"/>
              <w:rPr>
                <w:b/>
              </w:rPr>
            </w:pPr>
            <w:r w:rsidRPr="00975C8D">
              <w:rPr>
                <w:b/>
                <w:szCs w:val="22"/>
              </w:rPr>
              <w:t>Page</w:t>
            </w:r>
          </w:p>
        </w:tc>
      </w:tr>
      <w:tr w:rsidR="003C3144" w:rsidRPr="00975C8D" w14:paraId="7493707E" w14:textId="77777777" w:rsidTr="00293F1D">
        <w:trPr>
          <w:cantSplit/>
          <w:trHeight w:val="330"/>
          <w:jc w:val="center"/>
        </w:trPr>
        <w:tc>
          <w:tcPr>
            <w:tcW w:w="1354" w:type="dxa"/>
            <w:vAlign w:val="center"/>
          </w:tcPr>
          <w:p w14:paraId="6CC2D193" w14:textId="77777777" w:rsidR="003C3144" w:rsidRPr="00975C8D" w:rsidRDefault="003C3144" w:rsidP="00293F1D">
            <w:pPr>
              <w:spacing w:before="80" w:after="80"/>
              <w:jc w:val="center"/>
            </w:pPr>
            <w:r w:rsidRPr="00975C8D">
              <w:rPr>
                <w:szCs w:val="22"/>
              </w:rPr>
              <w:t>1</w:t>
            </w:r>
            <w:r>
              <w:rPr>
                <w:szCs w:val="22"/>
              </w:rPr>
              <w:t>.0</w:t>
            </w:r>
          </w:p>
        </w:tc>
        <w:tc>
          <w:tcPr>
            <w:tcW w:w="6639" w:type="dxa"/>
            <w:vAlign w:val="center"/>
          </w:tcPr>
          <w:p w14:paraId="08EEDF54" w14:textId="77777777" w:rsidR="003C3144" w:rsidRPr="00975C8D" w:rsidRDefault="003C3144" w:rsidP="00293F1D">
            <w:pPr>
              <w:spacing w:before="80" w:after="80"/>
            </w:pPr>
            <w:r w:rsidRPr="00975C8D">
              <w:rPr>
                <w:szCs w:val="22"/>
              </w:rPr>
              <w:t>Introduction</w:t>
            </w:r>
          </w:p>
        </w:tc>
        <w:tc>
          <w:tcPr>
            <w:tcW w:w="1371" w:type="dxa"/>
            <w:gridSpan w:val="3"/>
            <w:vAlign w:val="center"/>
          </w:tcPr>
          <w:p w14:paraId="4EFA54C9" w14:textId="086644B7" w:rsidR="003C3144" w:rsidRPr="00975C8D" w:rsidRDefault="003D1FE8" w:rsidP="00293F1D">
            <w:pPr>
              <w:spacing w:before="80" w:after="80"/>
              <w:jc w:val="center"/>
            </w:pPr>
            <w:r>
              <w:rPr>
                <w:szCs w:val="22"/>
              </w:rPr>
              <w:t>6</w:t>
            </w:r>
          </w:p>
        </w:tc>
      </w:tr>
      <w:tr w:rsidR="003C3144" w:rsidRPr="00975C8D" w14:paraId="76155C50" w14:textId="77777777" w:rsidTr="00293F1D">
        <w:trPr>
          <w:gridAfter w:val="1"/>
          <w:wAfter w:w="38" w:type="dxa"/>
          <w:cantSplit/>
          <w:trHeight w:val="330"/>
          <w:jc w:val="center"/>
        </w:trPr>
        <w:tc>
          <w:tcPr>
            <w:tcW w:w="1354" w:type="dxa"/>
            <w:vAlign w:val="center"/>
          </w:tcPr>
          <w:p w14:paraId="574F8AEE" w14:textId="77777777" w:rsidR="003C3144" w:rsidRPr="00975C8D" w:rsidRDefault="003C3144" w:rsidP="00293F1D">
            <w:pPr>
              <w:spacing w:before="80" w:after="80"/>
              <w:jc w:val="center"/>
            </w:pPr>
            <w:r w:rsidRPr="00975C8D">
              <w:rPr>
                <w:szCs w:val="22"/>
              </w:rPr>
              <w:t>2</w:t>
            </w:r>
            <w:r>
              <w:rPr>
                <w:szCs w:val="22"/>
              </w:rPr>
              <w:t>.0</w:t>
            </w:r>
          </w:p>
        </w:tc>
        <w:tc>
          <w:tcPr>
            <w:tcW w:w="6639" w:type="dxa"/>
            <w:vAlign w:val="center"/>
          </w:tcPr>
          <w:p w14:paraId="2191C1BA" w14:textId="77777777" w:rsidR="003C3144" w:rsidRPr="00975C8D" w:rsidRDefault="003C3144" w:rsidP="00293F1D">
            <w:pPr>
              <w:spacing w:before="80" w:after="80"/>
            </w:pPr>
            <w:r w:rsidRPr="00975C8D">
              <w:rPr>
                <w:szCs w:val="22"/>
              </w:rPr>
              <w:t>Aim of Policy</w:t>
            </w:r>
          </w:p>
        </w:tc>
        <w:tc>
          <w:tcPr>
            <w:tcW w:w="1333" w:type="dxa"/>
            <w:gridSpan w:val="2"/>
            <w:vAlign w:val="center"/>
          </w:tcPr>
          <w:p w14:paraId="6FC1BA4F" w14:textId="28EC0B48" w:rsidR="003C3144" w:rsidRPr="00975C8D" w:rsidRDefault="003D1FE8" w:rsidP="00293F1D">
            <w:pPr>
              <w:spacing w:before="80" w:after="80"/>
              <w:jc w:val="center"/>
            </w:pPr>
            <w:r>
              <w:rPr>
                <w:szCs w:val="22"/>
              </w:rPr>
              <w:t>6</w:t>
            </w:r>
          </w:p>
        </w:tc>
      </w:tr>
      <w:tr w:rsidR="003C3144" w:rsidRPr="00975C8D" w14:paraId="75694863" w14:textId="77777777" w:rsidTr="00293F1D">
        <w:trPr>
          <w:gridAfter w:val="1"/>
          <w:wAfter w:w="38" w:type="dxa"/>
          <w:cantSplit/>
          <w:trHeight w:val="317"/>
          <w:jc w:val="center"/>
        </w:trPr>
        <w:tc>
          <w:tcPr>
            <w:tcW w:w="1354" w:type="dxa"/>
            <w:vAlign w:val="center"/>
          </w:tcPr>
          <w:p w14:paraId="2C834D65" w14:textId="77777777" w:rsidR="003C3144" w:rsidRPr="00975C8D" w:rsidRDefault="003C3144" w:rsidP="00293F1D">
            <w:pPr>
              <w:spacing w:before="80" w:after="80"/>
              <w:jc w:val="center"/>
            </w:pPr>
            <w:r w:rsidRPr="00975C8D">
              <w:rPr>
                <w:szCs w:val="22"/>
              </w:rPr>
              <w:t>3</w:t>
            </w:r>
            <w:r>
              <w:rPr>
                <w:szCs w:val="22"/>
              </w:rPr>
              <w:t>.0</w:t>
            </w:r>
          </w:p>
        </w:tc>
        <w:tc>
          <w:tcPr>
            <w:tcW w:w="6639" w:type="dxa"/>
            <w:vAlign w:val="center"/>
          </w:tcPr>
          <w:p w14:paraId="443CD78F" w14:textId="77777777" w:rsidR="003C3144" w:rsidRPr="00975C8D" w:rsidRDefault="003C3144" w:rsidP="00293F1D">
            <w:pPr>
              <w:spacing w:before="80" w:after="80"/>
            </w:pPr>
            <w:r w:rsidRPr="00975C8D">
              <w:rPr>
                <w:szCs w:val="22"/>
              </w:rPr>
              <w:t>Inclusion and exclusion criteria for treatment with clozapine</w:t>
            </w:r>
          </w:p>
        </w:tc>
        <w:tc>
          <w:tcPr>
            <w:tcW w:w="1333" w:type="dxa"/>
            <w:gridSpan w:val="2"/>
            <w:vAlign w:val="center"/>
          </w:tcPr>
          <w:p w14:paraId="6D2667CE" w14:textId="0FC465D6" w:rsidR="003C3144" w:rsidRPr="00975C8D" w:rsidRDefault="003D1FE8" w:rsidP="00293F1D">
            <w:pPr>
              <w:spacing w:before="80" w:after="80"/>
              <w:jc w:val="center"/>
            </w:pPr>
            <w:r>
              <w:rPr>
                <w:szCs w:val="22"/>
              </w:rPr>
              <w:t>6</w:t>
            </w:r>
          </w:p>
        </w:tc>
      </w:tr>
      <w:tr w:rsidR="003C3144" w:rsidRPr="00975C8D" w14:paraId="6E13FED6" w14:textId="77777777" w:rsidTr="00293F1D">
        <w:trPr>
          <w:gridAfter w:val="1"/>
          <w:wAfter w:w="38" w:type="dxa"/>
          <w:cantSplit/>
          <w:trHeight w:val="330"/>
          <w:jc w:val="center"/>
        </w:trPr>
        <w:tc>
          <w:tcPr>
            <w:tcW w:w="1354" w:type="dxa"/>
            <w:vAlign w:val="center"/>
          </w:tcPr>
          <w:p w14:paraId="630AF639" w14:textId="77777777" w:rsidR="003C3144" w:rsidRPr="00975C8D" w:rsidRDefault="003C3144" w:rsidP="00293F1D">
            <w:pPr>
              <w:spacing w:before="80" w:after="80"/>
              <w:jc w:val="center"/>
            </w:pPr>
            <w:r w:rsidRPr="00975C8D">
              <w:rPr>
                <w:szCs w:val="22"/>
              </w:rPr>
              <w:t>4</w:t>
            </w:r>
            <w:r>
              <w:rPr>
                <w:szCs w:val="22"/>
              </w:rPr>
              <w:t>.0</w:t>
            </w:r>
          </w:p>
        </w:tc>
        <w:tc>
          <w:tcPr>
            <w:tcW w:w="6639" w:type="dxa"/>
            <w:vAlign w:val="center"/>
          </w:tcPr>
          <w:p w14:paraId="3694D714" w14:textId="77777777" w:rsidR="003C3144" w:rsidRPr="00975C8D" w:rsidRDefault="003C3144" w:rsidP="00293F1D">
            <w:pPr>
              <w:spacing w:before="80" w:after="80"/>
            </w:pPr>
            <w:r w:rsidRPr="00975C8D">
              <w:rPr>
                <w:szCs w:val="22"/>
              </w:rPr>
              <w:t>Adverse Effects of Clozapine Requiring Mandatory Monitoring in ELFT</w:t>
            </w:r>
          </w:p>
        </w:tc>
        <w:tc>
          <w:tcPr>
            <w:tcW w:w="1333" w:type="dxa"/>
            <w:gridSpan w:val="2"/>
            <w:vAlign w:val="center"/>
          </w:tcPr>
          <w:p w14:paraId="070BE31A" w14:textId="05F0FC44" w:rsidR="003C3144" w:rsidRPr="00975C8D" w:rsidRDefault="003D1FE8" w:rsidP="00293F1D">
            <w:pPr>
              <w:spacing w:before="80" w:after="80"/>
              <w:jc w:val="center"/>
            </w:pPr>
            <w:r>
              <w:rPr>
                <w:szCs w:val="22"/>
              </w:rPr>
              <w:t>7</w:t>
            </w:r>
          </w:p>
        </w:tc>
      </w:tr>
      <w:tr w:rsidR="003C3144" w:rsidRPr="00975C8D" w14:paraId="19EA4606" w14:textId="77777777" w:rsidTr="00293F1D">
        <w:trPr>
          <w:gridAfter w:val="1"/>
          <w:wAfter w:w="38" w:type="dxa"/>
          <w:cantSplit/>
          <w:trHeight w:val="330"/>
          <w:jc w:val="center"/>
        </w:trPr>
        <w:tc>
          <w:tcPr>
            <w:tcW w:w="1354" w:type="dxa"/>
            <w:vAlign w:val="center"/>
          </w:tcPr>
          <w:p w14:paraId="10243FE5" w14:textId="77777777" w:rsidR="003C3144" w:rsidRPr="00975C8D" w:rsidRDefault="003C3144" w:rsidP="00293F1D">
            <w:pPr>
              <w:spacing w:before="80" w:after="80"/>
              <w:jc w:val="center"/>
            </w:pPr>
          </w:p>
        </w:tc>
        <w:tc>
          <w:tcPr>
            <w:tcW w:w="6639" w:type="dxa"/>
            <w:vAlign w:val="center"/>
          </w:tcPr>
          <w:p w14:paraId="59B3FA40" w14:textId="77777777" w:rsidR="003C3144" w:rsidRPr="00975C8D" w:rsidRDefault="003C3144" w:rsidP="00293F1D">
            <w:pPr>
              <w:spacing w:before="80" w:after="80"/>
            </w:pPr>
            <w:r w:rsidRPr="00975C8D">
              <w:rPr>
                <w:szCs w:val="22"/>
              </w:rPr>
              <w:t>4.1   Agranulocytosis/Neutropenia</w:t>
            </w:r>
          </w:p>
        </w:tc>
        <w:tc>
          <w:tcPr>
            <w:tcW w:w="1333" w:type="dxa"/>
            <w:gridSpan w:val="2"/>
            <w:vAlign w:val="center"/>
          </w:tcPr>
          <w:p w14:paraId="68943CB8" w14:textId="50D65907" w:rsidR="003C3144" w:rsidRPr="00975C8D" w:rsidRDefault="003D1FE8" w:rsidP="00293F1D">
            <w:pPr>
              <w:spacing w:before="80" w:after="80"/>
              <w:jc w:val="center"/>
            </w:pPr>
            <w:r>
              <w:rPr>
                <w:szCs w:val="22"/>
              </w:rPr>
              <w:t>7</w:t>
            </w:r>
          </w:p>
        </w:tc>
      </w:tr>
      <w:tr w:rsidR="003C3144" w:rsidRPr="00975C8D" w14:paraId="7690BE66" w14:textId="77777777" w:rsidTr="00293F1D">
        <w:trPr>
          <w:gridAfter w:val="1"/>
          <w:wAfter w:w="38" w:type="dxa"/>
          <w:cantSplit/>
          <w:trHeight w:val="330"/>
          <w:jc w:val="center"/>
        </w:trPr>
        <w:tc>
          <w:tcPr>
            <w:tcW w:w="1354" w:type="dxa"/>
            <w:vAlign w:val="center"/>
          </w:tcPr>
          <w:p w14:paraId="4B8D0C3A" w14:textId="77777777" w:rsidR="003C3144" w:rsidRPr="00975C8D" w:rsidRDefault="003C3144" w:rsidP="00293F1D">
            <w:pPr>
              <w:spacing w:before="80" w:after="80"/>
              <w:jc w:val="center"/>
            </w:pPr>
          </w:p>
        </w:tc>
        <w:tc>
          <w:tcPr>
            <w:tcW w:w="6639" w:type="dxa"/>
            <w:vAlign w:val="center"/>
          </w:tcPr>
          <w:p w14:paraId="7D1AE1D0" w14:textId="77777777" w:rsidR="003C3144" w:rsidRPr="00975C8D" w:rsidRDefault="003C3144" w:rsidP="00293F1D">
            <w:pPr>
              <w:spacing w:before="80" w:after="80"/>
            </w:pPr>
            <w:r w:rsidRPr="00975C8D">
              <w:rPr>
                <w:szCs w:val="22"/>
              </w:rPr>
              <w:t>4.2   Acute Intestinal Obstruction and Constipation</w:t>
            </w:r>
          </w:p>
        </w:tc>
        <w:tc>
          <w:tcPr>
            <w:tcW w:w="1333" w:type="dxa"/>
            <w:gridSpan w:val="2"/>
            <w:vAlign w:val="center"/>
          </w:tcPr>
          <w:p w14:paraId="0B55D31D" w14:textId="3089AC17" w:rsidR="003C3144" w:rsidRPr="00975C8D" w:rsidRDefault="003D1FE8" w:rsidP="00293F1D">
            <w:pPr>
              <w:spacing w:before="80" w:after="80"/>
              <w:jc w:val="center"/>
            </w:pPr>
            <w:r>
              <w:rPr>
                <w:szCs w:val="22"/>
              </w:rPr>
              <w:t>9</w:t>
            </w:r>
          </w:p>
        </w:tc>
      </w:tr>
      <w:tr w:rsidR="003C3144" w:rsidRPr="00975C8D" w14:paraId="1A695D05" w14:textId="77777777" w:rsidTr="00293F1D">
        <w:trPr>
          <w:gridAfter w:val="1"/>
          <w:wAfter w:w="38" w:type="dxa"/>
          <w:cantSplit/>
          <w:trHeight w:val="330"/>
          <w:jc w:val="center"/>
        </w:trPr>
        <w:tc>
          <w:tcPr>
            <w:tcW w:w="1354" w:type="dxa"/>
            <w:vAlign w:val="center"/>
          </w:tcPr>
          <w:p w14:paraId="29E5381B" w14:textId="77777777" w:rsidR="003C3144" w:rsidRPr="00975C8D" w:rsidRDefault="003C3144" w:rsidP="00293F1D">
            <w:pPr>
              <w:spacing w:before="80" w:after="80"/>
              <w:jc w:val="center"/>
            </w:pPr>
          </w:p>
        </w:tc>
        <w:tc>
          <w:tcPr>
            <w:tcW w:w="6639" w:type="dxa"/>
            <w:vAlign w:val="center"/>
          </w:tcPr>
          <w:p w14:paraId="59A630C2" w14:textId="77777777" w:rsidR="003C3144" w:rsidRPr="00975C8D" w:rsidRDefault="003C3144" w:rsidP="00293F1D">
            <w:pPr>
              <w:spacing w:before="80" w:after="80"/>
            </w:pPr>
            <w:r w:rsidRPr="00975C8D">
              <w:rPr>
                <w:szCs w:val="22"/>
              </w:rPr>
              <w:t>4.3   Myocarditis and Cardiomyopathy</w:t>
            </w:r>
          </w:p>
        </w:tc>
        <w:tc>
          <w:tcPr>
            <w:tcW w:w="1333" w:type="dxa"/>
            <w:gridSpan w:val="2"/>
            <w:vAlign w:val="center"/>
          </w:tcPr>
          <w:p w14:paraId="57A97138" w14:textId="26EFC604" w:rsidR="003C3144" w:rsidRPr="00975C8D" w:rsidRDefault="003D1FE8" w:rsidP="00293F1D">
            <w:pPr>
              <w:spacing w:before="80" w:after="80"/>
              <w:jc w:val="center"/>
            </w:pPr>
            <w:r>
              <w:rPr>
                <w:szCs w:val="22"/>
              </w:rPr>
              <w:t>12</w:t>
            </w:r>
          </w:p>
        </w:tc>
      </w:tr>
      <w:tr w:rsidR="003C3144" w:rsidRPr="00975C8D" w14:paraId="1C72D2E4" w14:textId="77777777" w:rsidTr="00293F1D">
        <w:trPr>
          <w:gridAfter w:val="1"/>
          <w:wAfter w:w="38" w:type="dxa"/>
          <w:cantSplit/>
          <w:trHeight w:val="330"/>
          <w:jc w:val="center"/>
        </w:trPr>
        <w:tc>
          <w:tcPr>
            <w:tcW w:w="1354" w:type="dxa"/>
            <w:vAlign w:val="center"/>
          </w:tcPr>
          <w:p w14:paraId="57223CF7" w14:textId="77777777" w:rsidR="003C3144" w:rsidRPr="00975C8D" w:rsidRDefault="003C3144" w:rsidP="00293F1D">
            <w:pPr>
              <w:spacing w:before="80" w:after="80"/>
              <w:jc w:val="center"/>
            </w:pPr>
          </w:p>
        </w:tc>
        <w:tc>
          <w:tcPr>
            <w:tcW w:w="6639" w:type="dxa"/>
            <w:vAlign w:val="center"/>
          </w:tcPr>
          <w:p w14:paraId="5789B9C1" w14:textId="77777777" w:rsidR="003C3144" w:rsidRPr="00975C8D" w:rsidRDefault="003C3144" w:rsidP="00293F1D">
            <w:pPr>
              <w:spacing w:before="80" w:after="80"/>
            </w:pPr>
            <w:r w:rsidRPr="00975C8D">
              <w:rPr>
                <w:szCs w:val="22"/>
              </w:rPr>
              <w:t>4.4   Orthostatic hypotension</w:t>
            </w:r>
          </w:p>
        </w:tc>
        <w:tc>
          <w:tcPr>
            <w:tcW w:w="1333" w:type="dxa"/>
            <w:gridSpan w:val="2"/>
            <w:vAlign w:val="center"/>
          </w:tcPr>
          <w:p w14:paraId="59A7FBC6" w14:textId="33312392" w:rsidR="003C3144" w:rsidRPr="00975C8D" w:rsidRDefault="003D1FE8" w:rsidP="00293F1D">
            <w:pPr>
              <w:spacing w:before="80" w:after="80"/>
              <w:jc w:val="center"/>
            </w:pPr>
            <w:r>
              <w:rPr>
                <w:szCs w:val="22"/>
              </w:rPr>
              <w:t>12</w:t>
            </w:r>
          </w:p>
        </w:tc>
      </w:tr>
      <w:tr w:rsidR="003C3144" w:rsidRPr="00975C8D" w14:paraId="5C6A38BC" w14:textId="77777777" w:rsidTr="00293F1D">
        <w:trPr>
          <w:gridAfter w:val="1"/>
          <w:wAfter w:w="38" w:type="dxa"/>
          <w:cantSplit/>
          <w:trHeight w:val="330"/>
          <w:jc w:val="center"/>
        </w:trPr>
        <w:tc>
          <w:tcPr>
            <w:tcW w:w="1354" w:type="dxa"/>
            <w:vAlign w:val="center"/>
          </w:tcPr>
          <w:p w14:paraId="7C11473F" w14:textId="77777777" w:rsidR="003C3144" w:rsidRPr="00975C8D" w:rsidRDefault="003C3144" w:rsidP="00293F1D">
            <w:pPr>
              <w:spacing w:before="80" w:after="80"/>
              <w:jc w:val="center"/>
            </w:pPr>
          </w:p>
        </w:tc>
        <w:tc>
          <w:tcPr>
            <w:tcW w:w="6639" w:type="dxa"/>
            <w:vAlign w:val="center"/>
          </w:tcPr>
          <w:p w14:paraId="3DE73499" w14:textId="77777777" w:rsidR="003C3144" w:rsidRPr="00975C8D" w:rsidRDefault="003C3144" w:rsidP="00293F1D">
            <w:pPr>
              <w:spacing w:before="80" w:after="80"/>
            </w:pPr>
            <w:r w:rsidRPr="00975C8D">
              <w:rPr>
                <w:szCs w:val="22"/>
              </w:rPr>
              <w:t>4.5   Tachycardia</w:t>
            </w:r>
          </w:p>
        </w:tc>
        <w:tc>
          <w:tcPr>
            <w:tcW w:w="1333" w:type="dxa"/>
            <w:gridSpan w:val="2"/>
            <w:vAlign w:val="center"/>
          </w:tcPr>
          <w:p w14:paraId="69D99D08" w14:textId="284FBF9B" w:rsidR="003C3144" w:rsidRPr="00975C8D" w:rsidRDefault="003D1FE8" w:rsidP="00293F1D">
            <w:pPr>
              <w:spacing w:before="80" w:after="80"/>
              <w:jc w:val="center"/>
            </w:pPr>
            <w:r>
              <w:rPr>
                <w:szCs w:val="22"/>
              </w:rPr>
              <w:t>13</w:t>
            </w:r>
          </w:p>
        </w:tc>
      </w:tr>
      <w:tr w:rsidR="003C3144" w:rsidRPr="00975C8D" w14:paraId="5878C9F4" w14:textId="77777777" w:rsidTr="00293F1D">
        <w:trPr>
          <w:gridAfter w:val="1"/>
          <w:wAfter w:w="38" w:type="dxa"/>
          <w:cantSplit/>
          <w:trHeight w:val="317"/>
          <w:jc w:val="center"/>
        </w:trPr>
        <w:tc>
          <w:tcPr>
            <w:tcW w:w="1354" w:type="dxa"/>
            <w:vAlign w:val="center"/>
          </w:tcPr>
          <w:p w14:paraId="720F75A9" w14:textId="77777777" w:rsidR="003C3144" w:rsidRPr="00975C8D" w:rsidRDefault="003C3144" w:rsidP="00293F1D">
            <w:pPr>
              <w:spacing w:before="80" w:after="80"/>
              <w:jc w:val="center"/>
            </w:pPr>
          </w:p>
        </w:tc>
        <w:tc>
          <w:tcPr>
            <w:tcW w:w="6639" w:type="dxa"/>
            <w:vAlign w:val="center"/>
          </w:tcPr>
          <w:p w14:paraId="5621CDC7" w14:textId="77777777" w:rsidR="003C3144" w:rsidRPr="00975C8D" w:rsidRDefault="003C3144" w:rsidP="00293F1D">
            <w:pPr>
              <w:spacing w:before="80" w:after="80"/>
            </w:pPr>
            <w:r w:rsidRPr="00975C8D">
              <w:rPr>
                <w:szCs w:val="22"/>
              </w:rPr>
              <w:t>4.6   Pyrexia</w:t>
            </w:r>
          </w:p>
        </w:tc>
        <w:tc>
          <w:tcPr>
            <w:tcW w:w="1333" w:type="dxa"/>
            <w:gridSpan w:val="2"/>
            <w:vAlign w:val="center"/>
          </w:tcPr>
          <w:p w14:paraId="69E02F05" w14:textId="45376492" w:rsidR="003C3144" w:rsidRPr="00975C8D" w:rsidRDefault="003D1FE8" w:rsidP="00293F1D">
            <w:pPr>
              <w:spacing w:before="80" w:after="80"/>
              <w:jc w:val="center"/>
            </w:pPr>
            <w:r>
              <w:rPr>
                <w:szCs w:val="22"/>
              </w:rPr>
              <w:t>13</w:t>
            </w:r>
          </w:p>
        </w:tc>
      </w:tr>
      <w:tr w:rsidR="003C3144" w:rsidRPr="00975C8D" w14:paraId="30F9CD35" w14:textId="77777777" w:rsidTr="00293F1D">
        <w:trPr>
          <w:gridAfter w:val="1"/>
          <w:wAfter w:w="38" w:type="dxa"/>
          <w:cantSplit/>
          <w:trHeight w:val="330"/>
          <w:jc w:val="center"/>
        </w:trPr>
        <w:tc>
          <w:tcPr>
            <w:tcW w:w="1354" w:type="dxa"/>
            <w:vAlign w:val="center"/>
          </w:tcPr>
          <w:p w14:paraId="2CE86823" w14:textId="77777777" w:rsidR="003C3144" w:rsidRPr="00975C8D" w:rsidRDefault="003C3144" w:rsidP="00293F1D">
            <w:pPr>
              <w:spacing w:before="80" w:after="80"/>
              <w:jc w:val="center"/>
            </w:pPr>
          </w:p>
        </w:tc>
        <w:tc>
          <w:tcPr>
            <w:tcW w:w="6639" w:type="dxa"/>
            <w:vAlign w:val="center"/>
          </w:tcPr>
          <w:p w14:paraId="6AEFE007" w14:textId="77777777" w:rsidR="003C3144" w:rsidRPr="00975C8D" w:rsidRDefault="003C3144" w:rsidP="00293F1D">
            <w:pPr>
              <w:spacing w:before="80" w:after="80"/>
            </w:pPr>
            <w:r w:rsidRPr="00975C8D">
              <w:rPr>
                <w:szCs w:val="22"/>
              </w:rPr>
              <w:t>4.7   Diabetes and Impaired Glucose Tolerance</w:t>
            </w:r>
          </w:p>
        </w:tc>
        <w:tc>
          <w:tcPr>
            <w:tcW w:w="1333" w:type="dxa"/>
            <w:gridSpan w:val="2"/>
            <w:vAlign w:val="center"/>
          </w:tcPr>
          <w:p w14:paraId="0F725A2B" w14:textId="5789D013" w:rsidR="003C3144" w:rsidRPr="00975C8D" w:rsidRDefault="003D1FE8" w:rsidP="00293F1D">
            <w:pPr>
              <w:spacing w:before="80" w:after="80"/>
              <w:jc w:val="center"/>
            </w:pPr>
            <w:r>
              <w:rPr>
                <w:szCs w:val="22"/>
              </w:rPr>
              <w:t>14</w:t>
            </w:r>
          </w:p>
        </w:tc>
      </w:tr>
      <w:tr w:rsidR="003C3144" w:rsidRPr="00975C8D" w14:paraId="7E8BCC45" w14:textId="77777777" w:rsidTr="00293F1D">
        <w:trPr>
          <w:gridAfter w:val="1"/>
          <w:wAfter w:w="38" w:type="dxa"/>
          <w:cantSplit/>
          <w:trHeight w:val="330"/>
          <w:jc w:val="center"/>
        </w:trPr>
        <w:tc>
          <w:tcPr>
            <w:tcW w:w="1354" w:type="dxa"/>
            <w:vAlign w:val="center"/>
          </w:tcPr>
          <w:p w14:paraId="7A423CD2" w14:textId="77777777" w:rsidR="003C3144" w:rsidRPr="00975C8D" w:rsidRDefault="003C3144" w:rsidP="00293F1D">
            <w:pPr>
              <w:spacing w:before="80" w:after="80"/>
              <w:jc w:val="center"/>
            </w:pPr>
          </w:p>
        </w:tc>
        <w:tc>
          <w:tcPr>
            <w:tcW w:w="6639" w:type="dxa"/>
            <w:vAlign w:val="center"/>
          </w:tcPr>
          <w:p w14:paraId="5A244AEF" w14:textId="77777777" w:rsidR="003C3144" w:rsidRPr="00975C8D" w:rsidRDefault="003C3144" w:rsidP="00293F1D">
            <w:pPr>
              <w:spacing w:before="80" w:after="80"/>
            </w:pPr>
            <w:r w:rsidRPr="00975C8D">
              <w:rPr>
                <w:szCs w:val="22"/>
              </w:rPr>
              <w:t>4.8   Weight gain</w:t>
            </w:r>
          </w:p>
        </w:tc>
        <w:tc>
          <w:tcPr>
            <w:tcW w:w="1333" w:type="dxa"/>
            <w:gridSpan w:val="2"/>
            <w:vAlign w:val="center"/>
          </w:tcPr>
          <w:p w14:paraId="3D5B9C66" w14:textId="78909E5C" w:rsidR="003C3144" w:rsidRPr="00975C8D" w:rsidRDefault="003D1FE8" w:rsidP="00293F1D">
            <w:pPr>
              <w:spacing w:before="80" w:after="80"/>
              <w:jc w:val="center"/>
            </w:pPr>
            <w:r>
              <w:rPr>
                <w:szCs w:val="22"/>
              </w:rPr>
              <w:t>18</w:t>
            </w:r>
          </w:p>
        </w:tc>
      </w:tr>
      <w:tr w:rsidR="003C3144" w:rsidRPr="00975C8D" w14:paraId="7E1F52A1" w14:textId="77777777" w:rsidTr="00293F1D">
        <w:trPr>
          <w:gridAfter w:val="1"/>
          <w:wAfter w:w="38" w:type="dxa"/>
          <w:cantSplit/>
          <w:trHeight w:val="330"/>
          <w:jc w:val="center"/>
        </w:trPr>
        <w:tc>
          <w:tcPr>
            <w:tcW w:w="1354" w:type="dxa"/>
            <w:vAlign w:val="center"/>
          </w:tcPr>
          <w:p w14:paraId="54285D64" w14:textId="77777777" w:rsidR="003C3144" w:rsidRPr="00975C8D" w:rsidRDefault="003C3144" w:rsidP="00293F1D">
            <w:pPr>
              <w:spacing w:before="80" w:after="80"/>
              <w:jc w:val="center"/>
            </w:pPr>
          </w:p>
        </w:tc>
        <w:tc>
          <w:tcPr>
            <w:tcW w:w="6639" w:type="dxa"/>
            <w:vAlign w:val="center"/>
          </w:tcPr>
          <w:p w14:paraId="2B939594" w14:textId="77777777" w:rsidR="003C3144" w:rsidRPr="00975C8D" w:rsidRDefault="003C3144" w:rsidP="00293F1D">
            <w:pPr>
              <w:spacing w:before="80" w:after="80"/>
            </w:pPr>
            <w:r w:rsidRPr="00975C8D">
              <w:rPr>
                <w:szCs w:val="22"/>
              </w:rPr>
              <w:t>4.9   Seizures</w:t>
            </w:r>
          </w:p>
        </w:tc>
        <w:tc>
          <w:tcPr>
            <w:tcW w:w="1333" w:type="dxa"/>
            <w:gridSpan w:val="2"/>
            <w:vAlign w:val="center"/>
          </w:tcPr>
          <w:p w14:paraId="57DE16D8" w14:textId="48F31E09" w:rsidR="003C3144" w:rsidRPr="00975C8D" w:rsidRDefault="003D1FE8" w:rsidP="00293F1D">
            <w:pPr>
              <w:spacing w:before="80" w:after="80"/>
              <w:jc w:val="center"/>
            </w:pPr>
            <w:r>
              <w:rPr>
                <w:szCs w:val="22"/>
              </w:rPr>
              <w:t>18</w:t>
            </w:r>
          </w:p>
        </w:tc>
      </w:tr>
      <w:tr w:rsidR="00132C3F" w:rsidRPr="00975C8D" w14:paraId="49876FAD" w14:textId="77777777" w:rsidTr="00293F1D">
        <w:trPr>
          <w:gridAfter w:val="1"/>
          <w:wAfter w:w="38" w:type="dxa"/>
          <w:cantSplit/>
          <w:trHeight w:val="330"/>
          <w:jc w:val="center"/>
        </w:trPr>
        <w:tc>
          <w:tcPr>
            <w:tcW w:w="1354" w:type="dxa"/>
            <w:vAlign w:val="center"/>
          </w:tcPr>
          <w:p w14:paraId="12B1D57D" w14:textId="77777777" w:rsidR="00132C3F" w:rsidRPr="00975C8D" w:rsidRDefault="00132C3F" w:rsidP="00293F1D">
            <w:pPr>
              <w:spacing w:before="80" w:after="80"/>
              <w:jc w:val="center"/>
            </w:pPr>
          </w:p>
        </w:tc>
        <w:tc>
          <w:tcPr>
            <w:tcW w:w="6639" w:type="dxa"/>
            <w:vAlign w:val="center"/>
          </w:tcPr>
          <w:p w14:paraId="4B57DE92" w14:textId="577E0136" w:rsidR="00132C3F" w:rsidRPr="00975C8D" w:rsidRDefault="000167A3" w:rsidP="00293F1D">
            <w:pPr>
              <w:spacing w:before="80" w:after="80"/>
              <w:rPr>
                <w:szCs w:val="22"/>
              </w:rPr>
            </w:pPr>
            <w:r>
              <w:rPr>
                <w:szCs w:val="22"/>
              </w:rPr>
              <w:t>4.10 Thromboembolism</w:t>
            </w:r>
          </w:p>
        </w:tc>
        <w:tc>
          <w:tcPr>
            <w:tcW w:w="1333" w:type="dxa"/>
            <w:gridSpan w:val="2"/>
            <w:vAlign w:val="center"/>
          </w:tcPr>
          <w:p w14:paraId="05026FCB" w14:textId="0FA03125" w:rsidR="00132C3F" w:rsidRDefault="003D1FE8" w:rsidP="00293F1D">
            <w:pPr>
              <w:spacing w:before="80" w:after="80"/>
              <w:jc w:val="center"/>
              <w:rPr>
                <w:szCs w:val="22"/>
              </w:rPr>
            </w:pPr>
            <w:r>
              <w:rPr>
                <w:szCs w:val="22"/>
              </w:rPr>
              <w:t>19</w:t>
            </w:r>
          </w:p>
        </w:tc>
      </w:tr>
      <w:tr w:rsidR="003C3144" w:rsidRPr="00975C8D" w14:paraId="0123C390" w14:textId="77777777" w:rsidTr="00293F1D">
        <w:trPr>
          <w:gridAfter w:val="1"/>
          <w:wAfter w:w="38" w:type="dxa"/>
          <w:cantSplit/>
          <w:trHeight w:val="502"/>
          <w:jc w:val="center"/>
        </w:trPr>
        <w:tc>
          <w:tcPr>
            <w:tcW w:w="1354" w:type="dxa"/>
            <w:vAlign w:val="center"/>
          </w:tcPr>
          <w:p w14:paraId="6BD40AC6" w14:textId="77777777" w:rsidR="003C3144" w:rsidRPr="00975C8D" w:rsidRDefault="003C3144" w:rsidP="00293F1D">
            <w:pPr>
              <w:spacing w:before="80" w:after="80"/>
              <w:jc w:val="center"/>
            </w:pPr>
          </w:p>
        </w:tc>
        <w:tc>
          <w:tcPr>
            <w:tcW w:w="6639" w:type="dxa"/>
            <w:vAlign w:val="center"/>
          </w:tcPr>
          <w:p w14:paraId="40AE4058" w14:textId="77777777" w:rsidR="003A082B" w:rsidRPr="00975C8D" w:rsidRDefault="003A082B" w:rsidP="00293F1D">
            <w:pPr>
              <w:spacing w:before="80" w:after="80"/>
            </w:pPr>
            <w:r>
              <w:rPr>
                <w:szCs w:val="22"/>
              </w:rPr>
              <w:t xml:space="preserve">4.11 </w:t>
            </w:r>
            <w:r w:rsidRPr="00975C8D">
              <w:rPr>
                <w:szCs w:val="22"/>
              </w:rPr>
              <w:t xml:space="preserve">Summary Matrix of Mandatory Monitoring Parameters for  </w:t>
            </w:r>
            <w:r>
              <w:rPr>
                <w:szCs w:val="22"/>
              </w:rPr>
              <w:t xml:space="preserve">      </w:t>
            </w:r>
            <w:r w:rsidRPr="00975C8D">
              <w:rPr>
                <w:szCs w:val="22"/>
              </w:rPr>
              <w:t>Clozapine Treatment in in ELFT</w:t>
            </w:r>
          </w:p>
        </w:tc>
        <w:tc>
          <w:tcPr>
            <w:tcW w:w="1333" w:type="dxa"/>
            <w:gridSpan w:val="2"/>
            <w:vAlign w:val="center"/>
          </w:tcPr>
          <w:p w14:paraId="77E757E4" w14:textId="7DD9AE1D" w:rsidR="003C3144" w:rsidRPr="00975C8D" w:rsidRDefault="003D1FE8" w:rsidP="00293F1D">
            <w:pPr>
              <w:spacing w:before="80" w:after="80"/>
              <w:jc w:val="center"/>
            </w:pPr>
            <w:r>
              <w:rPr>
                <w:szCs w:val="22"/>
              </w:rPr>
              <w:t>20</w:t>
            </w:r>
          </w:p>
        </w:tc>
      </w:tr>
      <w:tr w:rsidR="003C3144" w:rsidRPr="00975C8D" w14:paraId="25CADCAC" w14:textId="77777777" w:rsidTr="00293F1D">
        <w:trPr>
          <w:gridAfter w:val="1"/>
          <w:wAfter w:w="38" w:type="dxa"/>
          <w:cantSplit/>
          <w:trHeight w:val="330"/>
          <w:jc w:val="center"/>
        </w:trPr>
        <w:tc>
          <w:tcPr>
            <w:tcW w:w="1354" w:type="dxa"/>
            <w:vAlign w:val="center"/>
          </w:tcPr>
          <w:p w14:paraId="541216FF" w14:textId="77777777" w:rsidR="003C3144" w:rsidRPr="00975C8D" w:rsidRDefault="003C3144" w:rsidP="00293F1D">
            <w:pPr>
              <w:spacing w:before="80" w:after="80"/>
              <w:jc w:val="center"/>
            </w:pPr>
            <w:r w:rsidRPr="00975C8D">
              <w:rPr>
                <w:szCs w:val="22"/>
              </w:rPr>
              <w:t>5</w:t>
            </w:r>
            <w:r>
              <w:rPr>
                <w:szCs w:val="22"/>
              </w:rPr>
              <w:t>.0</w:t>
            </w:r>
          </w:p>
        </w:tc>
        <w:tc>
          <w:tcPr>
            <w:tcW w:w="6639" w:type="dxa"/>
            <w:vAlign w:val="center"/>
          </w:tcPr>
          <w:p w14:paraId="55090A81" w14:textId="77777777" w:rsidR="003C3144" w:rsidRPr="00975C8D" w:rsidRDefault="003C3144" w:rsidP="00293F1D">
            <w:pPr>
              <w:spacing w:before="80" w:after="80"/>
            </w:pPr>
            <w:r w:rsidRPr="00975C8D">
              <w:rPr>
                <w:szCs w:val="22"/>
              </w:rPr>
              <w:t>Other Side Effects associated with clozapine</w:t>
            </w:r>
          </w:p>
        </w:tc>
        <w:tc>
          <w:tcPr>
            <w:tcW w:w="1333" w:type="dxa"/>
            <w:gridSpan w:val="2"/>
            <w:vAlign w:val="center"/>
          </w:tcPr>
          <w:p w14:paraId="56E4E24F" w14:textId="7107385A" w:rsidR="003C3144" w:rsidRPr="00975C8D" w:rsidRDefault="003D1FE8" w:rsidP="00293F1D">
            <w:pPr>
              <w:spacing w:before="80" w:after="80"/>
              <w:jc w:val="center"/>
            </w:pPr>
            <w:r>
              <w:rPr>
                <w:szCs w:val="22"/>
              </w:rPr>
              <w:t>21</w:t>
            </w:r>
          </w:p>
        </w:tc>
      </w:tr>
      <w:tr w:rsidR="003C3144" w:rsidRPr="00975C8D" w14:paraId="5CAFA687" w14:textId="77777777" w:rsidTr="00293F1D">
        <w:trPr>
          <w:gridAfter w:val="1"/>
          <w:wAfter w:w="38" w:type="dxa"/>
          <w:cantSplit/>
          <w:trHeight w:val="330"/>
          <w:jc w:val="center"/>
        </w:trPr>
        <w:tc>
          <w:tcPr>
            <w:tcW w:w="1354" w:type="dxa"/>
            <w:vAlign w:val="center"/>
          </w:tcPr>
          <w:p w14:paraId="72808281" w14:textId="77777777" w:rsidR="003C3144" w:rsidRPr="00975C8D" w:rsidRDefault="003C3144" w:rsidP="00293F1D">
            <w:pPr>
              <w:spacing w:before="80" w:after="80"/>
              <w:jc w:val="center"/>
            </w:pPr>
          </w:p>
        </w:tc>
        <w:tc>
          <w:tcPr>
            <w:tcW w:w="6639" w:type="dxa"/>
            <w:vAlign w:val="center"/>
          </w:tcPr>
          <w:p w14:paraId="471B8EC4" w14:textId="77777777" w:rsidR="003C3144" w:rsidRPr="00975C8D" w:rsidRDefault="003C3144" w:rsidP="00293F1D">
            <w:pPr>
              <w:spacing w:before="80" w:after="80"/>
            </w:pPr>
            <w:r w:rsidRPr="00975C8D">
              <w:rPr>
                <w:szCs w:val="22"/>
              </w:rPr>
              <w:t>5.1   Hypersalivation</w:t>
            </w:r>
          </w:p>
        </w:tc>
        <w:tc>
          <w:tcPr>
            <w:tcW w:w="1333" w:type="dxa"/>
            <w:gridSpan w:val="2"/>
            <w:vAlign w:val="center"/>
          </w:tcPr>
          <w:p w14:paraId="0740D172" w14:textId="4629FA76" w:rsidR="003C3144" w:rsidRPr="00975C8D" w:rsidRDefault="00F50364" w:rsidP="008F7516">
            <w:pPr>
              <w:spacing w:before="80" w:after="80"/>
              <w:jc w:val="center"/>
            </w:pPr>
            <w:r>
              <w:rPr>
                <w:szCs w:val="22"/>
              </w:rPr>
              <w:t>2</w:t>
            </w:r>
            <w:r w:rsidR="003D1FE8">
              <w:rPr>
                <w:szCs w:val="22"/>
              </w:rPr>
              <w:t>1</w:t>
            </w:r>
          </w:p>
        </w:tc>
      </w:tr>
      <w:tr w:rsidR="003C3144" w:rsidRPr="00975C8D" w14:paraId="3DAA1332" w14:textId="77777777" w:rsidTr="00293F1D">
        <w:trPr>
          <w:gridAfter w:val="1"/>
          <w:wAfter w:w="38" w:type="dxa"/>
          <w:cantSplit/>
          <w:trHeight w:val="330"/>
          <w:jc w:val="center"/>
        </w:trPr>
        <w:tc>
          <w:tcPr>
            <w:tcW w:w="1354" w:type="dxa"/>
            <w:vAlign w:val="center"/>
          </w:tcPr>
          <w:p w14:paraId="59947803" w14:textId="77777777" w:rsidR="003C3144" w:rsidRPr="00975C8D" w:rsidRDefault="003C3144" w:rsidP="00293F1D">
            <w:pPr>
              <w:spacing w:before="80" w:after="80"/>
              <w:jc w:val="center"/>
            </w:pPr>
          </w:p>
        </w:tc>
        <w:tc>
          <w:tcPr>
            <w:tcW w:w="6639" w:type="dxa"/>
            <w:vAlign w:val="center"/>
          </w:tcPr>
          <w:p w14:paraId="2FCCE54E" w14:textId="77777777" w:rsidR="003C3144" w:rsidRPr="00975C8D" w:rsidRDefault="003C3144" w:rsidP="00293F1D">
            <w:pPr>
              <w:spacing w:before="80" w:after="80"/>
            </w:pPr>
            <w:r w:rsidRPr="00975C8D">
              <w:rPr>
                <w:szCs w:val="22"/>
              </w:rPr>
              <w:t>5.2   Dizziness</w:t>
            </w:r>
          </w:p>
        </w:tc>
        <w:tc>
          <w:tcPr>
            <w:tcW w:w="1333" w:type="dxa"/>
            <w:gridSpan w:val="2"/>
            <w:vAlign w:val="center"/>
          </w:tcPr>
          <w:p w14:paraId="6285AF7C" w14:textId="3397B913" w:rsidR="003C3144" w:rsidRPr="00975C8D" w:rsidRDefault="00F50364" w:rsidP="008F7516">
            <w:pPr>
              <w:spacing w:before="80" w:after="80"/>
              <w:jc w:val="center"/>
            </w:pPr>
            <w:r>
              <w:rPr>
                <w:szCs w:val="22"/>
              </w:rPr>
              <w:t>2</w:t>
            </w:r>
            <w:r w:rsidR="003D1FE8">
              <w:rPr>
                <w:szCs w:val="22"/>
              </w:rPr>
              <w:t>1</w:t>
            </w:r>
          </w:p>
        </w:tc>
      </w:tr>
      <w:tr w:rsidR="003C3144" w:rsidRPr="00975C8D" w14:paraId="4FE48442" w14:textId="77777777" w:rsidTr="00293F1D">
        <w:trPr>
          <w:gridAfter w:val="1"/>
          <w:wAfter w:w="38" w:type="dxa"/>
          <w:cantSplit/>
          <w:trHeight w:val="330"/>
          <w:jc w:val="center"/>
        </w:trPr>
        <w:tc>
          <w:tcPr>
            <w:tcW w:w="1354" w:type="dxa"/>
            <w:vAlign w:val="center"/>
          </w:tcPr>
          <w:p w14:paraId="40AF3543" w14:textId="77777777" w:rsidR="003C3144" w:rsidRPr="00975C8D" w:rsidRDefault="003C3144" w:rsidP="00293F1D">
            <w:pPr>
              <w:spacing w:before="80" w:after="80"/>
              <w:jc w:val="center"/>
            </w:pPr>
          </w:p>
        </w:tc>
        <w:tc>
          <w:tcPr>
            <w:tcW w:w="6639" w:type="dxa"/>
            <w:vAlign w:val="center"/>
          </w:tcPr>
          <w:p w14:paraId="1C9B2BDA" w14:textId="77777777" w:rsidR="003C3144" w:rsidRPr="00975C8D" w:rsidRDefault="003C3144" w:rsidP="00293F1D">
            <w:pPr>
              <w:spacing w:before="80" w:after="80"/>
            </w:pPr>
            <w:r w:rsidRPr="00975C8D">
              <w:rPr>
                <w:szCs w:val="22"/>
              </w:rPr>
              <w:t>5.3   Sedation</w:t>
            </w:r>
          </w:p>
        </w:tc>
        <w:tc>
          <w:tcPr>
            <w:tcW w:w="1333" w:type="dxa"/>
            <w:gridSpan w:val="2"/>
            <w:vAlign w:val="center"/>
          </w:tcPr>
          <w:p w14:paraId="07EDFBE0" w14:textId="5EA08E84" w:rsidR="003C3144" w:rsidRPr="00975C8D" w:rsidRDefault="003D1FE8" w:rsidP="00293F1D">
            <w:pPr>
              <w:spacing w:before="80" w:after="80"/>
              <w:jc w:val="center"/>
            </w:pPr>
            <w:r>
              <w:rPr>
                <w:szCs w:val="22"/>
              </w:rPr>
              <w:t>22</w:t>
            </w:r>
          </w:p>
        </w:tc>
      </w:tr>
      <w:tr w:rsidR="003C3144" w:rsidRPr="00975C8D" w14:paraId="484BD77C" w14:textId="77777777" w:rsidTr="00293F1D">
        <w:trPr>
          <w:gridAfter w:val="1"/>
          <w:wAfter w:w="38" w:type="dxa"/>
          <w:cantSplit/>
          <w:trHeight w:val="330"/>
          <w:jc w:val="center"/>
        </w:trPr>
        <w:tc>
          <w:tcPr>
            <w:tcW w:w="1354" w:type="dxa"/>
            <w:vAlign w:val="center"/>
          </w:tcPr>
          <w:p w14:paraId="0CB2C78C" w14:textId="77777777" w:rsidR="003C3144" w:rsidRPr="00975C8D" w:rsidRDefault="003C3144" w:rsidP="00293F1D">
            <w:pPr>
              <w:spacing w:before="80" w:after="80"/>
              <w:jc w:val="center"/>
            </w:pPr>
          </w:p>
        </w:tc>
        <w:tc>
          <w:tcPr>
            <w:tcW w:w="6639" w:type="dxa"/>
            <w:vAlign w:val="center"/>
          </w:tcPr>
          <w:p w14:paraId="419E0B18" w14:textId="77777777" w:rsidR="003C3144" w:rsidRPr="00975C8D" w:rsidRDefault="003C3144" w:rsidP="00293F1D">
            <w:pPr>
              <w:spacing w:before="80" w:after="80"/>
            </w:pPr>
            <w:r>
              <w:rPr>
                <w:szCs w:val="22"/>
              </w:rPr>
              <w:t>5.4   Nausea/V</w:t>
            </w:r>
            <w:r w:rsidRPr="00975C8D">
              <w:rPr>
                <w:szCs w:val="22"/>
              </w:rPr>
              <w:t>omiting</w:t>
            </w:r>
          </w:p>
        </w:tc>
        <w:tc>
          <w:tcPr>
            <w:tcW w:w="1333" w:type="dxa"/>
            <w:gridSpan w:val="2"/>
            <w:vAlign w:val="center"/>
          </w:tcPr>
          <w:p w14:paraId="671C6B43" w14:textId="1668B912" w:rsidR="003C3144" w:rsidRPr="00975C8D" w:rsidRDefault="003D1FE8" w:rsidP="00293F1D">
            <w:pPr>
              <w:spacing w:before="80" w:after="80"/>
              <w:jc w:val="center"/>
            </w:pPr>
            <w:r>
              <w:rPr>
                <w:szCs w:val="22"/>
              </w:rPr>
              <w:t>22</w:t>
            </w:r>
          </w:p>
        </w:tc>
      </w:tr>
      <w:tr w:rsidR="003C3144" w:rsidRPr="00975C8D" w14:paraId="72BA263F" w14:textId="77777777" w:rsidTr="00293F1D">
        <w:trPr>
          <w:gridAfter w:val="1"/>
          <w:wAfter w:w="38" w:type="dxa"/>
          <w:cantSplit/>
          <w:trHeight w:val="330"/>
          <w:jc w:val="center"/>
        </w:trPr>
        <w:tc>
          <w:tcPr>
            <w:tcW w:w="1354" w:type="dxa"/>
            <w:vAlign w:val="center"/>
          </w:tcPr>
          <w:p w14:paraId="20968A56" w14:textId="77777777" w:rsidR="003C3144" w:rsidRPr="00975C8D" w:rsidRDefault="003C3144" w:rsidP="00293F1D">
            <w:pPr>
              <w:spacing w:before="80" w:after="80"/>
              <w:jc w:val="center"/>
            </w:pPr>
          </w:p>
        </w:tc>
        <w:tc>
          <w:tcPr>
            <w:tcW w:w="6639" w:type="dxa"/>
            <w:vAlign w:val="center"/>
          </w:tcPr>
          <w:p w14:paraId="4A45DA5C" w14:textId="77777777" w:rsidR="003C3144" w:rsidRPr="00975C8D" w:rsidRDefault="003C3144" w:rsidP="00293F1D">
            <w:pPr>
              <w:spacing w:before="80" w:after="80"/>
            </w:pPr>
            <w:r>
              <w:rPr>
                <w:szCs w:val="22"/>
              </w:rPr>
              <w:t>5.5</w:t>
            </w:r>
            <w:r w:rsidRPr="00975C8D">
              <w:rPr>
                <w:szCs w:val="22"/>
              </w:rPr>
              <w:t xml:space="preserve">   Dry mouth</w:t>
            </w:r>
          </w:p>
        </w:tc>
        <w:tc>
          <w:tcPr>
            <w:tcW w:w="1333" w:type="dxa"/>
            <w:gridSpan w:val="2"/>
            <w:vAlign w:val="center"/>
          </w:tcPr>
          <w:p w14:paraId="74D6E272" w14:textId="6CAD8B5E" w:rsidR="003C3144" w:rsidRPr="00975C8D" w:rsidRDefault="003D1FE8" w:rsidP="00293F1D">
            <w:pPr>
              <w:spacing w:before="80" w:after="80"/>
              <w:jc w:val="center"/>
            </w:pPr>
            <w:r>
              <w:rPr>
                <w:szCs w:val="22"/>
              </w:rPr>
              <w:t>23</w:t>
            </w:r>
          </w:p>
        </w:tc>
      </w:tr>
      <w:tr w:rsidR="003C3144" w:rsidRPr="00975C8D" w14:paraId="7E93A1DC" w14:textId="77777777" w:rsidTr="00293F1D">
        <w:trPr>
          <w:gridAfter w:val="1"/>
          <w:wAfter w:w="38" w:type="dxa"/>
          <w:cantSplit/>
          <w:trHeight w:val="330"/>
          <w:jc w:val="center"/>
        </w:trPr>
        <w:tc>
          <w:tcPr>
            <w:tcW w:w="1354" w:type="dxa"/>
            <w:vAlign w:val="center"/>
          </w:tcPr>
          <w:p w14:paraId="6A5A4262" w14:textId="77777777" w:rsidR="003C3144" w:rsidRPr="00975C8D" w:rsidRDefault="003C3144" w:rsidP="00293F1D">
            <w:pPr>
              <w:spacing w:before="80" w:after="80"/>
              <w:jc w:val="center"/>
            </w:pPr>
          </w:p>
        </w:tc>
        <w:tc>
          <w:tcPr>
            <w:tcW w:w="6639" w:type="dxa"/>
            <w:vAlign w:val="center"/>
          </w:tcPr>
          <w:p w14:paraId="23B1A16A" w14:textId="77777777" w:rsidR="003C3144" w:rsidRPr="00975C8D" w:rsidRDefault="003C3144" w:rsidP="00293F1D">
            <w:pPr>
              <w:spacing w:before="80" w:after="80"/>
            </w:pPr>
            <w:r>
              <w:rPr>
                <w:szCs w:val="22"/>
              </w:rPr>
              <w:t>5.6</w:t>
            </w:r>
            <w:r w:rsidRPr="00975C8D">
              <w:rPr>
                <w:szCs w:val="22"/>
              </w:rPr>
              <w:t xml:space="preserve">   Urinary problems</w:t>
            </w:r>
          </w:p>
        </w:tc>
        <w:tc>
          <w:tcPr>
            <w:tcW w:w="1333" w:type="dxa"/>
            <w:gridSpan w:val="2"/>
            <w:vAlign w:val="center"/>
          </w:tcPr>
          <w:p w14:paraId="708A23FD" w14:textId="0C54FA4B" w:rsidR="003C3144" w:rsidRPr="00975C8D" w:rsidRDefault="003D1FE8" w:rsidP="00293F1D">
            <w:pPr>
              <w:spacing w:before="80" w:after="80"/>
              <w:jc w:val="center"/>
            </w:pPr>
            <w:r>
              <w:rPr>
                <w:szCs w:val="22"/>
              </w:rPr>
              <w:t>23</w:t>
            </w:r>
          </w:p>
        </w:tc>
      </w:tr>
      <w:tr w:rsidR="003C3144" w:rsidRPr="00975C8D" w14:paraId="7AA8B19E" w14:textId="77777777" w:rsidTr="00293F1D">
        <w:trPr>
          <w:gridAfter w:val="1"/>
          <w:wAfter w:w="38" w:type="dxa"/>
          <w:cantSplit/>
          <w:trHeight w:val="330"/>
          <w:jc w:val="center"/>
        </w:trPr>
        <w:tc>
          <w:tcPr>
            <w:tcW w:w="1354" w:type="dxa"/>
            <w:vAlign w:val="center"/>
          </w:tcPr>
          <w:p w14:paraId="00B565FE" w14:textId="77777777" w:rsidR="003C3144" w:rsidRPr="00975C8D" w:rsidRDefault="003C3144" w:rsidP="00293F1D">
            <w:pPr>
              <w:spacing w:before="80" w:after="80"/>
              <w:jc w:val="center"/>
            </w:pPr>
          </w:p>
        </w:tc>
        <w:tc>
          <w:tcPr>
            <w:tcW w:w="6639" w:type="dxa"/>
            <w:vAlign w:val="center"/>
          </w:tcPr>
          <w:p w14:paraId="4A16787F" w14:textId="77777777" w:rsidR="003C3144" w:rsidRDefault="003C3144" w:rsidP="00293F1D">
            <w:pPr>
              <w:spacing w:before="80" w:after="80"/>
            </w:pPr>
            <w:r>
              <w:rPr>
                <w:szCs w:val="22"/>
              </w:rPr>
              <w:t>5.7   Pneumonia</w:t>
            </w:r>
          </w:p>
        </w:tc>
        <w:tc>
          <w:tcPr>
            <w:tcW w:w="1333" w:type="dxa"/>
            <w:gridSpan w:val="2"/>
            <w:vAlign w:val="center"/>
          </w:tcPr>
          <w:p w14:paraId="5B1974F5" w14:textId="3FE9CF24" w:rsidR="003C3144" w:rsidRDefault="003D1FE8" w:rsidP="00293F1D">
            <w:pPr>
              <w:spacing w:before="80" w:after="80"/>
              <w:jc w:val="center"/>
            </w:pPr>
            <w:r>
              <w:rPr>
                <w:szCs w:val="22"/>
              </w:rPr>
              <w:t>23</w:t>
            </w:r>
          </w:p>
        </w:tc>
      </w:tr>
      <w:tr w:rsidR="003C3144" w:rsidRPr="00975C8D" w14:paraId="3D151811" w14:textId="77777777" w:rsidTr="00293F1D">
        <w:trPr>
          <w:gridAfter w:val="1"/>
          <w:wAfter w:w="38" w:type="dxa"/>
          <w:cantSplit/>
          <w:trHeight w:val="330"/>
          <w:jc w:val="center"/>
        </w:trPr>
        <w:tc>
          <w:tcPr>
            <w:tcW w:w="1354" w:type="dxa"/>
            <w:vAlign w:val="center"/>
          </w:tcPr>
          <w:p w14:paraId="34B2F9B4" w14:textId="77777777" w:rsidR="003C3144" w:rsidRPr="00975C8D" w:rsidRDefault="003C3144" w:rsidP="00293F1D">
            <w:pPr>
              <w:spacing w:before="80" w:after="80"/>
              <w:jc w:val="center"/>
            </w:pPr>
            <w:r>
              <w:rPr>
                <w:szCs w:val="22"/>
              </w:rPr>
              <w:t>6.0</w:t>
            </w:r>
          </w:p>
        </w:tc>
        <w:tc>
          <w:tcPr>
            <w:tcW w:w="6639" w:type="dxa"/>
            <w:vAlign w:val="center"/>
          </w:tcPr>
          <w:p w14:paraId="5122393E" w14:textId="77777777" w:rsidR="003C3144" w:rsidRPr="00975C8D" w:rsidRDefault="003C3144" w:rsidP="00293F1D">
            <w:pPr>
              <w:spacing w:before="80" w:after="80"/>
            </w:pPr>
            <w:r w:rsidRPr="00975C8D">
              <w:rPr>
                <w:szCs w:val="22"/>
              </w:rPr>
              <w:t>Preparing for Initiating Clozapine</w:t>
            </w:r>
          </w:p>
        </w:tc>
        <w:tc>
          <w:tcPr>
            <w:tcW w:w="1333" w:type="dxa"/>
            <w:gridSpan w:val="2"/>
            <w:vAlign w:val="center"/>
          </w:tcPr>
          <w:p w14:paraId="28FAEAF9" w14:textId="3FC14A51" w:rsidR="003C3144" w:rsidRPr="00975C8D" w:rsidRDefault="003D1FE8" w:rsidP="00293F1D">
            <w:pPr>
              <w:spacing w:before="80" w:after="80"/>
              <w:jc w:val="center"/>
            </w:pPr>
            <w:r>
              <w:rPr>
                <w:szCs w:val="22"/>
              </w:rPr>
              <w:t>25</w:t>
            </w:r>
          </w:p>
        </w:tc>
      </w:tr>
      <w:tr w:rsidR="003C3144" w:rsidRPr="00975C8D" w14:paraId="554FC6FC" w14:textId="77777777" w:rsidTr="00293F1D">
        <w:trPr>
          <w:gridAfter w:val="1"/>
          <w:wAfter w:w="38" w:type="dxa"/>
          <w:cantSplit/>
          <w:trHeight w:val="330"/>
          <w:jc w:val="center"/>
        </w:trPr>
        <w:tc>
          <w:tcPr>
            <w:tcW w:w="1354" w:type="dxa"/>
            <w:vAlign w:val="center"/>
          </w:tcPr>
          <w:p w14:paraId="6D491432" w14:textId="77777777" w:rsidR="003C3144" w:rsidRPr="00975C8D" w:rsidRDefault="003C3144" w:rsidP="00293F1D">
            <w:pPr>
              <w:spacing w:before="80" w:after="80"/>
              <w:jc w:val="center"/>
            </w:pPr>
          </w:p>
        </w:tc>
        <w:tc>
          <w:tcPr>
            <w:tcW w:w="6639" w:type="dxa"/>
            <w:vAlign w:val="center"/>
          </w:tcPr>
          <w:p w14:paraId="2798C212" w14:textId="77777777" w:rsidR="003C3144" w:rsidRPr="00975C8D" w:rsidRDefault="003C3144" w:rsidP="00293F1D">
            <w:pPr>
              <w:spacing w:before="80" w:after="80"/>
            </w:pPr>
            <w:r w:rsidRPr="00975C8D">
              <w:rPr>
                <w:szCs w:val="22"/>
              </w:rPr>
              <w:t>6.1   Referring the service user to Clozapine clinic</w:t>
            </w:r>
          </w:p>
        </w:tc>
        <w:tc>
          <w:tcPr>
            <w:tcW w:w="1333" w:type="dxa"/>
            <w:gridSpan w:val="2"/>
            <w:vAlign w:val="center"/>
          </w:tcPr>
          <w:p w14:paraId="2A59E26A" w14:textId="00C513BC" w:rsidR="003C3144" w:rsidRPr="00975C8D" w:rsidRDefault="003D1FE8" w:rsidP="00293F1D">
            <w:pPr>
              <w:spacing w:before="80" w:after="80"/>
              <w:jc w:val="center"/>
            </w:pPr>
            <w:r>
              <w:rPr>
                <w:szCs w:val="22"/>
              </w:rPr>
              <w:t>25</w:t>
            </w:r>
          </w:p>
        </w:tc>
      </w:tr>
      <w:tr w:rsidR="003C3144" w:rsidRPr="00975C8D" w14:paraId="6693A5B6" w14:textId="77777777" w:rsidTr="00293F1D">
        <w:trPr>
          <w:gridAfter w:val="1"/>
          <w:wAfter w:w="38" w:type="dxa"/>
          <w:trHeight w:val="330"/>
          <w:jc w:val="center"/>
        </w:trPr>
        <w:tc>
          <w:tcPr>
            <w:tcW w:w="1354" w:type="dxa"/>
            <w:vAlign w:val="center"/>
          </w:tcPr>
          <w:p w14:paraId="7091A083" w14:textId="77777777" w:rsidR="003C3144" w:rsidRPr="00975C8D" w:rsidRDefault="003C3144" w:rsidP="00293F1D">
            <w:pPr>
              <w:spacing w:before="80" w:after="80"/>
              <w:jc w:val="center"/>
            </w:pPr>
          </w:p>
        </w:tc>
        <w:tc>
          <w:tcPr>
            <w:tcW w:w="6639" w:type="dxa"/>
            <w:vAlign w:val="center"/>
          </w:tcPr>
          <w:p w14:paraId="1DC7C22B" w14:textId="77777777" w:rsidR="003C3144" w:rsidRPr="00975C8D" w:rsidRDefault="003C3144" w:rsidP="00293F1D">
            <w:pPr>
              <w:spacing w:before="80" w:after="80"/>
            </w:pPr>
            <w:r w:rsidRPr="00975C8D">
              <w:rPr>
                <w:szCs w:val="22"/>
              </w:rPr>
              <w:t>6.2   Registration with ZTAS</w:t>
            </w:r>
          </w:p>
        </w:tc>
        <w:tc>
          <w:tcPr>
            <w:tcW w:w="1333" w:type="dxa"/>
            <w:gridSpan w:val="2"/>
            <w:vAlign w:val="center"/>
          </w:tcPr>
          <w:p w14:paraId="1370B9C6" w14:textId="26738BD9" w:rsidR="003C3144" w:rsidRPr="00975C8D" w:rsidRDefault="003D1FE8" w:rsidP="00293F1D">
            <w:pPr>
              <w:spacing w:before="80" w:after="80"/>
              <w:jc w:val="center"/>
            </w:pPr>
            <w:r>
              <w:rPr>
                <w:szCs w:val="22"/>
              </w:rPr>
              <w:t>26</w:t>
            </w:r>
          </w:p>
        </w:tc>
      </w:tr>
      <w:tr w:rsidR="003C3144" w:rsidRPr="00975C8D" w14:paraId="3BA8A5D8" w14:textId="77777777" w:rsidTr="00293F1D">
        <w:trPr>
          <w:gridAfter w:val="1"/>
          <w:wAfter w:w="38" w:type="dxa"/>
          <w:trHeight w:val="317"/>
          <w:jc w:val="center"/>
        </w:trPr>
        <w:tc>
          <w:tcPr>
            <w:tcW w:w="1354" w:type="dxa"/>
            <w:vAlign w:val="center"/>
          </w:tcPr>
          <w:p w14:paraId="49492D94" w14:textId="77777777" w:rsidR="003C3144" w:rsidRPr="00975C8D" w:rsidRDefault="003C3144" w:rsidP="00293F1D">
            <w:pPr>
              <w:spacing w:before="80" w:after="80"/>
              <w:jc w:val="center"/>
            </w:pPr>
            <w:r>
              <w:rPr>
                <w:szCs w:val="22"/>
              </w:rPr>
              <w:t>7.0</w:t>
            </w:r>
          </w:p>
        </w:tc>
        <w:tc>
          <w:tcPr>
            <w:tcW w:w="6639" w:type="dxa"/>
            <w:vAlign w:val="center"/>
          </w:tcPr>
          <w:p w14:paraId="17666747" w14:textId="77777777" w:rsidR="003C3144" w:rsidRPr="00975C8D" w:rsidRDefault="003C3144" w:rsidP="00293F1D">
            <w:pPr>
              <w:spacing w:before="80" w:after="80"/>
            </w:pPr>
            <w:r w:rsidRPr="00975C8D">
              <w:rPr>
                <w:szCs w:val="22"/>
              </w:rPr>
              <w:t>Initiating Clozapine</w:t>
            </w:r>
          </w:p>
        </w:tc>
        <w:tc>
          <w:tcPr>
            <w:tcW w:w="1333" w:type="dxa"/>
            <w:gridSpan w:val="2"/>
            <w:vAlign w:val="center"/>
          </w:tcPr>
          <w:p w14:paraId="4E94C078" w14:textId="283CBA21" w:rsidR="003C3144" w:rsidRPr="00975C8D" w:rsidRDefault="003D1FE8" w:rsidP="00293F1D">
            <w:pPr>
              <w:spacing w:before="80" w:after="80"/>
              <w:jc w:val="center"/>
            </w:pPr>
            <w:r>
              <w:rPr>
                <w:szCs w:val="22"/>
              </w:rPr>
              <w:t>27</w:t>
            </w:r>
          </w:p>
        </w:tc>
      </w:tr>
      <w:tr w:rsidR="003C3144" w:rsidRPr="00975C8D" w14:paraId="220E3522" w14:textId="77777777" w:rsidTr="00293F1D">
        <w:trPr>
          <w:gridAfter w:val="1"/>
          <w:wAfter w:w="38" w:type="dxa"/>
          <w:trHeight w:val="330"/>
          <w:jc w:val="center"/>
        </w:trPr>
        <w:tc>
          <w:tcPr>
            <w:tcW w:w="1354" w:type="dxa"/>
            <w:vAlign w:val="center"/>
          </w:tcPr>
          <w:p w14:paraId="4FEF18AC" w14:textId="77777777" w:rsidR="003C3144" w:rsidRPr="00975C8D" w:rsidRDefault="003C3144" w:rsidP="00293F1D">
            <w:pPr>
              <w:spacing w:before="80" w:after="80"/>
              <w:jc w:val="center"/>
            </w:pPr>
          </w:p>
        </w:tc>
        <w:tc>
          <w:tcPr>
            <w:tcW w:w="6639" w:type="dxa"/>
            <w:vAlign w:val="center"/>
          </w:tcPr>
          <w:p w14:paraId="22926A15" w14:textId="77777777" w:rsidR="003C3144" w:rsidRPr="00975C8D" w:rsidRDefault="003C3144" w:rsidP="00293F1D">
            <w:pPr>
              <w:spacing w:before="80" w:after="80"/>
            </w:pPr>
            <w:r w:rsidRPr="00975C8D">
              <w:rPr>
                <w:szCs w:val="22"/>
              </w:rPr>
              <w:t>7.1   General Information</w:t>
            </w:r>
          </w:p>
        </w:tc>
        <w:tc>
          <w:tcPr>
            <w:tcW w:w="1333" w:type="dxa"/>
            <w:gridSpan w:val="2"/>
            <w:vAlign w:val="center"/>
          </w:tcPr>
          <w:p w14:paraId="65FC7B2C" w14:textId="6789725B" w:rsidR="003C3144" w:rsidRPr="00975C8D" w:rsidRDefault="003D1FE8" w:rsidP="00293F1D">
            <w:pPr>
              <w:spacing w:before="80" w:after="80"/>
              <w:jc w:val="center"/>
            </w:pPr>
            <w:r>
              <w:rPr>
                <w:szCs w:val="22"/>
              </w:rPr>
              <w:t>27</w:t>
            </w:r>
          </w:p>
        </w:tc>
      </w:tr>
      <w:tr w:rsidR="003C3144" w:rsidRPr="00975C8D" w14:paraId="6D35FCF4" w14:textId="77777777" w:rsidTr="00293F1D">
        <w:trPr>
          <w:gridAfter w:val="1"/>
          <w:wAfter w:w="38" w:type="dxa"/>
          <w:trHeight w:val="330"/>
          <w:jc w:val="center"/>
        </w:trPr>
        <w:tc>
          <w:tcPr>
            <w:tcW w:w="1354" w:type="dxa"/>
            <w:vAlign w:val="center"/>
          </w:tcPr>
          <w:p w14:paraId="16190D48" w14:textId="77777777" w:rsidR="003C3144" w:rsidRPr="00975C8D" w:rsidRDefault="003C3144" w:rsidP="00293F1D">
            <w:pPr>
              <w:spacing w:before="80" w:after="80"/>
              <w:jc w:val="center"/>
            </w:pPr>
          </w:p>
        </w:tc>
        <w:tc>
          <w:tcPr>
            <w:tcW w:w="6639" w:type="dxa"/>
            <w:vAlign w:val="center"/>
          </w:tcPr>
          <w:p w14:paraId="5A1F31E9" w14:textId="77777777" w:rsidR="003C3144" w:rsidRPr="00975C8D" w:rsidRDefault="003C3144" w:rsidP="00293F1D">
            <w:pPr>
              <w:spacing w:before="80" w:after="80"/>
            </w:pPr>
            <w:r w:rsidRPr="00975C8D">
              <w:rPr>
                <w:szCs w:val="22"/>
              </w:rPr>
              <w:t>7.2   Providing Information to the service user and carer</w:t>
            </w:r>
          </w:p>
        </w:tc>
        <w:tc>
          <w:tcPr>
            <w:tcW w:w="1333" w:type="dxa"/>
            <w:gridSpan w:val="2"/>
            <w:vAlign w:val="center"/>
          </w:tcPr>
          <w:p w14:paraId="79CA9EAB" w14:textId="5DF0B698" w:rsidR="003C3144" w:rsidRPr="00975C8D" w:rsidRDefault="003D1FE8" w:rsidP="00293F1D">
            <w:pPr>
              <w:spacing w:before="80" w:after="80"/>
              <w:jc w:val="center"/>
            </w:pPr>
            <w:r>
              <w:rPr>
                <w:szCs w:val="22"/>
              </w:rPr>
              <w:t>28</w:t>
            </w:r>
          </w:p>
        </w:tc>
      </w:tr>
      <w:tr w:rsidR="003C3144" w:rsidRPr="00975C8D" w14:paraId="7A30BEC7" w14:textId="77777777" w:rsidTr="00293F1D">
        <w:trPr>
          <w:gridAfter w:val="1"/>
          <w:wAfter w:w="38" w:type="dxa"/>
          <w:trHeight w:val="330"/>
          <w:jc w:val="center"/>
        </w:trPr>
        <w:tc>
          <w:tcPr>
            <w:tcW w:w="1354" w:type="dxa"/>
            <w:vAlign w:val="center"/>
          </w:tcPr>
          <w:p w14:paraId="4B362024" w14:textId="77777777" w:rsidR="003C3144" w:rsidRPr="00975C8D" w:rsidRDefault="003C3144" w:rsidP="00293F1D">
            <w:pPr>
              <w:spacing w:before="80" w:after="80"/>
              <w:jc w:val="center"/>
            </w:pPr>
          </w:p>
        </w:tc>
        <w:tc>
          <w:tcPr>
            <w:tcW w:w="6639" w:type="dxa"/>
            <w:vAlign w:val="center"/>
          </w:tcPr>
          <w:p w14:paraId="767BD686" w14:textId="77777777" w:rsidR="003C3144" w:rsidRPr="00975C8D" w:rsidRDefault="003C3144" w:rsidP="00293F1D">
            <w:pPr>
              <w:spacing w:before="80" w:after="80"/>
            </w:pPr>
            <w:r w:rsidRPr="00975C8D">
              <w:rPr>
                <w:szCs w:val="22"/>
              </w:rPr>
              <w:t>7.3   Inpatient Titration</w:t>
            </w:r>
          </w:p>
        </w:tc>
        <w:tc>
          <w:tcPr>
            <w:tcW w:w="1333" w:type="dxa"/>
            <w:gridSpan w:val="2"/>
            <w:vAlign w:val="center"/>
          </w:tcPr>
          <w:p w14:paraId="07E1BD88" w14:textId="2B9E9B5C" w:rsidR="003C3144" w:rsidRPr="00975C8D" w:rsidRDefault="002411CC" w:rsidP="00293F1D">
            <w:pPr>
              <w:spacing w:before="80" w:after="80"/>
              <w:jc w:val="center"/>
            </w:pPr>
            <w:r>
              <w:rPr>
                <w:szCs w:val="22"/>
              </w:rPr>
              <w:t>2</w:t>
            </w:r>
            <w:r w:rsidR="003D1FE8">
              <w:rPr>
                <w:szCs w:val="22"/>
              </w:rPr>
              <w:t>8</w:t>
            </w:r>
          </w:p>
        </w:tc>
      </w:tr>
      <w:tr w:rsidR="003C3144" w:rsidRPr="00975C8D" w14:paraId="07DC2E6C" w14:textId="77777777" w:rsidTr="00293F1D">
        <w:trPr>
          <w:gridAfter w:val="1"/>
          <w:wAfter w:w="38" w:type="dxa"/>
          <w:trHeight w:val="330"/>
          <w:jc w:val="center"/>
        </w:trPr>
        <w:tc>
          <w:tcPr>
            <w:tcW w:w="1354" w:type="dxa"/>
            <w:vAlign w:val="center"/>
          </w:tcPr>
          <w:p w14:paraId="3B13D739" w14:textId="77777777" w:rsidR="003C3144" w:rsidRPr="00975C8D" w:rsidRDefault="003C3144" w:rsidP="00293F1D">
            <w:pPr>
              <w:spacing w:before="80" w:after="80"/>
              <w:jc w:val="center"/>
            </w:pPr>
          </w:p>
        </w:tc>
        <w:tc>
          <w:tcPr>
            <w:tcW w:w="6639" w:type="dxa"/>
            <w:vAlign w:val="center"/>
          </w:tcPr>
          <w:p w14:paraId="03347429" w14:textId="77777777" w:rsidR="003C3144" w:rsidRPr="00975C8D" w:rsidRDefault="003C3144" w:rsidP="00293F1D">
            <w:pPr>
              <w:spacing w:before="80" w:after="80"/>
            </w:pPr>
            <w:r w:rsidRPr="00975C8D">
              <w:rPr>
                <w:szCs w:val="22"/>
              </w:rPr>
              <w:t>7.4   Day patient Titration</w:t>
            </w:r>
          </w:p>
        </w:tc>
        <w:tc>
          <w:tcPr>
            <w:tcW w:w="1333" w:type="dxa"/>
            <w:gridSpan w:val="2"/>
            <w:vAlign w:val="center"/>
          </w:tcPr>
          <w:p w14:paraId="0E590331" w14:textId="74A5D902" w:rsidR="003C3144" w:rsidRPr="00975C8D" w:rsidRDefault="003D1FE8" w:rsidP="00293F1D">
            <w:pPr>
              <w:spacing w:before="80" w:after="80"/>
              <w:jc w:val="center"/>
            </w:pPr>
            <w:r>
              <w:rPr>
                <w:szCs w:val="22"/>
              </w:rPr>
              <w:t>30</w:t>
            </w:r>
          </w:p>
        </w:tc>
      </w:tr>
      <w:tr w:rsidR="003C3144" w:rsidRPr="00975C8D" w14:paraId="642E71DC" w14:textId="77777777" w:rsidTr="00D26A44">
        <w:trPr>
          <w:gridAfter w:val="1"/>
          <w:wAfter w:w="38" w:type="dxa"/>
          <w:trHeight w:val="330"/>
          <w:jc w:val="center"/>
        </w:trPr>
        <w:tc>
          <w:tcPr>
            <w:tcW w:w="1354" w:type="dxa"/>
            <w:vAlign w:val="center"/>
          </w:tcPr>
          <w:p w14:paraId="24ED9185" w14:textId="77777777" w:rsidR="003C3144" w:rsidRPr="00975C8D" w:rsidRDefault="003C3144" w:rsidP="00293F1D">
            <w:pPr>
              <w:spacing w:before="80" w:after="80"/>
              <w:jc w:val="center"/>
            </w:pPr>
          </w:p>
        </w:tc>
        <w:tc>
          <w:tcPr>
            <w:tcW w:w="6639" w:type="dxa"/>
            <w:vAlign w:val="center"/>
          </w:tcPr>
          <w:p w14:paraId="48F45C34" w14:textId="77777777" w:rsidR="003C3144" w:rsidRDefault="003C3144" w:rsidP="00293F1D">
            <w:pPr>
              <w:spacing w:before="80" w:after="80"/>
              <w:rPr>
                <w:szCs w:val="22"/>
              </w:rPr>
            </w:pPr>
            <w:r w:rsidRPr="00975C8D">
              <w:rPr>
                <w:szCs w:val="22"/>
              </w:rPr>
              <w:t>7.5   Community Titration</w:t>
            </w:r>
          </w:p>
          <w:p w14:paraId="61821C44" w14:textId="77777777" w:rsidR="00BE56BD" w:rsidRPr="00975C8D" w:rsidRDefault="00BE56BD" w:rsidP="00293F1D">
            <w:pPr>
              <w:spacing w:before="80" w:after="80"/>
            </w:pPr>
            <w:r>
              <w:rPr>
                <w:szCs w:val="22"/>
              </w:rPr>
              <w:t>7.6   Clozapine brands and formulations</w:t>
            </w:r>
          </w:p>
        </w:tc>
        <w:tc>
          <w:tcPr>
            <w:tcW w:w="1333" w:type="dxa"/>
            <w:gridSpan w:val="2"/>
            <w:vAlign w:val="center"/>
          </w:tcPr>
          <w:p w14:paraId="578353B0" w14:textId="3063EBEC" w:rsidR="003C3144" w:rsidRPr="00975C8D" w:rsidRDefault="00BE56BD" w:rsidP="00BE56BD">
            <w:pPr>
              <w:spacing w:before="80" w:after="80"/>
            </w:pPr>
            <w:r>
              <w:rPr>
                <w:szCs w:val="22"/>
              </w:rPr>
              <w:t xml:space="preserve">       </w:t>
            </w:r>
            <w:r w:rsidR="003D1FE8">
              <w:rPr>
                <w:szCs w:val="22"/>
              </w:rPr>
              <w:t>32</w:t>
            </w:r>
          </w:p>
        </w:tc>
      </w:tr>
      <w:tr w:rsidR="003C3144" w:rsidRPr="00975C8D" w14:paraId="1EC1324C" w14:textId="77777777" w:rsidTr="00D26A44">
        <w:trPr>
          <w:gridAfter w:val="1"/>
          <w:wAfter w:w="38" w:type="dxa"/>
          <w:trHeight w:val="317"/>
          <w:jc w:val="center"/>
        </w:trPr>
        <w:tc>
          <w:tcPr>
            <w:tcW w:w="1354" w:type="dxa"/>
            <w:vAlign w:val="center"/>
          </w:tcPr>
          <w:p w14:paraId="64D2E67A" w14:textId="77777777" w:rsidR="003C3144" w:rsidRPr="00975C8D" w:rsidRDefault="003C3144" w:rsidP="00293F1D">
            <w:pPr>
              <w:spacing w:before="80" w:after="80"/>
              <w:jc w:val="center"/>
            </w:pPr>
            <w:r>
              <w:rPr>
                <w:szCs w:val="22"/>
              </w:rPr>
              <w:t>8.0</w:t>
            </w:r>
          </w:p>
        </w:tc>
        <w:tc>
          <w:tcPr>
            <w:tcW w:w="6639" w:type="dxa"/>
            <w:vAlign w:val="center"/>
          </w:tcPr>
          <w:p w14:paraId="09E0C332" w14:textId="77777777" w:rsidR="003C3144" w:rsidRPr="00975C8D" w:rsidRDefault="003C3144" w:rsidP="00293F1D">
            <w:pPr>
              <w:spacing w:before="80" w:after="80"/>
            </w:pPr>
            <w:r w:rsidRPr="00975C8D">
              <w:rPr>
                <w:szCs w:val="22"/>
              </w:rPr>
              <w:t>Maintenance treatment with clozapine and further dose changes</w:t>
            </w:r>
          </w:p>
        </w:tc>
        <w:tc>
          <w:tcPr>
            <w:tcW w:w="1333" w:type="dxa"/>
            <w:gridSpan w:val="2"/>
            <w:vAlign w:val="center"/>
          </w:tcPr>
          <w:p w14:paraId="0EAD05B9" w14:textId="7D8190FE" w:rsidR="003C3144" w:rsidRPr="00975C8D" w:rsidRDefault="003D1FE8" w:rsidP="00293F1D">
            <w:pPr>
              <w:spacing w:before="80" w:after="80"/>
              <w:jc w:val="center"/>
            </w:pPr>
            <w:r>
              <w:rPr>
                <w:szCs w:val="22"/>
              </w:rPr>
              <w:t>34</w:t>
            </w:r>
          </w:p>
        </w:tc>
      </w:tr>
      <w:tr w:rsidR="003C3144" w:rsidRPr="00975C8D" w14:paraId="01CC135B" w14:textId="77777777" w:rsidTr="00D26A44">
        <w:trPr>
          <w:gridAfter w:val="1"/>
          <w:wAfter w:w="38" w:type="dxa"/>
          <w:trHeight w:val="330"/>
          <w:jc w:val="center"/>
        </w:trPr>
        <w:tc>
          <w:tcPr>
            <w:tcW w:w="1354" w:type="dxa"/>
            <w:vAlign w:val="center"/>
          </w:tcPr>
          <w:p w14:paraId="74B347E7" w14:textId="77777777" w:rsidR="003C3144" w:rsidRPr="00975C8D" w:rsidRDefault="003C3144" w:rsidP="00293F1D">
            <w:pPr>
              <w:spacing w:before="80" w:after="80"/>
              <w:jc w:val="center"/>
            </w:pPr>
            <w:r>
              <w:rPr>
                <w:szCs w:val="22"/>
              </w:rPr>
              <w:t>9.0</w:t>
            </w:r>
          </w:p>
        </w:tc>
        <w:tc>
          <w:tcPr>
            <w:tcW w:w="6639" w:type="dxa"/>
            <w:vAlign w:val="center"/>
          </w:tcPr>
          <w:p w14:paraId="1CDA4EE6" w14:textId="77777777" w:rsidR="003C3144" w:rsidRPr="00975C8D" w:rsidRDefault="003C3144" w:rsidP="00293F1D">
            <w:pPr>
              <w:spacing w:before="80" w:after="80"/>
            </w:pPr>
            <w:proofErr w:type="gramStart"/>
            <w:r w:rsidRPr="00975C8D">
              <w:rPr>
                <w:szCs w:val="22"/>
              </w:rPr>
              <w:t>Discharge  Planning</w:t>
            </w:r>
            <w:proofErr w:type="gramEnd"/>
          </w:p>
        </w:tc>
        <w:tc>
          <w:tcPr>
            <w:tcW w:w="1333" w:type="dxa"/>
            <w:gridSpan w:val="2"/>
            <w:vAlign w:val="center"/>
          </w:tcPr>
          <w:p w14:paraId="7E118945" w14:textId="51ACE14E" w:rsidR="003C3144" w:rsidRPr="00975C8D" w:rsidRDefault="003D1FE8" w:rsidP="00293F1D">
            <w:pPr>
              <w:spacing w:before="80" w:after="80"/>
              <w:jc w:val="center"/>
            </w:pPr>
            <w:r>
              <w:rPr>
                <w:szCs w:val="22"/>
              </w:rPr>
              <w:t>34</w:t>
            </w:r>
          </w:p>
        </w:tc>
      </w:tr>
      <w:tr w:rsidR="003C3144" w:rsidRPr="00975C8D" w14:paraId="49252571" w14:textId="77777777" w:rsidTr="00D26A44">
        <w:trPr>
          <w:gridAfter w:val="1"/>
          <w:wAfter w:w="38" w:type="dxa"/>
          <w:trHeight w:val="330"/>
          <w:jc w:val="center"/>
        </w:trPr>
        <w:tc>
          <w:tcPr>
            <w:tcW w:w="1354" w:type="dxa"/>
            <w:vAlign w:val="center"/>
          </w:tcPr>
          <w:p w14:paraId="0D0F4422" w14:textId="77777777" w:rsidR="003C3144" w:rsidRPr="00975C8D" w:rsidRDefault="003C3144" w:rsidP="00293F1D">
            <w:pPr>
              <w:spacing w:before="80" w:after="80"/>
              <w:jc w:val="center"/>
            </w:pPr>
            <w:r>
              <w:rPr>
                <w:szCs w:val="22"/>
              </w:rPr>
              <w:t>10.0</w:t>
            </w:r>
          </w:p>
        </w:tc>
        <w:tc>
          <w:tcPr>
            <w:tcW w:w="6639" w:type="dxa"/>
            <w:vAlign w:val="center"/>
          </w:tcPr>
          <w:p w14:paraId="1DB57711" w14:textId="77777777" w:rsidR="003C3144" w:rsidRPr="00975C8D" w:rsidRDefault="003C3144" w:rsidP="00293F1D">
            <w:pPr>
              <w:spacing w:before="80" w:after="80"/>
            </w:pPr>
            <w:r w:rsidRPr="00975C8D">
              <w:rPr>
                <w:szCs w:val="22"/>
              </w:rPr>
              <w:t>Outpatient Care and Prescribing</w:t>
            </w:r>
          </w:p>
        </w:tc>
        <w:tc>
          <w:tcPr>
            <w:tcW w:w="1333" w:type="dxa"/>
            <w:gridSpan w:val="2"/>
            <w:vAlign w:val="center"/>
          </w:tcPr>
          <w:p w14:paraId="55A57FD0" w14:textId="27DD8AA4" w:rsidR="003C3144" w:rsidRPr="00975C8D" w:rsidRDefault="003D1FE8" w:rsidP="00293F1D">
            <w:pPr>
              <w:spacing w:before="80" w:after="80"/>
              <w:jc w:val="center"/>
            </w:pPr>
            <w:r>
              <w:rPr>
                <w:szCs w:val="22"/>
              </w:rPr>
              <w:t>35</w:t>
            </w:r>
          </w:p>
        </w:tc>
      </w:tr>
      <w:tr w:rsidR="00300317" w:rsidRPr="00975C8D" w14:paraId="19A38088" w14:textId="77777777" w:rsidTr="00D26A44">
        <w:trPr>
          <w:gridAfter w:val="1"/>
          <w:wAfter w:w="38" w:type="dxa"/>
          <w:trHeight w:val="330"/>
          <w:jc w:val="center"/>
        </w:trPr>
        <w:tc>
          <w:tcPr>
            <w:tcW w:w="1354" w:type="dxa"/>
            <w:vAlign w:val="center"/>
          </w:tcPr>
          <w:p w14:paraId="32E47D6E" w14:textId="3EB10438" w:rsidR="00300317" w:rsidRPr="000167A3" w:rsidRDefault="00300317" w:rsidP="00293F1D">
            <w:pPr>
              <w:spacing w:before="80" w:after="80"/>
              <w:jc w:val="center"/>
              <w:rPr>
                <w:szCs w:val="22"/>
              </w:rPr>
            </w:pPr>
            <w:r w:rsidRPr="000167A3">
              <w:rPr>
                <w:szCs w:val="22"/>
              </w:rPr>
              <w:t>11.0</w:t>
            </w:r>
          </w:p>
        </w:tc>
        <w:tc>
          <w:tcPr>
            <w:tcW w:w="6639" w:type="dxa"/>
            <w:vAlign w:val="center"/>
          </w:tcPr>
          <w:p w14:paraId="02ACAD32" w14:textId="0160E501" w:rsidR="00300317" w:rsidRPr="000167A3" w:rsidRDefault="00300317" w:rsidP="00293F1D">
            <w:pPr>
              <w:spacing w:before="80" w:after="80"/>
              <w:rPr>
                <w:szCs w:val="22"/>
              </w:rPr>
            </w:pPr>
            <w:r w:rsidRPr="000167A3">
              <w:rPr>
                <w:szCs w:val="22"/>
              </w:rPr>
              <w:t>Annual Monitoring Requirements</w:t>
            </w:r>
          </w:p>
        </w:tc>
        <w:tc>
          <w:tcPr>
            <w:tcW w:w="1333" w:type="dxa"/>
            <w:gridSpan w:val="2"/>
            <w:vAlign w:val="center"/>
          </w:tcPr>
          <w:p w14:paraId="357D0E89" w14:textId="23F9AC43" w:rsidR="00300317" w:rsidRPr="000167A3" w:rsidRDefault="00B1646C" w:rsidP="00293F1D">
            <w:pPr>
              <w:spacing w:before="80" w:after="80"/>
              <w:jc w:val="center"/>
              <w:rPr>
                <w:szCs w:val="22"/>
              </w:rPr>
            </w:pPr>
            <w:r w:rsidRPr="000167A3">
              <w:rPr>
                <w:szCs w:val="22"/>
              </w:rPr>
              <w:t>35</w:t>
            </w:r>
          </w:p>
        </w:tc>
      </w:tr>
      <w:tr w:rsidR="003C3144" w:rsidRPr="00975C8D" w14:paraId="6BD4589C" w14:textId="77777777" w:rsidTr="00D26A44">
        <w:trPr>
          <w:gridAfter w:val="1"/>
          <w:wAfter w:w="38" w:type="dxa"/>
          <w:trHeight w:val="330"/>
          <w:jc w:val="center"/>
        </w:trPr>
        <w:tc>
          <w:tcPr>
            <w:tcW w:w="1354" w:type="dxa"/>
            <w:vAlign w:val="center"/>
          </w:tcPr>
          <w:p w14:paraId="311A3E29" w14:textId="186401EA" w:rsidR="003C3144" w:rsidRPr="00975C8D" w:rsidRDefault="003C3144" w:rsidP="00293F1D">
            <w:pPr>
              <w:spacing w:before="80" w:after="80"/>
              <w:jc w:val="center"/>
            </w:pPr>
            <w:r w:rsidRPr="00975C8D">
              <w:rPr>
                <w:szCs w:val="22"/>
              </w:rPr>
              <w:t>1</w:t>
            </w:r>
            <w:r w:rsidR="00B1646C">
              <w:rPr>
                <w:szCs w:val="22"/>
              </w:rPr>
              <w:t>2</w:t>
            </w:r>
            <w:r>
              <w:rPr>
                <w:szCs w:val="22"/>
              </w:rPr>
              <w:t>.0</w:t>
            </w:r>
          </w:p>
        </w:tc>
        <w:tc>
          <w:tcPr>
            <w:tcW w:w="6639" w:type="dxa"/>
            <w:vAlign w:val="center"/>
          </w:tcPr>
          <w:p w14:paraId="56CF8A21" w14:textId="77777777" w:rsidR="003C3144" w:rsidRPr="00975C8D" w:rsidRDefault="003C3144" w:rsidP="00293F1D">
            <w:pPr>
              <w:spacing w:before="80" w:after="80"/>
            </w:pPr>
            <w:r w:rsidRPr="00975C8D">
              <w:rPr>
                <w:szCs w:val="22"/>
              </w:rPr>
              <w:t>Treatment Breaks</w:t>
            </w:r>
          </w:p>
        </w:tc>
        <w:tc>
          <w:tcPr>
            <w:tcW w:w="1333" w:type="dxa"/>
            <w:gridSpan w:val="2"/>
            <w:vAlign w:val="center"/>
          </w:tcPr>
          <w:p w14:paraId="72F2E8A8" w14:textId="04B9592C" w:rsidR="003C3144" w:rsidRPr="00975C8D" w:rsidRDefault="003D1FE8" w:rsidP="00293F1D">
            <w:pPr>
              <w:spacing w:before="80" w:after="80"/>
              <w:jc w:val="center"/>
            </w:pPr>
            <w:r>
              <w:rPr>
                <w:szCs w:val="22"/>
              </w:rPr>
              <w:t>35</w:t>
            </w:r>
          </w:p>
        </w:tc>
      </w:tr>
      <w:tr w:rsidR="003C3144" w:rsidRPr="00975C8D" w14:paraId="170483D2" w14:textId="77777777" w:rsidTr="00D26A44">
        <w:trPr>
          <w:gridAfter w:val="1"/>
          <w:wAfter w:w="38" w:type="dxa"/>
          <w:trHeight w:val="287"/>
          <w:jc w:val="center"/>
        </w:trPr>
        <w:tc>
          <w:tcPr>
            <w:tcW w:w="1354" w:type="dxa"/>
            <w:vAlign w:val="center"/>
          </w:tcPr>
          <w:p w14:paraId="4C5841F2" w14:textId="4F88248D" w:rsidR="003C3144" w:rsidRPr="00975C8D" w:rsidRDefault="003C3144" w:rsidP="00293F1D">
            <w:pPr>
              <w:spacing w:before="80" w:after="80"/>
              <w:jc w:val="center"/>
            </w:pPr>
            <w:r w:rsidRPr="00975C8D">
              <w:rPr>
                <w:szCs w:val="22"/>
              </w:rPr>
              <w:t>1</w:t>
            </w:r>
            <w:r w:rsidR="00B1646C">
              <w:rPr>
                <w:szCs w:val="22"/>
              </w:rPr>
              <w:t>3</w:t>
            </w:r>
            <w:r>
              <w:rPr>
                <w:szCs w:val="22"/>
              </w:rPr>
              <w:t>.0</w:t>
            </w:r>
          </w:p>
        </w:tc>
        <w:tc>
          <w:tcPr>
            <w:tcW w:w="6639" w:type="dxa"/>
            <w:vAlign w:val="center"/>
          </w:tcPr>
          <w:p w14:paraId="70E6C2B1" w14:textId="77777777" w:rsidR="003C3144" w:rsidRPr="00975C8D" w:rsidRDefault="003C3144" w:rsidP="00293F1D">
            <w:pPr>
              <w:spacing w:before="80" w:after="80"/>
            </w:pPr>
            <w:r w:rsidRPr="00975C8D">
              <w:rPr>
                <w:szCs w:val="22"/>
              </w:rPr>
              <w:t>Ceasing Treatment of Clozapine</w:t>
            </w:r>
          </w:p>
        </w:tc>
        <w:tc>
          <w:tcPr>
            <w:tcW w:w="1333" w:type="dxa"/>
            <w:gridSpan w:val="2"/>
            <w:vAlign w:val="center"/>
          </w:tcPr>
          <w:p w14:paraId="5FC80213" w14:textId="5976C0B3" w:rsidR="003C3144" w:rsidRPr="00975C8D" w:rsidRDefault="003D1FE8" w:rsidP="00293F1D">
            <w:pPr>
              <w:spacing w:before="80" w:after="80"/>
              <w:jc w:val="center"/>
            </w:pPr>
            <w:r>
              <w:rPr>
                <w:szCs w:val="22"/>
              </w:rPr>
              <w:t>36</w:t>
            </w:r>
          </w:p>
        </w:tc>
      </w:tr>
      <w:tr w:rsidR="003C3144" w:rsidRPr="00975C8D" w14:paraId="72F4A576" w14:textId="77777777" w:rsidTr="00D26A44">
        <w:trPr>
          <w:gridAfter w:val="1"/>
          <w:wAfter w:w="38" w:type="dxa"/>
          <w:trHeight w:val="553"/>
          <w:jc w:val="center"/>
        </w:trPr>
        <w:tc>
          <w:tcPr>
            <w:tcW w:w="1354" w:type="dxa"/>
            <w:vAlign w:val="center"/>
          </w:tcPr>
          <w:p w14:paraId="2341DEDD" w14:textId="52B443E3" w:rsidR="003C3144" w:rsidRPr="00975C8D" w:rsidRDefault="003C3144" w:rsidP="00293F1D">
            <w:pPr>
              <w:spacing w:before="80" w:after="80"/>
              <w:jc w:val="center"/>
            </w:pPr>
            <w:r w:rsidRPr="00975C8D">
              <w:rPr>
                <w:szCs w:val="22"/>
              </w:rPr>
              <w:t>1</w:t>
            </w:r>
            <w:r w:rsidR="00B1646C">
              <w:rPr>
                <w:szCs w:val="22"/>
              </w:rPr>
              <w:t>4</w:t>
            </w:r>
            <w:r>
              <w:rPr>
                <w:szCs w:val="22"/>
              </w:rPr>
              <w:t>.0</w:t>
            </w:r>
          </w:p>
        </w:tc>
        <w:tc>
          <w:tcPr>
            <w:tcW w:w="6639" w:type="dxa"/>
            <w:vAlign w:val="center"/>
          </w:tcPr>
          <w:p w14:paraId="310F9A61" w14:textId="77777777" w:rsidR="003C3144" w:rsidRPr="00975C8D" w:rsidRDefault="003C3144" w:rsidP="00293F1D">
            <w:pPr>
              <w:spacing w:before="0" w:after="0"/>
              <w:jc w:val="left"/>
            </w:pPr>
            <w:r w:rsidRPr="00975C8D">
              <w:rPr>
                <w:szCs w:val="22"/>
              </w:rPr>
              <w:t>Treating Out of Area Service Users with Clozapine</w:t>
            </w:r>
          </w:p>
        </w:tc>
        <w:tc>
          <w:tcPr>
            <w:tcW w:w="1333" w:type="dxa"/>
            <w:gridSpan w:val="2"/>
            <w:vAlign w:val="center"/>
          </w:tcPr>
          <w:p w14:paraId="3EA249C3" w14:textId="1738DC96" w:rsidR="003C3144" w:rsidRPr="00975C8D" w:rsidRDefault="003D1FE8" w:rsidP="00293F1D">
            <w:pPr>
              <w:spacing w:before="80" w:after="80"/>
              <w:jc w:val="center"/>
            </w:pPr>
            <w:r>
              <w:rPr>
                <w:szCs w:val="22"/>
              </w:rPr>
              <w:t>36</w:t>
            </w:r>
          </w:p>
        </w:tc>
      </w:tr>
      <w:tr w:rsidR="003C3144" w:rsidRPr="00975C8D" w14:paraId="1FF2C595" w14:textId="77777777" w:rsidTr="00D26A44">
        <w:trPr>
          <w:gridAfter w:val="1"/>
          <w:wAfter w:w="38" w:type="dxa"/>
          <w:trHeight w:val="330"/>
          <w:jc w:val="center"/>
        </w:trPr>
        <w:tc>
          <w:tcPr>
            <w:tcW w:w="1354" w:type="dxa"/>
            <w:vAlign w:val="center"/>
          </w:tcPr>
          <w:p w14:paraId="2E7CA817" w14:textId="75010140" w:rsidR="003C3144" w:rsidRPr="00975C8D" w:rsidRDefault="003C3144" w:rsidP="00293F1D">
            <w:pPr>
              <w:spacing w:before="80" w:after="80"/>
              <w:jc w:val="center"/>
            </w:pPr>
            <w:r w:rsidRPr="00975C8D">
              <w:rPr>
                <w:szCs w:val="22"/>
              </w:rPr>
              <w:t>1</w:t>
            </w:r>
            <w:r w:rsidR="00B1646C">
              <w:rPr>
                <w:szCs w:val="22"/>
              </w:rPr>
              <w:t>5</w:t>
            </w:r>
            <w:r>
              <w:rPr>
                <w:szCs w:val="22"/>
              </w:rPr>
              <w:t>.0</w:t>
            </w:r>
          </w:p>
        </w:tc>
        <w:tc>
          <w:tcPr>
            <w:tcW w:w="6639" w:type="dxa"/>
            <w:vAlign w:val="center"/>
          </w:tcPr>
          <w:p w14:paraId="7F493685" w14:textId="77777777" w:rsidR="003C3144" w:rsidRPr="00975C8D" w:rsidRDefault="003C3144" w:rsidP="00293F1D">
            <w:pPr>
              <w:spacing w:before="0" w:after="0"/>
              <w:jc w:val="left"/>
            </w:pPr>
            <w:r>
              <w:rPr>
                <w:szCs w:val="22"/>
              </w:rPr>
              <w:t>Service Users Going on Holiday</w:t>
            </w:r>
          </w:p>
        </w:tc>
        <w:tc>
          <w:tcPr>
            <w:tcW w:w="1333" w:type="dxa"/>
            <w:gridSpan w:val="2"/>
            <w:vAlign w:val="center"/>
          </w:tcPr>
          <w:p w14:paraId="36BD870D" w14:textId="37A92230" w:rsidR="003C3144" w:rsidRPr="00975C8D" w:rsidRDefault="003D1FE8" w:rsidP="00293F1D">
            <w:pPr>
              <w:spacing w:before="80" w:after="80"/>
              <w:jc w:val="center"/>
            </w:pPr>
            <w:r>
              <w:t>3</w:t>
            </w:r>
            <w:r w:rsidR="007E6AF6">
              <w:t>7</w:t>
            </w:r>
          </w:p>
        </w:tc>
      </w:tr>
      <w:tr w:rsidR="003C3144" w:rsidRPr="00975C8D" w14:paraId="6D8752B3" w14:textId="77777777" w:rsidTr="00D26A44">
        <w:trPr>
          <w:gridAfter w:val="1"/>
          <w:wAfter w:w="38" w:type="dxa"/>
          <w:trHeight w:val="317"/>
          <w:jc w:val="center"/>
        </w:trPr>
        <w:tc>
          <w:tcPr>
            <w:tcW w:w="1354" w:type="dxa"/>
            <w:vAlign w:val="center"/>
          </w:tcPr>
          <w:p w14:paraId="3F92A006" w14:textId="26FBFB33" w:rsidR="003C3144" w:rsidRPr="00975C8D" w:rsidRDefault="003C3144" w:rsidP="00293F1D">
            <w:pPr>
              <w:spacing w:before="80" w:after="80"/>
              <w:jc w:val="center"/>
            </w:pPr>
            <w:r>
              <w:rPr>
                <w:szCs w:val="22"/>
              </w:rPr>
              <w:t>1</w:t>
            </w:r>
            <w:r w:rsidR="00B1646C">
              <w:rPr>
                <w:szCs w:val="22"/>
              </w:rPr>
              <w:t>6</w:t>
            </w:r>
            <w:r>
              <w:rPr>
                <w:szCs w:val="22"/>
              </w:rPr>
              <w:t>.0</w:t>
            </w:r>
          </w:p>
        </w:tc>
        <w:tc>
          <w:tcPr>
            <w:tcW w:w="6639" w:type="dxa"/>
            <w:vAlign w:val="center"/>
          </w:tcPr>
          <w:p w14:paraId="7711D72D" w14:textId="77777777" w:rsidR="003C3144" w:rsidRPr="00975C8D" w:rsidRDefault="003C3144" w:rsidP="00293F1D">
            <w:pPr>
              <w:spacing w:before="0" w:after="0"/>
              <w:jc w:val="left"/>
            </w:pPr>
            <w:r w:rsidRPr="00975C8D">
              <w:rPr>
                <w:szCs w:val="22"/>
              </w:rPr>
              <w:t>Smoking, Smoking Cessation and Clozapine</w:t>
            </w:r>
          </w:p>
        </w:tc>
        <w:tc>
          <w:tcPr>
            <w:tcW w:w="1333" w:type="dxa"/>
            <w:gridSpan w:val="2"/>
            <w:vAlign w:val="center"/>
          </w:tcPr>
          <w:p w14:paraId="0278C0C1" w14:textId="344BB506" w:rsidR="003C3144" w:rsidRPr="00975C8D" w:rsidRDefault="003D1FE8" w:rsidP="00293F1D">
            <w:pPr>
              <w:spacing w:before="80" w:after="80"/>
              <w:jc w:val="center"/>
            </w:pPr>
            <w:r>
              <w:rPr>
                <w:szCs w:val="22"/>
              </w:rPr>
              <w:t>37</w:t>
            </w:r>
          </w:p>
        </w:tc>
      </w:tr>
      <w:tr w:rsidR="003C3144" w:rsidRPr="00975C8D" w14:paraId="2258ACC8" w14:textId="77777777" w:rsidTr="00D26A44">
        <w:trPr>
          <w:gridAfter w:val="1"/>
          <w:wAfter w:w="38" w:type="dxa"/>
          <w:trHeight w:val="317"/>
          <w:jc w:val="center"/>
        </w:trPr>
        <w:tc>
          <w:tcPr>
            <w:tcW w:w="1354" w:type="dxa"/>
            <w:vAlign w:val="center"/>
          </w:tcPr>
          <w:p w14:paraId="7B7C8BC5" w14:textId="5FDEA094" w:rsidR="003C3144" w:rsidRPr="00975C8D" w:rsidRDefault="003C3144" w:rsidP="00293F1D">
            <w:pPr>
              <w:spacing w:before="80" w:after="80"/>
              <w:jc w:val="center"/>
            </w:pPr>
            <w:r w:rsidRPr="00975C8D">
              <w:rPr>
                <w:szCs w:val="22"/>
              </w:rPr>
              <w:t>1</w:t>
            </w:r>
            <w:r w:rsidR="00B1646C">
              <w:rPr>
                <w:szCs w:val="22"/>
              </w:rPr>
              <w:t>7</w:t>
            </w:r>
            <w:r>
              <w:rPr>
                <w:szCs w:val="22"/>
              </w:rPr>
              <w:t>.0</w:t>
            </w:r>
          </w:p>
        </w:tc>
        <w:tc>
          <w:tcPr>
            <w:tcW w:w="6639" w:type="dxa"/>
            <w:vAlign w:val="center"/>
          </w:tcPr>
          <w:p w14:paraId="740B0750" w14:textId="77777777" w:rsidR="003C3144" w:rsidRPr="00975C8D" w:rsidRDefault="003C3144" w:rsidP="00293F1D">
            <w:pPr>
              <w:spacing w:before="0" w:after="0"/>
              <w:jc w:val="left"/>
            </w:pPr>
            <w:r w:rsidRPr="00975C8D">
              <w:rPr>
                <w:rFonts w:eastAsia="Batang" w:cs="Arial"/>
                <w:szCs w:val="22"/>
              </w:rPr>
              <w:t>Nursing Staff Responsibilities (Inpatient Units and Community Teams)</w:t>
            </w:r>
          </w:p>
        </w:tc>
        <w:tc>
          <w:tcPr>
            <w:tcW w:w="1333" w:type="dxa"/>
            <w:gridSpan w:val="2"/>
            <w:vAlign w:val="center"/>
          </w:tcPr>
          <w:p w14:paraId="662486EA" w14:textId="040CFD0B" w:rsidR="003C3144" w:rsidRPr="00975C8D" w:rsidRDefault="003D1FE8" w:rsidP="00293F1D">
            <w:pPr>
              <w:spacing w:before="80" w:after="80"/>
              <w:jc w:val="center"/>
            </w:pPr>
            <w:r>
              <w:rPr>
                <w:szCs w:val="22"/>
              </w:rPr>
              <w:t>38</w:t>
            </w:r>
          </w:p>
        </w:tc>
      </w:tr>
      <w:tr w:rsidR="003C3144" w:rsidRPr="00975C8D" w14:paraId="12E82F04" w14:textId="77777777" w:rsidTr="00D26A44">
        <w:trPr>
          <w:gridAfter w:val="1"/>
          <w:wAfter w:w="38" w:type="dxa"/>
          <w:trHeight w:val="330"/>
          <w:jc w:val="center"/>
        </w:trPr>
        <w:tc>
          <w:tcPr>
            <w:tcW w:w="1354" w:type="dxa"/>
            <w:vAlign w:val="center"/>
          </w:tcPr>
          <w:p w14:paraId="3EE92C1B" w14:textId="2B859A79" w:rsidR="003C3144" w:rsidRPr="00975C8D" w:rsidRDefault="003C3144" w:rsidP="00293F1D">
            <w:pPr>
              <w:spacing w:before="80" w:after="80"/>
              <w:jc w:val="center"/>
            </w:pPr>
            <w:r w:rsidRPr="00975C8D">
              <w:rPr>
                <w:szCs w:val="22"/>
              </w:rPr>
              <w:t>1</w:t>
            </w:r>
            <w:r w:rsidR="00B1646C">
              <w:rPr>
                <w:szCs w:val="22"/>
              </w:rPr>
              <w:t>8</w:t>
            </w:r>
            <w:r>
              <w:rPr>
                <w:szCs w:val="22"/>
              </w:rPr>
              <w:t>.0</w:t>
            </w:r>
          </w:p>
        </w:tc>
        <w:tc>
          <w:tcPr>
            <w:tcW w:w="6639" w:type="dxa"/>
            <w:vAlign w:val="center"/>
          </w:tcPr>
          <w:p w14:paraId="124DCB2C" w14:textId="77777777" w:rsidR="003C3144" w:rsidRPr="00975C8D" w:rsidRDefault="003C3144" w:rsidP="00293F1D">
            <w:pPr>
              <w:spacing w:before="0" w:after="0"/>
              <w:jc w:val="left"/>
            </w:pPr>
            <w:r w:rsidRPr="00975C8D">
              <w:rPr>
                <w:szCs w:val="22"/>
              </w:rPr>
              <w:t>Medical responsibilities</w:t>
            </w:r>
          </w:p>
        </w:tc>
        <w:tc>
          <w:tcPr>
            <w:tcW w:w="1333" w:type="dxa"/>
            <w:gridSpan w:val="2"/>
            <w:vAlign w:val="center"/>
          </w:tcPr>
          <w:p w14:paraId="4D7815C6" w14:textId="442C42AC" w:rsidR="003C3144" w:rsidRPr="00975C8D" w:rsidRDefault="003D1FE8" w:rsidP="00293F1D">
            <w:pPr>
              <w:spacing w:before="80" w:after="80"/>
              <w:jc w:val="center"/>
            </w:pPr>
            <w:r>
              <w:rPr>
                <w:szCs w:val="22"/>
              </w:rPr>
              <w:t>38</w:t>
            </w:r>
          </w:p>
        </w:tc>
      </w:tr>
      <w:tr w:rsidR="003C3144" w:rsidRPr="00975C8D" w14:paraId="03B4A2FE" w14:textId="77777777" w:rsidTr="00D26A44">
        <w:trPr>
          <w:gridAfter w:val="1"/>
          <w:wAfter w:w="38" w:type="dxa"/>
          <w:trHeight w:val="330"/>
          <w:jc w:val="center"/>
        </w:trPr>
        <w:tc>
          <w:tcPr>
            <w:tcW w:w="1354" w:type="dxa"/>
            <w:vAlign w:val="center"/>
          </w:tcPr>
          <w:p w14:paraId="70605703" w14:textId="42A58406" w:rsidR="003C3144" w:rsidRPr="00975C8D" w:rsidRDefault="003C3144" w:rsidP="00293F1D">
            <w:pPr>
              <w:spacing w:before="80" w:after="80"/>
              <w:jc w:val="center"/>
            </w:pPr>
            <w:r w:rsidRPr="00975C8D">
              <w:rPr>
                <w:szCs w:val="22"/>
              </w:rPr>
              <w:t>1</w:t>
            </w:r>
            <w:r w:rsidR="00B1646C">
              <w:rPr>
                <w:szCs w:val="22"/>
              </w:rPr>
              <w:t>9</w:t>
            </w:r>
            <w:r>
              <w:rPr>
                <w:szCs w:val="22"/>
              </w:rPr>
              <w:t>.0</w:t>
            </w:r>
          </w:p>
        </w:tc>
        <w:tc>
          <w:tcPr>
            <w:tcW w:w="6639" w:type="dxa"/>
            <w:vAlign w:val="center"/>
          </w:tcPr>
          <w:p w14:paraId="3AF6EE86" w14:textId="77777777" w:rsidR="003C3144" w:rsidRPr="00975C8D" w:rsidRDefault="003C3144" w:rsidP="00293F1D">
            <w:pPr>
              <w:spacing w:before="0" w:after="0"/>
              <w:jc w:val="left"/>
            </w:pPr>
            <w:r w:rsidRPr="00975C8D">
              <w:rPr>
                <w:szCs w:val="22"/>
              </w:rPr>
              <w:t>Pharmacy Responsibilities</w:t>
            </w:r>
          </w:p>
        </w:tc>
        <w:tc>
          <w:tcPr>
            <w:tcW w:w="1333" w:type="dxa"/>
            <w:gridSpan w:val="2"/>
            <w:vAlign w:val="center"/>
          </w:tcPr>
          <w:p w14:paraId="2E295BD4" w14:textId="5B939EB4" w:rsidR="003C3144" w:rsidRPr="00975C8D" w:rsidRDefault="003D1FE8" w:rsidP="00293F1D">
            <w:pPr>
              <w:spacing w:before="80" w:after="80"/>
              <w:jc w:val="center"/>
            </w:pPr>
            <w:r>
              <w:rPr>
                <w:szCs w:val="22"/>
              </w:rPr>
              <w:t>3</w:t>
            </w:r>
            <w:r w:rsidR="007E6AF6">
              <w:rPr>
                <w:szCs w:val="22"/>
              </w:rPr>
              <w:t>9</w:t>
            </w:r>
          </w:p>
        </w:tc>
      </w:tr>
      <w:tr w:rsidR="003C3144" w:rsidRPr="00975C8D" w14:paraId="488F5EFC" w14:textId="77777777" w:rsidTr="00D26A44">
        <w:trPr>
          <w:gridAfter w:val="1"/>
          <w:wAfter w:w="38" w:type="dxa"/>
          <w:trHeight w:val="330"/>
          <w:jc w:val="center"/>
        </w:trPr>
        <w:tc>
          <w:tcPr>
            <w:tcW w:w="1354" w:type="dxa"/>
            <w:vAlign w:val="center"/>
          </w:tcPr>
          <w:p w14:paraId="43DDAEFC" w14:textId="236A482E" w:rsidR="003C3144" w:rsidRPr="00975C8D" w:rsidRDefault="00B1646C" w:rsidP="00293F1D">
            <w:pPr>
              <w:spacing w:before="80" w:after="80"/>
              <w:jc w:val="center"/>
            </w:pPr>
            <w:r>
              <w:rPr>
                <w:szCs w:val="22"/>
              </w:rPr>
              <w:t>20</w:t>
            </w:r>
            <w:r w:rsidR="003C3144">
              <w:rPr>
                <w:szCs w:val="22"/>
              </w:rPr>
              <w:t>.0</w:t>
            </w:r>
          </w:p>
        </w:tc>
        <w:tc>
          <w:tcPr>
            <w:tcW w:w="6639" w:type="dxa"/>
            <w:vAlign w:val="center"/>
          </w:tcPr>
          <w:p w14:paraId="2A8EC2AE" w14:textId="77777777" w:rsidR="003C3144" w:rsidRPr="00975C8D" w:rsidRDefault="003C3144" w:rsidP="00293F1D">
            <w:pPr>
              <w:spacing w:before="0" w:after="0"/>
              <w:jc w:val="left"/>
            </w:pPr>
            <w:r w:rsidRPr="00975C8D">
              <w:rPr>
                <w:szCs w:val="22"/>
              </w:rPr>
              <w:t>Clozapine Clinic Responsibilities</w:t>
            </w:r>
          </w:p>
        </w:tc>
        <w:tc>
          <w:tcPr>
            <w:tcW w:w="1333" w:type="dxa"/>
            <w:gridSpan w:val="2"/>
            <w:vAlign w:val="center"/>
          </w:tcPr>
          <w:p w14:paraId="41CF4B7A" w14:textId="28445460" w:rsidR="003C3144" w:rsidRPr="00975C8D" w:rsidRDefault="003D1FE8" w:rsidP="00293F1D">
            <w:pPr>
              <w:spacing w:before="80" w:after="80"/>
              <w:jc w:val="center"/>
            </w:pPr>
            <w:r>
              <w:rPr>
                <w:szCs w:val="22"/>
              </w:rPr>
              <w:t>39</w:t>
            </w:r>
          </w:p>
        </w:tc>
      </w:tr>
      <w:tr w:rsidR="003C3144" w:rsidRPr="00975C8D" w14:paraId="22D436D1" w14:textId="77777777" w:rsidTr="00D26A44">
        <w:trPr>
          <w:gridAfter w:val="1"/>
          <w:wAfter w:w="38" w:type="dxa"/>
          <w:trHeight w:val="330"/>
          <w:jc w:val="center"/>
        </w:trPr>
        <w:tc>
          <w:tcPr>
            <w:tcW w:w="1354" w:type="dxa"/>
            <w:vAlign w:val="center"/>
          </w:tcPr>
          <w:p w14:paraId="66081385" w14:textId="65166E4E" w:rsidR="003C3144" w:rsidRPr="003D3F22" w:rsidRDefault="003C3144" w:rsidP="003D3F22">
            <w:pPr>
              <w:spacing w:before="80" w:after="80"/>
              <w:jc w:val="center"/>
              <w:rPr>
                <w:szCs w:val="22"/>
              </w:rPr>
            </w:pPr>
            <w:r>
              <w:rPr>
                <w:szCs w:val="22"/>
              </w:rPr>
              <w:t>2</w:t>
            </w:r>
            <w:r w:rsidR="00B1646C">
              <w:rPr>
                <w:szCs w:val="22"/>
              </w:rPr>
              <w:t>1</w:t>
            </w:r>
            <w:r>
              <w:rPr>
                <w:szCs w:val="22"/>
              </w:rPr>
              <w:t>.0</w:t>
            </w:r>
          </w:p>
        </w:tc>
        <w:tc>
          <w:tcPr>
            <w:tcW w:w="6639" w:type="dxa"/>
            <w:vAlign w:val="center"/>
          </w:tcPr>
          <w:p w14:paraId="63FE7AA9" w14:textId="234EF494" w:rsidR="003C3144" w:rsidRPr="003D3F22" w:rsidRDefault="003C3144" w:rsidP="00293F1D">
            <w:pPr>
              <w:spacing w:before="0" w:after="0"/>
              <w:jc w:val="left"/>
              <w:rPr>
                <w:szCs w:val="22"/>
              </w:rPr>
            </w:pPr>
            <w:r w:rsidRPr="00975C8D">
              <w:rPr>
                <w:szCs w:val="22"/>
              </w:rPr>
              <w:t>Training</w:t>
            </w:r>
          </w:p>
        </w:tc>
        <w:tc>
          <w:tcPr>
            <w:tcW w:w="1333" w:type="dxa"/>
            <w:gridSpan w:val="2"/>
            <w:vAlign w:val="center"/>
          </w:tcPr>
          <w:p w14:paraId="0C8D4672" w14:textId="28A23596" w:rsidR="003C3144" w:rsidRPr="00024BEF" w:rsidRDefault="003D1FE8" w:rsidP="00024BEF">
            <w:pPr>
              <w:spacing w:before="80" w:after="80"/>
              <w:jc w:val="center"/>
              <w:rPr>
                <w:szCs w:val="22"/>
              </w:rPr>
            </w:pPr>
            <w:r>
              <w:rPr>
                <w:szCs w:val="22"/>
              </w:rPr>
              <w:t>39</w:t>
            </w:r>
          </w:p>
        </w:tc>
      </w:tr>
      <w:tr w:rsidR="003D3F22" w:rsidRPr="00975C8D" w14:paraId="323A63EB" w14:textId="77777777" w:rsidTr="00D26A44">
        <w:trPr>
          <w:gridAfter w:val="1"/>
          <w:wAfter w:w="38" w:type="dxa"/>
          <w:trHeight w:val="330"/>
          <w:jc w:val="center"/>
        </w:trPr>
        <w:tc>
          <w:tcPr>
            <w:tcW w:w="1354" w:type="dxa"/>
            <w:vAlign w:val="center"/>
          </w:tcPr>
          <w:p w14:paraId="0E5B5952" w14:textId="19A7C614" w:rsidR="003D3F22" w:rsidRDefault="003D3F22" w:rsidP="00293F1D">
            <w:pPr>
              <w:spacing w:before="80" w:after="80"/>
              <w:jc w:val="center"/>
              <w:rPr>
                <w:szCs w:val="22"/>
              </w:rPr>
            </w:pPr>
            <w:r>
              <w:rPr>
                <w:szCs w:val="22"/>
              </w:rPr>
              <w:t>22.0</w:t>
            </w:r>
          </w:p>
        </w:tc>
        <w:tc>
          <w:tcPr>
            <w:tcW w:w="6639" w:type="dxa"/>
            <w:vAlign w:val="center"/>
          </w:tcPr>
          <w:p w14:paraId="617E4D05" w14:textId="7865D55A" w:rsidR="003D3F22" w:rsidRPr="00975C8D" w:rsidRDefault="003D3F22" w:rsidP="00293F1D">
            <w:pPr>
              <w:spacing w:before="0" w:after="0"/>
              <w:jc w:val="left"/>
              <w:rPr>
                <w:szCs w:val="22"/>
              </w:rPr>
            </w:pPr>
            <w:r>
              <w:rPr>
                <w:szCs w:val="22"/>
              </w:rPr>
              <w:t>Clozapine Plasma Level Monitoring</w:t>
            </w:r>
          </w:p>
        </w:tc>
        <w:tc>
          <w:tcPr>
            <w:tcW w:w="1333" w:type="dxa"/>
            <w:gridSpan w:val="2"/>
            <w:vAlign w:val="center"/>
          </w:tcPr>
          <w:p w14:paraId="455D956E" w14:textId="5C292A87" w:rsidR="003D3F22" w:rsidRDefault="007E6AF6" w:rsidP="00293F1D">
            <w:pPr>
              <w:spacing w:before="80" w:after="80"/>
              <w:jc w:val="center"/>
              <w:rPr>
                <w:szCs w:val="22"/>
              </w:rPr>
            </w:pPr>
            <w:r>
              <w:rPr>
                <w:szCs w:val="22"/>
              </w:rPr>
              <w:t>40</w:t>
            </w:r>
          </w:p>
        </w:tc>
      </w:tr>
      <w:tr w:rsidR="007E6AF6" w:rsidRPr="00975C8D" w14:paraId="1C276F09" w14:textId="77777777" w:rsidTr="00D26A44">
        <w:trPr>
          <w:gridAfter w:val="1"/>
          <w:wAfter w:w="38" w:type="dxa"/>
          <w:trHeight w:val="330"/>
          <w:jc w:val="center"/>
        </w:trPr>
        <w:tc>
          <w:tcPr>
            <w:tcW w:w="1354" w:type="dxa"/>
            <w:vAlign w:val="center"/>
          </w:tcPr>
          <w:p w14:paraId="1B2F36CB" w14:textId="2820739B" w:rsidR="007E6AF6" w:rsidRDefault="007E6AF6" w:rsidP="00293F1D">
            <w:pPr>
              <w:spacing w:before="80" w:after="80"/>
              <w:jc w:val="center"/>
              <w:rPr>
                <w:szCs w:val="22"/>
              </w:rPr>
            </w:pPr>
            <w:r>
              <w:rPr>
                <w:szCs w:val="22"/>
              </w:rPr>
              <w:t>23.0</w:t>
            </w:r>
          </w:p>
        </w:tc>
        <w:tc>
          <w:tcPr>
            <w:tcW w:w="6639" w:type="dxa"/>
            <w:vAlign w:val="center"/>
          </w:tcPr>
          <w:p w14:paraId="7D55C1CA" w14:textId="5BEE1725" w:rsidR="007E6AF6" w:rsidRDefault="007E6AF6" w:rsidP="00293F1D">
            <w:pPr>
              <w:spacing w:before="0" w:after="0"/>
              <w:jc w:val="left"/>
              <w:rPr>
                <w:szCs w:val="22"/>
              </w:rPr>
            </w:pPr>
            <w:r>
              <w:rPr>
                <w:szCs w:val="22"/>
              </w:rPr>
              <w:t>Communication with GP’s</w:t>
            </w:r>
          </w:p>
        </w:tc>
        <w:tc>
          <w:tcPr>
            <w:tcW w:w="1333" w:type="dxa"/>
            <w:gridSpan w:val="2"/>
            <w:vAlign w:val="center"/>
          </w:tcPr>
          <w:p w14:paraId="5DF85D7D" w14:textId="4B64482C" w:rsidR="007E6AF6" w:rsidRDefault="007E6AF6" w:rsidP="00293F1D">
            <w:pPr>
              <w:spacing w:before="80" w:after="80"/>
              <w:jc w:val="center"/>
              <w:rPr>
                <w:szCs w:val="22"/>
              </w:rPr>
            </w:pPr>
            <w:r>
              <w:rPr>
                <w:szCs w:val="22"/>
              </w:rPr>
              <w:t>41</w:t>
            </w:r>
          </w:p>
        </w:tc>
      </w:tr>
    </w:tbl>
    <w:p w14:paraId="4247BAA1" w14:textId="77777777" w:rsidR="00EF6704" w:rsidRDefault="00EF6704"/>
    <w:p w14:paraId="54CF8FFF" w14:textId="77777777" w:rsidR="00DF3C9E" w:rsidRDefault="00DF3C9E"/>
    <w:p w14:paraId="39D41DDA" w14:textId="77777777" w:rsidR="00DF3C9E" w:rsidRDefault="00DF3C9E"/>
    <w:p w14:paraId="198A0379" w14:textId="77777777" w:rsidR="00DF3C9E" w:rsidRDefault="00DF3C9E"/>
    <w:p w14:paraId="5EB3F32D" w14:textId="77777777" w:rsidR="00DF3C9E" w:rsidRDefault="00DF3C9E"/>
    <w:p w14:paraId="3884E45C" w14:textId="77777777" w:rsidR="00DF3C9E" w:rsidRDefault="00DF3C9E"/>
    <w:p w14:paraId="5D395D2F" w14:textId="77777777" w:rsidR="00DF3C9E" w:rsidRDefault="00DF3C9E"/>
    <w:p w14:paraId="7CB8C404" w14:textId="77777777" w:rsidR="00DF3C9E" w:rsidRDefault="00DF3C9E"/>
    <w:p w14:paraId="5744B587" w14:textId="77777777" w:rsidR="00DF3C9E" w:rsidRDefault="00DF3C9E"/>
    <w:p w14:paraId="01F4E16D" w14:textId="77777777" w:rsidR="00DF3C9E" w:rsidRDefault="00DF3C9E"/>
    <w:p w14:paraId="2A78BCDC" w14:textId="77777777" w:rsidR="00DF3C9E" w:rsidRDefault="00DF3C9E"/>
    <w:p w14:paraId="74F2087B" w14:textId="77777777" w:rsidR="00DF3C9E" w:rsidRDefault="00DF3C9E"/>
    <w:p w14:paraId="043C4F3F" w14:textId="77777777" w:rsidR="00DF3C9E" w:rsidRDefault="00DF3C9E"/>
    <w:p w14:paraId="18B8E168" w14:textId="1CE5CFDF" w:rsidR="00DF3C9E" w:rsidRDefault="00DF3C9E"/>
    <w:p w14:paraId="37644C78" w14:textId="60B28611" w:rsidR="00DD1E21" w:rsidRDefault="00DD1E21"/>
    <w:p w14:paraId="3BCE167D" w14:textId="03943C22" w:rsidR="00DD1E21" w:rsidRDefault="00DD1E21"/>
    <w:p w14:paraId="68D392F4" w14:textId="04789E38" w:rsidR="00DD1E21" w:rsidRDefault="00DD1E21"/>
    <w:p w14:paraId="225A8278" w14:textId="77777777" w:rsidR="00DD1E21" w:rsidRDefault="00DD1E21"/>
    <w:p w14:paraId="07AC0B22" w14:textId="77777777" w:rsidR="00BE56BD" w:rsidRDefault="00BE56BD"/>
    <w:p w14:paraId="6E33BB3D" w14:textId="77777777" w:rsidR="003C3144" w:rsidRPr="00EF6704" w:rsidRDefault="003C3144" w:rsidP="00EF6704">
      <w:pPr>
        <w:numPr>
          <w:ilvl w:val="0"/>
          <w:numId w:val="2"/>
        </w:numPr>
        <w:spacing w:before="0" w:after="0"/>
        <w:ind w:left="1134" w:hanging="708"/>
        <w:rPr>
          <w:b/>
          <w:szCs w:val="22"/>
        </w:rPr>
      </w:pPr>
      <w:r w:rsidRPr="00EF6704">
        <w:rPr>
          <w:b/>
          <w:szCs w:val="22"/>
        </w:rPr>
        <w:t xml:space="preserve"> Introduction</w:t>
      </w:r>
    </w:p>
    <w:p w14:paraId="51A31396" w14:textId="77777777" w:rsidR="003C3144" w:rsidRPr="007876AF" w:rsidRDefault="003C3144" w:rsidP="003C3144">
      <w:pPr>
        <w:spacing w:before="0" w:after="0"/>
        <w:ind w:left="1134" w:hanging="708"/>
        <w:rPr>
          <w:szCs w:val="22"/>
        </w:rPr>
      </w:pPr>
    </w:p>
    <w:p w14:paraId="78334837" w14:textId="77777777" w:rsidR="003C3144" w:rsidRDefault="003C3144" w:rsidP="004912F2">
      <w:pPr>
        <w:pStyle w:val="ListParagraph"/>
        <w:numPr>
          <w:ilvl w:val="1"/>
          <w:numId w:val="23"/>
        </w:numPr>
        <w:spacing w:before="0" w:after="0"/>
        <w:ind w:left="1134" w:hanging="708"/>
        <w:rPr>
          <w:szCs w:val="22"/>
        </w:rPr>
      </w:pPr>
      <w:r w:rsidRPr="00267B61">
        <w:rPr>
          <w:szCs w:val="22"/>
        </w:rPr>
        <w:t xml:space="preserve">Clozapine is an atypical antipsychotic that is </w:t>
      </w:r>
      <w:r>
        <w:rPr>
          <w:szCs w:val="22"/>
        </w:rPr>
        <w:t xml:space="preserve">indicated in treatment-resistant schizophrenia or the management of psychosis </w:t>
      </w:r>
      <w:proofErr w:type="gramStart"/>
      <w:r>
        <w:rPr>
          <w:szCs w:val="22"/>
        </w:rPr>
        <w:t>during the course of</w:t>
      </w:r>
      <w:proofErr w:type="gramEnd"/>
      <w:r>
        <w:rPr>
          <w:szCs w:val="22"/>
        </w:rPr>
        <w:t xml:space="preserve"> Parkinson’s disease</w:t>
      </w:r>
      <w:r w:rsidRPr="00267B61">
        <w:rPr>
          <w:szCs w:val="22"/>
        </w:rPr>
        <w:t xml:space="preserve">. </w:t>
      </w:r>
      <w:r w:rsidR="009262A1">
        <w:rPr>
          <w:szCs w:val="22"/>
        </w:rPr>
        <w:t xml:space="preserve">Clozapine can </w:t>
      </w:r>
      <w:r w:rsidRPr="00267B61">
        <w:rPr>
          <w:szCs w:val="22"/>
        </w:rPr>
        <w:t>rarely cause neutropenia and agranulocytosis</w:t>
      </w:r>
      <w:r w:rsidR="009262A1">
        <w:rPr>
          <w:szCs w:val="22"/>
        </w:rPr>
        <w:t>, which</w:t>
      </w:r>
      <w:r w:rsidRPr="00267B61">
        <w:rPr>
          <w:szCs w:val="22"/>
        </w:rPr>
        <w:t xml:space="preserve"> has led to the MHRA </w:t>
      </w:r>
      <w:r>
        <w:rPr>
          <w:szCs w:val="22"/>
        </w:rPr>
        <w:t>mandating</w:t>
      </w:r>
      <w:r w:rsidRPr="00267B61">
        <w:rPr>
          <w:szCs w:val="22"/>
        </w:rPr>
        <w:t xml:space="preserve"> that</w:t>
      </w:r>
      <w:r w:rsidR="009262A1">
        <w:rPr>
          <w:szCs w:val="22"/>
        </w:rPr>
        <w:t xml:space="preserve"> the</w:t>
      </w:r>
      <w:r w:rsidRPr="00267B61">
        <w:rPr>
          <w:szCs w:val="22"/>
        </w:rPr>
        <w:t xml:space="preserve"> drug may only be used in combination with a strict blood test monitoring regime.</w:t>
      </w:r>
      <w:r>
        <w:rPr>
          <w:szCs w:val="22"/>
        </w:rPr>
        <w:t xml:space="preserve"> Three brands of clozapine are currently used within </w:t>
      </w:r>
      <w:proofErr w:type="gramStart"/>
      <w:r>
        <w:rPr>
          <w:szCs w:val="22"/>
        </w:rPr>
        <w:t>ELFT;</w:t>
      </w:r>
      <w:proofErr w:type="gramEnd"/>
      <w:r>
        <w:rPr>
          <w:szCs w:val="22"/>
        </w:rPr>
        <w:t xml:space="preserve"> </w:t>
      </w:r>
      <w:proofErr w:type="spellStart"/>
      <w:r w:rsidRPr="00974A9E">
        <w:rPr>
          <w:b/>
          <w:szCs w:val="22"/>
        </w:rPr>
        <w:t>Zaponex</w:t>
      </w:r>
      <w:proofErr w:type="spellEnd"/>
      <w:r>
        <w:rPr>
          <w:szCs w:val="22"/>
        </w:rPr>
        <w:t xml:space="preserve">, </w:t>
      </w:r>
      <w:proofErr w:type="spellStart"/>
      <w:r w:rsidRPr="00974A9E">
        <w:rPr>
          <w:b/>
          <w:szCs w:val="22"/>
        </w:rPr>
        <w:t>Denzapine</w:t>
      </w:r>
      <w:proofErr w:type="spellEnd"/>
      <w:r>
        <w:rPr>
          <w:szCs w:val="22"/>
        </w:rPr>
        <w:t xml:space="preserve"> and </w:t>
      </w:r>
      <w:r w:rsidRPr="00974A9E">
        <w:rPr>
          <w:b/>
          <w:szCs w:val="22"/>
        </w:rPr>
        <w:t>Clozaril</w:t>
      </w:r>
      <w:r>
        <w:rPr>
          <w:b/>
          <w:szCs w:val="22"/>
        </w:rPr>
        <w:t xml:space="preserve">. </w:t>
      </w:r>
      <w:r>
        <w:rPr>
          <w:szCs w:val="22"/>
        </w:rPr>
        <w:t>It is important that prescriptions clearly state which brand o</w:t>
      </w:r>
      <w:r w:rsidR="00DC713C">
        <w:rPr>
          <w:szCs w:val="22"/>
        </w:rPr>
        <w:t>f clozapine is being prescribed as they each have their own separate monitoring service.</w:t>
      </w:r>
    </w:p>
    <w:p w14:paraId="6266674E" w14:textId="77777777" w:rsidR="003C3144" w:rsidRDefault="003C3144" w:rsidP="003C3144">
      <w:pPr>
        <w:pStyle w:val="ListParagraph"/>
        <w:spacing w:before="0" w:after="0"/>
        <w:ind w:left="1134" w:hanging="708"/>
        <w:rPr>
          <w:szCs w:val="22"/>
        </w:rPr>
      </w:pPr>
    </w:p>
    <w:p w14:paraId="0D9608F6" w14:textId="77777777" w:rsidR="003C3144" w:rsidRDefault="003C3144" w:rsidP="004912F2">
      <w:pPr>
        <w:pStyle w:val="ListParagraph"/>
        <w:numPr>
          <w:ilvl w:val="1"/>
          <w:numId w:val="23"/>
        </w:numPr>
        <w:spacing w:before="0" w:after="0"/>
        <w:ind w:left="1134" w:hanging="708"/>
        <w:rPr>
          <w:szCs w:val="22"/>
        </w:rPr>
      </w:pPr>
      <w:r w:rsidRPr="00267B61">
        <w:rPr>
          <w:szCs w:val="22"/>
        </w:rPr>
        <w:t xml:space="preserve">These together with other aspects of clozapine’s adverse effect profile have led to it being a hospital </w:t>
      </w:r>
      <w:r>
        <w:rPr>
          <w:szCs w:val="22"/>
        </w:rPr>
        <w:t xml:space="preserve">only </w:t>
      </w:r>
      <w:r w:rsidRPr="00267B61">
        <w:rPr>
          <w:szCs w:val="22"/>
        </w:rPr>
        <w:t>prescribed drug</w:t>
      </w:r>
      <w:r>
        <w:rPr>
          <w:szCs w:val="22"/>
        </w:rPr>
        <w:t xml:space="preserve"> within many trusts including ELFT</w:t>
      </w:r>
      <w:r w:rsidRPr="00267B61">
        <w:rPr>
          <w:szCs w:val="22"/>
        </w:rPr>
        <w:t xml:space="preserve">.  </w:t>
      </w:r>
      <w:proofErr w:type="gramStart"/>
      <w:r w:rsidRPr="00267B61">
        <w:rPr>
          <w:szCs w:val="22"/>
        </w:rPr>
        <w:t>Consequently</w:t>
      </w:r>
      <w:proofErr w:type="gramEnd"/>
      <w:r w:rsidRPr="00267B61">
        <w:rPr>
          <w:szCs w:val="22"/>
        </w:rPr>
        <w:t xml:space="preserve"> its initiation and maintenance spans both inpatient and outpatient services.   Treatment often involves many members of the ELFT MDT in addition to other healthcare providers including the service user’s GP. </w:t>
      </w:r>
    </w:p>
    <w:p w14:paraId="4FE26EE0" w14:textId="77777777" w:rsidR="003C3144" w:rsidRPr="00267B61" w:rsidRDefault="003C3144" w:rsidP="003C3144">
      <w:pPr>
        <w:spacing w:before="0" w:after="0"/>
        <w:ind w:left="1134" w:hanging="708"/>
        <w:rPr>
          <w:szCs w:val="22"/>
        </w:rPr>
      </w:pPr>
    </w:p>
    <w:p w14:paraId="3CC47957" w14:textId="77777777" w:rsidR="003C3144" w:rsidRDefault="003C3144" w:rsidP="003C3144">
      <w:pPr>
        <w:pStyle w:val="ListParagraph"/>
        <w:spacing w:before="0" w:after="0"/>
        <w:ind w:left="1134" w:hanging="708"/>
        <w:rPr>
          <w:szCs w:val="22"/>
        </w:rPr>
      </w:pPr>
    </w:p>
    <w:p w14:paraId="586FE302" w14:textId="77777777" w:rsidR="003C3144" w:rsidRPr="00202CBD" w:rsidRDefault="003C3144" w:rsidP="004912F2">
      <w:pPr>
        <w:pStyle w:val="ListParagraph"/>
        <w:numPr>
          <w:ilvl w:val="1"/>
          <w:numId w:val="23"/>
        </w:numPr>
        <w:spacing w:before="0" w:after="0"/>
        <w:ind w:left="1134" w:hanging="708"/>
        <w:rPr>
          <w:rStyle w:val="Hyperlink"/>
          <w:szCs w:val="22"/>
        </w:rPr>
      </w:pPr>
      <w:r>
        <w:rPr>
          <w:szCs w:val="22"/>
        </w:rPr>
        <w:t>The C</w:t>
      </w:r>
      <w:r w:rsidRPr="00267B61">
        <w:rPr>
          <w:szCs w:val="22"/>
        </w:rPr>
        <w:t>lozapine Clinic</w:t>
      </w:r>
      <w:r>
        <w:rPr>
          <w:szCs w:val="22"/>
        </w:rPr>
        <w:t>s</w:t>
      </w:r>
      <w:r w:rsidRPr="00267B61">
        <w:rPr>
          <w:szCs w:val="22"/>
        </w:rPr>
        <w:t xml:space="preserve"> exist to ensure that the many statutory and clinical requirements for treatment with this drug are coordinated and undertaken whilst providing advice, support and consultancy to service users, their </w:t>
      </w:r>
      <w:proofErr w:type="spellStart"/>
      <w:r w:rsidRPr="00267B61">
        <w:rPr>
          <w:szCs w:val="22"/>
        </w:rPr>
        <w:t>carers</w:t>
      </w:r>
      <w:proofErr w:type="spellEnd"/>
      <w:r w:rsidRPr="00267B61">
        <w:rPr>
          <w:szCs w:val="22"/>
        </w:rPr>
        <w:t xml:space="preserve"> and all healthcare professionals involved in their care.  For information on the operational elements of this clinic, please refer to the </w:t>
      </w:r>
      <w:r>
        <w:rPr>
          <w:szCs w:val="22"/>
        </w:rPr>
        <w:fldChar w:fldCharType="begin"/>
      </w:r>
      <w:r>
        <w:rPr>
          <w:szCs w:val="22"/>
        </w:rPr>
        <w:instrText>HYPERLINK "http://elftintranet/download/315b5eac-26b1-4002-8a6c-9bbb8db778ef/f/Clozapine_Clinic_Standard_Operating_Procedure_V50_May_2013.pdf"</w:instrText>
      </w:r>
      <w:r>
        <w:rPr>
          <w:szCs w:val="22"/>
        </w:rPr>
      </w:r>
      <w:r>
        <w:rPr>
          <w:szCs w:val="22"/>
        </w:rPr>
        <w:fldChar w:fldCharType="separate"/>
      </w:r>
      <w:r w:rsidRPr="00202CBD">
        <w:rPr>
          <w:rStyle w:val="Hyperlink"/>
          <w:szCs w:val="22"/>
        </w:rPr>
        <w:t>Clozapine Clinic Standard Operating Procedure.</w:t>
      </w:r>
    </w:p>
    <w:p w14:paraId="5764ACDA" w14:textId="77777777" w:rsidR="003C3144" w:rsidRPr="00202CBD" w:rsidRDefault="003C3144" w:rsidP="003C3144">
      <w:pPr>
        <w:spacing w:before="0" w:after="0"/>
        <w:ind w:left="360"/>
        <w:rPr>
          <w:rStyle w:val="Hyperlink"/>
          <w:szCs w:val="22"/>
        </w:rPr>
      </w:pPr>
    </w:p>
    <w:p w14:paraId="4C47FAF7" w14:textId="77777777" w:rsidR="003C3144" w:rsidRPr="007876AF" w:rsidRDefault="003C3144" w:rsidP="0008506B">
      <w:pPr>
        <w:spacing w:before="0" w:after="0"/>
        <w:ind w:left="360"/>
        <w:rPr>
          <w:szCs w:val="22"/>
        </w:rPr>
      </w:pPr>
      <w:r>
        <w:rPr>
          <w:szCs w:val="22"/>
        </w:rPr>
        <w:fldChar w:fldCharType="end"/>
      </w:r>
    </w:p>
    <w:p w14:paraId="0073B26C" w14:textId="77777777" w:rsidR="003C3144" w:rsidRPr="007876AF" w:rsidRDefault="003C3144" w:rsidP="003C3144">
      <w:pPr>
        <w:numPr>
          <w:ilvl w:val="0"/>
          <w:numId w:val="1"/>
        </w:numPr>
        <w:tabs>
          <w:tab w:val="clear" w:pos="720"/>
          <w:tab w:val="num" w:pos="1080"/>
        </w:tabs>
        <w:spacing w:before="0" w:after="0"/>
        <w:ind w:left="1080"/>
        <w:rPr>
          <w:szCs w:val="22"/>
        </w:rPr>
      </w:pPr>
      <w:r w:rsidRPr="007876AF">
        <w:rPr>
          <w:b/>
          <w:szCs w:val="22"/>
        </w:rPr>
        <w:t>Aim of this Policy</w:t>
      </w:r>
    </w:p>
    <w:p w14:paraId="719080CB" w14:textId="77777777" w:rsidR="003C3144" w:rsidRPr="007876AF" w:rsidRDefault="003C3144" w:rsidP="003C3144">
      <w:pPr>
        <w:spacing w:before="0" w:after="0"/>
        <w:ind w:left="360"/>
        <w:rPr>
          <w:b/>
          <w:szCs w:val="22"/>
        </w:rPr>
      </w:pPr>
    </w:p>
    <w:p w14:paraId="4FA9E85A" w14:textId="77777777" w:rsidR="003C3144" w:rsidRPr="007876AF" w:rsidRDefault="003C3144" w:rsidP="003C3144">
      <w:pPr>
        <w:spacing w:before="0" w:after="0"/>
        <w:ind w:left="360"/>
        <w:rPr>
          <w:szCs w:val="22"/>
        </w:rPr>
      </w:pPr>
    </w:p>
    <w:p w14:paraId="4443ACC5" w14:textId="77777777" w:rsidR="003C3144" w:rsidRPr="007D6E6F" w:rsidRDefault="003C3144" w:rsidP="003C3144">
      <w:pPr>
        <w:pStyle w:val="ListParagraph"/>
        <w:numPr>
          <w:ilvl w:val="1"/>
          <w:numId w:val="1"/>
        </w:numPr>
        <w:tabs>
          <w:tab w:val="clear" w:pos="720"/>
          <w:tab w:val="num" w:pos="1080"/>
        </w:tabs>
        <w:spacing w:before="0" w:after="0"/>
        <w:ind w:left="1080"/>
        <w:rPr>
          <w:szCs w:val="22"/>
        </w:rPr>
      </w:pPr>
      <w:r w:rsidRPr="007D6E6F">
        <w:rPr>
          <w:szCs w:val="22"/>
        </w:rPr>
        <w:t>To set out the requirements for the initiation, maintenance and monitoring of clozapine in inpatient and outpatient settings throughout ELFT.</w:t>
      </w:r>
    </w:p>
    <w:p w14:paraId="7347E6DE" w14:textId="77777777" w:rsidR="003C3144" w:rsidRPr="007876AF" w:rsidRDefault="003C3144" w:rsidP="003C3144">
      <w:pPr>
        <w:spacing w:before="0" w:after="0"/>
        <w:ind w:left="1080"/>
        <w:rPr>
          <w:szCs w:val="22"/>
        </w:rPr>
      </w:pPr>
    </w:p>
    <w:p w14:paraId="2870C2AB" w14:textId="77777777" w:rsidR="003C3144" w:rsidRPr="007876AF" w:rsidRDefault="003C3144" w:rsidP="0008506B">
      <w:pPr>
        <w:spacing w:before="0" w:after="0"/>
        <w:rPr>
          <w:szCs w:val="22"/>
        </w:rPr>
      </w:pPr>
    </w:p>
    <w:p w14:paraId="08E8E2E1" w14:textId="77777777" w:rsidR="003C3144" w:rsidRPr="007876AF" w:rsidRDefault="003C3144" w:rsidP="003C3144">
      <w:pPr>
        <w:numPr>
          <w:ilvl w:val="0"/>
          <w:numId w:val="1"/>
        </w:numPr>
        <w:tabs>
          <w:tab w:val="clear" w:pos="720"/>
          <w:tab w:val="num" w:pos="1080"/>
        </w:tabs>
        <w:spacing w:before="0" w:after="0"/>
        <w:ind w:left="1134" w:hanging="774"/>
        <w:rPr>
          <w:szCs w:val="22"/>
        </w:rPr>
      </w:pPr>
      <w:r w:rsidRPr="007876AF">
        <w:rPr>
          <w:b/>
          <w:szCs w:val="22"/>
        </w:rPr>
        <w:t>Inclusion and exclusion criteria for treatment with clozapine</w:t>
      </w:r>
    </w:p>
    <w:p w14:paraId="69549386" w14:textId="77777777" w:rsidR="003C3144" w:rsidRPr="007876AF" w:rsidRDefault="003C3144" w:rsidP="003C3144">
      <w:pPr>
        <w:spacing w:after="0"/>
        <w:ind w:left="1134" w:hanging="774"/>
        <w:rPr>
          <w:rFonts w:eastAsia="Batang" w:cs="Arial"/>
          <w:szCs w:val="22"/>
        </w:rPr>
      </w:pPr>
      <w:r w:rsidRPr="00A22057">
        <w:rPr>
          <w:rFonts w:eastAsia="Batang" w:cs="Arial"/>
          <w:b/>
          <w:szCs w:val="22"/>
        </w:rPr>
        <w:t>3.1</w:t>
      </w:r>
      <w:r w:rsidRPr="007876AF">
        <w:rPr>
          <w:rFonts w:eastAsia="Batang" w:cs="Arial"/>
          <w:szCs w:val="22"/>
        </w:rPr>
        <w:tab/>
      </w:r>
      <w:r w:rsidRPr="00A22057">
        <w:rPr>
          <w:rFonts w:eastAsia="Batang" w:cs="Arial"/>
          <w:b/>
          <w:szCs w:val="22"/>
        </w:rPr>
        <w:t>Inclusion Criteria</w:t>
      </w:r>
    </w:p>
    <w:p w14:paraId="6CAC67F3" w14:textId="77777777" w:rsidR="003C3144" w:rsidRPr="007876AF" w:rsidRDefault="003C3144" w:rsidP="003C3144">
      <w:pPr>
        <w:spacing w:before="0" w:after="0"/>
        <w:ind w:left="360"/>
        <w:rPr>
          <w:szCs w:val="22"/>
        </w:rPr>
      </w:pPr>
    </w:p>
    <w:p w14:paraId="2D1CC12D" w14:textId="77777777" w:rsidR="003C3144" w:rsidRPr="007876AF" w:rsidRDefault="003C3144" w:rsidP="003C3144">
      <w:pPr>
        <w:spacing w:before="0" w:after="0"/>
        <w:ind w:left="1080" w:firstLine="54"/>
        <w:rPr>
          <w:szCs w:val="22"/>
        </w:rPr>
      </w:pPr>
      <w:r>
        <w:rPr>
          <w:szCs w:val="22"/>
        </w:rPr>
        <w:t xml:space="preserve">3.11     </w:t>
      </w:r>
      <w:r w:rsidRPr="007876AF">
        <w:rPr>
          <w:szCs w:val="22"/>
        </w:rPr>
        <w:t>Service users with a confirmed diagnosis of schizophrenia who:</w:t>
      </w:r>
    </w:p>
    <w:p w14:paraId="432BA467" w14:textId="77777777" w:rsidR="003C3144" w:rsidRPr="007876AF" w:rsidRDefault="003C3144" w:rsidP="003C3144">
      <w:pPr>
        <w:spacing w:before="0" w:after="0"/>
        <w:ind w:left="1080"/>
        <w:rPr>
          <w:szCs w:val="22"/>
        </w:rPr>
      </w:pPr>
    </w:p>
    <w:p w14:paraId="7C4EE113" w14:textId="77777777" w:rsidR="003C3144" w:rsidRPr="007876AF" w:rsidRDefault="003C3144" w:rsidP="003C3144">
      <w:pPr>
        <w:numPr>
          <w:ilvl w:val="0"/>
          <w:numId w:val="3"/>
        </w:numPr>
        <w:spacing w:before="0" w:after="0"/>
        <w:ind w:left="2520"/>
        <w:rPr>
          <w:szCs w:val="22"/>
        </w:rPr>
      </w:pPr>
      <w:r>
        <w:rPr>
          <w:szCs w:val="22"/>
        </w:rPr>
        <w:t>Have</w:t>
      </w:r>
      <w:r w:rsidRPr="007876AF">
        <w:rPr>
          <w:szCs w:val="22"/>
        </w:rPr>
        <w:t xml:space="preserve"> not respond</w:t>
      </w:r>
      <w:r>
        <w:rPr>
          <w:szCs w:val="22"/>
        </w:rPr>
        <w:t>ed</w:t>
      </w:r>
      <w:r w:rsidRPr="007876AF">
        <w:rPr>
          <w:szCs w:val="22"/>
        </w:rPr>
        <w:t xml:space="preserve"> to two antipsychotics of which one is an atypical antipsychotic medication.</w:t>
      </w:r>
    </w:p>
    <w:p w14:paraId="791D980D" w14:textId="77777777" w:rsidR="003C3144" w:rsidRPr="007876AF" w:rsidRDefault="003C3144" w:rsidP="003C3144">
      <w:pPr>
        <w:spacing w:before="0" w:after="0"/>
        <w:ind w:left="1080" w:firstLine="720"/>
        <w:rPr>
          <w:szCs w:val="22"/>
        </w:rPr>
      </w:pPr>
    </w:p>
    <w:p w14:paraId="7F5F1830" w14:textId="77777777" w:rsidR="003C3144" w:rsidRPr="007876AF" w:rsidRDefault="003C3144" w:rsidP="003C3144">
      <w:pPr>
        <w:numPr>
          <w:ilvl w:val="0"/>
          <w:numId w:val="3"/>
        </w:numPr>
        <w:spacing w:before="0" w:after="0"/>
        <w:ind w:left="2520"/>
        <w:rPr>
          <w:szCs w:val="22"/>
        </w:rPr>
      </w:pPr>
      <w:r w:rsidRPr="007876AF">
        <w:rPr>
          <w:szCs w:val="22"/>
        </w:rPr>
        <w:t xml:space="preserve">Experience unacceptable side effects/ intolerance to typical or atypical antipsychotics </w:t>
      </w:r>
    </w:p>
    <w:p w14:paraId="7E2FF82C" w14:textId="77777777" w:rsidR="003C3144" w:rsidRPr="007876AF" w:rsidRDefault="003C3144" w:rsidP="003C3144">
      <w:pPr>
        <w:spacing w:before="0" w:after="0"/>
        <w:ind w:left="360"/>
        <w:rPr>
          <w:szCs w:val="22"/>
        </w:rPr>
      </w:pPr>
    </w:p>
    <w:p w14:paraId="1150B13D" w14:textId="77777777" w:rsidR="003C3144" w:rsidRPr="007876AF" w:rsidRDefault="003C3144" w:rsidP="003C3144">
      <w:pPr>
        <w:numPr>
          <w:ilvl w:val="0"/>
          <w:numId w:val="3"/>
        </w:numPr>
        <w:spacing w:before="0" w:after="0"/>
        <w:ind w:left="2520"/>
        <w:rPr>
          <w:szCs w:val="22"/>
        </w:rPr>
      </w:pPr>
      <w:r>
        <w:rPr>
          <w:szCs w:val="22"/>
        </w:rPr>
        <w:t>Experience tardive d</w:t>
      </w:r>
      <w:r w:rsidRPr="007876AF">
        <w:rPr>
          <w:szCs w:val="22"/>
        </w:rPr>
        <w:t>yskinesia.</w:t>
      </w:r>
    </w:p>
    <w:p w14:paraId="5FAC315F" w14:textId="77777777" w:rsidR="003C3144" w:rsidRPr="007876AF" w:rsidRDefault="003C3144" w:rsidP="003C3144">
      <w:pPr>
        <w:spacing w:before="0" w:after="0"/>
        <w:ind w:left="360"/>
        <w:rPr>
          <w:szCs w:val="22"/>
        </w:rPr>
      </w:pPr>
    </w:p>
    <w:p w14:paraId="6BEEFCE6" w14:textId="77777777" w:rsidR="003C3144" w:rsidRPr="007876AF" w:rsidRDefault="003C3144" w:rsidP="003C3144">
      <w:pPr>
        <w:numPr>
          <w:ilvl w:val="1"/>
          <w:numId w:val="4"/>
        </w:numPr>
        <w:spacing w:before="0" w:after="0"/>
        <w:ind w:left="1843" w:hanging="709"/>
        <w:rPr>
          <w:szCs w:val="22"/>
        </w:rPr>
      </w:pPr>
      <w:r w:rsidRPr="007876AF">
        <w:rPr>
          <w:szCs w:val="22"/>
        </w:rPr>
        <w:t xml:space="preserve">Service users who have severe, untreatable neurological adverse reactions to other antipsychotics including atypical psychotic disorders occurring </w:t>
      </w:r>
      <w:proofErr w:type="gramStart"/>
      <w:r w:rsidRPr="007876AF">
        <w:rPr>
          <w:szCs w:val="22"/>
        </w:rPr>
        <w:t>during the course of</w:t>
      </w:r>
      <w:proofErr w:type="gramEnd"/>
      <w:r w:rsidRPr="007876AF">
        <w:rPr>
          <w:szCs w:val="22"/>
        </w:rPr>
        <w:t xml:space="preserve"> Parkinson’s disease in cases where standard treatment has failed.</w:t>
      </w:r>
    </w:p>
    <w:p w14:paraId="4A68F944" w14:textId="77777777" w:rsidR="003C3144" w:rsidRPr="007876AF" w:rsidRDefault="003C3144" w:rsidP="003C3144">
      <w:pPr>
        <w:spacing w:before="0" w:after="0"/>
        <w:ind w:left="1843" w:hanging="709"/>
        <w:rPr>
          <w:szCs w:val="22"/>
        </w:rPr>
      </w:pPr>
    </w:p>
    <w:p w14:paraId="382F8D54" w14:textId="77777777" w:rsidR="003C3144" w:rsidRPr="007876AF" w:rsidRDefault="003C3144" w:rsidP="003C3144">
      <w:pPr>
        <w:spacing w:before="0" w:after="0"/>
        <w:ind w:left="1843" w:hanging="709"/>
        <w:rPr>
          <w:szCs w:val="22"/>
        </w:rPr>
      </w:pPr>
      <w:r w:rsidRPr="007876AF">
        <w:rPr>
          <w:szCs w:val="22"/>
        </w:rPr>
        <w:t>3.13</w:t>
      </w:r>
      <w:r w:rsidRPr="007876AF">
        <w:rPr>
          <w:szCs w:val="22"/>
        </w:rPr>
        <w:tab/>
        <w:t xml:space="preserve">Service users with other diagnoses (for example bipolar disorder) may be considered for treatment with clozapine.  Clinicians should refer to the ELFT </w:t>
      </w:r>
      <w:hyperlink r:id="rId12" w:history="1">
        <w:r w:rsidRPr="00627E6C">
          <w:rPr>
            <w:rStyle w:val="Hyperlink"/>
            <w:szCs w:val="22"/>
          </w:rPr>
          <w:t>Unlicensed Medicine Policy</w:t>
        </w:r>
      </w:hyperlink>
      <w:r w:rsidRPr="007876AF">
        <w:rPr>
          <w:szCs w:val="22"/>
        </w:rPr>
        <w:t xml:space="preserve"> for further information.</w:t>
      </w:r>
    </w:p>
    <w:p w14:paraId="134DB160" w14:textId="44F5A0FA" w:rsidR="003C3144" w:rsidRDefault="003C3144" w:rsidP="00687195">
      <w:pPr>
        <w:spacing w:after="0"/>
        <w:rPr>
          <w:rFonts w:eastAsia="Batang" w:cs="Arial"/>
          <w:szCs w:val="22"/>
        </w:rPr>
      </w:pPr>
    </w:p>
    <w:p w14:paraId="1E2D7C0D" w14:textId="77777777" w:rsidR="00117A85" w:rsidRDefault="00117A85" w:rsidP="00687195">
      <w:pPr>
        <w:spacing w:after="0"/>
        <w:rPr>
          <w:rFonts w:eastAsia="Batang" w:cs="Arial"/>
          <w:szCs w:val="22"/>
        </w:rPr>
      </w:pPr>
    </w:p>
    <w:p w14:paraId="269A6BE5" w14:textId="77777777" w:rsidR="003C3144" w:rsidRPr="00A22057" w:rsidRDefault="003C3144" w:rsidP="003C3144">
      <w:pPr>
        <w:spacing w:after="0"/>
        <w:rPr>
          <w:rFonts w:eastAsia="Batang" w:cs="Arial"/>
          <w:b/>
          <w:szCs w:val="22"/>
        </w:rPr>
      </w:pPr>
      <w:r w:rsidRPr="00A22057">
        <w:rPr>
          <w:rFonts w:eastAsia="Batang" w:cs="Arial"/>
          <w:b/>
          <w:szCs w:val="22"/>
        </w:rPr>
        <w:t>3.2</w:t>
      </w:r>
      <w:r w:rsidRPr="00A22057">
        <w:rPr>
          <w:rFonts w:eastAsia="Batang" w:cs="Arial"/>
          <w:b/>
          <w:szCs w:val="22"/>
        </w:rPr>
        <w:tab/>
        <w:t>Exclusion Criteria</w:t>
      </w:r>
    </w:p>
    <w:p w14:paraId="0D29F6A1" w14:textId="77777777" w:rsidR="003C3144" w:rsidRPr="007876AF" w:rsidRDefault="003C3144" w:rsidP="003C3144">
      <w:pPr>
        <w:spacing w:before="0" w:after="0"/>
        <w:ind w:left="360"/>
        <w:rPr>
          <w:szCs w:val="22"/>
        </w:rPr>
      </w:pPr>
    </w:p>
    <w:p w14:paraId="1DE72813" w14:textId="77777777" w:rsidR="003C3144" w:rsidRPr="007876AF"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3.21</w:t>
      </w:r>
      <w:r>
        <w:rPr>
          <w:rFonts w:cs="Arial"/>
          <w:szCs w:val="22"/>
          <w:lang w:val="en-US"/>
        </w:rPr>
        <w:tab/>
      </w:r>
      <w:r w:rsidRPr="007876AF">
        <w:rPr>
          <w:rFonts w:cs="Arial"/>
          <w:szCs w:val="22"/>
          <w:lang w:val="en-US"/>
        </w:rPr>
        <w:t>Hypersensitivity to the active substance or to any of the excipients.</w:t>
      </w:r>
    </w:p>
    <w:p w14:paraId="47F93379" w14:textId="77777777" w:rsidR="003C3144"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3.22</w:t>
      </w:r>
      <w:r>
        <w:rPr>
          <w:rFonts w:cs="Arial"/>
          <w:szCs w:val="22"/>
          <w:lang w:val="en-US"/>
        </w:rPr>
        <w:tab/>
        <w:t>Service users</w:t>
      </w:r>
      <w:r w:rsidRPr="007876AF">
        <w:rPr>
          <w:rFonts w:cs="Arial"/>
          <w:szCs w:val="22"/>
          <w:lang w:val="en-US"/>
        </w:rPr>
        <w:t xml:space="preserve"> unable to undergo regular blood tests.</w:t>
      </w:r>
    </w:p>
    <w:p w14:paraId="3E38893E" w14:textId="77777777" w:rsidR="003C3144" w:rsidRPr="007876AF" w:rsidRDefault="003C3144" w:rsidP="003C3144">
      <w:pPr>
        <w:widowControl w:val="0"/>
        <w:tabs>
          <w:tab w:val="left" w:pos="1134"/>
        </w:tabs>
        <w:autoSpaceDE w:val="0"/>
        <w:autoSpaceDN w:val="0"/>
        <w:adjustRightInd w:val="0"/>
        <w:spacing w:before="0" w:after="240"/>
        <w:ind w:left="1418" w:hanging="698"/>
        <w:rPr>
          <w:rFonts w:cs="Arial"/>
          <w:szCs w:val="22"/>
          <w:lang w:val="en-US"/>
        </w:rPr>
      </w:pPr>
      <w:r>
        <w:rPr>
          <w:rFonts w:cs="Arial"/>
          <w:szCs w:val="22"/>
          <w:lang w:val="en-US"/>
        </w:rPr>
        <w:t>3.23</w:t>
      </w:r>
      <w:r>
        <w:rPr>
          <w:rFonts w:cs="Arial"/>
          <w:szCs w:val="22"/>
          <w:lang w:val="en-US"/>
        </w:rPr>
        <w:tab/>
        <w:t xml:space="preserve">Service users unable to attend the Clozapine Clinic (the Clozapine Clinic </w:t>
      </w:r>
      <w:proofErr w:type="spellStart"/>
      <w:proofErr w:type="gramStart"/>
      <w:r>
        <w:rPr>
          <w:rFonts w:cs="Arial"/>
          <w:szCs w:val="22"/>
          <w:lang w:val="en-US"/>
        </w:rPr>
        <w:t>can not</w:t>
      </w:r>
      <w:proofErr w:type="spellEnd"/>
      <w:proofErr w:type="gramEnd"/>
      <w:r>
        <w:rPr>
          <w:rFonts w:cs="Arial"/>
          <w:szCs w:val="22"/>
          <w:lang w:val="en-US"/>
        </w:rPr>
        <w:t xml:space="preserve"> undertake home visits)</w:t>
      </w:r>
    </w:p>
    <w:p w14:paraId="19F5D2A9" w14:textId="77777777" w:rsidR="003C3144" w:rsidRPr="007876AF" w:rsidRDefault="003C3144" w:rsidP="003C3144">
      <w:pPr>
        <w:widowControl w:val="0"/>
        <w:tabs>
          <w:tab w:val="left" w:pos="1134"/>
        </w:tabs>
        <w:autoSpaceDE w:val="0"/>
        <w:autoSpaceDN w:val="0"/>
        <w:adjustRightInd w:val="0"/>
        <w:spacing w:before="0" w:after="240"/>
        <w:ind w:left="1418" w:hanging="698"/>
        <w:rPr>
          <w:rFonts w:cs="Arial"/>
          <w:szCs w:val="22"/>
          <w:lang w:val="en-US"/>
        </w:rPr>
      </w:pPr>
      <w:r>
        <w:rPr>
          <w:rFonts w:cs="Arial"/>
          <w:szCs w:val="22"/>
          <w:lang w:val="en-US"/>
        </w:rPr>
        <w:t>3.24</w:t>
      </w:r>
      <w:r>
        <w:rPr>
          <w:rFonts w:cs="Arial"/>
          <w:szCs w:val="22"/>
          <w:lang w:val="en-US"/>
        </w:rPr>
        <w:tab/>
      </w:r>
      <w:r w:rsidRPr="007876AF">
        <w:rPr>
          <w:rFonts w:cs="Arial"/>
          <w:szCs w:val="22"/>
          <w:lang w:val="en-US"/>
        </w:rPr>
        <w:t xml:space="preserve">Impaired bone marrow function, history of toxic or idiosyncratic </w:t>
      </w:r>
      <w:r>
        <w:rPr>
          <w:rFonts w:cs="Arial"/>
          <w:szCs w:val="22"/>
          <w:lang w:val="en-US"/>
        </w:rPr>
        <w:t>granulocytopenia</w:t>
      </w:r>
      <w:r w:rsidRPr="007876AF">
        <w:rPr>
          <w:rFonts w:cs="Arial"/>
          <w:szCs w:val="22"/>
          <w:lang w:val="en-US"/>
        </w:rPr>
        <w:t>/agranulocytosis (</w:t>
      </w:r>
      <w:proofErr w:type="gramStart"/>
      <w:r w:rsidRPr="007876AF">
        <w:rPr>
          <w:rFonts w:cs="Arial"/>
          <w:szCs w:val="22"/>
          <w:lang w:val="en-US"/>
        </w:rPr>
        <w:t>with the exception of</w:t>
      </w:r>
      <w:proofErr w:type="gramEnd"/>
      <w:r w:rsidRPr="007876AF">
        <w:rPr>
          <w:rFonts w:cs="Arial"/>
          <w:szCs w:val="22"/>
          <w:lang w:val="en-US"/>
        </w:rPr>
        <w:t xml:space="preserve"> from previous chemotherapy), or history of clozapine induced agranulocytosis.</w:t>
      </w:r>
    </w:p>
    <w:p w14:paraId="069F6DA6" w14:textId="77777777" w:rsidR="003C3144" w:rsidRPr="007876AF" w:rsidRDefault="003C3144" w:rsidP="003C3144">
      <w:pPr>
        <w:widowControl w:val="0"/>
        <w:tabs>
          <w:tab w:val="left" w:pos="1134"/>
        </w:tabs>
        <w:autoSpaceDE w:val="0"/>
        <w:autoSpaceDN w:val="0"/>
        <w:adjustRightInd w:val="0"/>
        <w:spacing w:before="0" w:after="240"/>
        <w:ind w:firstLine="720"/>
        <w:rPr>
          <w:rFonts w:cs="Arial"/>
          <w:szCs w:val="22"/>
          <w:lang w:val="en-US"/>
        </w:rPr>
      </w:pPr>
      <w:r>
        <w:rPr>
          <w:rFonts w:cs="Arial"/>
          <w:szCs w:val="22"/>
          <w:lang w:val="en-US"/>
        </w:rPr>
        <w:t>3.25</w:t>
      </w:r>
      <w:r w:rsidRPr="007876AF">
        <w:rPr>
          <w:rFonts w:cs="Arial"/>
          <w:szCs w:val="22"/>
          <w:lang w:val="en-US"/>
        </w:rPr>
        <w:tab/>
        <w:t>Uncontrolled epilepsy.</w:t>
      </w:r>
    </w:p>
    <w:p w14:paraId="2D3E1B06" w14:textId="77777777" w:rsidR="003C3144" w:rsidRPr="007876AF" w:rsidRDefault="003C3144" w:rsidP="003C3144">
      <w:pPr>
        <w:widowControl w:val="0"/>
        <w:tabs>
          <w:tab w:val="left" w:pos="1134"/>
        </w:tabs>
        <w:autoSpaceDE w:val="0"/>
        <w:autoSpaceDN w:val="0"/>
        <w:adjustRightInd w:val="0"/>
        <w:spacing w:before="0" w:after="240"/>
        <w:ind w:left="1418" w:hanging="709"/>
        <w:rPr>
          <w:rFonts w:cs="Arial"/>
          <w:szCs w:val="22"/>
          <w:lang w:val="en-US"/>
        </w:rPr>
      </w:pPr>
      <w:r>
        <w:rPr>
          <w:rFonts w:cs="Arial"/>
          <w:szCs w:val="22"/>
          <w:lang w:val="en-US"/>
        </w:rPr>
        <w:t>3.26</w:t>
      </w:r>
      <w:r w:rsidRPr="007876AF">
        <w:rPr>
          <w:rFonts w:cs="Arial"/>
          <w:szCs w:val="22"/>
          <w:lang w:val="en-US"/>
        </w:rPr>
        <w:tab/>
        <w:t>Alcoholic and other toxic psychoses, drug intoxication, comatose conditions.</w:t>
      </w:r>
    </w:p>
    <w:p w14:paraId="429F84FA" w14:textId="77777777" w:rsidR="003C3144" w:rsidRPr="007876AF" w:rsidRDefault="003C3144" w:rsidP="003C3144">
      <w:pPr>
        <w:widowControl w:val="0"/>
        <w:tabs>
          <w:tab w:val="left" w:pos="220"/>
          <w:tab w:val="left" w:pos="1134"/>
        </w:tabs>
        <w:autoSpaceDE w:val="0"/>
        <w:autoSpaceDN w:val="0"/>
        <w:adjustRightInd w:val="0"/>
        <w:spacing w:before="0" w:after="240"/>
        <w:ind w:left="720"/>
        <w:rPr>
          <w:rFonts w:cs="Arial"/>
          <w:szCs w:val="22"/>
          <w:lang w:val="en-US"/>
        </w:rPr>
      </w:pPr>
      <w:r>
        <w:rPr>
          <w:rFonts w:cs="Arial"/>
          <w:szCs w:val="22"/>
          <w:lang w:val="en-US"/>
        </w:rPr>
        <w:t>3.27</w:t>
      </w:r>
      <w:r w:rsidRPr="007876AF">
        <w:rPr>
          <w:rFonts w:cs="Arial"/>
          <w:szCs w:val="22"/>
          <w:lang w:val="en-US"/>
        </w:rPr>
        <w:tab/>
        <w:t xml:space="preserve">Circulatory collapse and/or CNS depression of any cause. </w:t>
      </w:r>
    </w:p>
    <w:p w14:paraId="7CBD55D1" w14:textId="77777777" w:rsidR="003C3144" w:rsidRPr="007876AF" w:rsidRDefault="003C3144" w:rsidP="003C3144">
      <w:pPr>
        <w:widowControl w:val="0"/>
        <w:tabs>
          <w:tab w:val="left" w:pos="220"/>
          <w:tab w:val="left" w:pos="1134"/>
        </w:tabs>
        <w:autoSpaceDE w:val="0"/>
        <w:autoSpaceDN w:val="0"/>
        <w:adjustRightInd w:val="0"/>
        <w:spacing w:before="0" w:after="240"/>
        <w:ind w:left="1440" w:hanging="720"/>
        <w:rPr>
          <w:rFonts w:cs="Arial"/>
          <w:szCs w:val="22"/>
          <w:lang w:val="en-US"/>
        </w:rPr>
      </w:pPr>
      <w:r>
        <w:rPr>
          <w:rFonts w:cs="Arial"/>
          <w:szCs w:val="22"/>
          <w:lang w:val="en-US"/>
        </w:rPr>
        <w:t>3.28</w:t>
      </w:r>
      <w:r w:rsidRPr="007876AF">
        <w:rPr>
          <w:rFonts w:cs="Arial"/>
          <w:szCs w:val="22"/>
          <w:lang w:val="en-US"/>
        </w:rPr>
        <w:tab/>
        <w:t xml:space="preserve">Severe renal or cardiac disorders (e.g. myocarditis).   Active liver disease </w:t>
      </w:r>
      <w:proofErr w:type="gramStart"/>
      <w:r w:rsidRPr="007876AF">
        <w:rPr>
          <w:rFonts w:cs="Arial"/>
          <w:szCs w:val="22"/>
          <w:lang w:val="en-US"/>
        </w:rPr>
        <w:t>associated</w:t>
      </w:r>
      <w:proofErr w:type="gramEnd"/>
      <w:r w:rsidRPr="007876AF">
        <w:rPr>
          <w:rFonts w:cs="Arial"/>
          <w:szCs w:val="22"/>
          <w:lang w:val="en-US"/>
        </w:rPr>
        <w:t xml:space="preserve"> with nausea, ano</w:t>
      </w:r>
      <w:r>
        <w:rPr>
          <w:rFonts w:cs="Arial"/>
          <w:szCs w:val="22"/>
          <w:lang w:val="en-US"/>
        </w:rPr>
        <w:t xml:space="preserve">rexia or </w:t>
      </w:r>
      <w:proofErr w:type="gramStart"/>
      <w:r>
        <w:rPr>
          <w:rFonts w:cs="Arial"/>
          <w:szCs w:val="22"/>
          <w:lang w:val="en-US"/>
        </w:rPr>
        <w:t>jaundice;</w:t>
      </w:r>
      <w:proofErr w:type="gramEnd"/>
      <w:r>
        <w:rPr>
          <w:rFonts w:cs="Arial"/>
          <w:szCs w:val="22"/>
          <w:lang w:val="en-US"/>
        </w:rPr>
        <w:t xml:space="preserve"> progressive </w:t>
      </w:r>
      <w:r w:rsidRPr="007876AF">
        <w:rPr>
          <w:rFonts w:cs="Arial"/>
          <w:szCs w:val="22"/>
          <w:lang w:val="en-US"/>
        </w:rPr>
        <w:t xml:space="preserve">liver disease, hepatic failure. </w:t>
      </w:r>
    </w:p>
    <w:p w14:paraId="06921B74" w14:textId="77777777" w:rsidR="003C3144" w:rsidRPr="007D4BDC" w:rsidRDefault="003C3144" w:rsidP="004912F2">
      <w:pPr>
        <w:pStyle w:val="ListParagraph"/>
        <w:widowControl w:val="0"/>
        <w:numPr>
          <w:ilvl w:val="1"/>
          <w:numId w:val="33"/>
        </w:numPr>
        <w:tabs>
          <w:tab w:val="left" w:pos="220"/>
          <w:tab w:val="left" w:pos="1134"/>
        </w:tabs>
        <w:autoSpaceDE w:val="0"/>
        <w:autoSpaceDN w:val="0"/>
        <w:adjustRightInd w:val="0"/>
        <w:spacing w:before="0" w:after="240"/>
        <w:ind w:firstLine="289"/>
        <w:rPr>
          <w:rFonts w:cs="Arial"/>
          <w:szCs w:val="22"/>
          <w:lang w:val="en-US"/>
        </w:rPr>
      </w:pPr>
      <w:r w:rsidRPr="007D4BDC">
        <w:rPr>
          <w:rFonts w:cs="Arial"/>
          <w:szCs w:val="22"/>
          <w:lang w:val="en-US"/>
        </w:rPr>
        <w:t xml:space="preserve">Paralytic ileus. </w:t>
      </w:r>
    </w:p>
    <w:p w14:paraId="2E33F39A" w14:textId="77777777" w:rsidR="003C3144" w:rsidRPr="007D4BDC" w:rsidRDefault="003C3144" w:rsidP="004912F2">
      <w:pPr>
        <w:pStyle w:val="ListParagraph"/>
        <w:widowControl w:val="0"/>
        <w:numPr>
          <w:ilvl w:val="1"/>
          <w:numId w:val="33"/>
        </w:numPr>
        <w:tabs>
          <w:tab w:val="left" w:pos="220"/>
          <w:tab w:val="left" w:pos="1134"/>
        </w:tabs>
        <w:autoSpaceDE w:val="0"/>
        <w:autoSpaceDN w:val="0"/>
        <w:adjustRightInd w:val="0"/>
        <w:spacing w:before="0" w:after="240"/>
        <w:ind w:left="1418" w:hanging="709"/>
        <w:rPr>
          <w:szCs w:val="22"/>
        </w:rPr>
      </w:pPr>
      <w:r>
        <w:rPr>
          <w:rFonts w:cs="Arial"/>
          <w:szCs w:val="22"/>
          <w:lang w:val="en-US"/>
        </w:rPr>
        <w:t>Clozapine</w:t>
      </w:r>
      <w:r w:rsidRPr="007D4BDC">
        <w:rPr>
          <w:rFonts w:cs="Arial"/>
          <w:szCs w:val="22"/>
          <w:lang w:val="en-US"/>
        </w:rPr>
        <w:t xml:space="preserve"> must not be started concurrently with substances known to have a substantial potential for causing agranulocytosis; Depot antipsychotics, carbamazepine, chloramphenicol</w:t>
      </w:r>
      <w:r>
        <w:rPr>
          <w:rFonts w:cs="Arial"/>
          <w:szCs w:val="22"/>
          <w:lang w:val="en-US"/>
        </w:rPr>
        <w:t xml:space="preserve"> (excluding</w:t>
      </w:r>
      <w:r w:rsidRPr="007D4BDC">
        <w:rPr>
          <w:rFonts w:cs="Arial"/>
          <w:szCs w:val="22"/>
          <w:lang w:val="en-US"/>
        </w:rPr>
        <w:t xml:space="preserve"> eye or ear drops) and </w:t>
      </w:r>
      <w:proofErr w:type="spellStart"/>
      <w:r w:rsidRPr="007D4BDC">
        <w:rPr>
          <w:rFonts w:cs="Arial"/>
          <w:szCs w:val="22"/>
          <w:lang w:val="en-US"/>
        </w:rPr>
        <w:t>sulphonamides</w:t>
      </w:r>
      <w:proofErr w:type="spellEnd"/>
      <w:r w:rsidRPr="007D4BDC">
        <w:rPr>
          <w:rFonts w:cs="Arial"/>
          <w:szCs w:val="22"/>
          <w:lang w:val="en-US"/>
        </w:rPr>
        <w:t xml:space="preserve"> should be avoided.  Any concurrent treatment with any of these substances will require </w:t>
      </w:r>
      <w:proofErr w:type="spellStart"/>
      <w:r w:rsidRPr="007D4BDC">
        <w:rPr>
          <w:rFonts w:cs="Arial"/>
          <w:szCs w:val="22"/>
          <w:lang w:val="en-US"/>
        </w:rPr>
        <w:t>authorisation</w:t>
      </w:r>
      <w:proofErr w:type="spellEnd"/>
      <w:r w:rsidRPr="007D4BDC">
        <w:rPr>
          <w:rFonts w:cs="Arial"/>
          <w:szCs w:val="22"/>
          <w:lang w:val="en-US"/>
        </w:rPr>
        <w:t xml:space="preserve"> via </w:t>
      </w:r>
      <w:r>
        <w:rPr>
          <w:rFonts w:cs="Arial"/>
          <w:szCs w:val="22"/>
          <w:lang w:val="en-US"/>
        </w:rPr>
        <w:t>appendix 3</w:t>
      </w:r>
      <w:r w:rsidRPr="007D4BDC">
        <w:rPr>
          <w:rFonts w:cs="Arial"/>
          <w:szCs w:val="22"/>
          <w:lang w:val="en-US"/>
        </w:rPr>
        <w:t xml:space="preserve"> of the </w:t>
      </w:r>
      <w:hyperlink r:id="rId13" w:history="1">
        <w:r w:rsidRPr="00B541EE">
          <w:rPr>
            <w:rStyle w:val="Hyperlink"/>
            <w:rFonts w:cs="Arial"/>
            <w:szCs w:val="22"/>
            <w:lang w:val="en-US"/>
          </w:rPr>
          <w:t>ELFT Unlicensed Medicines Policy</w:t>
        </w:r>
      </w:hyperlink>
      <w:r w:rsidRPr="007D4BDC">
        <w:rPr>
          <w:rFonts w:cs="Arial"/>
          <w:szCs w:val="22"/>
          <w:lang w:val="en-US"/>
        </w:rPr>
        <w:t>.</w:t>
      </w:r>
    </w:p>
    <w:p w14:paraId="1A153935" w14:textId="77777777" w:rsidR="003C3144" w:rsidRPr="007876AF" w:rsidRDefault="003C3144" w:rsidP="003C3144">
      <w:pPr>
        <w:widowControl w:val="0"/>
        <w:tabs>
          <w:tab w:val="left" w:pos="220"/>
          <w:tab w:val="left" w:pos="1134"/>
        </w:tabs>
        <w:autoSpaceDE w:val="0"/>
        <w:autoSpaceDN w:val="0"/>
        <w:adjustRightInd w:val="0"/>
        <w:spacing w:before="0" w:after="240"/>
        <w:ind w:left="1418" w:hanging="709"/>
        <w:rPr>
          <w:szCs w:val="22"/>
        </w:rPr>
      </w:pPr>
      <w:r>
        <w:rPr>
          <w:szCs w:val="22"/>
        </w:rPr>
        <w:tab/>
      </w:r>
      <w:r>
        <w:rPr>
          <w:szCs w:val="22"/>
        </w:rPr>
        <w:tab/>
      </w:r>
      <w:r w:rsidRPr="005A0259">
        <w:rPr>
          <w:szCs w:val="22"/>
        </w:rPr>
        <w:t>In those service users established on clozapine who then require chemotherapy it may be possible to continue both concurrently.  However, this will require pre-treatment authorisation by a consultant oncologist, haematologist and psychiatrist</w:t>
      </w:r>
      <w:r>
        <w:rPr>
          <w:szCs w:val="22"/>
        </w:rPr>
        <w:t>.  The unlicensed use procedure would need to be followed according to the brand of clozapine been prescribed</w:t>
      </w:r>
      <w:r w:rsidRPr="005A0259">
        <w:rPr>
          <w:szCs w:val="22"/>
        </w:rPr>
        <w:t xml:space="preserve"> </w:t>
      </w:r>
      <w:r>
        <w:rPr>
          <w:szCs w:val="22"/>
        </w:rPr>
        <w:t xml:space="preserve">and appendix 3 of the </w:t>
      </w:r>
      <w:hyperlink r:id="rId14" w:history="1">
        <w:r w:rsidRPr="00120F60">
          <w:rPr>
            <w:rStyle w:val="Hyperlink"/>
            <w:szCs w:val="22"/>
          </w:rPr>
          <w:t>ELFT Unlicensed Medicines Policy</w:t>
        </w:r>
      </w:hyperlink>
      <w:r>
        <w:rPr>
          <w:szCs w:val="22"/>
        </w:rPr>
        <w:t xml:space="preserve"> must also be completed</w:t>
      </w:r>
      <w:r w:rsidRPr="005A0259">
        <w:rPr>
          <w:szCs w:val="22"/>
        </w:rPr>
        <w:t xml:space="preserve">.  </w:t>
      </w:r>
      <w:r>
        <w:rPr>
          <w:szCs w:val="22"/>
        </w:rPr>
        <w:t xml:space="preserve">Before treatment starts there must be a clear plan in place regarding monitoring of the WBC and responsibilities for action if it drops.  Clinicians </w:t>
      </w:r>
      <w:r w:rsidRPr="005A0259">
        <w:rPr>
          <w:szCs w:val="22"/>
        </w:rPr>
        <w:t xml:space="preserve">should contact the Clozapine Clinic for further information.  </w:t>
      </w:r>
    </w:p>
    <w:p w14:paraId="3B406D10" w14:textId="77777777" w:rsidR="003C3144" w:rsidRDefault="003C3144" w:rsidP="0008506B">
      <w:pPr>
        <w:tabs>
          <w:tab w:val="left" w:pos="1134"/>
        </w:tabs>
        <w:spacing w:before="0" w:after="0"/>
        <w:ind w:left="1418" w:hanging="709"/>
        <w:rPr>
          <w:szCs w:val="22"/>
        </w:rPr>
      </w:pPr>
      <w:r>
        <w:rPr>
          <w:szCs w:val="22"/>
        </w:rPr>
        <w:t>3.31</w:t>
      </w:r>
      <w:r w:rsidRPr="007876AF">
        <w:rPr>
          <w:szCs w:val="22"/>
        </w:rPr>
        <w:tab/>
      </w:r>
      <w:r>
        <w:rPr>
          <w:szCs w:val="22"/>
        </w:rPr>
        <w:tab/>
      </w:r>
      <w:r w:rsidRPr="007876AF">
        <w:rPr>
          <w:szCs w:val="22"/>
        </w:rPr>
        <w:t xml:space="preserve">For a full and up to date list of the indications, cautions, contraindications and any other information regarding clozapine the clinician should refer to the </w:t>
      </w:r>
      <w:r>
        <w:t>summary of product characteristic (SPC) of the brand of clozapine being prescribed.</w:t>
      </w:r>
    </w:p>
    <w:p w14:paraId="31A4CB3E" w14:textId="77777777" w:rsidR="0008506B" w:rsidRPr="0008506B" w:rsidRDefault="0008506B" w:rsidP="0008506B">
      <w:pPr>
        <w:tabs>
          <w:tab w:val="left" w:pos="1134"/>
        </w:tabs>
        <w:spacing w:before="0" w:after="0"/>
        <w:ind w:left="1418" w:hanging="709"/>
        <w:rPr>
          <w:szCs w:val="22"/>
        </w:rPr>
      </w:pPr>
    </w:p>
    <w:p w14:paraId="1A15C77E" w14:textId="77777777" w:rsidR="003C3144" w:rsidRPr="00A52E46" w:rsidRDefault="003C3144" w:rsidP="003C3144">
      <w:pPr>
        <w:pStyle w:val="Heading1"/>
        <w:rPr>
          <w:rFonts w:ascii="Arial" w:eastAsia="Batang" w:hAnsi="Arial" w:cs="Arial"/>
          <w:bCs w:val="0"/>
          <w:sz w:val="22"/>
          <w:szCs w:val="22"/>
        </w:rPr>
      </w:pPr>
      <w:r>
        <w:rPr>
          <w:rFonts w:ascii="Arial" w:eastAsia="Batang" w:hAnsi="Arial" w:cs="Arial"/>
          <w:bCs w:val="0"/>
          <w:sz w:val="22"/>
          <w:szCs w:val="22"/>
        </w:rPr>
        <w:t>4.0      Adverse Effects of Clozapine Requiring Mandatory Monitoring in ELFT</w:t>
      </w:r>
    </w:p>
    <w:p w14:paraId="5092E891" w14:textId="77777777" w:rsidR="003C3144" w:rsidRPr="007876AF" w:rsidRDefault="003C3144" w:rsidP="003C3144">
      <w:pPr>
        <w:rPr>
          <w:rFonts w:eastAsia="Batang" w:cs="Arial"/>
          <w:b/>
          <w:bCs/>
          <w:szCs w:val="22"/>
        </w:rPr>
      </w:pPr>
      <w:r w:rsidRPr="00A15BC4">
        <w:rPr>
          <w:rFonts w:eastAsia="Batang" w:cs="Arial"/>
          <w:b/>
          <w:bCs/>
          <w:szCs w:val="22"/>
        </w:rPr>
        <w:t>4.1</w:t>
      </w:r>
      <w:r>
        <w:rPr>
          <w:rFonts w:eastAsia="Batang" w:cs="Arial"/>
          <w:b/>
          <w:bCs/>
          <w:szCs w:val="22"/>
        </w:rPr>
        <w:tab/>
      </w:r>
      <w:r w:rsidRPr="00A15BC4">
        <w:rPr>
          <w:rFonts w:eastAsia="Batang" w:cs="Arial"/>
          <w:b/>
          <w:bCs/>
          <w:szCs w:val="22"/>
        </w:rPr>
        <w:t>Agranulocytosis/Neutropenia</w:t>
      </w:r>
    </w:p>
    <w:p w14:paraId="2EF0DA91" w14:textId="77777777" w:rsidR="003C3144" w:rsidRPr="000244B3" w:rsidRDefault="003C3144" w:rsidP="003C3144">
      <w:pPr>
        <w:ind w:left="1440" w:hanging="720"/>
        <w:rPr>
          <w:rFonts w:eastAsia="Batang" w:cs="Arial"/>
          <w:szCs w:val="22"/>
        </w:rPr>
      </w:pPr>
      <w:r>
        <w:rPr>
          <w:rFonts w:eastAsia="Batang" w:cs="Arial"/>
          <w:szCs w:val="22"/>
        </w:rPr>
        <w:t>4.11</w:t>
      </w:r>
      <w:r>
        <w:rPr>
          <w:rFonts w:eastAsia="Batang" w:cs="Arial"/>
          <w:szCs w:val="22"/>
        </w:rPr>
        <w:tab/>
      </w:r>
      <w:r w:rsidRPr="007876AF">
        <w:rPr>
          <w:rFonts w:eastAsia="Batang" w:cs="Arial"/>
          <w:szCs w:val="22"/>
        </w:rPr>
        <w:t>The cumulative risk of agranulocytosis is approximately 0.8%, although 70% of all cases occur within the first 18 weeks of treatment.  The incidence of neutropenia is approximately 3%.  The clinical signs and symptoms of agranulocytosis/neutropenia may include flu like symptoms, sore throat and raised temperature and all clinical staff should be aware of these.  Routine blood monitoring is mandatory and will identify sub-clinical cases</w:t>
      </w:r>
      <w:r w:rsidR="00F328F6">
        <w:rPr>
          <w:rFonts w:eastAsia="Batang" w:cs="Arial"/>
          <w:szCs w:val="22"/>
        </w:rPr>
        <w:t xml:space="preserve"> </w:t>
      </w:r>
      <w:r w:rsidR="009E579F">
        <w:rPr>
          <w:rFonts w:eastAsia="Batang" w:cs="Arial"/>
          <w:szCs w:val="22"/>
          <w:vertAlign w:val="superscript"/>
        </w:rPr>
        <w:t>1 2</w:t>
      </w:r>
      <w:r w:rsidR="000244B3">
        <w:rPr>
          <w:rFonts w:eastAsia="Batang" w:cs="Arial"/>
          <w:szCs w:val="22"/>
        </w:rPr>
        <w:t>.</w:t>
      </w:r>
    </w:p>
    <w:p w14:paraId="2827D9DA" w14:textId="77777777" w:rsidR="00117A85" w:rsidRDefault="00117A85" w:rsidP="003C3144">
      <w:pPr>
        <w:ind w:left="1418" w:hanging="709"/>
        <w:rPr>
          <w:rFonts w:eastAsia="Batang" w:cs="Arial"/>
          <w:bCs/>
          <w:szCs w:val="22"/>
        </w:rPr>
      </w:pPr>
    </w:p>
    <w:p w14:paraId="68FDC8FC" w14:textId="5438F550" w:rsidR="003C3144" w:rsidRDefault="003C3144" w:rsidP="003C3144">
      <w:pPr>
        <w:ind w:left="1418" w:hanging="709"/>
        <w:rPr>
          <w:rFonts w:eastAsia="Batang" w:cs="Arial"/>
          <w:bCs/>
          <w:szCs w:val="22"/>
        </w:rPr>
      </w:pPr>
      <w:r>
        <w:rPr>
          <w:rFonts w:eastAsia="Batang" w:cs="Arial"/>
          <w:bCs/>
          <w:szCs w:val="22"/>
        </w:rPr>
        <w:t>4.12</w:t>
      </w:r>
      <w:r>
        <w:rPr>
          <w:rFonts w:eastAsia="Batang" w:cs="Arial"/>
          <w:bCs/>
          <w:szCs w:val="22"/>
        </w:rPr>
        <w:tab/>
      </w:r>
      <w:r w:rsidRPr="00265441">
        <w:rPr>
          <w:rFonts w:eastAsia="Batang" w:cs="Arial"/>
          <w:bCs/>
          <w:szCs w:val="22"/>
          <w:u w:val="single"/>
        </w:rPr>
        <w:t>Benign Ethnic Neutropenia</w:t>
      </w:r>
      <w:r>
        <w:rPr>
          <w:rFonts w:eastAsia="Batang" w:cs="Arial"/>
          <w:bCs/>
          <w:szCs w:val="22"/>
          <w:u w:val="single"/>
        </w:rPr>
        <w:t xml:space="preserve"> (BEN)</w:t>
      </w:r>
    </w:p>
    <w:p w14:paraId="6B14635B" w14:textId="77777777" w:rsidR="003C3144" w:rsidRPr="00187094" w:rsidRDefault="003C3144" w:rsidP="003C3144">
      <w:pPr>
        <w:ind w:left="1418"/>
        <w:rPr>
          <w:rFonts w:eastAsia="Batang" w:cs="Arial"/>
          <w:szCs w:val="22"/>
        </w:rPr>
      </w:pPr>
      <w:r w:rsidRPr="007876AF">
        <w:rPr>
          <w:rFonts w:eastAsia="Batang" w:cs="Arial"/>
          <w:bCs/>
          <w:szCs w:val="22"/>
        </w:rPr>
        <w:t>Approximately 25% to 50% of perso</w:t>
      </w:r>
      <w:r>
        <w:rPr>
          <w:rFonts w:eastAsia="Batang" w:cs="Arial"/>
          <w:bCs/>
          <w:szCs w:val="22"/>
        </w:rPr>
        <w:t>ns of African descent and other Middle E</w:t>
      </w:r>
      <w:r w:rsidRPr="007876AF">
        <w:rPr>
          <w:rFonts w:eastAsia="Batang" w:cs="Arial"/>
          <w:bCs/>
          <w:szCs w:val="22"/>
        </w:rPr>
        <w:t xml:space="preserve">astern groups have </w:t>
      </w:r>
      <w:r>
        <w:rPr>
          <w:rFonts w:eastAsia="Batang" w:cs="Arial"/>
          <w:bCs/>
          <w:szCs w:val="22"/>
        </w:rPr>
        <w:t xml:space="preserve">BEN </w:t>
      </w:r>
      <w:r w:rsidRPr="007876AF">
        <w:rPr>
          <w:rFonts w:eastAsia="Batang" w:cs="Arial"/>
          <w:bCs/>
          <w:szCs w:val="22"/>
        </w:rPr>
        <w:t xml:space="preserve">resulting in low </w:t>
      </w:r>
      <w:r>
        <w:rPr>
          <w:rFonts w:eastAsia="Batang" w:cs="Arial"/>
          <w:bCs/>
          <w:szCs w:val="22"/>
        </w:rPr>
        <w:t>leukocyte</w:t>
      </w:r>
      <w:r w:rsidRPr="00004114">
        <w:rPr>
          <w:rFonts w:eastAsia="Batang" w:cs="Arial"/>
          <w:bCs/>
          <w:szCs w:val="22"/>
        </w:rPr>
        <w:t xml:space="preserve"> </w:t>
      </w:r>
      <w:r w:rsidRPr="007876AF">
        <w:rPr>
          <w:rFonts w:eastAsia="Batang" w:cs="Arial"/>
          <w:bCs/>
          <w:szCs w:val="22"/>
        </w:rPr>
        <w:t xml:space="preserve">and neutrophil counts.  This may have been identified during the referral/registration process for starting clozapine.  </w:t>
      </w:r>
      <w:r>
        <w:rPr>
          <w:rFonts w:eastAsia="Batang" w:cs="Arial"/>
          <w:bCs/>
          <w:szCs w:val="22"/>
        </w:rPr>
        <w:t>If a diagnosis of BEN is suspected it is essential that a haematologist reviews the service user before starting treatment.  A successful diagnosis of BEN will result in lowered white blood cell level requirements preventing blood test management problems and false amber and red results in the future</w:t>
      </w:r>
      <w:r w:rsidR="00726483">
        <w:rPr>
          <w:rFonts w:eastAsia="Batang" w:cs="Arial"/>
          <w:bCs/>
          <w:szCs w:val="22"/>
        </w:rPr>
        <w:t xml:space="preserve"> </w:t>
      </w:r>
      <w:r w:rsidR="00187094">
        <w:rPr>
          <w:rFonts w:eastAsia="Batang" w:cs="Arial"/>
          <w:bCs/>
          <w:szCs w:val="22"/>
          <w:vertAlign w:val="superscript"/>
        </w:rPr>
        <w:t>2 3</w:t>
      </w:r>
      <w:r w:rsidR="00187094">
        <w:rPr>
          <w:rFonts w:eastAsia="Batang" w:cs="Arial"/>
          <w:bCs/>
          <w:szCs w:val="22"/>
        </w:rPr>
        <w:t>.</w:t>
      </w:r>
    </w:p>
    <w:p w14:paraId="083484E9" w14:textId="77777777" w:rsidR="003C3144" w:rsidRDefault="003C3144" w:rsidP="003C3144">
      <w:pPr>
        <w:ind w:left="1418" w:hanging="709"/>
        <w:rPr>
          <w:rFonts w:eastAsia="Batang" w:cs="Arial"/>
          <w:szCs w:val="22"/>
        </w:rPr>
      </w:pPr>
      <w:r>
        <w:rPr>
          <w:rFonts w:eastAsia="Batang" w:cs="Arial"/>
          <w:szCs w:val="22"/>
        </w:rPr>
        <w:t xml:space="preserve">4.13 </w:t>
      </w:r>
      <w:r>
        <w:rPr>
          <w:rFonts w:eastAsia="Batang" w:cs="Arial"/>
          <w:szCs w:val="22"/>
        </w:rPr>
        <w:tab/>
      </w:r>
      <w:r w:rsidRPr="00A15BC4">
        <w:rPr>
          <w:rFonts w:eastAsia="Batang" w:cs="Arial"/>
          <w:szCs w:val="22"/>
          <w:u w:val="single"/>
        </w:rPr>
        <w:t>Required Monitoring:</w:t>
      </w:r>
      <w:r>
        <w:rPr>
          <w:rFonts w:eastAsia="Batang" w:cs="Arial"/>
          <w:szCs w:val="22"/>
        </w:rPr>
        <w:t xml:space="preserve"> </w:t>
      </w:r>
    </w:p>
    <w:p w14:paraId="61DB9305" w14:textId="77777777" w:rsidR="003C3144" w:rsidRPr="007876AF" w:rsidRDefault="003C3144" w:rsidP="003C3144">
      <w:pPr>
        <w:ind w:left="1418"/>
        <w:rPr>
          <w:rFonts w:eastAsia="Batang" w:cs="Arial"/>
          <w:szCs w:val="22"/>
        </w:rPr>
      </w:pPr>
      <w:r w:rsidRPr="007876AF">
        <w:rPr>
          <w:rFonts w:eastAsia="Batang" w:cs="Arial"/>
          <w:szCs w:val="22"/>
        </w:rPr>
        <w:t>The service user will require regular full blood count (FBC) and differentials for as long as they are treated with clozapine.  This is mandatory in the UK and clozapine cannot be supplied without this.  The frequency will be as follows:</w:t>
      </w:r>
    </w:p>
    <w:p w14:paraId="3FA3FF62" w14:textId="77777777" w:rsidR="003C3144" w:rsidRPr="007876AF" w:rsidRDefault="003C3144" w:rsidP="003C3144">
      <w:pPr>
        <w:numPr>
          <w:ilvl w:val="0"/>
          <w:numId w:val="6"/>
        </w:numPr>
        <w:tabs>
          <w:tab w:val="clear" w:pos="360"/>
          <w:tab w:val="num" w:pos="3589"/>
        </w:tabs>
        <w:spacing w:before="0" w:after="0"/>
        <w:ind w:left="1701" w:hanging="283"/>
        <w:rPr>
          <w:rFonts w:eastAsia="Batang" w:cs="Arial"/>
          <w:szCs w:val="22"/>
        </w:rPr>
      </w:pPr>
      <w:r w:rsidRPr="007876AF">
        <w:rPr>
          <w:rFonts w:eastAsia="Batang" w:cs="Arial"/>
          <w:szCs w:val="22"/>
        </w:rPr>
        <w:t>Weekly for the first 18 weeks of treatment.</w:t>
      </w:r>
    </w:p>
    <w:p w14:paraId="118920E8" w14:textId="77777777" w:rsidR="003C3144" w:rsidRPr="007876AF" w:rsidRDefault="003C3144" w:rsidP="003C3144">
      <w:pPr>
        <w:numPr>
          <w:ilvl w:val="0"/>
          <w:numId w:val="6"/>
        </w:numPr>
        <w:tabs>
          <w:tab w:val="clear" w:pos="360"/>
          <w:tab w:val="num" w:pos="3229"/>
        </w:tabs>
        <w:spacing w:before="0" w:after="0"/>
        <w:ind w:left="1701" w:hanging="283"/>
        <w:rPr>
          <w:rFonts w:eastAsia="Batang" w:cs="Arial"/>
          <w:szCs w:val="22"/>
        </w:rPr>
      </w:pPr>
      <w:r w:rsidRPr="007876AF">
        <w:rPr>
          <w:rFonts w:eastAsia="Batang" w:cs="Arial"/>
          <w:szCs w:val="22"/>
        </w:rPr>
        <w:t>Fortnightly during weeks 18-52</w:t>
      </w:r>
    </w:p>
    <w:p w14:paraId="54C010A3" w14:textId="77777777" w:rsidR="003C3144" w:rsidRPr="007876AF" w:rsidRDefault="003C3144" w:rsidP="003C3144">
      <w:pPr>
        <w:numPr>
          <w:ilvl w:val="0"/>
          <w:numId w:val="6"/>
        </w:numPr>
        <w:tabs>
          <w:tab w:val="clear" w:pos="360"/>
          <w:tab w:val="num" w:pos="3229"/>
        </w:tabs>
        <w:spacing w:before="0" w:after="0"/>
        <w:ind w:left="1701" w:hanging="283"/>
        <w:rPr>
          <w:rFonts w:eastAsia="Batang" w:cs="Arial"/>
          <w:szCs w:val="22"/>
        </w:rPr>
      </w:pPr>
      <w:r w:rsidRPr="007876AF">
        <w:rPr>
          <w:rFonts w:eastAsia="Batang" w:cs="Arial"/>
          <w:szCs w:val="22"/>
        </w:rPr>
        <w:t xml:space="preserve">Four </w:t>
      </w:r>
      <w:proofErr w:type="gramStart"/>
      <w:r w:rsidRPr="007876AF">
        <w:rPr>
          <w:rFonts w:eastAsia="Batang" w:cs="Arial"/>
          <w:szCs w:val="22"/>
        </w:rPr>
        <w:t>weekly</w:t>
      </w:r>
      <w:proofErr w:type="gramEnd"/>
      <w:r>
        <w:rPr>
          <w:rFonts w:eastAsia="Batang" w:cs="Arial"/>
          <w:szCs w:val="22"/>
        </w:rPr>
        <w:t xml:space="preserve"> thereafter for </w:t>
      </w:r>
      <w:r w:rsidRPr="007876AF">
        <w:rPr>
          <w:rFonts w:eastAsia="Batang" w:cs="Arial"/>
          <w:szCs w:val="22"/>
        </w:rPr>
        <w:t xml:space="preserve">as long as the service user remains on </w:t>
      </w:r>
      <w:r>
        <w:rPr>
          <w:rFonts w:eastAsia="Batang" w:cs="Arial"/>
          <w:szCs w:val="22"/>
        </w:rPr>
        <w:t>c</w:t>
      </w:r>
      <w:r w:rsidRPr="007876AF">
        <w:rPr>
          <w:rFonts w:eastAsia="Batang" w:cs="Arial"/>
          <w:szCs w:val="22"/>
        </w:rPr>
        <w:t>lozapine treatment.</w:t>
      </w:r>
      <w:r>
        <w:rPr>
          <w:rFonts w:eastAsia="Batang" w:cs="Arial"/>
          <w:szCs w:val="22"/>
        </w:rPr>
        <w:t xml:space="preserve">  In some </w:t>
      </w:r>
      <w:proofErr w:type="gramStart"/>
      <w:r>
        <w:rPr>
          <w:rFonts w:eastAsia="Batang" w:cs="Arial"/>
          <w:szCs w:val="22"/>
        </w:rPr>
        <w:t>cases</w:t>
      </w:r>
      <w:proofErr w:type="gramEnd"/>
      <w:r>
        <w:rPr>
          <w:rFonts w:eastAsia="Batang" w:cs="Arial"/>
          <w:szCs w:val="22"/>
        </w:rPr>
        <w:t xml:space="preserve"> it may be deemed clinically necessary to undertake a FBC more frequently, e.g. in those service users who continue to produce multiple red then amber/green results (see below).</w:t>
      </w:r>
    </w:p>
    <w:p w14:paraId="674B2B6F" w14:textId="77777777" w:rsidR="003C3144" w:rsidRPr="007876AF" w:rsidRDefault="003C3144" w:rsidP="003C3144">
      <w:pPr>
        <w:spacing w:before="0" w:after="0"/>
        <w:ind w:left="1418" w:hanging="709"/>
        <w:rPr>
          <w:rFonts w:eastAsia="Batang" w:cs="Arial"/>
          <w:szCs w:val="22"/>
        </w:rPr>
      </w:pPr>
    </w:p>
    <w:p w14:paraId="49CE2295" w14:textId="77777777" w:rsidR="003C3144" w:rsidRPr="007876AF" w:rsidRDefault="003C3144" w:rsidP="003C3144">
      <w:pPr>
        <w:spacing w:before="0" w:after="0"/>
        <w:ind w:left="1418"/>
        <w:rPr>
          <w:rFonts w:eastAsia="Batang" w:cs="Arial"/>
          <w:szCs w:val="22"/>
        </w:rPr>
      </w:pPr>
      <w:r w:rsidRPr="007876AF">
        <w:rPr>
          <w:rFonts w:eastAsia="Batang" w:cs="Arial"/>
          <w:szCs w:val="22"/>
        </w:rPr>
        <w:t xml:space="preserve">Blood tests will be categorised as </w:t>
      </w:r>
      <w:proofErr w:type="gramStart"/>
      <w:r w:rsidRPr="007876AF">
        <w:rPr>
          <w:rFonts w:eastAsia="Batang" w:cs="Arial"/>
          <w:szCs w:val="22"/>
        </w:rPr>
        <w:t>follows;</w:t>
      </w:r>
      <w:proofErr w:type="gramEnd"/>
      <w:r w:rsidRPr="007876AF">
        <w:rPr>
          <w:rFonts w:eastAsia="Batang" w:cs="Arial"/>
          <w:szCs w:val="22"/>
        </w:rPr>
        <w:t xml:space="preserve">  </w:t>
      </w:r>
    </w:p>
    <w:p w14:paraId="04117F21" w14:textId="77777777" w:rsidR="003C3144" w:rsidRPr="007876AF" w:rsidRDefault="003C3144" w:rsidP="003C3144">
      <w:pPr>
        <w:spacing w:before="0" w:after="0"/>
        <w:rPr>
          <w:rFonts w:eastAsia="Batang" w:cs="Arial"/>
          <w:szCs w:val="22"/>
        </w:rPr>
      </w:pPr>
    </w:p>
    <w:tbl>
      <w:tblPr>
        <w:tblW w:w="8647" w:type="dxa"/>
        <w:tblInd w:w="675"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999"/>
        <w:gridCol w:w="2687"/>
        <w:gridCol w:w="2693"/>
        <w:gridCol w:w="2268"/>
      </w:tblGrid>
      <w:tr w:rsidR="003C3144" w:rsidRPr="007876AF" w14:paraId="04E3DE62" w14:textId="77777777" w:rsidTr="00293F1D">
        <w:tc>
          <w:tcPr>
            <w:tcW w:w="999" w:type="dxa"/>
            <w:tcBorders>
              <w:top w:val="single" w:sz="8" w:space="0" w:color="4F81BD"/>
            </w:tcBorders>
            <w:shd w:val="clear" w:color="auto" w:fill="4F81BD"/>
          </w:tcPr>
          <w:p w14:paraId="2E46D607" w14:textId="77777777" w:rsidR="003C3144" w:rsidRPr="00C57BF4" w:rsidRDefault="003C3144" w:rsidP="00293F1D">
            <w:pPr>
              <w:spacing w:before="0" w:after="0"/>
              <w:rPr>
                <w:rFonts w:eastAsia="Batang" w:cs="Arial"/>
                <w:b/>
                <w:bCs/>
                <w:color w:val="FFFFFF"/>
                <w:sz w:val="18"/>
                <w:szCs w:val="18"/>
              </w:rPr>
            </w:pPr>
            <w:r w:rsidRPr="00C57BF4">
              <w:rPr>
                <w:rFonts w:eastAsia="Batang" w:cs="Arial"/>
                <w:b/>
                <w:bCs/>
                <w:color w:val="FFFFFF"/>
                <w:sz w:val="18"/>
                <w:szCs w:val="18"/>
              </w:rPr>
              <w:t>Category</w:t>
            </w:r>
          </w:p>
        </w:tc>
        <w:tc>
          <w:tcPr>
            <w:tcW w:w="2687" w:type="dxa"/>
            <w:tcBorders>
              <w:top w:val="single" w:sz="8" w:space="0" w:color="4F81BD"/>
              <w:left w:val="single" w:sz="8" w:space="0" w:color="4F81BD"/>
              <w:right w:val="single" w:sz="8" w:space="0" w:color="4F81BD"/>
            </w:tcBorders>
            <w:shd w:val="clear" w:color="auto" w:fill="4F81BD"/>
          </w:tcPr>
          <w:p w14:paraId="6E8D977E" w14:textId="77777777" w:rsidR="003C3144" w:rsidRPr="00C57BF4" w:rsidRDefault="003C3144" w:rsidP="00293F1D">
            <w:pPr>
              <w:spacing w:before="0" w:after="0"/>
              <w:jc w:val="left"/>
              <w:rPr>
                <w:rFonts w:eastAsia="Batang" w:cs="Arial"/>
                <w:b/>
                <w:bCs/>
                <w:color w:val="FFFFFF"/>
                <w:sz w:val="18"/>
                <w:szCs w:val="18"/>
              </w:rPr>
            </w:pPr>
            <w:r w:rsidRPr="00C57BF4">
              <w:rPr>
                <w:rFonts w:eastAsia="Batang" w:cs="Arial"/>
                <w:b/>
                <w:bCs/>
                <w:color w:val="FFFFFF"/>
                <w:sz w:val="18"/>
                <w:szCs w:val="18"/>
              </w:rPr>
              <w:t>White Blood Cell Count</w:t>
            </w:r>
          </w:p>
        </w:tc>
        <w:tc>
          <w:tcPr>
            <w:tcW w:w="2693" w:type="dxa"/>
            <w:tcBorders>
              <w:top w:val="single" w:sz="8" w:space="0" w:color="4F81BD"/>
            </w:tcBorders>
            <w:shd w:val="clear" w:color="auto" w:fill="4F81BD"/>
          </w:tcPr>
          <w:p w14:paraId="48F9AB84" w14:textId="77777777" w:rsidR="003C3144" w:rsidRPr="00C57BF4" w:rsidRDefault="003C3144" w:rsidP="00293F1D">
            <w:pPr>
              <w:spacing w:before="0" w:after="0"/>
              <w:jc w:val="left"/>
              <w:rPr>
                <w:rFonts w:eastAsia="Batang" w:cs="Arial"/>
                <w:b/>
                <w:bCs/>
                <w:color w:val="FFFFFF"/>
                <w:sz w:val="18"/>
                <w:szCs w:val="18"/>
              </w:rPr>
            </w:pPr>
            <w:r w:rsidRPr="00C57BF4">
              <w:rPr>
                <w:rFonts w:eastAsia="Batang" w:cs="Arial"/>
                <w:b/>
                <w:bCs/>
                <w:color w:val="FFFFFF"/>
                <w:sz w:val="18"/>
                <w:szCs w:val="18"/>
              </w:rPr>
              <w:t>Absolute Neutrophil Count</w:t>
            </w:r>
          </w:p>
        </w:tc>
        <w:tc>
          <w:tcPr>
            <w:tcW w:w="2268" w:type="dxa"/>
            <w:tcBorders>
              <w:top w:val="single" w:sz="8" w:space="0" w:color="4F81BD"/>
              <w:left w:val="single" w:sz="8" w:space="0" w:color="4F81BD"/>
            </w:tcBorders>
            <w:shd w:val="clear" w:color="auto" w:fill="4F81BD"/>
          </w:tcPr>
          <w:p w14:paraId="2D35D2C7" w14:textId="77777777" w:rsidR="003C3144" w:rsidRPr="00C57BF4" w:rsidRDefault="003C3144" w:rsidP="00293F1D">
            <w:pPr>
              <w:spacing w:before="0" w:after="0"/>
              <w:rPr>
                <w:rFonts w:eastAsia="Batang" w:cs="Arial"/>
                <w:b/>
                <w:bCs/>
                <w:color w:val="FFFFFF"/>
                <w:sz w:val="18"/>
                <w:szCs w:val="18"/>
              </w:rPr>
            </w:pPr>
            <w:r w:rsidRPr="00C57BF4">
              <w:rPr>
                <w:rFonts w:eastAsia="Batang" w:cs="Arial"/>
                <w:b/>
                <w:bCs/>
                <w:color w:val="FFFFFF"/>
                <w:sz w:val="18"/>
                <w:szCs w:val="18"/>
              </w:rPr>
              <w:t>Platelet Count</w:t>
            </w:r>
          </w:p>
        </w:tc>
      </w:tr>
      <w:tr w:rsidR="003C3144" w:rsidRPr="007876AF" w14:paraId="6C52B033" w14:textId="77777777" w:rsidTr="00687195">
        <w:trPr>
          <w:trHeight w:val="1718"/>
        </w:trPr>
        <w:tc>
          <w:tcPr>
            <w:tcW w:w="999" w:type="dxa"/>
            <w:tcBorders>
              <w:top w:val="single" w:sz="8" w:space="0" w:color="4F81BD"/>
              <w:bottom w:val="single" w:sz="8" w:space="0" w:color="4F81BD"/>
            </w:tcBorders>
          </w:tcPr>
          <w:p w14:paraId="34D71105" w14:textId="77777777" w:rsidR="003C3144" w:rsidRPr="00C57BF4" w:rsidRDefault="003C3144" w:rsidP="00293F1D">
            <w:pPr>
              <w:spacing w:before="0" w:after="0"/>
              <w:rPr>
                <w:rFonts w:eastAsia="Batang" w:cs="Arial"/>
                <w:b/>
                <w:bCs/>
                <w:color w:val="008000"/>
                <w:sz w:val="18"/>
                <w:szCs w:val="18"/>
              </w:rPr>
            </w:pPr>
            <w:r w:rsidRPr="00C57BF4">
              <w:rPr>
                <w:rFonts w:eastAsia="Batang" w:cs="Arial"/>
                <w:b/>
                <w:bCs/>
                <w:color w:val="008000"/>
                <w:sz w:val="18"/>
                <w:szCs w:val="18"/>
              </w:rPr>
              <w:t>GREEN</w:t>
            </w:r>
          </w:p>
        </w:tc>
        <w:tc>
          <w:tcPr>
            <w:tcW w:w="2687" w:type="dxa"/>
            <w:tcBorders>
              <w:top w:val="single" w:sz="8" w:space="0" w:color="4F81BD"/>
              <w:left w:val="single" w:sz="8" w:space="0" w:color="4F81BD"/>
              <w:bottom w:val="single" w:sz="8" w:space="0" w:color="4F81BD"/>
              <w:right w:val="single" w:sz="8" w:space="0" w:color="4F81BD"/>
            </w:tcBorders>
          </w:tcPr>
          <w:p w14:paraId="39B4C83B"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677249FC"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3500 </w:t>
            </w:r>
            <w:proofErr w:type="gramStart"/>
            <w:r w:rsidRPr="00C57BF4">
              <w:rPr>
                <w:rFonts w:cs="Arial"/>
                <w:sz w:val="18"/>
                <w:szCs w:val="18"/>
                <w:lang w:val="en-US"/>
              </w:rPr>
              <w:t>( 3.5x10</w:t>
            </w:r>
            <w:r w:rsidRPr="00C57BF4">
              <w:rPr>
                <w:rFonts w:cs="Arial"/>
                <w:position w:val="8"/>
                <w:sz w:val="14"/>
                <w:szCs w:val="14"/>
                <w:lang w:val="en-US"/>
              </w:rPr>
              <w:t>9</w:t>
            </w:r>
            <w:proofErr w:type="gramEnd"/>
            <w:r w:rsidRPr="00C57BF4">
              <w:rPr>
                <w:rFonts w:cs="Arial"/>
                <w:sz w:val="18"/>
                <w:szCs w:val="18"/>
                <w:lang w:val="en-US"/>
              </w:rPr>
              <w:t xml:space="preserve">) </w:t>
            </w:r>
          </w:p>
          <w:p w14:paraId="268D3E7C"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BEN pt</w:t>
            </w:r>
          </w:p>
          <w:p w14:paraId="13A2F124"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3000 </w:t>
            </w:r>
            <w:proofErr w:type="gramStart"/>
            <w:r w:rsidRPr="00C57BF4">
              <w:rPr>
                <w:rFonts w:cs="Arial"/>
                <w:sz w:val="18"/>
                <w:szCs w:val="18"/>
                <w:lang w:val="en-US"/>
              </w:rPr>
              <w:t>( 3.0x10</w:t>
            </w:r>
            <w:r w:rsidRPr="00C57BF4">
              <w:rPr>
                <w:rFonts w:cs="Arial"/>
                <w:position w:val="8"/>
                <w:sz w:val="14"/>
                <w:szCs w:val="14"/>
                <w:lang w:val="en-US"/>
              </w:rPr>
              <w:t>9</w:t>
            </w:r>
            <w:proofErr w:type="gramEnd"/>
            <w:r w:rsidRPr="00C57BF4">
              <w:rPr>
                <w:rFonts w:cs="Arial"/>
                <w:sz w:val="18"/>
                <w:szCs w:val="18"/>
                <w:lang w:val="en-US"/>
              </w:rPr>
              <w:t xml:space="preserve">) </w:t>
            </w:r>
          </w:p>
        </w:tc>
        <w:tc>
          <w:tcPr>
            <w:tcW w:w="2693" w:type="dxa"/>
            <w:tcBorders>
              <w:top w:val="single" w:sz="8" w:space="0" w:color="4F81BD"/>
              <w:bottom w:val="single" w:sz="8" w:space="0" w:color="4F81BD"/>
            </w:tcBorders>
          </w:tcPr>
          <w:p w14:paraId="6D09C09A"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2A2EBB93"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2000 </w:t>
            </w:r>
            <w:proofErr w:type="gramStart"/>
            <w:r w:rsidRPr="00C57BF4">
              <w:rPr>
                <w:rFonts w:cs="Arial"/>
                <w:sz w:val="18"/>
                <w:szCs w:val="18"/>
                <w:lang w:val="en-US"/>
              </w:rPr>
              <w:t>( 2.0x10</w:t>
            </w:r>
            <w:r w:rsidRPr="00C57BF4">
              <w:rPr>
                <w:rFonts w:cs="Arial"/>
                <w:position w:val="8"/>
                <w:sz w:val="14"/>
                <w:szCs w:val="14"/>
                <w:lang w:val="en-US"/>
              </w:rPr>
              <w:t>9</w:t>
            </w:r>
            <w:proofErr w:type="gramEnd"/>
            <w:r w:rsidRPr="00C57BF4">
              <w:rPr>
                <w:rFonts w:cs="Arial"/>
                <w:sz w:val="18"/>
                <w:szCs w:val="18"/>
                <w:lang w:val="en-US"/>
              </w:rPr>
              <w:t xml:space="preserve">) </w:t>
            </w:r>
          </w:p>
          <w:p w14:paraId="5DDEB1F8"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BEN pt</w:t>
            </w:r>
          </w:p>
          <w:p w14:paraId="435E6071"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1500 </w:t>
            </w:r>
            <w:proofErr w:type="gramStart"/>
            <w:r w:rsidRPr="00C57BF4">
              <w:rPr>
                <w:rFonts w:cs="Arial"/>
                <w:sz w:val="18"/>
                <w:szCs w:val="18"/>
                <w:lang w:val="en-US"/>
              </w:rPr>
              <w:t>( 1</w:t>
            </w:r>
            <w:proofErr w:type="gramEnd"/>
            <w:r w:rsidRPr="00C57BF4">
              <w:rPr>
                <w:rFonts w:cs="Arial"/>
                <w:sz w:val="18"/>
                <w:szCs w:val="18"/>
                <w:lang w:val="en-US"/>
              </w:rPr>
              <w:t>.5x10</w:t>
            </w:r>
            <w:r w:rsidRPr="00C57BF4">
              <w:rPr>
                <w:rFonts w:cs="Arial"/>
                <w:position w:val="8"/>
                <w:sz w:val="14"/>
                <w:szCs w:val="14"/>
                <w:lang w:val="en-US"/>
              </w:rPr>
              <w:t>9</w:t>
            </w:r>
          </w:p>
        </w:tc>
        <w:tc>
          <w:tcPr>
            <w:tcW w:w="2268" w:type="dxa"/>
            <w:tcBorders>
              <w:top w:val="single" w:sz="8" w:space="0" w:color="4F81BD"/>
              <w:left w:val="single" w:sz="8" w:space="0" w:color="4F81BD"/>
              <w:bottom w:val="single" w:sz="8" w:space="0" w:color="4F81BD"/>
            </w:tcBorders>
          </w:tcPr>
          <w:p w14:paraId="16A6B7BA"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and BEN pt</w:t>
            </w:r>
          </w:p>
          <w:p w14:paraId="14E32AE5"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 xml:space="preserve"> ≥50 000/mm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p w14:paraId="69F1623D"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p>
        </w:tc>
      </w:tr>
      <w:tr w:rsidR="003C3144" w:rsidRPr="007876AF" w14:paraId="5ACD60A5" w14:textId="77777777" w:rsidTr="00687195">
        <w:trPr>
          <w:trHeight w:val="1661"/>
        </w:trPr>
        <w:tc>
          <w:tcPr>
            <w:tcW w:w="999" w:type="dxa"/>
          </w:tcPr>
          <w:p w14:paraId="3B3E7FE6" w14:textId="77777777" w:rsidR="003C3144" w:rsidRPr="00C57BF4" w:rsidRDefault="003C3144" w:rsidP="00293F1D">
            <w:pPr>
              <w:spacing w:before="0" w:after="0"/>
              <w:rPr>
                <w:rFonts w:eastAsia="Batang" w:cs="Arial"/>
                <w:b/>
                <w:bCs/>
                <w:color w:val="E36C0A"/>
                <w:sz w:val="18"/>
                <w:szCs w:val="18"/>
              </w:rPr>
            </w:pPr>
            <w:r w:rsidRPr="00C57BF4">
              <w:rPr>
                <w:rFonts w:eastAsia="Batang" w:cs="Arial"/>
                <w:b/>
                <w:bCs/>
                <w:color w:val="E36C0A"/>
                <w:sz w:val="18"/>
                <w:szCs w:val="18"/>
              </w:rPr>
              <w:t>AMBER</w:t>
            </w:r>
          </w:p>
        </w:tc>
        <w:tc>
          <w:tcPr>
            <w:tcW w:w="2687" w:type="dxa"/>
            <w:tcBorders>
              <w:left w:val="single" w:sz="8" w:space="0" w:color="4F81BD"/>
              <w:right w:val="single" w:sz="8" w:space="0" w:color="4F81BD"/>
            </w:tcBorders>
          </w:tcPr>
          <w:p w14:paraId="67BD7FA1"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6BD644F6"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3000-3500 (3.0x10</w:t>
            </w:r>
            <w:r w:rsidRPr="00C57BF4">
              <w:rPr>
                <w:rFonts w:cs="Arial"/>
                <w:position w:val="8"/>
                <w:sz w:val="18"/>
                <w:szCs w:val="18"/>
                <w:vertAlign w:val="superscript"/>
                <w:lang w:val="en-US"/>
              </w:rPr>
              <w:t>9</w:t>
            </w:r>
            <w:r w:rsidRPr="00C57BF4">
              <w:rPr>
                <w:rFonts w:cs="Arial"/>
                <w:sz w:val="18"/>
                <w:szCs w:val="18"/>
                <w:lang w:val="en-US"/>
              </w:rPr>
              <w:t>- 3.5x10</w:t>
            </w:r>
            <w:r w:rsidRPr="00C57BF4">
              <w:rPr>
                <w:rFonts w:cs="Arial"/>
                <w:position w:val="8"/>
                <w:sz w:val="14"/>
                <w:szCs w:val="14"/>
                <w:lang w:val="en-US"/>
              </w:rPr>
              <w:t>9</w:t>
            </w:r>
            <w:r w:rsidRPr="00C57BF4">
              <w:rPr>
                <w:rFonts w:cs="Arial"/>
                <w:sz w:val="18"/>
                <w:szCs w:val="18"/>
                <w:lang w:val="en-US"/>
              </w:rPr>
              <w:t>)</w:t>
            </w:r>
          </w:p>
          <w:p w14:paraId="16208CC7"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BEN pt</w:t>
            </w:r>
          </w:p>
          <w:p w14:paraId="79C5680F"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2500-3000 (2.5x10</w:t>
            </w:r>
            <w:r w:rsidRPr="00C57BF4">
              <w:rPr>
                <w:rFonts w:cs="Arial"/>
                <w:position w:val="8"/>
                <w:sz w:val="14"/>
                <w:szCs w:val="14"/>
                <w:lang w:val="en-US"/>
              </w:rPr>
              <w:t>9</w:t>
            </w:r>
            <w:r w:rsidRPr="00C57BF4">
              <w:rPr>
                <w:rFonts w:cs="Arial"/>
                <w:sz w:val="18"/>
                <w:szCs w:val="18"/>
                <w:lang w:val="en-US"/>
              </w:rPr>
              <w:t>- 3.0x10</w:t>
            </w:r>
            <w:r w:rsidRPr="00C57BF4">
              <w:rPr>
                <w:rFonts w:cs="Arial"/>
                <w:position w:val="8"/>
                <w:sz w:val="14"/>
                <w:szCs w:val="14"/>
                <w:lang w:val="en-US"/>
              </w:rPr>
              <w:t>9</w:t>
            </w:r>
            <w:r w:rsidRPr="00C57BF4">
              <w:rPr>
                <w:rFonts w:cs="Arial"/>
                <w:sz w:val="18"/>
                <w:szCs w:val="18"/>
                <w:lang w:val="en-US"/>
              </w:rPr>
              <w:t>)</w:t>
            </w:r>
          </w:p>
        </w:tc>
        <w:tc>
          <w:tcPr>
            <w:tcW w:w="2693" w:type="dxa"/>
          </w:tcPr>
          <w:p w14:paraId="25360960"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25128084"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1500-2000 (1.5x10</w:t>
            </w:r>
            <w:r w:rsidRPr="00C57BF4">
              <w:rPr>
                <w:rFonts w:cs="Arial"/>
                <w:position w:val="8"/>
                <w:sz w:val="14"/>
                <w:szCs w:val="14"/>
                <w:lang w:val="en-US"/>
              </w:rPr>
              <w:t>9</w:t>
            </w:r>
            <w:r w:rsidRPr="00C57BF4">
              <w:rPr>
                <w:rFonts w:cs="Arial"/>
                <w:position w:val="8"/>
                <w:sz w:val="18"/>
                <w:szCs w:val="18"/>
                <w:lang w:val="en-US"/>
              </w:rPr>
              <w:t xml:space="preserve"> </w:t>
            </w:r>
            <w:r w:rsidRPr="00C57BF4">
              <w:rPr>
                <w:rFonts w:cs="Arial"/>
                <w:sz w:val="18"/>
                <w:szCs w:val="18"/>
                <w:lang w:val="en-US"/>
              </w:rPr>
              <w:t>- 2.0x10</w:t>
            </w:r>
            <w:r w:rsidRPr="00C57BF4">
              <w:rPr>
                <w:rFonts w:cs="Arial"/>
                <w:position w:val="8"/>
                <w:sz w:val="14"/>
                <w:szCs w:val="14"/>
                <w:lang w:val="en-US"/>
              </w:rPr>
              <w:t>9</w:t>
            </w:r>
            <w:r w:rsidRPr="00C57BF4">
              <w:rPr>
                <w:rFonts w:cs="Arial"/>
                <w:sz w:val="18"/>
                <w:szCs w:val="18"/>
                <w:lang w:val="en-US"/>
              </w:rPr>
              <w:t>)</w:t>
            </w:r>
          </w:p>
          <w:p w14:paraId="51D91D39"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BEN pt</w:t>
            </w:r>
          </w:p>
          <w:p w14:paraId="1142E24F"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1000-1500 (1.0x10</w:t>
            </w:r>
            <w:r w:rsidRPr="00C57BF4">
              <w:rPr>
                <w:rFonts w:cs="Arial"/>
                <w:position w:val="8"/>
                <w:sz w:val="14"/>
                <w:szCs w:val="14"/>
                <w:lang w:val="en-US"/>
              </w:rPr>
              <w:t>9</w:t>
            </w:r>
            <w:r w:rsidRPr="00C57BF4">
              <w:rPr>
                <w:rFonts w:cs="Arial"/>
                <w:sz w:val="18"/>
                <w:szCs w:val="18"/>
                <w:lang w:val="en-US"/>
              </w:rPr>
              <w:t>- 1.5x10</w:t>
            </w:r>
            <w:r w:rsidRPr="00C57BF4">
              <w:rPr>
                <w:rFonts w:cs="Arial"/>
                <w:position w:val="8"/>
                <w:sz w:val="14"/>
                <w:szCs w:val="14"/>
                <w:lang w:val="en-US"/>
              </w:rPr>
              <w:t>9</w:t>
            </w:r>
            <w:r w:rsidRPr="00C57BF4">
              <w:rPr>
                <w:rFonts w:cs="Arial"/>
                <w:sz w:val="18"/>
                <w:szCs w:val="18"/>
                <w:lang w:val="en-US"/>
              </w:rPr>
              <w:t>)</w:t>
            </w:r>
          </w:p>
        </w:tc>
        <w:tc>
          <w:tcPr>
            <w:tcW w:w="2268" w:type="dxa"/>
            <w:tcBorders>
              <w:left w:val="single" w:sz="8" w:space="0" w:color="4F81BD"/>
            </w:tcBorders>
          </w:tcPr>
          <w:p w14:paraId="4DF0B8EE"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and BEN pt</w:t>
            </w:r>
          </w:p>
          <w:p w14:paraId="26F36033"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&gt; 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p w14:paraId="61BE40EB"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p>
        </w:tc>
      </w:tr>
      <w:tr w:rsidR="003C3144" w:rsidRPr="007876AF" w14:paraId="050395DC" w14:textId="77777777" w:rsidTr="00293F1D">
        <w:tc>
          <w:tcPr>
            <w:tcW w:w="999" w:type="dxa"/>
            <w:tcBorders>
              <w:top w:val="single" w:sz="8" w:space="0" w:color="4F81BD"/>
              <w:bottom w:val="single" w:sz="8" w:space="0" w:color="4F81BD"/>
            </w:tcBorders>
          </w:tcPr>
          <w:p w14:paraId="14017BA7" w14:textId="77777777" w:rsidR="003C3144" w:rsidRPr="00C57BF4" w:rsidRDefault="003C3144" w:rsidP="00293F1D">
            <w:pPr>
              <w:spacing w:before="0" w:after="0"/>
              <w:rPr>
                <w:rFonts w:eastAsia="Batang" w:cs="Arial"/>
                <w:b/>
                <w:bCs/>
                <w:color w:val="FF0000"/>
                <w:sz w:val="18"/>
                <w:szCs w:val="18"/>
              </w:rPr>
            </w:pPr>
            <w:r w:rsidRPr="00C57BF4">
              <w:rPr>
                <w:rFonts w:eastAsia="Batang" w:cs="Arial"/>
                <w:b/>
                <w:bCs/>
                <w:color w:val="FF0000"/>
                <w:sz w:val="18"/>
                <w:szCs w:val="18"/>
              </w:rPr>
              <w:t>RED</w:t>
            </w:r>
          </w:p>
        </w:tc>
        <w:tc>
          <w:tcPr>
            <w:tcW w:w="2687" w:type="dxa"/>
            <w:tcBorders>
              <w:top w:val="single" w:sz="8" w:space="0" w:color="4F81BD"/>
              <w:left w:val="single" w:sz="8" w:space="0" w:color="4F81BD"/>
              <w:bottom w:val="single" w:sz="8" w:space="0" w:color="4F81BD"/>
              <w:right w:val="single" w:sz="8" w:space="0" w:color="4F81BD"/>
            </w:tcBorders>
          </w:tcPr>
          <w:p w14:paraId="17F163C0"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228C8B6D"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3000 (&lt; 3.0x10</w:t>
            </w:r>
            <w:r w:rsidRPr="00C57BF4">
              <w:rPr>
                <w:rFonts w:cs="Arial"/>
                <w:position w:val="8"/>
                <w:sz w:val="14"/>
                <w:szCs w:val="14"/>
                <w:lang w:val="en-US"/>
              </w:rPr>
              <w:t>9</w:t>
            </w:r>
            <w:r w:rsidRPr="00C57BF4">
              <w:rPr>
                <w:rFonts w:cs="Arial"/>
                <w:sz w:val="18"/>
                <w:szCs w:val="18"/>
                <w:lang w:val="en-US"/>
              </w:rPr>
              <w:t>)</w:t>
            </w:r>
          </w:p>
          <w:p w14:paraId="04CDA3CD"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BEN pt</w:t>
            </w:r>
          </w:p>
          <w:p w14:paraId="6011A2B9"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2500 (&lt; 2.5x10</w:t>
            </w:r>
            <w:r w:rsidRPr="00C57BF4">
              <w:rPr>
                <w:rFonts w:cs="Arial"/>
                <w:position w:val="8"/>
                <w:sz w:val="14"/>
                <w:szCs w:val="14"/>
                <w:lang w:val="en-US"/>
              </w:rPr>
              <w:t>9</w:t>
            </w:r>
            <w:r w:rsidRPr="00C57BF4">
              <w:rPr>
                <w:rFonts w:cs="Arial"/>
                <w:sz w:val="18"/>
                <w:szCs w:val="18"/>
                <w:lang w:val="en-US"/>
              </w:rPr>
              <w:t>)</w:t>
            </w:r>
          </w:p>
        </w:tc>
        <w:tc>
          <w:tcPr>
            <w:tcW w:w="2693" w:type="dxa"/>
            <w:tcBorders>
              <w:top w:val="single" w:sz="8" w:space="0" w:color="4F81BD"/>
              <w:bottom w:val="single" w:sz="8" w:space="0" w:color="4F81BD"/>
            </w:tcBorders>
          </w:tcPr>
          <w:p w14:paraId="1F9C7657"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pt</w:t>
            </w:r>
          </w:p>
          <w:p w14:paraId="5074A6FE"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1500 (&lt; 1.5x10</w:t>
            </w:r>
            <w:r w:rsidRPr="00C57BF4">
              <w:rPr>
                <w:rFonts w:cs="Arial"/>
                <w:position w:val="8"/>
                <w:sz w:val="14"/>
                <w:szCs w:val="14"/>
                <w:lang w:val="en-US"/>
              </w:rPr>
              <w:t>9</w:t>
            </w:r>
            <w:r w:rsidRPr="00C57BF4">
              <w:rPr>
                <w:rFonts w:cs="Arial"/>
                <w:sz w:val="18"/>
                <w:szCs w:val="18"/>
                <w:lang w:val="en-US"/>
              </w:rPr>
              <w:t>)</w:t>
            </w:r>
          </w:p>
          <w:p w14:paraId="263751BD" w14:textId="77777777" w:rsidR="003C3144" w:rsidRPr="00C57BF4" w:rsidRDefault="003C3144" w:rsidP="00293F1D">
            <w:pPr>
              <w:spacing w:before="0" w:after="0"/>
              <w:rPr>
                <w:rFonts w:eastAsia="Batang" w:cs="Arial"/>
                <w:sz w:val="18"/>
                <w:szCs w:val="18"/>
                <w:u w:val="single"/>
              </w:rPr>
            </w:pPr>
            <w:r w:rsidRPr="00C57BF4">
              <w:rPr>
                <w:rFonts w:eastAsia="Batang" w:cs="Arial"/>
                <w:sz w:val="18"/>
                <w:szCs w:val="18"/>
                <w:u w:val="single"/>
              </w:rPr>
              <w:t>BEN pt</w:t>
            </w:r>
          </w:p>
          <w:p w14:paraId="334795FB" w14:textId="77777777" w:rsidR="003C3144" w:rsidRPr="00C57BF4" w:rsidRDefault="003C3144" w:rsidP="00293F1D">
            <w:pPr>
              <w:spacing w:before="0" w:after="0"/>
              <w:rPr>
                <w:rFonts w:eastAsia="Batang" w:cs="Arial"/>
                <w:sz w:val="18"/>
                <w:szCs w:val="18"/>
              </w:rPr>
            </w:pPr>
          </w:p>
          <w:p w14:paraId="5C517B40"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 1000 (&lt; 1.0x10</w:t>
            </w:r>
            <w:r w:rsidRPr="00C57BF4">
              <w:rPr>
                <w:rFonts w:cs="Arial"/>
                <w:position w:val="8"/>
                <w:sz w:val="14"/>
                <w:szCs w:val="14"/>
                <w:lang w:val="en-US"/>
              </w:rPr>
              <w:t>9</w:t>
            </w:r>
            <w:r w:rsidRPr="00C57BF4">
              <w:rPr>
                <w:rFonts w:cs="Arial"/>
                <w:sz w:val="18"/>
                <w:szCs w:val="18"/>
                <w:lang w:val="en-US"/>
              </w:rPr>
              <w:t>)</w:t>
            </w:r>
          </w:p>
        </w:tc>
        <w:tc>
          <w:tcPr>
            <w:tcW w:w="2268" w:type="dxa"/>
            <w:tcBorders>
              <w:top w:val="single" w:sz="8" w:space="0" w:color="4F81BD"/>
              <w:left w:val="single" w:sz="8" w:space="0" w:color="4F81BD"/>
              <w:bottom w:val="single" w:sz="8" w:space="0" w:color="4F81BD"/>
            </w:tcBorders>
          </w:tcPr>
          <w:p w14:paraId="3CF22183" w14:textId="77777777" w:rsidR="003C3144" w:rsidRPr="00C57BF4" w:rsidRDefault="003C3144" w:rsidP="00293F1D">
            <w:pPr>
              <w:widowControl w:val="0"/>
              <w:autoSpaceDE w:val="0"/>
              <w:autoSpaceDN w:val="0"/>
              <w:adjustRightInd w:val="0"/>
              <w:spacing w:before="0" w:after="240"/>
              <w:jc w:val="left"/>
              <w:rPr>
                <w:rFonts w:cs="Arial"/>
                <w:sz w:val="18"/>
                <w:szCs w:val="18"/>
                <w:u w:val="single"/>
                <w:lang w:val="en-US"/>
              </w:rPr>
            </w:pPr>
            <w:r w:rsidRPr="00C57BF4">
              <w:rPr>
                <w:rFonts w:cs="Arial"/>
                <w:sz w:val="18"/>
                <w:szCs w:val="18"/>
                <w:u w:val="single"/>
                <w:lang w:val="en-US"/>
              </w:rPr>
              <w:t>Normal and BEN pt</w:t>
            </w:r>
          </w:p>
          <w:p w14:paraId="2FFC8192" w14:textId="77777777" w:rsidR="003C3144" w:rsidRPr="00C57BF4" w:rsidRDefault="003C3144" w:rsidP="00293F1D">
            <w:pPr>
              <w:widowControl w:val="0"/>
              <w:autoSpaceDE w:val="0"/>
              <w:autoSpaceDN w:val="0"/>
              <w:adjustRightInd w:val="0"/>
              <w:spacing w:before="0" w:after="240"/>
              <w:jc w:val="left"/>
              <w:rPr>
                <w:rFonts w:cs="Arial"/>
                <w:sz w:val="18"/>
                <w:szCs w:val="18"/>
                <w:lang w:val="en-US"/>
              </w:rPr>
            </w:pPr>
            <w:r w:rsidRPr="00C57BF4">
              <w:rPr>
                <w:rFonts w:cs="Arial"/>
                <w:sz w:val="18"/>
                <w:szCs w:val="18"/>
                <w:lang w:val="en-US"/>
              </w:rPr>
              <w:t>&lt;50 000/mm</w:t>
            </w:r>
            <w:r w:rsidRPr="00C57BF4">
              <w:rPr>
                <w:rFonts w:cs="Arial"/>
                <w:position w:val="8"/>
                <w:sz w:val="14"/>
                <w:szCs w:val="14"/>
                <w:lang w:val="en-US"/>
              </w:rPr>
              <w:t>3</w:t>
            </w:r>
            <w:r w:rsidRPr="00C57BF4">
              <w:rPr>
                <w:rFonts w:cs="Arial"/>
                <w:position w:val="8"/>
                <w:sz w:val="18"/>
                <w:szCs w:val="18"/>
                <w:lang w:val="en-US"/>
              </w:rPr>
              <w:t xml:space="preserve"> </w:t>
            </w:r>
            <w:r w:rsidRPr="00C57BF4">
              <w:rPr>
                <w:rFonts w:cs="Arial"/>
                <w:sz w:val="18"/>
                <w:szCs w:val="18"/>
                <w:lang w:val="en-US"/>
              </w:rPr>
              <w:t>(50x10</w:t>
            </w:r>
            <w:r w:rsidRPr="00C57BF4">
              <w:rPr>
                <w:rFonts w:cs="Arial"/>
                <w:position w:val="8"/>
                <w:sz w:val="14"/>
                <w:szCs w:val="14"/>
                <w:lang w:val="en-US"/>
              </w:rPr>
              <w:t>9</w:t>
            </w:r>
            <w:r w:rsidRPr="00C57BF4">
              <w:rPr>
                <w:rFonts w:cs="Arial"/>
                <w:sz w:val="18"/>
                <w:szCs w:val="18"/>
                <w:lang w:val="en-US"/>
              </w:rPr>
              <w:t>/L)</w:t>
            </w:r>
          </w:p>
        </w:tc>
      </w:tr>
    </w:tbl>
    <w:p w14:paraId="7598C7E6" w14:textId="77777777" w:rsidR="00687195" w:rsidRDefault="00687195" w:rsidP="00371800">
      <w:pPr>
        <w:rPr>
          <w:rFonts w:eastAsia="Batang" w:cs="Arial"/>
          <w:bCs/>
          <w:szCs w:val="22"/>
        </w:rPr>
      </w:pPr>
    </w:p>
    <w:p w14:paraId="0139BE7E" w14:textId="77777777" w:rsidR="003C3144" w:rsidRDefault="003C3144" w:rsidP="003C3144">
      <w:pPr>
        <w:ind w:firstLine="709"/>
        <w:rPr>
          <w:rFonts w:eastAsia="Batang" w:cs="Arial"/>
          <w:bCs/>
          <w:szCs w:val="22"/>
        </w:rPr>
      </w:pPr>
      <w:r>
        <w:rPr>
          <w:rFonts w:eastAsia="Batang" w:cs="Arial"/>
          <w:bCs/>
          <w:szCs w:val="22"/>
        </w:rPr>
        <w:t>4.14</w:t>
      </w:r>
      <w:r>
        <w:rPr>
          <w:rFonts w:eastAsia="Batang" w:cs="Arial"/>
          <w:bCs/>
          <w:szCs w:val="22"/>
        </w:rPr>
        <w:tab/>
      </w:r>
      <w:r w:rsidRPr="008670A3">
        <w:rPr>
          <w:rFonts w:eastAsia="Batang" w:cs="Arial"/>
          <w:bCs/>
          <w:szCs w:val="22"/>
          <w:u w:val="single"/>
        </w:rPr>
        <w:t>Management of Blood Results/Side Effects</w:t>
      </w:r>
    </w:p>
    <w:p w14:paraId="1F4D85AC" w14:textId="77777777" w:rsidR="003C3144" w:rsidRPr="00CD0739" w:rsidRDefault="003C3144" w:rsidP="003C3144">
      <w:pPr>
        <w:ind w:left="698" w:firstLine="720"/>
        <w:rPr>
          <w:rFonts w:eastAsia="Batang" w:cs="Arial"/>
          <w:szCs w:val="22"/>
        </w:rPr>
      </w:pPr>
      <w:r w:rsidRPr="003E6535">
        <w:rPr>
          <w:rFonts w:eastAsia="Batang" w:cs="Arial"/>
          <w:bCs/>
          <w:szCs w:val="22"/>
        </w:rPr>
        <w:t>I</w:t>
      </w:r>
      <w:r w:rsidRPr="00CD0739">
        <w:rPr>
          <w:rFonts w:eastAsia="Batang" w:cs="Arial"/>
          <w:szCs w:val="22"/>
        </w:rPr>
        <w:t xml:space="preserve">f the result is </w:t>
      </w:r>
      <w:r w:rsidRPr="00CD0739">
        <w:rPr>
          <w:rFonts w:eastAsia="Batang" w:cs="Arial"/>
          <w:b/>
          <w:bCs/>
          <w:szCs w:val="22"/>
        </w:rPr>
        <w:t>GREEN</w:t>
      </w:r>
      <w:r w:rsidRPr="00CD0739">
        <w:rPr>
          <w:rFonts w:eastAsia="Batang" w:cs="Arial"/>
          <w:szCs w:val="22"/>
        </w:rPr>
        <w:t xml:space="preserve">: </w:t>
      </w:r>
    </w:p>
    <w:p w14:paraId="7C0DDD2A" w14:textId="77777777" w:rsidR="003C3144" w:rsidRPr="00371800" w:rsidRDefault="003C3144" w:rsidP="00371800">
      <w:pPr>
        <w:ind w:left="1418"/>
        <w:rPr>
          <w:rFonts w:eastAsia="Batang" w:cs="Arial"/>
          <w:b/>
          <w:bCs/>
          <w:szCs w:val="22"/>
        </w:rPr>
      </w:pPr>
      <w:r>
        <w:rPr>
          <w:rFonts w:eastAsia="Batang" w:cs="Arial"/>
          <w:szCs w:val="22"/>
        </w:rPr>
        <w:t>Continue c</w:t>
      </w:r>
      <w:r w:rsidRPr="00CD0739">
        <w:rPr>
          <w:rFonts w:eastAsia="Batang" w:cs="Arial"/>
          <w:szCs w:val="22"/>
        </w:rPr>
        <w:t>lozapine and take blood sample at the next planned blood test date.</w:t>
      </w:r>
    </w:p>
    <w:p w14:paraId="3AEA9D1D" w14:textId="77777777" w:rsidR="003C3144" w:rsidRPr="00CD0739" w:rsidRDefault="003C3144" w:rsidP="003C3144">
      <w:pPr>
        <w:ind w:left="621" w:firstLine="797"/>
        <w:rPr>
          <w:rFonts w:eastAsia="Batang" w:cs="Arial"/>
          <w:szCs w:val="22"/>
        </w:rPr>
      </w:pPr>
      <w:r w:rsidRPr="00CD0739">
        <w:rPr>
          <w:rFonts w:eastAsia="Batang" w:cs="Arial"/>
          <w:szCs w:val="22"/>
        </w:rPr>
        <w:t xml:space="preserve">If result is </w:t>
      </w:r>
      <w:r w:rsidRPr="00CD0739">
        <w:rPr>
          <w:rFonts w:eastAsia="Batang" w:cs="Arial"/>
          <w:b/>
          <w:bCs/>
          <w:szCs w:val="22"/>
        </w:rPr>
        <w:t>AMBER</w:t>
      </w:r>
      <w:r w:rsidRPr="00CD0739">
        <w:rPr>
          <w:rFonts w:eastAsia="Batang" w:cs="Arial"/>
          <w:szCs w:val="22"/>
        </w:rPr>
        <w:t xml:space="preserve">:  </w:t>
      </w:r>
    </w:p>
    <w:p w14:paraId="559A45B7" w14:textId="77777777" w:rsidR="003C3144" w:rsidRPr="00CD0739" w:rsidRDefault="003C3144" w:rsidP="003C3144">
      <w:pPr>
        <w:numPr>
          <w:ilvl w:val="0"/>
          <w:numId w:val="8"/>
        </w:numPr>
        <w:spacing w:before="0" w:after="0"/>
        <w:ind w:left="1701" w:hanging="283"/>
        <w:rPr>
          <w:rFonts w:eastAsia="Batang" w:cs="Arial"/>
          <w:szCs w:val="22"/>
        </w:rPr>
      </w:pPr>
      <w:r w:rsidRPr="00CD0739">
        <w:rPr>
          <w:rFonts w:eastAsia="Batang" w:cs="Arial"/>
          <w:szCs w:val="22"/>
        </w:rPr>
        <w:t>If the service user is clinically well and not experiencing any signs of neutropenia (flu like symptoms, sore throat and raised temperature) clozapine can still be administered.</w:t>
      </w:r>
    </w:p>
    <w:p w14:paraId="1A7151B4" w14:textId="77777777" w:rsidR="003C3144" w:rsidRPr="00CD0739" w:rsidRDefault="003C3144" w:rsidP="003C3144">
      <w:pPr>
        <w:numPr>
          <w:ilvl w:val="0"/>
          <w:numId w:val="8"/>
        </w:numPr>
        <w:spacing w:before="0" w:after="0"/>
        <w:ind w:left="1701" w:hanging="283"/>
        <w:rPr>
          <w:rFonts w:eastAsia="Batang" w:cs="Arial"/>
          <w:szCs w:val="22"/>
        </w:rPr>
      </w:pPr>
      <w:proofErr w:type="gramStart"/>
      <w:r w:rsidRPr="00CD0739">
        <w:rPr>
          <w:rFonts w:eastAsia="Batang" w:cs="Arial"/>
          <w:szCs w:val="22"/>
        </w:rPr>
        <w:t>However</w:t>
      </w:r>
      <w:proofErr w:type="gramEnd"/>
      <w:r w:rsidRPr="00CD0739">
        <w:rPr>
          <w:rFonts w:eastAsia="Batang" w:cs="Arial"/>
          <w:szCs w:val="22"/>
        </w:rPr>
        <w:t xml:space="preserve"> the service user will have to have twice weekly full blood counts (FBC), in addition to physical observations until the result is ‘green’.  </w:t>
      </w:r>
    </w:p>
    <w:p w14:paraId="0858202A" w14:textId="77777777" w:rsidR="003C3144" w:rsidRPr="00CD0739" w:rsidRDefault="003C3144" w:rsidP="003C3144">
      <w:pPr>
        <w:numPr>
          <w:ilvl w:val="0"/>
          <w:numId w:val="8"/>
        </w:numPr>
        <w:spacing w:before="0" w:after="0"/>
        <w:ind w:left="1701" w:hanging="283"/>
        <w:rPr>
          <w:rFonts w:eastAsia="Batang" w:cs="Arial"/>
          <w:szCs w:val="22"/>
        </w:rPr>
      </w:pPr>
      <w:r w:rsidRPr="00CD0739">
        <w:rPr>
          <w:rFonts w:eastAsia="Batang" w:cs="Arial"/>
          <w:szCs w:val="22"/>
        </w:rPr>
        <w:t>Where blood test</w:t>
      </w:r>
      <w:r>
        <w:rPr>
          <w:rFonts w:eastAsia="Batang" w:cs="Arial"/>
          <w:szCs w:val="22"/>
        </w:rPr>
        <w:t>s</w:t>
      </w:r>
      <w:r w:rsidRPr="00CD0739">
        <w:rPr>
          <w:rFonts w:eastAsia="Batang" w:cs="Arial"/>
          <w:szCs w:val="22"/>
        </w:rPr>
        <w:t xml:space="preserve"> are carried out using Point </w:t>
      </w:r>
      <w:proofErr w:type="gramStart"/>
      <w:r w:rsidRPr="00CD0739">
        <w:rPr>
          <w:rFonts w:eastAsia="Batang" w:cs="Arial"/>
          <w:szCs w:val="22"/>
        </w:rPr>
        <w:t>Of</w:t>
      </w:r>
      <w:proofErr w:type="gramEnd"/>
      <w:r w:rsidRPr="00CD0739">
        <w:rPr>
          <w:rFonts w:eastAsia="Batang" w:cs="Arial"/>
          <w:szCs w:val="22"/>
        </w:rPr>
        <w:t xml:space="preserve"> Care Haematology i100 (PoCHi100), clinic staff will be aware immediately of the result. Pharmacist and clinic staff are notified by </w:t>
      </w:r>
      <w:r>
        <w:rPr>
          <w:rFonts w:eastAsia="Batang" w:cs="Arial"/>
          <w:szCs w:val="22"/>
        </w:rPr>
        <w:t xml:space="preserve">the clozapine monitoring system usually </w:t>
      </w:r>
      <w:r w:rsidRPr="00CD0739">
        <w:rPr>
          <w:rFonts w:eastAsia="Batang" w:cs="Arial"/>
          <w:szCs w:val="22"/>
        </w:rPr>
        <w:t>via telephone call and Consultants are notified by fax.</w:t>
      </w:r>
    </w:p>
    <w:p w14:paraId="37D6A075" w14:textId="77777777" w:rsidR="003C3144" w:rsidRPr="00371800" w:rsidRDefault="003C3144" w:rsidP="00371800">
      <w:pPr>
        <w:numPr>
          <w:ilvl w:val="0"/>
          <w:numId w:val="8"/>
        </w:numPr>
        <w:spacing w:before="0" w:after="0"/>
        <w:ind w:left="1701" w:hanging="283"/>
        <w:rPr>
          <w:rFonts w:eastAsia="Batang" w:cs="Arial"/>
          <w:szCs w:val="22"/>
        </w:rPr>
      </w:pPr>
      <w:r w:rsidRPr="00CD0739">
        <w:rPr>
          <w:rFonts w:eastAsia="Batang" w:cs="Arial"/>
          <w:szCs w:val="22"/>
        </w:rPr>
        <w:t>The service user should be advised to attend GP or A&amp;E if they begin to feel unwell or experience s</w:t>
      </w:r>
      <w:r>
        <w:rPr>
          <w:rFonts w:eastAsia="Batang" w:cs="Arial"/>
          <w:szCs w:val="22"/>
        </w:rPr>
        <w:t xml:space="preserve">igns or symptoms of neutropenia or </w:t>
      </w:r>
      <w:r w:rsidRPr="00CD0739">
        <w:rPr>
          <w:rFonts w:eastAsia="Batang" w:cs="Arial"/>
          <w:szCs w:val="22"/>
        </w:rPr>
        <w:t xml:space="preserve">agranulocytosis (sore throat, high temperature, </w:t>
      </w:r>
      <w:proofErr w:type="gramStart"/>
      <w:r w:rsidRPr="00CD0739">
        <w:rPr>
          <w:rFonts w:eastAsia="Batang" w:cs="Arial"/>
          <w:szCs w:val="22"/>
        </w:rPr>
        <w:t>flu like</w:t>
      </w:r>
      <w:proofErr w:type="gramEnd"/>
      <w:r w:rsidRPr="00CD0739">
        <w:rPr>
          <w:rFonts w:eastAsia="Batang" w:cs="Arial"/>
          <w:szCs w:val="22"/>
        </w:rPr>
        <w:t xml:space="preserve"> symptoms), between blood tests.</w:t>
      </w:r>
    </w:p>
    <w:p w14:paraId="3FD680FF" w14:textId="77777777" w:rsidR="003C3144" w:rsidRPr="00CD0739" w:rsidRDefault="003C3144" w:rsidP="003C3144">
      <w:pPr>
        <w:ind w:firstLine="1418"/>
        <w:rPr>
          <w:rFonts w:eastAsia="Batang" w:cs="Arial"/>
          <w:szCs w:val="22"/>
        </w:rPr>
      </w:pPr>
      <w:r w:rsidRPr="00CD0739">
        <w:rPr>
          <w:rFonts w:eastAsia="Batang" w:cs="Arial"/>
          <w:szCs w:val="22"/>
        </w:rPr>
        <w:t xml:space="preserve">If result is </w:t>
      </w:r>
      <w:r w:rsidRPr="00CD0739">
        <w:rPr>
          <w:rFonts w:eastAsia="Batang" w:cs="Arial"/>
          <w:b/>
          <w:bCs/>
          <w:szCs w:val="22"/>
        </w:rPr>
        <w:t xml:space="preserve">RED:  </w:t>
      </w:r>
    </w:p>
    <w:p w14:paraId="231F7DF8"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The service user </w:t>
      </w:r>
      <w:r>
        <w:rPr>
          <w:rFonts w:eastAsia="Batang" w:cs="Arial"/>
          <w:szCs w:val="22"/>
        </w:rPr>
        <w:t xml:space="preserve">must be </w:t>
      </w:r>
      <w:r w:rsidRPr="00CD0739">
        <w:rPr>
          <w:rFonts w:eastAsia="Batang" w:cs="Arial"/>
          <w:szCs w:val="22"/>
        </w:rPr>
        <w:t xml:space="preserve">informed and </w:t>
      </w:r>
      <w:r w:rsidRPr="00CD0739">
        <w:rPr>
          <w:rFonts w:eastAsia="Batang" w:cs="Arial"/>
          <w:b/>
          <w:szCs w:val="22"/>
        </w:rPr>
        <w:t xml:space="preserve">CLOZAPINE STOPPED. </w:t>
      </w:r>
    </w:p>
    <w:p w14:paraId="0A3069F0"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b/>
          <w:szCs w:val="22"/>
        </w:rPr>
        <w:t>No clozapine</w:t>
      </w:r>
      <w:r w:rsidRPr="00CD0739">
        <w:rPr>
          <w:rFonts w:eastAsia="Batang" w:cs="Arial"/>
          <w:szCs w:val="22"/>
        </w:rPr>
        <w:t xml:space="preserve"> should be given to service user.</w:t>
      </w:r>
    </w:p>
    <w:p w14:paraId="7E5CE3AA"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All physical observations should be carried </w:t>
      </w:r>
      <w:proofErr w:type="gramStart"/>
      <w:r w:rsidRPr="00CD0739">
        <w:rPr>
          <w:rFonts w:eastAsia="Batang" w:cs="Arial"/>
          <w:szCs w:val="22"/>
        </w:rPr>
        <w:t>out</w:t>
      </w:r>
      <w:proofErr w:type="gramEnd"/>
      <w:r w:rsidRPr="00CD0739">
        <w:rPr>
          <w:rFonts w:eastAsia="Batang" w:cs="Arial"/>
          <w:szCs w:val="22"/>
        </w:rPr>
        <w:t xml:space="preserve"> and </w:t>
      </w:r>
      <w:r>
        <w:rPr>
          <w:rFonts w:eastAsia="Batang" w:cs="Arial"/>
          <w:szCs w:val="22"/>
        </w:rPr>
        <w:t xml:space="preserve">staff should </w:t>
      </w:r>
      <w:r w:rsidRPr="00CD0739">
        <w:rPr>
          <w:rFonts w:eastAsia="Batang" w:cs="Arial"/>
          <w:szCs w:val="22"/>
        </w:rPr>
        <w:t xml:space="preserve">check if </w:t>
      </w:r>
      <w:r>
        <w:rPr>
          <w:rFonts w:eastAsia="Batang" w:cs="Arial"/>
          <w:szCs w:val="22"/>
        </w:rPr>
        <w:t xml:space="preserve">the </w:t>
      </w:r>
      <w:r w:rsidRPr="00CD0739">
        <w:rPr>
          <w:rFonts w:eastAsia="Batang" w:cs="Arial"/>
          <w:szCs w:val="22"/>
        </w:rPr>
        <w:t>service user is experiencing any flu like symptoms, high temperature, and sore throat.</w:t>
      </w:r>
      <w:r>
        <w:rPr>
          <w:rFonts w:eastAsia="Batang" w:cs="Arial"/>
          <w:szCs w:val="22"/>
        </w:rPr>
        <w:t xml:space="preserve">  If the service user is experiencing any of these symptoms they should be advised to present at their local A+E service.  Clinic staff will contact the A+E service to inform them of the relevant details and implications.</w:t>
      </w:r>
    </w:p>
    <w:p w14:paraId="4C96FBE6" w14:textId="1C68E3FA" w:rsidR="003C3144" w:rsidRPr="00CD0739" w:rsidRDefault="003C3144" w:rsidP="003C3144">
      <w:pPr>
        <w:numPr>
          <w:ilvl w:val="0"/>
          <w:numId w:val="7"/>
        </w:numPr>
        <w:spacing w:before="0" w:after="0"/>
        <w:ind w:left="1701" w:hanging="283"/>
        <w:rPr>
          <w:rFonts w:eastAsia="Batang" w:cs="Arial"/>
          <w:szCs w:val="22"/>
        </w:rPr>
      </w:pPr>
      <w:r>
        <w:rPr>
          <w:rFonts w:eastAsia="Batang" w:cs="Arial"/>
          <w:szCs w:val="22"/>
        </w:rPr>
        <w:t>Where possible, s</w:t>
      </w:r>
      <w:r w:rsidRPr="00CD0739">
        <w:rPr>
          <w:rFonts w:eastAsia="Batang" w:cs="Arial"/>
          <w:szCs w:val="22"/>
        </w:rPr>
        <w:t>ervice user to be reviewed by</w:t>
      </w:r>
      <w:r>
        <w:rPr>
          <w:rFonts w:eastAsia="Batang" w:cs="Arial"/>
          <w:szCs w:val="22"/>
        </w:rPr>
        <w:t xml:space="preserve"> the Responsible Consultant (</w:t>
      </w:r>
      <w:r w:rsidRPr="00CD0739">
        <w:rPr>
          <w:rFonts w:eastAsia="Batang" w:cs="Arial"/>
          <w:szCs w:val="22"/>
        </w:rPr>
        <w:t>RC</w:t>
      </w:r>
      <w:r>
        <w:rPr>
          <w:rFonts w:eastAsia="Batang" w:cs="Arial"/>
          <w:szCs w:val="22"/>
        </w:rPr>
        <w:t>)</w:t>
      </w:r>
      <w:r w:rsidRPr="00CD0739">
        <w:rPr>
          <w:rFonts w:eastAsia="Batang" w:cs="Arial"/>
          <w:szCs w:val="22"/>
        </w:rPr>
        <w:t xml:space="preserve"> or a senior doctor from his/her team, for review of mental</w:t>
      </w:r>
      <w:r w:rsidR="008F7516">
        <w:rPr>
          <w:rFonts w:eastAsia="Batang" w:cs="Arial"/>
          <w:szCs w:val="22"/>
        </w:rPr>
        <w:t xml:space="preserve"> </w:t>
      </w:r>
      <w:r w:rsidRPr="00CD0739">
        <w:rPr>
          <w:rFonts w:eastAsia="Batang" w:cs="Arial"/>
          <w:szCs w:val="22"/>
        </w:rPr>
        <w:t>and physical health and medication.</w:t>
      </w:r>
    </w:p>
    <w:p w14:paraId="574A8C3B"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Service user will need to hav</w:t>
      </w:r>
      <w:r>
        <w:rPr>
          <w:rFonts w:eastAsia="Batang" w:cs="Arial"/>
          <w:szCs w:val="22"/>
        </w:rPr>
        <w:t>e daily blood tests until two</w:t>
      </w:r>
      <w:r w:rsidRPr="00CD0739">
        <w:rPr>
          <w:rFonts w:eastAsia="Batang" w:cs="Arial"/>
          <w:szCs w:val="22"/>
        </w:rPr>
        <w:t xml:space="preserve"> consecuti</w:t>
      </w:r>
      <w:r>
        <w:rPr>
          <w:rFonts w:eastAsia="Batang" w:cs="Arial"/>
          <w:szCs w:val="22"/>
        </w:rPr>
        <w:t>ve GREEN results are obtained. The s</w:t>
      </w:r>
      <w:r w:rsidRPr="00CD0739">
        <w:rPr>
          <w:rFonts w:eastAsia="Batang" w:cs="Arial"/>
          <w:szCs w:val="22"/>
        </w:rPr>
        <w:t>ervice user will be advised to attend A</w:t>
      </w:r>
      <w:r>
        <w:rPr>
          <w:rFonts w:eastAsia="Batang" w:cs="Arial"/>
          <w:szCs w:val="22"/>
        </w:rPr>
        <w:t>+</w:t>
      </w:r>
      <w:r w:rsidRPr="00CD0739">
        <w:rPr>
          <w:rFonts w:eastAsia="Batang" w:cs="Arial"/>
          <w:szCs w:val="22"/>
        </w:rPr>
        <w:t>E or GP if physical health deteriorates.</w:t>
      </w:r>
    </w:p>
    <w:p w14:paraId="61F29FEE" w14:textId="77777777" w:rsidR="003C3144" w:rsidRPr="00CD0739" w:rsidRDefault="003C3144" w:rsidP="003C3144">
      <w:pPr>
        <w:numPr>
          <w:ilvl w:val="0"/>
          <w:numId w:val="7"/>
        </w:numPr>
        <w:spacing w:before="0" w:after="0"/>
        <w:ind w:left="1701" w:hanging="283"/>
        <w:rPr>
          <w:rFonts w:eastAsia="Batang" w:cs="Arial"/>
          <w:szCs w:val="22"/>
        </w:rPr>
      </w:pPr>
      <w:r>
        <w:rPr>
          <w:rFonts w:eastAsia="Batang" w:cs="Arial"/>
          <w:szCs w:val="22"/>
        </w:rPr>
        <w:t>RC, c</w:t>
      </w:r>
      <w:r w:rsidRPr="00CD0739">
        <w:rPr>
          <w:rFonts w:eastAsia="Batang" w:cs="Arial"/>
          <w:szCs w:val="22"/>
        </w:rPr>
        <w:t xml:space="preserve">linic staff and pharmacist are notified by </w:t>
      </w:r>
      <w:r>
        <w:rPr>
          <w:rFonts w:eastAsia="Batang" w:cs="Arial"/>
          <w:szCs w:val="22"/>
        </w:rPr>
        <w:t>the respective clozapine monitoring system</w:t>
      </w:r>
      <w:r w:rsidRPr="00CD0739">
        <w:rPr>
          <w:rFonts w:eastAsia="Batang" w:cs="Arial"/>
          <w:szCs w:val="22"/>
        </w:rPr>
        <w:t xml:space="preserve"> via </w:t>
      </w:r>
      <w:r>
        <w:rPr>
          <w:rFonts w:eastAsia="Batang" w:cs="Arial"/>
          <w:szCs w:val="22"/>
        </w:rPr>
        <w:t>telephone call of RED result. (</w:t>
      </w:r>
      <w:proofErr w:type="spellStart"/>
      <w:r w:rsidRPr="00CD0739">
        <w:rPr>
          <w:rFonts w:eastAsia="Batang" w:cs="Arial"/>
          <w:szCs w:val="22"/>
        </w:rPr>
        <w:t>PoCHi</w:t>
      </w:r>
      <w:proofErr w:type="spellEnd"/>
      <w:r w:rsidRPr="00CD0739">
        <w:rPr>
          <w:rFonts w:eastAsia="Batang" w:cs="Arial"/>
          <w:szCs w:val="22"/>
        </w:rPr>
        <w:t xml:space="preserve"> 100 sites are aware of the result).</w:t>
      </w:r>
    </w:p>
    <w:p w14:paraId="33EE47E7"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Red Alert Guidelines and Adverse Events forms are faxed by </w:t>
      </w:r>
      <w:r>
        <w:rPr>
          <w:rFonts w:eastAsia="Batang" w:cs="Arial"/>
          <w:szCs w:val="22"/>
        </w:rPr>
        <w:t xml:space="preserve">clozapine monitoring system </w:t>
      </w:r>
      <w:r w:rsidRPr="00CD0739">
        <w:rPr>
          <w:rFonts w:eastAsia="Batang" w:cs="Arial"/>
          <w:szCs w:val="22"/>
        </w:rPr>
        <w:t xml:space="preserve">to RC. These are to be completed by RC and </w:t>
      </w:r>
      <w:proofErr w:type="gramStart"/>
      <w:r w:rsidRPr="00CD0739">
        <w:rPr>
          <w:rFonts w:eastAsia="Batang" w:cs="Arial"/>
          <w:szCs w:val="22"/>
        </w:rPr>
        <w:t>return</w:t>
      </w:r>
      <w:r>
        <w:rPr>
          <w:rFonts w:eastAsia="Batang" w:cs="Arial"/>
          <w:szCs w:val="22"/>
        </w:rPr>
        <w:t>ed</w:t>
      </w:r>
      <w:r w:rsidRPr="00CD0739">
        <w:rPr>
          <w:rFonts w:eastAsia="Batang" w:cs="Arial"/>
          <w:szCs w:val="22"/>
        </w:rPr>
        <w:t xml:space="preserve"> </w:t>
      </w:r>
      <w:r>
        <w:rPr>
          <w:rFonts w:eastAsia="Batang" w:cs="Arial"/>
          <w:szCs w:val="22"/>
        </w:rPr>
        <w:t>back</w:t>
      </w:r>
      <w:proofErr w:type="gramEnd"/>
      <w:r>
        <w:rPr>
          <w:rFonts w:eastAsia="Batang" w:cs="Arial"/>
          <w:szCs w:val="22"/>
        </w:rPr>
        <w:t xml:space="preserve"> to them.</w:t>
      </w:r>
      <w:r w:rsidRPr="00CD0739">
        <w:rPr>
          <w:rFonts w:eastAsia="Batang" w:cs="Arial"/>
          <w:szCs w:val="22"/>
        </w:rPr>
        <w:t xml:space="preserve"> </w:t>
      </w:r>
    </w:p>
    <w:p w14:paraId="5749259C"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If service user has an AMBER result after RED, </w:t>
      </w:r>
      <w:r>
        <w:rPr>
          <w:rFonts w:eastAsia="Batang" w:cs="Arial"/>
          <w:szCs w:val="22"/>
        </w:rPr>
        <w:t>two</w:t>
      </w:r>
      <w:r w:rsidRPr="00CD0739">
        <w:rPr>
          <w:rFonts w:eastAsia="Batang" w:cs="Arial"/>
          <w:szCs w:val="22"/>
        </w:rPr>
        <w:t xml:space="preserve"> consecutive GREEN results MUST be obtained to restart Clozapine. However, service user will need to be re-titrated back on clozapine.</w:t>
      </w:r>
    </w:p>
    <w:p w14:paraId="2C34B075" w14:textId="77777777" w:rsidR="003C3144" w:rsidRPr="00CD0739" w:rsidRDefault="003C3144" w:rsidP="003C3144">
      <w:pPr>
        <w:numPr>
          <w:ilvl w:val="0"/>
          <w:numId w:val="7"/>
        </w:numPr>
        <w:spacing w:before="0" w:after="0"/>
        <w:ind w:left="1701" w:hanging="283"/>
        <w:rPr>
          <w:rFonts w:eastAsia="Batang" w:cs="Arial"/>
          <w:szCs w:val="22"/>
        </w:rPr>
      </w:pPr>
      <w:r w:rsidRPr="00CD0739">
        <w:rPr>
          <w:rFonts w:eastAsia="Batang" w:cs="Arial"/>
          <w:szCs w:val="22"/>
        </w:rPr>
        <w:t xml:space="preserve">If service user has two consecutive RED results, </w:t>
      </w:r>
      <w:r>
        <w:rPr>
          <w:rFonts w:eastAsia="Batang" w:cs="Arial"/>
          <w:szCs w:val="22"/>
        </w:rPr>
        <w:t xml:space="preserve">the </w:t>
      </w:r>
      <w:r w:rsidRPr="00CD0739">
        <w:rPr>
          <w:rFonts w:eastAsia="Batang" w:cs="Arial"/>
          <w:szCs w:val="22"/>
        </w:rPr>
        <w:t>service user will NOT be a</w:t>
      </w:r>
      <w:r>
        <w:rPr>
          <w:rFonts w:eastAsia="Batang" w:cs="Arial"/>
          <w:szCs w:val="22"/>
        </w:rPr>
        <w:t xml:space="preserve">ble to restart </w:t>
      </w:r>
      <w:proofErr w:type="gramStart"/>
      <w:r>
        <w:rPr>
          <w:rFonts w:eastAsia="Batang" w:cs="Arial"/>
          <w:szCs w:val="22"/>
        </w:rPr>
        <w:t>Clozapine</w:t>
      </w:r>
      <w:proofErr w:type="gramEnd"/>
      <w:r>
        <w:rPr>
          <w:rFonts w:eastAsia="Batang" w:cs="Arial"/>
          <w:szCs w:val="22"/>
        </w:rPr>
        <w:t xml:space="preserve"> and their name will be added to the clozapine non-</w:t>
      </w:r>
      <w:proofErr w:type="spellStart"/>
      <w:r>
        <w:rPr>
          <w:rFonts w:eastAsia="Batang" w:cs="Arial"/>
          <w:szCs w:val="22"/>
        </w:rPr>
        <w:t>rechallengable</w:t>
      </w:r>
      <w:proofErr w:type="spellEnd"/>
      <w:r>
        <w:rPr>
          <w:rFonts w:eastAsia="Batang" w:cs="Arial"/>
          <w:szCs w:val="22"/>
        </w:rPr>
        <w:t xml:space="preserve"> list.</w:t>
      </w:r>
      <w:r w:rsidRPr="00CD0739">
        <w:rPr>
          <w:rFonts w:eastAsia="Batang" w:cs="Arial"/>
          <w:szCs w:val="22"/>
        </w:rPr>
        <w:t xml:space="preserve"> Service user must be seen immediately by a psychiatrist. </w:t>
      </w:r>
    </w:p>
    <w:p w14:paraId="7C6249B9" w14:textId="77777777" w:rsidR="003C3144" w:rsidRDefault="003C3144" w:rsidP="003C3144">
      <w:pPr>
        <w:numPr>
          <w:ilvl w:val="0"/>
          <w:numId w:val="7"/>
        </w:numPr>
        <w:spacing w:before="0" w:after="0"/>
        <w:ind w:left="1701" w:hanging="283"/>
        <w:rPr>
          <w:rFonts w:eastAsia="Batang" w:cs="Arial"/>
          <w:szCs w:val="22"/>
        </w:rPr>
      </w:pPr>
      <w:r w:rsidRPr="00CD0739">
        <w:rPr>
          <w:rFonts w:eastAsia="Batang" w:cs="Arial"/>
          <w:szCs w:val="22"/>
        </w:rPr>
        <w:t>If a service user is concerned about signs of infection outside working hours, they should immediately attend their local A&amp;E Department or Walk-in clinic, stating that the</w:t>
      </w:r>
      <w:r>
        <w:rPr>
          <w:rFonts w:eastAsia="Batang" w:cs="Arial"/>
          <w:szCs w:val="22"/>
        </w:rPr>
        <w:t>y had been taking clozapine</w:t>
      </w:r>
      <w:r w:rsidR="000244B3">
        <w:rPr>
          <w:rFonts w:eastAsia="Batang" w:cs="Arial"/>
          <w:szCs w:val="22"/>
        </w:rPr>
        <w:t xml:space="preserve"> </w:t>
      </w:r>
      <w:r w:rsidR="000244B3">
        <w:rPr>
          <w:rFonts w:eastAsia="Batang" w:cs="Arial"/>
          <w:szCs w:val="22"/>
          <w:vertAlign w:val="superscript"/>
        </w:rPr>
        <w:t>2</w:t>
      </w:r>
      <w:r w:rsidR="000244B3">
        <w:rPr>
          <w:rFonts w:eastAsia="Batang" w:cs="Arial"/>
          <w:szCs w:val="22"/>
        </w:rPr>
        <w:t>.</w:t>
      </w:r>
    </w:p>
    <w:p w14:paraId="61B33A83" w14:textId="77777777" w:rsidR="000244B3" w:rsidRDefault="000244B3" w:rsidP="000244B3">
      <w:pPr>
        <w:spacing w:before="0" w:after="0"/>
        <w:ind w:left="1701"/>
        <w:rPr>
          <w:rFonts w:eastAsia="Batang" w:cs="Arial"/>
          <w:szCs w:val="22"/>
        </w:rPr>
      </w:pPr>
    </w:p>
    <w:p w14:paraId="33D89A9E" w14:textId="77777777" w:rsidR="00726483" w:rsidRPr="00726483" w:rsidRDefault="00726483" w:rsidP="00726483">
      <w:pPr>
        <w:spacing w:before="0" w:after="0"/>
        <w:ind w:left="1701"/>
        <w:rPr>
          <w:rFonts w:eastAsia="Batang" w:cs="Arial"/>
          <w:szCs w:val="22"/>
        </w:rPr>
      </w:pPr>
    </w:p>
    <w:p w14:paraId="17B06FE0" w14:textId="77777777" w:rsidR="003C3144" w:rsidRPr="00A15BC4" w:rsidRDefault="003C3144" w:rsidP="003C3144">
      <w:pPr>
        <w:pStyle w:val="BodyText"/>
        <w:jc w:val="both"/>
        <w:rPr>
          <w:rFonts w:eastAsia="Batang" w:cs="Arial"/>
          <w:b/>
          <w:bCs/>
          <w:sz w:val="22"/>
          <w:szCs w:val="22"/>
        </w:rPr>
      </w:pPr>
      <w:r w:rsidRPr="00A15BC4">
        <w:rPr>
          <w:rFonts w:eastAsia="Batang" w:cs="Arial"/>
          <w:b/>
          <w:bCs/>
          <w:sz w:val="22"/>
          <w:szCs w:val="22"/>
        </w:rPr>
        <w:t xml:space="preserve">4.2 </w:t>
      </w:r>
      <w:r w:rsidRPr="00A15BC4">
        <w:rPr>
          <w:rFonts w:eastAsia="Batang" w:cs="Arial"/>
          <w:b/>
          <w:bCs/>
          <w:sz w:val="22"/>
          <w:szCs w:val="22"/>
        </w:rPr>
        <w:tab/>
        <w:t>Acute Intestinal Obstruction and Constipation</w:t>
      </w:r>
    </w:p>
    <w:p w14:paraId="66C09AFF" w14:textId="77777777" w:rsidR="003C3144" w:rsidRDefault="003C3144" w:rsidP="003C3144">
      <w:pPr>
        <w:pStyle w:val="BodyText"/>
        <w:ind w:left="1440" w:hanging="720"/>
        <w:jc w:val="both"/>
        <w:rPr>
          <w:rFonts w:eastAsia="Batang" w:cs="Arial"/>
          <w:sz w:val="22"/>
          <w:szCs w:val="22"/>
        </w:rPr>
      </w:pPr>
      <w:r>
        <w:rPr>
          <w:rFonts w:eastAsia="Batang" w:cs="Arial"/>
          <w:sz w:val="22"/>
          <w:szCs w:val="22"/>
        </w:rPr>
        <w:t>4.21</w:t>
      </w:r>
      <w:r>
        <w:rPr>
          <w:rFonts w:eastAsia="Batang" w:cs="Arial"/>
          <w:sz w:val="22"/>
          <w:szCs w:val="22"/>
        </w:rPr>
        <w:tab/>
      </w:r>
      <w:r w:rsidRPr="00E750C7">
        <w:rPr>
          <w:rFonts w:eastAsia="Batang" w:cs="Arial"/>
          <w:sz w:val="22"/>
          <w:szCs w:val="22"/>
        </w:rPr>
        <w:t xml:space="preserve">Clozapine has an anti-cholinergic effect, which may produce problems </w:t>
      </w:r>
      <w:r>
        <w:rPr>
          <w:rFonts w:eastAsia="Batang" w:cs="Arial"/>
          <w:sz w:val="22"/>
          <w:szCs w:val="22"/>
        </w:rPr>
        <w:t>for service users treated with c</w:t>
      </w:r>
      <w:r w:rsidRPr="00E750C7">
        <w:rPr>
          <w:rFonts w:eastAsia="Batang" w:cs="Arial"/>
          <w:sz w:val="22"/>
          <w:szCs w:val="22"/>
        </w:rPr>
        <w:t>lozapine.  Its anti-cholinergic properties may cause varying degrees of impairment or slowing of intestinal peristalsis</w:t>
      </w:r>
      <w:r>
        <w:rPr>
          <w:rFonts w:eastAsia="Batang" w:cs="Arial"/>
          <w:sz w:val="22"/>
          <w:szCs w:val="22"/>
        </w:rPr>
        <w:t>,</w:t>
      </w:r>
      <w:r w:rsidRPr="00E750C7">
        <w:rPr>
          <w:rFonts w:eastAsia="Batang" w:cs="Arial"/>
          <w:sz w:val="22"/>
          <w:szCs w:val="22"/>
        </w:rPr>
        <w:t xml:space="preserve"> ranging from constipation to intestinal obstruction, faecal impaction and paralytic ileus that may be fatal. Acute obstruction is a medical emergency. </w:t>
      </w:r>
    </w:p>
    <w:p w14:paraId="06071270" w14:textId="77777777" w:rsidR="003C3144" w:rsidRDefault="003C3144" w:rsidP="003C3144">
      <w:pPr>
        <w:pStyle w:val="BodyText"/>
        <w:jc w:val="both"/>
        <w:rPr>
          <w:rFonts w:eastAsia="Batang" w:cs="Arial"/>
          <w:sz w:val="22"/>
          <w:szCs w:val="22"/>
        </w:rPr>
      </w:pPr>
    </w:p>
    <w:p w14:paraId="585B1872" w14:textId="77777777" w:rsidR="003C3144" w:rsidRDefault="003C3144" w:rsidP="0008506B">
      <w:pPr>
        <w:pStyle w:val="BodyText"/>
        <w:ind w:left="1418"/>
        <w:jc w:val="both"/>
        <w:rPr>
          <w:rFonts w:eastAsia="Batang" w:cs="Arial"/>
          <w:sz w:val="22"/>
          <w:szCs w:val="22"/>
        </w:rPr>
      </w:pPr>
      <w:r w:rsidRPr="00E750C7">
        <w:rPr>
          <w:rFonts w:eastAsia="Batang" w:cs="Arial"/>
          <w:sz w:val="22"/>
          <w:szCs w:val="22"/>
        </w:rPr>
        <w:t xml:space="preserve">At the earliest opportunity the service user should be counselled about constipation and that it is important that they report any </w:t>
      </w:r>
      <w:r>
        <w:rPr>
          <w:rFonts w:eastAsia="Batang" w:cs="Arial"/>
          <w:sz w:val="22"/>
          <w:szCs w:val="22"/>
        </w:rPr>
        <w:t>constipation lasting more than two</w:t>
      </w:r>
      <w:r w:rsidRPr="00E750C7">
        <w:rPr>
          <w:rFonts w:eastAsia="Batang" w:cs="Arial"/>
          <w:sz w:val="22"/>
          <w:szCs w:val="22"/>
        </w:rPr>
        <w:t xml:space="preserve"> days to a healthcare professional as a matter of priority.  They should also be counselled on methods to avoid constipation including maintaining an adequate fluid balance and eating a high fibre diet, which includes fruit </w:t>
      </w:r>
      <w:r w:rsidR="0008506B">
        <w:rPr>
          <w:rFonts w:eastAsia="Batang" w:cs="Arial"/>
          <w:sz w:val="22"/>
          <w:szCs w:val="22"/>
        </w:rPr>
        <w:t xml:space="preserve">and vegetables (‘five a day’). </w:t>
      </w:r>
    </w:p>
    <w:p w14:paraId="39C5AB60" w14:textId="77777777" w:rsidR="0008506B" w:rsidRDefault="0008506B" w:rsidP="0008506B">
      <w:pPr>
        <w:pStyle w:val="BodyText"/>
        <w:ind w:left="1418"/>
        <w:jc w:val="both"/>
        <w:rPr>
          <w:rFonts w:eastAsia="Batang" w:cs="Arial"/>
          <w:sz w:val="22"/>
          <w:szCs w:val="22"/>
        </w:rPr>
      </w:pPr>
    </w:p>
    <w:p w14:paraId="6F4C532B" w14:textId="77777777" w:rsidR="003C3144" w:rsidRPr="000244B3" w:rsidRDefault="003C3144" w:rsidP="003C3144">
      <w:pPr>
        <w:pStyle w:val="BodyText"/>
        <w:ind w:left="1418"/>
        <w:jc w:val="both"/>
        <w:rPr>
          <w:rFonts w:eastAsia="Batang" w:cs="Arial"/>
          <w:sz w:val="22"/>
          <w:szCs w:val="22"/>
        </w:rPr>
      </w:pPr>
      <w:proofErr w:type="gramStart"/>
      <w:r w:rsidRPr="00E750C7">
        <w:rPr>
          <w:rFonts w:eastAsia="Batang" w:cs="Arial"/>
          <w:sz w:val="22"/>
          <w:szCs w:val="22"/>
        </w:rPr>
        <w:t>Particular care</w:t>
      </w:r>
      <w:proofErr w:type="gramEnd"/>
      <w:r w:rsidRPr="00E750C7">
        <w:rPr>
          <w:rFonts w:eastAsia="Batang" w:cs="Arial"/>
          <w:sz w:val="22"/>
          <w:szCs w:val="22"/>
        </w:rPr>
        <w:t xml:space="preserve"> is necessary </w:t>
      </w:r>
      <w:proofErr w:type="gramStart"/>
      <w:r w:rsidRPr="00E750C7">
        <w:rPr>
          <w:rFonts w:eastAsia="Batang" w:cs="Arial"/>
          <w:sz w:val="22"/>
          <w:szCs w:val="22"/>
        </w:rPr>
        <w:t>in service</w:t>
      </w:r>
      <w:proofErr w:type="gramEnd"/>
      <w:r w:rsidRPr="00E750C7">
        <w:rPr>
          <w:rFonts w:eastAsia="Batang" w:cs="Arial"/>
          <w:sz w:val="22"/>
          <w:szCs w:val="22"/>
        </w:rPr>
        <w:t xml:space="preserve"> users who are receiving concomitant medications known to cause constipation: especially those with anti-cholinergic properties such as other antipsychotic medications, antidepressants, and anti-parkinsonian treatme</w:t>
      </w:r>
      <w:r>
        <w:rPr>
          <w:rFonts w:eastAsia="Batang" w:cs="Arial"/>
          <w:sz w:val="22"/>
          <w:szCs w:val="22"/>
        </w:rPr>
        <w:t>nts. Hyoscine Hydrobromide (</w:t>
      </w:r>
      <w:proofErr w:type="spellStart"/>
      <w:r>
        <w:rPr>
          <w:rFonts w:eastAsia="Batang" w:cs="Arial"/>
          <w:sz w:val="22"/>
          <w:szCs w:val="22"/>
        </w:rPr>
        <w:t>Kwells</w:t>
      </w:r>
      <w:proofErr w:type="spellEnd"/>
      <w:r>
        <w:rPr>
          <w:rFonts w:cs="Arial"/>
          <w:color w:val="545454"/>
          <w:shd w:val="clear" w:color="auto" w:fill="FFFFFF"/>
        </w:rPr>
        <w:t>®)</w:t>
      </w:r>
      <w:r>
        <w:rPr>
          <w:rFonts w:eastAsia="Batang" w:cs="Arial"/>
          <w:sz w:val="22"/>
          <w:szCs w:val="22"/>
        </w:rPr>
        <w:t xml:space="preserve"> and </w:t>
      </w:r>
      <w:proofErr w:type="spellStart"/>
      <w:r>
        <w:rPr>
          <w:rFonts w:eastAsia="Batang" w:cs="Arial"/>
          <w:sz w:val="22"/>
          <w:szCs w:val="22"/>
        </w:rPr>
        <w:t>p</w:t>
      </w:r>
      <w:r w:rsidRPr="00E750C7">
        <w:rPr>
          <w:rFonts w:eastAsia="Batang" w:cs="Arial"/>
          <w:sz w:val="22"/>
          <w:szCs w:val="22"/>
        </w:rPr>
        <w:t>irenzapine</w:t>
      </w:r>
      <w:proofErr w:type="spellEnd"/>
      <w:r w:rsidRPr="00E750C7">
        <w:rPr>
          <w:rFonts w:eastAsia="Batang" w:cs="Arial"/>
          <w:sz w:val="22"/>
          <w:szCs w:val="22"/>
        </w:rPr>
        <w:t xml:space="preserve"> are commonly prescribed for the treatment of clozapine induced hypersalivation and are anti-cholinergic in nature.  They can therefore compound the problem. Careful management of this aspect of the Service User’s care is </w:t>
      </w:r>
      <w:proofErr w:type="gramStart"/>
      <w:r w:rsidRPr="00E750C7">
        <w:rPr>
          <w:rFonts w:eastAsia="Batang" w:cs="Arial"/>
          <w:sz w:val="22"/>
          <w:szCs w:val="22"/>
        </w:rPr>
        <w:t>advised</w:t>
      </w:r>
      <w:proofErr w:type="gramEnd"/>
      <w:r w:rsidRPr="00E750C7">
        <w:rPr>
          <w:rFonts w:eastAsia="Batang" w:cs="Arial"/>
          <w:sz w:val="22"/>
          <w:szCs w:val="22"/>
        </w:rPr>
        <w:t xml:space="preserve"> and</w:t>
      </w:r>
      <w:r>
        <w:rPr>
          <w:rFonts w:eastAsia="Batang" w:cs="Arial"/>
          <w:sz w:val="22"/>
          <w:szCs w:val="22"/>
        </w:rPr>
        <w:t xml:space="preserve"> it should be addressed during m</w:t>
      </w:r>
      <w:r w:rsidRPr="00E750C7">
        <w:rPr>
          <w:rFonts w:eastAsia="Batang" w:cs="Arial"/>
          <w:sz w:val="22"/>
          <w:szCs w:val="22"/>
        </w:rPr>
        <w:t>edical reviews and CPA meetings as it is on each attendance at the Clozapine Clinic. Service users who have a history of colonic disease or a history of lower abdominal surgery should be carefully monitored as this may exacerbate the risk of constipation</w:t>
      </w:r>
      <w:r w:rsidR="00F328F6">
        <w:rPr>
          <w:rFonts w:eastAsia="Batang" w:cs="Arial"/>
          <w:sz w:val="22"/>
          <w:szCs w:val="22"/>
        </w:rPr>
        <w:t xml:space="preserve"> </w:t>
      </w:r>
      <w:r w:rsidR="000244B3">
        <w:rPr>
          <w:rFonts w:eastAsia="Batang" w:cs="Arial"/>
          <w:bCs/>
          <w:sz w:val="22"/>
          <w:szCs w:val="22"/>
          <w:vertAlign w:val="superscript"/>
        </w:rPr>
        <w:t>2</w:t>
      </w:r>
      <w:r w:rsidR="000244B3">
        <w:rPr>
          <w:rFonts w:eastAsia="Batang" w:cs="Arial"/>
          <w:bCs/>
          <w:sz w:val="22"/>
          <w:szCs w:val="22"/>
        </w:rPr>
        <w:t>.</w:t>
      </w:r>
    </w:p>
    <w:p w14:paraId="5E1F9BE5" w14:textId="77777777" w:rsidR="003C3144" w:rsidRDefault="003C3144" w:rsidP="003C3144">
      <w:pPr>
        <w:pStyle w:val="BodyText"/>
        <w:ind w:left="1418"/>
        <w:jc w:val="both"/>
        <w:rPr>
          <w:rFonts w:eastAsia="Batang" w:cs="Arial"/>
          <w:sz w:val="22"/>
          <w:szCs w:val="22"/>
        </w:rPr>
      </w:pPr>
    </w:p>
    <w:p w14:paraId="7DAC8305" w14:textId="77777777" w:rsidR="003C3144" w:rsidRDefault="003C3144" w:rsidP="00F328F6">
      <w:pPr>
        <w:pStyle w:val="BodyText"/>
        <w:ind w:left="1418" w:hanging="709"/>
        <w:jc w:val="both"/>
        <w:rPr>
          <w:rFonts w:eastAsia="Batang" w:cs="Arial"/>
          <w:sz w:val="22"/>
          <w:szCs w:val="22"/>
        </w:rPr>
      </w:pPr>
      <w:r>
        <w:rPr>
          <w:rFonts w:eastAsia="Batang" w:cs="Arial"/>
          <w:sz w:val="22"/>
          <w:szCs w:val="22"/>
        </w:rPr>
        <w:t>4.22</w:t>
      </w:r>
      <w:r>
        <w:rPr>
          <w:rFonts w:eastAsia="Batang" w:cs="Arial"/>
          <w:sz w:val="22"/>
          <w:szCs w:val="22"/>
        </w:rPr>
        <w:tab/>
      </w:r>
      <w:r w:rsidRPr="00A15BC4">
        <w:rPr>
          <w:rFonts w:eastAsia="Batang" w:cs="Arial"/>
          <w:sz w:val="22"/>
          <w:szCs w:val="22"/>
          <w:u w:val="single"/>
        </w:rPr>
        <w:t>Required monitoring:</w:t>
      </w:r>
      <w:r w:rsidRPr="00D60BB4">
        <w:rPr>
          <w:rFonts w:eastAsia="Batang" w:cs="Arial"/>
          <w:sz w:val="22"/>
          <w:szCs w:val="22"/>
        </w:rPr>
        <w:t xml:space="preserve">  </w:t>
      </w:r>
    </w:p>
    <w:p w14:paraId="5E2B470F" w14:textId="77777777" w:rsidR="003C3144" w:rsidRDefault="003C3144" w:rsidP="004912F2">
      <w:pPr>
        <w:pStyle w:val="BodyText"/>
        <w:numPr>
          <w:ilvl w:val="0"/>
          <w:numId w:val="20"/>
        </w:numPr>
        <w:jc w:val="both"/>
        <w:rPr>
          <w:rFonts w:eastAsia="Batang" w:cs="Arial"/>
          <w:sz w:val="22"/>
          <w:szCs w:val="22"/>
        </w:rPr>
      </w:pPr>
      <w:r w:rsidRPr="00E750C7">
        <w:rPr>
          <w:rFonts w:eastAsia="Batang" w:cs="Arial"/>
          <w:sz w:val="22"/>
          <w:szCs w:val="22"/>
        </w:rPr>
        <w:t>Whilst on the ward the service user will be asked</w:t>
      </w:r>
      <w:r>
        <w:rPr>
          <w:rFonts w:eastAsia="Batang" w:cs="Arial"/>
          <w:sz w:val="22"/>
          <w:szCs w:val="22"/>
        </w:rPr>
        <w:t xml:space="preserve"> daily</w:t>
      </w:r>
      <w:r w:rsidRPr="00E750C7">
        <w:rPr>
          <w:rFonts w:eastAsia="Batang" w:cs="Arial"/>
          <w:sz w:val="22"/>
          <w:szCs w:val="22"/>
        </w:rPr>
        <w:t xml:space="preserve"> whethe</w:t>
      </w:r>
      <w:r>
        <w:rPr>
          <w:rFonts w:eastAsia="Batang" w:cs="Arial"/>
          <w:sz w:val="22"/>
          <w:szCs w:val="22"/>
        </w:rPr>
        <w:t>r they have opened their bowels/are constipated.</w:t>
      </w:r>
      <w:r w:rsidRPr="00E750C7">
        <w:rPr>
          <w:rFonts w:eastAsia="Batang" w:cs="Arial"/>
          <w:sz w:val="22"/>
          <w:szCs w:val="22"/>
        </w:rPr>
        <w:t xml:space="preserve">  </w:t>
      </w:r>
    </w:p>
    <w:p w14:paraId="3D51E82F" w14:textId="77777777" w:rsidR="003C3144" w:rsidRDefault="003C3144" w:rsidP="004912F2">
      <w:pPr>
        <w:pStyle w:val="BodyText"/>
        <w:numPr>
          <w:ilvl w:val="0"/>
          <w:numId w:val="20"/>
        </w:numPr>
        <w:jc w:val="both"/>
        <w:rPr>
          <w:rFonts w:eastAsia="Batang" w:cs="Arial"/>
          <w:sz w:val="22"/>
          <w:szCs w:val="22"/>
        </w:rPr>
      </w:pPr>
      <w:r w:rsidRPr="00E750C7">
        <w:rPr>
          <w:rFonts w:eastAsia="Batang" w:cs="Arial"/>
          <w:sz w:val="22"/>
          <w:szCs w:val="22"/>
        </w:rPr>
        <w:t xml:space="preserve">At every clinic visit staff will enquire as to whether </w:t>
      </w:r>
      <w:r>
        <w:rPr>
          <w:rFonts w:eastAsia="Batang" w:cs="Arial"/>
          <w:sz w:val="22"/>
          <w:szCs w:val="22"/>
        </w:rPr>
        <w:t>they have opened their bowels/are constipated.</w:t>
      </w:r>
    </w:p>
    <w:p w14:paraId="0A4535D5" w14:textId="77777777" w:rsidR="00F328F6" w:rsidRPr="001034A8" w:rsidRDefault="003C3144" w:rsidP="001034A8">
      <w:pPr>
        <w:pStyle w:val="BodyText"/>
        <w:numPr>
          <w:ilvl w:val="0"/>
          <w:numId w:val="20"/>
        </w:numPr>
        <w:jc w:val="both"/>
        <w:rPr>
          <w:rFonts w:eastAsia="Batang" w:cs="Arial"/>
          <w:sz w:val="22"/>
          <w:szCs w:val="22"/>
        </w:rPr>
      </w:pPr>
      <w:r>
        <w:rPr>
          <w:rFonts w:eastAsia="Batang" w:cs="Arial"/>
          <w:sz w:val="22"/>
          <w:szCs w:val="22"/>
        </w:rPr>
        <w:t xml:space="preserve">Clinical staff should also be alert for the symptoms of acute intestinal obstruction.  These include </w:t>
      </w:r>
      <w:r w:rsidRPr="002C7E39">
        <w:rPr>
          <w:rFonts w:eastAsia="Batang" w:cs="Arial"/>
          <w:sz w:val="22"/>
          <w:szCs w:val="22"/>
        </w:rPr>
        <w:t>abdominal distension, loss of appetite, pain, naus</w:t>
      </w:r>
      <w:r>
        <w:rPr>
          <w:rFonts w:eastAsia="Batang" w:cs="Arial"/>
          <w:sz w:val="22"/>
          <w:szCs w:val="22"/>
        </w:rPr>
        <w:t>ea/vomiting and faecal overflow (service u</w:t>
      </w:r>
      <w:r w:rsidRPr="002C7E39">
        <w:rPr>
          <w:rFonts w:eastAsia="Batang" w:cs="Arial"/>
          <w:sz w:val="22"/>
          <w:szCs w:val="22"/>
        </w:rPr>
        <w:t xml:space="preserve">sers will report this as diarrhoea). </w:t>
      </w:r>
    </w:p>
    <w:p w14:paraId="1C2EEF4B" w14:textId="77777777" w:rsidR="00726483" w:rsidRPr="00E74B4A" w:rsidRDefault="00726483" w:rsidP="003C3144">
      <w:pPr>
        <w:pStyle w:val="BodyText"/>
        <w:ind w:left="2138"/>
        <w:jc w:val="both"/>
        <w:rPr>
          <w:rFonts w:eastAsia="Batang" w:cs="Arial"/>
          <w:sz w:val="22"/>
          <w:szCs w:val="22"/>
        </w:rPr>
      </w:pPr>
    </w:p>
    <w:p w14:paraId="4F9ECB97" w14:textId="03451EE3" w:rsidR="003C3144" w:rsidRPr="00430634" w:rsidRDefault="003C3144" w:rsidP="0008506B">
      <w:pPr>
        <w:pStyle w:val="BodyText"/>
        <w:ind w:left="1418" w:hanging="709"/>
        <w:jc w:val="both"/>
        <w:rPr>
          <w:rFonts w:eastAsia="Batang" w:cs="Arial"/>
          <w:sz w:val="22"/>
          <w:szCs w:val="22"/>
          <w:vertAlign w:val="superscript"/>
        </w:rPr>
      </w:pPr>
      <w:r>
        <w:rPr>
          <w:rFonts w:eastAsia="Batang" w:cs="Arial"/>
          <w:sz w:val="22"/>
          <w:szCs w:val="22"/>
        </w:rPr>
        <w:t>4.23</w:t>
      </w:r>
      <w:r>
        <w:rPr>
          <w:rFonts w:eastAsia="Batang" w:cs="Arial"/>
          <w:sz w:val="22"/>
          <w:szCs w:val="22"/>
        </w:rPr>
        <w:tab/>
      </w:r>
      <w:r w:rsidRPr="002C7E39">
        <w:rPr>
          <w:rFonts w:eastAsia="Batang" w:cs="Arial"/>
          <w:sz w:val="22"/>
          <w:szCs w:val="22"/>
          <w:u w:val="single"/>
        </w:rPr>
        <w:t>Management of Constipation</w:t>
      </w:r>
      <w:r w:rsidR="00B55A2A">
        <w:rPr>
          <w:rFonts w:eastAsia="Batang" w:cs="Arial"/>
          <w:sz w:val="22"/>
          <w:szCs w:val="22"/>
          <w:u w:val="single"/>
          <w:vertAlign w:val="superscript"/>
        </w:rPr>
        <w:t>8</w:t>
      </w:r>
    </w:p>
    <w:p w14:paraId="19F5344D" w14:textId="77777777" w:rsidR="003C3144" w:rsidRDefault="003C3144" w:rsidP="003C3144">
      <w:pPr>
        <w:pStyle w:val="BodyText"/>
        <w:ind w:left="698" w:firstLine="720"/>
        <w:jc w:val="both"/>
        <w:rPr>
          <w:rFonts w:eastAsia="Batang" w:cs="Arial"/>
          <w:sz w:val="22"/>
          <w:szCs w:val="22"/>
        </w:rPr>
      </w:pPr>
      <w:r w:rsidRPr="00E750C7">
        <w:rPr>
          <w:rFonts w:eastAsia="Batang" w:cs="Arial"/>
          <w:sz w:val="22"/>
          <w:szCs w:val="22"/>
        </w:rPr>
        <w:t>Advice/action should follow that set out in figure 1.</w:t>
      </w:r>
    </w:p>
    <w:p w14:paraId="6D2A0AB7" w14:textId="79F41ABD" w:rsidR="00136235" w:rsidRDefault="00136235" w:rsidP="003C3144">
      <w:pPr>
        <w:pStyle w:val="BodyText"/>
        <w:ind w:left="1418"/>
        <w:jc w:val="both"/>
        <w:rPr>
          <w:rFonts w:eastAsia="Batang" w:cs="Arial"/>
          <w:bCs/>
          <w:sz w:val="22"/>
          <w:szCs w:val="22"/>
        </w:rPr>
      </w:pPr>
      <w:r>
        <w:rPr>
          <w:rFonts w:eastAsia="Batang" w:cs="Arial"/>
          <w:bCs/>
          <w:sz w:val="22"/>
          <w:szCs w:val="22"/>
        </w:rPr>
        <w:t>Bulk forming laxatives (</w:t>
      </w:r>
      <w:proofErr w:type="spellStart"/>
      <w:r>
        <w:rPr>
          <w:rFonts w:eastAsia="Batang" w:cs="Arial"/>
          <w:bCs/>
          <w:sz w:val="22"/>
          <w:szCs w:val="22"/>
        </w:rPr>
        <w:t>fybogel</w:t>
      </w:r>
      <w:proofErr w:type="spellEnd"/>
      <w:r>
        <w:rPr>
          <w:rFonts w:eastAsia="Batang" w:cs="Arial"/>
          <w:bCs/>
          <w:sz w:val="22"/>
          <w:szCs w:val="22"/>
        </w:rPr>
        <w:t>) are not effective in slow transit constipation and should be avoided.</w:t>
      </w:r>
    </w:p>
    <w:p w14:paraId="24B2BF65" w14:textId="053B426F" w:rsidR="00136235" w:rsidRDefault="00136235" w:rsidP="003C3144">
      <w:pPr>
        <w:pStyle w:val="BodyText"/>
        <w:ind w:left="1418"/>
        <w:jc w:val="both"/>
        <w:rPr>
          <w:rFonts w:eastAsia="Batang" w:cs="Arial"/>
          <w:bCs/>
          <w:sz w:val="22"/>
          <w:szCs w:val="22"/>
        </w:rPr>
      </w:pPr>
      <w:r>
        <w:rPr>
          <w:rFonts w:eastAsia="Batang" w:cs="Arial"/>
          <w:bCs/>
          <w:sz w:val="22"/>
          <w:szCs w:val="22"/>
        </w:rPr>
        <w:t>Osmotic laxatives (macrogol) should be considered early.</w:t>
      </w:r>
    </w:p>
    <w:p w14:paraId="4D7053EC" w14:textId="48B56E31" w:rsidR="00136235" w:rsidRDefault="00136235" w:rsidP="003C3144">
      <w:pPr>
        <w:pStyle w:val="BodyText"/>
        <w:ind w:left="1418"/>
        <w:jc w:val="both"/>
        <w:rPr>
          <w:rFonts w:eastAsia="Batang" w:cs="Arial"/>
          <w:bCs/>
          <w:sz w:val="22"/>
          <w:szCs w:val="22"/>
        </w:rPr>
      </w:pPr>
      <w:r>
        <w:rPr>
          <w:rFonts w:eastAsia="Batang" w:cs="Arial"/>
          <w:bCs/>
          <w:sz w:val="22"/>
          <w:szCs w:val="22"/>
        </w:rPr>
        <w:t xml:space="preserve">Lactulose an osmotic laxative </w:t>
      </w:r>
      <w:r w:rsidRPr="001439C8">
        <w:rPr>
          <w:rFonts w:eastAsia="Batang" w:cs="Arial"/>
          <w:b/>
          <w:sz w:val="22"/>
          <w:szCs w:val="22"/>
        </w:rPr>
        <w:t>should not be used</w:t>
      </w:r>
      <w:r>
        <w:rPr>
          <w:rFonts w:eastAsia="Batang" w:cs="Arial"/>
          <w:bCs/>
          <w:sz w:val="22"/>
          <w:szCs w:val="22"/>
        </w:rPr>
        <w:t>, as the non-absorb</w:t>
      </w:r>
      <w:r w:rsidR="003E535A">
        <w:rPr>
          <w:rFonts w:eastAsia="Batang" w:cs="Arial"/>
          <w:bCs/>
          <w:sz w:val="22"/>
          <w:szCs w:val="22"/>
        </w:rPr>
        <w:t xml:space="preserve">able </w:t>
      </w:r>
      <w:r>
        <w:rPr>
          <w:rFonts w:eastAsia="Batang" w:cs="Arial"/>
          <w:bCs/>
          <w:sz w:val="22"/>
          <w:szCs w:val="22"/>
        </w:rPr>
        <w:t xml:space="preserve">sugars in it can ferment within the colon </w:t>
      </w:r>
      <w:r w:rsidR="003E535A">
        <w:rPr>
          <w:rFonts w:eastAsia="Batang" w:cs="Arial"/>
          <w:bCs/>
          <w:sz w:val="22"/>
          <w:szCs w:val="22"/>
        </w:rPr>
        <w:t>exacerbating bloating and distention.</w:t>
      </w:r>
    </w:p>
    <w:p w14:paraId="73511ECC" w14:textId="7B5583AB" w:rsidR="003E535A" w:rsidRDefault="003E535A" w:rsidP="003C3144">
      <w:pPr>
        <w:pStyle w:val="BodyText"/>
        <w:ind w:left="1418"/>
        <w:jc w:val="both"/>
        <w:rPr>
          <w:rFonts w:eastAsia="Batang" w:cs="Arial"/>
          <w:bCs/>
          <w:sz w:val="22"/>
          <w:szCs w:val="22"/>
        </w:rPr>
      </w:pPr>
      <w:r>
        <w:rPr>
          <w:rFonts w:eastAsia="Batang" w:cs="Arial"/>
          <w:bCs/>
          <w:sz w:val="22"/>
          <w:szCs w:val="22"/>
        </w:rPr>
        <w:t>Stimulant laxatives (senna) can be used.</w:t>
      </w:r>
    </w:p>
    <w:p w14:paraId="1AA93EBE" w14:textId="588A09F2" w:rsidR="003240B7" w:rsidRDefault="003240B7" w:rsidP="003C3144">
      <w:pPr>
        <w:pStyle w:val="BodyText"/>
        <w:ind w:left="1418"/>
        <w:jc w:val="both"/>
        <w:rPr>
          <w:rFonts w:eastAsia="Batang" w:cs="Arial"/>
          <w:bCs/>
          <w:sz w:val="22"/>
          <w:szCs w:val="22"/>
        </w:rPr>
      </w:pPr>
    </w:p>
    <w:p w14:paraId="620CDF9D" w14:textId="22EB6E97" w:rsidR="005132A7" w:rsidRDefault="005132A7" w:rsidP="003C3144">
      <w:pPr>
        <w:pStyle w:val="BodyText"/>
        <w:ind w:left="1418"/>
        <w:jc w:val="both"/>
        <w:rPr>
          <w:rFonts w:eastAsia="Batang" w:cs="Arial"/>
          <w:bCs/>
          <w:sz w:val="22"/>
          <w:szCs w:val="22"/>
        </w:rPr>
      </w:pPr>
    </w:p>
    <w:p w14:paraId="3CFE678E" w14:textId="77777777" w:rsidR="005132A7" w:rsidRPr="000244B3" w:rsidRDefault="005132A7" w:rsidP="003C3144">
      <w:pPr>
        <w:pStyle w:val="BodyText"/>
        <w:ind w:left="1418"/>
        <w:jc w:val="both"/>
        <w:rPr>
          <w:rFonts w:eastAsia="Batang" w:cs="Arial"/>
          <w:sz w:val="22"/>
          <w:szCs w:val="22"/>
        </w:rPr>
      </w:pPr>
    </w:p>
    <w:p w14:paraId="44F77B81" w14:textId="77777777" w:rsidR="003C3144" w:rsidRPr="00E750C7" w:rsidRDefault="003C3144" w:rsidP="003C3144">
      <w:pPr>
        <w:pStyle w:val="BodyText"/>
        <w:jc w:val="both"/>
        <w:rPr>
          <w:rFonts w:eastAsia="Batang" w:cs="Arial"/>
          <w:sz w:val="22"/>
          <w:szCs w:val="22"/>
        </w:rPr>
      </w:pPr>
    </w:p>
    <w:p w14:paraId="6549DD8D" w14:textId="77777777" w:rsidR="003C3144" w:rsidRPr="00A662B3" w:rsidRDefault="003C3144" w:rsidP="003C3144">
      <w:pPr>
        <w:pStyle w:val="BodyText"/>
        <w:jc w:val="both"/>
        <w:rPr>
          <w:rFonts w:eastAsia="Batang" w:cs="Arial"/>
          <w:sz w:val="22"/>
          <w:szCs w:val="22"/>
        </w:rPr>
        <w:sectPr w:rsidR="003C3144" w:rsidRPr="00A662B3" w:rsidSect="00293F1D">
          <w:pgSz w:w="11906" w:h="16838"/>
          <w:pgMar w:top="340" w:right="1440" w:bottom="726" w:left="1440" w:header="709" w:footer="709" w:gutter="0"/>
          <w:cols w:space="708"/>
          <w:docGrid w:linePitch="360"/>
        </w:sectPr>
      </w:pPr>
    </w:p>
    <w:p w14:paraId="5DC55452" w14:textId="77777777" w:rsidR="003C3144" w:rsidRPr="008958CD" w:rsidRDefault="003C3144" w:rsidP="003C3144">
      <w:pPr>
        <w:pStyle w:val="BodyText"/>
        <w:jc w:val="both"/>
        <w:rPr>
          <w:rFonts w:eastAsia="Batang" w:cs="Arial"/>
          <w:b/>
          <w:sz w:val="22"/>
          <w:szCs w:val="22"/>
        </w:rPr>
      </w:pPr>
      <w:r w:rsidRPr="008958CD">
        <w:rPr>
          <w:rFonts w:eastAsia="Batang" w:cs="Arial"/>
          <w:b/>
          <w:sz w:val="22"/>
          <w:szCs w:val="22"/>
        </w:rPr>
        <w:t>Figure 1:  Constipation Decision Making Algorithm</w:t>
      </w:r>
    </w:p>
    <w:p w14:paraId="7640AF6B" w14:textId="77777777" w:rsidR="003C3144" w:rsidRDefault="003C3144" w:rsidP="003C3144">
      <w:pPr>
        <w:pStyle w:val="BodyText"/>
        <w:jc w:val="both"/>
        <w:rPr>
          <w:rFonts w:eastAsia="Batang" w:cs="Arial"/>
          <w:sz w:val="22"/>
          <w:szCs w:val="22"/>
        </w:rPr>
      </w:pPr>
    </w:p>
    <w:p w14:paraId="2A968FB6" w14:textId="77777777" w:rsidR="003C3144" w:rsidRPr="00E750C7" w:rsidRDefault="003C3144" w:rsidP="003C3144">
      <w:pPr>
        <w:pStyle w:val="BodyText"/>
        <w:jc w:val="both"/>
        <w:rPr>
          <w:rFonts w:eastAsia="Batang" w:cs="Arial"/>
          <w:sz w:val="22"/>
          <w:szCs w:val="22"/>
        </w:rPr>
      </w:pPr>
      <w:r>
        <w:rPr>
          <w:rFonts w:eastAsia="Batang" w:cs="Arial"/>
          <w:noProof/>
          <w:sz w:val="22"/>
          <w:szCs w:val="22"/>
        </w:rPr>
        <w:drawing>
          <wp:inline distT="0" distB="0" distL="0" distR="0" wp14:anchorId="42B228FF" wp14:editId="47DB9C39">
            <wp:extent cx="2877820" cy="3989070"/>
            <wp:effectExtent l="0" t="0" r="17780" b="11430"/>
            <wp:docPr id="1" name="Diagram 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Pr>
          <w:rFonts w:eastAsia="Batang" w:cs="Arial"/>
          <w:sz w:val="22"/>
          <w:szCs w:val="22"/>
        </w:rPr>
        <w:tab/>
      </w:r>
      <w:r>
        <w:rPr>
          <w:rFonts w:eastAsia="Batang" w:cs="Arial"/>
          <w:noProof/>
          <w:szCs w:val="22"/>
        </w:rPr>
        <w:drawing>
          <wp:inline distT="0" distB="0" distL="0" distR="0" wp14:anchorId="4F050B86" wp14:editId="0F980533">
            <wp:extent cx="2687955" cy="3989070"/>
            <wp:effectExtent l="0" t="0" r="36195" b="11430"/>
            <wp:docPr id="2" name="Diagram 4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rFonts w:eastAsia="Batang" w:cs="Arial"/>
          <w:sz w:val="22"/>
          <w:szCs w:val="22"/>
        </w:rPr>
        <w:tab/>
      </w:r>
      <w:r>
        <w:rPr>
          <w:rFonts w:eastAsia="Batang" w:cs="Arial"/>
          <w:sz w:val="22"/>
          <w:szCs w:val="22"/>
        </w:rPr>
        <w:tab/>
      </w:r>
      <w:r>
        <w:rPr>
          <w:rFonts w:eastAsia="Batang" w:cs="Arial"/>
          <w:noProof/>
          <w:sz w:val="22"/>
          <w:szCs w:val="22"/>
        </w:rPr>
        <w:drawing>
          <wp:inline distT="0" distB="0" distL="0" distR="0" wp14:anchorId="560C301F" wp14:editId="2C9EF0C0">
            <wp:extent cx="3117215" cy="3989070"/>
            <wp:effectExtent l="19050" t="0" r="64135" b="11430"/>
            <wp:docPr id="3" name="Diagram 4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D140C0F" w14:textId="77777777" w:rsidR="003C3144" w:rsidRDefault="003C3144" w:rsidP="003C3144">
      <w:pPr>
        <w:ind w:left="-851"/>
        <w:rPr>
          <w:rFonts w:eastAsia="Batang" w:cs="Arial"/>
          <w:szCs w:val="22"/>
        </w:rPr>
      </w:pPr>
    </w:p>
    <w:p w14:paraId="351F9E93" w14:textId="77777777" w:rsidR="003C3144" w:rsidRDefault="003C3144" w:rsidP="003C3144">
      <w:pPr>
        <w:rPr>
          <w:rFonts w:eastAsia="Batang" w:cs="Arial"/>
          <w:b/>
          <w:szCs w:val="22"/>
        </w:rPr>
        <w:sectPr w:rsidR="003C3144" w:rsidSect="00293F1D">
          <w:pgSz w:w="16838" w:h="11906" w:orient="landscape"/>
          <w:pgMar w:top="1440" w:right="340" w:bottom="1440" w:left="726" w:header="709" w:footer="709" w:gutter="0"/>
          <w:cols w:space="708"/>
          <w:docGrid w:linePitch="360"/>
        </w:sectPr>
      </w:pPr>
    </w:p>
    <w:p w14:paraId="19134273" w14:textId="77777777" w:rsidR="003C3144" w:rsidRPr="00A15BC4" w:rsidRDefault="003C3144" w:rsidP="003C3144">
      <w:pPr>
        <w:rPr>
          <w:rFonts w:eastAsia="Batang" w:cs="Arial"/>
          <w:b/>
          <w:szCs w:val="22"/>
        </w:rPr>
      </w:pPr>
      <w:r w:rsidRPr="00A15BC4">
        <w:rPr>
          <w:rFonts w:eastAsia="Batang" w:cs="Arial"/>
          <w:b/>
          <w:szCs w:val="22"/>
        </w:rPr>
        <w:t>4.3</w:t>
      </w:r>
      <w:r w:rsidRPr="00A15BC4">
        <w:rPr>
          <w:rFonts w:eastAsia="Batang" w:cs="Arial"/>
          <w:b/>
          <w:szCs w:val="22"/>
        </w:rPr>
        <w:tab/>
        <w:t>Myocarditis and Cardiomyopathy</w:t>
      </w:r>
    </w:p>
    <w:p w14:paraId="12E8EF7A" w14:textId="77777777" w:rsidR="003C3144" w:rsidRPr="00187094" w:rsidRDefault="003C3144" w:rsidP="003C3144">
      <w:pPr>
        <w:widowControl w:val="0"/>
        <w:autoSpaceDE w:val="0"/>
        <w:autoSpaceDN w:val="0"/>
        <w:adjustRightInd w:val="0"/>
        <w:spacing w:before="0" w:after="240"/>
        <w:ind w:left="1276" w:hanging="567"/>
        <w:rPr>
          <w:rFonts w:cs="Arial"/>
          <w:szCs w:val="22"/>
          <w:lang w:val="en-US"/>
        </w:rPr>
      </w:pPr>
      <w:r>
        <w:rPr>
          <w:rFonts w:cs="Arial"/>
          <w:szCs w:val="22"/>
          <w:lang w:val="en-US"/>
        </w:rPr>
        <w:t>4.31</w:t>
      </w:r>
      <w:r>
        <w:rPr>
          <w:rFonts w:cs="Arial"/>
          <w:szCs w:val="22"/>
          <w:lang w:val="en-US"/>
        </w:rPr>
        <w:tab/>
        <w:t xml:space="preserve">Although very rare </w:t>
      </w:r>
      <w:r>
        <w:rPr>
          <w:rFonts w:cs="Arial"/>
        </w:rPr>
        <w:t>(&lt;1/10,000), t</w:t>
      </w:r>
      <w:r w:rsidRPr="00E750C7">
        <w:rPr>
          <w:rFonts w:cs="Arial"/>
          <w:szCs w:val="22"/>
          <w:lang w:val="en-US"/>
        </w:rPr>
        <w:t xml:space="preserve">he use of clozapine is associated with an increased risk of </w:t>
      </w:r>
      <w:r w:rsidRPr="00E750C7">
        <w:rPr>
          <w:rFonts w:cs="Arial"/>
          <w:bCs/>
          <w:szCs w:val="22"/>
          <w:lang w:val="en-US"/>
        </w:rPr>
        <w:t>myocarditis</w:t>
      </w:r>
      <w:r w:rsidRPr="00E750C7">
        <w:rPr>
          <w:rFonts w:cs="Arial"/>
          <w:b/>
          <w:bCs/>
          <w:szCs w:val="22"/>
          <w:lang w:val="en-US"/>
        </w:rPr>
        <w:t xml:space="preserve"> </w:t>
      </w:r>
      <w:r w:rsidRPr="00EB394F">
        <w:rPr>
          <w:rFonts w:cs="Arial"/>
          <w:bCs/>
          <w:szCs w:val="22"/>
          <w:lang w:val="en-US"/>
        </w:rPr>
        <w:t>(</w:t>
      </w:r>
      <w:r w:rsidRPr="00E750C7">
        <w:rPr>
          <w:rFonts w:cs="Arial"/>
          <w:szCs w:val="22"/>
          <w:lang w:val="en-US"/>
        </w:rPr>
        <w:t xml:space="preserve">especially during first </w:t>
      </w:r>
      <w:r>
        <w:rPr>
          <w:rFonts w:cs="Arial"/>
          <w:szCs w:val="22"/>
          <w:lang w:val="en-US"/>
        </w:rPr>
        <w:t>two</w:t>
      </w:r>
      <w:r w:rsidRPr="00E750C7">
        <w:rPr>
          <w:rFonts w:cs="Arial"/>
          <w:szCs w:val="22"/>
          <w:lang w:val="en-US"/>
        </w:rPr>
        <w:t xml:space="preserve"> months) and cardiomyopathy</w:t>
      </w:r>
      <w:r w:rsidR="00F328F6">
        <w:rPr>
          <w:rFonts w:cs="Arial"/>
          <w:szCs w:val="22"/>
          <w:lang w:val="en-US"/>
        </w:rPr>
        <w:t xml:space="preserve"> </w:t>
      </w:r>
      <w:r w:rsidR="00187094">
        <w:rPr>
          <w:rFonts w:eastAsia="Batang" w:cs="Arial"/>
          <w:bCs/>
          <w:szCs w:val="22"/>
          <w:vertAlign w:val="superscript"/>
        </w:rPr>
        <w:t>3</w:t>
      </w:r>
      <w:r w:rsidR="00187094">
        <w:rPr>
          <w:rFonts w:eastAsia="Batang" w:cs="Arial"/>
          <w:bCs/>
          <w:szCs w:val="22"/>
        </w:rPr>
        <w:t>.</w:t>
      </w:r>
    </w:p>
    <w:p w14:paraId="0D37C98E" w14:textId="77777777" w:rsidR="003C3144" w:rsidRPr="00FF14FE" w:rsidRDefault="003C3144" w:rsidP="003C3144">
      <w:pPr>
        <w:widowControl w:val="0"/>
        <w:autoSpaceDE w:val="0"/>
        <w:autoSpaceDN w:val="0"/>
        <w:adjustRightInd w:val="0"/>
        <w:spacing w:before="0" w:after="240"/>
        <w:ind w:left="1276" w:hanging="567"/>
        <w:jc w:val="left"/>
        <w:rPr>
          <w:rFonts w:cs="Arial"/>
          <w:szCs w:val="22"/>
          <w:lang w:val="en-US"/>
        </w:rPr>
      </w:pPr>
      <w:r>
        <w:rPr>
          <w:rFonts w:cs="Arial"/>
          <w:szCs w:val="22"/>
          <w:lang w:val="en-US"/>
        </w:rPr>
        <w:t>4.32</w:t>
      </w:r>
      <w:r w:rsidRPr="00FF14FE">
        <w:rPr>
          <w:rFonts w:cs="Arial"/>
          <w:szCs w:val="22"/>
          <w:lang w:val="en-US"/>
        </w:rPr>
        <w:tab/>
      </w:r>
      <w:r w:rsidRPr="00FF14FE">
        <w:rPr>
          <w:rFonts w:cs="Arial"/>
          <w:szCs w:val="22"/>
          <w:u w:val="single"/>
          <w:lang w:val="en-US"/>
        </w:rPr>
        <w:t>Required Monitoring:</w:t>
      </w:r>
    </w:p>
    <w:p w14:paraId="303C02D6" w14:textId="77777777" w:rsidR="003C3144" w:rsidRPr="009703AD"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sidRPr="00133163">
        <w:rPr>
          <w:rFonts w:cs="Arial"/>
          <w:szCs w:val="22"/>
          <w:lang w:val="en-US"/>
        </w:rPr>
        <w:t>Troponin level weekly for first 4 weeks of treatment.</w:t>
      </w:r>
      <w:r>
        <w:rPr>
          <w:rFonts w:cs="Arial"/>
          <w:szCs w:val="22"/>
          <w:lang w:val="en-US"/>
        </w:rPr>
        <w:t xml:space="preserve"> A troponin result twice the usual reference range can be an indicator of myocarditis or cardiomyopathy</w:t>
      </w:r>
      <w:r w:rsidRPr="009703AD">
        <w:rPr>
          <w:rFonts w:cs="Arial"/>
          <w:szCs w:val="22"/>
          <w:lang w:val="en-US"/>
        </w:rPr>
        <w:t xml:space="preserve">. </w:t>
      </w:r>
    </w:p>
    <w:p w14:paraId="094592B4" w14:textId="77777777"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sidRPr="00133163">
        <w:rPr>
          <w:rFonts w:cs="Arial"/>
          <w:szCs w:val="22"/>
          <w:lang w:val="en-US"/>
        </w:rPr>
        <w:t xml:space="preserve">CRP weekly for first </w:t>
      </w:r>
      <w:r>
        <w:rPr>
          <w:rFonts w:cs="Arial"/>
          <w:szCs w:val="22"/>
          <w:lang w:val="en-US"/>
        </w:rPr>
        <w:t>four</w:t>
      </w:r>
      <w:r w:rsidRPr="00133163">
        <w:rPr>
          <w:rFonts w:cs="Arial"/>
          <w:szCs w:val="22"/>
          <w:lang w:val="en-US"/>
        </w:rPr>
        <w:t xml:space="preserve"> weeks of treatment.</w:t>
      </w:r>
    </w:p>
    <w:p w14:paraId="4D19B764" w14:textId="36CFA488"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Pre and post clozapine BP and pulse whilst service user remains on titration.  Daily</w:t>
      </w:r>
      <w:r w:rsidRPr="00133163">
        <w:rPr>
          <w:rFonts w:cs="Arial"/>
          <w:szCs w:val="22"/>
          <w:lang w:val="en-US"/>
        </w:rPr>
        <w:t xml:space="preserve"> BP </w:t>
      </w:r>
      <w:r>
        <w:rPr>
          <w:rFonts w:cs="Arial"/>
          <w:szCs w:val="22"/>
          <w:lang w:val="en-US"/>
        </w:rPr>
        <w:t xml:space="preserve">and pulse </w:t>
      </w:r>
      <w:r w:rsidRPr="00133163">
        <w:rPr>
          <w:rFonts w:cs="Arial"/>
          <w:szCs w:val="22"/>
          <w:lang w:val="en-US"/>
        </w:rPr>
        <w:t xml:space="preserve">thereafter on the </w:t>
      </w:r>
      <w:proofErr w:type="gramStart"/>
      <w:r w:rsidRPr="00133163">
        <w:rPr>
          <w:rFonts w:cs="Arial"/>
          <w:szCs w:val="22"/>
          <w:lang w:val="en-US"/>
        </w:rPr>
        <w:t>ward</w:t>
      </w:r>
      <w:proofErr w:type="gramEnd"/>
      <w:r w:rsidRPr="00133163">
        <w:rPr>
          <w:rFonts w:cs="Arial"/>
          <w:szCs w:val="22"/>
          <w:lang w:val="en-US"/>
        </w:rPr>
        <w:t xml:space="preserve">.  </w:t>
      </w:r>
    </w:p>
    <w:p w14:paraId="6E9D536A" w14:textId="3668188D" w:rsidR="003C3144" w:rsidRDefault="00A42D76"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 xml:space="preserve"> </w:t>
      </w:r>
      <w:r w:rsidR="003C3144">
        <w:rPr>
          <w:rFonts w:cs="Arial"/>
          <w:szCs w:val="22"/>
          <w:lang w:val="en-US"/>
        </w:rPr>
        <w:t xml:space="preserve">BP and pulse to </w:t>
      </w:r>
      <w:r w:rsidR="003C3144" w:rsidRPr="00133163">
        <w:rPr>
          <w:rFonts w:cs="Arial"/>
          <w:szCs w:val="22"/>
          <w:lang w:val="en-US"/>
        </w:rPr>
        <w:t>be monitored at every visit</w:t>
      </w:r>
      <w:r w:rsidR="003C3144">
        <w:rPr>
          <w:rFonts w:cs="Arial"/>
          <w:szCs w:val="22"/>
          <w:lang w:val="en-US"/>
        </w:rPr>
        <w:t xml:space="preserve"> to the clozapine clinic</w:t>
      </w:r>
      <w:r w:rsidR="003C3144" w:rsidRPr="00133163">
        <w:rPr>
          <w:rFonts w:cs="Arial"/>
          <w:szCs w:val="22"/>
          <w:lang w:val="en-US"/>
        </w:rPr>
        <w:t>.</w:t>
      </w:r>
    </w:p>
    <w:p w14:paraId="2495EC6A" w14:textId="77777777" w:rsidR="003C3144" w:rsidRDefault="003C3144" w:rsidP="003C3144">
      <w:pPr>
        <w:pStyle w:val="ListParagraph"/>
        <w:widowControl w:val="0"/>
        <w:numPr>
          <w:ilvl w:val="0"/>
          <w:numId w:val="16"/>
        </w:numPr>
        <w:autoSpaceDE w:val="0"/>
        <w:autoSpaceDN w:val="0"/>
        <w:adjustRightInd w:val="0"/>
        <w:spacing w:before="0" w:after="240"/>
        <w:ind w:left="2268" w:hanging="708"/>
        <w:rPr>
          <w:rFonts w:cs="Arial"/>
          <w:szCs w:val="22"/>
          <w:lang w:val="en-US"/>
        </w:rPr>
      </w:pPr>
      <w:r>
        <w:rPr>
          <w:rFonts w:cs="Arial"/>
          <w:szCs w:val="22"/>
          <w:lang w:val="en-US"/>
        </w:rPr>
        <w:t xml:space="preserve">Clinical staff should be alert to symptoms of myocarditis or cardiomyopathy.  These include </w:t>
      </w:r>
      <w:r w:rsidRPr="00E750C7">
        <w:rPr>
          <w:rFonts w:cs="Arial"/>
          <w:szCs w:val="22"/>
          <w:lang w:val="en-US"/>
        </w:rPr>
        <w:t xml:space="preserve">palpitations, arrhythmias, chest pain and other signs and symptoms of heart failure (e.g. unexplained fatigue, </w:t>
      </w:r>
      <w:proofErr w:type="spellStart"/>
      <w:r w:rsidRPr="00E750C7">
        <w:rPr>
          <w:rFonts w:cs="Arial"/>
          <w:szCs w:val="22"/>
          <w:lang w:val="en-US"/>
        </w:rPr>
        <w:t>dyspnoea</w:t>
      </w:r>
      <w:proofErr w:type="spellEnd"/>
      <w:r w:rsidRPr="00E750C7">
        <w:rPr>
          <w:rFonts w:cs="Arial"/>
          <w:szCs w:val="22"/>
          <w:lang w:val="en-US"/>
        </w:rPr>
        <w:t xml:space="preserve">, </w:t>
      </w:r>
      <w:r>
        <w:rPr>
          <w:rFonts w:cs="Arial"/>
          <w:szCs w:val="22"/>
          <w:lang w:val="en-US"/>
        </w:rPr>
        <w:t>tachypnea, peripheral oedema</w:t>
      </w:r>
      <w:r w:rsidRPr="00E750C7">
        <w:rPr>
          <w:rFonts w:cs="Arial"/>
          <w:szCs w:val="22"/>
          <w:lang w:val="en-US"/>
        </w:rPr>
        <w:t>), or symptoms that mimic myocardial infarction. Other symptoms which may be present in addition to the above include flu-like symptoms.</w:t>
      </w:r>
    </w:p>
    <w:p w14:paraId="269B6F5B" w14:textId="77777777" w:rsidR="003C3144" w:rsidRPr="00797FCC" w:rsidRDefault="003C3144" w:rsidP="003C3144">
      <w:pPr>
        <w:widowControl w:val="0"/>
        <w:autoSpaceDE w:val="0"/>
        <w:autoSpaceDN w:val="0"/>
        <w:adjustRightInd w:val="0"/>
        <w:spacing w:before="0" w:after="240"/>
        <w:ind w:left="1276" w:hanging="567"/>
        <w:rPr>
          <w:rFonts w:cs="Arial"/>
          <w:szCs w:val="22"/>
          <w:u w:val="single"/>
          <w:lang w:val="en-US"/>
        </w:rPr>
      </w:pPr>
      <w:r>
        <w:rPr>
          <w:rFonts w:cs="Arial"/>
          <w:szCs w:val="22"/>
          <w:lang w:val="en-US"/>
        </w:rPr>
        <w:t>4.33</w:t>
      </w:r>
      <w:r>
        <w:rPr>
          <w:rFonts w:cs="Arial"/>
          <w:szCs w:val="22"/>
          <w:lang w:val="en-US"/>
        </w:rPr>
        <w:tab/>
      </w:r>
      <w:r w:rsidRPr="00797FCC">
        <w:rPr>
          <w:rFonts w:cs="Arial"/>
          <w:szCs w:val="22"/>
          <w:u w:val="single"/>
          <w:lang w:val="en-US"/>
        </w:rPr>
        <w:t>Management of Cardiomyopathy/Myocarditis</w:t>
      </w:r>
    </w:p>
    <w:p w14:paraId="340BCF86" w14:textId="77777777" w:rsidR="003C3144" w:rsidRPr="00E750C7" w:rsidRDefault="003C3144" w:rsidP="003C3144">
      <w:pPr>
        <w:widowControl w:val="0"/>
        <w:autoSpaceDE w:val="0"/>
        <w:autoSpaceDN w:val="0"/>
        <w:adjustRightInd w:val="0"/>
        <w:spacing w:before="0" w:after="240"/>
        <w:ind w:left="1276"/>
        <w:rPr>
          <w:rFonts w:cs="Arial"/>
          <w:szCs w:val="22"/>
          <w:lang w:val="en-US"/>
        </w:rPr>
      </w:pPr>
      <w:r w:rsidRPr="00E750C7">
        <w:rPr>
          <w:rFonts w:cs="Arial"/>
          <w:szCs w:val="22"/>
          <w:lang w:val="en-US"/>
        </w:rPr>
        <w:t>If myocarditis or cardiomyopathy is suspected, clozapine should be promptly stopped and the service user immediat</w:t>
      </w:r>
      <w:r>
        <w:rPr>
          <w:rFonts w:cs="Arial"/>
          <w:szCs w:val="22"/>
          <w:lang w:val="en-US"/>
        </w:rPr>
        <w:t>ely referred to a cardiologist/A+E.</w:t>
      </w:r>
    </w:p>
    <w:p w14:paraId="44251CE0" w14:textId="77777777" w:rsidR="003C3144" w:rsidRPr="000244B3" w:rsidRDefault="003C3144" w:rsidP="003C3144">
      <w:pPr>
        <w:widowControl w:val="0"/>
        <w:autoSpaceDE w:val="0"/>
        <w:autoSpaceDN w:val="0"/>
        <w:adjustRightInd w:val="0"/>
        <w:spacing w:before="0" w:after="240"/>
        <w:ind w:left="1276" w:hanging="567"/>
        <w:rPr>
          <w:rFonts w:cs="Arial"/>
          <w:b/>
          <w:szCs w:val="22"/>
          <w:lang w:val="en-US"/>
        </w:rPr>
      </w:pPr>
      <w:r>
        <w:rPr>
          <w:rFonts w:cs="Arial"/>
          <w:szCs w:val="22"/>
          <w:lang w:val="en-US"/>
        </w:rPr>
        <w:tab/>
      </w:r>
      <w:r w:rsidRPr="00E750C7">
        <w:rPr>
          <w:rFonts w:cs="Arial"/>
          <w:szCs w:val="22"/>
          <w:lang w:val="en-US"/>
        </w:rPr>
        <w:t>Service users with clozapine-induced myocarditis or cardiomyopathy should not be re-</w:t>
      </w:r>
      <w:r w:rsidRPr="00216556">
        <w:rPr>
          <w:rFonts w:cs="Arial"/>
          <w:szCs w:val="22"/>
          <w:lang w:val="en-US"/>
        </w:rPr>
        <w:t>exposed to clozapine</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5ED18501" w14:textId="77777777" w:rsidR="003C3144" w:rsidRPr="00A15BC4" w:rsidRDefault="003C3144" w:rsidP="003C3144">
      <w:pPr>
        <w:widowControl w:val="0"/>
        <w:autoSpaceDE w:val="0"/>
        <w:autoSpaceDN w:val="0"/>
        <w:adjustRightInd w:val="0"/>
        <w:spacing w:before="0" w:after="240"/>
        <w:jc w:val="left"/>
        <w:rPr>
          <w:rFonts w:cs="Arial"/>
          <w:b/>
          <w:bCs/>
          <w:szCs w:val="22"/>
          <w:lang w:val="en-US"/>
        </w:rPr>
      </w:pPr>
      <w:r w:rsidRPr="00A15BC4">
        <w:rPr>
          <w:rFonts w:cs="Arial"/>
          <w:b/>
          <w:bCs/>
          <w:szCs w:val="22"/>
          <w:lang w:val="en-US"/>
        </w:rPr>
        <w:t xml:space="preserve">4.4 </w:t>
      </w:r>
      <w:r w:rsidRPr="00A15BC4">
        <w:rPr>
          <w:rFonts w:cs="Arial"/>
          <w:b/>
          <w:bCs/>
          <w:szCs w:val="22"/>
          <w:lang w:val="en-US"/>
        </w:rPr>
        <w:tab/>
        <w:t>Orthostatic hypotension</w:t>
      </w:r>
      <w:r>
        <w:rPr>
          <w:rFonts w:cs="Arial"/>
          <w:b/>
          <w:bCs/>
          <w:szCs w:val="22"/>
          <w:lang w:val="en-US"/>
        </w:rPr>
        <w:t xml:space="preserve"> and hypertension</w:t>
      </w:r>
    </w:p>
    <w:p w14:paraId="26E86A15" w14:textId="77777777" w:rsidR="003C3144" w:rsidRDefault="003C3144" w:rsidP="003C3144">
      <w:pPr>
        <w:widowControl w:val="0"/>
        <w:autoSpaceDE w:val="0"/>
        <w:autoSpaceDN w:val="0"/>
        <w:adjustRightInd w:val="0"/>
        <w:spacing w:before="0" w:after="240"/>
        <w:ind w:left="1276" w:hanging="567"/>
        <w:rPr>
          <w:rFonts w:cs="Arial"/>
          <w:szCs w:val="22"/>
          <w:lang w:val="en-US"/>
        </w:rPr>
      </w:pPr>
      <w:r>
        <w:rPr>
          <w:rFonts w:cs="Arial"/>
          <w:szCs w:val="22"/>
          <w:lang w:val="en-US"/>
        </w:rPr>
        <w:t>4.41</w:t>
      </w:r>
      <w:r>
        <w:rPr>
          <w:rFonts w:cs="Arial"/>
          <w:szCs w:val="22"/>
          <w:lang w:val="en-US"/>
        </w:rPr>
        <w:tab/>
      </w:r>
      <w:r w:rsidRPr="00E750C7">
        <w:rPr>
          <w:rFonts w:cs="Arial"/>
          <w:szCs w:val="22"/>
          <w:lang w:val="en-US"/>
        </w:rPr>
        <w:t xml:space="preserve">Orthostatic hypotension, with or without syncope, can occur at any point of clozapine treatment. However, it is far more likely to become an issue during the initial titration of this drug, or </w:t>
      </w:r>
      <w:proofErr w:type="gramStart"/>
      <w:r w:rsidRPr="00E750C7">
        <w:rPr>
          <w:rFonts w:cs="Arial"/>
          <w:szCs w:val="22"/>
          <w:lang w:val="en-US"/>
        </w:rPr>
        <w:t>when dose</w:t>
      </w:r>
      <w:proofErr w:type="gramEnd"/>
      <w:r w:rsidRPr="00E750C7">
        <w:rPr>
          <w:rFonts w:cs="Arial"/>
          <w:szCs w:val="22"/>
          <w:lang w:val="en-US"/>
        </w:rPr>
        <w:t xml:space="preserve"> escalation is too rapid.  For this </w:t>
      </w:r>
      <w:proofErr w:type="gramStart"/>
      <w:r w:rsidRPr="00E750C7">
        <w:rPr>
          <w:rFonts w:cs="Arial"/>
          <w:szCs w:val="22"/>
          <w:lang w:val="en-US"/>
        </w:rPr>
        <w:t>reason</w:t>
      </w:r>
      <w:proofErr w:type="gramEnd"/>
      <w:r w:rsidRPr="00E750C7">
        <w:rPr>
          <w:rFonts w:cs="Arial"/>
          <w:szCs w:val="22"/>
          <w:lang w:val="en-US"/>
        </w:rPr>
        <w:t xml:space="preserve"> clozapine initiation in ELFT follows </w:t>
      </w:r>
      <w:r>
        <w:rPr>
          <w:rFonts w:cs="Arial"/>
          <w:szCs w:val="22"/>
          <w:lang w:val="en-US"/>
        </w:rPr>
        <w:t>three</w:t>
      </w:r>
      <w:r w:rsidRPr="00E750C7">
        <w:rPr>
          <w:rFonts w:cs="Arial"/>
          <w:szCs w:val="22"/>
          <w:lang w:val="en-US"/>
        </w:rPr>
        <w:t xml:space="preserve"> </w:t>
      </w:r>
      <w:proofErr w:type="spellStart"/>
      <w:r w:rsidRPr="00E750C7">
        <w:rPr>
          <w:rFonts w:cs="Arial"/>
          <w:szCs w:val="22"/>
          <w:lang w:val="en-US"/>
        </w:rPr>
        <w:t>standardi</w:t>
      </w:r>
      <w:r>
        <w:rPr>
          <w:rFonts w:cs="Arial"/>
          <w:szCs w:val="22"/>
          <w:lang w:val="en-US"/>
        </w:rPr>
        <w:t>s</w:t>
      </w:r>
      <w:r w:rsidRPr="00E750C7">
        <w:rPr>
          <w:rFonts w:cs="Arial"/>
          <w:szCs w:val="22"/>
          <w:lang w:val="en-US"/>
        </w:rPr>
        <w:t>ed</w:t>
      </w:r>
      <w:proofErr w:type="spellEnd"/>
      <w:r w:rsidRPr="00E750C7">
        <w:rPr>
          <w:rFonts w:cs="Arial"/>
          <w:szCs w:val="22"/>
          <w:lang w:val="en-US"/>
        </w:rPr>
        <w:t xml:space="preserve"> titrations, depending on whether the service user is an inpatient, day patient, or </w:t>
      </w:r>
      <w:proofErr w:type="gramStart"/>
      <w:r w:rsidRPr="00E750C7">
        <w:rPr>
          <w:rFonts w:cs="Arial"/>
          <w:szCs w:val="22"/>
          <w:lang w:val="en-US"/>
        </w:rPr>
        <w:t>community based</w:t>
      </w:r>
      <w:proofErr w:type="gramEnd"/>
      <w:r w:rsidRPr="00E750C7">
        <w:rPr>
          <w:rFonts w:cs="Arial"/>
          <w:szCs w:val="22"/>
          <w:lang w:val="en-US"/>
        </w:rPr>
        <w:t xml:space="preserve"> patient. Outside of clozapine titrations, dose increases are limited to a maximum of 50mg per day.  The risk of hypotension is enhanced by the concomitant use of benzodiazepines or any other psychotropic agents, so these need to be used with caution. </w:t>
      </w:r>
    </w:p>
    <w:p w14:paraId="3D3A5EA0" w14:textId="77777777" w:rsidR="00687195" w:rsidRPr="000244B3" w:rsidRDefault="003C3144" w:rsidP="00371800">
      <w:pPr>
        <w:widowControl w:val="0"/>
        <w:autoSpaceDE w:val="0"/>
        <w:autoSpaceDN w:val="0"/>
        <w:adjustRightInd w:val="0"/>
        <w:spacing w:before="0" w:after="240"/>
        <w:ind w:left="1276" w:hanging="567"/>
        <w:rPr>
          <w:rFonts w:cs="Arial"/>
          <w:szCs w:val="22"/>
          <w:lang w:val="en-US"/>
        </w:rPr>
      </w:pPr>
      <w:r w:rsidRPr="007A605E">
        <w:rPr>
          <w:rFonts w:cs="Arial"/>
          <w:szCs w:val="22"/>
          <w:lang w:val="en-US"/>
        </w:rPr>
        <w:t>4.42</w:t>
      </w:r>
      <w:r w:rsidRPr="007A605E">
        <w:rPr>
          <w:rFonts w:cs="Arial"/>
          <w:szCs w:val="22"/>
          <w:lang w:val="en-US"/>
        </w:rPr>
        <w:tab/>
        <w:t xml:space="preserve">Hypertension can also occur commonly in the first </w:t>
      </w:r>
      <w:r>
        <w:rPr>
          <w:rFonts w:cs="Arial"/>
          <w:szCs w:val="22"/>
          <w:lang w:val="en-US"/>
        </w:rPr>
        <w:t>four</w:t>
      </w:r>
      <w:r w:rsidRPr="007A605E">
        <w:rPr>
          <w:rFonts w:cs="Arial"/>
          <w:szCs w:val="22"/>
          <w:lang w:val="en-US"/>
        </w:rPr>
        <w:t xml:space="preserve"> weeks of treatment with clozapine, although in some cases this may last longer</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034D0668" w14:textId="77777777" w:rsidR="003C3144" w:rsidRPr="00E750C7" w:rsidRDefault="003C3144" w:rsidP="003C3144">
      <w:pPr>
        <w:ind w:left="1276" w:hanging="567"/>
        <w:rPr>
          <w:rFonts w:eastAsia="Batang" w:cs="Arial"/>
          <w:bCs/>
          <w:szCs w:val="22"/>
          <w:u w:val="single"/>
        </w:rPr>
      </w:pPr>
      <w:r>
        <w:rPr>
          <w:rFonts w:cs="Arial"/>
          <w:szCs w:val="22"/>
          <w:lang w:val="en-US"/>
        </w:rPr>
        <w:t>4.43</w:t>
      </w:r>
      <w:r>
        <w:rPr>
          <w:rFonts w:cs="Arial"/>
          <w:szCs w:val="22"/>
          <w:lang w:val="en-US"/>
        </w:rPr>
        <w:tab/>
      </w:r>
      <w:r w:rsidRPr="00A15BC4">
        <w:rPr>
          <w:rFonts w:eastAsia="Batang" w:cs="Arial"/>
          <w:bCs/>
          <w:szCs w:val="22"/>
          <w:u w:val="single"/>
        </w:rPr>
        <w:t>Required Monitoring</w:t>
      </w:r>
    </w:p>
    <w:p w14:paraId="3CFB74EF" w14:textId="7FF06BE3" w:rsidR="003C3144" w:rsidRPr="006B3EEF" w:rsidRDefault="003C3144" w:rsidP="003C3144">
      <w:pPr>
        <w:pStyle w:val="ListParagraph"/>
        <w:numPr>
          <w:ilvl w:val="0"/>
          <w:numId w:val="17"/>
        </w:numPr>
        <w:rPr>
          <w:rFonts w:eastAsia="Batang" w:cs="Arial"/>
          <w:bCs/>
          <w:szCs w:val="22"/>
        </w:rPr>
      </w:pPr>
      <w:r w:rsidRPr="006B3EEF">
        <w:rPr>
          <w:rFonts w:eastAsia="Batang" w:cs="Arial"/>
          <w:bCs/>
          <w:szCs w:val="22"/>
        </w:rPr>
        <w:t>Pre</w:t>
      </w:r>
      <w:r>
        <w:rPr>
          <w:rFonts w:eastAsia="Batang" w:cs="Arial"/>
          <w:bCs/>
          <w:szCs w:val="22"/>
        </w:rPr>
        <w:t xml:space="preserve"> and post clozapine</w:t>
      </w:r>
      <w:r w:rsidR="00A42D76">
        <w:rPr>
          <w:rFonts w:eastAsia="Batang" w:cs="Arial"/>
          <w:bCs/>
          <w:szCs w:val="22"/>
        </w:rPr>
        <w:t xml:space="preserve"> sitting and standing</w:t>
      </w:r>
      <w:r>
        <w:rPr>
          <w:rFonts w:eastAsia="Batang" w:cs="Arial"/>
          <w:bCs/>
          <w:szCs w:val="22"/>
        </w:rPr>
        <w:t xml:space="preserve"> BP</w:t>
      </w:r>
      <w:r w:rsidRPr="006B3EEF">
        <w:rPr>
          <w:rFonts w:eastAsia="Batang" w:cs="Arial"/>
          <w:bCs/>
          <w:szCs w:val="22"/>
        </w:rPr>
        <w:t xml:space="preserve"> whilst service user remains o</w:t>
      </w:r>
      <w:r>
        <w:rPr>
          <w:rFonts w:eastAsia="Batang" w:cs="Arial"/>
          <w:bCs/>
          <w:szCs w:val="22"/>
        </w:rPr>
        <w:t>n titration.  Daily BP</w:t>
      </w:r>
      <w:r w:rsidRPr="006B3EEF">
        <w:rPr>
          <w:rFonts w:eastAsia="Batang" w:cs="Arial"/>
          <w:bCs/>
          <w:szCs w:val="22"/>
        </w:rPr>
        <w:t xml:space="preserve"> thereafter on the ward.  </w:t>
      </w:r>
    </w:p>
    <w:p w14:paraId="15C1D4AA" w14:textId="53E036E8" w:rsidR="003C3144" w:rsidRDefault="00A42D76" w:rsidP="003C3144">
      <w:pPr>
        <w:pStyle w:val="ListParagraph"/>
        <w:numPr>
          <w:ilvl w:val="0"/>
          <w:numId w:val="17"/>
        </w:numPr>
        <w:rPr>
          <w:rFonts w:eastAsia="Batang" w:cs="Arial"/>
          <w:bCs/>
          <w:szCs w:val="22"/>
        </w:rPr>
      </w:pPr>
      <w:r>
        <w:rPr>
          <w:rFonts w:eastAsia="Batang" w:cs="Arial"/>
          <w:bCs/>
          <w:szCs w:val="22"/>
        </w:rPr>
        <w:t xml:space="preserve">Sitting and standing </w:t>
      </w:r>
      <w:r w:rsidR="003C3144">
        <w:rPr>
          <w:rFonts w:eastAsia="Batang" w:cs="Arial"/>
          <w:bCs/>
          <w:szCs w:val="22"/>
        </w:rPr>
        <w:t xml:space="preserve">BP </w:t>
      </w:r>
      <w:r w:rsidR="003C3144" w:rsidRPr="006B3EEF">
        <w:rPr>
          <w:rFonts w:eastAsia="Batang" w:cs="Arial"/>
          <w:bCs/>
          <w:szCs w:val="22"/>
        </w:rPr>
        <w:t>to be monitored at every visit to the clozapine clinic.</w:t>
      </w:r>
    </w:p>
    <w:p w14:paraId="48082E16" w14:textId="0DCEB0D6" w:rsidR="00BE56BD" w:rsidRDefault="00BE56BD" w:rsidP="00BE56BD">
      <w:pPr>
        <w:pStyle w:val="ListParagraph"/>
        <w:ind w:left="2160"/>
        <w:rPr>
          <w:rFonts w:eastAsia="Batang" w:cs="Arial"/>
          <w:bCs/>
          <w:szCs w:val="22"/>
        </w:rPr>
      </w:pPr>
    </w:p>
    <w:p w14:paraId="4D62CB79" w14:textId="77777777" w:rsidR="00117A85" w:rsidRPr="00E74B4A" w:rsidRDefault="00117A85" w:rsidP="00BE56BD">
      <w:pPr>
        <w:pStyle w:val="ListParagraph"/>
        <w:ind w:left="2160"/>
        <w:rPr>
          <w:rFonts w:eastAsia="Batang" w:cs="Arial"/>
          <w:bCs/>
          <w:szCs w:val="22"/>
        </w:rPr>
      </w:pPr>
    </w:p>
    <w:p w14:paraId="7CDCE1E6" w14:textId="77777777" w:rsidR="003C3144" w:rsidRDefault="003C3144" w:rsidP="003C3144">
      <w:pPr>
        <w:ind w:left="1276" w:hanging="567"/>
        <w:rPr>
          <w:rFonts w:eastAsia="Batang" w:cs="Arial"/>
          <w:bCs/>
          <w:szCs w:val="22"/>
        </w:rPr>
      </w:pPr>
      <w:r>
        <w:rPr>
          <w:rFonts w:eastAsia="Batang" w:cs="Arial"/>
          <w:bCs/>
          <w:szCs w:val="22"/>
        </w:rPr>
        <w:t>4.44</w:t>
      </w:r>
      <w:r>
        <w:rPr>
          <w:rFonts w:eastAsia="Batang" w:cs="Arial"/>
          <w:bCs/>
          <w:szCs w:val="22"/>
        </w:rPr>
        <w:tab/>
      </w:r>
      <w:r w:rsidRPr="00D61863">
        <w:rPr>
          <w:rFonts w:eastAsia="Batang" w:cs="Arial"/>
          <w:bCs/>
          <w:szCs w:val="22"/>
          <w:u w:val="single"/>
        </w:rPr>
        <w:t>Managemen</w:t>
      </w:r>
      <w:r>
        <w:rPr>
          <w:rFonts w:eastAsia="Batang" w:cs="Arial"/>
          <w:bCs/>
          <w:szCs w:val="22"/>
          <w:u w:val="single"/>
        </w:rPr>
        <w:t>t of hypotension</w:t>
      </w:r>
    </w:p>
    <w:p w14:paraId="40D32193" w14:textId="5BA7487B" w:rsidR="003C3144" w:rsidRPr="000244B3" w:rsidRDefault="003C3144" w:rsidP="003C3144">
      <w:pPr>
        <w:widowControl w:val="0"/>
        <w:autoSpaceDE w:val="0"/>
        <w:autoSpaceDN w:val="0"/>
        <w:adjustRightInd w:val="0"/>
        <w:spacing w:before="0" w:after="240"/>
        <w:ind w:left="1276"/>
        <w:rPr>
          <w:rFonts w:cs="Arial"/>
          <w:szCs w:val="22"/>
          <w:lang w:val="en-US"/>
        </w:rPr>
      </w:pPr>
      <w:r>
        <w:rPr>
          <w:rFonts w:cs="Arial"/>
          <w:szCs w:val="22"/>
          <w:lang w:val="en-US"/>
        </w:rPr>
        <w:t>I</w:t>
      </w:r>
      <w:r w:rsidRPr="00E750C7">
        <w:rPr>
          <w:rFonts w:cs="Arial"/>
          <w:szCs w:val="22"/>
          <w:lang w:val="en-US"/>
        </w:rPr>
        <w:t>f a service user develops hypotension during clozapine titration, it may be advisable to slow down the titration or in extreme cases stop it all together.  The service use</w:t>
      </w:r>
      <w:r w:rsidR="00A42D76">
        <w:rPr>
          <w:rFonts w:cs="Arial"/>
          <w:szCs w:val="22"/>
          <w:lang w:val="en-US"/>
        </w:rPr>
        <w:t>r</w:t>
      </w:r>
      <w:r w:rsidRPr="00E750C7">
        <w:rPr>
          <w:rFonts w:cs="Arial"/>
          <w:szCs w:val="22"/>
          <w:lang w:val="en-US"/>
        </w:rPr>
        <w:t xml:space="preserve"> should be offered standard advice to deal with hypotension including advising them to take time to stand up and ensuring adequate fluid intake</w:t>
      </w:r>
      <w:r w:rsidR="00F328F6">
        <w:rPr>
          <w:rFonts w:cs="Arial"/>
          <w:szCs w:val="22"/>
          <w:lang w:val="en-US"/>
        </w:rPr>
        <w:t xml:space="preserve"> </w:t>
      </w:r>
      <w:r w:rsidR="000244B3">
        <w:rPr>
          <w:rFonts w:eastAsia="Batang" w:cs="Arial"/>
          <w:bCs/>
          <w:szCs w:val="22"/>
          <w:vertAlign w:val="superscript"/>
        </w:rPr>
        <w:t>2</w:t>
      </w:r>
      <w:r w:rsidR="000244B3">
        <w:rPr>
          <w:rFonts w:eastAsia="Batang" w:cs="Arial"/>
          <w:bCs/>
          <w:szCs w:val="22"/>
        </w:rPr>
        <w:t>.</w:t>
      </w:r>
    </w:p>
    <w:p w14:paraId="7EBBE954" w14:textId="77777777" w:rsidR="003C3144" w:rsidRDefault="003C3144" w:rsidP="003C3144">
      <w:pPr>
        <w:ind w:left="1276" w:hanging="567"/>
        <w:rPr>
          <w:rFonts w:cs="Arial"/>
          <w:szCs w:val="22"/>
        </w:rPr>
      </w:pPr>
      <w:r>
        <w:rPr>
          <w:rFonts w:cs="Arial"/>
          <w:szCs w:val="22"/>
        </w:rPr>
        <w:t>4.45</w:t>
      </w:r>
      <w:r>
        <w:rPr>
          <w:rFonts w:cs="Arial"/>
          <w:szCs w:val="22"/>
        </w:rPr>
        <w:tab/>
      </w:r>
      <w:r w:rsidRPr="005F48A3">
        <w:rPr>
          <w:rFonts w:cs="Arial"/>
          <w:szCs w:val="22"/>
          <w:u w:val="single"/>
        </w:rPr>
        <w:t>Management of hypertension</w:t>
      </w:r>
    </w:p>
    <w:p w14:paraId="09F32F0F" w14:textId="12FCC527" w:rsidR="003C3144" w:rsidRPr="000244B3" w:rsidRDefault="003C3144" w:rsidP="003C3144">
      <w:pPr>
        <w:ind w:left="1276"/>
        <w:rPr>
          <w:rFonts w:cs="Arial"/>
          <w:szCs w:val="22"/>
        </w:rPr>
      </w:pPr>
      <w:r w:rsidRPr="00673C46">
        <w:rPr>
          <w:rFonts w:cs="Arial"/>
          <w:szCs w:val="22"/>
        </w:rPr>
        <w:t>If a systolic reading of greater than 140</w:t>
      </w:r>
      <w:r>
        <w:rPr>
          <w:rFonts w:cs="Arial"/>
          <w:szCs w:val="22"/>
        </w:rPr>
        <w:t xml:space="preserve"> mmHg</w:t>
      </w:r>
      <w:r w:rsidRPr="00673C46">
        <w:rPr>
          <w:rFonts w:cs="Arial"/>
          <w:szCs w:val="22"/>
        </w:rPr>
        <w:t xml:space="preserve"> or a diastolic reading of greater than 90</w:t>
      </w:r>
      <w:r>
        <w:rPr>
          <w:rFonts w:cs="Arial"/>
          <w:szCs w:val="22"/>
        </w:rPr>
        <w:t>mmHg</w:t>
      </w:r>
      <w:r w:rsidRPr="00673C46">
        <w:rPr>
          <w:rFonts w:cs="Arial"/>
          <w:szCs w:val="22"/>
        </w:rPr>
        <w:t xml:space="preserve"> is recorded then the ward doctor should be notified (if inpatient) or the service user’s GP</w:t>
      </w:r>
      <w:r w:rsidR="008F7516">
        <w:rPr>
          <w:rFonts w:cs="Arial"/>
          <w:szCs w:val="22"/>
        </w:rPr>
        <w:t xml:space="preserve">, </w:t>
      </w:r>
      <w:r w:rsidR="000335D5">
        <w:rPr>
          <w:rFonts w:cs="Arial"/>
          <w:color w:val="FF0000"/>
          <w:szCs w:val="22"/>
        </w:rPr>
        <w:t xml:space="preserve">RC and </w:t>
      </w:r>
      <w:r w:rsidR="008F7516">
        <w:rPr>
          <w:rFonts w:cs="Arial"/>
          <w:color w:val="FF0000"/>
          <w:szCs w:val="22"/>
        </w:rPr>
        <w:t>mental health team</w:t>
      </w:r>
      <w:r w:rsidRPr="00673C46">
        <w:rPr>
          <w:rFonts w:cs="Arial"/>
          <w:szCs w:val="22"/>
        </w:rPr>
        <w:t xml:space="preserve"> (if they are an outpatient).</w:t>
      </w:r>
      <w:r>
        <w:rPr>
          <w:rFonts w:cs="Arial"/>
          <w:szCs w:val="22"/>
        </w:rPr>
        <w:t xml:space="preserve"> </w:t>
      </w:r>
      <w:r>
        <w:rPr>
          <w:rFonts w:cs="Arial"/>
          <w:szCs w:val="22"/>
          <w:lang w:val="en-US"/>
        </w:rPr>
        <w:t xml:space="preserve">Hypotensive therapy is sometimes required </w:t>
      </w:r>
      <w:r w:rsidR="000244B3">
        <w:rPr>
          <w:rFonts w:cs="Arial"/>
          <w:szCs w:val="22"/>
          <w:vertAlign w:val="superscript"/>
          <w:lang w:val="en-US"/>
        </w:rPr>
        <w:t>1</w:t>
      </w:r>
      <w:r w:rsidR="000244B3">
        <w:rPr>
          <w:rFonts w:cs="Arial"/>
          <w:szCs w:val="22"/>
          <w:lang w:val="en-US"/>
        </w:rPr>
        <w:t>.</w:t>
      </w:r>
    </w:p>
    <w:p w14:paraId="51610985" w14:textId="77777777" w:rsidR="003C3144" w:rsidRPr="00A15BC4" w:rsidRDefault="003C3144" w:rsidP="003C3144">
      <w:pPr>
        <w:rPr>
          <w:rFonts w:eastAsia="Batang" w:cs="Arial"/>
          <w:b/>
          <w:bCs/>
          <w:szCs w:val="22"/>
        </w:rPr>
      </w:pPr>
      <w:r w:rsidRPr="00A15BC4">
        <w:rPr>
          <w:rFonts w:eastAsia="Batang" w:cs="Arial"/>
          <w:b/>
          <w:bCs/>
          <w:szCs w:val="22"/>
        </w:rPr>
        <w:t>4.5</w:t>
      </w:r>
      <w:r w:rsidRPr="00A15BC4">
        <w:rPr>
          <w:rFonts w:eastAsia="Batang" w:cs="Arial"/>
          <w:b/>
          <w:bCs/>
          <w:szCs w:val="22"/>
        </w:rPr>
        <w:tab/>
        <w:t>Tachycardia</w:t>
      </w:r>
    </w:p>
    <w:p w14:paraId="12B72091" w14:textId="77777777" w:rsidR="003C3144" w:rsidRDefault="003C3144" w:rsidP="003C3144">
      <w:pPr>
        <w:ind w:left="1440" w:hanging="731"/>
        <w:rPr>
          <w:rFonts w:eastAsia="Batang" w:cs="Arial"/>
          <w:bCs/>
          <w:szCs w:val="22"/>
        </w:rPr>
      </w:pPr>
      <w:r>
        <w:rPr>
          <w:rFonts w:eastAsia="Batang" w:cs="Arial"/>
          <w:bCs/>
          <w:szCs w:val="22"/>
        </w:rPr>
        <w:t>4.51</w:t>
      </w:r>
      <w:r>
        <w:rPr>
          <w:rFonts w:eastAsia="Batang" w:cs="Arial"/>
          <w:bCs/>
          <w:szCs w:val="22"/>
        </w:rPr>
        <w:tab/>
      </w:r>
      <w:r w:rsidRPr="00E750C7">
        <w:rPr>
          <w:rFonts w:eastAsia="Batang" w:cs="Arial"/>
          <w:bCs/>
          <w:szCs w:val="22"/>
        </w:rPr>
        <w:t xml:space="preserve">Tachycardia is very common in the early stages of clozapine treatment and usually benign.  </w:t>
      </w:r>
      <w:r>
        <w:rPr>
          <w:rFonts w:eastAsia="Batang" w:cs="Arial"/>
          <w:bCs/>
          <w:szCs w:val="22"/>
        </w:rPr>
        <w:t xml:space="preserve">However, together with chest pain, symptoms of heart failure or </w:t>
      </w:r>
      <w:proofErr w:type="gramStart"/>
      <w:r>
        <w:rPr>
          <w:rFonts w:eastAsia="Batang" w:cs="Arial"/>
          <w:bCs/>
          <w:szCs w:val="22"/>
        </w:rPr>
        <w:t>flu like</w:t>
      </w:r>
      <w:proofErr w:type="gramEnd"/>
      <w:r>
        <w:rPr>
          <w:rFonts w:eastAsia="Batang" w:cs="Arial"/>
          <w:bCs/>
          <w:szCs w:val="22"/>
        </w:rPr>
        <w:t xml:space="preserve"> symptoms may be indicative of cardiomyopathy or myocarditis.</w:t>
      </w:r>
    </w:p>
    <w:p w14:paraId="166907B6" w14:textId="77777777" w:rsidR="003C3144" w:rsidRPr="00E750C7" w:rsidRDefault="003C3144" w:rsidP="003C3144">
      <w:pPr>
        <w:ind w:left="1440" w:hanging="731"/>
        <w:rPr>
          <w:rFonts w:eastAsia="Batang" w:cs="Arial"/>
          <w:bCs/>
          <w:szCs w:val="22"/>
        </w:rPr>
      </w:pPr>
      <w:r>
        <w:rPr>
          <w:rFonts w:eastAsia="Batang" w:cs="Arial"/>
          <w:bCs/>
          <w:szCs w:val="22"/>
        </w:rPr>
        <w:t>4.52</w:t>
      </w:r>
      <w:r>
        <w:rPr>
          <w:rFonts w:eastAsia="Batang" w:cs="Arial"/>
          <w:bCs/>
          <w:szCs w:val="22"/>
        </w:rPr>
        <w:tab/>
      </w:r>
      <w:r w:rsidRPr="006F19D3">
        <w:rPr>
          <w:rFonts w:eastAsia="Batang" w:cs="Arial"/>
          <w:bCs/>
          <w:szCs w:val="22"/>
          <w:u w:val="single"/>
        </w:rPr>
        <w:t>Required Monitoring:</w:t>
      </w:r>
    </w:p>
    <w:p w14:paraId="56598AF6" w14:textId="77777777" w:rsidR="003C3144" w:rsidRDefault="003C3144" w:rsidP="003C3144">
      <w:pPr>
        <w:pStyle w:val="ListParagraph"/>
        <w:numPr>
          <w:ilvl w:val="0"/>
          <w:numId w:val="18"/>
        </w:numPr>
        <w:rPr>
          <w:rFonts w:eastAsia="Batang" w:cs="Arial"/>
          <w:bCs/>
          <w:szCs w:val="22"/>
        </w:rPr>
      </w:pPr>
      <w:r>
        <w:rPr>
          <w:rFonts w:eastAsia="Batang" w:cs="Arial"/>
          <w:bCs/>
          <w:szCs w:val="22"/>
        </w:rPr>
        <w:t>ECG prior to initiation</w:t>
      </w:r>
    </w:p>
    <w:p w14:paraId="4434E1E6" w14:textId="77777777" w:rsidR="003C3144" w:rsidRDefault="003C3144" w:rsidP="003C3144">
      <w:pPr>
        <w:pStyle w:val="ListParagraph"/>
        <w:numPr>
          <w:ilvl w:val="0"/>
          <w:numId w:val="18"/>
        </w:numPr>
        <w:rPr>
          <w:rFonts w:eastAsia="Batang" w:cs="Arial"/>
          <w:bCs/>
          <w:szCs w:val="22"/>
        </w:rPr>
      </w:pPr>
      <w:r>
        <w:rPr>
          <w:rFonts w:eastAsia="Batang" w:cs="Arial"/>
          <w:bCs/>
          <w:szCs w:val="22"/>
        </w:rPr>
        <w:t xml:space="preserve">Pre and post clozapine </w:t>
      </w:r>
      <w:r w:rsidRPr="006B3EEF">
        <w:rPr>
          <w:rFonts w:eastAsia="Batang" w:cs="Arial"/>
          <w:bCs/>
          <w:szCs w:val="22"/>
        </w:rPr>
        <w:t>pulse whilst service user rema</w:t>
      </w:r>
      <w:r>
        <w:rPr>
          <w:rFonts w:eastAsia="Batang" w:cs="Arial"/>
          <w:bCs/>
          <w:szCs w:val="22"/>
        </w:rPr>
        <w:t xml:space="preserve">ins on titration.  Daily manual </w:t>
      </w:r>
      <w:r w:rsidRPr="006B3EEF">
        <w:rPr>
          <w:rFonts w:eastAsia="Batang" w:cs="Arial"/>
          <w:bCs/>
          <w:szCs w:val="22"/>
        </w:rPr>
        <w:t xml:space="preserve">pulse thereafter on the ward.  </w:t>
      </w:r>
    </w:p>
    <w:p w14:paraId="3BCB08ED" w14:textId="77777777" w:rsidR="003C3144" w:rsidRPr="00E74B4A" w:rsidRDefault="003C3144" w:rsidP="003C3144">
      <w:pPr>
        <w:pStyle w:val="ListParagraph"/>
        <w:numPr>
          <w:ilvl w:val="0"/>
          <w:numId w:val="18"/>
        </w:numPr>
        <w:ind w:left="1800" w:firstLine="43"/>
        <w:rPr>
          <w:rFonts w:eastAsia="Batang" w:cs="Arial"/>
          <w:bCs/>
          <w:szCs w:val="22"/>
        </w:rPr>
      </w:pPr>
      <w:r w:rsidRPr="00F74336">
        <w:rPr>
          <w:rFonts w:eastAsia="Batang" w:cs="Arial"/>
          <w:bCs/>
          <w:szCs w:val="22"/>
        </w:rPr>
        <w:t>Manual p</w:t>
      </w:r>
      <w:r w:rsidRPr="001618DF">
        <w:rPr>
          <w:rFonts w:eastAsia="Batang" w:cs="Arial"/>
          <w:bCs/>
          <w:szCs w:val="22"/>
        </w:rPr>
        <w:t>ulse to be monitored at every visit to the clozapine clinic.</w:t>
      </w:r>
      <w:r w:rsidRPr="00325F28">
        <w:t xml:space="preserve"> </w:t>
      </w:r>
    </w:p>
    <w:p w14:paraId="772233CD" w14:textId="77777777" w:rsidR="003C3144" w:rsidRDefault="003C3144" w:rsidP="003C3144">
      <w:pPr>
        <w:ind w:left="1418" w:hanging="709"/>
        <w:rPr>
          <w:rFonts w:eastAsia="Batang" w:cs="Arial"/>
          <w:bCs/>
          <w:szCs w:val="22"/>
        </w:rPr>
      </w:pPr>
      <w:r>
        <w:rPr>
          <w:rFonts w:eastAsia="Batang" w:cs="Arial"/>
          <w:bCs/>
          <w:szCs w:val="22"/>
        </w:rPr>
        <w:t>4.53</w:t>
      </w:r>
      <w:r>
        <w:rPr>
          <w:rFonts w:eastAsia="Batang" w:cs="Arial"/>
          <w:bCs/>
          <w:szCs w:val="22"/>
        </w:rPr>
        <w:tab/>
      </w:r>
      <w:r w:rsidRPr="001A66B5">
        <w:rPr>
          <w:rFonts w:eastAsia="Batang" w:cs="Arial"/>
          <w:bCs/>
          <w:szCs w:val="22"/>
          <w:u w:val="single"/>
        </w:rPr>
        <w:t>Management of Tachycardia</w:t>
      </w:r>
    </w:p>
    <w:p w14:paraId="762A3927" w14:textId="77777777" w:rsidR="003C3144" w:rsidRPr="00E750C7" w:rsidRDefault="003C3144" w:rsidP="003C3144">
      <w:pPr>
        <w:ind w:left="1440" w:hanging="22"/>
        <w:rPr>
          <w:rFonts w:eastAsia="Batang" w:cs="Arial"/>
          <w:bCs/>
          <w:szCs w:val="22"/>
        </w:rPr>
      </w:pPr>
      <w:r>
        <w:rPr>
          <w:rFonts w:eastAsia="Batang" w:cs="Arial"/>
          <w:bCs/>
          <w:szCs w:val="22"/>
        </w:rPr>
        <w:t>If</w:t>
      </w:r>
      <w:r w:rsidRPr="00E750C7">
        <w:rPr>
          <w:rFonts w:eastAsia="Batang" w:cs="Arial"/>
          <w:bCs/>
          <w:szCs w:val="22"/>
        </w:rPr>
        <w:t xml:space="preserve"> </w:t>
      </w:r>
      <w:r>
        <w:rPr>
          <w:rFonts w:eastAsia="Batang" w:cs="Arial"/>
          <w:bCs/>
          <w:szCs w:val="22"/>
        </w:rPr>
        <w:t xml:space="preserve">tachycardia </w:t>
      </w:r>
      <w:r w:rsidRPr="00E750C7">
        <w:rPr>
          <w:rFonts w:eastAsia="Batang" w:cs="Arial"/>
          <w:bCs/>
          <w:szCs w:val="22"/>
        </w:rPr>
        <w:t xml:space="preserve">occurs in combination with chest pain, shortness of breath or symptoms that resemble a Myocardial Infarction, staff should refer to section </w:t>
      </w:r>
      <w:r w:rsidRPr="00F008CB">
        <w:rPr>
          <w:rFonts w:eastAsia="Batang" w:cs="Arial"/>
          <w:bCs/>
          <w:szCs w:val="22"/>
        </w:rPr>
        <w:t>4.3</w:t>
      </w:r>
      <w:r w:rsidRPr="00E750C7">
        <w:rPr>
          <w:rFonts w:eastAsia="Batang" w:cs="Arial"/>
          <w:bCs/>
          <w:szCs w:val="22"/>
        </w:rPr>
        <w:t xml:space="preserve"> on myocarditis and cardiomyopathy.</w:t>
      </w:r>
      <w:r>
        <w:rPr>
          <w:rFonts w:eastAsia="Batang" w:cs="Arial"/>
          <w:bCs/>
          <w:szCs w:val="22"/>
        </w:rPr>
        <w:t xml:space="preserve"> </w:t>
      </w:r>
      <w:r w:rsidRPr="003A1B0D">
        <w:rPr>
          <w:rFonts w:eastAsia="Batang" w:cs="Arial"/>
          <w:bCs/>
          <w:szCs w:val="22"/>
        </w:rPr>
        <w:t>A heart rate above 120 bpm or an increase in heart rate greater than 30 bpm are considered risk markers for clozapine-induced myocarditis</w:t>
      </w:r>
      <w:r>
        <w:rPr>
          <w:rFonts w:eastAsia="Batang" w:cs="Arial"/>
          <w:bCs/>
          <w:szCs w:val="22"/>
        </w:rPr>
        <w:t xml:space="preserve"> </w:t>
      </w:r>
    </w:p>
    <w:p w14:paraId="4CDF8CC5" w14:textId="1224828D" w:rsidR="003C3144" w:rsidRPr="000244B3" w:rsidRDefault="003C3144" w:rsidP="003C3144">
      <w:pPr>
        <w:ind w:left="1440" w:hanging="731"/>
        <w:rPr>
          <w:rFonts w:eastAsia="Batang" w:cs="Arial"/>
          <w:bCs/>
          <w:szCs w:val="22"/>
        </w:rPr>
      </w:pPr>
      <w:r>
        <w:rPr>
          <w:rFonts w:eastAsia="Batang" w:cs="Arial"/>
          <w:bCs/>
          <w:szCs w:val="22"/>
        </w:rPr>
        <w:tab/>
      </w:r>
      <w:r w:rsidR="0089029A" w:rsidRPr="0089029A">
        <w:rPr>
          <w:rFonts w:eastAsia="Batang" w:cs="Arial"/>
          <w:bCs/>
          <w:szCs w:val="22"/>
        </w:rPr>
        <w:t>Any long-standing tachycardia MUST be referred by psychiatry to be investigated fu</w:t>
      </w:r>
      <w:r w:rsidR="008F7516">
        <w:rPr>
          <w:rFonts w:eastAsia="Batang" w:cs="Arial"/>
          <w:bCs/>
          <w:szCs w:val="22"/>
        </w:rPr>
        <w:t xml:space="preserve">rther by a cardiologist. The GP, </w:t>
      </w:r>
      <w:r w:rsidR="000335D5" w:rsidRPr="00EF73DF">
        <w:rPr>
          <w:rFonts w:cs="Arial"/>
          <w:szCs w:val="22"/>
        </w:rPr>
        <w:t xml:space="preserve">RC and </w:t>
      </w:r>
      <w:r w:rsidR="008F7516" w:rsidRPr="00EF73DF">
        <w:rPr>
          <w:rFonts w:cs="Arial"/>
          <w:szCs w:val="22"/>
        </w:rPr>
        <w:t xml:space="preserve">mental health team </w:t>
      </w:r>
      <w:r w:rsidR="0089029A" w:rsidRPr="0089029A">
        <w:rPr>
          <w:rFonts w:eastAsia="Batang" w:cs="Arial"/>
          <w:bCs/>
          <w:szCs w:val="22"/>
        </w:rPr>
        <w:t xml:space="preserve">should also be informed of the referral for community patients. If found to be a benign sinus tachycardia, it may be possible to treat this with a beta-blocker </w:t>
      </w:r>
      <w:r w:rsidR="0089029A" w:rsidRPr="0089029A">
        <w:rPr>
          <w:rFonts w:eastAsia="Batang" w:cs="Arial"/>
          <w:bCs/>
          <w:szCs w:val="22"/>
          <w:vertAlign w:val="superscript"/>
        </w:rPr>
        <w:t>2</w:t>
      </w:r>
      <w:r w:rsidR="0089029A" w:rsidRPr="0089029A">
        <w:rPr>
          <w:rFonts w:eastAsia="Batang" w:cs="Arial"/>
          <w:bCs/>
          <w:szCs w:val="22"/>
        </w:rPr>
        <w:t>.</w:t>
      </w:r>
    </w:p>
    <w:p w14:paraId="3728484B" w14:textId="77777777" w:rsidR="003C3144" w:rsidRPr="00A15BC4" w:rsidRDefault="003C3144" w:rsidP="003C3144">
      <w:pPr>
        <w:rPr>
          <w:rFonts w:eastAsia="Batang" w:cs="Arial"/>
          <w:b/>
          <w:bCs/>
          <w:szCs w:val="22"/>
        </w:rPr>
      </w:pPr>
      <w:r w:rsidRPr="00A15BC4">
        <w:rPr>
          <w:rFonts w:eastAsia="Batang" w:cs="Arial"/>
          <w:b/>
          <w:bCs/>
          <w:szCs w:val="22"/>
        </w:rPr>
        <w:t xml:space="preserve">4.6 </w:t>
      </w:r>
      <w:r w:rsidRPr="00A15BC4">
        <w:rPr>
          <w:rFonts w:eastAsia="Batang" w:cs="Arial"/>
          <w:b/>
          <w:bCs/>
          <w:szCs w:val="22"/>
        </w:rPr>
        <w:tab/>
        <w:t>Pyrexia</w:t>
      </w:r>
    </w:p>
    <w:p w14:paraId="1F6A4036" w14:textId="77777777" w:rsidR="00687195" w:rsidRPr="00187094" w:rsidRDefault="003C3144" w:rsidP="00371800">
      <w:pPr>
        <w:pStyle w:val="BodyText"/>
        <w:ind w:left="1276" w:hanging="556"/>
        <w:jc w:val="both"/>
        <w:rPr>
          <w:rFonts w:eastAsia="Batang" w:cs="Arial"/>
          <w:sz w:val="22"/>
          <w:szCs w:val="22"/>
        </w:rPr>
      </w:pPr>
      <w:r>
        <w:rPr>
          <w:rFonts w:eastAsia="Batang" w:cs="Arial"/>
          <w:sz w:val="22"/>
          <w:szCs w:val="22"/>
        </w:rPr>
        <w:t>4.61</w:t>
      </w:r>
      <w:r>
        <w:rPr>
          <w:rFonts w:eastAsia="Batang" w:cs="Arial"/>
          <w:sz w:val="22"/>
          <w:szCs w:val="22"/>
        </w:rPr>
        <w:tab/>
      </w:r>
      <w:r w:rsidRPr="00E750C7">
        <w:rPr>
          <w:rFonts w:eastAsia="Batang" w:cs="Arial"/>
          <w:sz w:val="22"/>
          <w:szCs w:val="22"/>
        </w:rPr>
        <w:t>Mild hyperthermia occurs</w:t>
      </w:r>
      <w:r>
        <w:rPr>
          <w:rFonts w:eastAsia="Batang" w:cs="Arial"/>
          <w:sz w:val="22"/>
          <w:szCs w:val="22"/>
        </w:rPr>
        <w:t xml:space="preserve"> in approximately 5% of service users</w:t>
      </w:r>
      <w:r w:rsidRPr="00E750C7">
        <w:rPr>
          <w:rFonts w:eastAsia="Batang" w:cs="Arial"/>
          <w:sz w:val="22"/>
          <w:szCs w:val="22"/>
        </w:rPr>
        <w:t>, typically early in treatment</w:t>
      </w:r>
      <w:r>
        <w:rPr>
          <w:rFonts w:eastAsia="Batang" w:cs="Arial"/>
          <w:sz w:val="22"/>
          <w:szCs w:val="22"/>
        </w:rPr>
        <w:t xml:space="preserve"> and is usually not significant.  However, pyrexia may also be indicative of an infection, NMS, myocarditis and rarely </w:t>
      </w:r>
      <w:r w:rsidR="00371800">
        <w:rPr>
          <w:rFonts w:eastAsia="Batang" w:cs="Arial"/>
          <w:sz w:val="22"/>
          <w:szCs w:val="22"/>
        </w:rPr>
        <w:t>neutropenia or agranulocytosis</w:t>
      </w:r>
      <w:r w:rsidR="000533B1">
        <w:rPr>
          <w:rFonts w:eastAsia="Batang" w:cs="Arial"/>
          <w:sz w:val="22"/>
          <w:szCs w:val="22"/>
        </w:rPr>
        <w:t xml:space="preserve"> </w:t>
      </w:r>
      <w:r w:rsidR="00187094">
        <w:rPr>
          <w:rFonts w:eastAsia="Batang" w:cs="Arial"/>
          <w:sz w:val="22"/>
          <w:szCs w:val="22"/>
          <w:vertAlign w:val="superscript"/>
        </w:rPr>
        <w:t>3</w:t>
      </w:r>
      <w:r w:rsidR="00187094">
        <w:rPr>
          <w:rFonts w:eastAsia="Batang" w:cs="Arial"/>
          <w:sz w:val="22"/>
          <w:szCs w:val="22"/>
        </w:rPr>
        <w:t>.</w:t>
      </w:r>
    </w:p>
    <w:p w14:paraId="4A2E1EB9" w14:textId="77777777" w:rsidR="003C3144" w:rsidRPr="00365E7B" w:rsidRDefault="003C3144" w:rsidP="003C3144">
      <w:pPr>
        <w:pStyle w:val="BodyText"/>
        <w:ind w:left="1276" w:hanging="567"/>
        <w:jc w:val="both"/>
        <w:rPr>
          <w:rFonts w:eastAsia="Batang" w:cs="Arial"/>
          <w:b/>
          <w:bCs/>
          <w:sz w:val="22"/>
          <w:szCs w:val="22"/>
          <w:u w:val="single"/>
        </w:rPr>
      </w:pPr>
      <w:r>
        <w:rPr>
          <w:rFonts w:eastAsia="Batang" w:cs="Arial"/>
          <w:bCs/>
          <w:sz w:val="22"/>
          <w:szCs w:val="22"/>
        </w:rPr>
        <w:t>4.62</w:t>
      </w:r>
      <w:r>
        <w:rPr>
          <w:rFonts w:eastAsia="Batang" w:cs="Arial"/>
          <w:bCs/>
          <w:sz w:val="22"/>
          <w:szCs w:val="22"/>
        </w:rPr>
        <w:tab/>
      </w:r>
      <w:r w:rsidRPr="006F19D3">
        <w:rPr>
          <w:rFonts w:eastAsia="Batang" w:cs="Arial"/>
          <w:bCs/>
          <w:sz w:val="22"/>
          <w:szCs w:val="22"/>
          <w:u w:val="single"/>
        </w:rPr>
        <w:t>Required Monitoring:</w:t>
      </w:r>
      <w:r w:rsidRPr="00365E7B">
        <w:rPr>
          <w:rFonts w:eastAsia="Batang" w:cs="Arial"/>
          <w:b/>
          <w:bCs/>
          <w:sz w:val="22"/>
          <w:szCs w:val="22"/>
          <w:u w:val="single"/>
        </w:rPr>
        <w:t xml:space="preserve">  </w:t>
      </w:r>
    </w:p>
    <w:p w14:paraId="665D8781" w14:textId="77777777" w:rsidR="003C3144" w:rsidRDefault="003C3144" w:rsidP="003C3144">
      <w:pPr>
        <w:pStyle w:val="BodyText"/>
        <w:numPr>
          <w:ilvl w:val="0"/>
          <w:numId w:val="19"/>
        </w:numPr>
        <w:jc w:val="both"/>
        <w:rPr>
          <w:rFonts w:eastAsia="Batang" w:cs="Arial"/>
          <w:bCs/>
          <w:sz w:val="22"/>
          <w:szCs w:val="22"/>
        </w:rPr>
      </w:pPr>
      <w:r>
        <w:rPr>
          <w:rFonts w:eastAsia="Batang" w:cs="Arial"/>
          <w:bCs/>
          <w:sz w:val="22"/>
          <w:szCs w:val="22"/>
        </w:rPr>
        <w:t>Daily temperature whilst on titration and during inpatient stay.</w:t>
      </w:r>
    </w:p>
    <w:p w14:paraId="2D245A13" w14:textId="77777777" w:rsidR="003C3144" w:rsidRDefault="003C3144" w:rsidP="00371800">
      <w:pPr>
        <w:pStyle w:val="BodyText"/>
        <w:numPr>
          <w:ilvl w:val="0"/>
          <w:numId w:val="19"/>
        </w:numPr>
        <w:jc w:val="both"/>
        <w:rPr>
          <w:rFonts w:eastAsia="Batang" w:cs="Arial"/>
          <w:bCs/>
          <w:sz w:val="22"/>
          <w:szCs w:val="22"/>
        </w:rPr>
      </w:pPr>
      <w:r>
        <w:rPr>
          <w:rFonts w:eastAsia="Batang" w:cs="Arial"/>
          <w:bCs/>
          <w:sz w:val="22"/>
          <w:szCs w:val="22"/>
        </w:rPr>
        <w:t>Temperature will be measured at clinical discretion of clozapine clinic staff whilst an outpatient, if service user appears unwell or there is cause for concern.</w:t>
      </w:r>
    </w:p>
    <w:p w14:paraId="66A04831" w14:textId="61046B53" w:rsidR="00BE56BD" w:rsidRDefault="00BE56BD" w:rsidP="00BE56BD">
      <w:pPr>
        <w:pStyle w:val="BodyText"/>
        <w:ind w:left="2160"/>
        <w:jc w:val="both"/>
        <w:rPr>
          <w:rFonts w:eastAsia="Batang" w:cs="Arial"/>
          <w:bCs/>
          <w:sz w:val="22"/>
          <w:szCs w:val="22"/>
        </w:rPr>
      </w:pPr>
    </w:p>
    <w:p w14:paraId="019647B7" w14:textId="77777777" w:rsidR="00117A85" w:rsidRPr="00371800" w:rsidRDefault="00117A85" w:rsidP="00BE56BD">
      <w:pPr>
        <w:pStyle w:val="BodyText"/>
        <w:ind w:left="2160"/>
        <w:jc w:val="both"/>
        <w:rPr>
          <w:rFonts w:eastAsia="Batang" w:cs="Arial"/>
          <w:bCs/>
          <w:sz w:val="22"/>
          <w:szCs w:val="22"/>
        </w:rPr>
      </w:pPr>
    </w:p>
    <w:p w14:paraId="2DFE6FF8" w14:textId="77777777" w:rsidR="003C3144" w:rsidRDefault="003C3144" w:rsidP="003C3144">
      <w:pPr>
        <w:pStyle w:val="BodyText"/>
        <w:ind w:left="1276" w:hanging="567"/>
        <w:jc w:val="both"/>
        <w:rPr>
          <w:rFonts w:eastAsia="Batang" w:cs="Arial"/>
          <w:bCs/>
          <w:sz w:val="22"/>
          <w:szCs w:val="22"/>
        </w:rPr>
      </w:pPr>
      <w:r>
        <w:rPr>
          <w:rFonts w:eastAsia="Batang" w:cs="Arial"/>
          <w:bCs/>
          <w:sz w:val="22"/>
          <w:szCs w:val="22"/>
        </w:rPr>
        <w:t>4.63</w:t>
      </w:r>
      <w:r>
        <w:rPr>
          <w:rFonts w:eastAsia="Batang" w:cs="Arial"/>
          <w:bCs/>
          <w:sz w:val="22"/>
          <w:szCs w:val="22"/>
        </w:rPr>
        <w:tab/>
      </w:r>
      <w:r w:rsidRPr="00932312">
        <w:rPr>
          <w:rFonts w:eastAsia="Batang" w:cs="Arial"/>
          <w:bCs/>
          <w:sz w:val="22"/>
          <w:szCs w:val="22"/>
          <w:u w:val="single"/>
        </w:rPr>
        <w:t>Management of Pyrexia</w:t>
      </w:r>
    </w:p>
    <w:p w14:paraId="151A53B7" w14:textId="77777777" w:rsidR="003C3144" w:rsidRDefault="003C3144" w:rsidP="00371800">
      <w:pPr>
        <w:pStyle w:val="BodyText"/>
        <w:ind w:left="1276"/>
        <w:jc w:val="both"/>
        <w:rPr>
          <w:rFonts w:eastAsia="Batang" w:cs="Arial"/>
          <w:sz w:val="22"/>
          <w:szCs w:val="22"/>
        </w:rPr>
      </w:pPr>
      <w:r>
        <w:rPr>
          <w:rFonts w:eastAsia="Batang" w:cs="Arial"/>
          <w:sz w:val="22"/>
          <w:szCs w:val="22"/>
        </w:rPr>
        <w:t>Any pyrexia should be</w:t>
      </w:r>
      <w:r w:rsidRPr="00E750C7">
        <w:rPr>
          <w:rFonts w:eastAsia="Batang" w:cs="Arial"/>
          <w:sz w:val="22"/>
          <w:szCs w:val="22"/>
        </w:rPr>
        <w:t xml:space="preserve"> medical</w:t>
      </w:r>
      <w:r>
        <w:rPr>
          <w:rFonts w:eastAsia="Batang" w:cs="Arial"/>
          <w:sz w:val="22"/>
          <w:szCs w:val="22"/>
        </w:rPr>
        <w:t xml:space="preserve">ly </w:t>
      </w:r>
      <w:proofErr w:type="gramStart"/>
      <w:r>
        <w:rPr>
          <w:rFonts w:eastAsia="Batang" w:cs="Arial"/>
          <w:sz w:val="22"/>
          <w:szCs w:val="22"/>
        </w:rPr>
        <w:t>examined</w:t>
      </w:r>
      <w:proofErr w:type="gramEnd"/>
      <w:r w:rsidRPr="00E750C7">
        <w:rPr>
          <w:rFonts w:eastAsia="Batang" w:cs="Arial"/>
          <w:sz w:val="22"/>
          <w:szCs w:val="22"/>
        </w:rPr>
        <w:t xml:space="preserve"> and </w:t>
      </w:r>
      <w:r>
        <w:rPr>
          <w:rFonts w:eastAsia="Batang" w:cs="Arial"/>
          <w:sz w:val="22"/>
          <w:szCs w:val="22"/>
        </w:rPr>
        <w:t xml:space="preserve">a </w:t>
      </w:r>
      <w:r w:rsidRPr="00E750C7">
        <w:rPr>
          <w:rFonts w:eastAsia="Batang" w:cs="Arial"/>
          <w:sz w:val="22"/>
          <w:szCs w:val="22"/>
        </w:rPr>
        <w:t>full blood count should be performed as soon as possible. If the body temperature exceeds 38.5</w:t>
      </w:r>
      <w:r w:rsidRPr="00E750C7">
        <w:rPr>
          <w:rFonts w:eastAsia="Batang" w:cs="Arial"/>
          <w:sz w:val="22"/>
          <w:szCs w:val="22"/>
          <w:vertAlign w:val="superscript"/>
        </w:rPr>
        <w:t xml:space="preserve">0 </w:t>
      </w:r>
      <w:r w:rsidRPr="00E750C7">
        <w:rPr>
          <w:rFonts w:eastAsia="Batang" w:cs="Arial"/>
          <w:sz w:val="22"/>
          <w:szCs w:val="22"/>
        </w:rPr>
        <w:t xml:space="preserve">C, </w:t>
      </w:r>
      <w:r>
        <w:rPr>
          <w:rFonts w:eastAsia="Batang" w:cs="Arial"/>
          <w:sz w:val="22"/>
          <w:szCs w:val="22"/>
        </w:rPr>
        <w:t>the ward doctor/service user’s consultant should be notified and the clozapine monitoring service should be contacted for advice, a high temperature could require clozapine to be stopped</w:t>
      </w:r>
      <w:r w:rsidR="000533B1">
        <w:rPr>
          <w:rFonts w:eastAsia="Batang" w:cs="Arial"/>
          <w:sz w:val="22"/>
          <w:szCs w:val="22"/>
        </w:rPr>
        <w:t xml:space="preserve"> </w:t>
      </w:r>
      <w:r w:rsidR="000244B3">
        <w:rPr>
          <w:rFonts w:eastAsia="Batang" w:cs="Arial"/>
          <w:bCs/>
          <w:sz w:val="22"/>
          <w:szCs w:val="22"/>
          <w:vertAlign w:val="superscript"/>
        </w:rPr>
        <w:t>2</w:t>
      </w:r>
      <w:r w:rsidR="000244B3">
        <w:rPr>
          <w:rFonts w:eastAsia="Batang" w:cs="Arial"/>
          <w:bCs/>
          <w:sz w:val="22"/>
          <w:szCs w:val="22"/>
        </w:rPr>
        <w:t>.</w:t>
      </w:r>
      <w:r>
        <w:rPr>
          <w:rFonts w:eastAsia="Batang" w:cs="Arial"/>
          <w:sz w:val="22"/>
          <w:szCs w:val="22"/>
        </w:rPr>
        <w:t xml:space="preserve"> </w:t>
      </w:r>
    </w:p>
    <w:p w14:paraId="2E0A460F" w14:textId="77777777" w:rsidR="00371800" w:rsidRPr="00371800" w:rsidRDefault="00371800" w:rsidP="00371800">
      <w:pPr>
        <w:pStyle w:val="BodyText"/>
        <w:ind w:left="1276"/>
        <w:jc w:val="both"/>
        <w:rPr>
          <w:rFonts w:eastAsia="Batang" w:cs="Arial"/>
          <w:sz w:val="22"/>
          <w:szCs w:val="22"/>
        </w:rPr>
      </w:pPr>
    </w:p>
    <w:p w14:paraId="5B2E783A" w14:textId="77777777" w:rsidR="003C3144" w:rsidRPr="00371800" w:rsidRDefault="003C3144" w:rsidP="003C3144">
      <w:pPr>
        <w:pStyle w:val="BodyText"/>
        <w:jc w:val="both"/>
        <w:rPr>
          <w:rFonts w:eastAsia="Batang" w:cs="Arial"/>
          <w:b/>
          <w:bCs/>
          <w:sz w:val="22"/>
          <w:szCs w:val="22"/>
        </w:rPr>
      </w:pPr>
      <w:r w:rsidRPr="00A15BC4">
        <w:rPr>
          <w:rFonts w:eastAsia="Batang" w:cs="Arial"/>
          <w:b/>
          <w:bCs/>
          <w:sz w:val="22"/>
          <w:szCs w:val="22"/>
        </w:rPr>
        <w:t xml:space="preserve">4.7 </w:t>
      </w:r>
      <w:r w:rsidRPr="00A15BC4">
        <w:rPr>
          <w:rFonts w:eastAsia="Batang" w:cs="Arial"/>
          <w:b/>
          <w:bCs/>
          <w:sz w:val="22"/>
          <w:szCs w:val="22"/>
        </w:rPr>
        <w:tab/>
        <w:t>Diabetes</w:t>
      </w:r>
      <w:r w:rsidR="00371800">
        <w:rPr>
          <w:rFonts w:eastAsia="Batang" w:cs="Arial"/>
          <w:b/>
          <w:bCs/>
          <w:sz w:val="22"/>
          <w:szCs w:val="22"/>
        </w:rPr>
        <w:t xml:space="preserve"> and Impaired Glucose Tolerance</w:t>
      </w:r>
    </w:p>
    <w:p w14:paraId="20C72D8D" w14:textId="77777777" w:rsidR="003C3144" w:rsidRDefault="003C3144" w:rsidP="003C3144">
      <w:pPr>
        <w:pStyle w:val="BodyText"/>
        <w:ind w:left="1276" w:hanging="567"/>
        <w:jc w:val="both"/>
        <w:rPr>
          <w:rFonts w:eastAsia="Batang" w:cs="Arial"/>
          <w:sz w:val="22"/>
          <w:szCs w:val="22"/>
        </w:rPr>
      </w:pPr>
      <w:r>
        <w:rPr>
          <w:rFonts w:eastAsia="Batang" w:cs="Arial"/>
          <w:sz w:val="22"/>
          <w:szCs w:val="22"/>
        </w:rPr>
        <w:t>4.71</w:t>
      </w:r>
      <w:r>
        <w:rPr>
          <w:rFonts w:eastAsia="Batang" w:cs="Arial"/>
          <w:sz w:val="22"/>
          <w:szCs w:val="22"/>
        </w:rPr>
        <w:tab/>
      </w:r>
      <w:r w:rsidRPr="00E750C7">
        <w:rPr>
          <w:rFonts w:eastAsia="Batang" w:cs="Arial"/>
          <w:sz w:val="22"/>
          <w:szCs w:val="22"/>
        </w:rPr>
        <w:t>Clozapine has been st</w:t>
      </w:r>
      <w:r>
        <w:rPr>
          <w:rFonts w:eastAsia="Batang" w:cs="Arial"/>
          <w:sz w:val="22"/>
          <w:szCs w:val="22"/>
        </w:rPr>
        <w:t>rongly linked to hyperglycaemia and</w:t>
      </w:r>
      <w:r w:rsidRPr="00E750C7">
        <w:rPr>
          <w:rFonts w:eastAsia="Batang" w:cs="Arial"/>
          <w:sz w:val="22"/>
          <w:szCs w:val="22"/>
        </w:rPr>
        <w:t xml:space="preserve"> impaired glucose toler</w:t>
      </w:r>
      <w:r>
        <w:rPr>
          <w:rFonts w:eastAsia="Batang" w:cs="Arial"/>
          <w:sz w:val="22"/>
          <w:szCs w:val="22"/>
        </w:rPr>
        <w:t xml:space="preserve">ance with as many as a third of patients </w:t>
      </w:r>
      <w:r w:rsidRPr="00E750C7">
        <w:rPr>
          <w:rFonts w:eastAsia="Batang" w:cs="Arial"/>
          <w:sz w:val="22"/>
          <w:szCs w:val="22"/>
        </w:rPr>
        <w:t>develop</w:t>
      </w:r>
      <w:r>
        <w:rPr>
          <w:rFonts w:eastAsia="Batang" w:cs="Arial"/>
          <w:sz w:val="22"/>
          <w:szCs w:val="22"/>
        </w:rPr>
        <w:t>ing</w:t>
      </w:r>
      <w:r w:rsidRPr="00E750C7">
        <w:rPr>
          <w:rFonts w:eastAsia="Batang" w:cs="Arial"/>
          <w:sz w:val="22"/>
          <w:szCs w:val="22"/>
        </w:rPr>
        <w:t xml:space="preserve"> diabetes after 5 years of treatment.</w:t>
      </w:r>
      <w:r>
        <w:rPr>
          <w:rFonts w:eastAsia="Batang" w:cs="Arial"/>
          <w:sz w:val="22"/>
          <w:szCs w:val="22"/>
        </w:rPr>
        <w:t xml:space="preserve">  There are also rare reports of diabetic ketoacidosis.</w:t>
      </w:r>
    </w:p>
    <w:p w14:paraId="142B43F5" w14:textId="77777777" w:rsidR="003C3144" w:rsidRDefault="003C3144" w:rsidP="003C3144">
      <w:pPr>
        <w:pStyle w:val="BodyText"/>
        <w:ind w:left="1276"/>
        <w:jc w:val="both"/>
        <w:rPr>
          <w:rFonts w:eastAsia="Batang" w:cs="Arial"/>
          <w:sz w:val="22"/>
          <w:szCs w:val="22"/>
        </w:rPr>
      </w:pPr>
      <w:r w:rsidRPr="00E750C7">
        <w:rPr>
          <w:rFonts w:eastAsia="Batang" w:cs="Arial"/>
          <w:sz w:val="22"/>
          <w:szCs w:val="22"/>
        </w:rPr>
        <w:t>M</w:t>
      </w:r>
      <w:r>
        <w:rPr>
          <w:rFonts w:eastAsia="Batang" w:cs="Arial"/>
          <w:sz w:val="22"/>
          <w:szCs w:val="22"/>
        </w:rPr>
        <w:t>any</w:t>
      </w:r>
      <w:r w:rsidRPr="00E750C7">
        <w:rPr>
          <w:rFonts w:eastAsia="Batang" w:cs="Arial"/>
          <w:sz w:val="22"/>
          <w:szCs w:val="22"/>
        </w:rPr>
        <w:t xml:space="preserve"> cases of diabetes are noted in the first </w:t>
      </w:r>
      <w:r>
        <w:rPr>
          <w:rFonts w:eastAsia="Batang" w:cs="Arial"/>
          <w:sz w:val="22"/>
          <w:szCs w:val="22"/>
        </w:rPr>
        <w:t xml:space="preserve">6 months.  </w:t>
      </w:r>
      <w:r w:rsidRPr="00E750C7">
        <w:rPr>
          <w:rFonts w:eastAsia="Batang" w:cs="Arial"/>
          <w:sz w:val="22"/>
          <w:szCs w:val="22"/>
        </w:rPr>
        <w:t>Diabetes associated with clozapine is not necessarily linked to obesity or to a family history of diabetes.</w:t>
      </w:r>
      <w:r>
        <w:rPr>
          <w:rFonts w:eastAsia="Batang" w:cs="Arial"/>
          <w:sz w:val="22"/>
          <w:szCs w:val="22"/>
        </w:rPr>
        <w:t xml:space="preserve">  However standard risk factors still </w:t>
      </w:r>
      <w:proofErr w:type="gramStart"/>
      <w:r>
        <w:rPr>
          <w:rFonts w:eastAsia="Batang" w:cs="Arial"/>
          <w:sz w:val="22"/>
          <w:szCs w:val="22"/>
        </w:rPr>
        <w:t>apply</w:t>
      </w:r>
      <w:proofErr w:type="gramEnd"/>
      <w:r>
        <w:rPr>
          <w:rFonts w:eastAsia="Batang" w:cs="Arial"/>
          <w:sz w:val="22"/>
          <w:szCs w:val="22"/>
        </w:rPr>
        <w:t xml:space="preserve"> and these include the above in addition to poor diet, lack of exercise, increased age and existing cardiovascular disease.</w:t>
      </w:r>
    </w:p>
    <w:p w14:paraId="5ADAB74A" w14:textId="77777777" w:rsidR="003C3144" w:rsidRDefault="003C3144" w:rsidP="003C3144">
      <w:pPr>
        <w:pStyle w:val="BodyText"/>
        <w:ind w:left="1276"/>
        <w:jc w:val="both"/>
        <w:rPr>
          <w:rFonts w:eastAsia="Batang" w:cs="Arial"/>
          <w:sz w:val="22"/>
          <w:szCs w:val="22"/>
        </w:rPr>
      </w:pPr>
      <w:r>
        <w:rPr>
          <w:rFonts w:eastAsia="Batang" w:cs="Arial"/>
          <w:sz w:val="22"/>
          <w:szCs w:val="22"/>
        </w:rPr>
        <w:t>Use of clozapine in those with already established diabetes may also de-stabilise blood sugar control</w:t>
      </w:r>
      <w:r w:rsidR="000533B1">
        <w:rPr>
          <w:rFonts w:eastAsia="Batang" w:cs="Arial"/>
          <w:sz w:val="22"/>
          <w:szCs w:val="22"/>
        </w:rPr>
        <w:t xml:space="preserve"> </w:t>
      </w:r>
      <w:r w:rsidR="000244B3">
        <w:rPr>
          <w:rFonts w:eastAsia="Batang" w:cs="Arial"/>
          <w:sz w:val="22"/>
          <w:szCs w:val="22"/>
          <w:vertAlign w:val="superscript"/>
        </w:rPr>
        <w:t>1 2</w:t>
      </w:r>
      <w:r w:rsidR="000244B3">
        <w:rPr>
          <w:rFonts w:eastAsia="Batang" w:cs="Arial"/>
          <w:sz w:val="22"/>
          <w:szCs w:val="22"/>
        </w:rPr>
        <w:t xml:space="preserve">. </w:t>
      </w:r>
      <w:r>
        <w:rPr>
          <w:rFonts w:eastAsia="Batang" w:cs="Arial"/>
          <w:sz w:val="22"/>
          <w:szCs w:val="22"/>
        </w:rPr>
        <w:t>Therefore, ELFT staff should closely monitor blood glucose levels following initiation of clozapine in diabetic service users.</w:t>
      </w:r>
    </w:p>
    <w:p w14:paraId="13B66EF2" w14:textId="77777777" w:rsidR="003C3144" w:rsidRDefault="003C3144" w:rsidP="003C3144">
      <w:pPr>
        <w:pStyle w:val="BodyText"/>
        <w:ind w:left="1276" w:hanging="567"/>
        <w:jc w:val="both"/>
        <w:rPr>
          <w:rFonts w:eastAsia="Batang" w:cs="Arial"/>
          <w:sz w:val="22"/>
          <w:szCs w:val="22"/>
        </w:rPr>
      </w:pPr>
    </w:p>
    <w:p w14:paraId="58CB0451" w14:textId="77777777" w:rsidR="003C3144" w:rsidRPr="00003E2E" w:rsidRDefault="003C3144" w:rsidP="003C3144">
      <w:pPr>
        <w:pStyle w:val="BodyText"/>
        <w:ind w:left="1276" w:hanging="567"/>
        <w:jc w:val="both"/>
        <w:rPr>
          <w:rFonts w:eastAsia="Batang" w:cs="Arial"/>
          <w:sz w:val="22"/>
          <w:szCs w:val="22"/>
        </w:rPr>
      </w:pPr>
      <w:r w:rsidRPr="00636A5A">
        <w:rPr>
          <w:rFonts w:cs="Arial"/>
          <w:sz w:val="22"/>
          <w:szCs w:val="22"/>
        </w:rPr>
        <w:t>4.7</w:t>
      </w:r>
      <w:r>
        <w:rPr>
          <w:rFonts w:cs="Arial"/>
          <w:sz w:val="22"/>
          <w:szCs w:val="22"/>
        </w:rPr>
        <w:t>2</w:t>
      </w:r>
      <w:r>
        <w:rPr>
          <w:rFonts w:cs="Arial"/>
          <w:szCs w:val="22"/>
        </w:rPr>
        <w:tab/>
      </w:r>
      <w:r w:rsidRPr="006F19D3">
        <w:rPr>
          <w:rFonts w:cs="Arial"/>
          <w:sz w:val="22"/>
          <w:szCs w:val="22"/>
          <w:u w:val="single"/>
        </w:rPr>
        <w:t>Requir</w:t>
      </w:r>
      <w:r>
        <w:rPr>
          <w:rFonts w:cs="Arial"/>
          <w:sz w:val="22"/>
          <w:szCs w:val="22"/>
          <w:u w:val="single"/>
        </w:rPr>
        <w:t>ed M</w:t>
      </w:r>
      <w:r w:rsidRPr="006F19D3">
        <w:rPr>
          <w:rFonts w:cs="Arial"/>
          <w:sz w:val="22"/>
          <w:szCs w:val="22"/>
          <w:u w:val="single"/>
        </w:rPr>
        <w:t>onitoring</w:t>
      </w:r>
      <w:r>
        <w:rPr>
          <w:rFonts w:cs="Arial"/>
          <w:sz w:val="22"/>
          <w:szCs w:val="22"/>
          <w:u w:val="single"/>
        </w:rPr>
        <w:t xml:space="preserve"> and Management of Suspected Diabetes or Glucose Intolerance</w:t>
      </w:r>
    </w:p>
    <w:p w14:paraId="7F717F6C" w14:textId="77777777" w:rsidR="003C3144" w:rsidRPr="003D5957" w:rsidRDefault="003C3144" w:rsidP="003C3144">
      <w:pPr>
        <w:spacing w:before="0" w:after="0"/>
        <w:jc w:val="left"/>
        <w:rPr>
          <w:rFonts w:cs="Arial"/>
          <w:szCs w:val="22"/>
        </w:rPr>
      </w:pPr>
    </w:p>
    <w:p w14:paraId="403256EF" w14:textId="056F8CDC" w:rsidR="003C3144" w:rsidRPr="003D5957" w:rsidRDefault="003C3144" w:rsidP="003C3144">
      <w:pPr>
        <w:spacing w:before="0" w:after="0"/>
        <w:ind w:left="556" w:firstLine="720"/>
        <w:rPr>
          <w:rFonts w:cs="Arial"/>
          <w:szCs w:val="22"/>
        </w:rPr>
      </w:pPr>
      <w:r>
        <w:rPr>
          <w:rFonts w:cs="Arial"/>
          <w:szCs w:val="22"/>
        </w:rPr>
        <w:t>For service users</w:t>
      </w:r>
      <w:r w:rsidRPr="006B3EEF">
        <w:rPr>
          <w:rFonts w:cs="Arial"/>
          <w:szCs w:val="22"/>
        </w:rPr>
        <w:t xml:space="preserve"> </w:t>
      </w:r>
      <w:r w:rsidRPr="003D5957">
        <w:rPr>
          <w:rFonts w:cs="Arial"/>
          <w:szCs w:val="22"/>
          <w:u w:val="single"/>
        </w:rPr>
        <w:t>screened as non-D</w:t>
      </w:r>
      <w:r w:rsidR="00C16EF6">
        <w:rPr>
          <w:rFonts w:cs="Arial"/>
          <w:szCs w:val="22"/>
          <w:u w:val="single"/>
        </w:rPr>
        <w:t xml:space="preserve">iabetes </w:t>
      </w:r>
      <w:r w:rsidRPr="003D5957">
        <w:rPr>
          <w:rFonts w:cs="Arial"/>
          <w:szCs w:val="22"/>
          <w:u w:val="single"/>
        </w:rPr>
        <w:t>M</w:t>
      </w:r>
      <w:r w:rsidR="00C16EF6">
        <w:rPr>
          <w:rFonts w:cs="Arial"/>
          <w:szCs w:val="22"/>
          <w:u w:val="single"/>
        </w:rPr>
        <w:t>ellitus</w:t>
      </w:r>
    </w:p>
    <w:p w14:paraId="663DDCAC" w14:textId="77777777" w:rsidR="003C3144" w:rsidRPr="003D5957" w:rsidRDefault="003C3144" w:rsidP="003C3144">
      <w:pPr>
        <w:spacing w:before="0" w:after="0"/>
        <w:rPr>
          <w:rFonts w:cs="Arial"/>
          <w:szCs w:val="22"/>
        </w:rPr>
      </w:pPr>
    </w:p>
    <w:p w14:paraId="06B23AB5" w14:textId="25E15D89" w:rsidR="00707693" w:rsidRPr="001F1F78" w:rsidRDefault="00F50364" w:rsidP="00707693">
      <w:pPr>
        <w:pStyle w:val="ListParagraph"/>
        <w:numPr>
          <w:ilvl w:val="0"/>
          <w:numId w:val="13"/>
        </w:numPr>
        <w:spacing w:before="0" w:after="0"/>
        <w:rPr>
          <w:rFonts w:cs="Arial"/>
          <w:color w:val="000000" w:themeColor="text1"/>
          <w:szCs w:val="22"/>
        </w:rPr>
      </w:pPr>
      <w:r w:rsidRPr="001F1F78">
        <w:rPr>
          <w:rFonts w:cs="Arial"/>
          <w:color w:val="000000" w:themeColor="text1"/>
          <w:szCs w:val="22"/>
        </w:rPr>
        <w:t xml:space="preserve">Random Blood Glucose (using glucometer) should be monitored at every scheduled blood test for the duration of clozapine treatment. </w:t>
      </w:r>
      <w:r w:rsidR="00707693" w:rsidRPr="001F1F78">
        <w:rPr>
          <w:rFonts w:cs="Arial"/>
          <w:color w:val="000000" w:themeColor="text1"/>
          <w:szCs w:val="22"/>
        </w:rPr>
        <w:t xml:space="preserve">Normal blood glucose levels are between 4mmol/L to 6 mmol/l before meals and less than 8.0 mmol/L two hours after meals. </w:t>
      </w:r>
      <w:r w:rsidRPr="001F1F78">
        <w:rPr>
          <w:rFonts w:cs="Arial"/>
          <w:color w:val="000000" w:themeColor="text1"/>
          <w:szCs w:val="22"/>
        </w:rPr>
        <w:t xml:space="preserve"> The GP </w:t>
      </w:r>
      <w:r w:rsidR="00707693" w:rsidRPr="001F1F78">
        <w:rPr>
          <w:rFonts w:cs="Arial"/>
          <w:color w:val="000000" w:themeColor="text1"/>
          <w:szCs w:val="22"/>
        </w:rPr>
        <w:t>should</w:t>
      </w:r>
      <w:r w:rsidRPr="001F1F78">
        <w:rPr>
          <w:rFonts w:cs="Arial"/>
          <w:color w:val="000000" w:themeColor="text1"/>
          <w:szCs w:val="22"/>
        </w:rPr>
        <w:t xml:space="preserve"> be notified of any abnormal results falling outside of the target range and a note placed on RIO. </w:t>
      </w:r>
    </w:p>
    <w:p w14:paraId="51CE1BC6" w14:textId="77777777" w:rsidR="00645E46" w:rsidRPr="001F1F78" w:rsidRDefault="00645E46" w:rsidP="00645E46">
      <w:pPr>
        <w:pStyle w:val="ListParagraph"/>
        <w:spacing w:before="0" w:after="0"/>
        <w:ind w:left="2202"/>
        <w:rPr>
          <w:rFonts w:cs="Arial"/>
          <w:color w:val="000000" w:themeColor="text1"/>
          <w:szCs w:val="22"/>
        </w:rPr>
      </w:pPr>
    </w:p>
    <w:p w14:paraId="242B9146" w14:textId="497DC248" w:rsidR="00707693" w:rsidRPr="001F1F78" w:rsidRDefault="00F50364" w:rsidP="00811D3C">
      <w:pPr>
        <w:pStyle w:val="ListParagraph"/>
        <w:numPr>
          <w:ilvl w:val="0"/>
          <w:numId w:val="13"/>
        </w:numPr>
        <w:spacing w:before="0" w:after="0"/>
        <w:rPr>
          <w:rFonts w:cs="Arial"/>
          <w:color w:val="000000" w:themeColor="text1"/>
          <w:szCs w:val="22"/>
        </w:rPr>
      </w:pPr>
      <w:r w:rsidRPr="001F1F78">
        <w:rPr>
          <w:color w:val="000000" w:themeColor="text1"/>
        </w:rPr>
        <w:t xml:space="preserve">If the service user refuses a random blood glucose test, clozapine can still be issued to them. </w:t>
      </w:r>
      <w:r w:rsidR="00707693" w:rsidRPr="001F1F78">
        <w:rPr>
          <w:color w:val="000000" w:themeColor="text1"/>
        </w:rPr>
        <w:t>However, a capacity assessment for that decision should take place and documented on the progress notes accordingly. If the service user refuses random glucose test and more than six months have elapsed since the last one, the GP</w:t>
      </w:r>
      <w:r w:rsidR="00645E46" w:rsidRPr="001F1F78">
        <w:rPr>
          <w:color w:val="000000" w:themeColor="text1"/>
        </w:rPr>
        <w:t>/Diabetes specialist nurse</w:t>
      </w:r>
      <w:r w:rsidR="00707693" w:rsidRPr="001F1F78">
        <w:rPr>
          <w:color w:val="000000" w:themeColor="text1"/>
        </w:rPr>
        <w:t xml:space="preserve"> and Consultant Psychiatrist should be informed.</w:t>
      </w:r>
    </w:p>
    <w:p w14:paraId="7DCA3212" w14:textId="77777777" w:rsidR="00707693" w:rsidRPr="001F1F78" w:rsidRDefault="00707693" w:rsidP="00707693">
      <w:pPr>
        <w:spacing w:before="0" w:after="0"/>
        <w:rPr>
          <w:rFonts w:cs="Arial"/>
          <w:color w:val="000000" w:themeColor="text1"/>
          <w:szCs w:val="22"/>
        </w:rPr>
      </w:pPr>
    </w:p>
    <w:p w14:paraId="24E577E4" w14:textId="6B65C5E5" w:rsidR="00F50364" w:rsidRPr="001F1F78" w:rsidRDefault="00F50364" w:rsidP="00F50364">
      <w:pPr>
        <w:pStyle w:val="ListParagraph"/>
        <w:numPr>
          <w:ilvl w:val="0"/>
          <w:numId w:val="12"/>
        </w:numPr>
        <w:spacing w:before="0" w:after="0"/>
        <w:ind w:left="2160"/>
        <w:rPr>
          <w:color w:val="000000" w:themeColor="text1"/>
        </w:rPr>
      </w:pPr>
      <w:r w:rsidRPr="001F1F78">
        <w:rPr>
          <w:color w:val="000000" w:themeColor="text1"/>
        </w:rPr>
        <w:t>A fasting blood glucose test and HbA1c</w:t>
      </w:r>
      <w:r w:rsidR="00645E46" w:rsidRPr="001F1F78">
        <w:rPr>
          <w:color w:val="000000" w:themeColor="text1"/>
        </w:rPr>
        <w:t>/IFCC</w:t>
      </w:r>
      <w:r w:rsidRPr="001F1F78">
        <w:rPr>
          <w:color w:val="000000" w:themeColor="text1"/>
        </w:rPr>
        <w:t xml:space="preserve"> should be taken at baseline, and </w:t>
      </w:r>
      <w:r w:rsidR="00645E46" w:rsidRPr="001F1F78">
        <w:rPr>
          <w:color w:val="000000" w:themeColor="text1"/>
        </w:rPr>
        <w:t>subsequently every six months. T</w:t>
      </w:r>
      <w:r w:rsidRPr="001F1F78">
        <w:rPr>
          <w:color w:val="000000" w:themeColor="text1"/>
        </w:rPr>
        <w:t>he GP/Diabetes specialist nurse should be notified of abnormal results (&gt;48 mmol/mol</w:t>
      </w:r>
      <w:r w:rsidR="00645E46" w:rsidRPr="001F1F78">
        <w:rPr>
          <w:color w:val="000000" w:themeColor="text1"/>
        </w:rPr>
        <w:t xml:space="preserve"> / 6.5%</w:t>
      </w:r>
      <w:r w:rsidRPr="001F1F78">
        <w:rPr>
          <w:color w:val="000000" w:themeColor="text1"/>
        </w:rPr>
        <w:t>)</w:t>
      </w:r>
      <w:r w:rsidR="00270D88" w:rsidRPr="001F1F78">
        <w:rPr>
          <w:color w:val="000000" w:themeColor="text1"/>
        </w:rPr>
        <w:t>, depending</w:t>
      </w:r>
      <w:r w:rsidRPr="001F1F78">
        <w:rPr>
          <w:color w:val="000000" w:themeColor="text1"/>
        </w:rPr>
        <w:t xml:space="preserve"> on whether the service user is an inpatient or outpatient respectively. If </w:t>
      </w:r>
      <w:r w:rsidR="00645E46" w:rsidRPr="001F1F78">
        <w:rPr>
          <w:color w:val="000000" w:themeColor="text1"/>
        </w:rPr>
        <w:t xml:space="preserve">the </w:t>
      </w:r>
      <w:r w:rsidRPr="001F1F78">
        <w:rPr>
          <w:color w:val="000000" w:themeColor="text1"/>
        </w:rPr>
        <w:t>Hba1c</w:t>
      </w:r>
      <w:r w:rsidR="00645E46" w:rsidRPr="001F1F78">
        <w:rPr>
          <w:color w:val="000000" w:themeColor="text1"/>
        </w:rPr>
        <w:t>/IFCC</w:t>
      </w:r>
      <w:r w:rsidRPr="001F1F78">
        <w:rPr>
          <w:color w:val="000000" w:themeColor="text1"/>
        </w:rPr>
        <w:t xml:space="preserve"> is between 42 and 47</w:t>
      </w:r>
      <w:r w:rsidR="00645E46" w:rsidRPr="001F1F78">
        <w:rPr>
          <w:color w:val="000000" w:themeColor="text1"/>
        </w:rPr>
        <w:t>mmol/mol,</w:t>
      </w:r>
      <w:r w:rsidRPr="001F1F78">
        <w:rPr>
          <w:color w:val="000000" w:themeColor="text1"/>
        </w:rPr>
        <w:t xml:space="preserve"> they should be considered </w:t>
      </w:r>
      <w:r w:rsidR="00645E46" w:rsidRPr="001F1F78">
        <w:rPr>
          <w:color w:val="000000" w:themeColor="text1"/>
          <w:u w:val="single"/>
        </w:rPr>
        <w:t>pre-diabetic</w:t>
      </w:r>
      <w:r w:rsidR="00645E46" w:rsidRPr="001F1F78">
        <w:rPr>
          <w:color w:val="000000" w:themeColor="text1"/>
        </w:rPr>
        <w:t xml:space="preserve"> (at high risk of developing diabetes)</w:t>
      </w:r>
      <w:r w:rsidRPr="001F1F78">
        <w:rPr>
          <w:color w:val="000000" w:themeColor="text1"/>
        </w:rPr>
        <w:t>. Abnormal findings should be communicated directly from clinician to clinician and concerns not left t</w:t>
      </w:r>
      <w:r w:rsidR="00645E46" w:rsidRPr="001F1F78">
        <w:rPr>
          <w:color w:val="000000" w:themeColor="text1"/>
        </w:rPr>
        <w:t>o the service user to raise.</w:t>
      </w:r>
    </w:p>
    <w:p w14:paraId="0395A6B1" w14:textId="1FD19E64" w:rsidR="002A75EC" w:rsidRPr="001F1F78" w:rsidRDefault="002A75EC" w:rsidP="002A75EC">
      <w:pPr>
        <w:spacing w:before="0" w:after="0"/>
        <w:rPr>
          <w:color w:val="000000" w:themeColor="text1"/>
        </w:rPr>
      </w:pPr>
    </w:p>
    <w:p w14:paraId="3737EC52" w14:textId="6A6C1004" w:rsidR="003C3144" w:rsidRPr="001F1F78" w:rsidRDefault="003C3144" w:rsidP="003C3144">
      <w:pPr>
        <w:pStyle w:val="ListParagraph"/>
        <w:spacing w:before="0" w:after="0"/>
        <w:ind w:left="1276"/>
        <w:rPr>
          <w:color w:val="000000" w:themeColor="text1"/>
        </w:rPr>
      </w:pPr>
      <w:r w:rsidRPr="001F1F78">
        <w:rPr>
          <w:color w:val="000000" w:themeColor="text1"/>
        </w:rPr>
        <w:t xml:space="preserve">For service users </w:t>
      </w:r>
      <w:r w:rsidRPr="001F1F78">
        <w:rPr>
          <w:color w:val="000000" w:themeColor="text1"/>
          <w:u w:val="single"/>
        </w:rPr>
        <w:t>with a diagnosis of D</w:t>
      </w:r>
      <w:r w:rsidR="00C16EF6" w:rsidRPr="001F1F78">
        <w:rPr>
          <w:color w:val="000000" w:themeColor="text1"/>
          <w:u w:val="single"/>
        </w:rPr>
        <w:t xml:space="preserve">iabetes </w:t>
      </w:r>
      <w:r w:rsidRPr="001F1F78">
        <w:rPr>
          <w:color w:val="000000" w:themeColor="text1"/>
          <w:u w:val="single"/>
        </w:rPr>
        <w:t>M</w:t>
      </w:r>
      <w:r w:rsidR="00C16EF6" w:rsidRPr="001F1F78">
        <w:rPr>
          <w:color w:val="000000" w:themeColor="text1"/>
          <w:u w:val="single"/>
        </w:rPr>
        <w:t>ellitus</w:t>
      </w:r>
      <w:r w:rsidRPr="001F1F78">
        <w:rPr>
          <w:color w:val="000000" w:themeColor="text1"/>
        </w:rPr>
        <w:t>,</w:t>
      </w:r>
    </w:p>
    <w:p w14:paraId="7771CB3F" w14:textId="77777777" w:rsidR="003C3144" w:rsidRPr="001F1F78" w:rsidRDefault="003C3144" w:rsidP="003C3144">
      <w:pPr>
        <w:spacing w:before="0" w:after="0"/>
        <w:rPr>
          <w:rFonts w:cs="Arial"/>
          <w:color w:val="000000" w:themeColor="text1"/>
          <w:szCs w:val="22"/>
        </w:rPr>
      </w:pPr>
    </w:p>
    <w:p w14:paraId="7D41F0F0" w14:textId="6407BA2C" w:rsidR="00F50364"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A monitoring/treatment plan should be formed in conjunction with the Diabetes speciali</w:t>
      </w:r>
      <w:r w:rsidR="00270D88" w:rsidRPr="001F1F78">
        <w:rPr>
          <w:rFonts w:cs="Arial"/>
          <w:color w:val="000000" w:themeColor="text1"/>
          <w:szCs w:val="22"/>
        </w:rPr>
        <w:t xml:space="preserve">st nurse whilst an inpatient. </w:t>
      </w:r>
      <w:r w:rsidRPr="001F1F78">
        <w:rPr>
          <w:rFonts w:cs="Arial"/>
          <w:color w:val="000000" w:themeColor="text1"/>
          <w:szCs w:val="22"/>
        </w:rPr>
        <w:t xml:space="preserve">There is a need for a shared clinical plan with the GP </w:t>
      </w:r>
      <w:r w:rsidR="00270D88" w:rsidRPr="001F1F78">
        <w:rPr>
          <w:rFonts w:cs="Arial"/>
          <w:color w:val="000000" w:themeColor="text1"/>
          <w:szCs w:val="22"/>
        </w:rPr>
        <w:t xml:space="preserve">for </w:t>
      </w:r>
      <w:r w:rsidRPr="001F1F78">
        <w:rPr>
          <w:rFonts w:cs="Arial"/>
          <w:color w:val="000000" w:themeColor="text1"/>
          <w:szCs w:val="22"/>
        </w:rPr>
        <w:t>monitoring and treating DM on discharge</w:t>
      </w:r>
      <w:r w:rsidR="00270D88" w:rsidRPr="001F1F78">
        <w:rPr>
          <w:rFonts w:cs="Arial"/>
          <w:color w:val="000000" w:themeColor="text1"/>
          <w:szCs w:val="22"/>
        </w:rPr>
        <w:t xml:space="preserve">. </w:t>
      </w:r>
      <w:r w:rsidRPr="001F1F78">
        <w:rPr>
          <w:rFonts w:cs="Arial"/>
          <w:color w:val="000000" w:themeColor="text1"/>
          <w:szCs w:val="22"/>
        </w:rPr>
        <w:t xml:space="preserve">The mental health team should not be treating DM. </w:t>
      </w:r>
    </w:p>
    <w:p w14:paraId="65C51F85" w14:textId="77777777" w:rsidR="00F50364"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Blood glucose levels should be monitored in line with the service user’s normal schedule whilst on the ward.</w:t>
      </w:r>
    </w:p>
    <w:p w14:paraId="3E8C2A88" w14:textId="3EB49040" w:rsidR="00270D88" w:rsidRPr="001F1F78" w:rsidRDefault="00F50364" w:rsidP="00826D96">
      <w:pPr>
        <w:numPr>
          <w:ilvl w:val="0"/>
          <w:numId w:val="14"/>
        </w:numPr>
        <w:spacing w:before="0"/>
        <w:rPr>
          <w:rFonts w:cs="Arial"/>
          <w:color w:val="000000" w:themeColor="text1"/>
          <w:szCs w:val="22"/>
        </w:rPr>
      </w:pPr>
      <w:r w:rsidRPr="001F1F78">
        <w:rPr>
          <w:rFonts w:cs="Arial"/>
          <w:color w:val="000000" w:themeColor="text1"/>
          <w:szCs w:val="22"/>
        </w:rPr>
        <w:t>The clozapine clinic will perform three monthly random blood glucose checks using a glucometer</w:t>
      </w:r>
      <w:r w:rsidR="00270D88" w:rsidRPr="001F1F78">
        <w:rPr>
          <w:rFonts w:cs="Arial"/>
          <w:color w:val="000000" w:themeColor="text1"/>
          <w:szCs w:val="22"/>
        </w:rPr>
        <w:t>,</w:t>
      </w:r>
      <w:r w:rsidRPr="001F1F78">
        <w:rPr>
          <w:rFonts w:cs="Arial"/>
          <w:color w:val="000000" w:themeColor="text1"/>
          <w:szCs w:val="22"/>
        </w:rPr>
        <w:t xml:space="preserve"> and Hba1c</w:t>
      </w:r>
      <w:r w:rsidR="00270D88" w:rsidRPr="001F1F78">
        <w:rPr>
          <w:rFonts w:cs="Arial"/>
          <w:color w:val="000000" w:themeColor="text1"/>
          <w:szCs w:val="22"/>
        </w:rPr>
        <w:t>/IFCC</w:t>
      </w:r>
      <w:r w:rsidRPr="001F1F78">
        <w:rPr>
          <w:rFonts w:cs="Arial"/>
          <w:color w:val="000000" w:themeColor="text1"/>
          <w:szCs w:val="22"/>
        </w:rPr>
        <w:t xml:space="preserve"> testing six monthly whilst service users are in the community.  </w:t>
      </w:r>
      <w:r w:rsidRPr="001F1F78">
        <w:rPr>
          <w:color w:val="000000" w:themeColor="text1"/>
        </w:rPr>
        <w:t xml:space="preserve">The GP should be notified of abnormal </w:t>
      </w:r>
      <w:r w:rsidR="00147AC1" w:rsidRPr="001F1F78">
        <w:rPr>
          <w:color w:val="000000" w:themeColor="text1"/>
        </w:rPr>
        <w:t xml:space="preserve">Hba1c/IFCC </w:t>
      </w:r>
      <w:r w:rsidRPr="001F1F78">
        <w:rPr>
          <w:color w:val="000000" w:themeColor="text1"/>
        </w:rPr>
        <w:t xml:space="preserve">results </w:t>
      </w:r>
      <w:r w:rsidR="00270D88" w:rsidRPr="001F1F78">
        <w:rPr>
          <w:color w:val="000000" w:themeColor="text1"/>
        </w:rPr>
        <w:t>(&gt;48 mmol/mol / 6.5%</w:t>
      </w:r>
      <w:r w:rsidRPr="001F1F78">
        <w:rPr>
          <w:color w:val="000000" w:themeColor="text1"/>
        </w:rPr>
        <w:t xml:space="preserve">). </w:t>
      </w:r>
    </w:p>
    <w:p w14:paraId="59CC8975" w14:textId="35E419BB" w:rsidR="008659A1" w:rsidRPr="001F1F78" w:rsidRDefault="00811D3C" w:rsidP="00D33F4E">
      <w:pPr>
        <w:numPr>
          <w:ilvl w:val="0"/>
          <w:numId w:val="14"/>
        </w:numPr>
        <w:spacing w:before="0"/>
        <w:rPr>
          <w:rFonts w:cs="Arial"/>
          <w:color w:val="000000" w:themeColor="text1"/>
          <w:szCs w:val="22"/>
        </w:rPr>
      </w:pPr>
      <w:r w:rsidRPr="001F1F78">
        <w:rPr>
          <w:rFonts w:cs="Arial"/>
          <w:color w:val="000000" w:themeColor="text1"/>
          <w:szCs w:val="22"/>
          <w:u w:val="single"/>
        </w:rPr>
        <w:t>For service users with Type 1 D</w:t>
      </w:r>
      <w:r w:rsidR="00C16EF6" w:rsidRPr="001F1F78">
        <w:rPr>
          <w:rFonts w:cs="Arial"/>
          <w:color w:val="000000" w:themeColor="text1"/>
          <w:szCs w:val="22"/>
          <w:u w:val="single"/>
        </w:rPr>
        <w:t xml:space="preserve">iabetes </w:t>
      </w:r>
      <w:r w:rsidRPr="001F1F78">
        <w:rPr>
          <w:rFonts w:cs="Arial"/>
          <w:color w:val="000000" w:themeColor="text1"/>
          <w:szCs w:val="22"/>
          <w:u w:val="single"/>
        </w:rPr>
        <w:t>M</w:t>
      </w:r>
      <w:r w:rsidR="00C16EF6" w:rsidRPr="001F1F78">
        <w:rPr>
          <w:rFonts w:cs="Arial"/>
          <w:color w:val="000000" w:themeColor="text1"/>
          <w:szCs w:val="22"/>
          <w:u w:val="single"/>
        </w:rPr>
        <w:t>ellitus</w:t>
      </w:r>
    </w:p>
    <w:p w14:paraId="23588EDE" w14:textId="77777777" w:rsidR="008659A1" w:rsidRPr="001F1F78" w:rsidRDefault="008659A1" w:rsidP="008659A1">
      <w:pPr>
        <w:numPr>
          <w:ilvl w:val="1"/>
          <w:numId w:val="14"/>
        </w:numPr>
        <w:spacing w:before="0"/>
        <w:rPr>
          <w:rFonts w:cs="Arial"/>
          <w:color w:val="000000" w:themeColor="text1"/>
          <w:szCs w:val="22"/>
        </w:rPr>
      </w:pPr>
      <w:r w:rsidRPr="001F1F78">
        <w:rPr>
          <w:rFonts w:cs="Arial"/>
          <w:color w:val="000000" w:themeColor="text1"/>
          <w:szCs w:val="22"/>
        </w:rPr>
        <w:t>B</w:t>
      </w:r>
      <w:r w:rsidR="00811D3C" w:rsidRPr="001F1F78">
        <w:rPr>
          <w:rFonts w:cs="Arial"/>
          <w:color w:val="000000" w:themeColor="text1"/>
          <w:szCs w:val="22"/>
        </w:rPr>
        <w:t>lood glucose target ranges are 5.0 –</w:t>
      </w:r>
      <w:r w:rsidRPr="001F1F78">
        <w:rPr>
          <w:rFonts w:cs="Arial"/>
          <w:color w:val="000000" w:themeColor="text1"/>
          <w:szCs w:val="22"/>
        </w:rPr>
        <w:t xml:space="preserve"> 7.0mmol/L when </w:t>
      </w:r>
      <w:r w:rsidR="00811D3C" w:rsidRPr="001F1F78">
        <w:rPr>
          <w:rFonts w:cs="Arial"/>
          <w:color w:val="000000" w:themeColor="text1"/>
          <w:szCs w:val="22"/>
        </w:rPr>
        <w:t xml:space="preserve">fasting, and 4.0 – 7.0mmol/L before meals and at any other times of the day. </w:t>
      </w:r>
    </w:p>
    <w:p w14:paraId="29E4FC93" w14:textId="6735BB1E" w:rsidR="00B04406" w:rsidRPr="001F1F78" w:rsidRDefault="00CF782A" w:rsidP="00CF782A">
      <w:pPr>
        <w:numPr>
          <w:ilvl w:val="1"/>
          <w:numId w:val="14"/>
        </w:numPr>
        <w:rPr>
          <w:rFonts w:cs="Arial"/>
          <w:color w:val="000000" w:themeColor="text1"/>
          <w:szCs w:val="22"/>
        </w:rPr>
      </w:pPr>
      <w:r w:rsidRPr="001F1F78">
        <w:rPr>
          <w:rFonts w:cs="Arial"/>
          <w:color w:val="000000" w:themeColor="text1"/>
          <w:szCs w:val="22"/>
        </w:rPr>
        <w:t xml:space="preserve">If blood glucose is </w:t>
      </w:r>
      <w:r w:rsidR="000B0D25" w:rsidRPr="001F1F78">
        <w:rPr>
          <w:rFonts w:cs="Arial"/>
          <w:color w:val="000000" w:themeColor="text1"/>
          <w:szCs w:val="22"/>
          <w:lang w:val="en-US"/>
        </w:rPr>
        <w:t>≥</w:t>
      </w:r>
      <w:r w:rsidR="00811D3C" w:rsidRPr="001F1F78">
        <w:rPr>
          <w:rFonts w:cs="Arial"/>
          <w:color w:val="000000" w:themeColor="text1"/>
          <w:szCs w:val="22"/>
        </w:rPr>
        <w:t xml:space="preserve"> 13mmol/L, a capillary blood sample should be tested for ketones using the </w:t>
      </w:r>
      <w:r w:rsidR="00D33F4E" w:rsidRPr="001F1F78">
        <w:rPr>
          <w:rFonts w:cs="Arial"/>
          <w:color w:val="000000" w:themeColor="text1"/>
          <w:szCs w:val="22"/>
        </w:rPr>
        <w:t>specific</w:t>
      </w:r>
      <w:r w:rsidR="00811D3C" w:rsidRPr="001F1F78">
        <w:rPr>
          <w:rFonts w:cs="Arial"/>
          <w:color w:val="000000" w:themeColor="text1"/>
          <w:szCs w:val="22"/>
        </w:rPr>
        <w:t xml:space="preserve"> </w:t>
      </w:r>
      <w:r w:rsidR="008659A1" w:rsidRPr="001F1F78">
        <w:rPr>
          <w:rFonts w:cs="Arial"/>
          <w:color w:val="000000" w:themeColor="text1"/>
          <w:szCs w:val="22"/>
        </w:rPr>
        <w:t>test strips in the glucometer</w:t>
      </w:r>
      <w:r w:rsidR="00B04406" w:rsidRPr="001F1F78">
        <w:rPr>
          <w:rFonts w:cs="Arial"/>
          <w:color w:val="000000" w:themeColor="text1"/>
          <w:szCs w:val="22"/>
        </w:rPr>
        <w:t>, and results acted upon as per below table:</w:t>
      </w:r>
    </w:p>
    <w:tbl>
      <w:tblPr>
        <w:tblStyle w:val="TableGrid"/>
        <w:tblW w:w="7736" w:type="dxa"/>
        <w:tblInd w:w="2024" w:type="dxa"/>
        <w:tblLook w:val="04A0" w:firstRow="1" w:lastRow="0" w:firstColumn="1" w:lastColumn="0" w:noHBand="0" w:noVBand="1"/>
      </w:tblPr>
      <w:tblGrid>
        <w:gridCol w:w="2551"/>
        <w:gridCol w:w="2552"/>
        <w:gridCol w:w="2633"/>
      </w:tblGrid>
      <w:tr w:rsidR="00EB1AC9" w:rsidRPr="001F1F78" w14:paraId="06424D15" w14:textId="77777777" w:rsidTr="002A7661">
        <w:trPr>
          <w:trHeight w:val="460"/>
        </w:trPr>
        <w:tc>
          <w:tcPr>
            <w:tcW w:w="7736" w:type="dxa"/>
            <w:gridSpan w:val="3"/>
            <w:vAlign w:val="center"/>
          </w:tcPr>
          <w:p w14:paraId="378F0F14" w14:textId="0A7F43BD" w:rsidR="00EB1AC9" w:rsidRPr="001F1F78" w:rsidRDefault="00EB1AC9" w:rsidP="00B04406">
            <w:pPr>
              <w:spacing w:before="0"/>
              <w:jc w:val="center"/>
              <w:rPr>
                <w:rFonts w:cs="Arial"/>
                <w:b/>
                <w:color w:val="000000" w:themeColor="text1"/>
                <w:szCs w:val="22"/>
              </w:rPr>
            </w:pPr>
            <w:r w:rsidRPr="001F1F78">
              <w:rPr>
                <w:rFonts w:cs="Arial"/>
                <w:b/>
                <w:color w:val="000000" w:themeColor="text1"/>
                <w:szCs w:val="22"/>
              </w:rPr>
              <w:t>Blood b- Ketone Result Guide (</w:t>
            </w:r>
            <w:proofErr w:type="spellStart"/>
            <w:r w:rsidRPr="001F1F78">
              <w:rPr>
                <w:rFonts w:cs="Arial"/>
                <w:b/>
                <w:color w:val="000000" w:themeColor="text1"/>
                <w:szCs w:val="22"/>
              </w:rPr>
              <w:t>CareSens</w:t>
            </w:r>
            <w:proofErr w:type="spellEnd"/>
            <w:r w:rsidRPr="001F1F78">
              <w:rPr>
                <w:rFonts w:cs="Arial"/>
                <w:b/>
                <w:color w:val="000000" w:themeColor="text1"/>
                <w:szCs w:val="22"/>
              </w:rPr>
              <w:t xml:space="preserve"> Dual blood glucometer)</w:t>
            </w:r>
          </w:p>
        </w:tc>
      </w:tr>
      <w:tr w:rsidR="00B04406" w:rsidRPr="001F1F78" w14:paraId="7B4A4323" w14:textId="77777777" w:rsidTr="002A7661">
        <w:trPr>
          <w:trHeight w:val="460"/>
        </w:trPr>
        <w:tc>
          <w:tcPr>
            <w:tcW w:w="2551" w:type="dxa"/>
            <w:vAlign w:val="center"/>
          </w:tcPr>
          <w:p w14:paraId="46D98E22" w14:textId="4D318FBA"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Results</w:t>
            </w:r>
          </w:p>
        </w:tc>
        <w:tc>
          <w:tcPr>
            <w:tcW w:w="2552" w:type="dxa"/>
            <w:vAlign w:val="center"/>
          </w:tcPr>
          <w:p w14:paraId="232E7F6D" w14:textId="6AC59C95"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Meaning</w:t>
            </w:r>
          </w:p>
        </w:tc>
        <w:tc>
          <w:tcPr>
            <w:tcW w:w="2633" w:type="dxa"/>
            <w:vAlign w:val="center"/>
          </w:tcPr>
          <w:p w14:paraId="49DB409A" w14:textId="222B4C69" w:rsidR="00B04406" w:rsidRPr="001F1F78" w:rsidRDefault="00B04406" w:rsidP="00B04406">
            <w:pPr>
              <w:spacing w:before="0"/>
              <w:jc w:val="center"/>
              <w:rPr>
                <w:rFonts w:cs="Arial"/>
                <w:b/>
                <w:color w:val="000000" w:themeColor="text1"/>
                <w:szCs w:val="22"/>
              </w:rPr>
            </w:pPr>
            <w:r w:rsidRPr="001F1F78">
              <w:rPr>
                <w:rFonts w:cs="Arial"/>
                <w:b/>
                <w:color w:val="000000" w:themeColor="text1"/>
                <w:szCs w:val="22"/>
              </w:rPr>
              <w:t>Action Plan</w:t>
            </w:r>
          </w:p>
        </w:tc>
      </w:tr>
      <w:tr w:rsidR="00EB1AC9" w:rsidRPr="001F1F78" w14:paraId="581E3D89" w14:textId="77777777" w:rsidTr="002A7661">
        <w:trPr>
          <w:trHeight w:val="460"/>
        </w:trPr>
        <w:tc>
          <w:tcPr>
            <w:tcW w:w="2551" w:type="dxa"/>
            <w:vAlign w:val="center"/>
          </w:tcPr>
          <w:p w14:paraId="3893D7CD" w14:textId="68107100"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&lt; 0.6 mmol/L</w:t>
            </w:r>
          </w:p>
        </w:tc>
        <w:tc>
          <w:tcPr>
            <w:tcW w:w="2552" w:type="dxa"/>
            <w:vAlign w:val="center"/>
          </w:tcPr>
          <w:p w14:paraId="1ACA9DA7" w14:textId="383FD48E"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Normal Range</w:t>
            </w:r>
          </w:p>
        </w:tc>
        <w:tc>
          <w:tcPr>
            <w:tcW w:w="2633" w:type="dxa"/>
            <w:vAlign w:val="center"/>
          </w:tcPr>
          <w:p w14:paraId="6A0EE2C3" w14:textId="273EEAAB" w:rsidR="00EB1AC9" w:rsidRPr="001F1F78" w:rsidRDefault="00EA6ECD" w:rsidP="00B04406">
            <w:pPr>
              <w:spacing w:before="0"/>
              <w:jc w:val="center"/>
              <w:rPr>
                <w:rFonts w:cs="Arial"/>
                <w:color w:val="000000" w:themeColor="text1"/>
                <w:szCs w:val="22"/>
              </w:rPr>
            </w:pPr>
            <w:r w:rsidRPr="001F1F78">
              <w:rPr>
                <w:rFonts w:cs="Arial"/>
                <w:color w:val="000000" w:themeColor="text1"/>
                <w:szCs w:val="22"/>
              </w:rPr>
              <w:t xml:space="preserve">Document on </w:t>
            </w:r>
            <w:proofErr w:type="spellStart"/>
            <w:r w:rsidRPr="001F1F78">
              <w:rPr>
                <w:rFonts w:cs="Arial"/>
                <w:color w:val="000000" w:themeColor="text1"/>
                <w:szCs w:val="22"/>
              </w:rPr>
              <w:t>RiO</w:t>
            </w:r>
            <w:proofErr w:type="spellEnd"/>
          </w:p>
        </w:tc>
      </w:tr>
      <w:tr w:rsidR="00EB1AC9" w:rsidRPr="001F1F78" w14:paraId="450E14DA" w14:textId="77777777" w:rsidTr="002A7661">
        <w:trPr>
          <w:trHeight w:val="460"/>
        </w:trPr>
        <w:tc>
          <w:tcPr>
            <w:tcW w:w="2551" w:type="dxa"/>
            <w:vAlign w:val="center"/>
          </w:tcPr>
          <w:p w14:paraId="1B2BA3C9" w14:textId="189054F6" w:rsidR="00EB1AC9" w:rsidRPr="001F1F78" w:rsidRDefault="00EB1AC9" w:rsidP="00B04406">
            <w:pPr>
              <w:spacing w:before="0"/>
              <w:jc w:val="center"/>
              <w:rPr>
                <w:rFonts w:cs="Arial"/>
                <w:color w:val="000000" w:themeColor="text1"/>
                <w:szCs w:val="22"/>
              </w:rPr>
            </w:pPr>
            <w:r w:rsidRPr="001F1F78">
              <w:rPr>
                <w:rFonts w:cs="Arial"/>
                <w:color w:val="000000" w:themeColor="text1"/>
                <w:szCs w:val="22"/>
              </w:rPr>
              <w:t>0.6 mmol/L – 1.5 mmol/L</w:t>
            </w:r>
          </w:p>
        </w:tc>
        <w:tc>
          <w:tcPr>
            <w:tcW w:w="2552" w:type="dxa"/>
            <w:vAlign w:val="center"/>
          </w:tcPr>
          <w:p w14:paraId="743728E3" w14:textId="496422C6"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Slightly increased risk of Diabetic Ketoacidosis</w:t>
            </w:r>
          </w:p>
        </w:tc>
        <w:tc>
          <w:tcPr>
            <w:tcW w:w="2633" w:type="dxa"/>
            <w:vAlign w:val="center"/>
          </w:tcPr>
          <w:p w14:paraId="032888A0" w14:textId="0B23B1BF"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Test again in 2 hours</w:t>
            </w:r>
            <w:r w:rsidR="00262714" w:rsidRPr="001F1F78">
              <w:rPr>
                <w:rFonts w:cs="Arial"/>
                <w:color w:val="000000" w:themeColor="text1"/>
                <w:szCs w:val="22"/>
              </w:rPr>
              <w:br/>
              <w:t>Inform GP / Diabetes Specialist Nurse</w:t>
            </w:r>
          </w:p>
        </w:tc>
      </w:tr>
      <w:tr w:rsidR="00EB1AC9" w:rsidRPr="001F1F78" w14:paraId="17ED7A2C" w14:textId="77777777" w:rsidTr="002A7661">
        <w:trPr>
          <w:trHeight w:val="460"/>
        </w:trPr>
        <w:tc>
          <w:tcPr>
            <w:tcW w:w="2551" w:type="dxa"/>
            <w:vAlign w:val="center"/>
          </w:tcPr>
          <w:p w14:paraId="4842C7EA" w14:textId="288E0C62"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1.6 mmol/L – 2.9 mmol/L</w:t>
            </w:r>
          </w:p>
        </w:tc>
        <w:tc>
          <w:tcPr>
            <w:tcW w:w="2552" w:type="dxa"/>
            <w:vAlign w:val="center"/>
          </w:tcPr>
          <w:p w14:paraId="44FC28E2" w14:textId="39ED7B50" w:rsidR="00EB1AC9" w:rsidRPr="001F1F78" w:rsidRDefault="00B04406" w:rsidP="00B04406">
            <w:pPr>
              <w:spacing w:before="0"/>
              <w:jc w:val="center"/>
              <w:rPr>
                <w:rFonts w:cs="Arial"/>
                <w:color w:val="000000" w:themeColor="text1"/>
                <w:szCs w:val="22"/>
              </w:rPr>
            </w:pPr>
            <w:r w:rsidRPr="001F1F78">
              <w:rPr>
                <w:rFonts w:cs="Arial"/>
                <w:color w:val="000000" w:themeColor="text1"/>
                <w:szCs w:val="22"/>
              </w:rPr>
              <w:t>Risk of Diabetic Ketoacidosis</w:t>
            </w:r>
          </w:p>
        </w:tc>
        <w:tc>
          <w:tcPr>
            <w:tcW w:w="2633" w:type="dxa"/>
            <w:vAlign w:val="center"/>
          </w:tcPr>
          <w:p w14:paraId="18B94DE1" w14:textId="50415A9F" w:rsidR="00EB1AC9" w:rsidRPr="001F1F78" w:rsidRDefault="00262714" w:rsidP="00B04406">
            <w:pPr>
              <w:spacing w:before="0"/>
              <w:jc w:val="center"/>
              <w:rPr>
                <w:rFonts w:cs="Arial"/>
                <w:color w:val="000000" w:themeColor="text1"/>
                <w:szCs w:val="22"/>
              </w:rPr>
            </w:pPr>
            <w:r w:rsidRPr="001F1F78">
              <w:rPr>
                <w:rFonts w:cs="Arial"/>
                <w:color w:val="000000" w:themeColor="text1"/>
                <w:szCs w:val="22"/>
              </w:rPr>
              <w:t>Liaise with GP / Diabetes Specialist Nurse immediately</w:t>
            </w:r>
          </w:p>
        </w:tc>
      </w:tr>
      <w:tr w:rsidR="00B04406" w:rsidRPr="001F1F78" w14:paraId="78586A6B" w14:textId="77777777" w:rsidTr="002A7661">
        <w:trPr>
          <w:trHeight w:val="460"/>
        </w:trPr>
        <w:tc>
          <w:tcPr>
            <w:tcW w:w="2551" w:type="dxa"/>
            <w:vAlign w:val="center"/>
          </w:tcPr>
          <w:p w14:paraId="12B0579A" w14:textId="5E5EE55E" w:rsidR="00B04406" w:rsidRPr="001F1F78" w:rsidRDefault="00B04406" w:rsidP="00B04406">
            <w:pPr>
              <w:spacing w:before="0"/>
              <w:jc w:val="center"/>
              <w:rPr>
                <w:rFonts w:cs="Arial"/>
                <w:color w:val="000000" w:themeColor="text1"/>
                <w:szCs w:val="22"/>
              </w:rPr>
            </w:pPr>
            <w:r w:rsidRPr="001F1F78">
              <w:rPr>
                <w:rFonts w:cs="Arial"/>
                <w:color w:val="000000" w:themeColor="text1"/>
                <w:szCs w:val="22"/>
              </w:rPr>
              <w:t>&gt; 3.0 mmol/L</w:t>
            </w:r>
          </w:p>
        </w:tc>
        <w:tc>
          <w:tcPr>
            <w:tcW w:w="2552" w:type="dxa"/>
            <w:vAlign w:val="center"/>
          </w:tcPr>
          <w:p w14:paraId="121D6605" w14:textId="41ED7483" w:rsidR="00B04406" w:rsidRPr="001F1F78" w:rsidRDefault="00B04406" w:rsidP="00B04406">
            <w:pPr>
              <w:spacing w:before="0"/>
              <w:jc w:val="center"/>
              <w:rPr>
                <w:rFonts w:cs="Arial"/>
                <w:color w:val="000000" w:themeColor="text1"/>
                <w:szCs w:val="22"/>
              </w:rPr>
            </w:pPr>
            <w:r w:rsidRPr="001F1F78">
              <w:rPr>
                <w:rFonts w:cs="Arial"/>
                <w:color w:val="000000" w:themeColor="text1"/>
                <w:szCs w:val="22"/>
              </w:rPr>
              <w:t>Very High Risk of Diabetic Ketoacidosis</w:t>
            </w:r>
          </w:p>
        </w:tc>
        <w:tc>
          <w:tcPr>
            <w:tcW w:w="2633" w:type="dxa"/>
            <w:vAlign w:val="center"/>
          </w:tcPr>
          <w:p w14:paraId="0CDF94B4" w14:textId="39EA646C" w:rsidR="00B04406" w:rsidRPr="001F1F78" w:rsidRDefault="002A7661" w:rsidP="00B04406">
            <w:pPr>
              <w:spacing w:before="0"/>
              <w:jc w:val="center"/>
              <w:rPr>
                <w:rFonts w:cs="Arial"/>
                <w:color w:val="000000" w:themeColor="text1"/>
                <w:szCs w:val="22"/>
              </w:rPr>
            </w:pPr>
            <w:r w:rsidRPr="001F1F78">
              <w:rPr>
                <w:rFonts w:cs="Arial"/>
                <w:color w:val="000000" w:themeColor="text1"/>
                <w:szCs w:val="22"/>
              </w:rPr>
              <w:t>Send service user to A&amp;E</w:t>
            </w:r>
          </w:p>
        </w:tc>
      </w:tr>
    </w:tbl>
    <w:p w14:paraId="41ABE1B6" w14:textId="77777777" w:rsidR="00EB1AC9" w:rsidRPr="001F1F78" w:rsidRDefault="00EB1AC9" w:rsidP="00EB1AC9">
      <w:pPr>
        <w:spacing w:before="0"/>
        <w:rPr>
          <w:rFonts w:cs="Arial"/>
          <w:color w:val="000000" w:themeColor="text1"/>
          <w:szCs w:val="22"/>
        </w:rPr>
      </w:pPr>
    </w:p>
    <w:p w14:paraId="350F7F43" w14:textId="41AC43C3" w:rsidR="008659A1" w:rsidRPr="001F1F78" w:rsidRDefault="008659A1" w:rsidP="00D33F4E">
      <w:pPr>
        <w:numPr>
          <w:ilvl w:val="0"/>
          <w:numId w:val="14"/>
        </w:numPr>
        <w:spacing w:before="0"/>
        <w:rPr>
          <w:rFonts w:cs="Arial"/>
          <w:color w:val="000000" w:themeColor="text1"/>
          <w:szCs w:val="22"/>
        </w:rPr>
      </w:pPr>
      <w:r w:rsidRPr="001F1F78">
        <w:rPr>
          <w:rFonts w:cs="Arial"/>
          <w:color w:val="000000" w:themeColor="text1"/>
          <w:szCs w:val="22"/>
          <w:u w:val="single"/>
        </w:rPr>
        <w:t>For service users with Type 2 D</w:t>
      </w:r>
      <w:r w:rsidR="00C16EF6" w:rsidRPr="001F1F78">
        <w:rPr>
          <w:rFonts w:cs="Arial"/>
          <w:color w:val="000000" w:themeColor="text1"/>
          <w:szCs w:val="22"/>
          <w:u w:val="single"/>
        </w:rPr>
        <w:t xml:space="preserve">iabetes </w:t>
      </w:r>
      <w:r w:rsidRPr="001F1F78">
        <w:rPr>
          <w:rFonts w:cs="Arial"/>
          <w:color w:val="000000" w:themeColor="text1"/>
          <w:szCs w:val="22"/>
          <w:u w:val="single"/>
        </w:rPr>
        <w:t>M</w:t>
      </w:r>
      <w:r w:rsidR="00C16EF6" w:rsidRPr="001F1F78">
        <w:rPr>
          <w:rFonts w:cs="Arial"/>
          <w:color w:val="000000" w:themeColor="text1"/>
          <w:szCs w:val="22"/>
          <w:u w:val="single"/>
        </w:rPr>
        <w:t>ellitus</w:t>
      </w:r>
    </w:p>
    <w:p w14:paraId="0AFAAFC1" w14:textId="4DE3B54E" w:rsidR="00B42CDD" w:rsidRPr="001F1F78" w:rsidRDefault="00B42CDD" w:rsidP="00CF782A">
      <w:pPr>
        <w:pStyle w:val="ListParagraph"/>
        <w:numPr>
          <w:ilvl w:val="1"/>
          <w:numId w:val="14"/>
        </w:numPr>
        <w:rPr>
          <w:color w:val="000000" w:themeColor="text1"/>
          <w:shd w:val="clear" w:color="auto" w:fill="FFFFFF"/>
        </w:rPr>
      </w:pPr>
      <w:r w:rsidRPr="001F1F78">
        <w:rPr>
          <w:color w:val="000000" w:themeColor="text1"/>
          <w:shd w:val="clear" w:color="auto" w:fill="FFFFFF"/>
        </w:rPr>
        <w:t>If random blood glucose is </w:t>
      </w:r>
      <w:r w:rsidR="000B0D25" w:rsidRPr="001F1F78">
        <w:rPr>
          <w:color w:val="000000" w:themeColor="text1"/>
          <w:shd w:val="clear" w:color="auto" w:fill="FFFFFF"/>
          <w:lang w:val="en-US"/>
        </w:rPr>
        <w:t>≥</w:t>
      </w:r>
      <w:r w:rsidR="00CF782A" w:rsidRPr="001F1F78">
        <w:rPr>
          <w:color w:val="000000" w:themeColor="text1"/>
          <w:shd w:val="clear" w:color="auto" w:fill="FFFFFF"/>
          <w:lang w:val="en-US"/>
        </w:rPr>
        <w:t xml:space="preserve"> </w:t>
      </w:r>
      <w:r w:rsidR="00CF782A" w:rsidRPr="001F1F78">
        <w:rPr>
          <w:color w:val="000000" w:themeColor="text1"/>
          <w:shd w:val="clear" w:color="auto" w:fill="FFFFFF"/>
        </w:rPr>
        <w:t>17</w:t>
      </w:r>
      <w:r w:rsidRPr="001F1F78">
        <w:rPr>
          <w:color w:val="000000" w:themeColor="text1"/>
          <w:shd w:val="clear" w:color="auto" w:fill="FFFFFF"/>
        </w:rPr>
        <w:t xml:space="preserve">mmol/L this information should be alerted to the GP by telephone call. Clinicians should ascertain if service user has just had any sugary food/drinks, and if </w:t>
      </w:r>
      <w:proofErr w:type="gramStart"/>
      <w:r w:rsidRPr="001F1F78">
        <w:rPr>
          <w:color w:val="000000" w:themeColor="text1"/>
          <w:shd w:val="clear" w:color="auto" w:fill="FFFFFF"/>
        </w:rPr>
        <w:t>so</w:t>
      </w:r>
      <w:proofErr w:type="gramEnd"/>
      <w:r w:rsidRPr="001F1F78">
        <w:rPr>
          <w:color w:val="000000" w:themeColor="text1"/>
          <w:shd w:val="clear" w:color="auto" w:fill="FFFFFF"/>
        </w:rPr>
        <w:t xml:space="preserve"> contact the doctor or diabetes specialist nurse for advice.</w:t>
      </w:r>
    </w:p>
    <w:p w14:paraId="43425078" w14:textId="42571FC5" w:rsidR="0023012B" w:rsidRPr="001F1F78" w:rsidRDefault="00CF782A" w:rsidP="00CF782A">
      <w:pPr>
        <w:numPr>
          <w:ilvl w:val="1"/>
          <w:numId w:val="14"/>
        </w:numPr>
        <w:rPr>
          <w:rFonts w:cs="Arial"/>
          <w:color w:val="000000" w:themeColor="text1"/>
          <w:szCs w:val="22"/>
        </w:rPr>
      </w:pPr>
      <w:r w:rsidRPr="001F1F78">
        <w:rPr>
          <w:rFonts w:cs="Arial"/>
          <w:color w:val="000000" w:themeColor="text1"/>
          <w:szCs w:val="22"/>
        </w:rPr>
        <w:t xml:space="preserve">If random blood glucose is </w:t>
      </w:r>
      <w:r w:rsidR="000B0D25" w:rsidRPr="001F1F78">
        <w:rPr>
          <w:rFonts w:cs="Arial"/>
          <w:color w:val="000000" w:themeColor="text1"/>
          <w:szCs w:val="22"/>
          <w:lang w:val="en-US"/>
        </w:rPr>
        <w:t>≥</w:t>
      </w:r>
      <w:r w:rsidR="0023012B" w:rsidRPr="001F1F78">
        <w:rPr>
          <w:rFonts w:cs="Arial"/>
          <w:color w:val="000000" w:themeColor="text1"/>
          <w:szCs w:val="22"/>
        </w:rPr>
        <w:t xml:space="preserve"> 20.0mmol/L, clinicians will assess if service user is asymptomatic or showing diabetic symptoms, e.g. feeling thirsty, tired, passing a lot of urine, etc. Should this be the case, then the service user </w:t>
      </w:r>
      <w:r w:rsidR="00E96EFA" w:rsidRPr="001F1F78">
        <w:rPr>
          <w:rFonts w:cs="Arial"/>
          <w:color w:val="000000" w:themeColor="text1"/>
          <w:szCs w:val="22"/>
        </w:rPr>
        <w:t>will</w:t>
      </w:r>
      <w:r w:rsidR="0023012B" w:rsidRPr="001F1F78">
        <w:rPr>
          <w:rFonts w:cs="Arial"/>
          <w:color w:val="000000" w:themeColor="text1"/>
          <w:szCs w:val="22"/>
        </w:rPr>
        <w:t xml:space="preserve"> be directed to A&amp;E. </w:t>
      </w:r>
    </w:p>
    <w:p w14:paraId="1DB7C06E" w14:textId="77777777" w:rsidR="00714A6A" w:rsidRPr="001F1F78" w:rsidRDefault="00714A6A" w:rsidP="00714A6A">
      <w:pPr>
        <w:numPr>
          <w:ilvl w:val="1"/>
          <w:numId w:val="14"/>
        </w:numPr>
        <w:spacing w:before="0"/>
        <w:rPr>
          <w:rFonts w:cs="Arial"/>
          <w:color w:val="000000" w:themeColor="text1"/>
          <w:szCs w:val="22"/>
        </w:rPr>
      </w:pPr>
      <w:r w:rsidRPr="001F1F78">
        <w:rPr>
          <w:rFonts w:cs="Arial"/>
          <w:color w:val="000000" w:themeColor="text1"/>
          <w:szCs w:val="22"/>
        </w:rPr>
        <w:t>If service user is showing diabetes symptoms, a capillary blood sample should be tested for ketones using the specific test strips in the glucometer, and results acted upon as per below table:</w:t>
      </w:r>
    </w:p>
    <w:tbl>
      <w:tblPr>
        <w:tblStyle w:val="TableGrid"/>
        <w:tblW w:w="7736" w:type="dxa"/>
        <w:tblInd w:w="2074" w:type="dxa"/>
        <w:tblLook w:val="04A0" w:firstRow="1" w:lastRow="0" w:firstColumn="1" w:lastColumn="0" w:noHBand="0" w:noVBand="1"/>
      </w:tblPr>
      <w:tblGrid>
        <w:gridCol w:w="2551"/>
        <w:gridCol w:w="2552"/>
        <w:gridCol w:w="2633"/>
      </w:tblGrid>
      <w:tr w:rsidR="00714A6A" w:rsidRPr="001F1F78" w14:paraId="0883842E" w14:textId="77777777" w:rsidTr="002A7661">
        <w:trPr>
          <w:trHeight w:val="460"/>
        </w:trPr>
        <w:tc>
          <w:tcPr>
            <w:tcW w:w="7736" w:type="dxa"/>
            <w:gridSpan w:val="3"/>
            <w:vAlign w:val="center"/>
          </w:tcPr>
          <w:p w14:paraId="2D5DF4C2"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Blood b- Ketone Result Guide (</w:t>
            </w:r>
            <w:proofErr w:type="spellStart"/>
            <w:r w:rsidRPr="001F1F78">
              <w:rPr>
                <w:rFonts w:cs="Arial"/>
                <w:b/>
                <w:color w:val="000000" w:themeColor="text1"/>
                <w:szCs w:val="22"/>
              </w:rPr>
              <w:t>CareSens</w:t>
            </w:r>
            <w:proofErr w:type="spellEnd"/>
            <w:r w:rsidRPr="001F1F78">
              <w:rPr>
                <w:rFonts w:cs="Arial"/>
                <w:b/>
                <w:color w:val="000000" w:themeColor="text1"/>
                <w:szCs w:val="22"/>
              </w:rPr>
              <w:t xml:space="preserve"> Dual blood glucometer)</w:t>
            </w:r>
          </w:p>
        </w:tc>
      </w:tr>
      <w:tr w:rsidR="00714A6A" w:rsidRPr="001F1F78" w14:paraId="1BA56E0D" w14:textId="77777777" w:rsidTr="002A7661">
        <w:trPr>
          <w:trHeight w:val="460"/>
        </w:trPr>
        <w:tc>
          <w:tcPr>
            <w:tcW w:w="2551" w:type="dxa"/>
            <w:vAlign w:val="center"/>
          </w:tcPr>
          <w:p w14:paraId="38729A0D"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Results</w:t>
            </w:r>
          </w:p>
        </w:tc>
        <w:tc>
          <w:tcPr>
            <w:tcW w:w="2552" w:type="dxa"/>
            <w:vAlign w:val="center"/>
          </w:tcPr>
          <w:p w14:paraId="1F8CA730"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Meaning</w:t>
            </w:r>
          </w:p>
        </w:tc>
        <w:tc>
          <w:tcPr>
            <w:tcW w:w="2633" w:type="dxa"/>
            <w:vAlign w:val="center"/>
          </w:tcPr>
          <w:p w14:paraId="71F69455" w14:textId="77777777" w:rsidR="00714A6A" w:rsidRPr="001F1F78" w:rsidRDefault="00714A6A" w:rsidP="00B42CDD">
            <w:pPr>
              <w:spacing w:before="0"/>
              <w:jc w:val="center"/>
              <w:rPr>
                <w:rFonts w:cs="Arial"/>
                <w:b/>
                <w:color w:val="000000" w:themeColor="text1"/>
                <w:szCs w:val="22"/>
              </w:rPr>
            </w:pPr>
            <w:r w:rsidRPr="001F1F78">
              <w:rPr>
                <w:rFonts w:cs="Arial"/>
                <w:b/>
                <w:color w:val="000000" w:themeColor="text1"/>
                <w:szCs w:val="22"/>
              </w:rPr>
              <w:t>Action Plan</w:t>
            </w:r>
          </w:p>
        </w:tc>
      </w:tr>
      <w:tr w:rsidR="00714A6A" w:rsidRPr="001F1F78" w14:paraId="5E38C452" w14:textId="77777777" w:rsidTr="002A7661">
        <w:trPr>
          <w:trHeight w:val="460"/>
        </w:trPr>
        <w:tc>
          <w:tcPr>
            <w:tcW w:w="2551" w:type="dxa"/>
            <w:vAlign w:val="center"/>
          </w:tcPr>
          <w:p w14:paraId="347BB53A"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&lt; 0.6 mmol/L</w:t>
            </w:r>
          </w:p>
        </w:tc>
        <w:tc>
          <w:tcPr>
            <w:tcW w:w="2552" w:type="dxa"/>
            <w:vAlign w:val="center"/>
          </w:tcPr>
          <w:p w14:paraId="08E43702"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Normal Range</w:t>
            </w:r>
          </w:p>
        </w:tc>
        <w:tc>
          <w:tcPr>
            <w:tcW w:w="2633" w:type="dxa"/>
            <w:vAlign w:val="center"/>
          </w:tcPr>
          <w:p w14:paraId="361EFF66" w14:textId="6837AA53" w:rsidR="00714A6A" w:rsidRPr="001F1F78" w:rsidRDefault="00EA6ECD" w:rsidP="00B42CDD">
            <w:pPr>
              <w:spacing w:before="0"/>
              <w:jc w:val="center"/>
              <w:rPr>
                <w:rFonts w:cs="Arial"/>
                <w:color w:val="000000" w:themeColor="text1"/>
                <w:szCs w:val="22"/>
              </w:rPr>
            </w:pPr>
            <w:r w:rsidRPr="001F1F78">
              <w:rPr>
                <w:rFonts w:cs="Arial"/>
                <w:color w:val="000000" w:themeColor="text1"/>
                <w:szCs w:val="22"/>
              </w:rPr>
              <w:t xml:space="preserve">Document on </w:t>
            </w:r>
            <w:proofErr w:type="spellStart"/>
            <w:r w:rsidRPr="001F1F78">
              <w:rPr>
                <w:rFonts w:cs="Arial"/>
                <w:color w:val="000000" w:themeColor="text1"/>
                <w:szCs w:val="22"/>
              </w:rPr>
              <w:t>RiO</w:t>
            </w:r>
            <w:proofErr w:type="spellEnd"/>
          </w:p>
        </w:tc>
      </w:tr>
      <w:tr w:rsidR="00714A6A" w:rsidRPr="001F1F78" w14:paraId="003B56E9" w14:textId="77777777" w:rsidTr="002A7661">
        <w:trPr>
          <w:trHeight w:val="460"/>
        </w:trPr>
        <w:tc>
          <w:tcPr>
            <w:tcW w:w="2551" w:type="dxa"/>
            <w:vAlign w:val="center"/>
          </w:tcPr>
          <w:p w14:paraId="42D05694"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0.6 mmol/L – 1.5 mmol/L</w:t>
            </w:r>
          </w:p>
        </w:tc>
        <w:tc>
          <w:tcPr>
            <w:tcW w:w="2552" w:type="dxa"/>
            <w:vAlign w:val="center"/>
          </w:tcPr>
          <w:p w14:paraId="4D964EF8"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Slightly increased risk of Diabetic Ketoacidosis</w:t>
            </w:r>
          </w:p>
        </w:tc>
        <w:tc>
          <w:tcPr>
            <w:tcW w:w="2633" w:type="dxa"/>
            <w:vAlign w:val="center"/>
          </w:tcPr>
          <w:p w14:paraId="1A606CD1" w14:textId="5F54074B" w:rsidR="00714A6A" w:rsidRPr="001F1F78" w:rsidRDefault="00262714" w:rsidP="00B42CDD">
            <w:pPr>
              <w:spacing w:before="0"/>
              <w:jc w:val="center"/>
              <w:rPr>
                <w:rFonts w:cs="Arial"/>
                <w:color w:val="000000" w:themeColor="text1"/>
                <w:szCs w:val="22"/>
              </w:rPr>
            </w:pPr>
            <w:r w:rsidRPr="001F1F78">
              <w:rPr>
                <w:rFonts w:cs="Arial"/>
                <w:color w:val="000000" w:themeColor="text1"/>
                <w:szCs w:val="22"/>
              </w:rPr>
              <w:t>Test again in 2 hours</w:t>
            </w:r>
            <w:r w:rsidRPr="001F1F78">
              <w:rPr>
                <w:rFonts w:cs="Arial"/>
                <w:color w:val="000000" w:themeColor="text1"/>
                <w:szCs w:val="22"/>
              </w:rPr>
              <w:br/>
              <w:t>Inform GP / Diabetes Specialist Nurse</w:t>
            </w:r>
          </w:p>
        </w:tc>
      </w:tr>
      <w:tr w:rsidR="00714A6A" w:rsidRPr="001F1F78" w14:paraId="20DE7EDC" w14:textId="77777777" w:rsidTr="002A7661">
        <w:trPr>
          <w:trHeight w:val="460"/>
        </w:trPr>
        <w:tc>
          <w:tcPr>
            <w:tcW w:w="2551" w:type="dxa"/>
            <w:vAlign w:val="center"/>
          </w:tcPr>
          <w:p w14:paraId="7F81D8F8"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1.6 mmol/L – 2.9 mmol/L</w:t>
            </w:r>
          </w:p>
        </w:tc>
        <w:tc>
          <w:tcPr>
            <w:tcW w:w="2552" w:type="dxa"/>
            <w:vAlign w:val="center"/>
          </w:tcPr>
          <w:p w14:paraId="336DA85E"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Risk of Diabetic Ketoacidosis</w:t>
            </w:r>
          </w:p>
        </w:tc>
        <w:tc>
          <w:tcPr>
            <w:tcW w:w="2633" w:type="dxa"/>
            <w:vAlign w:val="center"/>
          </w:tcPr>
          <w:p w14:paraId="10E0F332" w14:textId="63F80EAD" w:rsidR="00714A6A" w:rsidRPr="001F1F78" w:rsidRDefault="00262714" w:rsidP="00262714">
            <w:pPr>
              <w:spacing w:before="0"/>
              <w:jc w:val="center"/>
              <w:rPr>
                <w:rFonts w:cs="Arial"/>
                <w:color w:val="000000" w:themeColor="text1"/>
                <w:szCs w:val="22"/>
              </w:rPr>
            </w:pPr>
            <w:r w:rsidRPr="001F1F78">
              <w:rPr>
                <w:rFonts w:cs="Arial"/>
                <w:color w:val="000000" w:themeColor="text1"/>
                <w:szCs w:val="22"/>
              </w:rPr>
              <w:t>Liaise with</w:t>
            </w:r>
            <w:r w:rsidR="00714A6A" w:rsidRPr="001F1F78">
              <w:rPr>
                <w:rFonts w:cs="Arial"/>
                <w:color w:val="000000" w:themeColor="text1"/>
                <w:szCs w:val="22"/>
              </w:rPr>
              <w:t xml:space="preserve"> GP / Diabetes Specialist Nurse </w:t>
            </w:r>
            <w:r w:rsidRPr="001F1F78">
              <w:rPr>
                <w:rFonts w:cs="Arial"/>
                <w:color w:val="000000" w:themeColor="text1"/>
                <w:szCs w:val="22"/>
              </w:rPr>
              <w:t>immediately</w:t>
            </w:r>
          </w:p>
        </w:tc>
      </w:tr>
      <w:tr w:rsidR="00714A6A" w:rsidRPr="001F1F78" w14:paraId="65249C37" w14:textId="77777777" w:rsidTr="002A7661">
        <w:trPr>
          <w:trHeight w:val="460"/>
        </w:trPr>
        <w:tc>
          <w:tcPr>
            <w:tcW w:w="2551" w:type="dxa"/>
            <w:vAlign w:val="center"/>
          </w:tcPr>
          <w:p w14:paraId="12B59285"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&gt; 3.0 mmol/L</w:t>
            </w:r>
          </w:p>
        </w:tc>
        <w:tc>
          <w:tcPr>
            <w:tcW w:w="2552" w:type="dxa"/>
            <w:vAlign w:val="center"/>
          </w:tcPr>
          <w:p w14:paraId="5AC2AE90" w14:textId="77777777" w:rsidR="00714A6A" w:rsidRPr="001F1F78" w:rsidRDefault="00714A6A" w:rsidP="00B42CDD">
            <w:pPr>
              <w:spacing w:before="0"/>
              <w:jc w:val="center"/>
              <w:rPr>
                <w:rFonts w:cs="Arial"/>
                <w:color w:val="000000" w:themeColor="text1"/>
                <w:szCs w:val="22"/>
              </w:rPr>
            </w:pPr>
            <w:r w:rsidRPr="001F1F78">
              <w:rPr>
                <w:rFonts w:cs="Arial"/>
                <w:color w:val="000000" w:themeColor="text1"/>
                <w:szCs w:val="22"/>
              </w:rPr>
              <w:t>Very High Risk of Diabetic Ketoacidosis</w:t>
            </w:r>
          </w:p>
        </w:tc>
        <w:tc>
          <w:tcPr>
            <w:tcW w:w="2633" w:type="dxa"/>
            <w:vAlign w:val="center"/>
          </w:tcPr>
          <w:p w14:paraId="79AFB7A1" w14:textId="6DEF8684" w:rsidR="00714A6A" w:rsidRPr="001F1F78" w:rsidRDefault="002A7661" w:rsidP="002A7661">
            <w:pPr>
              <w:spacing w:before="0"/>
              <w:jc w:val="center"/>
              <w:rPr>
                <w:rFonts w:cs="Arial"/>
                <w:color w:val="000000" w:themeColor="text1"/>
                <w:szCs w:val="22"/>
              </w:rPr>
            </w:pPr>
            <w:r w:rsidRPr="001F1F78">
              <w:rPr>
                <w:rFonts w:cs="Arial"/>
                <w:color w:val="000000" w:themeColor="text1"/>
                <w:szCs w:val="22"/>
              </w:rPr>
              <w:t>Send service user to</w:t>
            </w:r>
            <w:r w:rsidR="00714A6A" w:rsidRPr="001F1F78">
              <w:rPr>
                <w:rFonts w:cs="Arial"/>
                <w:color w:val="000000" w:themeColor="text1"/>
                <w:szCs w:val="22"/>
              </w:rPr>
              <w:t xml:space="preserve"> A&amp;E</w:t>
            </w:r>
          </w:p>
        </w:tc>
      </w:tr>
    </w:tbl>
    <w:p w14:paraId="49D20F4D" w14:textId="77777777" w:rsidR="00714A6A" w:rsidRPr="001F1F78" w:rsidRDefault="00714A6A" w:rsidP="00714A6A">
      <w:pPr>
        <w:spacing w:before="0"/>
        <w:rPr>
          <w:rFonts w:cs="Arial"/>
          <w:color w:val="000000" w:themeColor="text1"/>
          <w:szCs w:val="22"/>
        </w:rPr>
      </w:pPr>
    </w:p>
    <w:p w14:paraId="2C8DBEC2" w14:textId="1E957BA2" w:rsidR="00714A6A" w:rsidRPr="001F1F78" w:rsidRDefault="00EC76DA" w:rsidP="00CF782A">
      <w:pPr>
        <w:numPr>
          <w:ilvl w:val="1"/>
          <w:numId w:val="14"/>
        </w:numPr>
        <w:spacing w:before="0"/>
        <w:rPr>
          <w:rFonts w:cs="Arial"/>
          <w:color w:val="000000" w:themeColor="text1"/>
          <w:szCs w:val="22"/>
        </w:rPr>
      </w:pPr>
      <w:r w:rsidRPr="001F1F78">
        <w:rPr>
          <w:rFonts w:cs="Arial"/>
          <w:color w:val="000000" w:themeColor="text1"/>
          <w:szCs w:val="22"/>
        </w:rPr>
        <w:t xml:space="preserve">If random blood glucose is </w:t>
      </w:r>
      <w:r w:rsidR="00CF782A" w:rsidRPr="001F1F78">
        <w:rPr>
          <w:rFonts w:cs="Arial"/>
          <w:color w:val="000000" w:themeColor="text1"/>
          <w:szCs w:val="22"/>
        </w:rPr>
        <w:t>≥</w:t>
      </w:r>
      <w:r w:rsidRPr="001F1F78">
        <w:rPr>
          <w:rFonts w:cs="Arial"/>
          <w:color w:val="000000" w:themeColor="text1"/>
          <w:szCs w:val="22"/>
        </w:rPr>
        <w:t xml:space="preserve"> 25.0mmol/L (or Hi </w:t>
      </w:r>
      <w:proofErr w:type="spellStart"/>
      <w:r w:rsidRPr="001F1F78">
        <w:rPr>
          <w:rFonts w:cs="Arial"/>
          <w:color w:val="000000" w:themeColor="text1"/>
          <w:szCs w:val="22"/>
        </w:rPr>
        <w:t>Hi</w:t>
      </w:r>
      <w:proofErr w:type="spellEnd"/>
      <w:r w:rsidRPr="001F1F78">
        <w:rPr>
          <w:rFonts w:cs="Arial"/>
          <w:color w:val="000000" w:themeColor="text1"/>
          <w:szCs w:val="22"/>
        </w:rPr>
        <w:t xml:space="preserve"> on the glucometer), the service user should be directed to A&amp;E even if asymptomatic</w:t>
      </w:r>
      <w:r w:rsidR="00392BEF" w:rsidRPr="001F1F78">
        <w:rPr>
          <w:rFonts w:cs="Arial"/>
          <w:color w:val="000000" w:themeColor="text1"/>
          <w:szCs w:val="22"/>
        </w:rPr>
        <w:t>, as they might be at risk of slowly developing Hyperosmolar Hyperglycaemic State</w:t>
      </w:r>
      <w:r w:rsidR="00486E8C" w:rsidRPr="001F1F78">
        <w:rPr>
          <w:rFonts w:cs="Arial"/>
          <w:color w:val="000000" w:themeColor="text1"/>
          <w:szCs w:val="22"/>
        </w:rPr>
        <w:t xml:space="preserve"> (HHS)</w:t>
      </w:r>
      <w:r w:rsidR="00392BEF" w:rsidRPr="001F1F78">
        <w:rPr>
          <w:rFonts w:cs="Arial"/>
          <w:color w:val="000000" w:themeColor="text1"/>
          <w:szCs w:val="22"/>
        </w:rPr>
        <w:t>.</w:t>
      </w:r>
    </w:p>
    <w:p w14:paraId="68759F9C" w14:textId="53D3CDD2" w:rsidR="00F50364" w:rsidRPr="001F1F78" w:rsidRDefault="00F50364" w:rsidP="00826D96">
      <w:pPr>
        <w:numPr>
          <w:ilvl w:val="0"/>
          <w:numId w:val="14"/>
        </w:numPr>
        <w:spacing w:before="0"/>
        <w:rPr>
          <w:rFonts w:cs="Arial"/>
          <w:color w:val="000000" w:themeColor="text1"/>
          <w:szCs w:val="22"/>
        </w:rPr>
      </w:pPr>
      <w:r w:rsidRPr="001F1F78">
        <w:rPr>
          <w:color w:val="000000" w:themeColor="text1"/>
        </w:rPr>
        <w:t>A</w:t>
      </w:r>
      <w:r w:rsidR="0023012B" w:rsidRPr="001F1F78">
        <w:rPr>
          <w:color w:val="000000" w:themeColor="text1"/>
        </w:rPr>
        <w:t>ny a</w:t>
      </w:r>
      <w:r w:rsidRPr="001F1F78">
        <w:rPr>
          <w:color w:val="000000" w:themeColor="text1"/>
        </w:rPr>
        <w:t>bnormal findings should be communicated directly from clinician to clinician and concerns not left to the service user to raise.</w:t>
      </w:r>
    </w:p>
    <w:p w14:paraId="741B0D93" w14:textId="19225C90" w:rsidR="00674E03" w:rsidRPr="001F1F78" w:rsidRDefault="00270D88" w:rsidP="00B42CDD">
      <w:pPr>
        <w:pStyle w:val="ListParagraph"/>
        <w:numPr>
          <w:ilvl w:val="0"/>
          <w:numId w:val="14"/>
        </w:numPr>
        <w:spacing w:before="0" w:after="0"/>
        <w:rPr>
          <w:rFonts w:cs="Arial"/>
          <w:color w:val="000000" w:themeColor="text1"/>
          <w:szCs w:val="22"/>
        </w:rPr>
      </w:pPr>
      <w:r w:rsidRPr="001F1F78">
        <w:rPr>
          <w:color w:val="000000" w:themeColor="text1"/>
        </w:rPr>
        <w:t xml:space="preserve">If the service user refuses a random blood glucose test, clozapine can still be issued to them. However, a capacity assessment for that decision should take place and documented on the progress notes accordingly. If the service user refuses random glucose test and more than </w:t>
      </w:r>
      <w:r w:rsidR="00E96EFA" w:rsidRPr="001F1F78">
        <w:rPr>
          <w:color w:val="000000" w:themeColor="text1"/>
        </w:rPr>
        <w:t>three</w:t>
      </w:r>
      <w:r w:rsidRPr="001F1F78">
        <w:rPr>
          <w:color w:val="000000" w:themeColor="text1"/>
        </w:rPr>
        <w:t xml:space="preserve"> months have elapsed since the last one, the GP/Diabetes specialist nurse and Consultant Psychiatrist </w:t>
      </w:r>
      <w:r w:rsidR="00E96EFA" w:rsidRPr="001F1F78">
        <w:rPr>
          <w:color w:val="000000" w:themeColor="text1"/>
        </w:rPr>
        <w:t>should</w:t>
      </w:r>
      <w:r w:rsidRPr="001F1F78">
        <w:rPr>
          <w:color w:val="000000" w:themeColor="text1"/>
        </w:rPr>
        <w:t xml:space="preserve"> be informed.</w:t>
      </w:r>
    </w:p>
    <w:p w14:paraId="0C61C2FD" w14:textId="77777777" w:rsidR="003C3144" w:rsidRDefault="003C3144" w:rsidP="003C3144">
      <w:pPr>
        <w:spacing w:before="0" w:after="0"/>
        <w:ind w:left="1800"/>
        <w:rPr>
          <w:rFonts w:cs="Arial"/>
          <w:szCs w:val="22"/>
        </w:rPr>
      </w:pPr>
    </w:p>
    <w:p w14:paraId="1D821391" w14:textId="77777777" w:rsidR="003C3144" w:rsidRDefault="003C3144" w:rsidP="003C3144">
      <w:pPr>
        <w:spacing w:before="0" w:after="0"/>
        <w:rPr>
          <w:rFonts w:cs="Arial"/>
          <w:szCs w:val="22"/>
        </w:rPr>
      </w:pPr>
    </w:p>
    <w:p w14:paraId="16EA81D5" w14:textId="02198793" w:rsidR="0078748A" w:rsidRDefault="003C3144" w:rsidP="0078748A">
      <w:pPr>
        <w:spacing w:before="0" w:after="0"/>
        <w:ind w:left="1440"/>
        <w:rPr>
          <w:rFonts w:cs="Arial"/>
          <w:szCs w:val="22"/>
        </w:rPr>
        <w:sectPr w:rsidR="0078748A" w:rsidSect="00293F1D">
          <w:pgSz w:w="12240" w:h="15840"/>
          <w:pgMar w:top="340" w:right="1440" w:bottom="726" w:left="1440" w:header="709" w:footer="709" w:gutter="0"/>
          <w:cols w:space="708"/>
          <w:docGrid w:linePitch="360"/>
        </w:sectPr>
      </w:pPr>
      <w:r>
        <w:rPr>
          <w:rFonts w:cs="Arial"/>
          <w:szCs w:val="22"/>
          <w:lang w:val="en-US"/>
        </w:rPr>
        <w:t xml:space="preserve">All service users should be monitored for </w:t>
      </w:r>
      <w:r w:rsidRPr="00490E42">
        <w:rPr>
          <w:rFonts w:cs="Arial"/>
          <w:szCs w:val="22"/>
        </w:rPr>
        <w:t>symptoms of diabetes</w:t>
      </w:r>
      <w:r>
        <w:rPr>
          <w:rFonts w:cs="Arial"/>
          <w:szCs w:val="22"/>
        </w:rPr>
        <w:t>.  These include rapid weight loss (5k</w:t>
      </w:r>
      <w:r w:rsidRPr="00490E42">
        <w:rPr>
          <w:rFonts w:cs="Arial"/>
          <w:szCs w:val="22"/>
        </w:rPr>
        <w:t>g in one month), excessive thirst</w:t>
      </w:r>
      <w:r>
        <w:rPr>
          <w:rFonts w:cs="Arial"/>
          <w:szCs w:val="22"/>
        </w:rPr>
        <w:t xml:space="preserve"> or increased urinary output.  These symptoms should prompt an immediate</w:t>
      </w:r>
      <w:r w:rsidRPr="00490E42">
        <w:rPr>
          <w:rFonts w:cs="Arial"/>
          <w:szCs w:val="22"/>
        </w:rPr>
        <w:t xml:space="preserve"> random blood glucose and re</w:t>
      </w:r>
      <w:r w:rsidR="0078748A">
        <w:rPr>
          <w:rFonts w:cs="Arial"/>
          <w:szCs w:val="22"/>
        </w:rPr>
        <w:t>ferral to the service user’s GP</w:t>
      </w:r>
      <w:r w:rsidR="0037626D">
        <w:rPr>
          <w:rFonts w:cs="Arial"/>
          <w:szCs w:val="22"/>
        </w:rPr>
        <w:t>.</w:t>
      </w:r>
    </w:p>
    <w:p w14:paraId="4E620E31" w14:textId="5B370C00" w:rsidR="003C3144" w:rsidRPr="00101862" w:rsidRDefault="003C3144" w:rsidP="0078748A">
      <w:pPr>
        <w:spacing w:before="0" w:line="276" w:lineRule="auto"/>
        <w:jc w:val="left"/>
        <w:rPr>
          <w:rFonts w:eastAsia="Batang" w:cs="Arial"/>
          <w:b/>
          <w:bCs/>
          <w:szCs w:val="22"/>
        </w:rPr>
      </w:pPr>
      <w:r w:rsidRPr="00101862">
        <w:rPr>
          <w:rFonts w:eastAsia="Batang" w:cs="Arial"/>
          <w:b/>
          <w:bCs/>
          <w:szCs w:val="22"/>
        </w:rPr>
        <w:t>Figure 2:  Diabetes Decision Making Algorithm</w:t>
      </w:r>
      <w:r>
        <w:rPr>
          <w:rFonts w:eastAsia="Batang" w:cs="Arial"/>
          <w:b/>
          <w:bCs/>
          <w:szCs w:val="22"/>
        </w:rPr>
        <w:t xml:space="preserve"> Following Random Blood Glucose</w:t>
      </w:r>
    </w:p>
    <w:p w14:paraId="22C753C8" w14:textId="77777777" w:rsidR="003C3144" w:rsidRPr="009D0607" w:rsidRDefault="003C3144" w:rsidP="003C3144">
      <w:pPr>
        <w:pStyle w:val="BodyText"/>
        <w:tabs>
          <w:tab w:val="left" w:pos="1652"/>
        </w:tabs>
        <w:jc w:val="both"/>
        <w:rPr>
          <w:rFonts w:eastAsia="Batang" w:cs="Arial"/>
          <w:b/>
          <w:bCs/>
        </w:rPr>
      </w:pPr>
      <w:r>
        <w:rPr>
          <w:rFonts w:eastAsia="Batang" w:cs="Arial"/>
          <w:b/>
          <w:bCs/>
          <w:noProof/>
        </w:rPr>
        <w:drawing>
          <wp:inline distT="0" distB="0" distL="0" distR="0" wp14:anchorId="6886C745" wp14:editId="46517351">
            <wp:extent cx="9382125" cy="5605669"/>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E965904" w14:textId="69D36B2B" w:rsidR="0078748A" w:rsidRDefault="0078748A">
      <w:pPr>
        <w:spacing w:before="0" w:line="276" w:lineRule="auto"/>
        <w:jc w:val="left"/>
        <w:rPr>
          <w:rFonts w:eastAsia="Batang" w:cs="Arial"/>
          <w:b/>
          <w:bCs/>
          <w:szCs w:val="22"/>
        </w:rPr>
        <w:sectPr w:rsidR="0078748A" w:rsidSect="0078748A">
          <w:pgSz w:w="15840" w:h="12240" w:orient="landscape"/>
          <w:pgMar w:top="1440" w:right="340" w:bottom="1440" w:left="726" w:header="709" w:footer="709" w:gutter="0"/>
          <w:cols w:space="708"/>
          <w:docGrid w:linePitch="360"/>
        </w:sectPr>
      </w:pPr>
    </w:p>
    <w:p w14:paraId="341AE2EE" w14:textId="77777777" w:rsidR="003C3144" w:rsidRPr="009D0607" w:rsidRDefault="003C3144" w:rsidP="003C3144">
      <w:pPr>
        <w:pStyle w:val="BodyText"/>
        <w:jc w:val="both"/>
        <w:rPr>
          <w:rFonts w:eastAsia="Batang" w:cs="Arial"/>
          <w:b/>
          <w:bCs/>
          <w:sz w:val="22"/>
          <w:szCs w:val="22"/>
        </w:rPr>
      </w:pPr>
      <w:r w:rsidRPr="006F19D3">
        <w:rPr>
          <w:rFonts w:eastAsia="Batang" w:cs="Arial"/>
          <w:b/>
          <w:bCs/>
          <w:sz w:val="22"/>
          <w:szCs w:val="22"/>
        </w:rPr>
        <w:t>4.8</w:t>
      </w:r>
      <w:r w:rsidRPr="006F19D3">
        <w:rPr>
          <w:rFonts w:eastAsia="Batang" w:cs="Arial"/>
          <w:b/>
          <w:bCs/>
          <w:sz w:val="22"/>
          <w:szCs w:val="22"/>
        </w:rPr>
        <w:tab/>
        <w:t>Weight Gain</w:t>
      </w:r>
    </w:p>
    <w:p w14:paraId="068082A8" w14:textId="77777777" w:rsidR="003C3144" w:rsidRDefault="003C3144" w:rsidP="00C03279">
      <w:pPr>
        <w:pStyle w:val="BodyText"/>
        <w:ind w:left="1440" w:hanging="720"/>
        <w:jc w:val="both"/>
        <w:rPr>
          <w:rFonts w:eastAsia="Batang" w:cs="Arial"/>
          <w:bCs/>
          <w:sz w:val="22"/>
          <w:szCs w:val="22"/>
        </w:rPr>
      </w:pPr>
      <w:r w:rsidRPr="006F19D3">
        <w:rPr>
          <w:rFonts w:eastAsia="Batang" w:cs="Arial"/>
          <w:bCs/>
          <w:sz w:val="22"/>
          <w:szCs w:val="22"/>
        </w:rPr>
        <w:t>4.81</w:t>
      </w:r>
      <w:r w:rsidRPr="006F19D3">
        <w:rPr>
          <w:rFonts w:eastAsia="Batang" w:cs="Arial"/>
          <w:bCs/>
          <w:sz w:val="22"/>
          <w:szCs w:val="22"/>
        </w:rPr>
        <w:tab/>
        <w:t>Weight gain following clozapin</w:t>
      </w:r>
      <w:r>
        <w:rPr>
          <w:rFonts w:eastAsia="Batang" w:cs="Arial"/>
          <w:bCs/>
          <w:sz w:val="22"/>
          <w:szCs w:val="22"/>
        </w:rPr>
        <w:t xml:space="preserve">e is common and may be significant for some service users.  Most weight gain tends to occur within the first year of treatment.  This is extremely important as obesity </w:t>
      </w:r>
      <w:r w:rsidRPr="006F19D3">
        <w:rPr>
          <w:rFonts w:eastAsia="Batang" w:cs="Arial"/>
          <w:bCs/>
          <w:sz w:val="22"/>
          <w:szCs w:val="22"/>
        </w:rPr>
        <w:t>is a risk factor for cardi</w:t>
      </w:r>
      <w:r>
        <w:rPr>
          <w:rFonts w:eastAsia="Batang" w:cs="Arial"/>
          <w:bCs/>
          <w:sz w:val="22"/>
          <w:szCs w:val="22"/>
        </w:rPr>
        <w:t>ovascular disease and the development of</w:t>
      </w:r>
      <w:r w:rsidRPr="006F19D3">
        <w:rPr>
          <w:rFonts w:eastAsia="Batang" w:cs="Arial"/>
          <w:bCs/>
          <w:sz w:val="22"/>
          <w:szCs w:val="22"/>
        </w:rPr>
        <w:t xml:space="preserve"> diabetes</w:t>
      </w:r>
      <w:r>
        <w:rPr>
          <w:rFonts w:eastAsia="Batang" w:cs="Arial"/>
          <w:bCs/>
          <w:sz w:val="22"/>
          <w:szCs w:val="22"/>
        </w:rPr>
        <w:t xml:space="preserve"> mellitus</w:t>
      </w:r>
      <w:r w:rsidRPr="006F19D3">
        <w:rPr>
          <w:rFonts w:eastAsia="Batang" w:cs="Arial"/>
          <w:bCs/>
          <w:sz w:val="22"/>
          <w:szCs w:val="22"/>
        </w:rPr>
        <w:t>.</w:t>
      </w:r>
      <w:r>
        <w:rPr>
          <w:rFonts w:eastAsia="Batang" w:cs="Arial"/>
          <w:bCs/>
          <w:sz w:val="22"/>
          <w:szCs w:val="22"/>
        </w:rPr>
        <w:t xml:space="preserve"> Early intervention is important as this has been shown to prevent or mitigate weight gain</w:t>
      </w:r>
      <w:r w:rsidRPr="00C03279">
        <w:rPr>
          <w:rFonts w:eastAsia="Batang" w:cs="Arial"/>
          <w:bCs/>
          <w:sz w:val="22"/>
          <w:szCs w:val="22"/>
        </w:rPr>
        <w:t xml:space="preserve"> </w:t>
      </w:r>
      <w:r w:rsidR="000244B3">
        <w:rPr>
          <w:rFonts w:cs="Arial"/>
          <w:sz w:val="22"/>
          <w:szCs w:val="22"/>
          <w:vertAlign w:val="superscript"/>
          <w:lang w:val="en-US"/>
        </w:rPr>
        <w:t>1</w:t>
      </w:r>
      <w:r w:rsidR="000244B3">
        <w:rPr>
          <w:rFonts w:cs="Arial"/>
          <w:sz w:val="22"/>
          <w:szCs w:val="22"/>
          <w:lang w:val="en-US"/>
        </w:rPr>
        <w:t>.</w:t>
      </w:r>
      <w:r w:rsidR="00C03279">
        <w:rPr>
          <w:rFonts w:eastAsia="Batang" w:cs="Arial"/>
          <w:bCs/>
          <w:sz w:val="22"/>
          <w:szCs w:val="22"/>
        </w:rPr>
        <w:t xml:space="preserve"> </w:t>
      </w:r>
      <w:r>
        <w:rPr>
          <w:rFonts w:eastAsia="Batang" w:cs="Arial"/>
          <w:bCs/>
          <w:sz w:val="22"/>
          <w:szCs w:val="22"/>
        </w:rPr>
        <w:t>Service users need to be counselled from an early stage (preferably before starting treatment) regarding this adverse effect and standard advice applies.</w:t>
      </w:r>
    </w:p>
    <w:p w14:paraId="0B21115F" w14:textId="77777777" w:rsidR="00C03279" w:rsidRPr="006F19D3" w:rsidRDefault="00C03279" w:rsidP="00C03279">
      <w:pPr>
        <w:pStyle w:val="BodyText"/>
        <w:ind w:left="1440" w:hanging="720"/>
        <w:jc w:val="both"/>
        <w:rPr>
          <w:rFonts w:eastAsia="Batang" w:cs="Arial"/>
          <w:bCs/>
          <w:sz w:val="22"/>
          <w:szCs w:val="22"/>
        </w:rPr>
      </w:pPr>
    </w:p>
    <w:p w14:paraId="0EA40EAE" w14:textId="77777777" w:rsidR="003C3144" w:rsidRPr="006F19D3" w:rsidRDefault="003C3144" w:rsidP="003C3144">
      <w:pPr>
        <w:pStyle w:val="BodyText"/>
        <w:ind w:left="720"/>
        <w:jc w:val="both"/>
        <w:rPr>
          <w:rFonts w:eastAsia="Batang" w:cs="Arial"/>
          <w:bCs/>
          <w:sz w:val="22"/>
          <w:szCs w:val="22"/>
        </w:rPr>
      </w:pPr>
      <w:r>
        <w:rPr>
          <w:rFonts w:eastAsia="Batang" w:cs="Arial"/>
          <w:bCs/>
          <w:sz w:val="22"/>
          <w:szCs w:val="22"/>
        </w:rPr>
        <w:t>4</w:t>
      </w:r>
      <w:r w:rsidRPr="006F19D3">
        <w:rPr>
          <w:rFonts w:eastAsia="Batang" w:cs="Arial"/>
          <w:bCs/>
          <w:sz w:val="22"/>
          <w:szCs w:val="22"/>
        </w:rPr>
        <w:t>.82</w:t>
      </w:r>
      <w:r w:rsidRPr="006F19D3">
        <w:rPr>
          <w:rFonts w:eastAsia="Batang" w:cs="Arial"/>
          <w:bCs/>
          <w:sz w:val="22"/>
          <w:szCs w:val="22"/>
        </w:rPr>
        <w:tab/>
      </w:r>
      <w:r w:rsidRPr="006F19D3">
        <w:rPr>
          <w:rFonts w:eastAsia="Batang" w:cs="Arial"/>
          <w:bCs/>
          <w:sz w:val="22"/>
          <w:szCs w:val="22"/>
          <w:u w:val="single"/>
        </w:rPr>
        <w:t>Required monitoring:</w:t>
      </w:r>
    </w:p>
    <w:p w14:paraId="46D3E048" w14:textId="77777777" w:rsidR="003C3144" w:rsidRPr="006F19D3" w:rsidRDefault="003C3144" w:rsidP="003C3144">
      <w:pPr>
        <w:pStyle w:val="BodyText"/>
        <w:numPr>
          <w:ilvl w:val="0"/>
          <w:numId w:val="12"/>
        </w:numPr>
        <w:ind w:left="2160"/>
        <w:jc w:val="both"/>
        <w:rPr>
          <w:rFonts w:eastAsia="Batang" w:cs="Arial"/>
          <w:bCs/>
          <w:sz w:val="22"/>
          <w:szCs w:val="22"/>
        </w:rPr>
      </w:pPr>
      <w:r>
        <w:rPr>
          <w:rFonts w:eastAsia="Batang" w:cs="Arial"/>
          <w:bCs/>
          <w:sz w:val="22"/>
          <w:szCs w:val="22"/>
        </w:rPr>
        <w:t>Weekly weight and BMI whilst on titration and an inpatient.</w:t>
      </w:r>
    </w:p>
    <w:p w14:paraId="49501767" w14:textId="77777777" w:rsidR="003C3144" w:rsidRPr="009D0607" w:rsidRDefault="003C3144" w:rsidP="003C3144">
      <w:pPr>
        <w:pStyle w:val="BodyText"/>
        <w:numPr>
          <w:ilvl w:val="0"/>
          <w:numId w:val="12"/>
        </w:numPr>
        <w:ind w:left="2160"/>
        <w:jc w:val="both"/>
        <w:rPr>
          <w:rFonts w:eastAsia="Batang" w:cs="Arial"/>
          <w:bCs/>
          <w:sz w:val="22"/>
          <w:szCs w:val="22"/>
        </w:rPr>
      </w:pPr>
      <w:r w:rsidRPr="006F19D3">
        <w:rPr>
          <w:rFonts w:eastAsia="Batang" w:cs="Arial"/>
          <w:bCs/>
          <w:sz w:val="22"/>
          <w:szCs w:val="22"/>
        </w:rPr>
        <w:t>Weight</w:t>
      </w:r>
      <w:r>
        <w:rPr>
          <w:rFonts w:eastAsia="Batang" w:cs="Arial"/>
          <w:bCs/>
          <w:sz w:val="22"/>
          <w:szCs w:val="22"/>
        </w:rPr>
        <w:t xml:space="preserve"> and BMI</w:t>
      </w:r>
      <w:r w:rsidRPr="006F19D3">
        <w:rPr>
          <w:rFonts w:eastAsia="Batang" w:cs="Arial"/>
          <w:bCs/>
          <w:sz w:val="22"/>
          <w:szCs w:val="22"/>
        </w:rPr>
        <w:t xml:space="preserve"> at every clinic appointment.</w:t>
      </w:r>
    </w:p>
    <w:p w14:paraId="209E9DD1" w14:textId="77777777" w:rsidR="003C3144" w:rsidRPr="00107E98" w:rsidRDefault="003C3144" w:rsidP="003C3144">
      <w:pPr>
        <w:pStyle w:val="BodyText"/>
        <w:ind w:firstLine="720"/>
        <w:jc w:val="both"/>
        <w:rPr>
          <w:rFonts w:eastAsia="Batang" w:cs="Arial"/>
          <w:bCs/>
          <w:sz w:val="22"/>
          <w:szCs w:val="22"/>
          <w:u w:val="single"/>
        </w:rPr>
      </w:pPr>
      <w:r>
        <w:rPr>
          <w:rFonts w:eastAsia="Batang" w:cs="Arial"/>
          <w:bCs/>
          <w:sz w:val="22"/>
          <w:szCs w:val="22"/>
        </w:rPr>
        <w:t>4.84</w:t>
      </w:r>
      <w:r>
        <w:rPr>
          <w:rFonts w:eastAsia="Batang" w:cs="Arial"/>
          <w:bCs/>
          <w:sz w:val="22"/>
          <w:szCs w:val="22"/>
        </w:rPr>
        <w:tab/>
      </w:r>
      <w:r w:rsidRPr="00337267">
        <w:rPr>
          <w:rFonts w:eastAsia="Batang" w:cs="Arial"/>
          <w:bCs/>
          <w:sz w:val="22"/>
          <w:szCs w:val="22"/>
          <w:u w:val="single"/>
        </w:rPr>
        <w:t>Management of Weight Gain</w:t>
      </w:r>
    </w:p>
    <w:p w14:paraId="001914C6" w14:textId="77777777" w:rsidR="003C3144" w:rsidRDefault="003C3144" w:rsidP="003C3144">
      <w:pPr>
        <w:pStyle w:val="BodyText"/>
        <w:ind w:left="1440"/>
        <w:jc w:val="both"/>
        <w:rPr>
          <w:rFonts w:eastAsia="Batang" w:cs="Arial"/>
          <w:bCs/>
          <w:sz w:val="22"/>
          <w:szCs w:val="22"/>
        </w:rPr>
      </w:pPr>
      <w:r w:rsidRPr="00337267">
        <w:rPr>
          <w:rFonts w:eastAsia="Batang" w:cs="Arial"/>
          <w:bCs/>
          <w:sz w:val="22"/>
          <w:szCs w:val="22"/>
        </w:rPr>
        <w:t>All service users whose BMI exceeds 30, or who are rapidly gaining weight should be referred to their GP for further investigation and/or treatment.</w:t>
      </w:r>
    </w:p>
    <w:p w14:paraId="5D3EAC18" w14:textId="77777777" w:rsidR="003C3144" w:rsidRPr="009D0607" w:rsidRDefault="003C3144" w:rsidP="003C3144">
      <w:pPr>
        <w:ind w:left="1440"/>
        <w:rPr>
          <w:rFonts w:cs="Arial"/>
          <w:szCs w:val="22"/>
        </w:rPr>
      </w:pPr>
      <w:r w:rsidRPr="009D0607">
        <w:rPr>
          <w:rFonts w:cs="Arial"/>
          <w:szCs w:val="22"/>
        </w:rPr>
        <w:t xml:space="preserve">A referral to a Dietician may also be of use. It is often reported by Service Users </w:t>
      </w:r>
      <w:r>
        <w:rPr>
          <w:rFonts w:cs="Arial"/>
          <w:szCs w:val="22"/>
        </w:rPr>
        <w:t xml:space="preserve">that an increase in appetite </w:t>
      </w:r>
      <w:r w:rsidRPr="009D0607">
        <w:rPr>
          <w:rFonts w:cs="Arial"/>
          <w:szCs w:val="22"/>
        </w:rPr>
        <w:t>occurs in the evening/after admini</w:t>
      </w:r>
      <w:r>
        <w:rPr>
          <w:rFonts w:cs="Arial"/>
          <w:szCs w:val="22"/>
        </w:rPr>
        <w:t>stration of night-time dose of c</w:t>
      </w:r>
      <w:r w:rsidRPr="009D0607">
        <w:rPr>
          <w:rFonts w:cs="Arial"/>
          <w:szCs w:val="22"/>
        </w:rPr>
        <w:t xml:space="preserve">lozapine. However, it does also occur during the day. A frank discussion with the Service User and their carer if </w:t>
      </w:r>
      <w:proofErr w:type="gramStart"/>
      <w:r w:rsidRPr="009D0607">
        <w:rPr>
          <w:rFonts w:cs="Arial"/>
          <w:szCs w:val="22"/>
        </w:rPr>
        <w:t>possible</w:t>
      </w:r>
      <w:proofErr w:type="gramEnd"/>
      <w:r w:rsidRPr="009D0607">
        <w:rPr>
          <w:rFonts w:cs="Arial"/>
          <w:szCs w:val="22"/>
        </w:rPr>
        <w:t xml:space="preserve"> needs to take place regarding their diet and how best to manage their increased appetite. Snacking using fruit and vegetables is recommended as they are low in calorific value and are nutritious.</w:t>
      </w:r>
    </w:p>
    <w:p w14:paraId="485D0F74" w14:textId="77777777" w:rsidR="003C3144" w:rsidRDefault="003C3144" w:rsidP="003C3144">
      <w:pPr>
        <w:pStyle w:val="BodyText"/>
        <w:jc w:val="both"/>
        <w:rPr>
          <w:rFonts w:eastAsia="Batang" w:cs="Arial"/>
          <w:bCs/>
        </w:rPr>
      </w:pPr>
    </w:p>
    <w:p w14:paraId="3526AA7C" w14:textId="77777777" w:rsidR="003C3144" w:rsidRPr="00636A5A" w:rsidRDefault="003C3144" w:rsidP="003C3144">
      <w:pPr>
        <w:pStyle w:val="BodyText"/>
        <w:jc w:val="both"/>
        <w:rPr>
          <w:rFonts w:eastAsia="Batang" w:cs="Arial"/>
          <w:b/>
          <w:sz w:val="22"/>
          <w:szCs w:val="22"/>
        </w:rPr>
      </w:pPr>
      <w:r w:rsidRPr="00636A5A">
        <w:rPr>
          <w:rFonts w:eastAsia="Batang" w:cs="Arial"/>
          <w:b/>
          <w:bCs/>
          <w:sz w:val="22"/>
          <w:szCs w:val="22"/>
        </w:rPr>
        <w:t>4.9</w:t>
      </w:r>
      <w:r w:rsidRPr="00636A5A">
        <w:rPr>
          <w:rFonts w:eastAsia="Batang" w:cs="Arial"/>
          <w:b/>
          <w:bCs/>
          <w:sz w:val="22"/>
          <w:szCs w:val="22"/>
        </w:rPr>
        <w:tab/>
        <w:t>Seizures</w:t>
      </w:r>
    </w:p>
    <w:p w14:paraId="27672C9E" w14:textId="77777777" w:rsidR="003C3144" w:rsidRDefault="003C3144" w:rsidP="003C3144">
      <w:pPr>
        <w:pStyle w:val="BodyText"/>
        <w:ind w:left="1440" w:hanging="720"/>
        <w:jc w:val="both"/>
        <w:rPr>
          <w:rFonts w:eastAsia="Batang" w:cs="Arial"/>
          <w:color w:val="FF0000"/>
          <w:sz w:val="22"/>
          <w:szCs w:val="22"/>
        </w:rPr>
      </w:pPr>
      <w:r>
        <w:rPr>
          <w:rFonts w:eastAsia="Batang" w:cs="Arial"/>
          <w:sz w:val="22"/>
          <w:szCs w:val="22"/>
        </w:rPr>
        <w:t>4.91</w:t>
      </w:r>
      <w:r>
        <w:rPr>
          <w:rFonts w:eastAsia="Batang" w:cs="Arial"/>
          <w:sz w:val="22"/>
          <w:szCs w:val="22"/>
        </w:rPr>
        <w:tab/>
      </w:r>
      <w:r w:rsidRPr="00101862">
        <w:rPr>
          <w:rFonts w:eastAsia="Batang" w:cs="Arial"/>
          <w:sz w:val="22"/>
          <w:szCs w:val="22"/>
        </w:rPr>
        <w:t xml:space="preserve">Clozapine can lower the seizure </w:t>
      </w:r>
      <w:proofErr w:type="gramStart"/>
      <w:r w:rsidRPr="00101862">
        <w:rPr>
          <w:rFonts w:eastAsia="Batang" w:cs="Arial"/>
          <w:sz w:val="22"/>
          <w:szCs w:val="22"/>
        </w:rPr>
        <w:t>threshold</w:t>
      </w:r>
      <w:proofErr w:type="gramEnd"/>
      <w:r w:rsidRPr="00101862">
        <w:rPr>
          <w:rFonts w:eastAsia="Batang" w:cs="Arial"/>
          <w:sz w:val="22"/>
          <w:szCs w:val="22"/>
        </w:rPr>
        <w:t xml:space="preserve"> and this is a dose related side effect.</w:t>
      </w:r>
      <w:r w:rsidRPr="00101862">
        <w:rPr>
          <w:rFonts w:cs="Arial"/>
          <w:sz w:val="22"/>
          <w:szCs w:val="22"/>
        </w:rPr>
        <w:t xml:space="preserve"> </w:t>
      </w:r>
      <w:r w:rsidRPr="00101862">
        <w:rPr>
          <w:rFonts w:eastAsia="Batang" w:cs="Arial"/>
          <w:sz w:val="22"/>
          <w:szCs w:val="22"/>
        </w:rPr>
        <w:t xml:space="preserve">The incidence of seizures increases with doses of clozapine greater than 600mg daily. </w:t>
      </w:r>
      <w:proofErr w:type="gramStart"/>
      <w:r w:rsidRPr="00101862">
        <w:rPr>
          <w:rFonts w:eastAsia="Batang" w:cs="Arial"/>
          <w:sz w:val="22"/>
          <w:szCs w:val="22"/>
        </w:rPr>
        <w:t>However</w:t>
      </w:r>
      <w:proofErr w:type="gramEnd"/>
      <w:r w:rsidRPr="00101862">
        <w:rPr>
          <w:rFonts w:eastAsia="Batang" w:cs="Arial"/>
          <w:sz w:val="22"/>
          <w:szCs w:val="22"/>
        </w:rPr>
        <w:t xml:space="preserve"> this can occur in doses under 600mg daily and staff should always be aware of this</w:t>
      </w:r>
      <w:r w:rsidR="000E115A">
        <w:rPr>
          <w:rFonts w:eastAsia="Batang" w:cs="Arial"/>
          <w:sz w:val="22"/>
          <w:szCs w:val="22"/>
        </w:rPr>
        <w:t xml:space="preserve"> </w:t>
      </w:r>
      <w:r w:rsidR="000E115A">
        <w:rPr>
          <w:rFonts w:eastAsia="Batang" w:cs="Arial"/>
          <w:bCs/>
          <w:sz w:val="22"/>
          <w:szCs w:val="22"/>
        </w:rPr>
        <w:t>gain</w:t>
      </w:r>
      <w:r w:rsidR="000E115A" w:rsidRPr="00C03279">
        <w:rPr>
          <w:rFonts w:eastAsia="Batang" w:cs="Arial"/>
          <w:bCs/>
          <w:sz w:val="22"/>
          <w:szCs w:val="22"/>
        </w:rPr>
        <w:t xml:space="preserve"> </w:t>
      </w:r>
      <w:r w:rsidR="00187094">
        <w:rPr>
          <w:rFonts w:cs="Arial"/>
          <w:sz w:val="22"/>
          <w:szCs w:val="22"/>
          <w:vertAlign w:val="superscript"/>
          <w:lang w:val="en-US"/>
        </w:rPr>
        <w:t>1</w:t>
      </w:r>
      <w:r w:rsidR="00187094">
        <w:rPr>
          <w:rFonts w:cs="Arial"/>
          <w:sz w:val="22"/>
          <w:szCs w:val="22"/>
          <w:lang w:val="en-US"/>
        </w:rPr>
        <w:t>.</w:t>
      </w:r>
      <w:r w:rsidRPr="00101862">
        <w:rPr>
          <w:rFonts w:eastAsia="Batang" w:cs="Arial"/>
          <w:color w:val="FF0000"/>
          <w:sz w:val="22"/>
          <w:szCs w:val="22"/>
        </w:rPr>
        <w:t xml:space="preserve"> </w:t>
      </w:r>
    </w:p>
    <w:p w14:paraId="3C276D82" w14:textId="77777777" w:rsidR="003C3144" w:rsidRPr="00187094" w:rsidRDefault="003C3144" w:rsidP="00187094">
      <w:pPr>
        <w:pStyle w:val="BodyText"/>
        <w:ind w:left="1440"/>
        <w:jc w:val="both"/>
        <w:rPr>
          <w:rFonts w:eastAsia="Batang" w:cs="Arial"/>
          <w:sz w:val="22"/>
          <w:szCs w:val="22"/>
        </w:rPr>
      </w:pPr>
      <w:r>
        <w:rPr>
          <w:rFonts w:eastAsia="Batang" w:cs="Arial"/>
          <w:sz w:val="22"/>
          <w:szCs w:val="22"/>
        </w:rPr>
        <w:t>Some 2% of patients taking c</w:t>
      </w:r>
      <w:r w:rsidRPr="00101862">
        <w:rPr>
          <w:rFonts w:eastAsia="Batang" w:cs="Arial"/>
          <w:sz w:val="22"/>
          <w:szCs w:val="22"/>
        </w:rPr>
        <w:t xml:space="preserve">lozapine develop </w:t>
      </w:r>
      <w:r>
        <w:rPr>
          <w:rFonts w:eastAsia="Batang" w:cs="Arial"/>
          <w:b/>
          <w:sz w:val="22"/>
          <w:szCs w:val="22"/>
        </w:rPr>
        <w:t>m</w:t>
      </w:r>
      <w:r w:rsidRPr="00101862">
        <w:rPr>
          <w:rFonts w:eastAsia="Batang" w:cs="Arial"/>
          <w:b/>
          <w:sz w:val="22"/>
          <w:szCs w:val="22"/>
        </w:rPr>
        <w:t>yoclonus</w:t>
      </w:r>
      <w:r>
        <w:rPr>
          <w:rFonts w:eastAsia="Batang" w:cs="Arial"/>
          <w:sz w:val="22"/>
          <w:szCs w:val="22"/>
        </w:rPr>
        <w:t>, mostly orofacial m</w:t>
      </w:r>
      <w:r w:rsidRPr="00101862">
        <w:rPr>
          <w:rFonts w:eastAsia="Batang" w:cs="Arial"/>
          <w:sz w:val="22"/>
          <w:szCs w:val="22"/>
        </w:rPr>
        <w:t xml:space="preserve">yoclonus though it can occur in other parts of the body </w:t>
      </w:r>
      <w:proofErr w:type="gramStart"/>
      <w:r w:rsidRPr="00101862">
        <w:rPr>
          <w:rFonts w:eastAsia="Batang" w:cs="Arial"/>
          <w:sz w:val="22"/>
          <w:szCs w:val="22"/>
        </w:rPr>
        <w:t>in p</w:t>
      </w:r>
      <w:r w:rsidR="00187094">
        <w:rPr>
          <w:rFonts w:eastAsia="Batang" w:cs="Arial"/>
          <w:sz w:val="22"/>
          <w:szCs w:val="22"/>
        </w:rPr>
        <w:t>articular</w:t>
      </w:r>
      <w:proofErr w:type="gramEnd"/>
      <w:r w:rsidR="00187094">
        <w:rPr>
          <w:rFonts w:eastAsia="Batang" w:cs="Arial"/>
          <w:sz w:val="22"/>
          <w:szCs w:val="22"/>
        </w:rPr>
        <w:t xml:space="preserve"> the hands/lower arms </w:t>
      </w:r>
      <w:r w:rsidR="00187094">
        <w:rPr>
          <w:rFonts w:eastAsia="Batang" w:cs="Arial"/>
          <w:sz w:val="22"/>
          <w:szCs w:val="22"/>
          <w:vertAlign w:val="superscript"/>
        </w:rPr>
        <w:t>4</w:t>
      </w:r>
      <w:r w:rsidR="00187094">
        <w:rPr>
          <w:rFonts w:eastAsia="Batang" w:cs="Arial"/>
          <w:sz w:val="22"/>
          <w:szCs w:val="22"/>
        </w:rPr>
        <w:t>.</w:t>
      </w:r>
    </w:p>
    <w:p w14:paraId="4FA0F256" w14:textId="77777777" w:rsidR="003C3144" w:rsidRPr="00187094" w:rsidRDefault="003C3144" w:rsidP="00187094">
      <w:pPr>
        <w:pStyle w:val="BodyText"/>
        <w:ind w:left="1440"/>
        <w:jc w:val="both"/>
        <w:rPr>
          <w:rFonts w:eastAsia="Batang" w:cs="Arial"/>
          <w:sz w:val="22"/>
          <w:szCs w:val="22"/>
        </w:rPr>
      </w:pPr>
      <w:r w:rsidRPr="00101862">
        <w:rPr>
          <w:rFonts w:eastAsia="Batang" w:cs="Arial"/>
          <w:sz w:val="22"/>
          <w:szCs w:val="22"/>
        </w:rPr>
        <w:t>Myoclonus is a sudden, involuntary jerking of a muscle or group of muscles. Myoclonic twitches or jerks usually are caused by sudden muscle contractions. The twitching cannot be controlled by the person experien</w:t>
      </w:r>
      <w:r>
        <w:rPr>
          <w:rFonts w:eastAsia="Batang" w:cs="Arial"/>
          <w:sz w:val="22"/>
          <w:szCs w:val="22"/>
        </w:rPr>
        <w:t>cing it. In its simplest form, m</w:t>
      </w:r>
      <w:r w:rsidRPr="00101862">
        <w:rPr>
          <w:rFonts w:eastAsia="Batang" w:cs="Arial"/>
          <w:sz w:val="22"/>
          <w:szCs w:val="22"/>
        </w:rPr>
        <w:t>yoclonus consists of a muscle twitch followed by relaxation.</w:t>
      </w:r>
      <w:r>
        <w:rPr>
          <w:rFonts w:eastAsia="Batang" w:cs="Arial"/>
          <w:sz w:val="22"/>
          <w:szCs w:val="22"/>
        </w:rPr>
        <w:t xml:space="preserve"> These movements may represent m</w:t>
      </w:r>
      <w:r w:rsidRPr="00101862">
        <w:rPr>
          <w:rFonts w:eastAsia="Batang" w:cs="Arial"/>
          <w:sz w:val="22"/>
          <w:szCs w:val="22"/>
        </w:rPr>
        <w:t xml:space="preserve">yoclonic </w:t>
      </w:r>
      <w:proofErr w:type="gramStart"/>
      <w:r w:rsidRPr="00101862">
        <w:rPr>
          <w:rFonts w:eastAsia="Batang" w:cs="Arial"/>
          <w:sz w:val="22"/>
          <w:szCs w:val="22"/>
        </w:rPr>
        <w:t>seizures, and</w:t>
      </w:r>
      <w:proofErr w:type="gramEnd"/>
      <w:r w:rsidRPr="00101862">
        <w:rPr>
          <w:rFonts w:eastAsia="Batang" w:cs="Arial"/>
          <w:sz w:val="22"/>
          <w:szCs w:val="22"/>
        </w:rPr>
        <w:t xml:space="preserve"> increase the risk of the service user exp</w:t>
      </w:r>
      <w:r w:rsidR="00187094">
        <w:rPr>
          <w:rFonts w:eastAsia="Batang" w:cs="Arial"/>
          <w:sz w:val="22"/>
          <w:szCs w:val="22"/>
        </w:rPr>
        <w:t xml:space="preserve">eriencing grand mal convulsions </w:t>
      </w:r>
      <w:r w:rsidR="00187094">
        <w:rPr>
          <w:rFonts w:eastAsia="Batang" w:cs="Arial"/>
          <w:sz w:val="22"/>
          <w:szCs w:val="22"/>
          <w:vertAlign w:val="superscript"/>
        </w:rPr>
        <w:t>5</w:t>
      </w:r>
      <w:r w:rsidR="00187094">
        <w:rPr>
          <w:rFonts w:eastAsia="Batang" w:cs="Arial"/>
          <w:sz w:val="22"/>
          <w:szCs w:val="22"/>
        </w:rPr>
        <w:t>.</w:t>
      </w:r>
    </w:p>
    <w:p w14:paraId="6C7DAC79" w14:textId="77777777" w:rsidR="003C3144" w:rsidRDefault="003C3144" w:rsidP="003C3144">
      <w:pPr>
        <w:pStyle w:val="BodyText"/>
        <w:ind w:left="1440" w:hanging="720"/>
        <w:jc w:val="both"/>
        <w:rPr>
          <w:rFonts w:eastAsia="Batang" w:cs="Arial"/>
          <w:i/>
          <w:sz w:val="22"/>
          <w:szCs w:val="22"/>
        </w:rPr>
      </w:pPr>
    </w:p>
    <w:p w14:paraId="2C4E98FE" w14:textId="77777777" w:rsidR="003C3144" w:rsidRDefault="003C3144" w:rsidP="00371800">
      <w:pPr>
        <w:pStyle w:val="BodyText"/>
        <w:ind w:left="1440" w:hanging="720"/>
        <w:jc w:val="both"/>
        <w:rPr>
          <w:rFonts w:eastAsia="Batang" w:cs="Arial"/>
          <w:sz w:val="22"/>
          <w:szCs w:val="22"/>
        </w:rPr>
      </w:pPr>
      <w:r>
        <w:rPr>
          <w:rFonts w:eastAsia="Batang" w:cs="Arial"/>
          <w:sz w:val="22"/>
          <w:szCs w:val="22"/>
        </w:rPr>
        <w:t>4.92</w:t>
      </w:r>
      <w:r>
        <w:rPr>
          <w:rFonts w:eastAsia="Batang" w:cs="Arial"/>
          <w:sz w:val="22"/>
          <w:szCs w:val="22"/>
        </w:rPr>
        <w:tab/>
      </w:r>
      <w:r>
        <w:rPr>
          <w:rFonts w:eastAsia="Batang" w:cs="Arial"/>
          <w:sz w:val="22"/>
          <w:szCs w:val="22"/>
          <w:u w:val="single"/>
        </w:rPr>
        <w:t>Required</w:t>
      </w:r>
      <w:r w:rsidRPr="00C023F1">
        <w:rPr>
          <w:rFonts w:eastAsia="Batang" w:cs="Arial"/>
          <w:sz w:val="22"/>
          <w:szCs w:val="22"/>
          <w:u w:val="single"/>
        </w:rPr>
        <w:t xml:space="preserve"> Monitoring:</w:t>
      </w:r>
      <w:r w:rsidR="00371800">
        <w:rPr>
          <w:rFonts w:eastAsia="Batang" w:cs="Arial"/>
          <w:sz w:val="22"/>
          <w:szCs w:val="22"/>
        </w:rPr>
        <w:t xml:space="preserve">  </w:t>
      </w:r>
    </w:p>
    <w:p w14:paraId="5E5005A3" w14:textId="77777777" w:rsidR="003C3144" w:rsidRDefault="003C3144" w:rsidP="004912F2">
      <w:pPr>
        <w:pStyle w:val="BodyText"/>
        <w:numPr>
          <w:ilvl w:val="0"/>
          <w:numId w:val="21"/>
        </w:numPr>
        <w:jc w:val="both"/>
        <w:rPr>
          <w:rFonts w:eastAsia="Batang" w:cs="Arial"/>
          <w:sz w:val="22"/>
          <w:szCs w:val="22"/>
        </w:rPr>
      </w:pPr>
      <w:r>
        <w:rPr>
          <w:rFonts w:eastAsia="Batang" w:cs="Arial"/>
          <w:sz w:val="22"/>
          <w:szCs w:val="22"/>
        </w:rPr>
        <w:t>Service user will be visually observed by staff whilst an inpatient.</w:t>
      </w:r>
    </w:p>
    <w:p w14:paraId="3EF5355A" w14:textId="77777777" w:rsidR="003C3144" w:rsidRDefault="003C3144" w:rsidP="004912F2">
      <w:pPr>
        <w:pStyle w:val="BodyText"/>
        <w:numPr>
          <w:ilvl w:val="0"/>
          <w:numId w:val="21"/>
        </w:numPr>
        <w:jc w:val="both"/>
        <w:rPr>
          <w:rFonts w:eastAsia="Batang" w:cs="Arial"/>
          <w:sz w:val="22"/>
          <w:szCs w:val="22"/>
        </w:rPr>
      </w:pPr>
      <w:r>
        <w:rPr>
          <w:rFonts w:eastAsia="Batang" w:cs="Arial"/>
          <w:sz w:val="22"/>
          <w:szCs w:val="22"/>
        </w:rPr>
        <w:t xml:space="preserve">Clozapine clinic staff will enquire </w:t>
      </w:r>
      <w:proofErr w:type="gramStart"/>
      <w:r>
        <w:rPr>
          <w:rFonts w:eastAsia="Batang" w:cs="Arial"/>
          <w:sz w:val="22"/>
          <w:szCs w:val="22"/>
        </w:rPr>
        <w:t>and also</w:t>
      </w:r>
      <w:proofErr w:type="gramEnd"/>
      <w:r>
        <w:rPr>
          <w:rFonts w:eastAsia="Batang" w:cs="Arial"/>
          <w:sz w:val="22"/>
          <w:szCs w:val="22"/>
        </w:rPr>
        <w:t xml:space="preserve"> observe for any symptoms that resemble seizures/myoclonus at every visit to clinic.</w:t>
      </w:r>
    </w:p>
    <w:p w14:paraId="600C9031" w14:textId="5F278261" w:rsidR="005A470B" w:rsidRDefault="005A470B" w:rsidP="001034A8">
      <w:pPr>
        <w:pStyle w:val="BodyText"/>
        <w:jc w:val="both"/>
        <w:rPr>
          <w:rFonts w:eastAsia="Batang" w:cs="Arial"/>
          <w:sz w:val="22"/>
          <w:szCs w:val="22"/>
        </w:rPr>
      </w:pPr>
    </w:p>
    <w:p w14:paraId="5D04811D" w14:textId="77777777" w:rsidR="003C3144" w:rsidRDefault="003C3144" w:rsidP="00371800">
      <w:pPr>
        <w:ind w:left="720"/>
        <w:rPr>
          <w:rFonts w:eastAsia="Batang" w:cs="Arial"/>
          <w:szCs w:val="22"/>
        </w:rPr>
      </w:pPr>
      <w:r>
        <w:rPr>
          <w:rFonts w:eastAsia="Batang" w:cs="Arial"/>
          <w:szCs w:val="22"/>
        </w:rPr>
        <w:t>4.93</w:t>
      </w:r>
      <w:r>
        <w:rPr>
          <w:rFonts w:eastAsia="Batang" w:cs="Arial"/>
          <w:szCs w:val="22"/>
        </w:rPr>
        <w:tab/>
      </w:r>
      <w:r w:rsidRPr="0096338D">
        <w:rPr>
          <w:rFonts w:eastAsia="Batang" w:cs="Arial"/>
          <w:szCs w:val="22"/>
          <w:u w:val="single"/>
        </w:rPr>
        <w:t>Management of Seizures</w:t>
      </w:r>
    </w:p>
    <w:p w14:paraId="10DA2329" w14:textId="77777777" w:rsidR="003C3144" w:rsidRPr="00187094" w:rsidRDefault="003C3144" w:rsidP="003C3144">
      <w:pPr>
        <w:pStyle w:val="BodyText"/>
        <w:ind w:left="1418"/>
        <w:jc w:val="both"/>
        <w:rPr>
          <w:rFonts w:cs="Arial"/>
          <w:sz w:val="22"/>
          <w:szCs w:val="22"/>
        </w:rPr>
      </w:pPr>
      <w:r>
        <w:rPr>
          <w:rFonts w:eastAsia="Batang" w:cs="Arial"/>
          <w:sz w:val="22"/>
          <w:szCs w:val="22"/>
        </w:rPr>
        <w:tab/>
        <w:t>Management consists of c</w:t>
      </w:r>
      <w:r w:rsidRPr="00101862">
        <w:rPr>
          <w:rFonts w:eastAsia="Batang" w:cs="Arial"/>
          <w:sz w:val="22"/>
          <w:szCs w:val="22"/>
        </w:rPr>
        <w:t>lozapine dose reduction or disco</w:t>
      </w:r>
      <w:r>
        <w:rPr>
          <w:rFonts w:eastAsia="Batang" w:cs="Arial"/>
          <w:sz w:val="22"/>
          <w:szCs w:val="22"/>
        </w:rPr>
        <w:t>ntinuation, or cautious use of sodium valproate or lamotrigine. Sodium v</w:t>
      </w:r>
      <w:r w:rsidRPr="00101862">
        <w:rPr>
          <w:rFonts w:eastAsia="Batang" w:cs="Arial"/>
          <w:sz w:val="22"/>
          <w:szCs w:val="22"/>
        </w:rPr>
        <w:t>alproate is contraindicated if preg</w:t>
      </w:r>
      <w:r>
        <w:rPr>
          <w:rFonts w:eastAsia="Batang" w:cs="Arial"/>
          <w:sz w:val="22"/>
          <w:szCs w:val="22"/>
        </w:rPr>
        <w:t xml:space="preserve">nancy is a possibility; female patients of child-bearing age must be counselled on the teratogenic properties of the </w:t>
      </w:r>
      <w:proofErr w:type="gramStart"/>
      <w:r>
        <w:rPr>
          <w:rFonts w:eastAsia="Batang" w:cs="Arial"/>
          <w:sz w:val="22"/>
          <w:szCs w:val="22"/>
        </w:rPr>
        <w:t>drug</w:t>
      </w:r>
      <w:proofErr w:type="gramEnd"/>
      <w:r>
        <w:rPr>
          <w:rFonts w:eastAsia="Batang" w:cs="Arial"/>
          <w:sz w:val="22"/>
          <w:szCs w:val="22"/>
        </w:rPr>
        <w:t xml:space="preserve"> and a consent form must be completed. Please see the </w:t>
      </w:r>
      <w:hyperlink r:id="rId35" w:history="1">
        <w:r w:rsidRPr="004C3C2E">
          <w:rPr>
            <w:rStyle w:val="Hyperlink"/>
            <w:rFonts w:eastAsia="Batang" w:cs="Arial"/>
            <w:sz w:val="22"/>
            <w:szCs w:val="22"/>
          </w:rPr>
          <w:t>ELFT protocol</w:t>
        </w:r>
      </w:hyperlink>
      <w:r>
        <w:rPr>
          <w:rFonts w:eastAsia="Batang" w:cs="Arial"/>
          <w:sz w:val="22"/>
          <w:szCs w:val="22"/>
        </w:rPr>
        <w:t xml:space="preserve"> for further details. Sodium valproate and l</w:t>
      </w:r>
      <w:r w:rsidRPr="00101862">
        <w:rPr>
          <w:rFonts w:eastAsia="Batang" w:cs="Arial"/>
          <w:sz w:val="22"/>
          <w:szCs w:val="22"/>
        </w:rPr>
        <w:t>amotrigine are also associ</w:t>
      </w:r>
      <w:r>
        <w:rPr>
          <w:rFonts w:eastAsia="Batang" w:cs="Arial"/>
          <w:sz w:val="22"/>
          <w:szCs w:val="22"/>
        </w:rPr>
        <w:t>ated with an increased risk of neutropenia/ agranulocytosis. Use of c</w:t>
      </w:r>
      <w:r w:rsidRPr="00101862">
        <w:rPr>
          <w:rFonts w:eastAsia="Batang" w:cs="Arial"/>
          <w:sz w:val="22"/>
          <w:szCs w:val="22"/>
        </w:rPr>
        <w:t>arbamazepine is contraindicated with clozapine</w:t>
      </w:r>
      <w:r w:rsidR="000E115A">
        <w:rPr>
          <w:rFonts w:eastAsia="Batang" w:cs="Arial"/>
          <w:sz w:val="22"/>
          <w:szCs w:val="22"/>
        </w:rPr>
        <w:t xml:space="preserve"> </w:t>
      </w:r>
      <w:r w:rsidR="00187094">
        <w:rPr>
          <w:rFonts w:eastAsia="Batang" w:cs="Arial"/>
          <w:sz w:val="22"/>
          <w:szCs w:val="22"/>
          <w:vertAlign w:val="superscript"/>
        </w:rPr>
        <w:t>6</w:t>
      </w:r>
      <w:r w:rsidR="00187094">
        <w:rPr>
          <w:rFonts w:eastAsia="Batang" w:cs="Arial"/>
          <w:sz w:val="22"/>
          <w:szCs w:val="22"/>
        </w:rPr>
        <w:t>.</w:t>
      </w:r>
    </w:p>
    <w:p w14:paraId="1FA1B263" w14:textId="77777777" w:rsidR="003C3144" w:rsidRDefault="003C3144" w:rsidP="003C3144">
      <w:pPr>
        <w:pStyle w:val="BodyText"/>
        <w:ind w:left="1418"/>
        <w:jc w:val="both"/>
        <w:rPr>
          <w:rFonts w:eastAsia="Batang"/>
        </w:rPr>
      </w:pPr>
      <w:r w:rsidRPr="00101862">
        <w:rPr>
          <w:rFonts w:eastAsia="Batang" w:cs="Arial"/>
          <w:sz w:val="22"/>
          <w:szCs w:val="22"/>
        </w:rPr>
        <w:t>Sh</w:t>
      </w:r>
      <w:r>
        <w:rPr>
          <w:rFonts w:eastAsia="Batang" w:cs="Arial"/>
          <w:sz w:val="22"/>
          <w:szCs w:val="22"/>
        </w:rPr>
        <w:t>ould a seizure occur, withhold c</w:t>
      </w:r>
      <w:r w:rsidR="005D4835">
        <w:rPr>
          <w:rFonts w:eastAsia="Batang" w:cs="Arial"/>
          <w:sz w:val="22"/>
          <w:szCs w:val="22"/>
        </w:rPr>
        <w:t>lozapine for one day</w:t>
      </w:r>
      <w:r w:rsidRPr="00101862">
        <w:rPr>
          <w:rFonts w:eastAsia="Batang" w:cs="Arial"/>
          <w:sz w:val="22"/>
          <w:szCs w:val="22"/>
        </w:rPr>
        <w:t xml:space="preserve"> </w:t>
      </w:r>
      <w:r w:rsidR="005D4835">
        <w:rPr>
          <w:rFonts w:eastAsia="Batang" w:cs="Arial"/>
          <w:sz w:val="22"/>
          <w:szCs w:val="22"/>
        </w:rPr>
        <w:t xml:space="preserve">and </w:t>
      </w:r>
      <w:r w:rsidRPr="00101862">
        <w:rPr>
          <w:rFonts w:eastAsia="Batang" w:cs="Arial"/>
          <w:sz w:val="22"/>
          <w:szCs w:val="22"/>
        </w:rPr>
        <w:t>restart at a lowe</w:t>
      </w:r>
      <w:r>
        <w:rPr>
          <w:rFonts w:eastAsia="Batang" w:cs="Arial"/>
          <w:sz w:val="22"/>
          <w:szCs w:val="22"/>
        </w:rPr>
        <w:t>r dose. Those needing higher doses of c</w:t>
      </w:r>
      <w:r w:rsidRPr="00101862">
        <w:rPr>
          <w:rFonts w:eastAsia="Batang" w:cs="Arial"/>
          <w:sz w:val="22"/>
          <w:szCs w:val="22"/>
        </w:rPr>
        <w:t xml:space="preserve">lozapine </w:t>
      </w:r>
      <w:r>
        <w:rPr>
          <w:rFonts w:eastAsia="Batang" w:cs="Arial"/>
          <w:sz w:val="22"/>
          <w:szCs w:val="22"/>
        </w:rPr>
        <w:t>more commonly associated with</w:t>
      </w:r>
      <w:r w:rsidRPr="00101862">
        <w:rPr>
          <w:rFonts w:eastAsia="Batang" w:cs="Arial"/>
          <w:sz w:val="22"/>
          <w:szCs w:val="22"/>
        </w:rPr>
        <w:t xml:space="preserve"> cau</w:t>
      </w:r>
      <w:r w:rsidR="005D4835">
        <w:rPr>
          <w:rFonts w:eastAsia="Batang" w:cs="Arial"/>
          <w:sz w:val="22"/>
          <w:szCs w:val="22"/>
        </w:rPr>
        <w:t>s</w:t>
      </w:r>
      <w:r>
        <w:rPr>
          <w:rFonts w:eastAsia="Batang" w:cs="Arial"/>
          <w:sz w:val="22"/>
          <w:szCs w:val="22"/>
        </w:rPr>
        <w:t>ing seizures (500-600mg) daily may be prescribed sodium v</w:t>
      </w:r>
      <w:r w:rsidRPr="00101862">
        <w:rPr>
          <w:rFonts w:eastAsia="Batang" w:cs="Arial"/>
          <w:sz w:val="22"/>
          <w:szCs w:val="22"/>
        </w:rPr>
        <w:t>alproate at doses between 1000-2000mg /day</w:t>
      </w:r>
      <w:r w:rsidR="005D4835">
        <w:rPr>
          <w:rFonts w:eastAsia="Batang" w:cs="Arial"/>
          <w:sz w:val="22"/>
          <w:szCs w:val="22"/>
        </w:rPr>
        <w:t xml:space="preserve"> concurrently</w:t>
      </w:r>
      <w:r w:rsidRPr="00101862">
        <w:rPr>
          <w:rFonts w:eastAsia="Batang" w:cs="Arial"/>
          <w:sz w:val="22"/>
          <w:szCs w:val="22"/>
        </w:rPr>
        <w:t>, use of modified release preparations (Epilim</w:t>
      </w:r>
      <w:r>
        <w:rPr>
          <w:rFonts w:eastAsia="Batang" w:cs="Arial"/>
          <w:sz w:val="22"/>
          <w:szCs w:val="22"/>
        </w:rPr>
        <w:t>®</w:t>
      </w:r>
      <w:r w:rsidRPr="00101862">
        <w:rPr>
          <w:rFonts w:eastAsia="Batang" w:cs="Arial"/>
          <w:sz w:val="22"/>
          <w:szCs w:val="22"/>
        </w:rPr>
        <w:t xml:space="preserve"> Chrono) may aid concordance as it can be given once daily and may be better tolerated. </w:t>
      </w:r>
    </w:p>
    <w:p w14:paraId="19453E02" w14:textId="77777777" w:rsidR="00BD2172" w:rsidRDefault="00BD2172" w:rsidP="00BD2172">
      <w:pPr>
        <w:pStyle w:val="BodyText"/>
        <w:ind w:left="720"/>
        <w:jc w:val="both"/>
        <w:rPr>
          <w:rFonts w:eastAsia="Batang"/>
          <w:b/>
          <w:sz w:val="22"/>
          <w:szCs w:val="22"/>
        </w:rPr>
      </w:pPr>
    </w:p>
    <w:p w14:paraId="1068957E" w14:textId="77777777" w:rsidR="00BD2172" w:rsidRPr="00371800" w:rsidRDefault="00BD2172" w:rsidP="00371800">
      <w:pPr>
        <w:pStyle w:val="BodyText"/>
        <w:ind w:left="720"/>
        <w:jc w:val="both"/>
        <w:rPr>
          <w:rFonts w:eastAsia="Batang"/>
          <w:b/>
          <w:sz w:val="22"/>
          <w:szCs w:val="22"/>
        </w:rPr>
      </w:pPr>
      <w:r w:rsidRPr="00BD2172">
        <w:rPr>
          <w:rFonts w:eastAsia="Batang"/>
          <w:b/>
          <w:sz w:val="22"/>
          <w:szCs w:val="22"/>
        </w:rPr>
        <w:t>4.10 Thromboembolism</w:t>
      </w:r>
    </w:p>
    <w:p w14:paraId="173BB02F" w14:textId="56B990B4" w:rsidR="00BD2172" w:rsidRDefault="00BD2172" w:rsidP="00BD2172">
      <w:pPr>
        <w:shd w:val="clear" w:color="auto" w:fill="FFFFFF"/>
        <w:spacing w:before="0" w:after="120" w:line="276" w:lineRule="auto"/>
        <w:ind w:left="1417"/>
        <w:rPr>
          <w:rFonts w:cs="Arial"/>
          <w:color w:val="000000"/>
          <w:szCs w:val="22"/>
        </w:rPr>
      </w:pPr>
      <w:r w:rsidRPr="00BD2172">
        <w:rPr>
          <w:rFonts w:cs="Arial"/>
          <w:color w:val="000000"/>
          <w:szCs w:val="22"/>
        </w:rPr>
        <w:t>Since clozapine may be associated with </w:t>
      </w:r>
      <w:r w:rsidRPr="00BD2172">
        <w:rPr>
          <w:rFonts w:cs="Arial"/>
          <w:bCs/>
          <w:color w:val="000000"/>
          <w:szCs w:val="22"/>
        </w:rPr>
        <w:t>thromboembolism</w:t>
      </w:r>
      <w:r w:rsidRPr="00BD2172">
        <w:rPr>
          <w:rFonts w:cs="Arial"/>
          <w:color w:val="000000"/>
          <w:szCs w:val="22"/>
        </w:rPr>
        <w:t xml:space="preserve">, immobilisation of </w:t>
      </w:r>
      <w:r>
        <w:rPr>
          <w:rFonts w:cs="Arial"/>
          <w:color w:val="000000"/>
          <w:szCs w:val="22"/>
        </w:rPr>
        <w:t xml:space="preserve">             </w:t>
      </w:r>
      <w:r w:rsidRPr="00BD2172">
        <w:rPr>
          <w:rFonts w:cs="Arial"/>
          <w:color w:val="000000"/>
          <w:szCs w:val="22"/>
        </w:rPr>
        <w:t>patients should be avoided. Cases of venous thromboembolism (VTE) have been reported with antipsychotic drugs. Since patients treated with clozapine often present with acquired risk factors for VTE, all possible risk factors for VTE should be identified before and during treatment with clozapine and preventive measures undertaken</w:t>
      </w:r>
      <w:r w:rsidR="000E115A">
        <w:rPr>
          <w:rFonts w:cs="Arial"/>
          <w:color w:val="000000"/>
          <w:szCs w:val="22"/>
        </w:rPr>
        <w:t xml:space="preserve"> </w:t>
      </w:r>
      <w:r w:rsidR="000244B3">
        <w:rPr>
          <w:rFonts w:cs="Arial"/>
          <w:color w:val="000000"/>
          <w:szCs w:val="22"/>
          <w:vertAlign w:val="superscript"/>
        </w:rPr>
        <w:t>2</w:t>
      </w:r>
      <w:r w:rsidR="000244B3">
        <w:rPr>
          <w:rFonts w:cs="Arial"/>
          <w:color w:val="000000"/>
          <w:szCs w:val="22"/>
        </w:rPr>
        <w:t>.</w:t>
      </w:r>
    </w:p>
    <w:p w14:paraId="19416D54" w14:textId="50FD0488" w:rsidR="008F7516" w:rsidRPr="00EF73DF" w:rsidRDefault="008F7516" w:rsidP="008F7516">
      <w:pPr>
        <w:shd w:val="clear" w:color="auto" w:fill="FFFFFF"/>
        <w:spacing w:before="0" w:after="120" w:line="276" w:lineRule="auto"/>
        <w:ind w:left="1417"/>
        <w:rPr>
          <w:rFonts w:cs="Arial"/>
          <w:szCs w:val="22"/>
        </w:rPr>
      </w:pPr>
      <w:r w:rsidRPr="00EF73DF">
        <w:rPr>
          <w:rFonts w:cs="Arial"/>
          <w:szCs w:val="22"/>
        </w:rPr>
        <w:t>All Patients are to have a screening risk for Venous Thrombosis Embolism within 14 hours of admission and VTE assessment carried out as required and recorded on RIO Patient electronic template under Physical Health.</w:t>
      </w:r>
    </w:p>
    <w:p w14:paraId="41520A94" w14:textId="289317DE" w:rsidR="008F7516" w:rsidRPr="008F7516" w:rsidRDefault="008F7516" w:rsidP="008F7516">
      <w:pPr>
        <w:shd w:val="clear" w:color="auto" w:fill="FFFFFF"/>
        <w:spacing w:before="0" w:after="120" w:line="276" w:lineRule="auto"/>
        <w:ind w:left="1417"/>
        <w:rPr>
          <w:rFonts w:cs="Arial"/>
          <w:color w:val="FF0000"/>
          <w:szCs w:val="22"/>
        </w:rPr>
      </w:pPr>
      <w:r w:rsidRPr="00EF73DF">
        <w:rPr>
          <w:rFonts w:cs="Arial"/>
          <w:szCs w:val="22"/>
        </w:rPr>
        <w:t xml:space="preserve">If the service user has significantly reduced mobility at any time during their admission the following assessment from the Nice Guidance 2021 must be carried out: </w:t>
      </w:r>
      <w:hyperlink r:id="rId36" w:history="1">
        <w:r w:rsidR="000335D5" w:rsidRPr="000335D5">
          <w:rPr>
            <w:rStyle w:val="Hyperlink"/>
            <w:rFonts w:cs="Arial"/>
            <w:szCs w:val="22"/>
          </w:rPr>
          <w:t>NICE guidance</w:t>
        </w:r>
      </w:hyperlink>
      <w:r w:rsidR="000335D5">
        <w:rPr>
          <w:rFonts w:cs="Arial"/>
          <w:color w:val="FF0000"/>
          <w:szCs w:val="22"/>
        </w:rPr>
        <w:t xml:space="preserve"> </w:t>
      </w:r>
    </w:p>
    <w:p w14:paraId="036C96E0" w14:textId="5E6B1C83" w:rsidR="008F7516" w:rsidRPr="008F7516" w:rsidRDefault="008F7516" w:rsidP="008F7516">
      <w:pPr>
        <w:shd w:val="clear" w:color="auto" w:fill="FFFFFF"/>
        <w:spacing w:before="0" w:after="120" w:line="276" w:lineRule="auto"/>
        <w:ind w:left="1417"/>
        <w:rPr>
          <w:rFonts w:cs="Arial"/>
          <w:color w:val="000000"/>
          <w:szCs w:val="22"/>
        </w:rPr>
      </w:pPr>
      <w:hyperlink r:id="rId37" w:history="1">
        <w:r w:rsidRPr="008F7516">
          <w:rPr>
            <w:rStyle w:val="Hyperlink"/>
            <w:rFonts w:cs="Arial"/>
            <w:szCs w:val="22"/>
          </w:rPr>
          <w:t>VTE screening and assessment</w:t>
        </w:r>
      </w:hyperlink>
    </w:p>
    <w:p w14:paraId="6C354EEB" w14:textId="77777777" w:rsidR="008F7516" w:rsidRPr="000244B3" w:rsidRDefault="008F7516" w:rsidP="00BD2172">
      <w:pPr>
        <w:shd w:val="clear" w:color="auto" w:fill="FFFFFF"/>
        <w:spacing w:before="0" w:after="120" w:line="276" w:lineRule="auto"/>
        <w:ind w:left="1417"/>
        <w:rPr>
          <w:rFonts w:cs="Arial"/>
          <w:color w:val="000000"/>
          <w:szCs w:val="22"/>
        </w:rPr>
      </w:pPr>
    </w:p>
    <w:p w14:paraId="67E2B165" w14:textId="77777777" w:rsidR="00BD2172" w:rsidRPr="00BD2172" w:rsidRDefault="00BD2172" w:rsidP="00BD2172">
      <w:pPr>
        <w:shd w:val="clear" w:color="auto" w:fill="FFFFFF"/>
        <w:spacing w:before="0" w:after="120" w:line="276" w:lineRule="auto"/>
        <w:rPr>
          <w:rFonts w:ascii="Segoe UI" w:hAnsi="Segoe UI" w:cs="Segoe UI"/>
          <w:color w:val="212121"/>
          <w:szCs w:val="22"/>
        </w:rPr>
      </w:pPr>
    </w:p>
    <w:p w14:paraId="7EBC63FA" w14:textId="77777777" w:rsidR="009104EC" w:rsidRDefault="009104EC" w:rsidP="00BD2172">
      <w:pPr>
        <w:pStyle w:val="BodyText"/>
        <w:ind w:left="1418"/>
        <w:jc w:val="both"/>
        <w:rPr>
          <w:rFonts w:eastAsia="Batang"/>
          <w:u w:val="single"/>
        </w:rPr>
      </w:pPr>
    </w:p>
    <w:p w14:paraId="1C546A6E" w14:textId="77777777" w:rsidR="00BD2172" w:rsidRDefault="00BD2172" w:rsidP="003C3144">
      <w:pPr>
        <w:pStyle w:val="BodyText"/>
        <w:ind w:left="1418"/>
        <w:jc w:val="both"/>
        <w:rPr>
          <w:rFonts w:eastAsia="Batang"/>
          <w:u w:val="single"/>
        </w:rPr>
      </w:pPr>
    </w:p>
    <w:p w14:paraId="6D83B422" w14:textId="77777777" w:rsidR="00BD2172" w:rsidRPr="009104EC" w:rsidRDefault="00BD2172" w:rsidP="003C3144">
      <w:pPr>
        <w:pStyle w:val="BodyText"/>
        <w:ind w:left="1418"/>
        <w:jc w:val="both"/>
        <w:rPr>
          <w:rFonts w:eastAsia="Batang"/>
          <w:u w:val="single"/>
        </w:rPr>
        <w:sectPr w:rsidR="00BD2172" w:rsidRPr="009104EC" w:rsidSect="0078748A">
          <w:pgSz w:w="12240" w:h="15840"/>
          <w:pgMar w:top="340" w:right="1440" w:bottom="726" w:left="1440" w:header="709" w:footer="709" w:gutter="0"/>
          <w:cols w:space="708"/>
          <w:docGrid w:linePitch="360"/>
        </w:sectPr>
      </w:pPr>
    </w:p>
    <w:p w14:paraId="70A262B3" w14:textId="77777777" w:rsidR="003C3144" w:rsidRPr="00440E7C" w:rsidRDefault="00BD2172" w:rsidP="003C3144">
      <w:pPr>
        <w:rPr>
          <w:rFonts w:eastAsia="Batang" w:cs="Arial"/>
          <w:b/>
          <w:szCs w:val="22"/>
        </w:rPr>
      </w:pPr>
      <w:r>
        <w:rPr>
          <w:rFonts w:eastAsia="Batang" w:cs="Arial"/>
          <w:b/>
          <w:szCs w:val="22"/>
        </w:rPr>
        <w:t>4.11</w:t>
      </w:r>
      <w:r w:rsidR="003C3144">
        <w:rPr>
          <w:rFonts w:eastAsia="Batang" w:cs="Arial"/>
          <w:b/>
          <w:szCs w:val="22"/>
        </w:rPr>
        <w:tab/>
      </w:r>
      <w:r w:rsidR="003C3144" w:rsidRPr="0031003A">
        <w:rPr>
          <w:rFonts w:eastAsia="Batang" w:cs="Arial"/>
          <w:b/>
          <w:szCs w:val="22"/>
        </w:rPr>
        <w:t>Summary Matrix of Mandatory Monitoring Parameters for Clozapine Treatment in in ELFT.</w:t>
      </w:r>
    </w:p>
    <w:tbl>
      <w:tblPr>
        <w:tblStyle w:val="MediumGrid2-Accent1"/>
        <w:tblW w:w="14556" w:type="dxa"/>
        <w:tblLook w:val="04A0" w:firstRow="1" w:lastRow="0" w:firstColumn="1" w:lastColumn="0" w:noHBand="0" w:noVBand="1"/>
      </w:tblPr>
      <w:tblGrid>
        <w:gridCol w:w="1292"/>
        <w:gridCol w:w="331"/>
        <w:gridCol w:w="325"/>
        <w:gridCol w:w="324"/>
        <w:gridCol w:w="325"/>
        <w:gridCol w:w="325"/>
        <w:gridCol w:w="326"/>
        <w:gridCol w:w="326"/>
        <w:gridCol w:w="326"/>
        <w:gridCol w:w="324"/>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4"/>
        <w:gridCol w:w="394"/>
        <w:gridCol w:w="394"/>
        <w:gridCol w:w="394"/>
      </w:tblGrid>
      <w:tr w:rsidR="003C3144" w14:paraId="366A3812" w14:textId="77777777" w:rsidTr="00293F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2" w:type="dxa"/>
            <w:vMerge w:val="restart"/>
          </w:tcPr>
          <w:p w14:paraId="20B17207" w14:textId="77777777" w:rsidR="003C3144" w:rsidRPr="00DC4F25" w:rsidRDefault="003C3144" w:rsidP="00293F1D">
            <w:pPr>
              <w:rPr>
                <w:rFonts w:eastAsia="Batang" w:cs="Arial"/>
                <w:b w:val="0"/>
                <w:sz w:val="16"/>
                <w:szCs w:val="16"/>
              </w:rPr>
            </w:pPr>
            <w:r w:rsidRPr="00DC4F25">
              <w:rPr>
                <w:rFonts w:eastAsia="Batang" w:cs="Arial"/>
                <w:b w:val="0"/>
                <w:sz w:val="16"/>
                <w:szCs w:val="16"/>
              </w:rPr>
              <w:t>Monitoring Parameter</w:t>
            </w:r>
          </w:p>
        </w:tc>
        <w:tc>
          <w:tcPr>
            <w:tcW w:w="13264" w:type="dxa"/>
            <w:gridSpan w:val="35"/>
          </w:tcPr>
          <w:p w14:paraId="527039E7" w14:textId="77777777" w:rsidR="003C3144" w:rsidRPr="00DC4F25" w:rsidRDefault="003C3144" w:rsidP="00293F1D">
            <w:pPr>
              <w:jc w:val="center"/>
              <w:cnfStyle w:val="100000000000" w:firstRow="1" w:lastRow="0" w:firstColumn="0" w:lastColumn="0" w:oddVBand="0" w:evenVBand="0" w:oddHBand="0" w:evenHBand="0" w:firstRowFirstColumn="0" w:firstRowLastColumn="0" w:lastRowFirstColumn="0" w:lastRowLastColumn="0"/>
              <w:rPr>
                <w:rFonts w:eastAsia="Batang" w:cs="Arial"/>
                <w:b w:val="0"/>
                <w:sz w:val="16"/>
                <w:szCs w:val="16"/>
              </w:rPr>
            </w:pPr>
            <w:r w:rsidRPr="00DC4F25">
              <w:rPr>
                <w:rFonts w:eastAsia="Batang" w:cs="Arial"/>
                <w:b w:val="0"/>
                <w:sz w:val="16"/>
                <w:szCs w:val="16"/>
              </w:rPr>
              <w:t>Week of Clozapine Treatment</w:t>
            </w:r>
          </w:p>
        </w:tc>
      </w:tr>
      <w:tr w:rsidR="0012689F" w14:paraId="5477AE7E" w14:textId="77777777" w:rsidTr="00293F1D">
        <w:tblPrEx>
          <w:tblBorders>
            <w:top w:val="single" w:sz="2" w:space="0" w:color="4F81BD"/>
            <w:left w:val="single" w:sz="2" w:space="0" w:color="4F81BD"/>
            <w:bottom w:val="single" w:sz="2" w:space="0" w:color="4F81BD"/>
            <w:right w:val="single" w:sz="2" w:space="0" w:color="4F81BD"/>
            <w:insideH w:val="single" w:sz="2" w:space="0" w:color="4F81BD"/>
            <w:insideV w:val="single" w:sz="2" w:space="0" w:color="4F81BD"/>
          </w:tblBorders>
          <w:tblCellMar>
            <w:left w:w="5" w:type="dxa"/>
            <w:right w:w="5"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 w:type="dxa"/>
            <w:vMerge/>
          </w:tcPr>
          <w:p w14:paraId="23F5EC9F" w14:textId="77777777" w:rsidR="003C3144" w:rsidRPr="00FB1DF6" w:rsidRDefault="003C3144" w:rsidP="00293F1D">
            <w:pPr>
              <w:rPr>
                <w:rFonts w:eastAsia="Batang" w:cs="Arial"/>
                <w:sz w:val="16"/>
                <w:szCs w:val="16"/>
              </w:rPr>
            </w:pPr>
          </w:p>
        </w:tc>
        <w:tc>
          <w:tcPr>
            <w:tcW w:w="17" w:type="dxa"/>
          </w:tcPr>
          <w:p w14:paraId="2C8360B0"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w:t>
            </w:r>
          </w:p>
        </w:tc>
        <w:tc>
          <w:tcPr>
            <w:tcW w:w="17" w:type="dxa"/>
          </w:tcPr>
          <w:p w14:paraId="4720FA0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w:t>
            </w:r>
          </w:p>
        </w:tc>
        <w:tc>
          <w:tcPr>
            <w:tcW w:w="17" w:type="dxa"/>
          </w:tcPr>
          <w:p w14:paraId="5723EFC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w:t>
            </w:r>
          </w:p>
        </w:tc>
        <w:tc>
          <w:tcPr>
            <w:tcW w:w="17" w:type="dxa"/>
          </w:tcPr>
          <w:p w14:paraId="18B3537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w:t>
            </w:r>
          </w:p>
        </w:tc>
        <w:tc>
          <w:tcPr>
            <w:tcW w:w="17" w:type="dxa"/>
          </w:tcPr>
          <w:p w14:paraId="32965E84"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w:t>
            </w:r>
          </w:p>
        </w:tc>
        <w:tc>
          <w:tcPr>
            <w:tcW w:w="17" w:type="dxa"/>
          </w:tcPr>
          <w:p w14:paraId="4DB4B6B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6</w:t>
            </w:r>
          </w:p>
        </w:tc>
        <w:tc>
          <w:tcPr>
            <w:tcW w:w="17" w:type="dxa"/>
          </w:tcPr>
          <w:p w14:paraId="28D225E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7</w:t>
            </w:r>
          </w:p>
        </w:tc>
        <w:tc>
          <w:tcPr>
            <w:tcW w:w="17" w:type="dxa"/>
          </w:tcPr>
          <w:p w14:paraId="2104FB31"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8</w:t>
            </w:r>
          </w:p>
        </w:tc>
        <w:tc>
          <w:tcPr>
            <w:tcW w:w="17" w:type="dxa"/>
          </w:tcPr>
          <w:p w14:paraId="57254C5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9</w:t>
            </w:r>
          </w:p>
        </w:tc>
        <w:tc>
          <w:tcPr>
            <w:tcW w:w="21" w:type="dxa"/>
          </w:tcPr>
          <w:p w14:paraId="4CEE484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10</w:t>
            </w:r>
          </w:p>
        </w:tc>
        <w:tc>
          <w:tcPr>
            <w:tcW w:w="21" w:type="dxa"/>
          </w:tcPr>
          <w:p w14:paraId="6C586944"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11</w:t>
            </w:r>
          </w:p>
        </w:tc>
        <w:tc>
          <w:tcPr>
            <w:tcW w:w="21" w:type="dxa"/>
          </w:tcPr>
          <w:p w14:paraId="16CB57D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12</w:t>
            </w:r>
          </w:p>
        </w:tc>
        <w:tc>
          <w:tcPr>
            <w:tcW w:w="21" w:type="dxa"/>
          </w:tcPr>
          <w:p w14:paraId="11F633AB"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13</w:t>
            </w:r>
          </w:p>
        </w:tc>
        <w:tc>
          <w:tcPr>
            <w:tcW w:w="21" w:type="dxa"/>
          </w:tcPr>
          <w:p w14:paraId="2D28E90F"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14</w:t>
            </w:r>
          </w:p>
        </w:tc>
        <w:tc>
          <w:tcPr>
            <w:tcW w:w="21" w:type="dxa"/>
          </w:tcPr>
          <w:p w14:paraId="1581B84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15</w:t>
            </w:r>
          </w:p>
        </w:tc>
        <w:tc>
          <w:tcPr>
            <w:tcW w:w="21" w:type="dxa"/>
          </w:tcPr>
          <w:p w14:paraId="2C87F8E7"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16</w:t>
            </w:r>
          </w:p>
        </w:tc>
        <w:tc>
          <w:tcPr>
            <w:tcW w:w="21" w:type="dxa"/>
          </w:tcPr>
          <w:p w14:paraId="77647FB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17</w:t>
            </w:r>
          </w:p>
        </w:tc>
        <w:tc>
          <w:tcPr>
            <w:tcW w:w="21" w:type="dxa"/>
          </w:tcPr>
          <w:p w14:paraId="6584B2D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18</w:t>
            </w:r>
          </w:p>
        </w:tc>
        <w:tc>
          <w:tcPr>
            <w:tcW w:w="21" w:type="dxa"/>
          </w:tcPr>
          <w:p w14:paraId="2ECD219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20</w:t>
            </w:r>
          </w:p>
        </w:tc>
        <w:tc>
          <w:tcPr>
            <w:tcW w:w="21" w:type="dxa"/>
          </w:tcPr>
          <w:p w14:paraId="0E8E8F00"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22</w:t>
            </w:r>
          </w:p>
        </w:tc>
        <w:tc>
          <w:tcPr>
            <w:tcW w:w="21" w:type="dxa"/>
          </w:tcPr>
          <w:p w14:paraId="0E10B11E"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24</w:t>
            </w:r>
          </w:p>
        </w:tc>
        <w:tc>
          <w:tcPr>
            <w:tcW w:w="21" w:type="dxa"/>
          </w:tcPr>
          <w:p w14:paraId="316795A1"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26</w:t>
            </w:r>
          </w:p>
        </w:tc>
        <w:tc>
          <w:tcPr>
            <w:tcW w:w="21" w:type="dxa"/>
          </w:tcPr>
          <w:p w14:paraId="6DE4112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28</w:t>
            </w:r>
          </w:p>
        </w:tc>
        <w:tc>
          <w:tcPr>
            <w:tcW w:w="21" w:type="dxa"/>
          </w:tcPr>
          <w:p w14:paraId="617248C6"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30</w:t>
            </w:r>
          </w:p>
        </w:tc>
        <w:tc>
          <w:tcPr>
            <w:tcW w:w="21" w:type="dxa"/>
          </w:tcPr>
          <w:p w14:paraId="785EC4D8"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32</w:t>
            </w:r>
          </w:p>
        </w:tc>
        <w:tc>
          <w:tcPr>
            <w:tcW w:w="21" w:type="dxa"/>
          </w:tcPr>
          <w:p w14:paraId="66B28867"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34</w:t>
            </w:r>
          </w:p>
        </w:tc>
        <w:tc>
          <w:tcPr>
            <w:tcW w:w="21" w:type="dxa"/>
          </w:tcPr>
          <w:p w14:paraId="6A27D40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36</w:t>
            </w:r>
          </w:p>
        </w:tc>
        <w:tc>
          <w:tcPr>
            <w:tcW w:w="21" w:type="dxa"/>
          </w:tcPr>
          <w:p w14:paraId="14FDC6A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38</w:t>
            </w:r>
          </w:p>
        </w:tc>
        <w:tc>
          <w:tcPr>
            <w:tcW w:w="21" w:type="dxa"/>
          </w:tcPr>
          <w:p w14:paraId="66BA60F6"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40</w:t>
            </w:r>
          </w:p>
        </w:tc>
        <w:tc>
          <w:tcPr>
            <w:tcW w:w="21" w:type="dxa"/>
          </w:tcPr>
          <w:p w14:paraId="17269FFA"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42</w:t>
            </w:r>
          </w:p>
        </w:tc>
        <w:tc>
          <w:tcPr>
            <w:tcW w:w="21" w:type="dxa"/>
          </w:tcPr>
          <w:p w14:paraId="3FD3EECC"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44</w:t>
            </w:r>
          </w:p>
        </w:tc>
        <w:tc>
          <w:tcPr>
            <w:tcW w:w="20" w:type="dxa"/>
          </w:tcPr>
          <w:p w14:paraId="407CCBB2"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46</w:t>
            </w:r>
          </w:p>
        </w:tc>
        <w:tc>
          <w:tcPr>
            <w:tcW w:w="20" w:type="dxa"/>
          </w:tcPr>
          <w:p w14:paraId="0E9F3F5D"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48</w:t>
            </w:r>
          </w:p>
        </w:tc>
        <w:tc>
          <w:tcPr>
            <w:tcW w:w="20" w:type="dxa"/>
          </w:tcPr>
          <w:p w14:paraId="0E4E8225"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50</w:t>
            </w:r>
          </w:p>
        </w:tc>
        <w:tc>
          <w:tcPr>
            <w:tcW w:w="20" w:type="dxa"/>
          </w:tcPr>
          <w:p w14:paraId="74E3711F" w14:textId="77777777" w:rsidR="003C3144" w:rsidRPr="00FB1DF6"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6"/>
                <w:szCs w:val="16"/>
              </w:rPr>
            </w:pPr>
            <w:r w:rsidRPr="00FB1DF6">
              <w:rPr>
                <w:rFonts w:eastAsia="Batang" w:cs="Arial"/>
                <w:sz w:val="16"/>
                <w:szCs w:val="16"/>
              </w:rPr>
              <w:t>52</w:t>
            </w:r>
          </w:p>
        </w:tc>
      </w:tr>
      <w:tr w:rsidR="0012689F" w14:paraId="1F397B23"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0E6DF7E9" w14:textId="77777777" w:rsidR="003C3144" w:rsidRPr="00DC4F25" w:rsidRDefault="003C3144" w:rsidP="00293F1D">
            <w:pPr>
              <w:rPr>
                <w:rFonts w:eastAsia="Batang" w:cs="Arial"/>
                <w:sz w:val="16"/>
                <w:szCs w:val="16"/>
              </w:rPr>
            </w:pPr>
            <w:r w:rsidRPr="00DC4F25">
              <w:rPr>
                <w:rFonts w:eastAsia="Batang" w:cs="Arial"/>
                <w:sz w:val="16"/>
                <w:szCs w:val="16"/>
              </w:rPr>
              <w:t>FBC+ differential</w:t>
            </w:r>
          </w:p>
        </w:tc>
        <w:tc>
          <w:tcPr>
            <w:tcW w:w="331" w:type="dxa"/>
          </w:tcPr>
          <w:p w14:paraId="2BCC5AD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Pr>
                <w:rFonts w:ascii="Zapf Dingbats" w:eastAsia="Batang" w:hAnsi="Zapf Dingbats" w:cs="Arial"/>
                <w:sz w:val="14"/>
                <w:szCs w:val="14"/>
              </w:rPr>
              <w:sym w:font="Wingdings 2" w:char="F050"/>
            </w:r>
          </w:p>
        </w:tc>
        <w:tc>
          <w:tcPr>
            <w:tcW w:w="325" w:type="dxa"/>
          </w:tcPr>
          <w:p w14:paraId="59C5E8F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4" w:type="dxa"/>
          </w:tcPr>
          <w:p w14:paraId="1886EC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5" w:type="dxa"/>
          </w:tcPr>
          <w:p w14:paraId="0B3365D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5" w:type="dxa"/>
          </w:tcPr>
          <w:p w14:paraId="4DD7E37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6E3F3D8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0B292FD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6" w:type="dxa"/>
          </w:tcPr>
          <w:p w14:paraId="461C972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24" w:type="dxa"/>
          </w:tcPr>
          <w:p w14:paraId="51E09E4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1249FC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51144B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285202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282E660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170E1FA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13E0E0C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51AD72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61BBDB5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7EDB587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FDE040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34E6EB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32FA565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8CE5A9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2F75FB5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5C372F8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C2878A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7AAB57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7B0001D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4A53D27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5573F">
              <w:rPr>
                <w:rFonts w:ascii="Zapf Dingbats" w:eastAsia="Batang" w:hAnsi="Zapf Dingbats" w:cs="Arial"/>
                <w:sz w:val="14"/>
                <w:szCs w:val="14"/>
              </w:rPr>
              <w:sym w:font="Wingdings 2" w:char="F050"/>
            </w:r>
          </w:p>
        </w:tc>
        <w:tc>
          <w:tcPr>
            <w:tcW w:w="398" w:type="dxa"/>
          </w:tcPr>
          <w:p w14:paraId="0CBD5FE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8" w:type="dxa"/>
          </w:tcPr>
          <w:p w14:paraId="5815818D"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8" w:type="dxa"/>
          </w:tcPr>
          <w:p w14:paraId="4C17ED7E"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4CFECA7F"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65AB4E2A"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77E28DE7"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c>
          <w:tcPr>
            <w:tcW w:w="394" w:type="dxa"/>
          </w:tcPr>
          <w:p w14:paraId="496ABF4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5573F">
              <w:rPr>
                <w:rFonts w:ascii="Zapf Dingbats" w:eastAsia="Batang" w:hAnsi="Zapf Dingbats" w:cs="Arial"/>
                <w:sz w:val="14"/>
                <w:szCs w:val="14"/>
              </w:rPr>
              <w:sym w:font="Wingdings 2" w:char="F050"/>
            </w:r>
          </w:p>
        </w:tc>
      </w:tr>
      <w:tr w:rsidR="0012689F" w14:paraId="27B577E1" w14:textId="77777777" w:rsidTr="00293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B35ADDA" w14:textId="77777777" w:rsidR="003C3144" w:rsidRDefault="003C3144" w:rsidP="00293F1D">
            <w:pPr>
              <w:rPr>
                <w:rFonts w:eastAsia="Batang" w:cs="Arial"/>
                <w:sz w:val="16"/>
                <w:szCs w:val="16"/>
              </w:rPr>
            </w:pPr>
            <w:r w:rsidRPr="00DC4F25">
              <w:rPr>
                <w:rFonts w:eastAsia="Batang" w:cs="Arial"/>
                <w:sz w:val="16"/>
                <w:szCs w:val="16"/>
              </w:rPr>
              <w:t>Troponin level</w:t>
            </w:r>
          </w:p>
          <w:p w14:paraId="555B709E" w14:textId="77777777" w:rsidR="003C3144" w:rsidRPr="00DC4F25" w:rsidRDefault="003C3144" w:rsidP="00293F1D">
            <w:pPr>
              <w:rPr>
                <w:rFonts w:eastAsia="Batang" w:cs="Arial"/>
                <w:sz w:val="16"/>
                <w:szCs w:val="16"/>
              </w:rPr>
            </w:pPr>
            <w:r>
              <w:rPr>
                <w:rFonts w:eastAsia="Batang" w:cs="Arial"/>
                <w:sz w:val="16"/>
                <w:szCs w:val="16"/>
              </w:rPr>
              <w:t>+ CRP</w:t>
            </w:r>
          </w:p>
        </w:tc>
        <w:tc>
          <w:tcPr>
            <w:tcW w:w="331" w:type="dxa"/>
          </w:tcPr>
          <w:p w14:paraId="2FFC30F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78EE7B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4" w:type="dxa"/>
          </w:tcPr>
          <w:p w14:paraId="700C35F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1F7EA6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80EAD">
              <w:rPr>
                <w:rFonts w:ascii="Zapf Dingbats" w:eastAsia="Batang" w:hAnsi="Zapf Dingbats" w:cs="Arial"/>
                <w:sz w:val="14"/>
                <w:szCs w:val="14"/>
              </w:rPr>
              <w:sym w:font="Wingdings 2" w:char="F050"/>
            </w:r>
          </w:p>
        </w:tc>
        <w:tc>
          <w:tcPr>
            <w:tcW w:w="325" w:type="dxa"/>
          </w:tcPr>
          <w:p w14:paraId="58D3277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379D3A1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25CAAA5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6" w:type="dxa"/>
          </w:tcPr>
          <w:p w14:paraId="6AF4F27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24" w:type="dxa"/>
          </w:tcPr>
          <w:p w14:paraId="5205AD0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ECC70A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40AF24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72FDD42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EBFC84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6E7276E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848371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5771A3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34AEA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11D293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66C3EA9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0A9B9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3008E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7744F1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40A99F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35C1988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F067B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16AF021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52EF5F4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44261DF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p>
        </w:tc>
        <w:tc>
          <w:tcPr>
            <w:tcW w:w="398" w:type="dxa"/>
          </w:tcPr>
          <w:p w14:paraId="0558BFBD"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8" w:type="dxa"/>
          </w:tcPr>
          <w:p w14:paraId="38C066D0"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8" w:type="dxa"/>
          </w:tcPr>
          <w:p w14:paraId="48351965"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381C1DBF"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29ADEB00"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101D24D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c>
          <w:tcPr>
            <w:tcW w:w="394" w:type="dxa"/>
          </w:tcPr>
          <w:p w14:paraId="491AE44F"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p>
        </w:tc>
      </w:tr>
      <w:tr w:rsidR="0012689F" w14:paraId="0484E1A0"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77C4A9A8" w14:textId="77777777" w:rsidR="003C3144" w:rsidRPr="00DC4F25" w:rsidRDefault="003C3144" w:rsidP="00293F1D">
            <w:pPr>
              <w:rPr>
                <w:rFonts w:eastAsia="Batang" w:cs="Arial"/>
                <w:sz w:val="16"/>
                <w:szCs w:val="16"/>
              </w:rPr>
            </w:pPr>
            <w:r w:rsidRPr="00DC4F25">
              <w:rPr>
                <w:rFonts w:eastAsia="Batang" w:cs="Arial"/>
                <w:sz w:val="16"/>
                <w:szCs w:val="16"/>
              </w:rPr>
              <w:t>BP and pulse</w:t>
            </w:r>
          </w:p>
        </w:tc>
        <w:tc>
          <w:tcPr>
            <w:tcW w:w="331" w:type="dxa"/>
          </w:tcPr>
          <w:p w14:paraId="4EAD97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74A1B00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4" w:type="dxa"/>
          </w:tcPr>
          <w:p w14:paraId="79EADC0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4206D5B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5" w:type="dxa"/>
          </w:tcPr>
          <w:p w14:paraId="1B41FF7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4DF12E6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388CE5AD"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6" w:type="dxa"/>
          </w:tcPr>
          <w:p w14:paraId="1053FEA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24" w:type="dxa"/>
          </w:tcPr>
          <w:p w14:paraId="015D409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1836DE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A1BB4E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3F79E5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D815D3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6E1240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62EEFE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31B79F2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6C619A9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7759E79"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64D8A8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17C95A8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22A1D68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35AF3CA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1EB69D1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EB4A38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2F2C37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4641A05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5EB224D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733B4AA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571E95">
              <w:rPr>
                <w:rFonts w:ascii="Zapf Dingbats" w:eastAsia="Batang" w:hAnsi="Zapf Dingbats" w:cs="Arial"/>
                <w:sz w:val="14"/>
                <w:szCs w:val="14"/>
              </w:rPr>
              <w:sym w:font="Wingdings 2" w:char="F050"/>
            </w:r>
          </w:p>
        </w:tc>
        <w:tc>
          <w:tcPr>
            <w:tcW w:w="398" w:type="dxa"/>
          </w:tcPr>
          <w:p w14:paraId="44AAE11F"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8" w:type="dxa"/>
          </w:tcPr>
          <w:p w14:paraId="6A8B4BF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8" w:type="dxa"/>
          </w:tcPr>
          <w:p w14:paraId="7CEEE7B2"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743BA01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2E7A232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1EA41019"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c>
          <w:tcPr>
            <w:tcW w:w="394" w:type="dxa"/>
          </w:tcPr>
          <w:p w14:paraId="170A6301"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571E95">
              <w:rPr>
                <w:rFonts w:ascii="Zapf Dingbats" w:eastAsia="Batang" w:hAnsi="Zapf Dingbats" w:cs="Arial"/>
                <w:sz w:val="14"/>
                <w:szCs w:val="14"/>
              </w:rPr>
              <w:sym w:font="Wingdings 2" w:char="F050"/>
            </w:r>
          </w:p>
        </w:tc>
      </w:tr>
      <w:tr w:rsidR="0012689F" w14:paraId="195DCFA8" w14:textId="77777777" w:rsidTr="00293F1D">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292" w:type="dxa"/>
          </w:tcPr>
          <w:p w14:paraId="78D07CCE" w14:textId="77777777" w:rsidR="003C3144" w:rsidRDefault="003C3144" w:rsidP="00293F1D">
            <w:pPr>
              <w:rPr>
                <w:rFonts w:eastAsia="Batang" w:cs="Arial"/>
                <w:sz w:val="16"/>
                <w:szCs w:val="16"/>
              </w:rPr>
            </w:pPr>
            <w:r w:rsidRPr="00DC4F25">
              <w:rPr>
                <w:rFonts w:eastAsia="Batang" w:cs="Arial"/>
                <w:sz w:val="16"/>
                <w:szCs w:val="16"/>
              </w:rPr>
              <w:t>Weight</w:t>
            </w:r>
            <w:r>
              <w:rPr>
                <w:rFonts w:eastAsia="Batang" w:cs="Arial"/>
                <w:sz w:val="16"/>
                <w:szCs w:val="16"/>
              </w:rPr>
              <w:t>/Height</w:t>
            </w:r>
          </w:p>
          <w:p w14:paraId="7150E830" w14:textId="77777777" w:rsidR="003C3144" w:rsidRPr="00DC4F25" w:rsidRDefault="003C3144" w:rsidP="00293F1D">
            <w:pPr>
              <w:rPr>
                <w:rFonts w:eastAsia="Batang" w:cs="Arial"/>
                <w:sz w:val="16"/>
                <w:szCs w:val="16"/>
              </w:rPr>
            </w:pPr>
            <w:r>
              <w:rPr>
                <w:rFonts w:eastAsia="Batang" w:cs="Arial"/>
                <w:sz w:val="16"/>
                <w:szCs w:val="16"/>
              </w:rPr>
              <w:t>(BMI)</w:t>
            </w:r>
          </w:p>
        </w:tc>
        <w:tc>
          <w:tcPr>
            <w:tcW w:w="331" w:type="dxa"/>
          </w:tcPr>
          <w:p w14:paraId="47E8754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3BE8A1D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4" w:type="dxa"/>
          </w:tcPr>
          <w:p w14:paraId="669504D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7DE7F9E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5" w:type="dxa"/>
          </w:tcPr>
          <w:p w14:paraId="476C1E6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19D6B0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5C48A2F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6" w:type="dxa"/>
          </w:tcPr>
          <w:p w14:paraId="69A02A4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24" w:type="dxa"/>
          </w:tcPr>
          <w:p w14:paraId="4081E19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51B95AB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EDA030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1CB340F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3D035A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5A5F23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A49556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7A5E7089"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14103E5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E34722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D0B7D1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CCA7CB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F1EB25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7ACD993"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D239C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4A3F064C"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6EE15CD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56B365A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3B50289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0D30F52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046C3F">
              <w:rPr>
                <w:rFonts w:ascii="Zapf Dingbats" w:eastAsia="Batang" w:hAnsi="Zapf Dingbats" w:cs="Arial"/>
                <w:sz w:val="14"/>
                <w:szCs w:val="14"/>
              </w:rPr>
              <w:sym w:font="Wingdings 2" w:char="F050"/>
            </w:r>
          </w:p>
        </w:tc>
        <w:tc>
          <w:tcPr>
            <w:tcW w:w="398" w:type="dxa"/>
          </w:tcPr>
          <w:p w14:paraId="2A3AA98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8" w:type="dxa"/>
          </w:tcPr>
          <w:p w14:paraId="27863BE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8" w:type="dxa"/>
          </w:tcPr>
          <w:p w14:paraId="63B56FB9"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428C05B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10C51554"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73D0000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c>
          <w:tcPr>
            <w:tcW w:w="394" w:type="dxa"/>
          </w:tcPr>
          <w:p w14:paraId="0D9E9F9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046C3F">
              <w:rPr>
                <w:rFonts w:ascii="Zapf Dingbats" w:eastAsia="Batang" w:hAnsi="Zapf Dingbats" w:cs="Arial"/>
                <w:sz w:val="14"/>
                <w:szCs w:val="14"/>
              </w:rPr>
              <w:sym w:font="Wingdings 2" w:char="F050"/>
            </w:r>
          </w:p>
        </w:tc>
      </w:tr>
      <w:tr w:rsidR="003C3144" w14:paraId="086D1DD3"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3EF42B69" w14:textId="77777777" w:rsidR="003C3144" w:rsidRPr="00DC4F25" w:rsidRDefault="003C3144" w:rsidP="00293F1D">
            <w:pPr>
              <w:rPr>
                <w:rFonts w:eastAsia="Batang" w:cs="Arial"/>
                <w:sz w:val="16"/>
                <w:szCs w:val="16"/>
              </w:rPr>
            </w:pPr>
            <w:r w:rsidRPr="00DC4F25">
              <w:rPr>
                <w:rFonts w:eastAsia="Batang" w:cs="Arial"/>
                <w:sz w:val="16"/>
                <w:szCs w:val="16"/>
              </w:rPr>
              <w:t>Temperature</w:t>
            </w:r>
          </w:p>
        </w:tc>
        <w:tc>
          <w:tcPr>
            <w:tcW w:w="13264" w:type="dxa"/>
            <w:gridSpan w:val="35"/>
          </w:tcPr>
          <w:p w14:paraId="38322AA5" w14:textId="77777777" w:rsidR="003C3144" w:rsidRPr="00AC1B22" w:rsidRDefault="003C3144" w:rsidP="00293F1D">
            <w:pPr>
              <w:pStyle w:val="BodyText"/>
              <w:jc w:val="both"/>
              <w:cnfStyle w:val="000000000000" w:firstRow="0" w:lastRow="0" w:firstColumn="0" w:lastColumn="0" w:oddVBand="0" w:evenVBand="0" w:oddHBand="0" w:evenHBand="0" w:firstRowFirstColumn="0" w:firstRowLastColumn="0" w:lastRowFirstColumn="0" w:lastRowLastColumn="0"/>
              <w:rPr>
                <w:rFonts w:eastAsia="Batang" w:cs="Arial"/>
                <w:sz w:val="14"/>
                <w:szCs w:val="14"/>
              </w:rPr>
            </w:pPr>
          </w:p>
          <w:p w14:paraId="779ACB10" w14:textId="77777777" w:rsidR="003C3144" w:rsidRPr="00AC1B22" w:rsidRDefault="003C3144" w:rsidP="00293F1D">
            <w:pPr>
              <w:pStyle w:val="BodyText"/>
              <w:jc w:val="both"/>
              <w:cnfStyle w:val="000000000000" w:firstRow="0" w:lastRow="0" w:firstColumn="0" w:lastColumn="0" w:oddVBand="0" w:evenVBand="0" w:oddHBand="0" w:evenHBand="0" w:firstRowFirstColumn="0" w:firstRowLastColumn="0" w:lastRowFirstColumn="0" w:lastRowLastColumn="0"/>
              <w:rPr>
                <w:rFonts w:eastAsia="Batang" w:cs="Arial"/>
                <w:bCs/>
                <w:sz w:val="14"/>
                <w:szCs w:val="14"/>
              </w:rPr>
            </w:pPr>
            <w:r w:rsidRPr="00AC1B22">
              <w:rPr>
                <w:rFonts w:eastAsia="Batang" w:cs="Arial"/>
                <w:sz w:val="14"/>
                <w:szCs w:val="14"/>
              </w:rPr>
              <w:t xml:space="preserve">Monitored daily whist on titration and remains as inpatient.  In community </w:t>
            </w:r>
            <w:r w:rsidRPr="00AC1B22">
              <w:rPr>
                <w:rFonts w:eastAsia="Batang" w:cs="Arial"/>
                <w:bCs/>
                <w:sz w:val="14"/>
                <w:szCs w:val="14"/>
              </w:rPr>
              <w:t>measured at clinical discretion if service user appears unwell or there is cause for concern.</w:t>
            </w:r>
          </w:p>
        </w:tc>
      </w:tr>
      <w:tr w:rsidR="0012689F" w14:paraId="4A1ADC11" w14:textId="77777777" w:rsidTr="00293F1D">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1292" w:type="dxa"/>
          </w:tcPr>
          <w:p w14:paraId="5D1DE89D" w14:textId="77777777" w:rsidR="003C3144" w:rsidRDefault="003C3144" w:rsidP="00293F1D">
            <w:pPr>
              <w:rPr>
                <w:rFonts w:eastAsia="Batang" w:cs="Arial"/>
                <w:sz w:val="16"/>
                <w:szCs w:val="16"/>
              </w:rPr>
            </w:pPr>
            <w:r w:rsidRPr="00DC4F25">
              <w:rPr>
                <w:rFonts w:eastAsia="Batang" w:cs="Arial"/>
                <w:sz w:val="16"/>
                <w:szCs w:val="16"/>
              </w:rPr>
              <w:t>Random Blood Glucose</w:t>
            </w:r>
            <w:r>
              <w:rPr>
                <w:rFonts w:eastAsia="Batang" w:cs="Arial"/>
                <w:sz w:val="16"/>
                <w:szCs w:val="16"/>
              </w:rPr>
              <w:t xml:space="preserve"> </w:t>
            </w:r>
          </w:p>
          <w:p w14:paraId="5F71BB61" w14:textId="77777777" w:rsidR="003C3144" w:rsidRPr="00DC4F25" w:rsidRDefault="003C3144" w:rsidP="00293F1D">
            <w:pPr>
              <w:rPr>
                <w:rFonts w:eastAsia="Batang" w:cs="Arial"/>
                <w:sz w:val="16"/>
                <w:szCs w:val="16"/>
              </w:rPr>
            </w:pPr>
            <w:r>
              <w:rPr>
                <w:rFonts w:eastAsia="Batang" w:cs="Arial"/>
                <w:sz w:val="16"/>
                <w:szCs w:val="16"/>
              </w:rPr>
              <w:t>(Non-DM)</w:t>
            </w:r>
          </w:p>
        </w:tc>
        <w:tc>
          <w:tcPr>
            <w:tcW w:w="331" w:type="dxa"/>
          </w:tcPr>
          <w:p w14:paraId="292E6B1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74CFAFB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4" w:type="dxa"/>
          </w:tcPr>
          <w:p w14:paraId="5E95EA0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384119C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5" w:type="dxa"/>
          </w:tcPr>
          <w:p w14:paraId="34873A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42CE562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00CC4FF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6" w:type="dxa"/>
          </w:tcPr>
          <w:p w14:paraId="392588BC"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24" w:type="dxa"/>
          </w:tcPr>
          <w:p w14:paraId="6FFB566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82DDAD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2318A6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196730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3C7611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42E51DE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AB9F41F"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AD7401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2EC2DC1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048162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29B597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4CC36A9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7FDE012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02DEC8C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37CA2AB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1D5FBA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923736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0102D4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57A619B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1A3482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A470DB">
              <w:rPr>
                <w:rFonts w:ascii="Zapf Dingbats" w:eastAsia="Batang" w:hAnsi="Zapf Dingbats" w:cs="Arial"/>
                <w:sz w:val="14"/>
                <w:szCs w:val="14"/>
              </w:rPr>
              <w:sym w:font="Wingdings 2" w:char="F050"/>
            </w:r>
          </w:p>
        </w:tc>
        <w:tc>
          <w:tcPr>
            <w:tcW w:w="398" w:type="dxa"/>
          </w:tcPr>
          <w:p w14:paraId="6B89E03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8" w:type="dxa"/>
          </w:tcPr>
          <w:p w14:paraId="236B623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8" w:type="dxa"/>
          </w:tcPr>
          <w:p w14:paraId="69A4AA48"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D256A1D"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4F64D232"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9E0A526"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c>
          <w:tcPr>
            <w:tcW w:w="394" w:type="dxa"/>
          </w:tcPr>
          <w:p w14:paraId="6A2C8C9A"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A470DB">
              <w:rPr>
                <w:rFonts w:ascii="Zapf Dingbats" w:eastAsia="Batang" w:hAnsi="Zapf Dingbats" w:cs="Arial"/>
                <w:sz w:val="14"/>
                <w:szCs w:val="14"/>
              </w:rPr>
              <w:sym w:font="Wingdings 2" w:char="F050"/>
            </w:r>
          </w:p>
        </w:tc>
      </w:tr>
      <w:tr w:rsidR="0012689F" w14:paraId="7E62DCEE" w14:textId="77777777" w:rsidTr="00293F1D">
        <w:tc>
          <w:tcPr>
            <w:cnfStyle w:val="001000000000" w:firstRow="0" w:lastRow="0" w:firstColumn="1" w:lastColumn="0" w:oddVBand="0" w:evenVBand="0" w:oddHBand="0" w:evenHBand="0" w:firstRowFirstColumn="0" w:firstRowLastColumn="0" w:lastRowFirstColumn="0" w:lastRowLastColumn="0"/>
            <w:tcW w:w="1292" w:type="dxa"/>
          </w:tcPr>
          <w:p w14:paraId="03795624" w14:textId="77777777" w:rsidR="003C3144" w:rsidRPr="00DC4F25" w:rsidRDefault="003C3144" w:rsidP="00293F1D">
            <w:pPr>
              <w:rPr>
                <w:rFonts w:eastAsia="Batang" w:cs="Arial"/>
                <w:sz w:val="16"/>
                <w:szCs w:val="16"/>
              </w:rPr>
            </w:pPr>
            <w:r w:rsidRPr="00DC4F25">
              <w:rPr>
                <w:rFonts w:eastAsia="Batang" w:cs="Arial"/>
                <w:sz w:val="16"/>
                <w:szCs w:val="16"/>
              </w:rPr>
              <w:t>Constipation</w:t>
            </w:r>
          </w:p>
        </w:tc>
        <w:tc>
          <w:tcPr>
            <w:tcW w:w="331" w:type="dxa"/>
          </w:tcPr>
          <w:p w14:paraId="60EA4E0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17BFA60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2E5030D5"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556E254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7D98328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2D8932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9914A8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35E417D2"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0A72AEC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CA7D9D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E5BF26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86E49C8"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A114FB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52B824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130FDF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F8B941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8BC37E0"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7B8753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A7503C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61F2331"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395DB3B"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7082467"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E693F36"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6AAD283"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25AA18A"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9F3FC94"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02DA49E"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210F59F" w14:textId="77777777" w:rsidR="003C3144" w:rsidRPr="00AC1B22"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FABC5C2"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4BCE620B"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47940D2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5CA2E46"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085DEC61"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641FA84"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7C34530C" w14:textId="77777777" w:rsidR="003C3144" w:rsidRDefault="003C3144" w:rsidP="00293F1D">
            <w:pPr>
              <w:cnfStyle w:val="000000000000" w:firstRow="0" w:lastRow="0" w:firstColumn="0" w:lastColumn="0" w:oddVBand="0" w:evenVBand="0" w:oddHBand="0"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r>
      <w:tr w:rsidR="0012689F" w14:paraId="01B29F4F" w14:textId="77777777" w:rsidTr="00293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31C2941E" w14:textId="77777777" w:rsidR="003C3144" w:rsidRPr="00DC4F25" w:rsidRDefault="003C3144" w:rsidP="00293F1D">
            <w:pPr>
              <w:rPr>
                <w:rFonts w:eastAsia="Batang" w:cs="Arial"/>
                <w:sz w:val="16"/>
                <w:szCs w:val="16"/>
              </w:rPr>
            </w:pPr>
            <w:r w:rsidRPr="00DC4F25">
              <w:rPr>
                <w:rFonts w:eastAsia="Batang" w:cs="Arial"/>
                <w:sz w:val="16"/>
                <w:szCs w:val="16"/>
              </w:rPr>
              <w:t>Seizures</w:t>
            </w:r>
          </w:p>
        </w:tc>
        <w:tc>
          <w:tcPr>
            <w:tcW w:w="331" w:type="dxa"/>
          </w:tcPr>
          <w:p w14:paraId="10B90DE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265729F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78F0BFE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46FF6B25"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5" w:type="dxa"/>
          </w:tcPr>
          <w:p w14:paraId="4FBE3D1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503A5C3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69F19BE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6" w:type="dxa"/>
          </w:tcPr>
          <w:p w14:paraId="74F6BD8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24" w:type="dxa"/>
          </w:tcPr>
          <w:p w14:paraId="38D242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53CF4B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E850452"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100390B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73D459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3469695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AFB272A"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01A5A11"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DFDEF8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1DBE8F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C84FF0E"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539A630"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4FA951C8"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DB3576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42CB38D"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1F11DB6"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2A0DA1C4"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8039D17"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6DAE60B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55C1DCEB" w14:textId="77777777" w:rsidR="003C3144" w:rsidRPr="00AC1B22"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 w:val="14"/>
                <w:szCs w:val="14"/>
              </w:rPr>
            </w:pPr>
            <w:r w:rsidRPr="00FF31AD">
              <w:rPr>
                <w:rFonts w:ascii="Zapf Dingbats" w:eastAsia="Batang" w:hAnsi="Zapf Dingbats" w:cs="Arial"/>
                <w:sz w:val="14"/>
                <w:szCs w:val="14"/>
              </w:rPr>
              <w:sym w:font="Wingdings 2" w:char="F050"/>
            </w:r>
          </w:p>
        </w:tc>
        <w:tc>
          <w:tcPr>
            <w:tcW w:w="398" w:type="dxa"/>
          </w:tcPr>
          <w:p w14:paraId="09450E4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394234CE"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8" w:type="dxa"/>
          </w:tcPr>
          <w:p w14:paraId="3BF08958"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15D1CBE3"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2C8791EB"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67F59EAA"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c>
          <w:tcPr>
            <w:tcW w:w="394" w:type="dxa"/>
          </w:tcPr>
          <w:p w14:paraId="54D4C5BC" w14:textId="77777777" w:rsidR="003C3144" w:rsidRDefault="003C3144" w:rsidP="00293F1D">
            <w:pPr>
              <w:cnfStyle w:val="000000100000" w:firstRow="0" w:lastRow="0" w:firstColumn="0" w:lastColumn="0" w:oddVBand="0" w:evenVBand="0" w:oddHBand="1" w:evenHBand="0" w:firstRowFirstColumn="0" w:firstRowLastColumn="0" w:lastRowFirstColumn="0" w:lastRowLastColumn="0"/>
              <w:rPr>
                <w:rFonts w:eastAsia="Batang" w:cs="Arial"/>
                <w:szCs w:val="22"/>
              </w:rPr>
            </w:pPr>
            <w:r w:rsidRPr="00FF31AD">
              <w:rPr>
                <w:rFonts w:ascii="Zapf Dingbats" w:eastAsia="Batang" w:hAnsi="Zapf Dingbats" w:cs="Arial"/>
                <w:sz w:val="14"/>
                <w:szCs w:val="14"/>
              </w:rPr>
              <w:sym w:font="Wingdings 2" w:char="F050"/>
            </w:r>
          </w:p>
        </w:tc>
      </w:tr>
    </w:tbl>
    <w:p w14:paraId="3C963D4A" w14:textId="77777777" w:rsidR="003C3144" w:rsidRDefault="003C3144" w:rsidP="003C3144">
      <w:pPr>
        <w:rPr>
          <w:rFonts w:eastAsia="Batang" w:cs="Arial"/>
          <w:sz w:val="20"/>
          <w:szCs w:val="20"/>
        </w:rPr>
      </w:pPr>
      <w:r w:rsidRPr="00440E7C">
        <w:rPr>
          <w:rFonts w:eastAsia="Batang" w:cs="Arial"/>
          <w:sz w:val="20"/>
          <w:szCs w:val="20"/>
        </w:rPr>
        <w:t>*</w:t>
      </w:r>
      <w:r>
        <w:rPr>
          <w:rFonts w:eastAsia="Batang" w:cs="Arial"/>
          <w:sz w:val="20"/>
          <w:szCs w:val="20"/>
        </w:rPr>
        <w:t xml:space="preserve"> Beyond first</w:t>
      </w:r>
      <w:r w:rsidRPr="00440E7C">
        <w:rPr>
          <w:rFonts w:eastAsia="Batang" w:cs="Arial"/>
          <w:sz w:val="20"/>
          <w:szCs w:val="20"/>
        </w:rPr>
        <w:t xml:space="preserve"> year of treatment, all tests</w:t>
      </w:r>
      <w:r>
        <w:rPr>
          <w:rFonts w:eastAsia="Batang" w:cs="Arial"/>
          <w:sz w:val="20"/>
          <w:szCs w:val="20"/>
        </w:rPr>
        <w:t xml:space="preserve"> with exception of Troponin, </w:t>
      </w:r>
      <w:r w:rsidRPr="00440E7C">
        <w:rPr>
          <w:rFonts w:eastAsia="Batang" w:cs="Arial"/>
          <w:sz w:val="20"/>
          <w:szCs w:val="20"/>
        </w:rPr>
        <w:t xml:space="preserve">CRP </w:t>
      </w:r>
      <w:r>
        <w:rPr>
          <w:rFonts w:eastAsia="Batang" w:cs="Arial"/>
          <w:sz w:val="20"/>
          <w:szCs w:val="20"/>
        </w:rPr>
        <w:t xml:space="preserve">and temperature </w:t>
      </w:r>
      <w:r w:rsidRPr="00440E7C">
        <w:rPr>
          <w:rFonts w:eastAsia="Batang" w:cs="Arial"/>
          <w:sz w:val="20"/>
          <w:szCs w:val="20"/>
        </w:rPr>
        <w:t xml:space="preserve">should be undertaken </w:t>
      </w:r>
      <w:proofErr w:type="gramStart"/>
      <w:r w:rsidRPr="00440E7C">
        <w:rPr>
          <w:rFonts w:eastAsia="Batang" w:cs="Arial"/>
          <w:sz w:val="20"/>
          <w:szCs w:val="20"/>
        </w:rPr>
        <w:t>on a monthly basis</w:t>
      </w:r>
      <w:proofErr w:type="gramEnd"/>
      <w:r w:rsidRPr="00440E7C">
        <w:rPr>
          <w:rFonts w:eastAsia="Batang" w:cs="Arial"/>
          <w:sz w:val="20"/>
          <w:szCs w:val="20"/>
        </w:rPr>
        <w:t>.</w:t>
      </w:r>
    </w:p>
    <w:p w14:paraId="6ABA2470" w14:textId="77777777" w:rsidR="003C3144" w:rsidRPr="008E28F1" w:rsidRDefault="003C3144" w:rsidP="003C3144">
      <w:pPr>
        <w:jc w:val="left"/>
        <w:rPr>
          <w:rFonts w:eastAsia="Batang" w:cs="Arial"/>
          <w:sz w:val="20"/>
          <w:szCs w:val="20"/>
        </w:rPr>
        <w:sectPr w:rsidR="003C3144" w:rsidRPr="008E28F1" w:rsidSect="00293F1D">
          <w:pgSz w:w="15840" w:h="12240" w:orient="landscape" w:code="1"/>
          <w:pgMar w:top="1440" w:right="340" w:bottom="1440" w:left="726" w:header="709" w:footer="709" w:gutter="0"/>
          <w:cols w:space="708"/>
          <w:docGrid w:linePitch="360"/>
        </w:sectPr>
      </w:pPr>
      <w:r>
        <w:rPr>
          <w:rFonts w:eastAsia="Batang" w:cs="Arial"/>
          <w:sz w:val="20"/>
          <w:szCs w:val="20"/>
        </w:rPr>
        <w:t>**In the case of a treatment break, the blood test frequency will be altered.  See se</w:t>
      </w:r>
      <w:r w:rsidR="00371800">
        <w:rPr>
          <w:rFonts w:eastAsia="Batang" w:cs="Arial"/>
          <w:sz w:val="20"/>
          <w:szCs w:val="20"/>
        </w:rPr>
        <w:t>ction 11.0 for further detail</w:t>
      </w:r>
    </w:p>
    <w:p w14:paraId="0214C464" w14:textId="77777777" w:rsidR="003C3144" w:rsidRDefault="003C3144" w:rsidP="004912F2">
      <w:pPr>
        <w:numPr>
          <w:ilvl w:val="0"/>
          <w:numId w:val="22"/>
        </w:numPr>
        <w:spacing w:before="0" w:after="120" w:line="276" w:lineRule="auto"/>
        <w:ind w:hanging="862"/>
        <w:rPr>
          <w:rFonts w:eastAsia="Batang" w:cs="Arial"/>
          <w:b/>
          <w:bCs/>
          <w:szCs w:val="22"/>
        </w:rPr>
      </w:pPr>
      <w:r w:rsidRPr="0031003A">
        <w:rPr>
          <w:rFonts w:eastAsia="Batang" w:cs="Arial"/>
          <w:b/>
          <w:bCs/>
          <w:szCs w:val="22"/>
        </w:rPr>
        <w:t>Other Side Effects associated with clozapine</w:t>
      </w:r>
    </w:p>
    <w:p w14:paraId="71BEF2C9" w14:textId="77777777" w:rsidR="003C3144" w:rsidRPr="00271A68" w:rsidRDefault="003C3144" w:rsidP="004912F2">
      <w:pPr>
        <w:pStyle w:val="ListParagraph"/>
        <w:numPr>
          <w:ilvl w:val="1"/>
          <w:numId w:val="22"/>
        </w:numPr>
        <w:tabs>
          <w:tab w:val="clear" w:pos="720"/>
          <w:tab w:val="num" w:pos="851"/>
        </w:tabs>
        <w:ind w:left="851" w:hanging="851"/>
        <w:rPr>
          <w:rFonts w:cs="Arial"/>
          <w:b/>
          <w:szCs w:val="22"/>
        </w:rPr>
      </w:pPr>
      <w:r w:rsidRPr="00271A68">
        <w:rPr>
          <w:rFonts w:cs="Arial"/>
          <w:b/>
          <w:szCs w:val="22"/>
        </w:rPr>
        <w:t>Hypersalivation</w:t>
      </w:r>
    </w:p>
    <w:p w14:paraId="45750DA5" w14:textId="77777777" w:rsidR="003C3144" w:rsidRDefault="003C3144" w:rsidP="004912F2">
      <w:pPr>
        <w:pStyle w:val="ListParagraph"/>
        <w:numPr>
          <w:ilvl w:val="1"/>
          <w:numId w:val="29"/>
        </w:numPr>
        <w:ind w:left="1418" w:hanging="556"/>
        <w:rPr>
          <w:rFonts w:cs="Arial"/>
          <w:szCs w:val="22"/>
        </w:rPr>
      </w:pPr>
      <w:r w:rsidRPr="008D63FB">
        <w:rPr>
          <w:rFonts w:cs="Arial"/>
          <w:szCs w:val="22"/>
        </w:rPr>
        <w:t>Hypersalivation is a common side effect experienced by service users and is often given a</w:t>
      </w:r>
      <w:r>
        <w:rPr>
          <w:rFonts w:cs="Arial"/>
          <w:szCs w:val="22"/>
        </w:rPr>
        <w:t>s a reason for wanting to stop c</w:t>
      </w:r>
      <w:r w:rsidRPr="008D63FB">
        <w:rPr>
          <w:rFonts w:cs="Arial"/>
          <w:szCs w:val="22"/>
        </w:rPr>
        <w:t>lozapine. It usually occurs at night but can also occur during the day. It can be mild or excessive. It may be experienced frequently or intermittently.</w:t>
      </w:r>
      <w:r>
        <w:rPr>
          <w:rFonts w:cs="Arial"/>
          <w:szCs w:val="22"/>
        </w:rPr>
        <w:t xml:space="preserve"> It usually occurs during the first few months of </w:t>
      </w:r>
      <w:proofErr w:type="gramStart"/>
      <w:r>
        <w:rPr>
          <w:rFonts w:cs="Arial"/>
          <w:szCs w:val="22"/>
        </w:rPr>
        <w:t>therapy, but</w:t>
      </w:r>
      <w:proofErr w:type="gramEnd"/>
      <w:r>
        <w:rPr>
          <w:rFonts w:cs="Arial"/>
          <w:szCs w:val="22"/>
        </w:rPr>
        <w:t xml:space="preserve"> can persist beyond this. Hypersalivation has a negative impact on a patient’s quality of life and can potentially contribute to the development of aspiration pneumonia. It should be treated as a matter of urgency </w:t>
      </w:r>
      <w:r w:rsidR="000244B3">
        <w:rPr>
          <w:rFonts w:cs="Arial"/>
          <w:szCs w:val="22"/>
          <w:vertAlign w:val="superscript"/>
          <w:lang w:val="en-US"/>
        </w:rPr>
        <w:t>1</w:t>
      </w:r>
      <w:r w:rsidR="000244B3">
        <w:rPr>
          <w:rFonts w:cs="Arial"/>
          <w:szCs w:val="22"/>
          <w:lang w:val="en-US"/>
        </w:rPr>
        <w:t>.</w:t>
      </w:r>
    </w:p>
    <w:p w14:paraId="369950D4" w14:textId="77777777" w:rsidR="003C3144" w:rsidRDefault="003C3144" w:rsidP="004912F2">
      <w:pPr>
        <w:pStyle w:val="ListParagraph"/>
        <w:numPr>
          <w:ilvl w:val="1"/>
          <w:numId w:val="29"/>
        </w:numPr>
        <w:rPr>
          <w:rFonts w:cs="Arial"/>
          <w:szCs w:val="22"/>
        </w:rPr>
      </w:pPr>
      <w:r w:rsidRPr="001D65ED">
        <w:rPr>
          <w:rFonts w:cs="Arial"/>
          <w:szCs w:val="22"/>
        </w:rPr>
        <w:t>Hypersalivation is usually treated with Hyoscine Hydrobromide (</w:t>
      </w:r>
      <w:proofErr w:type="spellStart"/>
      <w:r w:rsidRPr="001D65ED">
        <w:rPr>
          <w:rFonts w:cs="Arial"/>
          <w:szCs w:val="22"/>
        </w:rPr>
        <w:t>Kwells</w:t>
      </w:r>
      <w:proofErr w:type="spellEnd"/>
      <w:proofErr w:type="gramStart"/>
      <w:r w:rsidRPr="00D073D0">
        <w:rPr>
          <w:rFonts w:cs="Arial"/>
          <w:szCs w:val="22"/>
        </w:rPr>
        <w:t>®</w:t>
      </w:r>
      <w:r w:rsidRPr="001D65ED">
        <w:rPr>
          <w:rFonts w:cs="Arial"/>
          <w:szCs w:val="22"/>
        </w:rPr>
        <w:t xml:space="preserve">) </w:t>
      </w:r>
      <w:r>
        <w:rPr>
          <w:rFonts w:cs="Arial"/>
          <w:szCs w:val="22"/>
        </w:rPr>
        <w:t xml:space="preserve">  </w:t>
      </w:r>
      <w:proofErr w:type="gramEnd"/>
      <w:r>
        <w:rPr>
          <w:rFonts w:cs="Arial"/>
          <w:szCs w:val="22"/>
        </w:rPr>
        <w:t xml:space="preserve">            </w:t>
      </w:r>
      <w:r w:rsidRPr="001D65ED">
        <w:rPr>
          <w:rFonts w:cs="Arial"/>
          <w:szCs w:val="22"/>
        </w:rPr>
        <w:t xml:space="preserve">which can be either chewed or left to dissolve in the mouth. Other treatments such as </w:t>
      </w:r>
      <w:r>
        <w:rPr>
          <w:rFonts w:cs="Arial"/>
          <w:szCs w:val="22"/>
        </w:rPr>
        <w:t>p</w:t>
      </w:r>
      <w:r w:rsidRPr="001D65ED">
        <w:rPr>
          <w:rFonts w:cs="Arial"/>
          <w:szCs w:val="22"/>
        </w:rPr>
        <w:t xml:space="preserve">irenzepine can also be used. Like </w:t>
      </w:r>
      <w:r>
        <w:rPr>
          <w:rFonts w:cs="Arial"/>
          <w:szCs w:val="22"/>
        </w:rPr>
        <w:t>c</w:t>
      </w:r>
      <w:r w:rsidRPr="001D65ED">
        <w:rPr>
          <w:rFonts w:cs="Arial"/>
          <w:szCs w:val="22"/>
        </w:rPr>
        <w:t>lozapine these drugs also have an anti-cholinergic effect, which may increase the risk of constipation</w:t>
      </w:r>
      <w:r>
        <w:rPr>
          <w:rFonts w:cs="Arial"/>
          <w:szCs w:val="22"/>
        </w:rPr>
        <w:t xml:space="preserve"> and anticholinergics can negatively impact cognition</w:t>
      </w:r>
      <w:r w:rsidR="000E115A">
        <w:rPr>
          <w:rFonts w:cs="Arial"/>
          <w:szCs w:val="22"/>
        </w:rPr>
        <w:t xml:space="preserve">. </w:t>
      </w:r>
      <w:r>
        <w:rPr>
          <w:rFonts w:cs="Arial"/>
          <w:szCs w:val="22"/>
        </w:rPr>
        <w:t xml:space="preserve">There is a lack of a robust evidence base for any treatment for clozapine induced hypersalivation </w:t>
      </w:r>
      <w:r w:rsidR="000244B3">
        <w:rPr>
          <w:rFonts w:cs="Arial"/>
          <w:szCs w:val="22"/>
          <w:vertAlign w:val="superscript"/>
        </w:rPr>
        <w:t>2</w:t>
      </w:r>
      <w:r w:rsidR="000244B3">
        <w:rPr>
          <w:rFonts w:cs="Arial"/>
          <w:szCs w:val="22"/>
        </w:rPr>
        <w:t>.</w:t>
      </w:r>
    </w:p>
    <w:p w14:paraId="32BE9F58" w14:textId="77777777" w:rsidR="003C3144" w:rsidRDefault="003C3144" w:rsidP="004912F2">
      <w:pPr>
        <w:pStyle w:val="ListParagraph"/>
        <w:numPr>
          <w:ilvl w:val="1"/>
          <w:numId w:val="29"/>
        </w:numPr>
        <w:ind w:left="1418" w:hanging="556"/>
        <w:rPr>
          <w:rFonts w:cs="Arial"/>
          <w:szCs w:val="22"/>
        </w:rPr>
      </w:pPr>
      <w:r w:rsidRPr="001D65ED">
        <w:rPr>
          <w:rFonts w:cs="Arial"/>
          <w:szCs w:val="22"/>
        </w:rPr>
        <w:t>Other means of deali</w:t>
      </w:r>
      <w:r>
        <w:rPr>
          <w:rFonts w:cs="Arial"/>
          <w:szCs w:val="22"/>
        </w:rPr>
        <w:t>ng with hypersalivation might include</w:t>
      </w:r>
      <w:r w:rsidRPr="001D65ED">
        <w:rPr>
          <w:rFonts w:cs="Arial"/>
          <w:szCs w:val="22"/>
        </w:rPr>
        <w:t xml:space="preserve"> using two pillows to sleep with and wrapping pillows in towels. It may also be beneficial to raise the height of the pillows to sleep with. If hypersalivation is experienced during the </w:t>
      </w:r>
      <w:proofErr w:type="gramStart"/>
      <w:r w:rsidRPr="001D65ED">
        <w:rPr>
          <w:rFonts w:cs="Arial"/>
          <w:szCs w:val="22"/>
        </w:rPr>
        <w:t>day</w:t>
      </w:r>
      <w:proofErr w:type="gramEnd"/>
      <w:r w:rsidRPr="001D65ED">
        <w:rPr>
          <w:rFonts w:cs="Arial"/>
          <w:szCs w:val="22"/>
        </w:rPr>
        <w:t xml:space="preserve"> then chewin</w:t>
      </w:r>
      <w:r>
        <w:rPr>
          <w:rFonts w:cs="Arial"/>
          <w:szCs w:val="22"/>
        </w:rPr>
        <w:t>g gum (sugar free) may be beneficial</w:t>
      </w:r>
      <w:r w:rsidRPr="001D65ED">
        <w:rPr>
          <w:rFonts w:cs="Arial"/>
          <w:szCs w:val="22"/>
        </w:rPr>
        <w:t>.</w:t>
      </w:r>
    </w:p>
    <w:p w14:paraId="55F3D400" w14:textId="77777777" w:rsidR="003C3144" w:rsidRDefault="003C3144" w:rsidP="004912F2">
      <w:pPr>
        <w:pStyle w:val="ListParagraph"/>
        <w:numPr>
          <w:ilvl w:val="1"/>
          <w:numId w:val="29"/>
        </w:numPr>
        <w:ind w:left="1418" w:hanging="556"/>
        <w:rPr>
          <w:rFonts w:cs="Arial"/>
          <w:szCs w:val="22"/>
        </w:rPr>
      </w:pPr>
      <w:r w:rsidRPr="001D65ED">
        <w:rPr>
          <w:rFonts w:cs="Arial"/>
          <w:szCs w:val="22"/>
        </w:rPr>
        <w:t>Clozapine-induced hypersalivation may be dose related and it may be worth the RC considering a dose reduction if possible although this needs to be considered with</w:t>
      </w:r>
      <w:r>
        <w:rPr>
          <w:rFonts w:cs="Arial"/>
          <w:szCs w:val="22"/>
        </w:rPr>
        <w:t xml:space="preserve"> caution.</w:t>
      </w:r>
      <w:r w:rsidRPr="001D65ED">
        <w:rPr>
          <w:rFonts w:cs="Arial"/>
          <w:szCs w:val="22"/>
        </w:rPr>
        <w:t xml:space="preserve"> </w:t>
      </w:r>
    </w:p>
    <w:p w14:paraId="0618E676" w14:textId="77777777" w:rsidR="003C3144" w:rsidRPr="001D65ED" w:rsidRDefault="003C3144" w:rsidP="004912F2">
      <w:pPr>
        <w:pStyle w:val="ListParagraph"/>
        <w:numPr>
          <w:ilvl w:val="1"/>
          <w:numId w:val="29"/>
        </w:numPr>
        <w:ind w:left="1418" w:hanging="556"/>
        <w:rPr>
          <w:rFonts w:cs="Arial"/>
          <w:szCs w:val="22"/>
        </w:rPr>
      </w:pPr>
      <w:r w:rsidRPr="001D65ED">
        <w:rPr>
          <w:rFonts w:cs="Arial"/>
          <w:szCs w:val="22"/>
        </w:rPr>
        <w:t>If the service user is not maintaining an adequate daily fluid balance of around 2-3 litres and they are also hypersalivating, then they may become dehydrated. Dehydration should be avoided as it can increase the risk of or worsen any constipation that might be experienced.</w:t>
      </w:r>
      <w:r>
        <w:rPr>
          <w:rFonts w:cs="Arial"/>
          <w:szCs w:val="22"/>
        </w:rPr>
        <w:t xml:space="preserve"> The patient should be assessed for dehydration and fluid intake queried at each clinic appointment. </w:t>
      </w:r>
    </w:p>
    <w:p w14:paraId="044DE3E9" w14:textId="77777777" w:rsidR="003C3144" w:rsidRPr="003A1BBC" w:rsidRDefault="003C3144" w:rsidP="003C3144">
      <w:pPr>
        <w:rPr>
          <w:rFonts w:cs="Arial"/>
          <w:szCs w:val="22"/>
        </w:rPr>
      </w:pPr>
    </w:p>
    <w:p w14:paraId="3B2D071C" w14:textId="77777777" w:rsidR="003C3144" w:rsidRPr="00661668" w:rsidRDefault="003C3144" w:rsidP="004912F2">
      <w:pPr>
        <w:pStyle w:val="ListParagraph"/>
        <w:numPr>
          <w:ilvl w:val="1"/>
          <w:numId w:val="22"/>
        </w:numPr>
        <w:tabs>
          <w:tab w:val="clear" w:pos="720"/>
          <w:tab w:val="num" w:pos="851"/>
        </w:tabs>
        <w:ind w:left="851" w:hanging="851"/>
        <w:rPr>
          <w:rFonts w:cs="Arial"/>
          <w:b/>
          <w:szCs w:val="22"/>
        </w:rPr>
      </w:pPr>
      <w:r w:rsidRPr="00661668">
        <w:rPr>
          <w:rFonts w:cs="Arial"/>
          <w:b/>
          <w:szCs w:val="22"/>
        </w:rPr>
        <w:t>Dizziness</w:t>
      </w:r>
    </w:p>
    <w:p w14:paraId="4976901E" w14:textId="77777777" w:rsidR="003C3144" w:rsidRDefault="003C3144" w:rsidP="004912F2">
      <w:pPr>
        <w:pStyle w:val="ListParagraph"/>
        <w:numPr>
          <w:ilvl w:val="1"/>
          <w:numId w:val="30"/>
        </w:numPr>
        <w:ind w:left="1418" w:hanging="556"/>
        <w:rPr>
          <w:rFonts w:cs="Arial"/>
          <w:szCs w:val="22"/>
        </w:rPr>
      </w:pPr>
      <w:r w:rsidRPr="008D63FB">
        <w:rPr>
          <w:rFonts w:cs="Arial"/>
          <w:szCs w:val="22"/>
        </w:rPr>
        <w:t xml:space="preserve">Dizziness is a common side effect experienced by service users and it can be very distressing. It can be postural in </w:t>
      </w:r>
      <w:proofErr w:type="gramStart"/>
      <w:r w:rsidRPr="008D63FB">
        <w:rPr>
          <w:rFonts w:cs="Arial"/>
          <w:szCs w:val="22"/>
        </w:rPr>
        <w:t>nature</w:t>
      </w:r>
      <w:proofErr w:type="gramEnd"/>
      <w:r w:rsidRPr="008D63FB">
        <w:rPr>
          <w:rFonts w:cs="Arial"/>
          <w:szCs w:val="22"/>
        </w:rPr>
        <w:t xml:space="preserve"> but it can also occur without any change in posture.</w:t>
      </w:r>
    </w:p>
    <w:p w14:paraId="6483ABA8" w14:textId="77777777" w:rsidR="003C3144" w:rsidRPr="00661668" w:rsidRDefault="003C3144" w:rsidP="004912F2">
      <w:pPr>
        <w:pStyle w:val="ListParagraph"/>
        <w:numPr>
          <w:ilvl w:val="1"/>
          <w:numId w:val="30"/>
        </w:numPr>
        <w:ind w:left="1418" w:hanging="556"/>
        <w:rPr>
          <w:rFonts w:cs="Arial"/>
          <w:szCs w:val="22"/>
        </w:rPr>
      </w:pPr>
      <w:r w:rsidRPr="00661668">
        <w:rPr>
          <w:rFonts w:cs="Arial"/>
          <w:szCs w:val="22"/>
        </w:rPr>
        <w:t xml:space="preserve">There are </w:t>
      </w:r>
      <w:proofErr w:type="gramStart"/>
      <w:r w:rsidRPr="00661668">
        <w:rPr>
          <w:rFonts w:cs="Arial"/>
          <w:szCs w:val="22"/>
        </w:rPr>
        <w:t>a number of</w:t>
      </w:r>
      <w:proofErr w:type="gramEnd"/>
      <w:r w:rsidRPr="00661668">
        <w:rPr>
          <w:rFonts w:cs="Arial"/>
          <w:szCs w:val="22"/>
        </w:rPr>
        <w:t xml:space="preserve"> reasons why service users taking </w:t>
      </w:r>
      <w:r>
        <w:rPr>
          <w:rFonts w:cs="Arial"/>
          <w:szCs w:val="22"/>
        </w:rPr>
        <w:t>c</w:t>
      </w:r>
      <w:r w:rsidRPr="00661668">
        <w:rPr>
          <w:rFonts w:cs="Arial"/>
          <w:szCs w:val="22"/>
        </w:rPr>
        <w:t>lozapine may experience dizziness.</w:t>
      </w:r>
    </w:p>
    <w:p w14:paraId="2A5D474A" w14:textId="77777777" w:rsidR="003C3144" w:rsidRPr="008D63FB" w:rsidRDefault="003C3144" w:rsidP="003C3144">
      <w:pPr>
        <w:pStyle w:val="ListParagraph"/>
        <w:ind w:left="2127"/>
        <w:rPr>
          <w:rFonts w:cs="Arial"/>
          <w:szCs w:val="22"/>
        </w:rPr>
      </w:pPr>
      <w:r w:rsidRPr="008D63FB">
        <w:rPr>
          <w:rFonts w:cs="Arial"/>
          <w:szCs w:val="22"/>
        </w:rPr>
        <w:t xml:space="preserve">      •</w:t>
      </w:r>
      <w:r w:rsidRPr="008D63FB">
        <w:rPr>
          <w:rFonts w:cs="Arial"/>
          <w:szCs w:val="22"/>
        </w:rPr>
        <w:tab/>
        <w:t xml:space="preserve">Time of </w:t>
      </w:r>
      <w:r>
        <w:rPr>
          <w:rFonts w:cs="Arial"/>
          <w:szCs w:val="22"/>
        </w:rPr>
        <w:t>c</w:t>
      </w:r>
      <w:r w:rsidRPr="008D63FB">
        <w:rPr>
          <w:rFonts w:cs="Arial"/>
          <w:szCs w:val="22"/>
        </w:rPr>
        <w:t>lozapine dose</w:t>
      </w:r>
    </w:p>
    <w:p w14:paraId="5784B401" w14:textId="77777777" w:rsidR="003C3144" w:rsidRPr="008D63FB" w:rsidRDefault="003C3144" w:rsidP="003C3144">
      <w:pPr>
        <w:pStyle w:val="ListParagraph"/>
        <w:ind w:left="2127"/>
        <w:rPr>
          <w:rFonts w:cs="Arial"/>
          <w:szCs w:val="22"/>
        </w:rPr>
      </w:pPr>
      <w:r>
        <w:rPr>
          <w:rFonts w:cs="Arial"/>
          <w:szCs w:val="22"/>
        </w:rPr>
        <w:t xml:space="preserve">      •</w:t>
      </w:r>
      <w:r>
        <w:rPr>
          <w:rFonts w:cs="Arial"/>
          <w:szCs w:val="22"/>
        </w:rPr>
        <w:tab/>
        <w:t>D</w:t>
      </w:r>
      <w:r w:rsidRPr="008D63FB">
        <w:rPr>
          <w:rFonts w:cs="Arial"/>
          <w:szCs w:val="22"/>
        </w:rPr>
        <w:t xml:space="preserve">ose of </w:t>
      </w:r>
      <w:r>
        <w:rPr>
          <w:rFonts w:cs="Arial"/>
          <w:szCs w:val="22"/>
        </w:rPr>
        <w:t>c</w:t>
      </w:r>
      <w:r w:rsidRPr="008D63FB">
        <w:rPr>
          <w:rFonts w:cs="Arial"/>
          <w:szCs w:val="22"/>
        </w:rPr>
        <w:t>lozapine</w:t>
      </w:r>
    </w:p>
    <w:p w14:paraId="18FA6734" w14:textId="77777777" w:rsidR="003C3144" w:rsidRPr="008D63FB" w:rsidRDefault="003C3144" w:rsidP="003C3144">
      <w:pPr>
        <w:pStyle w:val="ListParagraph"/>
        <w:ind w:left="2268"/>
        <w:rPr>
          <w:rFonts w:cs="Arial"/>
          <w:szCs w:val="22"/>
        </w:rPr>
      </w:pPr>
      <w:r w:rsidRPr="008D63FB">
        <w:rPr>
          <w:rFonts w:cs="Arial"/>
          <w:szCs w:val="22"/>
        </w:rPr>
        <w:t xml:space="preserve">     •</w:t>
      </w:r>
      <w:r w:rsidRPr="008D63FB">
        <w:rPr>
          <w:rFonts w:cs="Arial"/>
          <w:szCs w:val="22"/>
        </w:rPr>
        <w:tab/>
        <w:t>Dehydration</w:t>
      </w:r>
    </w:p>
    <w:p w14:paraId="5955EB63" w14:textId="77777777" w:rsidR="003C3144" w:rsidRPr="000244B3" w:rsidRDefault="000244B3" w:rsidP="000244B3">
      <w:pPr>
        <w:pStyle w:val="ListParagraph"/>
        <w:ind w:left="2127"/>
        <w:rPr>
          <w:rFonts w:cs="Arial"/>
          <w:szCs w:val="22"/>
        </w:rPr>
      </w:pPr>
      <w:r>
        <w:rPr>
          <w:rFonts w:cs="Arial"/>
          <w:szCs w:val="22"/>
        </w:rPr>
        <w:t xml:space="preserve">      •</w:t>
      </w:r>
      <w:r>
        <w:rPr>
          <w:rFonts w:cs="Arial"/>
          <w:szCs w:val="22"/>
        </w:rPr>
        <w:tab/>
        <w:t>Low blood pressure</w:t>
      </w:r>
    </w:p>
    <w:p w14:paraId="50342954" w14:textId="77777777" w:rsidR="003C3144" w:rsidRDefault="003C3144" w:rsidP="004912F2">
      <w:pPr>
        <w:pStyle w:val="ListParagraph"/>
        <w:numPr>
          <w:ilvl w:val="1"/>
          <w:numId w:val="30"/>
        </w:numPr>
        <w:ind w:left="1418" w:hanging="556"/>
        <w:rPr>
          <w:rFonts w:cs="Arial"/>
          <w:szCs w:val="22"/>
        </w:rPr>
      </w:pPr>
      <w:r w:rsidRPr="008D63FB">
        <w:rPr>
          <w:rFonts w:cs="Arial"/>
          <w:szCs w:val="22"/>
        </w:rPr>
        <w:t>Clozapine is al</w:t>
      </w:r>
      <w:r>
        <w:rPr>
          <w:rFonts w:cs="Arial"/>
          <w:szCs w:val="22"/>
        </w:rPr>
        <w:t>ways initially prescribed in twice</w:t>
      </w:r>
      <w:r w:rsidRPr="008D63FB">
        <w:rPr>
          <w:rFonts w:cs="Arial"/>
          <w:szCs w:val="22"/>
        </w:rPr>
        <w:t xml:space="preserve"> daily doses</w:t>
      </w:r>
      <w:r>
        <w:rPr>
          <w:rFonts w:cs="Arial"/>
          <w:szCs w:val="22"/>
        </w:rPr>
        <w:t xml:space="preserve"> after the first day</w:t>
      </w:r>
      <w:r w:rsidRPr="008D63FB">
        <w:rPr>
          <w:rFonts w:cs="Arial"/>
          <w:szCs w:val="22"/>
        </w:rPr>
        <w:t xml:space="preserve">. It may be that the morning dose is causing dizziness during the day and the RC should consider moving the majority of or the entire Clozapine dose to </w:t>
      </w:r>
      <w:proofErr w:type="gramStart"/>
      <w:r w:rsidRPr="008D63FB">
        <w:rPr>
          <w:rFonts w:cs="Arial"/>
          <w:szCs w:val="22"/>
        </w:rPr>
        <w:t>night time</w:t>
      </w:r>
      <w:proofErr w:type="gramEnd"/>
      <w:r w:rsidRPr="008D63FB">
        <w:rPr>
          <w:rFonts w:cs="Arial"/>
          <w:szCs w:val="22"/>
        </w:rPr>
        <w:t>. As dizziness is a dose related side effect it may even be necessary to consider a dose reduction</w:t>
      </w:r>
      <w:r>
        <w:rPr>
          <w:rFonts w:cs="Arial"/>
          <w:szCs w:val="22"/>
        </w:rPr>
        <w:t>.</w:t>
      </w:r>
    </w:p>
    <w:p w14:paraId="7C2258B9" w14:textId="77777777" w:rsidR="003C3144" w:rsidRDefault="003C3144" w:rsidP="004912F2">
      <w:pPr>
        <w:pStyle w:val="ListParagraph"/>
        <w:numPr>
          <w:ilvl w:val="1"/>
          <w:numId w:val="30"/>
        </w:numPr>
        <w:ind w:left="1418" w:hanging="556"/>
        <w:rPr>
          <w:rFonts w:cs="Arial"/>
          <w:szCs w:val="22"/>
        </w:rPr>
      </w:pPr>
      <w:r w:rsidRPr="005D1015">
        <w:rPr>
          <w:rFonts w:cs="Arial"/>
          <w:szCs w:val="22"/>
        </w:rPr>
        <w:t>Dehydration can cause dizziness</w:t>
      </w:r>
      <w:r w:rsidR="005A4D4C">
        <w:rPr>
          <w:rFonts w:cs="Arial"/>
          <w:szCs w:val="22"/>
        </w:rPr>
        <w:t>, see 5.15.</w:t>
      </w:r>
      <w:r w:rsidRPr="005D1015">
        <w:rPr>
          <w:rFonts w:cs="Arial"/>
          <w:szCs w:val="22"/>
        </w:rPr>
        <w:t xml:space="preserve"> </w:t>
      </w:r>
    </w:p>
    <w:p w14:paraId="4CB2AFE9" w14:textId="09D075E0" w:rsidR="003C3144" w:rsidRDefault="003C3144" w:rsidP="004912F2">
      <w:pPr>
        <w:pStyle w:val="ListParagraph"/>
        <w:numPr>
          <w:ilvl w:val="1"/>
          <w:numId w:val="30"/>
        </w:numPr>
        <w:ind w:left="1418" w:hanging="556"/>
        <w:rPr>
          <w:rFonts w:cs="Arial"/>
          <w:szCs w:val="22"/>
        </w:rPr>
      </w:pPr>
      <w:r w:rsidRPr="005D1015">
        <w:rPr>
          <w:rFonts w:cs="Arial"/>
          <w:szCs w:val="22"/>
        </w:rPr>
        <w:t xml:space="preserve">Low blood pressure can also cause dizziness. This may be pre-existing low blood pressure or it may be a dose related side effect of </w:t>
      </w:r>
      <w:r>
        <w:rPr>
          <w:rFonts w:cs="Arial"/>
          <w:szCs w:val="22"/>
        </w:rPr>
        <w:t>c</w:t>
      </w:r>
      <w:r w:rsidRPr="005D1015">
        <w:rPr>
          <w:rFonts w:cs="Arial"/>
          <w:szCs w:val="22"/>
        </w:rPr>
        <w:t xml:space="preserve">lozapine. If low blood pressure is apparent through </w:t>
      </w:r>
      <w:proofErr w:type="gramStart"/>
      <w:r w:rsidRPr="005D1015">
        <w:rPr>
          <w:rFonts w:cs="Arial"/>
          <w:szCs w:val="22"/>
        </w:rPr>
        <w:t>observation</w:t>
      </w:r>
      <w:proofErr w:type="gramEnd"/>
      <w:r w:rsidRPr="005D1015">
        <w:rPr>
          <w:rFonts w:cs="Arial"/>
          <w:szCs w:val="22"/>
        </w:rPr>
        <w:t xml:space="preserve"> then this should</w:t>
      </w:r>
      <w:r w:rsidR="008F7516">
        <w:rPr>
          <w:rFonts w:cs="Arial"/>
          <w:szCs w:val="22"/>
        </w:rPr>
        <w:t xml:space="preserve"> be made known to the RC and GP.</w:t>
      </w:r>
    </w:p>
    <w:p w14:paraId="7E135D79" w14:textId="77777777" w:rsidR="003C3144" w:rsidRDefault="003C3144" w:rsidP="004912F2">
      <w:pPr>
        <w:pStyle w:val="ListParagraph"/>
        <w:numPr>
          <w:ilvl w:val="1"/>
          <w:numId w:val="30"/>
        </w:numPr>
        <w:ind w:left="1418" w:hanging="556"/>
        <w:rPr>
          <w:rFonts w:cs="Arial"/>
          <w:szCs w:val="22"/>
        </w:rPr>
      </w:pPr>
      <w:r w:rsidRPr="005D1015">
        <w:rPr>
          <w:rFonts w:cs="Arial"/>
          <w:szCs w:val="22"/>
        </w:rPr>
        <w:t xml:space="preserve">Sudden dizziness can cause </w:t>
      </w:r>
      <w:proofErr w:type="gramStart"/>
      <w:r w:rsidRPr="005D1015">
        <w:rPr>
          <w:rFonts w:cs="Arial"/>
          <w:szCs w:val="22"/>
        </w:rPr>
        <w:t>falls</w:t>
      </w:r>
      <w:proofErr w:type="gramEnd"/>
      <w:r w:rsidRPr="005D1015">
        <w:rPr>
          <w:rFonts w:cs="Arial"/>
          <w:szCs w:val="22"/>
        </w:rPr>
        <w:t xml:space="preserve"> and the service user should consider sitting and resting should dizziness occur.</w:t>
      </w:r>
    </w:p>
    <w:p w14:paraId="47F5F75F" w14:textId="77777777" w:rsidR="003C3144" w:rsidRPr="005D1015" w:rsidRDefault="003C3144" w:rsidP="004912F2">
      <w:pPr>
        <w:pStyle w:val="ListParagraph"/>
        <w:numPr>
          <w:ilvl w:val="1"/>
          <w:numId w:val="30"/>
        </w:numPr>
        <w:ind w:left="1418" w:hanging="556"/>
        <w:rPr>
          <w:rFonts w:cs="Arial"/>
          <w:szCs w:val="22"/>
        </w:rPr>
      </w:pPr>
      <w:r>
        <w:rPr>
          <w:rFonts w:cs="Arial"/>
          <w:szCs w:val="22"/>
        </w:rPr>
        <w:t>Dizziness can occur if c</w:t>
      </w:r>
      <w:r w:rsidRPr="005D1015">
        <w:rPr>
          <w:rFonts w:cs="Arial"/>
          <w:szCs w:val="22"/>
        </w:rPr>
        <w:t xml:space="preserve">lozapine is also taken with other medications, especially anxiolytics or other anti-psychotic </w:t>
      </w:r>
      <w:r>
        <w:rPr>
          <w:rFonts w:cs="Arial"/>
          <w:szCs w:val="22"/>
        </w:rPr>
        <w:t xml:space="preserve">or antihypertensive </w:t>
      </w:r>
      <w:r w:rsidRPr="005D1015">
        <w:rPr>
          <w:rFonts w:cs="Arial"/>
          <w:szCs w:val="22"/>
        </w:rPr>
        <w:t>medications.</w:t>
      </w:r>
    </w:p>
    <w:p w14:paraId="421FE0A3" w14:textId="77777777" w:rsidR="003C3144" w:rsidRPr="008D63FB" w:rsidRDefault="003C3144" w:rsidP="003C3144">
      <w:pPr>
        <w:pStyle w:val="ListParagraph"/>
        <w:ind w:left="862"/>
        <w:rPr>
          <w:rFonts w:cs="Arial"/>
          <w:szCs w:val="22"/>
        </w:rPr>
      </w:pPr>
      <w:r w:rsidRPr="008D63FB">
        <w:rPr>
          <w:rFonts w:cs="Arial"/>
          <w:szCs w:val="22"/>
        </w:rPr>
        <w:t xml:space="preserve"> </w:t>
      </w:r>
    </w:p>
    <w:p w14:paraId="5BF9A0FC" w14:textId="77777777" w:rsidR="003C3144" w:rsidRPr="00236FD6" w:rsidRDefault="003C3144" w:rsidP="004912F2">
      <w:pPr>
        <w:pStyle w:val="ListParagraph"/>
        <w:numPr>
          <w:ilvl w:val="1"/>
          <w:numId w:val="22"/>
        </w:numPr>
        <w:rPr>
          <w:rFonts w:cs="Arial"/>
          <w:b/>
          <w:szCs w:val="22"/>
        </w:rPr>
      </w:pPr>
      <w:r w:rsidRPr="00236FD6">
        <w:rPr>
          <w:rFonts w:cs="Arial"/>
          <w:b/>
          <w:szCs w:val="22"/>
        </w:rPr>
        <w:t>Sedation</w:t>
      </w:r>
    </w:p>
    <w:p w14:paraId="12A1C03C" w14:textId="77777777" w:rsidR="003C3144" w:rsidRDefault="003C3144" w:rsidP="004912F2">
      <w:pPr>
        <w:pStyle w:val="ListParagraph"/>
        <w:numPr>
          <w:ilvl w:val="1"/>
          <w:numId w:val="31"/>
        </w:numPr>
        <w:ind w:left="1418" w:hanging="567"/>
        <w:rPr>
          <w:rFonts w:cs="Arial"/>
          <w:szCs w:val="22"/>
        </w:rPr>
      </w:pPr>
      <w:r w:rsidRPr="00236FD6">
        <w:rPr>
          <w:rFonts w:cs="Arial"/>
          <w:szCs w:val="22"/>
        </w:rPr>
        <w:t>Generally e</w:t>
      </w:r>
      <w:r>
        <w:rPr>
          <w:rFonts w:cs="Arial"/>
          <w:szCs w:val="22"/>
        </w:rPr>
        <w:t>xperienced when first starting c</w:t>
      </w:r>
      <w:r w:rsidRPr="00236FD6">
        <w:rPr>
          <w:rFonts w:cs="Arial"/>
          <w:szCs w:val="22"/>
        </w:rPr>
        <w:t xml:space="preserve">lozapine. </w:t>
      </w:r>
      <w:proofErr w:type="gramStart"/>
      <w:r w:rsidRPr="00236FD6">
        <w:rPr>
          <w:rFonts w:cs="Arial"/>
          <w:szCs w:val="22"/>
        </w:rPr>
        <w:t>However</w:t>
      </w:r>
      <w:proofErr w:type="gramEnd"/>
      <w:r w:rsidRPr="00236FD6">
        <w:rPr>
          <w:rFonts w:cs="Arial"/>
          <w:szCs w:val="22"/>
        </w:rPr>
        <w:t xml:space="preserve"> this can be ongoing. Clozapine is al</w:t>
      </w:r>
      <w:r>
        <w:rPr>
          <w:rFonts w:cs="Arial"/>
          <w:szCs w:val="22"/>
        </w:rPr>
        <w:t>ways initially prescribed in twice</w:t>
      </w:r>
      <w:r w:rsidRPr="00236FD6">
        <w:rPr>
          <w:rFonts w:cs="Arial"/>
          <w:szCs w:val="22"/>
        </w:rPr>
        <w:t xml:space="preserve"> daily doses. It may be that the morning dose is causing sedation during the day and the RC should consider moving</w:t>
      </w:r>
      <w:r>
        <w:rPr>
          <w:rFonts w:cs="Arial"/>
          <w:szCs w:val="22"/>
        </w:rPr>
        <w:t xml:space="preserve"> the majority of or the entire c</w:t>
      </w:r>
      <w:r w:rsidRPr="00236FD6">
        <w:rPr>
          <w:rFonts w:cs="Arial"/>
          <w:szCs w:val="22"/>
        </w:rPr>
        <w:t xml:space="preserve">lozapine dose to </w:t>
      </w:r>
      <w:proofErr w:type="gramStart"/>
      <w:r w:rsidRPr="00236FD6">
        <w:rPr>
          <w:rFonts w:cs="Arial"/>
          <w:szCs w:val="22"/>
        </w:rPr>
        <w:t>night time</w:t>
      </w:r>
      <w:proofErr w:type="gramEnd"/>
      <w:r w:rsidRPr="00236FD6">
        <w:rPr>
          <w:rFonts w:cs="Arial"/>
          <w:szCs w:val="22"/>
        </w:rPr>
        <w:t>. As sedation is a dose related side effect it may even be necessary to consider a dose reduction.</w:t>
      </w:r>
    </w:p>
    <w:p w14:paraId="62588BB8" w14:textId="77777777" w:rsidR="003C3144" w:rsidRPr="002428EC" w:rsidRDefault="003C3144" w:rsidP="004912F2">
      <w:pPr>
        <w:pStyle w:val="ListParagraph"/>
        <w:numPr>
          <w:ilvl w:val="1"/>
          <w:numId w:val="31"/>
        </w:numPr>
        <w:ind w:left="1418" w:hanging="567"/>
        <w:rPr>
          <w:rFonts w:cs="Arial"/>
          <w:szCs w:val="22"/>
        </w:rPr>
      </w:pPr>
      <w:r w:rsidRPr="00236FD6">
        <w:rPr>
          <w:rFonts w:cs="Arial"/>
          <w:szCs w:val="22"/>
        </w:rPr>
        <w:t>Sedatio</w:t>
      </w:r>
      <w:r>
        <w:rPr>
          <w:rFonts w:cs="Arial"/>
          <w:szCs w:val="22"/>
        </w:rPr>
        <w:t>n can also occur if c</w:t>
      </w:r>
      <w:r w:rsidRPr="00236FD6">
        <w:rPr>
          <w:rFonts w:cs="Arial"/>
          <w:szCs w:val="22"/>
        </w:rPr>
        <w:t>lozapine is also taken with other medications, especially anxiolytics or other anti-psychotic medications.</w:t>
      </w:r>
    </w:p>
    <w:p w14:paraId="79F50E72" w14:textId="77777777" w:rsidR="003C3144" w:rsidRPr="003A1BBC" w:rsidRDefault="003C3144" w:rsidP="003C3144">
      <w:pPr>
        <w:rPr>
          <w:rFonts w:cs="Arial"/>
          <w:szCs w:val="22"/>
        </w:rPr>
      </w:pPr>
    </w:p>
    <w:p w14:paraId="49382E3D" w14:textId="77777777" w:rsidR="003C3144" w:rsidRPr="00BC6075" w:rsidRDefault="003C3144" w:rsidP="004912F2">
      <w:pPr>
        <w:pStyle w:val="ListParagraph"/>
        <w:numPr>
          <w:ilvl w:val="1"/>
          <w:numId w:val="22"/>
        </w:numPr>
        <w:rPr>
          <w:rFonts w:cs="Arial"/>
          <w:b/>
          <w:szCs w:val="22"/>
        </w:rPr>
      </w:pPr>
      <w:r w:rsidRPr="00BC6075">
        <w:rPr>
          <w:rFonts w:cs="Arial"/>
          <w:b/>
          <w:szCs w:val="22"/>
        </w:rPr>
        <w:t>Nausea/ Vomiting</w:t>
      </w:r>
    </w:p>
    <w:p w14:paraId="0B52B9B3" w14:textId="77777777" w:rsidR="003C3144" w:rsidRDefault="003C3144" w:rsidP="004912F2">
      <w:pPr>
        <w:pStyle w:val="ListParagraph"/>
        <w:numPr>
          <w:ilvl w:val="1"/>
          <w:numId w:val="32"/>
        </w:numPr>
        <w:ind w:left="1418" w:hanging="556"/>
        <w:rPr>
          <w:rFonts w:cs="Arial"/>
          <w:szCs w:val="22"/>
        </w:rPr>
      </w:pPr>
      <w:r w:rsidRPr="008D63FB">
        <w:rPr>
          <w:rFonts w:cs="Arial"/>
          <w:szCs w:val="22"/>
        </w:rPr>
        <w:t>Nausea is identified as being experienced by around 11% of service users and it can be very distressing</w:t>
      </w:r>
      <w:r w:rsidR="009E579F">
        <w:rPr>
          <w:rFonts w:cs="Arial"/>
          <w:szCs w:val="22"/>
        </w:rPr>
        <w:t xml:space="preserve"> </w:t>
      </w:r>
      <w:r w:rsidR="009E579F">
        <w:rPr>
          <w:rFonts w:cs="Arial"/>
          <w:szCs w:val="22"/>
          <w:vertAlign w:val="superscript"/>
        </w:rPr>
        <w:t>7</w:t>
      </w:r>
      <w:r w:rsidRPr="008D63FB">
        <w:rPr>
          <w:rFonts w:cs="Arial"/>
          <w:szCs w:val="22"/>
        </w:rPr>
        <w:t xml:space="preserve">. It is also reported that this most frequently occurs in the later stages of treatment; </w:t>
      </w:r>
      <w:proofErr w:type="gramStart"/>
      <w:r w:rsidRPr="008D63FB">
        <w:rPr>
          <w:rFonts w:cs="Arial"/>
          <w:szCs w:val="22"/>
        </w:rPr>
        <w:t>however</w:t>
      </w:r>
      <w:proofErr w:type="gramEnd"/>
      <w:r w:rsidRPr="008D63FB">
        <w:rPr>
          <w:rFonts w:cs="Arial"/>
          <w:szCs w:val="22"/>
        </w:rPr>
        <w:t xml:space="preserve"> service users do commonly report this within the first few months after starting Clozapine.</w:t>
      </w:r>
    </w:p>
    <w:p w14:paraId="7FAAABD7" w14:textId="77777777" w:rsidR="003C3144" w:rsidRPr="00BC6075" w:rsidRDefault="003C3144" w:rsidP="004912F2">
      <w:pPr>
        <w:pStyle w:val="ListParagraph"/>
        <w:numPr>
          <w:ilvl w:val="1"/>
          <w:numId w:val="32"/>
        </w:numPr>
        <w:ind w:left="1418" w:hanging="556"/>
        <w:rPr>
          <w:rFonts w:cs="Arial"/>
          <w:szCs w:val="22"/>
        </w:rPr>
      </w:pPr>
      <w:r w:rsidRPr="00BC6075">
        <w:rPr>
          <w:rFonts w:cs="Arial"/>
          <w:szCs w:val="22"/>
        </w:rPr>
        <w:t xml:space="preserve">There are </w:t>
      </w:r>
      <w:proofErr w:type="gramStart"/>
      <w:r w:rsidRPr="00BC6075">
        <w:rPr>
          <w:rFonts w:cs="Arial"/>
          <w:szCs w:val="22"/>
        </w:rPr>
        <w:t>a number of</w:t>
      </w:r>
      <w:proofErr w:type="gramEnd"/>
      <w:r w:rsidRPr="00BC6075">
        <w:rPr>
          <w:rFonts w:cs="Arial"/>
          <w:szCs w:val="22"/>
        </w:rPr>
        <w:t xml:space="preserve"> reasons why service users taking Clozapine may experience nausea.</w:t>
      </w:r>
    </w:p>
    <w:p w14:paraId="518F5090"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 xml:space="preserve">Dose of </w:t>
      </w:r>
      <w:r>
        <w:rPr>
          <w:rFonts w:cs="Arial"/>
          <w:szCs w:val="22"/>
        </w:rPr>
        <w:t>c</w:t>
      </w:r>
      <w:r w:rsidRPr="008D63FB">
        <w:rPr>
          <w:rFonts w:cs="Arial"/>
          <w:szCs w:val="22"/>
        </w:rPr>
        <w:t>lozapine</w:t>
      </w:r>
    </w:p>
    <w:p w14:paraId="02128F17"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Increase in food intake</w:t>
      </w:r>
    </w:p>
    <w:p w14:paraId="1D08129D" w14:textId="77777777" w:rsidR="003C3144" w:rsidRPr="008D63FB" w:rsidRDefault="003C3144" w:rsidP="003C3144">
      <w:pPr>
        <w:pStyle w:val="ListParagraph"/>
        <w:ind w:left="862"/>
        <w:rPr>
          <w:rFonts w:cs="Arial"/>
          <w:szCs w:val="22"/>
        </w:rPr>
      </w:pPr>
      <w:r w:rsidRPr="008D63FB">
        <w:rPr>
          <w:rFonts w:cs="Arial"/>
          <w:szCs w:val="22"/>
        </w:rPr>
        <w:t xml:space="preserve">     •</w:t>
      </w:r>
      <w:r w:rsidRPr="008D63FB">
        <w:rPr>
          <w:rFonts w:cs="Arial"/>
          <w:szCs w:val="22"/>
        </w:rPr>
        <w:tab/>
        <w:t>Delayed gastric emptying</w:t>
      </w:r>
    </w:p>
    <w:p w14:paraId="59BEDFC9" w14:textId="77777777" w:rsidR="003C3144" w:rsidRPr="00BF48C6" w:rsidRDefault="003C3144" w:rsidP="00BF48C6">
      <w:pPr>
        <w:pStyle w:val="ListParagraph"/>
        <w:ind w:left="862"/>
        <w:rPr>
          <w:rFonts w:cs="Arial"/>
          <w:szCs w:val="22"/>
        </w:rPr>
      </w:pPr>
      <w:r w:rsidRPr="008D63FB">
        <w:rPr>
          <w:rFonts w:cs="Arial"/>
          <w:szCs w:val="22"/>
        </w:rPr>
        <w:t xml:space="preserve">     •</w:t>
      </w:r>
      <w:r w:rsidRPr="008D63FB">
        <w:rPr>
          <w:rFonts w:cs="Arial"/>
          <w:szCs w:val="22"/>
        </w:rPr>
        <w:tab/>
        <w:t>Hypersalivation/dehydration</w:t>
      </w:r>
    </w:p>
    <w:p w14:paraId="0A9C0F32" w14:textId="77777777" w:rsidR="003C3144" w:rsidRDefault="003C3144" w:rsidP="004912F2">
      <w:pPr>
        <w:pStyle w:val="ListParagraph"/>
        <w:numPr>
          <w:ilvl w:val="1"/>
          <w:numId w:val="32"/>
        </w:numPr>
        <w:ind w:left="1418" w:hanging="556"/>
        <w:rPr>
          <w:rFonts w:cs="Arial"/>
          <w:szCs w:val="22"/>
        </w:rPr>
      </w:pPr>
      <w:r w:rsidRPr="008D63FB">
        <w:rPr>
          <w:rFonts w:cs="Arial"/>
          <w:szCs w:val="22"/>
        </w:rPr>
        <w:t>As nausea is a dose related side effect it may even be necessary to consi</w:t>
      </w:r>
      <w:r>
        <w:rPr>
          <w:rFonts w:cs="Arial"/>
          <w:szCs w:val="22"/>
        </w:rPr>
        <w:t>der a reduction in the dose of c</w:t>
      </w:r>
      <w:r w:rsidRPr="008D63FB">
        <w:rPr>
          <w:rFonts w:cs="Arial"/>
          <w:szCs w:val="22"/>
        </w:rPr>
        <w:t>lozapine. This may reduce or stop the expe</w:t>
      </w:r>
      <w:r>
        <w:rPr>
          <w:rFonts w:cs="Arial"/>
          <w:szCs w:val="22"/>
        </w:rPr>
        <w:t xml:space="preserve">rience of nausea. </w:t>
      </w:r>
    </w:p>
    <w:p w14:paraId="1FFF973B" w14:textId="77777777" w:rsidR="003C3144" w:rsidRDefault="003C3144" w:rsidP="004912F2">
      <w:pPr>
        <w:pStyle w:val="ListParagraph"/>
        <w:numPr>
          <w:ilvl w:val="1"/>
          <w:numId w:val="32"/>
        </w:numPr>
        <w:ind w:left="1418" w:hanging="556"/>
        <w:rPr>
          <w:rFonts w:cs="Arial"/>
          <w:szCs w:val="22"/>
        </w:rPr>
      </w:pPr>
      <w:r w:rsidRPr="00414D4B">
        <w:rPr>
          <w:rFonts w:cs="Arial"/>
          <w:szCs w:val="22"/>
        </w:rPr>
        <w:t>Clozapine is well known to cause increased appetite. It is important to discuss this side effect with service users prior to commen</w:t>
      </w:r>
      <w:r>
        <w:rPr>
          <w:rFonts w:cs="Arial"/>
          <w:szCs w:val="22"/>
        </w:rPr>
        <w:t>cing and during treatment with c</w:t>
      </w:r>
      <w:r w:rsidRPr="00414D4B">
        <w:rPr>
          <w:rFonts w:cs="Arial"/>
          <w:szCs w:val="22"/>
        </w:rPr>
        <w:t xml:space="preserve">lozapine </w:t>
      </w:r>
      <w:proofErr w:type="gramStart"/>
      <w:r w:rsidRPr="00414D4B">
        <w:rPr>
          <w:rFonts w:cs="Arial"/>
          <w:szCs w:val="22"/>
        </w:rPr>
        <w:t>in order to</w:t>
      </w:r>
      <w:proofErr w:type="gramEnd"/>
      <w:r w:rsidRPr="00414D4B">
        <w:rPr>
          <w:rFonts w:cs="Arial"/>
          <w:szCs w:val="22"/>
        </w:rPr>
        <w:t xml:space="preserve"> assist them with any lifestyle changes that they may need to make.  A referral to a Dietician may also be of use.</w:t>
      </w:r>
    </w:p>
    <w:p w14:paraId="2B597067" w14:textId="77777777" w:rsidR="003C3144" w:rsidRDefault="003C3144" w:rsidP="004912F2">
      <w:pPr>
        <w:pStyle w:val="ListParagraph"/>
        <w:numPr>
          <w:ilvl w:val="1"/>
          <w:numId w:val="32"/>
        </w:numPr>
        <w:ind w:left="1418" w:hanging="556"/>
        <w:rPr>
          <w:rFonts w:cs="Arial"/>
          <w:szCs w:val="22"/>
        </w:rPr>
      </w:pPr>
      <w:r w:rsidRPr="00165049">
        <w:rPr>
          <w:rFonts w:cs="Arial"/>
          <w:szCs w:val="22"/>
        </w:rPr>
        <w:t xml:space="preserve">Delayed gastric emptying can be </w:t>
      </w:r>
      <w:proofErr w:type="gramStart"/>
      <w:r w:rsidRPr="00165049">
        <w:rPr>
          <w:rFonts w:cs="Arial"/>
          <w:szCs w:val="22"/>
        </w:rPr>
        <w:t>as a result of</w:t>
      </w:r>
      <w:proofErr w:type="gramEnd"/>
      <w:r w:rsidRPr="00165049">
        <w:rPr>
          <w:rFonts w:cs="Arial"/>
          <w:szCs w:val="22"/>
        </w:rPr>
        <w:t xml:space="preserve"> </w:t>
      </w:r>
      <w:proofErr w:type="gramStart"/>
      <w:r w:rsidRPr="00165049">
        <w:rPr>
          <w:rFonts w:cs="Arial"/>
          <w:szCs w:val="22"/>
        </w:rPr>
        <w:t>a number of</w:t>
      </w:r>
      <w:proofErr w:type="gramEnd"/>
      <w:r w:rsidRPr="00165049">
        <w:rPr>
          <w:rFonts w:cs="Arial"/>
          <w:szCs w:val="22"/>
        </w:rPr>
        <w:t xml:space="preserve"> things, for </w:t>
      </w:r>
      <w:proofErr w:type="gramStart"/>
      <w:r w:rsidRPr="00165049">
        <w:rPr>
          <w:rFonts w:cs="Arial"/>
          <w:szCs w:val="22"/>
        </w:rPr>
        <w:t>instance;</w:t>
      </w:r>
      <w:proofErr w:type="gramEnd"/>
      <w:r w:rsidRPr="00165049">
        <w:rPr>
          <w:rFonts w:cs="Arial"/>
          <w:szCs w:val="22"/>
        </w:rPr>
        <w:t xml:space="preserve"> an increase in food intake, a high fat content in the diet, cigarette smoking and consumption of alcohol amongst others.</w:t>
      </w:r>
    </w:p>
    <w:p w14:paraId="2139DB37" w14:textId="77777777" w:rsidR="003C3144" w:rsidRDefault="003C3144" w:rsidP="004912F2">
      <w:pPr>
        <w:pStyle w:val="ListParagraph"/>
        <w:numPr>
          <w:ilvl w:val="1"/>
          <w:numId w:val="32"/>
        </w:numPr>
        <w:ind w:left="1418" w:hanging="556"/>
        <w:rPr>
          <w:rFonts w:cs="Arial"/>
          <w:szCs w:val="22"/>
        </w:rPr>
      </w:pPr>
      <w:r w:rsidRPr="00165049">
        <w:rPr>
          <w:rFonts w:cs="Arial"/>
          <w:szCs w:val="22"/>
        </w:rPr>
        <w:t>The service user should be encouraged to maintain a healthy diet; eating more slowly and changing portion size and meal frequency if required. They should also be encouraged to meet with their GP as they may require prescribing of anti-emetics or antacids.</w:t>
      </w:r>
    </w:p>
    <w:p w14:paraId="439B7E82" w14:textId="77777777" w:rsidR="003C3144" w:rsidRPr="00702FEB" w:rsidRDefault="003C3144" w:rsidP="004912F2">
      <w:pPr>
        <w:pStyle w:val="ListParagraph"/>
        <w:numPr>
          <w:ilvl w:val="1"/>
          <w:numId w:val="32"/>
        </w:numPr>
        <w:ind w:left="1418" w:hanging="556"/>
        <w:rPr>
          <w:rFonts w:cs="Arial"/>
          <w:szCs w:val="22"/>
        </w:rPr>
      </w:pPr>
      <w:r w:rsidRPr="00165049">
        <w:rPr>
          <w:rFonts w:cs="Arial"/>
          <w:szCs w:val="22"/>
        </w:rPr>
        <w:t>Hypersalivation i</w:t>
      </w:r>
      <w:r>
        <w:rPr>
          <w:rFonts w:cs="Arial"/>
          <w:szCs w:val="22"/>
        </w:rPr>
        <w:t>s a very common side effect of c</w:t>
      </w:r>
      <w:r w:rsidRPr="00165049">
        <w:rPr>
          <w:rFonts w:cs="Arial"/>
          <w:szCs w:val="22"/>
        </w:rPr>
        <w:t>lozapine and can cause dehydration if an adequate daily fluid balance of around 2-3 litres is not maintained. If the service user is vomiting frequently this can contribute to any dehydration. Dehydration should be avoided as it can increase the risk of or worsen any constipation that might be experienced</w:t>
      </w:r>
      <w:r w:rsidR="000E115A">
        <w:rPr>
          <w:rFonts w:cs="Arial"/>
          <w:szCs w:val="22"/>
        </w:rPr>
        <w:t xml:space="preserve"> </w:t>
      </w:r>
      <w:r w:rsidR="000244B3">
        <w:rPr>
          <w:rFonts w:cs="Arial"/>
          <w:szCs w:val="22"/>
          <w:vertAlign w:val="superscript"/>
        </w:rPr>
        <w:t>2</w:t>
      </w:r>
      <w:r w:rsidR="000244B3">
        <w:rPr>
          <w:rFonts w:cs="Arial"/>
          <w:szCs w:val="22"/>
        </w:rPr>
        <w:t>.</w:t>
      </w:r>
    </w:p>
    <w:p w14:paraId="3F511D8A" w14:textId="77777777" w:rsidR="003C3144" w:rsidRPr="009D0607" w:rsidRDefault="003C3144" w:rsidP="003C3144">
      <w:pPr>
        <w:rPr>
          <w:rFonts w:cs="Arial"/>
          <w:szCs w:val="22"/>
        </w:rPr>
      </w:pPr>
    </w:p>
    <w:p w14:paraId="25E70895" w14:textId="77777777" w:rsidR="003C3144" w:rsidRPr="00702FEB" w:rsidRDefault="003C3144" w:rsidP="004912F2">
      <w:pPr>
        <w:pStyle w:val="ListParagraph"/>
        <w:numPr>
          <w:ilvl w:val="1"/>
          <w:numId w:val="22"/>
        </w:numPr>
        <w:rPr>
          <w:rFonts w:cs="Arial"/>
          <w:b/>
          <w:szCs w:val="22"/>
        </w:rPr>
      </w:pPr>
      <w:r w:rsidRPr="00702FEB">
        <w:rPr>
          <w:rFonts w:cs="Arial"/>
          <w:b/>
          <w:szCs w:val="22"/>
        </w:rPr>
        <w:t>Dry mouth</w:t>
      </w:r>
    </w:p>
    <w:p w14:paraId="2B41009D" w14:textId="77777777" w:rsidR="003C3144" w:rsidRDefault="003C3144" w:rsidP="0012689F">
      <w:pPr>
        <w:pStyle w:val="ListParagraph"/>
        <w:numPr>
          <w:ilvl w:val="1"/>
          <w:numId w:val="34"/>
        </w:numPr>
        <w:ind w:left="1429" w:hanging="567"/>
        <w:rPr>
          <w:rFonts w:cs="Arial"/>
          <w:szCs w:val="22"/>
        </w:rPr>
      </w:pPr>
      <w:r w:rsidRPr="00C47258">
        <w:rPr>
          <w:rFonts w:cs="Arial"/>
          <w:szCs w:val="22"/>
        </w:rPr>
        <w:t xml:space="preserve">This is often experienced in the morning when waking having hypersalivated throughout the night. </w:t>
      </w:r>
      <w:proofErr w:type="gramStart"/>
      <w:r w:rsidRPr="00C47258">
        <w:rPr>
          <w:rFonts w:cs="Arial"/>
          <w:szCs w:val="22"/>
        </w:rPr>
        <w:t>However</w:t>
      </w:r>
      <w:proofErr w:type="gramEnd"/>
      <w:r w:rsidRPr="00C47258">
        <w:rPr>
          <w:rFonts w:cs="Arial"/>
          <w:szCs w:val="22"/>
        </w:rPr>
        <w:t xml:space="preserve"> this can occur at other times of the day also and not in relation to hypersalivation. The Service User should be advised to maintain an adequate daily fluid balance of around 2-3 litres.</w:t>
      </w:r>
    </w:p>
    <w:p w14:paraId="77C1619F" w14:textId="77777777" w:rsidR="003C3144" w:rsidRPr="00C47258" w:rsidRDefault="003C3144" w:rsidP="003C3144">
      <w:pPr>
        <w:pStyle w:val="ListParagraph"/>
        <w:ind w:left="1418"/>
        <w:rPr>
          <w:rFonts w:cs="Arial"/>
          <w:szCs w:val="22"/>
        </w:rPr>
      </w:pPr>
    </w:p>
    <w:p w14:paraId="50CB01C1" w14:textId="77777777" w:rsidR="003C3144" w:rsidRPr="00C47258" w:rsidRDefault="003C3144" w:rsidP="004912F2">
      <w:pPr>
        <w:pStyle w:val="ListParagraph"/>
        <w:numPr>
          <w:ilvl w:val="1"/>
          <w:numId w:val="22"/>
        </w:numPr>
        <w:rPr>
          <w:rFonts w:cs="Arial"/>
          <w:b/>
          <w:szCs w:val="22"/>
        </w:rPr>
      </w:pPr>
      <w:r w:rsidRPr="00C47258">
        <w:rPr>
          <w:rFonts w:cs="Arial"/>
          <w:b/>
          <w:szCs w:val="22"/>
        </w:rPr>
        <w:t>Urinary problems</w:t>
      </w:r>
    </w:p>
    <w:p w14:paraId="170F1FA9" w14:textId="77777777" w:rsidR="003C3144" w:rsidRDefault="003C3144" w:rsidP="0012689F">
      <w:pPr>
        <w:pStyle w:val="ListParagraph"/>
        <w:numPr>
          <w:ilvl w:val="1"/>
          <w:numId w:val="35"/>
        </w:numPr>
        <w:ind w:left="1560" w:hanging="698"/>
        <w:rPr>
          <w:rFonts w:cs="Arial"/>
          <w:szCs w:val="22"/>
        </w:rPr>
      </w:pPr>
      <w:r w:rsidRPr="00C47258">
        <w:rPr>
          <w:rFonts w:cs="Arial"/>
          <w:szCs w:val="22"/>
        </w:rPr>
        <w:t>Urinary frequency and urgency are often experienced; this can occur or abate at any time during Clozapine therapy. It can be increased in severity to the point of experiencing enuresis particularly at night-time.</w:t>
      </w:r>
      <w:r>
        <w:rPr>
          <w:rFonts w:cs="Arial"/>
          <w:szCs w:val="22"/>
        </w:rPr>
        <w:t xml:space="preserve"> A decrease in clozapine dose maybe required. Nocturia may be alleviated through avoiding fluids at night and moving the dosage to avoid periods of deep sedation.  </w:t>
      </w:r>
      <w:r w:rsidRPr="00C47258">
        <w:rPr>
          <w:rFonts w:cs="Arial"/>
          <w:szCs w:val="22"/>
        </w:rPr>
        <w:t xml:space="preserve"> The Service User should be advised to attend their GP. Clinic staff should notify RC and GP if this occurs</w:t>
      </w:r>
      <w:r w:rsidR="000E115A">
        <w:rPr>
          <w:rFonts w:cs="Arial"/>
          <w:szCs w:val="22"/>
        </w:rPr>
        <w:t xml:space="preserve"> </w:t>
      </w:r>
      <w:r w:rsidR="00187094">
        <w:rPr>
          <w:rFonts w:cs="Arial"/>
          <w:szCs w:val="22"/>
          <w:vertAlign w:val="superscript"/>
        </w:rPr>
        <w:t>1</w:t>
      </w:r>
      <w:r w:rsidR="00187094">
        <w:rPr>
          <w:rFonts w:cs="Arial"/>
          <w:szCs w:val="22"/>
        </w:rPr>
        <w:t>.</w:t>
      </w:r>
      <w:r w:rsidRPr="00C47258">
        <w:rPr>
          <w:rFonts w:cs="Arial"/>
          <w:szCs w:val="22"/>
        </w:rPr>
        <w:t xml:space="preserve"> </w:t>
      </w:r>
    </w:p>
    <w:p w14:paraId="3A3E4201" w14:textId="77777777" w:rsidR="00187094" w:rsidRPr="001012C9" w:rsidRDefault="00187094" w:rsidP="00187094">
      <w:pPr>
        <w:pStyle w:val="ListParagraph"/>
        <w:ind w:left="1560"/>
        <w:rPr>
          <w:rFonts w:cs="Arial"/>
          <w:szCs w:val="22"/>
        </w:rPr>
      </w:pPr>
    </w:p>
    <w:p w14:paraId="0176EF44" w14:textId="77777777" w:rsidR="001034A8" w:rsidRDefault="003C3144" w:rsidP="001034A8">
      <w:pPr>
        <w:pStyle w:val="ListParagraph"/>
        <w:numPr>
          <w:ilvl w:val="1"/>
          <w:numId w:val="22"/>
        </w:numPr>
        <w:spacing w:before="0" w:after="120" w:line="276" w:lineRule="auto"/>
        <w:rPr>
          <w:rFonts w:eastAsia="Batang" w:cs="Arial"/>
          <w:b/>
          <w:bCs/>
          <w:szCs w:val="22"/>
        </w:rPr>
      </w:pPr>
      <w:r w:rsidRPr="001511D1">
        <w:rPr>
          <w:rFonts w:eastAsia="Batang" w:cs="Arial"/>
          <w:b/>
          <w:bCs/>
          <w:szCs w:val="22"/>
        </w:rPr>
        <w:t>Pneumonia</w:t>
      </w:r>
    </w:p>
    <w:p w14:paraId="4AC5C172"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eastAsia="Batang" w:cs="Arial"/>
          <w:bCs/>
          <w:szCs w:val="22"/>
        </w:rPr>
        <w:t>There is anecdotal evidence that clozap</w:t>
      </w:r>
      <w:r w:rsidR="001034A8" w:rsidRPr="001034A8">
        <w:rPr>
          <w:rFonts w:eastAsia="Batang" w:cs="Arial"/>
          <w:bCs/>
          <w:szCs w:val="22"/>
        </w:rPr>
        <w:t xml:space="preserve">ine may be associated with </w:t>
      </w:r>
      <w:r w:rsidRPr="001034A8">
        <w:rPr>
          <w:rFonts w:eastAsia="Batang" w:cs="Arial"/>
          <w:bCs/>
          <w:szCs w:val="22"/>
        </w:rPr>
        <w:t xml:space="preserve">increased risk of chest infections, which may prove fatal.  </w:t>
      </w:r>
      <w:r w:rsidR="003A082B" w:rsidRPr="001034A8">
        <w:rPr>
          <w:rFonts w:cs="Arial"/>
          <w:szCs w:val="22"/>
        </w:rPr>
        <w:t>The</w:t>
      </w:r>
      <w:r w:rsidR="001034A8" w:rsidRPr="001034A8">
        <w:rPr>
          <w:rFonts w:cs="Arial"/>
          <w:szCs w:val="22"/>
        </w:rPr>
        <w:t xml:space="preserve"> proposed </w:t>
      </w:r>
      <w:r w:rsidRPr="001034A8">
        <w:rPr>
          <w:rFonts w:cs="Arial"/>
          <w:szCs w:val="22"/>
        </w:rPr>
        <w:t>mechanism is unknown, but hypers</w:t>
      </w:r>
      <w:r w:rsidR="001034A8" w:rsidRPr="001034A8">
        <w:rPr>
          <w:rFonts w:cs="Arial"/>
          <w:szCs w:val="22"/>
        </w:rPr>
        <w:t>alivation leading to pulmonary</w:t>
      </w:r>
      <w:r w:rsidR="003A082B" w:rsidRPr="001034A8">
        <w:rPr>
          <w:rFonts w:cs="Arial"/>
          <w:szCs w:val="22"/>
        </w:rPr>
        <w:t xml:space="preserve"> </w:t>
      </w:r>
      <w:r w:rsidRPr="001034A8">
        <w:rPr>
          <w:rFonts w:cs="Arial"/>
          <w:szCs w:val="22"/>
        </w:rPr>
        <w:t>aspiration,</w:t>
      </w:r>
      <w:r w:rsidR="001034A8" w:rsidRPr="001034A8">
        <w:rPr>
          <w:rFonts w:cs="Arial"/>
          <w:szCs w:val="22"/>
        </w:rPr>
        <w:t xml:space="preserve"> </w:t>
      </w:r>
      <w:r w:rsidRPr="001034A8">
        <w:rPr>
          <w:rFonts w:cs="Arial"/>
          <w:szCs w:val="22"/>
        </w:rPr>
        <w:t>impaired oesophageal peristalsi</w:t>
      </w:r>
      <w:r w:rsidR="001034A8" w:rsidRPr="001034A8">
        <w:rPr>
          <w:rFonts w:cs="Arial"/>
          <w:szCs w:val="22"/>
        </w:rPr>
        <w:t xml:space="preserve">s, use of antacids (reflecting </w:t>
      </w:r>
      <w:r w:rsidR="003A082B" w:rsidRPr="001034A8">
        <w:rPr>
          <w:rFonts w:cs="Arial"/>
          <w:szCs w:val="22"/>
        </w:rPr>
        <w:t xml:space="preserve">upper GI </w:t>
      </w:r>
      <w:r w:rsidRPr="001034A8">
        <w:rPr>
          <w:rFonts w:cs="Arial"/>
          <w:szCs w:val="22"/>
        </w:rPr>
        <w:t>problems), gastro-oesophageal</w:t>
      </w:r>
      <w:r w:rsidR="003A082B" w:rsidRPr="001034A8">
        <w:rPr>
          <w:rFonts w:cs="Arial"/>
          <w:szCs w:val="22"/>
        </w:rPr>
        <w:t xml:space="preserve"> reflux and smoking cessation </w:t>
      </w:r>
      <w:r w:rsidRPr="001034A8">
        <w:rPr>
          <w:rFonts w:cs="Arial"/>
          <w:szCs w:val="22"/>
        </w:rPr>
        <w:t>(leading to increased clozapine levels) hav</w:t>
      </w:r>
      <w:r w:rsidR="001034A8" w:rsidRPr="001034A8">
        <w:rPr>
          <w:rFonts w:cs="Arial"/>
          <w:szCs w:val="22"/>
        </w:rPr>
        <w:t>e all been implicated</w:t>
      </w:r>
      <w:r w:rsidR="00187094" w:rsidRPr="001034A8">
        <w:rPr>
          <w:rFonts w:cs="Arial"/>
          <w:szCs w:val="22"/>
          <w:vertAlign w:val="superscript"/>
        </w:rPr>
        <w:t>1</w:t>
      </w:r>
      <w:r w:rsidR="00187094" w:rsidRPr="001034A8">
        <w:rPr>
          <w:rFonts w:cs="Arial"/>
          <w:szCs w:val="22"/>
        </w:rPr>
        <w:t>.</w:t>
      </w:r>
      <w:r w:rsidR="003A082B" w:rsidRPr="001034A8">
        <w:rPr>
          <w:rFonts w:cs="Arial"/>
          <w:szCs w:val="22"/>
        </w:rPr>
        <w:t xml:space="preserve"> The presence of </w:t>
      </w:r>
      <w:r w:rsidRPr="001034A8">
        <w:rPr>
          <w:rFonts w:cs="Arial"/>
          <w:szCs w:val="22"/>
        </w:rPr>
        <w:t>asthma may exacerbate the risk of developing pneumonia.</w:t>
      </w:r>
    </w:p>
    <w:p w14:paraId="1F9AFFAB"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cs="Arial"/>
          <w:szCs w:val="22"/>
        </w:rPr>
        <w:t>Service users taking clozapine sho</w:t>
      </w:r>
      <w:r w:rsidR="001034A8" w:rsidRPr="001034A8">
        <w:rPr>
          <w:rFonts w:cs="Arial"/>
          <w:szCs w:val="22"/>
        </w:rPr>
        <w:t xml:space="preserve">uld be closely monitored for </w:t>
      </w:r>
      <w:r w:rsidRPr="001034A8">
        <w:rPr>
          <w:rFonts w:cs="Arial"/>
          <w:szCs w:val="22"/>
        </w:rPr>
        <w:t>symptoms of chest infection and pneum</w:t>
      </w:r>
      <w:r w:rsidR="001034A8" w:rsidRPr="001034A8">
        <w:rPr>
          <w:rFonts w:cs="Arial"/>
          <w:szCs w:val="22"/>
        </w:rPr>
        <w:t xml:space="preserve">onia (fever, aches and pains, </w:t>
      </w:r>
      <w:r w:rsidRPr="001034A8">
        <w:rPr>
          <w:rFonts w:cs="Arial"/>
          <w:szCs w:val="22"/>
        </w:rPr>
        <w:t>breathlessness, wheeze, sputum produc</w:t>
      </w:r>
      <w:r w:rsidR="001034A8" w:rsidRPr="001034A8">
        <w:rPr>
          <w:rFonts w:cs="Arial"/>
          <w:szCs w:val="22"/>
        </w:rPr>
        <w:t xml:space="preserve">tion etc). Any purported risk factor, </w:t>
      </w:r>
      <w:r w:rsidRPr="001034A8">
        <w:rPr>
          <w:rFonts w:cs="Arial"/>
          <w:szCs w:val="22"/>
        </w:rPr>
        <w:t>such as a history of asth</w:t>
      </w:r>
      <w:r w:rsidR="001034A8" w:rsidRPr="001034A8">
        <w:rPr>
          <w:rFonts w:cs="Arial"/>
          <w:szCs w:val="22"/>
        </w:rPr>
        <w:t xml:space="preserve">ma, change in smoking habit, </w:t>
      </w:r>
      <w:r w:rsidRPr="001034A8">
        <w:rPr>
          <w:rFonts w:cs="Arial"/>
          <w:szCs w:val="22"/>
        </w:rPr>
        <w:t>hypersalivation or upper GI symptom</w:t>
      </w:r>
      <w:r w:rsidR="001034A8" w:rsidRPr="001034A8">
        <w:rPr>
          <w:rFonts w:cs="Arial"/>
          <w:szCs w:val="22"/>
        </w:rPr>
        <w:t xml:space="preserve">s, should be carefully noted </w:t>
      </w:r>
      <w:r w:rsidRPr="001034A8">
        <w:rPr>
          <w:rFonts w:cs="Arial"/>
          <w:szCs w:val="22"/>
        </w:rPr>
        <w:t>and treatment commenced if indicated</w:t>
      </w:r>
      <w:r w:rsidR="001034A8" w:rsidRPr="001034A8">
        <w:rPr>
          <w:rFonts w:cs="Arial"/>
          <w:szCs w:val="22"/>
        </w:rPr>
        <w:t xml:space="preserve">. Assessment should include </w:t>
      </w:r>
      <w:r w:rsidRPr="001034A8">
        <w:rPr>
          <w:rFonts w:cs="Arial"/>
          <w:szCs w:val="22"/>
        </w:rPr>
        <w:t>measurement of temperature, pulse and blood pressure.</w:t>
      </w:r>
    </w:p>
    <w:p w14:paraId="184F0C7B" w14:textId="77777777" w:rsidR="003C3144" w:rsidRPr="001034A8" w:rsidRDefault="003C3144" w:rsidP="001034A8">
      <w:pPr>
        <w:pStyle w:val="ListParagraph"/>
        <w:numPr>
          <w:ilvl w:val="2"/>
          <w:numId w:val="22"/>
        </w:numPr>
        <w:spacing w:before="0" w:after="120" w:line="276" w:lineRule="auto"/>
        <w:rPr>
          <w:rFonts w:eastAsia="Batang" w:cs="Arial"/>
          <w:b/>
          <w:bCs/>
          <w:szCs w:val="22"/>
        </w:rPr>
      </w:pPr>
      <w:r w:rsidRPr="001034A8">
        <w:rPr>
          <w:rFonts w:cs="Arial"/>
          <w:szCs w:val="22"/>
        </w:rPr>
        <w:t>The development of a chest infection in pat</w:t>
      </w:r>
      <w:r w:rsidR="001034A8" w:rsidRPr="001034A8">
        <w:rPr>
          <w:rFonts w:cs="Arial"/>
          <w:szCs w:val="22"/>
        </w:rPr>
        <w:t xml:space="preserve">ients taking clozapine should </w:t>
      </w:r>
      <w:r w:rsidRPr="001034A8">
        <w:rPr>
          <w:rFonts w:cs="Arial"/>
          <w:szCs w:val="22"/>
        </w:rPr>
        <w:t xml:space="preserve">result in immediate treatment, including specialist referral if </w:t>
      </w:r>
      <w:r w:rsidR="001034A8" w:rsidRPr="001034A8">
        <w:rPr>
          <w:rFonts w:cs="Arial"/>
          <w:szCs w:val="22"/>
        </w:rPr>
        <w:t xml:space="preserve">necessary If </w:t>
      </w:r>
      <w:r w:rsidRPr="001034A8">
        <w:rPr>
          <w:rFonts w:cs="Arial"/>
          <w:szCs w:val="22"/>
        </w:rPr>
        <w:t>pneumonia develops, consideration sho</w:t>
      </w:r>
      <w:r w:rsidR="001034A8" w:rsidRPr="001034A8">
        <w:rPr>
          <w:rFonts w:cs="Arial"/>
          <w:szCs w:val="22"/>
        </w:rPr>
        <w:t xml:space="preserve">uld be given to discontinuing </w:t>
      </w:r>
      <w:r w:rsidRPr="001034A8">
        <w:rPr>
          <w:rFonts w:cs="Arial"/>
          <w:szCs w:val="22"/>
        </w:rPr>
        <w:t>clozapine sooner rather than later, particularl</w:t>
      </w:r>
      <w:r w:rsidR="001034A8" w:rsidRPr="001034A8">
        <w:rPr>
          <w:rFonts w:cs="Arial"/>
          <w:szCs w:val="22"/>
        </w:rPr>
        <w:t xml:space="preserve">y if it is suspected as being </w:t>
      </w:r>
      <w:r w:rsidR="001034A8" w:rsidRPr="001034A8">
        <w:rPr>
          <w:rFonts w:cs="Arial"/>
          <w:szCs w:val="22"/>
        </w:rPr>
        <w:tab/>
        <w:t xml:space="preserve">the </w:t>
      </w:r>
      <w:r w:rsidRPr="001034A8">
        <w:rPr>
          <w:rFonts w:cs="Arial"/>
          <w:szCs w:val="22"/>
        </w:rPr>
        <w:t>causative agent. Alternative antipsy</w:t>
      </w:r>
      <w:r w:rsidR="001034A8" w:rsidRPr="001034A8">
        <w:rPr>
          <w:rFonts w:cs="Arial"/>
          <w:szCs w:val="22"/>
        </w:rPr>
        <w:t xml:space="preserve">chotics should be commenced. </w:t>
      </w:r>
      <w:r w:rsidRPr="001034A8">
        <w:rPr>
          <w:rFonts w:cs="Arial"/>
          <w:szCs w:val="22"/>
        </w:rPr>
        <w:t>Amisulpride is associated with a low ris</w:t>
      </w:r>
      <w:r w:rsidR="001034A8" w:rsidRPr="001034A8">
        <w:rPr>
          <w:rFonts w:cs="Arial"/>
          <w:szCs w:val="22"/>
        </w:rPr>
        <w:t xml:space="preserve">k of pneumonia and a suitable </w:t>
      </w:r>
      <w:r w:rsidRPr="001034A8">
        <w:rPr>
          <w:rFonts w:cs="Arial"/>
          <w:szCs w:val="22"/>
        </w:rPr>
        <w:t>alternative if clinically appropriate</w:t>
      </w:r>
      <w:r w:rsidR="001034A8" w:rsidRPr="001034A8">
        <w:rPr>
          <w:rFonts w:cs="Arial"/>
          <w:szCs w:val="22"/>
        </w:rPr>
        <w:t>.</w:t>
      </w:r>
    </w:p>
    <w:p w14:paraId="2B9E777E" w14:textId="77777777" w:rsidR="003C3144" w:rsidRPr="0013493A" w:rsidRDefault="003C3144" w:rsidP="003C3144">
      <w:pPr>
        <w:autoSpaceDE w:val="0"/>
        <w:autoSpaceDN w:val="0"/>
        <w:adjustRightInd w:val="0"/>
        <w:spacing w:before="0" w:after="0"/>
        <w:jc w:val="left"/>
        <w:rPr>
          <w:rFonts w:cs="Arial"/>
          <w:szCs w:val="22"/>
        </w:rPr>
      </w:pPr>
    </w:p>
    <w:p w14:paraId="795AE813" w14:textId="6BE87935" w:rsidR="003C3144" w:rsidRPr="003B198B" w:rsidRDefault="003C3144" w:rsidP="003B198B">
      <w:pPr>
        <w:pStyle w:val="ListParagraph"/>
        <w:numPr>
          <w:ilvl w:val="1"/>
          <w:numId w:val="22"/>
        </w:numPr>
        <w:spacing w:before="0" w:after="120" w:line="276" w:lineRule="auto"/>
        <w:rPr>
          <w:rFonts w:eastAsia="Batang" w:cs="Arial"/>
          <w:bCs/>
          <w:szCs w:val="22"/>
        </w:rPr>
      </w:pPr>
      <w:r w:rsidRPr="003B198B">
        <w:rPr>
          <w:rFonts w:eastAsia="Batang" w:cs="Arial"/>
          <w:bCs/>
          <w:szCs w:val="22"/>
        </w:rPr>
        <w:t>This is not an exhaustive list of side effects associated with clozapine.</w:t>
      </w:r>
      <w:r w:rsidRPr="003B198B">
        <w:rPr>
          <w:rFonts w:eastAsia="Batang" w:cs="Arial"/>
          <w:b/>
          <w:bCs/>
          <w:szCs w:val="22"/>
        </w:rPr>
        <w:t xml:space="preserve">  </w:t>
      </w:r>
      <w:r w:rsidRPr="003B198B">
        <w:rPr>
          <w:rFonts w:eastAsia="Batang" w:cs="Arial"/>
          <w:bCs/>
          <w:szCs w:val="22"/>
        </w:rPr>
        <w:t xml:space="preserve">Staff should refer to either the </w:t>
      </w:r>
      <w:hyperlink r:id="rId38" w:history="1">
        <w:r w:rsidRPr="003B198B">
          <w:rPr>
            <w:rStyle w:val="Hyperlink"/>
            <w:rFonts w:eastAsia="Batang" w:cs="Arial"/>
            <w:bCs/>
            <w:szCs w:val="22"/>
          </w:rPr>
          <w:t>BNF</w:t>
        </w:r>
      </w:hyperlink>
      <w:r w:rsidRPr="003B198B">
        <w:rPr>
          <w:rFonts w:eastAsia="Batang" w:cs="Arial"/>
          <w:bCs/>
          <w:szCs w:val="22"/>
        </w:rPr>
        <w:t xml:space="preserve">, </w:t>
      </w:r>
      <w:r w:rsidR="005A470B" w:rsidRPr="003B198B">
        <w:rPr>
          <w:rFonts w:eastAsia="Batang" w:cs="Arial"/>
          <w:bCs/>
          <w:szCs w:val="22"/>
        </w:rPr>
        <w:t>SPC</w:t>
      </w:r>
      <w:r w:rsidRPr="003B198B">
        <w:rPr>
          <w:rFonts w:eastAsia="Batang" w:cs="Arial"/>
          <w:bCs/>
          <w:szCs w:val="22"/>
        </w:rPr>
        <w:t xml:space="preserve"> of the clozapine brand, or Maudsley Prescribing </w:t>
      </w:r>
      <w:r w:rsidR="000E115A" w:rsidRPr="003B198B">
        <w:rPr>
          <w:rFonts w:eastAsia="Batang" w:cs="Arial"/>
          <w:bCs/>
          <w:szCs w:val="22"/>
        </w:rPr>
        <w:t>Guidelines</w:t>
      </w:r>
      <w:r w:rsidRPr="003B198B">
        <w:rPr>
          <w:rFonts w:eastAsia="Batang" w:cs="Arial"/>
          <w:bCs/>
          <w:szCs w:val="22"/>
        </w:rPr>
        <w:t xml:space="preserve"> for information on other side effects associated with c</w:t>
      </w:r>
      <w:r w:rsidR="006724DF" w:rsidRPr="003B198B">
        <w:rPr>
          <w:rFonts w:eastAsia="Batang" w:cs="Arial"/>
          <w:bCs/>
          <w:szCs w:val="22"/>
        </w:rPr>
        <w:t xml:space="preserve">lozapine and their management. </w:t>
      </w:r>
    </w:p>
    <w:p w14:paraId="5722EEF8" w14:textId="1C965AE2" w:rsidR="003B198B" w:rsidRPr="00EF73DF" w:rsidRDefault="003B198B" w:rsidP="003B198B">
      <w:pPr>
        <w:pStyle w:val="ListParagraph"/>
        <w:numPr>
          <w:ilvl w:val="1"/>
          <w:numId w:val="22"/>
        </w:numPr>
        <w:spacing w:before="0" w:after="120" w:line="276" w:lineRule="auto"/>
        <w:rPr>
          <w:rFonts w:eastAsia="Batang" w:cs="Arial"/>
          <w:b/>
          <w:bCs/>
          <w:szCs w:val="22"/>
        </w:rPr>
      </w:pPr>
      <w:r w:rsidRPr="00EF73DF">
        <w:rPr>
          <w:rFonts w:eastAsia="Batang" w:cs="Arial"/>
          <w:b/>
          <w:bCs/>
          <w:szCs w:val="22"/>
        </w:rPr>
        <w:t>Clozapine and Covid</w:t>
      </w:r>
    </w:p>
    <w:tbl>
      <w:tblPr>
        <w:tblW w:w="8100" w:type="dxa"/>
        <w:tblCellSpacing w:w="0" w:type="dxa"/>
        <w:tblCellMar>
          <w:left w:w="0" w:type="dxa"/>
          <w:right w:w="0" w:type="dxa"/>
        </w:tblCellMar>
        <w:tblLook w:val="04A0" w:firstRow="1" w:lastRow="0" w:firstColumn="1" w:lastColumn="0" w:noHBand="0" w:noVBand="1"/>
      </w:tblPr>
      <w:tblGrid>
        <w:gridCol w:w="8100"/>
      </w:tblGrid>
      <w:tr w:rsidR="0087429D" w:rsidRPr="00EF73DF" w14:paraId="5FD30152" w14:textId="77777777" w:rsidTr="003B198B">
        <w:trPr>
          <w:tblCellSpacing w:w="0" w:type="dxa"/>
        </w:trPr>
        <w:tc>
          <w:tcPr>
            <w:tcW w:w="6" w:type="dxa"/>
            <w:tcMar>
              <w:top w:w="90" w:type="dxa"/>
              <w:left w:w="90" w:type="dxa"/>
              <w:bottom w:w="90" w:type="dxa"/>
              <w:right w:w="90" w:type="dxa"/>
            </w:tcMar>
            <w:hideMark/>
          </w:tcPr>
          <w:p w14:paraId="3D9A343E" w14:textId="34299C4A" w:rsidR="003B198B" w:rsidRPr="00EF73DF" w:rsidRDefault="003B198B" w:rsidP="003B198B">
            <w:pPr>
              <w:pStyle w:val="NormalWeb"/>
              <w:spacing w:before="0" w:beforeAutospacing="0" w:after="0" w:afterAutospacing="0" w:line="390" w:lineRule="atLeast"/>
              <w:textAlignment w:val="baseline"/>
              <w:rPr>
                <w:rFonts w:ascii="Arial" w:hAnsi="Arial" w:cs="Arial"/>
                <w:sz w:val="27"/>
                <w:szCs w:val="27"/>
              </w:rPr>
            </w:pPr>
          </w:p>
        </w:tc>
      </w:tr>
    </w:tbl>
    <w:p w14:paraId="3CE68114" w14:textId="77777777" w:rsidR="003B198B" w:rsidRPr="00EF73DF" w:rsidRDefault="003B198B" w:rsidP="003B198B">
      <w:pPr>
        <w:rPr>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EF73DF" w:rsidRPr="00EF73DF" w14:paraId="76CDC371" w14:textId="77777777" w:rsidTr="003B198B">
        <w:trPr>
          <w:tblCellSpacing w:w="0" w:type="dxa"/>
        </w:trPr>
        <w:tc>
          <w:tcPr>
            <w:tcW w:w="0" w:type="auto"/>
            <w:tcMar>
              <w:top w:w="90" w:type="dxa"/>
              <w:left w:w="90" w:type="dxa"/>
              <w:bottom w:w="90" w:type="dxa"/>
              <w:right w:w="90" w:type="dxa"/>
            </w:tcMar>
            <w:hideMark/>
          </w:tcPr>
          <w:p w14:paraId="3AAC0539" w14:textId="76EF4393" w:rsidR="003B198B" w:rsidRPr="00EF73DF" w:rsidRDefault="003B198B" w:rsidP="0087429D">
            <w:pPr>
              <w:pStyle w:val="ListParagraph"/>
              <w:numPr>
                <w:ilvl w:val="2"/>
                <w:numId w:val="22"/>
              </w:numPr>
              <w:spacing w:before="0" w:after="120" w:line="276" w:lineRule="auto"/>
              <w:rPr>
                <w:rFonts w:eastAsia="Batang" w:cs="Arial"/>
                <w:bCs/>
                <w:szCs w:val="22"/>
              </w:rPr>
            </w:pPr>
            <w:r w:rsidRPr="00EF73DF">
              <w:rPr>
                <w:rFonts w:eastAsia="Batang" w:cs="Arial"/>
                <w:bCs/>
                <w:szCs w:val="22"/>
              </w:rPr>
              <w:t>Mild </w:t>
            </w:r>
            <w:r w:rsidRPr="00EF73DF">
              <w:rPr>
                <w:rFonts w:eastAsia="Batang"/>
                <w:bCs/>
                <w:szCs w:val="22"/>
              </w:rPr>
              <w:t>and</w:t>
            </w:r>
            <w:r w:rsidRPr="00EF73DF">
              <w:rPr>
                <w:rFonts w:eastAsia="Batang" w:cs="Arial"/>
                <w:bCs/>
                <w:szCs w:val="22"/>
              </w:rPr>
              <w:t> transient neutropenia can occur in patients taking </w:t>
            </w:r>
            <w:r w:rsidRPr="00EF73DF">
              <w:rPr>
                <w:rFonts w:eastAsia="Batang"/>
                <w:bCs/>
                <w:szCs w:val="22"/>
              </w:rPr>
              <w:t>Clozapine</w:t>
            </w:r>
            <w:r w:rsidRPr="00EF73DF">
              <w:rPr>
                <w:rFonts w:eastAsia="Batang" w:cs="Arial"/>
                <w:bCs/>
                <w:szCs w:val="22"/>
              </w:rPr>
              <w:t> who have </w:t>
            </w:r>
            <w:r w:rsidRPr="00EF73DF">
              <w:rPr>
                <w:rFonts w:eastAsia="Batang"/>
                <w:bCs/>
                <w:szCs w:val="22"/>
              </w:rPr>
              <w:t>COVID</w:t>
            </w:r>
            <w:r w:rsidRPr="00EF73DF">
              <w:rPr>
                <w:rFonts w:eastAsia="Batang" w:cs="Arial"/>
                <w:bCs/>
                <w:szCs w:val="22"/>
              </w:rPr>
              <w:t>-19. </w:t>
            </w:r>
            <w:r w:rsidRPr="00EF73DF">
              <w:rPr>
                <w:rFonts w:eastAsia="Batang"/>
                <w:bCs/>
                <w:szCs w:val="22"/>
              </w:rPr>
              <w:t>Clozapine</w:t>
            </w:r>
            <w:r w:rsidRPr="00EF73DF">
              <w:rPr>
                <w:rFonts w:eastAsia="Batang" w:cs="Arial"/>
                <w:bCs/>
                <w:szCs w:val="22"/>
              </w:rPr>
              <w:t>-related neutropenia is more likely to be ruled out in patients with coinciding </w:t>
            </w:r>
            <w:r w:rsidRPr="00EF73DF">
              <w:rPr>
                <w:rFonts w:eastAsia="Batang"/>
                <w:bCs/>
                <w:szCs w:val="22"/>
              </w:rPr>
              <w:t>COVID</w:t>
            </w:r>
            <w:r w:rsidRPr="00EF73DF">
              <w:rPr>
                <w:rFonts w:eastAsia="Batang" w:cs="Arial"/>
                <w:bCs/>
                <w:szCs w:val="22"/>
              </w:rPr>
              <w:t>-19 infection, if they have been taking </w:t>
            </w:r>
            <w:r w:rsidRPr="00EF73DF">
              <w:rPr>
                <w:rFonts w:eastAsia="Batang"/>
                <w:bCs/>
                <w:szCs w:val="22"/>
              </w:rPr>
              <w:t>Clozapine</w:t>
            </w:r>
            <w:r w:rsidRPr="00EF73DF">
              <w:rPr>
                <w:rFonts w:eastAsia="Batang" w:cs="Arial"/>
                <w:bCs/>
                <w:szCs w:val="22"/>
              </w:rPr>
              <w:t> for more than 6 months (</w:t>
            </w:r>
            <w:r w:rsidRPr="00EF73DF">
              <w:rPr>
                <w:rFonts w:eastAsia="Batang"/>
                <w:bCs/>
                <w:szCs w:val="22"/>
              </w:rPr>
              <w:t>and</w:t>
            </w:r>
            <w:r w:rsidRPr="00EF73DF">
              <w:rPr>
                <w:rFonts w:eastAsia="Batang" w:cs="Arial"/>
                <w:bCs/>
                <w:szCs w:val="22"/>
              </w:rPr>
              <w:t> especially if over a year) </w:t>
            </w:r>
            <w:r w:rsidRPr="00EF73DF">
              <w:rPr>
                <w:rFonts w:eastAsia="Batang"/>
                <w:bCs/>
                <w:szCs w:val="22"/>
              </w:rPr>
              <w:t>and</w:t>
            </w:r>
            <w:r w:rsidRPr="00EF73DF">
              <w:rPr>
                <w:rFonts w:eastAsia="Batang" w:cs="Arial"/>
                <w:bCs/>
                <w:szCs w:val="22"/>
              </w:rPr>
              <w:t> have never had neutropenia (RED or AMBER results) before.</w:t>
            </w:r>
          </w:p>
          <w:p w14:paraId="74514162" w14:textId="77777777" w:rsidR="003B198B" w:rsidRPr="00EF73DF" w:rsidRDefault="003B198B" w:rsidP="0087429D">
            <w:pPr>
              <w:pStyle w:val="ListParagraph"/>
              <w:numPr>
                <w:ilvl w:val="2"/>
                <w:numId w:val="22"/>
              </w:numPr>
              <w:spacing w:before="0" w:after="120" w:line="276" w:lineRule="auto"/>
              <w:rPr>
                <w:rFonts w:eastAsia="Batang"/>
                <w:bCs/>
                <w:szCs w:val="22"/>
              </w:rPr>
            </w:pPr>
            <w:r w:rsidRPr="00EF73DF">
              <w:rPr>
                <w:rFonts w:eastAsia="Batang"/>
                <w:bCs/>
                <w:szCs w:val="22"/>
              </w:rPr>
              <w:t>Clinicians should always rule out COVID-19 infection in patients presenting with a neutrophil drop and/or symptoms of COVID (such as fever, cough, sore throat, shortness of breath, and sudden loss of taste and/or smell). If there is suspicion of neutropenia and agranulocytosis with Clozapine, an urgent FBC is required to rule out blood dyscrasias. Blood dyscrasias with the criteria below are likely to be related to </w:t>
            </w:r>
            <w:proofErr w:type="gramStart"/>
            <w:r w:rsidRPr="00EF73DF">
              <w:rPr>
                <w:rFonts w:eastAsia="Batang"/>
                <w:bCs/>
                <w:szCs w:val="22"/>
              </w:rPr>
              <w:t>Clozapine, and</w:t>
            </w:r>
            <w:proofErr w:type="gramEnd"/>
            <w:r w:rsidRPr="00EF73DF">
              <w:rPr>
                <w:rFonts w:eastAsia="Batang"/>
                <w:bCs/>
                <w:szCs w:val="22"/>
              </w:rPr>
              <w:t> therefore continued Clozapine treatment is likely to result in a more rapid and severe neutropenia or agranulocytosis. Please seek advice for such patients from your ELFT pharmacy team and the clozapine monitoring service.</w:t>
            </w:r>
          </w:p>
          <w:p w14:paraId="5D094E85" w14:textId="77777777" w:rsidR="003B198B" w:rsidRPr="00EF73DF" w:rsidRDefault="003B198B" w:rsidP="0012689F">
            <w:pPr>
              <w:pStyle w:val="ListParagraph"/>
              <w:numPr>
                <w:ilvl w:val="0"/>
                <w:numId w:val="38"/>
              </w:numPr>
              <w:spacing w:before="0" w:after="120" w:line="276" w:lineRule="auto"/>
              <w:rPr>
                <w:rFonts w:eastAsia="Batang"/>
                <w:bCs/>
                <w:szCs w:val="22"/>
              </w:rPr>
            </w:pPr>
            <w:r w:rsidRPr="00EF73DF">
              <w:rPr>
                <w:rFonts w:eastAsia="Batang"/>
                <w:bCs/>
                <w:szCs w:val="22"/>
              </w:rPr>
              <w:t>Inconsistent with previous WCC</w:t>
            </w:r>
          </w:p>
          <w:p w14:paraId="49162772" w14:textId="77777777" w:rsidR="003B198B" w:rsidRPr="00EF73DF" w:rsidRDefault="003B198B" w:rsidP="0012689F">
            <w:pPr>
              <w:pStyle w:val="ListParagraph"/>
              <w:numPr>
                <w:ilvl w:val="0"/>
                <w:numId w:val="38"/>
              </w:numPr>
              <w:spacing w:before="0" w:after="120" w:line="276" w:lineRule="auto"/>
              <w:rPr>
                <w:rFonts w:eastAsia="Batang"/>
                <w:bCs/>
                <w:szCs w:val="22"/>
              </w:rPr>
            </w:pPr>
            <w:r w:rsidRPr="00EF73DF">
              <w:rPr>
                <w:rFonts w:eastAsia="Batang"/>
                <w:bCs/>
                <w:szCs w:val="22"/>
              </w:rPr>
              <w:t>Occurred in the first 18 weeks of treatment</w:t>
            </w:r>
          </w:p>
          <w:p w14:paraId="71F4262A" w14:textId="77777777" w:rsidR="003B198B" w:rsidRPr="00EF73DF" w:rsidRDefault="003B198B" w:rsidP="0012689F">
            <w:pPr>
              <w:pStyle w:val="ListParagraph"/>
              <w:numPr>
                <w:ilvl w:val="0"/>
                <w:numId w:val="38"/>
              </w:numPr>
              <w:spacing w:before="0" w:after="120" w:line="276" w:lineRule="auto"/>
              <w:rPr>
                <w:rFonts w:eastAsia="Batang"/>
                <w:bCs/>
                <w:szCs w:val="22"/>
              </w:rPr>
            </w:pPr>
            <w:r w:rsidRPr="00EF73DF">
              <w:rPr>
                <w:rFonts w:eastAsia="Batang"/>
                <w:bCs/>
                <w:szCs w:val="22"/>
              </w:rPr>
              <w:t>Severe (neutrophils &lt; 1 x 109/L)</w:t>
            </w:r>
          </w:p>
          <w:p w14:paraId="3E690CB9" w14:textId="022692DC" w:rsidR="003B198B" w:rsidRPr="00EF73DF" w:rsidRDefault="003B198B" w:rsidP="0012689F">
            <w:pPr>
              <w:pStyle w:val="ListParagraph"/>
              <w:numPr>
                <w:ilvl w:val="0"/>
                <w:numId w:val="38"/>
              </w:numPr>
              <w:spacing w:before="0" w:after="120" w:line="276" w:lineRule="auto"/>
              <w:rPr>
                <w:rFonts w:eastAsia="Batang"/>
                <w:bCs/>
                <w:szCs w:val="22"/>
              </w:rPr>
            </w:pPr>
            <w:r w:rsidRPr="00EF73DF">
              <w:rPr>
                <w:rFonts w:eastAsia="Batang"/>
                <w:bCs/>
                <w:szCs w:val="22"/>
              </w:rPr>
              <w:t>Prolonged</w:t>
            </w:r>
          </w:p>
          <w:p w14:paraId="1CDCAB96" w14:textId="77777777" w:rsidR="0087429D" w:rsidRPr="00EF73DF" w:rsidRDefault="0087429D" w:rsidP="0087429D">
            <w:pPr>
              <w:pStyle w:val="ListParagraph"/>
              <w:spacing w:before="0" w:after="120" w:line="276" w:lineRule="auto"/>
              <w:ind w:left="1571"/>
              <w:rPr>
                <w:rFonts w:eastAsia="Batang"/>
                <w:bCs/>
                <w:szCs w:val="22"/>
              </w:rPr>
            </w:pPr>
          </w:p>
          <w:p w14:paraId="5F19EB99" w14:textId="766A3122" w:rsidR="003B198B" w:rsidRPr="00EF73DF" w:rsidRDefault="003B198B" w:rsidP="0087429D">
            <w:pPr>
              <w:pStyle w:val="ListParagraph"/>
              <w:numPr>
                <w:ilvl w:val="2"/>
                <w:numId w:val="22"/>
              </w:numPr>
              <w:spacing w:before="0" w:after="120" w:line="276" w:lineRule="auto"/>
              <w:rPr>
                <w:rFonts w:eastAsia="Batang"/>
                <w:bCs/>
                <w:szCs w:val="22"/>
              </w:rPr>
            </w:pPr>
            <w:r w:rsidRPr="00EF73DF">
              <w:rPr>
                <w:rFonts w:eastAsia="Batang"/>
                <w:bCs/>
                <w:szCs w:val="22"/>
              </w:rPr>
              <w:t>For further details on WBC and neutrophils ranges please refer to the ‘Clozapine use in context of COVID-19’ guidance</w:t>
            </w:r>
            <w:r w:rsidR="0087429D" w:rsidRPr="00EF73DF">
              <w:rPr>
                <w:rFonts w:eastAsia="Batang"/>
                <w:bCs/>
                <w:szCs w:val="22"/>
              </w:rPr>
              <w:t xml:space="preserve"> </w:t>
            </w:r>
          </w:p>
          <w:p w14:paraId="6BFA1253" w14:textId="1D0FA6F0"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 Systemic infections inhibit clozapine metabolism through cytokine production and can quickly lead to high clozapine plasma levels. In addition, smoking cessation can cause a further rise in plasma levels (factor 2 to 10) e.g. hospitalised patients forced to stop smoking.</w:t>
            </w:r>
          </w:p>
          <w:p w14:paraId="0A47A410" w14:textId="2E94D9B4"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  For patients with confirmed COVID-19 or signs of infection the clozapine dose may need to be temporarily reduced until the infection resolves.  The </w:t>
            </w:r>
            <w:proofErr w:type="spellStart"/>
            <w:r w:rsidRPr="00EF73DF">
              <w:rPr>
                <w:rFonts w:eastAsia="Batang"/>
                <w:bCs/>
                <w:szCs w:val="22"/>
              </w:rPr>
              <w:t>Zaponex</w:t>
            </w:r>
            <w:proofErr w:type="spellEnd"/>
            <w:r w:rsidRPr="00EF73DF">
              <w:rPr>
                <w:rFonts w:eastAsia="Batang"/>
                <w:bCs/>
                <w:szCs w:val="22"/>
              </w:rPr>
              <w:t xml:space="preserve"> Treatment Access Service (ZTAS) strongly recommend an immediate 50% Clozapine dose reduction to prevent clozapine toxicity in mentally stable patients (not awaiting current plasma level assay results, which can take several days). For patients with high risk of psychotic relapse, an initial 25% dose reduction could be considered and further reductions depending on actual assay levels or overdose symptoms.</w:t>
            </w:r>
          </w:p>
          <w:p w14:paraId="01752C59" w14:textId="51845F89" w:rsidR="003B198B" w:rsidRPr="00EF73DF" w:rsidRDefault="0087429D" w:rsidP="0087429D">
            <w:pPr>
              <w:pStyle w:val="ListParagraph"/>
              <w:numPr>
                <w:ilvl w:val="2"/>
                <w:numId w:val="22"/>
              </w:numPr>
              <w:spacing w:before="0" w:after="120" w:line="276" w:lineRule="auto"/>
              <w:rPr>
                <w:rFonts w:eastAsia="Batang"/>
                <w:bCs/>
                <w:szCs w:val="22"/>
              </w:rPr>
            </w:pPr>
            <w:r w:rsidRPr="00EF73DF">
              <w:rPr>
                <w:rFonts w:eastAsia="Batang"/>
                <w:bCs/>
                <w:szCs w:val="22"/>
              </w:rPr>
              <w:t>ELFT</w:t>
            </w:r>
            <w:r w:rsidR="003B198B" w:rsidRPr="00EF73DF">
              <w:rPr>
                <w:rFonts w:eastAsia="Batang"/>
                <w:bCs/>
                <w:szCs w:val="22"/>
              </w:rPr>
              <w:t xml:space="preserve"> recommends using clinical judgement to determine the dose reduction on an individual basis and monitoring for signs of Clozapine toxicity.</w:t>
            </w:r>
          </w:p>
          <w:p w14:paraId="4F4873C2" w14:textId="7E6AB6A2" w:rsidR="003B198B" w:rsidRPr="00EF73DF" w:rsidRDefault="003B198B" w:rsidP="00117A85">
            <w:pPr>
              <w:pStyle w:val="ListParagraph"/>
              <w:numPr>
                <w:ilvl w:val="2"/>
                <w:numId w:val="22"/>
              </w:numPr>
              <w:spacing w:before="0" w:after="120" w:line="276" w:lineRule="auto"/>
              <w:rPr>
                <w:rFonts w:eastAsia="Batang"/>
                <w:bCs/>
                <w:szCs w:val="22"/>
              </w:rPr>
            </w:pPr>
            <w:r w:rsidRPr="00EF73DF">
              <w:rPr>
                <w:rFonts w:eastAsia="Batang"/>
                <w:bCs/>
                <w:szCs w:val="22"/>
              </w:rPr>
              <w:t xml:space="preserve">In patients who develop clozapine overdose symptoms such as drowsiness, sedation, lethargy, confusion, agitation, tachycardia, hypotension, respiratory depression and seizures, high plasma levels should be </w:t>
            </w:r>
            <w:proofErr w:type="gramStart"/>
            <w:r w:rsidRPr="00EF73DF">
              <w:rPr>
                <w:rFonts w:eastAsia="Batang"/>
                <w:bCs/>
                <w:szCs w:val="22"/>
              </w:rPr>
              <w:t>suspected</w:t>
            </w:r>
            <w:proofErr w:type="gramEnd"/>
            <w:r w:rsidRPr="00EF73DF">
              <w:rPr>
                <w:rFonts w:eastAsia="Batang"/>
                <w:bCs/>
                <w:szCs w:val="22"/>
              </w:rPr>
              <w:t> and a plasma level assay should be done to confirm or exclude this. In such patients, clinician </w:t>
            </w:r>
            <w:r w:rsidR="0087429D" w:rsidRPr="00EF73DF">
              <w:rPr>
                <w:rFonts w:eastAsia="Batang"/>
                <w:bCs/>
                <w:szCs w:val="22"/>
              </w:rPr>
              <w:t>may need to </w:t>
            </w:r>
            <w:r w:rsidRPr="00EF73DF">
              <w:rPr>
                <w:rFonts w:eastAsia="Batang"/>
                <w:bCs/>
                <w:szCs w:val="22"/>
              </w:rPr>
              <w:t>temporarily reduce the Clozapine dose using their clinical judgement. ·        </w:t>
            </w:r>
          </w:p>
          <w:p w14:paraId="57B9325B" w14:textId="2B6E8011" w:rsidR="003B198B" w:rsidRPr="00EF73DF" w:rsidRDefault="003B198B" w:rsidP="0087429D">
            <w:pPr>
              <w:pStyle w:val="ListParagraph"/>
              <w:numPr>
                <w:ilvl w:val="2"/>
                <w:numId w:val="22"/>
              </w:numPr>
              <w:spacing w:before="0" w:after="120" w:line="276" w:lineRule="auto"/>
              <w:rPr>
                <w:rFonts w:cs="Arial"/>
                <w:sz w:val="21"/>
                <w:szCs w:val="21"/>
              </w:rPr>
            </w:pPr>
            <w:r w:rsidRPr="00EF73DF">
              <w:rPr>
                <w:rFonts w:eastAsia="Batang"/>
                <w:bCs/>
                <w:szCs w:val="22"/>
              </w:rPr>
              <w:t>Further information can be found within the Trust guidance:  </w:t>
            </w:r>
            <w:hyperlink r:id="rId39" w:history="1">
              <w:r w:rsidR="0087429D" w:rsidRPr="00EF73DF">
                <w:rPr>
                  <w:rStyle w:val="Hyperlink"/>
                  <w:rFonts w:eastAsia="Batang"/>
                  <w:bCs/>
                  <w:color w:val="auto"/>
                  <w:szCs w:val="22"/>
                </w:rPr>
                <w:t>Clozapine use in context of COVID-19</w:t>
              </w:r>
            </w:hyperlink>
            <w:r w:rsidR="0087429D" w:rsidRPr="00EF73DF">
              <w:rPr>
                <w:rFonts w:cs="Arial"/>
                <w:sz w:val="21"/>
                <w:szCs w:val="21"/>
              </w:rPr>
              <w:t xml:space="preserve"> </w:t>
            </w:r>
          </w:p>
        </w:tc>
      </w:tr>
    </w:tbl>
    <w:p w14:paraId="2F860FCC" w14:textId="77777777" w:rsidR="003C3144" w:rsidRDefault="003C3144" w:rsidP="003C3144">
      <w:pPr>
        <w:spacing w:before="0" w:after="0"/>
        <w:rPr>
          <w:color w:val="FF0000"/>
          <w:szCs w:val="22"/>
        </w:rPr>
      </w:pPr>
    </w:p>
    <w:p w14:paraId="4518D85B" w14:textId="77777777" w:rsidR="003C3144" w:rsidRPr="00080C6C" w:rsidRDefault="003C3144" w:rsidP="004912F2">
      <w:pPr>
        <w:pStyle w:val="ListParagraph"/>
        <w:numPr>
          <w:ilvl w:val="0"/>
          <w:numId w:val="22"/>
        </w:numPr>
        <w:tabs>
          <w:tab w:val="clear" w:pos="862"/>
          <w:tab w:val="num" w:pos="709"/>
        </w:tabs>
        <w:spacing w:before="0" w:after="0"/>
        <w:ind w:hanging="862"/>
        <w:rPr>
          <w:szCs w:val="22"/>
        </w:rPr>
      </w:pPr>
      <w:r w:rsidRPr="00080C6C">
        <w:rPr>
          <w:b/>
          <w:szCs w:val="22"/>
        </w:rPr>
        <w:t>Preparing for Initiating Clozapine</w:t>
      </w:r>
    </w:p>
    <w:p w14:paraId="6530ED54" w14:textId="77777777" w:rsidR="003C3144" w:rsidRDefault="003C3144" w:rsidP="003C3144">
      <w:pPr>
        <w:spacing w:before="0" w:after="0"/>
        <w:rPr>
          <w:szCs w:val="22"/>
        </w:rPr>
      </w:pPr>
    </w:p>
    <w:p w14:paraId="210D9A4A" w14:textId="77777777" w:rsidR="003C3144" w:rsidRPr="00675144" w:rsidRDefault="003C3144" w:rsidP="004912F2">
      <w:pPr>
        <w:numPr>
          <w:ilvl w:val="1"/>
          <w:numId w:val="22"/>
        </w:numPr>
        <w:spacing w:before="0" w:after="0"/>
        <w:rPr>
          <w:szCs w:val="22"/>
        </w:rPr>
      </w:pPr>
      <w:r>
        <w:rPr>
          <w:b/>
          <w:szCs w:val="22"/>
        </w:rPr>
        <w:t>Referring the service user to Clozapine Clinic</w:t>
      </w:r>
    </w:p>
    <w:p w14:paraId="21E4DC81" w14:textId="77777777" w:rsidR="003C3144" w:rsidRPr="007876AF" w:rsidRDefault="003C3144" w:rsidP="003C3144">
      <w:pPr>
        <w:spacing w:before="0" w:after="0"/>
        <w:rPr>
          <w:szCs w:val="22"/>
        </w:rPr>
      </w:pPr>
    </w:p>
    <w:p w14:paraId="63EC0F9C" w14:textId="77777777" w:rsidR="003C3144" w:rsidRPr="007876AF" w:rsidRDefault="003C3144" w:rsidP="003C3144">
      <w:pPr>
        <w:spacing w:before="0" w:after="0"/>
        <w:ind w:left="1418" w:hanging="698"/>
        <w:rPr>
          <w:szCs w:val="22"/>
          <w:u w:val="single"/>
        </w:rPr>
      </w:pPr>
      <w:r>
        <w:rPr>
          <w:szCs w:val="22"/>
        </w:rPr>
        <w:t>6</w:t>
      </w:r>
      <w:r w:rsidRPr="007876AF">
        <w:rPr>
          <w:szCs w:val="22"/>
        </w:rPr>
        <w:t>.11</w:t>
      </w:r>
      <w:r w:rsidRPr="007876AF">
        <w:rPr>
          <w:szCs w:val="22"/>
        </w:rPr>
        <w:tab/>
        <w:t>Service users cannot be initiated on clozapine until their referral to the cl</w:t>
      </w:r>
      <w:r>
        <w:rPr>
          <w:szCs w:val="22"/>
        </w:rPr>
        <w:t>ozapine clinic has been accepted.</w:t>
      </w:r>
      <w:r w:rsidRPr="007876AF">
        <w:rPr>
          <w:szCs w:val="22"/>
        </w:rPr>
        <w:t xml:space="preserve"> There is one </w:t>
      </w:r>
      <w:hyperlink r:id="rId40" w:history="1">
        <w:r w:rsidRPr="007B660F">
          <w:rPr>
            <w:rStyle w:val="Hyperlink"/>
            <w:szCs w:val="22"/>
          </w:rPr>
          <w:t>clozapine clinic referral form</w:t>
        </w:r>
      </w:hyperlink>
      <w:r w:rsidRPr="007876AF">
        <w:rPr>
          <w:szCs w:val="22"/>
        </w:rPr>
        <w:t xml:space="preserve"> used throughout the Trust for </w:t>
      </w:r>
      <w:r>
        <w:rPr>
          <w:szCs w:val="22"/>
        </w:rPr>
        <w:t>both inpatients and outpatients</w:t>
      </w:r>
      <w:r w:rsidRPr="00AD1130">
        <w:rPr>
          <w:szCs w:val="22"/>
        </w:rPr>
        <w:t xml:space="preserve"> and this should be sent to the relevant Clozapine Clinic.</w:t>
      </w:r>
    </w:p>
    <w:p w14:paraId="721FD033" w14:textId="77777777" w:rsidR="003C3144" w:rsidRPr="007876AF" w:rsidRDefault="003C3144" w:rsidP="003C3144">
      <w:pPr>
        <w:spacing w:before="0" w:after="0"/>
        <w:ind w:left="1418" w:hanging="698"/>
        <w:rPr>
          <w:szCs w:val="22"/>
          <w:u w:val="single"/>
        </w:rPr>
      </w:pPr>
    </w:p>
    <w:p w14:paraId="49833062" w14:textId="77777777" w:rsidR="003C3144" w:rsidRDefault="003C3144" w:rsidP="003C3144">
      <w:pPr>
        <w:spacing w:before="0" w:after="0"/>
        <w:ind w:left="1418" w:hanging="698"/>
        <w:rPr>
          <w:szCs w:val="22"/>
        </w:rPr>
      </w:pPr>
      <w:r>
        <w:rPr>
          <w:szCs w:val="22"/>
        </w:rPr>
        <w:t>6</w:t>
      </w:r>
      <w:r w:rsidRPr="007876AF">
        <w:rPr>
          <w:szCs w:val="22"/>
        </w:rPr>
        <w:t>.12</w:t>
      </w:r>
      <w:r w:rsidRPr="007876AF">
        <w:rPr>
          <w:szCs w:val="22"/>
        </w:rPr>
        <w:tab/>
        <w:t xml:space="preserve">There are four clozapine clinics in operation in </w:t>
      </w:r>
      <w:proofErr w:type="gramStart"/>
      <w:r w:rsidRPr="007876AF">
        <w:rPr>
          <w:szCs w:val="22"/>
        </w:rPr>
        <w:t>ELFT</w:t>
      </w:r>
      <w:proofErr w:type="gramEnd"/>
      <w:r w:rsidRPr="007876AF">
        <w:rPr>
          <w:szCs w:val="22"/>
        </w:rPr>
        <w:t xml:space="preserve"> and their contact details</w:t>
      </w:r>
      <w:r>
        <w:rPr>
          <w:szCs w:val="22"/>
        </w:rPr>
        <w:t xml:space="preserve"> are as follows:</w:t>
      </w:r>
    </w:p>
    <w:p w14:paraId="48E4032E" w14:textId="77777777" w:rsidR="003C3144" w:rsidRDefault="003C3144" w:rsidP="003C3144">
      <w:pPr>
        <w:spacing w:before="0" w:after="0"/>
        <w:ind w:left="1418" w:hanging="698"/>
        <w:rPr>
          <w:szCs w:val="22"/>
        </w:rPr>
      </w:pPr>
    </w:p>
    <w:p w14:paraId="6E5AE4E8" w14:textId="77777777" w:rsidR="003C3144" w:rsidRPr="007876AF" w:rsidRDefault="003C3144" w:rsidP="003C3144">
      <w:pPr>
        <w:spacing w:before="0" w:after="0"/>
        <w:rPr>
          <w:szCs w:val="22"/>
        </w:rPr>
      </w:pPr>
    </w:p>
    <w:tbl>
      <w:tblPr>
        <w:tblW w:w="8505"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4111"/>
        <w:gridCol w:w="4394"/>
      </w:tblGrid>
      <w:tr w:rsidR="003C3144" w:rsidRPr="007876AF" w14:paraId="381FA8CB" w14:textId="77777777" w:rsidTr="00293F1D">
        <w:tc>
          <w:tcPr>
            <w:tcW w:w="4111" w:type="dxa"/>
            <w:tcBorders>
              <w:top w:val="single" w:sz="8" w:space="0" w:color="4F81BD"/>
            </w:tcBorders>
            <w:shd w:val="clear" w:color="auto" w:fill="4F81BD"/>
          </w:tcPr>
          <w:p w14:paraId="300C9962" w14:textId="77777777" w:rsidR="003C3144" w:rsidRPr="00DF3784" w:rsidRDefault="003C3144" w:rsidP="00293F1D">
            <w:pPr>
              <w:spacing w:before="0" w:after="0"/>
              <w:rPr>
                <w:b/>
                <w:bCs/>
                <w:color w:val="FFFFFF"/>
                <w:sz w:val="16"/>
                <w:szCs w:val="16"/>
              </w:rPr>
            </w:pPr>
            <w:r w:rsidRPr="00DF3784">
              <w:rPr>
                <w:b/>
                <w:bCs/>
                <w:color w:val="FFFFFF"/>
                <w:sz w:val="16"/>
                <w:szCs w:val="16"/>
              </w:rPr>
              <w:t>City and Hackney Clozapine Clinics</w:t>
            </w:r>
          </w:p>
        </w:tc>
        <w:tc>
          <w:tcPr>
            <w:tcW w:w="4394" w:type="dxa"/>
            <w:tcBorders>
              <w:top w:val="single" w:sz="8" w:space="0" w:color="4F81BD"/>
              <w:left w:val="single" w:sz="8" w:space="0" w:color="4F81BD"/>
            </w:tcBorders>
            <w:shd w:val="clear" w:color="auto" w:fill="4F81BD"/>
          </w:tcPr>
          <w:p w14:paraId="6E651D3D" w14:textId="77777777" w:rsidR="003C3144" w:rsidRPr="00DF3784" w:rsidRDefault="003C3144" w:rsidP="00293F1D">
            <w:pPr>
              <w:spacing w:before="0" w:after="0"/>
              <w:rPr>
                <w:rFonts w:cs="Arial"/>
                <w:b/>
                <w:bCs/>
                <w:color w:val="FFFFFF"/>
                <w:sz w:val="16"/>
                <w:szCs w:val="16"/>
              </w:rPr>
            </w:pPr>
            <w:r w:rsidRPr="00DF3784">
              <w:rPr>
                <w:rFonts w:cs="Arial"/>
                <w:b/>
                <w:bCs/>
                <w:color w:val="FFFFFF"/>
                <w:sz w:val="16"/>
                <w:szCs w:val="16"/>
              </w:rPr>
              <w:t>Newham Clozapine Clinic</w:t>
            </w:r>
          </w:p>
        </w:tc>
      </w:tr>
      <w:tr w:rsidR="003C3144" w:rsidRPr="007876AF" w14:paraId="0E29B1F6" w14:textId="77777777" w:rsidTr="00293F1D">
        <w:tc>
          <w:tcPr>
            <w:tcW w:w="4111" w:type="dxa"/>
            <w:tcBorders>
              <w:top w:val="single" w:sz="8" w:space="0" w:color="4F81BD"/>
              <w:bottom w:val="single" w:sz="8" w:space="0" w:color="4F81BD"/>
            </w:tcBorders>
          </w:tcPr>
          <w:p w14:paraId="2C52D84E"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Tel: 0208 525 1115</w:t>
            </w:r>
          </w:p>
          <w:p w14:paraId="0140FDD5"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23 Primrose Square</w:t>
            </w:r>
          </w:p>
          <w:p w14:paraId="35569185" w14:textId="77777777" w:rsidR="003C3144" w:rsidRPr="00240CC0" w:rsidRDefault="003C3144" w:rsidP="00293F1D">
            <w:pPr>
              <w:autoSpaceDE w:val="0"/>
              <w:autoSpaceDN w:val="0"/>
              <w:adjustRightInd w:val="0"/>
              <w:rPr>
                <w:rFonts w:cs="Arial"/>
                <w:bCs/>
                <w:color w:val="000000"/>
                <w:sz w:val="16"/>
                <w:szCs w:val="16"/>
              </w:rPr>
            </w:pPr>
            <w:r w:rsidRPr="00240CC0">
              <w:rPr>
                <w:rFonts w:cs="Arial"/>
                <w:bCs/>
                <w:color w:val="000000"/>
                <w:sz w:val="16"/>
                <w:szCs w:val="16"/>
              </w:rPr>
              <w:t>London E9 7TS</w:t>
            </w:r>
          </w:p>
          <w:p w14:paraId="55197D8C" w14:textId="77777777" w:rsidR="003C3144" w:rsidRPr="00240CC0" w:rsidRDefault="003C3144" w:rsidP="00293F1D">
            <w:pPr>
              <w:autoSpaceDE w:val="0"/>
              <w:autoSpaceDN w:val="0"/>
              <w:adjustRightInd w:val="0"/>
              <w:rPr>
                <w:rFonts w:cs="Arial"/>
                <w:bCs/>
                <w:color w:val="000000"/>
                <w:sz w:val="16"/>
                <w:szCs w:val="16"/>
              </w:rPr>
            </w:pPr>
            <w:hyperlink r:id="rId41" w:history="1">
              <w:r w:rsidRPr="00555A5C">
                <w:rPr>
                  <w:rStyle w:val="Hyperlink"/>
                  <w:rFonts w:cs="Arial"/>
                  <w:sz w:val="16"/>
                  <w:szCs w:val="16"/>
                </w:rPr>
                <w:t>elft.CityandHackneyClozapine@nhs.net</w:t>
              </w:r>
            </w:hyperlink>
          </w:p>
          <w:p w14:paraId="4DF24E38" w14:textId="77777777" w:rsidR="003C3144" w:rsidRPr="00240CC0" w:rsidRDefault="003C3144" w:rsidP="00293F1D">
            <w:pPr>
              <w:autoSpaceDE w:val="0"/>
              <w:autoSpaceDN w:val="0"/>
              <w:adjustRightInd w:val="0"/>
              <w:rPr>
                <w:rFonts w:cs="Arial"/>
                <w:b/>
                <w:bCs/>
                <w:color w:val="000000"/>
                <w:sz w:val="16"/>
                <w:szCs w:val="16"/>
              </w:rPr>
            </w:pPr>
          </w:p>
        </w:tc>
        <w:tc>
          <w:tcPr>
            <w:tcW w:w="4394" w:type="dxa"/>
            <w:tcBorders>
              <w:top w:val="single" w:sz="8" w:space="0" w:color="4F81BD"/>
              <w:left w:val="single" w:sz="8" w:space="0" w:color="4F81BD"/>
              <w:bottom w:val="single" w:sz="8" w:space="0" w:color="4F81BD"/>
            </w:tcBorders>
          </w:tcPr>
          <w:p w14:paraId="63AFA125" w14:textId="77777777" w:rsidR="003C3144" w:rsidRPr="00240CC0" w:rsidRDefault="003C3144" w:rsidP="00293F1D">
            <w:pPr>
              <w:rPr>
                <w:rFonts w:eastAsia="Batang" w:cs="Arial"/>
                <w:sz w:val="16"/>
                <w:szCs w:val="16"/>
              </w:rPr>
            </w:pPr>
            <w:r w:rsidRPr="00240CC0">
              <w:rPr>
                <w:rFonts w:eastAsia="Batang" w:cs="Arial"/>
                <w:sz w:val="16"/>
                <w:szCs w:val="16"/>
              </w:rPr>
              <w:t>Matthew Oppong</w:t>
            </w:r>
          </w:p>
          <w:p w14:paraId="63C5EA5F" w14:textId="77777777" w:rsidR="003C3144" w:rsidRPr="00240CC0" w:rsidRDefault="003C3144" w:rsidP="00293F1D">
            <w:pPr>
              <w:rPr>
                <w:rFonts w:eastAsia="Batang" w:cs="Arial"/>
                <w:sz w:val="16"/>
                <w:szCs w:val="16"/>
              </w:rPr>
            </w:pPr>
            <w:r w:rsidRPr="00240CC0">
              <w:rPr>
                <w:rFonts w:eastAsia="Batang" w:cs="Arial"/>
                <w:sz w:val="16"/>
                <w:szCs w:val="16"/>
              </w:rPr>
              <w:t xml:space="preserve">Clozapine &amp; Primary </w:t>
            </w:r>
            <w:proofErr w:type="gramStart"/>
            <w:r w:rsidRPr="00240CC0">
              <w:rPr>
                <w:rFonts w:eastAsia="Batang" w:cs="Arial"/>
                <w:sz w:val="16"/>
                <w:szCs w:val="16"/>
              </w:rPr>
              <w:t>Care  Liaison</w:t>
            </w:r>
            <w:proofErr w:type="gramEnd"/>
            <w:r w:rsidRPr="00240CC0">
              <w:rPr>
                <w:rFonts w:eastAsia="Batang" w:cs="Arial"/>
                <w:sz w:val="16"/>
                <w:szCs w:val="16"/>
              </w:rPr>
              <w:t xml:space="preserve"> Lead </w:t>
            </w:r>
          </w:p>
          <w:p w14:paraId="3ABD27DD" w14:textId="77777777" w:rsidR="003C3144" w:rsidRPr="00240CC0" w:rsidRDefault="003C3144" w:rsidP="00293F1D">
            <w:pPr>
              <w:rPr>
                <w:rFonts w:eastAsia="Batang" w:cs="Arial"/>
                <w:sz w:val="16"/>
                <w:szCs w:val="16"/>
              </w:rPr>
            </w:pPr>
            <w:r w:rsidRPr="00240CC0">
              <w:rPr>
                <w:rFonts w:eastAsia="Batang" w:cs="Arial"/>
                <w:sz w:val="16"/>
                <w:szCs w:val="16"/>
              </w:rPr>
              <w:t>115 Balaam Street</w:t>
            </w:r>
          </w:p>
          <w:p w14:paraId="05AF0B9A" w14:textId="77777777" w:rsidR="003C3144" w:rsidRPr="00240CC0" w:rsidRDefault="003C3144" w:rsidP="00293F1D">
            <w:pPr>
              <w:rPr>
                <w:rFonts w:eastAsia="Batang" w:cs="Arial"/>
                <w:sz w:val="16"/>
                <w:szCs w:val="16"/>
              </w:rPr>
            </w:pPr>
            <w:r w:rsidRPr="00240CC0">
              <w:rPr>
                <w:rFonts w:eastAsia="Batang" w:cs="Arial"/>
                <w:sz w:val="16"/>
                <w:szCs w:val="16"/>
              </w:rPr>
              <w:t>London E13 8AF</w:t>
            </w:r>
          </w:p>
          <w:p w14:paraId="275CBCE8" w14:textId="77777777" w:rsidR="003C3144" w:rsidRPr="00240CC0" w:rsidRDefault="003C3144" w:rsidP="00293F1D">
            <w:pPr>
              <w:rPr>
                <w:rFonts w:eastAsia="Batang" w:cs="Arial"/>
                <w:sz w:val="16"/>
                <w:szCs w:val="16"/>
              </w:rPr>
            </w:pPr>
            <w:hyperlink r:id="rId42" w:history="1">
              <w:r w:rsidRPr="00555A5C">
                <w:rPr>
                  <w:rStyle w:val="Hyperlink"/>
                  <w:rFonts w:cs="Arial"/>
                  <w:sz w:val="16"/>
                  <w:szCs w:val="16"/>
                </w:rPr>
                <w:t>elft.ClozapineTeam@nhs.net</w:t>
              </w:r>
            </w:hyperlink>
          </w:p>
          <w:p w14:paraId="2BC7DF55" w14:textId="77777777" w:rsidR="003C3144" w:rsidRPr="00612B34" w:rsidRDefault="003C3144" w:rsidP="00293F1D">
            <w:pPr>
              <w:rPr>
                <w:rFonts w:eastAsia="Batang" w:cs="Arial"/>
                <w:sz w:val="16"/>
                <w:szCs w:val="16"/>
              </w:rPr>
            </w:pPr>
            <w:r w:rsidRPr="00612B34">
              <w:rPr>
                <w:rFonts w:eastAsia="Batang" w:cs="Arial"/>
                <w:sz w:val="16"/>
                <w:szCs w:val="16"/>
              </w:rPr>
              <w:t xml:space="preserve">Tel: 020 8548 5181       </w:t>
            </w:r>
          </w:p>
          <w:p w14:paraId="2DCF8B8F" w14:textId="77777777" w:rsidR="003C3144" w:rsidRPr="00240CC0" w:rsidRDefault="003C3144" w:rsidP="00293F1D">
            <w:pPr>
              <w:rPr>
                <w:rFonts w:eastAsia="Batang" w:cs="Arial"/>
                <w:sz w:val="16"/>
                <w:szCs w:val="16"/>
              </w:rPr>
            </w:pPr>
            <w:r w:rsidRPr="00240CC0">
              <w:rPr>
                <w:rFonts w:eastAsia="Batang" w:cs="Arial"/>
                <w:sz w:val="16"/>
                <w:szCs w:val="16"/>
              </w:rPr>
              <w:t xml:space="preserve"> Fax: 020 8548 5165</w:t>
            </w:r>
          </w:p>
        </w:tc>
      </w:tr>
      <w:tr w:rsidR="003C3144" w:rsidRPr="007876AF" w14:paraId="7BEAD53F" w14:textId="77777777" w:rsidTr="00293F1D">
        <w:tc>
          <w:tcPr>
            <w:tcW w:w="4111" w:type="dxa"/>
            <w:tcBorders>
              <w:top w:val="single" w:sz="8" w:space="0" w:color="4F81BD"/>
              <w:bottom w:val="single" w:sz="8" w:space="0" w:color="4F81BD"/>
            </w:tcBorders>
            <w:shd w:val="clear" w:color="auto" w:fill="4F81BD"/>
          </w:tcPr>
          <w:p w14:paraId="709CE901" w14:textId="77777777" w:rsidR="003C3144" w:rsidRPr="00240CC0" w:rsidRDefault="003C3144" w:rsidP="00293F1D">
            <w:pPr>
              <w:spacing w:before="0" w:after="0"/>
              <w:rPr>
                <w:rFonts w:cs="Arial"/>
                <w:b/>
                <w:bCs/>
                <w:color w:val="FFFFFF"/>
                <w:sz w:val="16"/>
                <w:szCs w:val="16"/>
              </w:rPr>
            </w:pPr>
            <w:r w:rsidRPr="00240CC0">
              <w:rPr>
                <w:rFonts w:cs="Arial"/>
                <w:b/>
                <w:bCs/>
                <w:color w:val="FFFFFF"/>
                <w:sz w:val="16"/>
                <w:szCs w:val="16"/>
              </w:rPr>
              <w:t>Forensics Clozapine Clinics</w:t>
            </w:r>
          </w:p>
        </w:tc>
        <w:tc>
          <w:tcPr>
            <w:tcW w:w="4394" w:type="dxa"/>
            <w:tcBorders>
              <w:top w:val="single" w:sz="8" w:space="0" w:color="4F81BD"/>
              <w:left w:val="single" w:sz="8" w:space="0" w:color="4F81BD"/>
              <w:bottom w:val="single" w:sz="8" w:space="0" w:color="4F81BD"/>
            </w:tcBorders>
            <w:shd w:val="clear" w:color="auto" w:fill="4F81BD"/>
          </w:tcPr>
          <w:p w14:paraId="4EA3C5DF" w14:textId="77777777" w:rsidR="003C3144" w:rsidRPr="00612B34" w:rsidRDefault="003C3144" w:rsidP="00293F1D">
            <w:pPr>
              <w:spacing w:before="0" w:after="0"/>
              <w:rPr>
                <w:rFonts w:cs="Arial"/>
                <w:b/>
                <w:color w:val="FFFFFF"/>
                <w:sz w:val="16"/>
                <w:szCs w:val="16"/>
              </w:rPr>
            </w:pPr>
            <w:r w:rsidRPr="00612B34">
              <w:rPr>
                <w:rFonts w:cs="Arial"/>
                <w:b/>
                <w:color w:val="FFFFFF"/>
                <w:sz w:val="16"/>
                <w:szCs w:val="16"/>
              </w:rPr>
              <w:t>Tower Hamlets Clozapine Clinic</w:t>
            </w:r>
          </w:p>
        </w:tc>
      </w:tr>
      <w:tr w:rsidR="003C3144" w:rsidRPr="007876AF" w14:paraId="41161768" w14:textId="77777777" w:rsidTr="00293F1D">
        <w:tc>
          <w:tcPr>
            <w:tcW w:w="4111" w:type="dxa"/>
            <w:tcBorders>
              <w:top w:val="single" w:sz="8" w:space="0" w:color="4F81BD"/>
              <w:bottom w:val="single" w:sz="8" w:space="0" w:color="4F81BD"/>
            </w:tcBorders>
          </w:tcPr>
          <w:p w14:paraId="7B03DEE6" w14:textId="77777777" w:rsidR="003C3144" w:rsidRPr="00240CC0" w:rsidRDefault="003C3144" w:rsidP="00293F1D">
            <w:pPr>
              <w:spacing w:before="0" w:after="0"/>
              <w:rPr>
                <w:rFonts w:cs="Arial"/>
                <w:b/>
                <w:bCs/>
                <w:sz w:val="16"/>
                <w:szCs w:val="16"/>
              </w:rPr>
            </w:pPr>
          </w:p>
          <w:p w14:paraId="5E8B1810" w14:textId="77777777" w:rsidR="003C3144" w:rsidRPr="008F63D6" w:rsidRDefault="003C3144" w:rsidP="00293F1D">
            <w:pPr>
              <w:spacing w:before="0" w:after="0"/>
              <w:rPr>
                <w:rFonts w:cs="Arial"/>
                <w:b/>
                <w:bCs/>
                <w:sz w:val="16"/>
                <w:szCs w:val="16"/>
              </w:rPr>
            </w:pPr>
            <w:r w:rsidRPr="00612B34">
              <w:rPr>
                <w:rFonts w:cs="Arial"/>
                <w:bCs/>
                <w:sz w:val="16"/>
                <w:szCs w:val="16"/>
                <w:u w:val="single"/>
              </w:rPr>
              <w:t>John Howard Centre</w:t>
            </w:r>
          </w:p>
          <w:p w14:paraId="1926F70E" w14:textId="77777777" w:rsidR="003C3144" w:rsidRPr="002978C3" w:rsidRDefault="003C3144" w:rsidP="00293F1D">
            <w:pPr>
              <w:spacing w:before="0" w:after="0"/>
              <w:rPr>
                <w:rFonts w:cs="Arial"/>
                <w:b/>
                <w:bCs/>
                <w:sz w:val="16"/>
                <w:szCs w:val="16"/>
              </w:rPr>
            </w:pPr>
            <w:r w:rsidRPr="00273F7B">
              <w:rPr>
                <w:rFonts w:cs="Arial"/>
                <w:bCs/>
                <w:sz w:val="16"/>
                <w:szCs w:val="16"/>
              </w:rPr>
              <w:t>Curtis Reece</w:t>
            </w:r>
          </w:p>
          <w:p w14:paraId="06E09461" w14:textId="77777777" w:rsidR="003C3144" w:rsidRPr="00CE44DD" w:rsidRDefault="003C3144" w:rsidP="00293F1D">
            <w:pPr>
              <w:spacing w:before="0" w:after="0"/>
              <w:rPr>
                <w:rFonts w:cs="Arial"/>
                <w:bCs/>
                <w:sz w:val="16"/>
                <w:szCs w:val="16"/>
              </w:rPr>
            </w:pPr>
            <w:r w:rsidRPr="00CE44DD">
              <w:rPr>
                <w:rFonts w:cs="Arial"/>
                <w:bCs/>
                <w:sz w:val="16"/>
                <w:szCs w:val="16"/>
              </w:rPr>
              <w:t>Ben Grant</w:t>
            </w:r>
          </w:p>
          <w:p w14:paraId="70A8FADE" w14:textId="77777777" w:rsidR="003C3144" w:rsidRPr="00CE44DD" w:rsidRDefault="003C3144" w:rsidP="00293F1D">
            <w:pPr>
              <w:spacing w:before="0" w:after="0"/>
              <w:rPr>
                <w:rFonts w:cs="Arial"/>
                <w:bCs/>
                <w:sz w:val="16"/>
                <w:szCs w:val="16"/>
              </w:rPr>
            </w:pPr>
            <w:r w:rsidRPr="00CE44DD">
              <w:rPr>
                <w:rFonts w:cs="Arial"/>
                <w:bCs/>
                <w:sz w:val="16"/>
                <w:szCs w:val="16"/>
              </w:rPr>
              <w:t>Broadgate ward</w:t>
            </w:r>
          </w:p>
          <w:p w14:paraId="1DAD083E" w14:textId="77777777" w:rsidR="003C3144" w:rsidRPr="00103980" w:rsidRDefault="003C3144" w:rsidP="00293F1D">
            <w:pPr>
              <w:spacing w:before="0" w:after="0"/>
              <w:rPr>
                <w:rFonts w:cs="Arial"/>
                <w:bCs/>
                <w:sz w:val="16"/>
                <w:szCs w:val="16"/>
              </w:rPr>
            </w:pPr>
            <w:r w:rsidRPr="004C3C2E">
              <w:rPr>
                <w:rFonts w:cs="Arial"/>
                <w:bCs/>
                <w:sz w:val="16"/>
                <w:szCs w:val="16"/>
              </w:rPr>
              <w:t>Tel; 0208 5102060</w:t>
            </w:r>
            <w:r w:rsidRPr="00103980">
              <w:rPr>
                <w:rFonts w:cs="Arial"/>
                <w:b/>
                <w:bCs/>
                <w:sz w:val="16"/>
                <w:szCs w:val="16"/>
              </w:rPr>
              <w:t xml:space="preserve">        </w:t>
            </w:r>
            <w:r w:rsidRPr="00103980">
              <w:rPr>
                <w:rFonts w:cs="Arial"/>
                <w:bCs/>
                <w:sz w:val="16"/>
                <w:szCs w:val="16"/>
              </w:rPr>
              <w:t>Fax:  0208 5102315</w:t>
            </w:r>
          </w:p>
          <w:p w14:paraId="1221F417" w14:textId="77777777" w:rsidR="003C3144" w:rsidRPr="00C37CCF" w:rsidRDefault="003C3144" w:rsidP="00293F1D">
            <w:pPr>
              <w:spacing w:before="0" w:after="0"/>
              <w:rPr>
                <w:rFonts w:cs="Arial"/>
                <w:bCs/>
                <w:sz w:val="16"/>
                <w:szCs w:val="16"/>
              </w:rPr>
            </w:pPr>
          </w:p>
          <w:p w14:paraId="3B9DC75C" w14:textId="77777777" w:rsidR="003C3144" w:rsidRPr="00240CC0" w:rsidRDefault="003C3144" w:rsidP="00293F1D">
            <w:pPr>
              <w:spacing w:before="0" w:after="0"/>
              <w:rPr>
                <w:rFonts w:cs="Arial"/>
                <w:b/>
                <w:bCs/>
                <w:sz w:val="16"/>
                <w:szCs w:val="16"/>
              </w:rPr>
            </w:pPr>
            <w:hyperlink r:id="rId43" w:tgtFrame="_blank" w:history="1">
              <w:r w:rsidRPr="00555A5C">
                <w:rPr>
                  <w:rStyle w:val="Hyperlink"/>
                  <w:rFonts w:eastAsia="MS Gothic" w:cs="Arial"/>
                  <w:sz w:val="16"/>
                  <w:szCs w:val="16"/>
                  <w:shd w:val="clear" w:color="auto" w:fill="FFFFFF"/>
                </w:rPr>
                <w:t>elft.ForensicClozapineClinic@nhs.net</w:t>
              </w:r>
            </w:hyperlink>
          </w:p>
          <w:p w14:paraId="2EF5E652" w14:textId="77777777" w:rsidR="003C3144" w:rsidRPr="00612B34" w:rsidRDefault="003C3144" w:rsidP="00293F1D">
            <w:pPr>
              <w:spacing w:before="0" w:after="0"/>
              <w:rPr>
                <w:rFonts w:cs="Arial"/>
                <w:b/>
                <w:bCs/>
                <w:sz w:val="16"/>
                <w:szCs w:val="16"/>
              </w:rPr>
            </w:pPr>
          </w:p>
          <w:p w14:paraId="749EB6B5" w14:textId="77777777" w:rsidR="00F50364" w:rsidRPr="00AF7D39" w:rsidRDefault="00F50364" w:rsidP="00F50364">
            <w:pPr>
              <w:spacing w:before="0" w:after="0"/>
              <w:rPr>
                <w:rFonts w:cs="Arial"/>
                <w:bCs/>
                <w:sz w:val="16"/>
                <w:szCs w:val="16"/>
                <w:u w:val="single"/>
              </w:rPr>
            </w:pPr>
            <w:r w:rsidRPr="00DC1628">
              <w:rPr>
                <w:rFonts w:cs="Arial"/>
                <w:bCs/>
                <w:sz w:val="16"/>
                <w:szCs w:val="16"/>
                <w:u w:val="single"/>
              </w:rPr>
              <w:t>Wolfson House</w:t>
            </w:r>
          </w:p>
          <w:p w14:paraId="07D43485" w14:textId="77777777" w:rsidR="00F50364" w:rsidRPr="00AF7D39" w:rsidRDefault="00F50364" w:rsidP="00F50364">
            <w:pPr>
              <w:spacing w:before="0" w:after="0"/>
              <w:rPr>
                <w:rFonts w:cs="Arial"/>
                <w:bCs/>
                <w:sz w:val="16"/>
                <w:szCs w:val="16"/>
              </w:rPr>
            </w:pPr>
            <w:r w:rsidRPr="00AF7D39">
              <w:rPr>
                <w:rFonts w:cs="Arial"/>
                <w:bCs/>
                <w:sz w:val="16"/>
                <w:szCs w:val="16"/>
              </w:rPr>
              <w:t>Chouna Smith</w:t>
            </w:r>
          </w:p>
          <w:p w14:paraId="72EF820B" w14:textId="77777777" w:rsidR="00F50364" w:rsidRPr="00AF7D39" w:rsidRDefault="00F50364" w:rsidP="00F50364">
            <w:pPr>
              <w:spacing w:before="0" w:after="0"/>
              <w:rPr>
                <w:rFonts w:cs="Arial"/>
                <w:bCs/>
                <w:sz w:val="16"/>
                <w:szCs w:val="16"/>
              </w:rPr>
            </w:pPr>
            <w:r w:rsidRPr="00AF7D39">
              <w:rPr>
                <w:rFonts w:cs="Arial"/>
                <w:bCs/>
                <w:sz w:val="16"/>
                <w:szCs w:val="16"/>
              </w:rPr>
              <w:t>Julie Mitchell</w:t>
            </w:r>
          </w:p>
          <w:p w14:paraId="695CD4E2" w14:textId="77777777" w:rsidR="00F50364" w:rsidRPr="002978C3" w:rsidRDefault="00F50364" w:rsidP="00F50364">
            <w:pPr>
              <w:spacing w:before="0" w:after="0"/>
              <w:rPr>
                <w:rFonts w:cs="Arial"/>
                <w:bCs/>
                <w:sz w:val="16"/>
                <w:szCs w:val="16"/>
              </w:rPr>
            </w:pPr>
            <w:r w:rsidRPr="00273F7B">
              <w:rPr>
                <w:rFonts w:cs="Arial"/>
                <w:bCs/>
                <w:sz w:val="16"/>
                <w:szCs w:val="16"/>
              </w:rPr>
              <w:t>Sandra May Alexander</w:t>
            </w:r>
          </w:p>
          <w:p w14:paraId="295FC9BB" w14:textId="77777777" w:rsidR="00F50364" w:rsidRPr="00AF7D39" w:rsidRDefault="00F50364" w:rsidP="00F50364">
            <w:pPr>
              <w:spacing w:before="0" w:after="0"/>
              <w:rPr>
                <w:rFonts w:cs="Arial"/>
                <w:bCs/>
                <w:sz w:val="16"/>
                <w:szCs w:val="16"/>
              </w:rPr>
            </w:pPr>
          </w:p>
          <w:p w14:paraId="5ACAC66D" w14:textId="77777777" w:rsidR="00F50364" w:rsidRPr="00AF7D39" w:rsidRDefault="00F50364" w:rsidP="00F50364">
            <w:pPr>
              <w:spacing w:before="0" w:after="0"/>
              <w:rPr>
                <w:rFonts w:cs="Arial"/>
                <w:bCs/>
                <w:sz w:val="16"/>
                <w:szCs w:val="16"/>
              </w:rPr>
            </w:pPr>
            <w:r w:rsidRPr="00AF7D39">
              <w:rPr>
                <w:rFonts w:cs="Arial"/>
                <w:bCs/>
                <w:sz w:val="16"/>
                <w:szCs w:val="16"/>
              </w:rPr>
              <w:t>0203 222 7150/710</w:t>
            </w:r>
            <w:r>
              <w:rPr>
                <w:rFonts w:cs="Arial"/>
                <w:bCs/>
                <w:sz w:val="16"/>
                <w:szCs w:val="16"/>
              </w:rPr>
              <w:t>8</w:t>
            </w:r>
          </w:p>
          <w:p w14:paraId="302B25FB" w14:textId="77777777" w:rsidR="00F50364" w:rsidRPr="008F63D6" w:rsidRDefault="00F50364" w:rsidP="00F50364">
            <w:pPr>
              <w:spacing w:before="0" w:after="0"/>
              <w:rPr>
                <w:rFonts w:cs="Arial"/>
                <w:b/>
                <w:bCs/>
                <w:sz w:val="16"/>
                <w:szCs w:val="16"/>
                <w:u w:val="single"/>
              </w:rPr>
            </w:pPr>
            <w:hyperlink r:id="rId44" w:history="1">
              <w:r w:rsidRPr="00AF7D39">
                <w:rPr>
                  <w:rStyle w:val="Hyperlink"/>
                  <w:rFonts w:cs="Arial"/>
                  <w:bCs/>
                  <w:sz w:val="16"/>
                  <w:szCs w:val="16"/>
                </w:rPr>
                <w:t>elft.wolfsonhouseclozapineclinic@nhs.net</w:t>
              </w:r>
            </w:hyperlink>
          </w:p>
          <w:p w14:paraId="6C3508F2" w14:textId="3B7AE48D" w:rsidR="003C3144" w:rsidRPr="00103980" w:rsidRDefault="003C3144" w:rsidP="00293F1D">
            <w:pPr>
              <w:spacing w:before="0" w:after="0"/>
              <w:rPr>
                <w:rFonts w:cs="Arial"/>
                <w:b/>
                <w:bCs/>
                <w:sz w:val="16"/>
                <w:szCs w:val="16"/>
              </w:rPr>
            </w:pPr>
          </w:p>
        </w:tc>
        <w:tc>
          <w:tcPr>
            <w:tcW w:w="4394" w:type="dxa"/>
            <w:tcBorders>
              <w:top w:val="single" w:sz="8" w:space="0" w:color="4F81BD"/>
              <w:left w:val="single" w:sz="8" w:space="0" w:color="4F81BD"/>
              <w:bottom w:val="single" w:sz="8" w:space="0" w:color="4F81BD"/>
            </w:tcBorders>
          </w:tcPr>
          <w:p w14:paraId="49A52C6A" w14:textId="77777777" w:rsidR="003C3144" w:rsidRPr="00C37CCF" w:rsidRDefault="003C3144" w:rsidP="00293F1D">
            <w:pPr>
              <w:spacing w:before="0" w:after="0"/>
              <w:rPr>
                <w:rFonts w:cs="Arial"/>
                <w:sz w:val="16"/>
                <w:szCs w:val="16"/>
              </w:rPr>
            </w:pPr>
          </w:p>
          <w:p w14:paraId="60A5CC20" w14:textId="65100095" w:rsidR="003C3144" w:rsidRPr="00F96B99" w:rsidRDefault="008B2830" w:rsidP="00293F1D">
            <w:pPr>
              <w:spacing w:before="0" w:after="0"/>
              <w:rPr>
                <w:rFonts w:cs="Arial"/>
                <w:sz w:val="16"/>
                <w:szCs w:val="16"/>
              </w:rPr>
            </w:pPr>
            <w:r>
              <w:rPr>
                <w:rFonts w:cs="Arial"/>
                <w:sz w:val="16"/>
                <w:szCs w:val="16"/>
              </w:rPr>
              <w:t xml:space="preserve">Makeda Douglas/ </w:t>
            </w:r>
            <w:r w:rsidR="003C3144" w:rsidRPr="00F96B99">
              <w:rPr>
                <w:rFonts w:cs="Arial"/>
                <w:sz w:val="16"/>
                <w:szCs w:val="16"/>
              </w:rPr>
              <w:t xml:space="preserve">Laura </w:t>
            </w:r>
            <w:proofErr w:type="spellStart"/>
            <w:r w:rsidR="003C3144" w:rsidRPr="00F96B99">
              <w:rPr>
                <w:rFonts w:cs="Arial"/>
                <w:sz w:val="16"/>
                <w:szCs w:val="16"/>
              </w:rPr>
              <w:t>Pisaneschi</w:t>
            </w:r>
            <w:proofErr w:type="spellEnd"/>
          </w:p>
          <w:p w14:paraId="5394DDDC" w14:textId="3FECFC04" w:rsidR="003C3144" w:rsidRPr="00240CC0" w:rsidRDefault="008B2830" w:rsidP="00293F1D">
            <w:pPr>
              <w:rPr>
                <w:rFonts w:cs="Arial"/>
                <w:color w:val="000000"/>
                <w:sz w:val="16"/>
                <w:szCs w:val="16"/>
              </w:rPr>
            </w:pPr>
            <w:r>
              <w:rPr>
                <w:rFonts w:cs="Arial"/>
                <w:color w:val="000000"/>
                <w:sz w:val="16"/>
                <w:szCs w:val="16"/>
              </w:rPr>
              <w:t xml:space="preserve">Clozapine Clinic Manager/Clozapine Clinic service Manager </w:t>
            </w:r>
          </w:p>
          <w:p w14:paraId="111032E4" w14:textId="77777777" w:rsidR="003C3144" w:rsidRPr="00240CC0" w:rsidRDefault="003C3144" w:rsidP="00293F1D">
            <w:pPr>
              <w:rPr>
                <w:rFonts w:cs="Arial"/>
                <w:color w:val="000000"/>
                <w:sz w:val="16"/>
                <w:szCs w:val="16"/>
              </w:rPr>
            </w:pPr>
            <w:r w:rsidRPr="00240CC0">
              <w:rPr>
                <w:rFonts w:cs="Arial"/>
                <w:color w:val="000000"/>
                <w:sz w:val="16"/>
                <w:szCs w:val="16"/>
              </w:rPr>
              <w:t>54-86, Old Montague Street,</w:t>
            </w:r>
          </w:p>
          <w:p w14:paraId="357D12DF" w14:textId="77777777" w:rsidR="003C3144" w:rsidRPr="00240CC0" w:rsidRDefault="003C3144" w:rsidP="00293F1D">
            <w:pPr>
              <w:rPr>
                <w:rFonts w:cs="Arial"/>
                <w:color w:val="000000"/>
                <w:sz w:val="16"/>
                <w:szCs w:val="16"/>
              </w:rPr>
            </w:pPr>
            <w:r w:rsidRPr="00240CC0">
              <w:rPr>
                <w:rFonts w:cs="Arial"/>
                <w:color w:val="000000"/>
                <w:sz w:val="16"/>
                <w:szCs w:val="16"/>
              </w:rPr>
              <w:t>London, E1 5NN.</w:t>
            </w:r>
          </w:p>
          <w:p w14:paraId="1A49B7C7" w14:textId="77777777" w:rsidR="003C3144" w:rsidRPr="00240CC0" w:rsidRDefault="003C3144" w:rsidP="00293F1D">
            <w:pPr>
              <w:rPr>
                <w:rFonts w:cs="Arial"/>
                <w:color w:val="000000"/>
                <w:sz w:val="16"/>
                <w:szCs w:val="16"/>
              </w:rPr>
            </w:pPr>
            <w:hyperlink r:id="rId45" w:history="1">
              <w:r w:rsidRPr="00555A5C">
                <w:rPr>
                  <w:rStyle w:val="Hyperlink"/>
                  <w:rFonts w:cs="Arial"/>
                  <w:sz w:val="16"/>
                  <w:szCs w:val="16"/>
                </w:rPr>
                <w:t>elft.TH-Clozapine@nhs.net</w:t>
              </w:r>
            </w:hyperlink>
          </w:p>
          <w:p w14:paraId="191BFAB4" w14:textId="77777777" w:rsidR="003C3144" w:rsidRPr="00240CC0" w:rsidRDefault="003C3144" w:rsidP="00293F1D">
            <w:pPr>
              <w:rPr>
                <w:rFonts w:cs="Arial"/>
                <w:color w:val="000000"/>
                <w:sz w:val="16"/>
                <w:szCs w:val="16"/>
              </w:rPr>
            </w:pPr>
            <w:r w:rsidRPr="00612B34">
              <w:rPr>
                <w:rFonts w:cs="Arial"/>
                <w:color w:val="000000"/>
                <w:sz w:val="16"/>
                <w:szCs w:val="16"/>
              </w:rPr>
              <w:t>Tel: 0207 426 2350</w:t>
            </w:r>
            <w:r w:rsidRPr="00240CC0">
              <w:rPr>
                <w:rFonts w:cs="Arial"/>
                <w:color w:val="000000"/>
                <w:sz w:val="16"/>
                <w:szCs w:val="16"/>
              </w:rPr>
              <w:t xml:space="preserve">     Mob: 07572 140 863</w:t>
            </w:r>
          </w:p>
          <w:p w14:paraId="616D81B6" w14:textId="77777777" w:rsidR="003C3144" w:rsidRPr="00240CC0" w:rsidRDefault="003C3144" w:rsidP="00293F1D">
            <w:pPr>
              <w:rPr>
                <w:rFonts w:cs="Arial"/>
                <w:sz w:val="16"/>
                <w:szCs w:val="16"/>
              </w:rPr>
            </w:pPr>
            <w:r w:rsidRPr="00240CC0">
              <w:rPr>
                <w:rFonts w:cs="Arial"/>
                <w:color w:val="000000"/>
                <w:sz w:val="16"/>
                <w:szCs w:val="16"/>
              </w:rPr>
              <w:t>Fax: 0207 426 2497</w:t>
            </w:r>
          </w:p>
        </w:tc>
      </w:tr>
      <w:tr w:rsidR="003C3144" w:rsidRPr="007876AF" w14:paraId="4F642BF6" w14:textId="77777777" w:rsidTr="00293F1D">
        <w:tc>
          <w:tcPr>
            <w:tcW w:w="4111" w:type="dxa"/>
            <w:tcBorders>
              <w:top w:val="single" w:sz="8" w:space="0" w:color="4F81BD"/>
              <w:bottom w:val="single" w:sz="8" w:space="0" w:color="4F81BD"/>
            </w:tcBorders>
          </w:tcPr>
          <w:p w14:paraId="078CC707" w14:textId="77777777" w:rsidR="003C3144" w:rsidRPr="00240CC0" w:rsidRDefault="003C3144" w:rsidP="00293F1D">
            <w:pPr>
              <w:spacing w:before="0" w:after="0"/>
              <w:rPr>
                <w:rFonts w:cs="Arial"/>
                <w:b/>
                <w:bCs/>
                <w:sz w:val="16"/>
                <w:szCs w:val="16"/>
              </w:rPr>
            </w:pPr>
            <w:r w:rsidRPr="00240CC0">
              <w:rPr>
                <w:rFonts w:cs="Arial"/>
                <w:b/>
                <w:bCs/>
                <w:color w:val="FFFFFF"/>
                <w:sz w:val="16"/>
                <w:szCs w:val="16"/>
              </w:rPr>
              <w:t>n Clozapine Clinic</w:t>
            </w:r>
          </w:p>
        </w:tc>
        <w:tc>
          <w:tcPr>
            <w:tcW w:w="4394" w:type="dxa"/>
            <w:tcBorders>
              <w:top w:val="single" w:sz="8" w:space="0" w:color="4F81BD"/>
              <w:left w:val="single" w:sz="8" w:space="0" w:color="4F81BD"/>
              <w:bottom w:val="single" w:sz="8" w:space="0" w:color="4F81BD"/>
            </w:tcBorders>
          </w:tcPr>
          <w:p w14:paraId="3EBC0DA4" w14:textId="77777777" w:rsidR="003C3144" w:rsidRPr="00DC1628" w:rsidRDefault="003C3144" w:rsidP="00293F1D">
            <w:pPr>
              <w:spacing w:before="0" w:after="0"/>
              <w:rPr>
                <w:rFonts w:cs="Arial"/>
                <w:sz w:val="16"/>
                <w:szCs w:val="16"/>
              </w:rPr>
            </w:pPr>
            <w:r w:rsidRPr="00612B34">
              <w:rPr>
                <w:rFonts w:cs="Arial"/>
                <w:b/>
                <w:color w:val="FFFFFF"/>
                <w:sz w:val="16"/>
                <w:szCs w:val="16"/>
              </w:rPr>
              <w:t>Bedford Clozapine Clinic</w:t>
            </w:r>
          </w:p>
        </w:tc>
      </w:tr>
      <w:tr w:rsidR="003C3144" w:rsidRPr="00DF3784" w14:paraId="7689A36F" w14:textId="77777777" w:rsidTr="00293F1D">
        <w:tc>
          <w:tcPr>
            <w:tcW w:w="4111" w:type="dxa"/>
            <w:tcBorders>
              <w:top w:val="single" w:sz="8" w:space="0" w:color="4F81BD"/>
              <w:bottom w:val="single" w:sz="8" w:space="0" w:color="4F81BD"/>
            </w:tcBorders>
          </w:tcPr>
          <w:p w14:paraId="3D0351CC" w14:textId="77777777" w:rsidR="003C3144" w:rsidRPr="00555A5C" w:rsidRDefault="003C3144" w:rsidP="00293F1D">
            <w:pPr>
              <w:rPr>
                <w:rFonts w:cs="Arial"/>
                <w:sz w:val="16"/>
                <w:szCs w:val="16"/>
              </w:rPr>
            </w:pPr>
            <w:r w:rsidRPr="00555A5C">
              <w:rPr>
                <w:rFonts w:cs="Arial"/>
                <w:sz w:val="16"/>
                <w:szCs w:val="16"/>
              </w:rPr>
              <w:t>1</w:t>
            </w:r>
            <w:r w:rsidRPr="00555A5C">
              <w:rPr>
                <w:rFonts w:cs="Arial"/>
                <w:sz w:val="16"/>
                <w:szCs w:val="16"/>
                <w:vertAlign w:val="superscript"/>
              </w:rPr>
              <w:t>st</w:t>
            </w:r>
            <w:r w:rsidRPr="00555A5C">
              <w:rPr>
                <w:rFonts w:cs="Arial"/>
                <w:sz w:val="16"/>
                <w:szCs w:val="16"/>
              </w:rPr>
              <w:t xml:space="preserve"> Floor </w:t>
            </w:r>
            <w:proofErr w:type="spellStart"/>
            <w:r w:rsidRPr="00555A5C">
              <w:rPr>
                <w:rFonts w:cs="Arial"/>
                <w:sz w:val="16"/>
                <w:szCs w:val="16"/>
              </w:rPr>
              <w:t>Calnwood</w:t>
            </w:r>
            <w:proofErr w:type="spellEnd"/>
            <w:r w:rsidRPr="00555A5C">
              <w:rPr>
                <w:rFonts w:cs="Arial"/>
                <w:sz w:val="16"/>
                <w:szCs w:val="16"/>
              </w:rPr>
              <w:t xml:space="preserve"> Court</w:t>
            </w:r>
          </w:p>
          <w:p w14:paraId="4365C2B2" w14:textId="77777777" w:rsidR="003C3144" w:rsidRPr="00555A5C" w:rsidRDefault="003C3144" w:rsidP="00293F1D">
            <w:pPr>
              <w:rPr>
                <w:rFonts w:cs="Arial"/>
                <w:sz w:val="16"/>
                <w:szCs w:val="16"/>
              </w:rPr>
            </w:pPr>
            <w:proofErr w:type="spellStart"/>
            <w:r w:rsidRPr="00555A5C">
              <w:rPr>
                <w:rFonts w:cs="Arial"/>
                <w:sz w:val="16"/>
                <w:szCs w:val="16"/>
              </w:rPr>
              <w:t>Calnwood</w:t>
            </w:r>
            <w:proofErr w:type="spellEnd"/>
            <w:r w:rsidRPr="00555A5C">
              <w:rPr>
                <w:rFonts w:cs="Arial"/>
                <w:sz w:val="16"/>
                <w:szCs w:val="16"/>
              </w:rPr>
              <w:t xml:space="preserve"> Road</w:t>
            </w:r>
          </w:p>
          <w:p w14:paraId="31EAFA5C" w14:textId="77777777" w:rsidR="003C3144" w:rsidRPr="00555A5C" w:rsidRDefault="003C3144" w:rsidP="00293F1D">
            <w:pPr>
              <w:rPr>
                <w:rFonts w:cs="Arial"/>
                <w:sz w:val="16"/>
                <w:szCs w:val="16"/>
              </w:rPr>
            </w:pPr>
            <w:r w:rsidRPr="00555A5C">
              <w:rPr>
                <w:rFonts w:cs="Arial"/>
                <w:sz w:val="16"/>
                <w:szCs w:val="16"/>
              </w:rPr>
              <w:t>Luton</w:t>
            </w:r>
          </w:p>
          <w:p w14:paraId="1E937124" w14:textId="77777777" w:rsidR="003C3144" w:rsidRPr="00555A5C" w:rsidRDefault="003C3144" w:rsidP="00293F1D">
            <w:pPr>
              <w:rPr>
                <w:rFonts w:cs="Arial"/>
                <w:sz w:val="16"/>
                <w:szCs w:val="16"/>
              </w:rPr>
            </w:pPr>
            <w:r w:rsidRPr="00555A5C">
              <w:rPr>
                <w:rFonts w:cs="Arial"/>
                <w:sz w:val="16"/>
                <w:szCs w:val="16"/>
              </w:rPr>
              <w:t>LU4 0LX</w:t>
            </w:r>
          </w:p>
          <w:p w14:paraId="19684421" w14:textId="77777777" w:rsidR="003C3144" w:rsidRPr="00555A5C" w:rsidRDefault="003C3144" w:rsidP="00293F1D">
            <w:pPr>
              <w:rPr>
                <w:rFonts w:cs="Arial"/>
                <w:sz w:val="16"/>
                <w:szCs w:val="16"/>
              </w:rPr>
            </w:pPr>
            <w:r w:rsidRPr="00555A5C">
              <w:rPr>
                <w:rFonts w:cs="Arial"/>
                <w:sz w:val="16"/>
                <w:szCs w:val="16"/>
              </w:rPr>
              <w:t xml:space="preserve">email: </w:t>
            </w:r>
            <w:hyperlink r:id="rId46" w:history="1">
              <w:r w:rsidRPr="00555A5C">
                <w:rPr>
                  <w:rStyle w:val="Hyperlink"/>
                  <w:rFonts w:cs="Arial"/>
                  <w:sz w:val="16"/>
                  <w:szCs w:val="16"/>
                </w:rPr>
                <w:t>elft.LutonClozapine@nhs.net</w:t>
              </w:r>
            </w:hyperlink>
          </w:p>
          <w:p w14:paraId="500A557E" w14:textId="77777777" w:rsidR="003C3144" w:rsidRPr="00555A5C" w:rsidRDefault="003C3144" w:rsidP="00293F1D">
            <w:pPr>
              <w:rPr>
                <w:rFonts w:cs="Arial"/>
                <w:b/>
                <w:bCs/>
                <w:sz w:val="16"/>
                <w:szCs w:val="16"/>
              </w:rPr>
            </w:pPr>
            <w:r w:rsidRPr="00555A5C">
              <w:rPr>
                <w:rFonts w:cs="Arial"/>
                <w:b/>
                <w:bCs/>
                <w:sz w:val="16"/>
                <w:szCs w:val="16"/>
              </w:rPr>
              <w:t xml:space="preserve">Contact number:  </w:t>
            </w:r>
            <w:r w:rsidRPr="00555A5C">
              <w:rPr>
                <w:rFonts w:cs="Arial"/>
                <w:bCs/>
                <w:sz w:val="16"/>
                <w:szCs w:val="16"/>
              </w:rPr>
              <w:t>01582510084</w:t>
            </w:r>
          </w:p>
          <w:p w14:paraId="377EA2C2" w14:textId="77777777" w:rsidR="003C3144" w:rsidRPr="00555A5C" w:rsidRDefault="003C3144" w:rsidP="00293F1D">
            <w:pPr>
              <w:rPr>
                <w:rFonts w:cs="Arial"/>
                <w:b/>
                <w:bCs/>
                <w:sz w:val="16"/>
                <w:szCs w:val="16"/>
              </w:rPr>
            </w:pPr>
          </w:p>
          <w:p w14:paraId="1036BA1B" w14:textId="77777777" w:rsidR="003C3144" w:rsidRPr="00555A5C" w:rsidRDefault="003C3144" w:rsidP="00293F1D">
            <w:pPr>
              <w:rPr>
                <w:rFonts w:cs="Arial"/>
                <w:b/>
                <w:bCs/>
                <w:sz w:val="16"/>
                <w:szCs w:val="16"/>
              </w:rPr>
            </w:pPr>
          </w:p>
          <w:p w14:paraId="1E8E582E" w14:textId="77777777" w:rsidR="003C3144" w:rsidRPr="00240CC0" w:rsidRDefault="003C3144" w:rsidP="00293F1D">
            <w:pPr>
              <w:spacing w:before="0" w:after="0"/>
              <w:rPr>
                <w:rFonts w:cs="Arial"/>
                <w:b/>
                <w:bCs/>
                <w:color w:val="FFFFFF"/>
                <w:sz w:val="16"/>
                <w:szCs w:val="16"/>
              </w:rPr>
            </w:pPr>
          </w:p>
        </w:tc>
        <w:tc>
          <w:tcPr>
            <w:tcW w:w="4394" w:type="dxa"/>
            <w:tcBorders>
              <w:top w:val="single" w:sz="8" w:space="0" w:color="4F81BD"/>
              <w:left w:val="single" w:sz="8" w:space="0" w:color="4F81BD"/>
              <w:bottom w:val="single" w:sz="8" w:space="0" w:color="4F81BD"/>
            </w:tcBorders>
          </w:tcPr>
          <w:p w14:paraId="55D9A34B" w14:textId="77777777" w:rsidR="003C3144" w:rsidRPr="00555A5C" w:rsidRDefault="003C3144" w:rsidP="00293F1D">
            <w:pPr>
              <w:rPr>
                <w:rFonts w:cs="Arial"/>
                <w:bCs/>
                <w:sz w:val="16"/>
                <w:szCs w:val="16"/>
              </w:rPr>
            </w:pPr>
            <w:r w:rsidRPr="00555A5C">
              <w:rPr>
                <w:rFonts w:cs="Arial"/>
                <w:bCs/>
                <w:sz w:val="16"/>
                <w:szCs w:val="16"/>
              </w:rPr>
              <w:t>Leigh</w:t>
            </w:r>
            <w:r>
              <w:rPr>
                <w:rFonts w:cs="Arial"/>
                <w:bCs/>
                <w:sz w:val="16"/>
                <w:szCs w:val="16"/>
              </w:rPr>
              <w:t xml:space="preserve"> Robinson</w:t>
            </w:r>
          </w:p>
          <w:p w14:paraId="195A5222" w14:textId="77777777" w:rsidR="003C3144" w:rsidRPr="00555A5C" w:rsidRDefault="003C3144" w:rsidP="00293F1D">
            <w:pPr>
              <w:rPr>
                <w:rFonts w:cs="Arial"/>
                <w:sz w:val="16"/>
                <w:szCs w:val="16"/>
                <w:lang w:val="en"/>
              </w:rPr>
            </w:pPr>
            <w:r w:rsidRPr="00555A5C">
              <w:rPr>
                <w:rFonts w:cs="Arial"/>
                <w:sz w:val="16"/>
                <w:szCs w:val="16"/>
                <w:lang w:val="en"/>
              </w:rPr>
              <w:t>Florence Ball House</w:t>
            </w:r>
          </w:p>
          <w:p w14:paraId="390DACAE" w14:textId="77777777" w:rsidR="003C3144" w:rsidRPr="00555A5C" w:rsidRDefault="003C3144" w:rsidP="00293F1D">
            <w:pPr>
              <w:rPr>
                <w:rFonts w:cs="Arial"/>
                <w:sz w:val="16"/>
                <w:szCs w:val="16"/>
                <w:lang w:val="en"/>
              </w:rPr>
            </w:pPr>
            <w:r w:rsidRPr="00555A5C">
              <w:rPr>
                <w:rFonts w:cs="Arial"/>
                <w:sz w:val="16"/>
                <w:szCs w:val="16"/>
                <w:lang w:val="en"/>
              </w:rPr>
              <w:t xml:space="preserve">Bedford Health Village </w:t>
            </w:r>
          </w:p>
          <w:p w14:paraId="5CA6703E" w14:textId="77777777" w:rsidR="003C3144" w:rsidRPr="00555A5C" w:rsidRDefault="003C3144" w:rsidP="00293F1D">
            <w:pPr>
              <w:rPr>
                <w:rFonts w:cs="Arial"/>
                <w:sz w:val="16"/>
                <w:szCs w:val="16"/>
                <w:lang w:val="en"/>
              </w:rPr>
            </w:pPr>
            <w:r w:rsidRPr="00555A5C">
              <w:rPr>
                <w:rFonts w:cs="Arial"/>
                <w:sz w:val="16"/>
                <w:szCs w:val="16"/>
                <w:lang w:val="en"/>
              </w:rPr>
              <w:t xml:space="preserve">3 Kimbolton Road </w:t>
            </w:r>
          </w:p>
          <w:p w14:paraId="782CDCFA" w14:textId="77777777" w:rsidR="003C3144" w:rsidRPr="00555A5C" w:rsidRDefault="003C3144" w:rsidP="00293F1D">
            <w:pPr>
              <w:rPr>
                <w:rFonts w:cs="Arial"/>
                <w:sz w:val="16"/>
                <w:szCs w:val="16"/>
                <w:lang w:val="en"/>
              </w:rPr>
            </w:pPr>
            <w:r w:rsidRPr="00555A5C">
              <w:rPr>
                <w:rFonts w:cs="Arial"/>
                <w:sz w:val="16"/>
                <w:szCs w:val="16"/>
                <w:lang w:val="en"/>
              </w:rPr>
              <w:t xml:space="preserve">Bedfordshire </w:t>
            </w:r>
          </w:p>
          <w:p w14:paraId="6C265695" w14:textId="77777777" w:rsidR="003C3144" w:rsidRPr="00555A5C" w:rsidRDefault="003C3144" w:rsidP="00293F1D">
            <w:pPr>
              <w:rPr>
                <w:rFonts w:cs="Arial"/>
                <w:sz w:val="16"/>
                <w:szCs w:val="16"/>
                <w:lang w:val="en"/>
              </w:rPr>
            </w:pPr>
            <w:r w:rsidRPr="00555A5C">
              <w:rPr>
                <w:rFonts w:cs="Arial"/>
                <w:sz w:val="16"/>
                <w:szCs w:val="16"/>
                <w:lang w:val="en"/>
              </w:rPr>
              <w:t>MK40 2NT</w:t>
            </w:r>
          </w:p>
          <w:p w14:paraId="15D48466" w14:textId="77777777" w:rsidR="003C3144" w:rsidRPr="00555A5C" w:rsidRDefault="003C3144" w:rsidP="00293F1D">
            <w:pPr>
              <w:rPr>
                <w:rFonts w:cs="Arial"/>
                <w:b/>
                <w:bCs/>
                <w:sz w:val="16"/>
                <w:szCs w:val="16"/>
              </w:rPr>
            </w:pPr>
            <w:r w:rsidRPr="00555A5C">
              <w:rPr>
                <w:rFonts w:cs="Arial"/>
                <w:sz w:val="16"/>
                <w:szCs w:val="16"/>
              </w:rPr>
              <w:t xml:space="preserve">Email: </w:t>
            </w:r>
            <w:hyperlink r:id="rId47" w:history="1">
              <w:r w:rsidRPr="00555A5C">
                <w:rPr>
                  <w:rStyle w:val="Hyperlink"/>
                  <w:rFonts w:cs="Arial"/>
                  <w:sz w:val="16"/>
                  <w:szCs w:val="16"/>
                </w:rPr>
                <w:t>elft.BedfordshireClozapine@nhs.net</w:t>
              </w:r>
            </w:hyperlink>
          </w:p>
          <w:p w14:paraId="14E7F0AF" w14:textId="77777777" w:rsidR="003C3144" w:rsidRPr="00555A5C" w:rsidRDefault="003C3144" w:rsidP="00293F1D">
            <w:pPr>
              <w:rPr>
                <w:rFonts w:cs="Arial"/>
                <w:b/>
                <w:sz w:val="16"/>
                <w:szCs w:val="16"/>
              </w:rPr>
            </w:pPr>
            <w:r w:rsidRPr="00555A5C">
              <w:rPr>
                <w:rFonts w:cs="Arial"/>
                <w:b/>
                <w:bCs/>
                <w:sz w:val="16"/>
                <w:szCs w:val="16"/>
              </w:rPr>
              <w:t xml:space="preserve">Contact number: </w:t>
            </w:r>
            <w:r w:rsidRPr="00240CC0">
              <w:rPr>
                <w:rFonts w:cs="Arial"/>
                <w:b/>
                <w:sz w:val="16"/>
                <w:szCs w:val="16"/>
              </w:rPr>
              <w:t>01234 310043</w:t>
            </w:r>
          </w:p>
          <w:p w14:paraId="210922D2" w14:textId="77777777" w:rsidR="003C3144" w:rsidRPr="00240CC0" w:rsidRDefault="003C3144" w:rsidP="00293F1D">
            <w:pPr>
              <w:spacing w:before="0" w:after="0"/>
              <w:rPr>
                <w:rFonts w:cs="Arial"/>
                <w:b/>
                <w:color w:val="FFFFFF"/>
                <w:sz w:val="16"/>
                <w:szCs w:val="16"/>
              </w:rPr>
            </w:pPr>
          </w:p>
        </w:tc>
      </w:tr>
    </w:tbl>
    <w:p w14:paraId="194FCEAA" w14:textId="77777777" w:rsidR="003C3144" w:rsidRDefault="003C3144" w:rsidP="003C3144">
      <w:pPr>
        <w:spacing w:before="0" w:after="0"/>
        <w:rPr>
          <w:szCs w:val="22"/>
        </w:rPr>
      </w:pPr>
    </w:p>
    <w:p w14:paraId="25B8149E" w14:textId="77777777" w:rsidR="003C3144" w:rsidRPr="007876AF" w:rsidRDefault="003C3144" w:rsidP="003C3144">
      <w:pPr>
        <w:spacing w:before="0" w:after="0"/>
        <w:rPr>
          <w:szCs w:val="22"/>
        </w:rPr>
      </w:pPr>
    </w:p>
    <w:p w14:paraId="21FBC878" w14:textId="77777777" w:rsidR="003C3144" w:rsidRPr="007876AF" w:rsidRDefault="003C3144" w:rsidP="003C3144">
      <w:pPr>
        <w:spacing w:before="0" w:after="0"/>
        <w:ind w:left="1418" w:hanging="698"/>
        <w:rPr>
          <w:szCs w:val="22"/>
        </w:rPr>
      </w:pPr>
      <w:r>
        <w:rPr>
          <w:szCs w:val="22"/>
        </w:rPr>
        <w:t>6.13</w:t>
      </w:r>
      <w:r w:rsidRPr="007876AF">
        <w:rPr>
          <w:szCs w:val="22"/>
        </w:rPr>
        <w:tab/>
        <w:t>The following baseline tests must be carried out b</w:t>
      </w:r>
      <w:r>
        <w:rPr>
          <w:szCs w:val="22"/>
        </w:rPr>
        <w:t>efore a referral</w:t>
      </w:r>
      <w:r w:rsidRPr="007876AF">
        <w:rPr>
          <w:szCs w:val="22"/>
        </w:rPr>
        <w:t>:</w:t>
      </w:r>
    </w:p>
    <w:p w14:paraId="5346599E" w14:textId="77777777" w:rsidR="003C3144" w:rsidRPr="007876AF" w:rsidRDefault="003C3144" w:rsidP="003C3144">
      <w:pPr>
        <w:spacing w:before="0" w:after="0"/>
        <w:ind w:left="1418" w:hanging="698"/>
        <w:rPr>
          <w:szCs w:val="22"/>
        </w:rPr>
      </w:pPr>
    </w:p>
    <w:p w14:paraId="4CE8DAD0" w14:textId="77777777" w:rsidR="003C3144" w:rsidRPr="007876AF" w:rsidRDefault="003C3144" w:rsidP="003C3144">
      <w:pPr>
        <w:numPr>
          <w:ilvl w:val="0"/>
          <w:numId w:val="5"/>
        </w:numPr>
        <w:spacing w:before="0" w:after="0"/>
        <w:rPr>
          <w:szCs w:val="22"/>
        </w:rPr>
      </w:pPr>
      <w:r w:rsidRPr="007876AF">
        <w:rPr>
          <w:szCs w:val="22"/>
        </w:rPr>
        <w:t>Full blood count</w:t>
      </w:r>
    </w:p>
    <w:p w14:paraId="1C1F444B" w14:textId="77777777" w:rsidR="003C3144" w:rsidRPr="007876AF" w:rsidRDefault="003C3144" w:rsidP="003C3144">
      <w:pPr>
        <w:numPr>
          <w:ilvl w:val="0"/>
          <w:numId w:val="5"/>
        </w:numPr>
        <w:spacing w:before="0" w:after="0"/>
        <w:rPr>
          <w:szCs w:val="22"/>
        </w:rPr>
      </w:pPr>
      <w:r w:rsidRPr="007876AF">
        <w:rPr>
          <w:szCs w:val="22"/>
        </w:rPr>
        <w:t>HbA1C and fasting blood glucose</w:t>
      </w:r>
    </w:p>
    <w:p w14:paraId="768BA5D8" w14:textId="77777777" w:rsidR="003C3144" w:rsidRPr="007876AF" w:rsidRDefault="003C3144" w:rsidP="003C3144">
      <w:pPr>
        <w:numPr>
          <w:ilvl w:val="0"/>
          <w:numId w:val="5"/>
        </w:numPr>
        <w:spacing w:before="0" w:after="0"/>
        <w:rPr>
          <w:szCs w:val="22"/>
        </w:rPr>
      </w:pPr>
      <w:r w:rsidRPr="007876AF">
        <w:rPr>
          <w:szCs w:val="22"/>
        </w:rPr>
        <w:t>LFTs and U+Es</w:t>
      </w:r>
    </w:p>
    <w:p w14:paraId="66663CF0" w14:textId="77777777" w:rsidR="003C3144" w:rsidRPr="007876AF" w:rsidRDefault="003C3144" w:rsidP="003C3144">
      <w:pPr>
        <w:numPr>
          <w:ilvl w:val="0"/>
          <w:numId w:val="5"/>
        </w:numPr>
        <w:spacing w:before="0" w:after="0"/>
        <w:rPr>
          <w:szCs w:val="22"/>
        </w:rPr>
      </w:pPr>
      <w:r w:rsidRPr="007876AF">
        <w:rPr>
          <w:szCs w:val="22"/>
        </w:rPr>
        <w:t>Fasting lipids</w:t>
      </w:r>
    </w:p>
    <w:p w14:paraId="7B3CAB8F" w14:textId="77777777" w:rsidR="003C3144" w:rsidRPr="007876AF" w:rsidRDefault="003C3144" w:rsidP="003C3144">
      <w:pPr>
        <w:numPr>
          <w:ilvl w:val="0"/>
          <w:numId w:val="5"/>
        </w:numPr>
        <w:spacing w:before="0" w:after="0"/>
        <w:rPr>
          <w:szCs w:val="22"/>
        </w:rPr>
      </w:pPr>
      <w:r w:rsidRPr="007876AF">
        <w:rPr>
          <w:szCs w:val="22"/>
        </w:rPr>
        <w:t>Weight</w:t>
      </w:r>
    </w:p>
    <w:p w14:paraId="618E8E20" w14:textId="136EBBA7" w:rsidR="003C3144" w:rsidRPr="007876AF" w:rsidRDefault="00257E16" w:rsidP="003C3144">
      <w:pPr>
        <w:numPr>
          <w:ilvl w:val="0"/>
          <w:numId w:val="5"/>
        </w:numPr>
        <w:spacing w:before="0" w:after="0"/>
        <w:rPr>
          <w:szCs w:val="22"/>
        </w:rPr>
      </w:pPr>
      <w:r>
        <w:rPr>
          <w:szCs w:val="22"/>
        </w:rPr>
        <w:t xml:space="preserve">Sitting and standing </w:t>
      </w:r>
      <w:r w:rsidR="003C3144" w:rsidRPr="007876AF">
        <w:rPr>
          <w:szCs w:val="22"/>
        </w:rPr>
        <w:t>Blood Pressure</w:t>
      </w:r>
    </w:p>
    <w:p w14:paraId="34EF4129" w14:textId="77777777" w:rsidR="003C3144" w:rsidRPr="007876AF" w:rsidRDefault="003C3144" w:rsidP="003C3144">
      <w:pPr>
        <w:numPr>
          <w:ilvl w:val="0"/>
          <w:numId w:val="5"/>
        </w:numPr>
        <w:spacing w:before="0" w:after="0"/>
        <w:rPr>
          <w:szCs w:val="22"/>
        </w:rPr>
      </w:pPr>
      <w:r w:rsidRPr="007876AF">
        <w:rPr>
          <w:szCs w:val="22"/>
        </w:rPr>
        <w:t>Pulse</w:t>
      </w:r>
    </w:p>
    <w:p w14:paraId="59A38C13" w14:textId="77777777" w:rsidR="003C3144" w:rsidRPr="007876AF" w:rsidRDefault="003C3144" w:rsidP="003C3144">
      <w:pPr>
        <w:numPr>
          <w:ilvl w:val="0"/>
          <w:numId w:val="5"/>
        </w:numPr>
        <w:spacing w:before="0" w:after="0"/>
        <w:rPr>
          <w:szCs w:val="22"/>
        </w:rPr>
      </w:pPr>
      <w:r w:rsidRPr="007876AF">
        <w:rPr>
          <w:szCs w:val="22"/>
        </w:rPr>
        <w:t>Temperature</w:t>
      </w:r>
    </w:p>
    <w:p w14:paraId="724187FF" w14:textId="77777777" w:rsidR="003C3144" w:rsidRPr="007876AF" w:rsidRDefault="003C3144" w:rsidP="003C3144">
      <w:pPr>
        <w:numPr>
          <w:ilvl w:val="0"/>
          <w:numId w:val="5"/>
        </w:numPr>
        <w:spacing w:before="0" w:after="0"/>
        <w:rPr>
          <w:szCs w:val="22"/>
        </w:rPr>
      </w:pPr>
      <w:r w:rsidRPr="007876AF">
        <w:rPr>
          <w:szCs w:val="22"/>
        </w:rPr>
        <w:t>ECG</w:t>
      </w:r>
    </w:p>
    <w:p w14:paraId="570B2C55" w14:textId="77777777" w:rsidR="003C3144" w:rsidRPr="00913CDB" w:rsidRDefault="003C3144" w:rsidP="003C3144">
      <w:pPr>
        <w:numPr>
          <w:ilvl w:val="0"/>
          <w:numId w:val="5"/>
        </w:numPr>
        <w:spacing w:before="0" w:after="0"/>
        <w:rPr>
          <w:szCs w:val="22"/>
        </w:rPr>
      </w:pPr>
      <w:r w:rsidRPr="00913CDB">
        <w:rPr>
          <w:szCs w:val="22"/>
        </w:rPr>
        <w:t>CRP</w:t>
      </w:r>
    </w:p>
    <w:p w14:paraId="62B0ABE4" w14:textId="06D77E1E" w:rsidR="003C3144" w:rsidRDefault="003C3144" w:rsidP="003C3144">
      <w:pPr>
        <w:numPr>
          <w:ilvl w:val="0"/>
          <w:numId w:val="5"/>
        </w:numPr>
        <w:spacing w:before="0" w:after="0"/>
        <w:rPr>
          <w:szCs w:val="22"/>
        </w:rPr>
      </w:pPr>
      <w:r w:rsidRPr="00913CDB">
        <w:rPr>
          <w:szCs w:val="22"/>
        </w:rPr>
        <w:t>Troponin</w:t>
      </w:r>
    </w:p>
    <w:p w14:paraId="140DFBF9" w14:textId="5F3AC400" w:rsidR="005132A7" w:rsidRPr="00913CDB" w:rsidRDefault="005132A7" w:rsidP="003C3144">
      <w:pPr>
        <w:numPr>
          <w:ilvl w:val="0"/>
          <w:numId w:val="5"/>
        </w:numPr>
        <w:spacing w:before="0" w:after="0"/>
        <w:rPr>
          <w:szCs w:val="22"/>
        </w:rPr>
      </w:pPr>
      <w:r>
        <w:rPr>
          <w:szCs w:val="22"/>
        </w:rPr>
        <w:t xml:space="preserve">Assess for current existing constipation </w:t>
      </w:r>
      <w:r w:rsidR="0071755E">
        <w:rPr>
          <w:szCs w:val="22"/>
        </w:rPr>
        <w:t>and treat prior to initiating Clozapine.</w:t>
      </w:r>
    </w:p>
    <w:p w14:paraId="2EBF4310" w14:textId="77777777" w:rsidR="003C3144" w:rsidRPr="007876AF" w:rsidRDefault="003C3144" w:rsidP="003C3144">
      <w:pPr>
        <w:spacing w:before="0" w:after="0"/>
        <w:rPr>
          <w:szCs w:val="22"/>
        </w:rPr>
      </w:pPr>
    </w:p>
    <w:p w14:paraId="7A7C929A" w14:textId="77777777" w:rsidR="003C3144" w:rsidRPr="007876AF" w:rsidRDefault="003C3144" w:rsidP="003C3144">
      <w:pPr>
        <w:spacing w:before="0" w:after="0"/>
        <w:ind w:left="1418" w:hanging="698"/>
        <w:rPr>
          <w:szCs w:val="22"/>
        </w:rPr>
      </w:pPr>
      <w:r>
        <w:rPr>
          <w:szCs w:val="22"/>
        </w:rPr>
        <w:t>6.14</w:t>
      </w:r>
      <w:r w:rsidRPr="007876AF">
        <w:rPr>
          <w:szCs w:val="22"/>
        </w:rPr>
        <w:tab/>
        <w:t>All CPA</w:t>
      </w:r>
      <w:r>
        <w:rPr>
          <w:szCs w:val="22"/>
        </w:rPr>
        <w:t>/CRAM</w:t>
      </w:r>
      <w:r w:rsidRPr="007876AF">
        <w:rPr>
          <w:szCs w:val="22"/>
        </w:rPr>
        <w:t xml:space="preserve"> docum</w:t>
      </w:r>
      <w:r>
        <w:rPr>
          <w:szCs w:val="22"/>
        </w:rPr>
        <w:t>ents should be up to date on</w:t>
      </w:r>
      <w:r w:rsidRPr="007876AF">
        <w:rPr>
          <w:szCs w:val="22"/>
        </w:rPr>
        <w:t xml:space="preserve"> </w:t>
      </w:r>
      <w:proofErr w:type="spellStart"/>
      <w:proofErr w:type="gramStart"/>
      <w:r w:rsidRPr="007876AF">
        <w:rPr>
          <w:szCs w:val="22"/>
        </w:rPr>
        <w:t>RiO</w:t>
      </w:r>
      <w:proofErr w:type="spellEnd"/>
      <w:proofErr w:type="gramEnd"/>
      <w:r w:rsidRPr="007876AF">
        <w:rPr>
          <w:szCs w:val="22"/>
        </w:rPr>
        <w:t xml:space="preserve"> and the </w:t>
      </w:r>
      <w:r>
        <w:rPr>
          <w:szCs w:val="22"/>
        </w:rPr>
        <w:t xml:space="preserve">Clozapine </w:t>
      </w:r>
      <w:r w:rsidRPr="007876AF">
        <w:rPr>
          <w:szCs w:val="22"/>
        </w:rPr>
        <w:t xml:space="preserve">Clinic </w:t>
      </w:r>
      <w:r>
        <w:rPr>
          <w:szCs w:val="22"/>
        </w:rPr>
        <w:t xml:space="preserve">staff </w:t>
      </w:r>
      <w:r w:rsidRPr="007876AF">
        <w:rPr>
          <w:szCs w:val="22"/>
        </w:rPr>
        <w:t>should be made aware of any active risk factors.</w:t>
      </w:r>
    </w:p>
    <w:p w14:paraId="18111D53" w14:textId="77777777" w:rsidR="003C3144" w:rsidRPr="007876AF" w:rsidRDefault="003C3144" w:rsidP="003C3144">
      <w:pPr>
        <w:spacing w:before="0" w:after="0"/>
        <w:ind w:left="1418" w:hanging="698"/>
        <w:rPr>
          <w:szCs w:val="22"/>
        </w:rPr>
      </w:pPr>
    </w:p>
    <w:p w14:paraId="639ECAE6" w14:textId="77777777" w:rsidR="003C3144" w:rsidRPr="007876AF" w:rsidRDefault="003C3144" w:rsidP="003C3144">
      <w:pPr>
        <w:spacing w:before="0" w:after="0"/>
        <w:rPr>
          <w:szCs w:val="22"/>
        </w:rPr>
      </w:pPr>
    </w:p>
    <w:p w14:paraId="5DDAB9E9" w14:textId="77777777" w:rsidR="003C3144" w:rsidRPr="004912F2" w:rsidRDefault="003C3144" w:rsidP="004912F2">
      <w:pPr>
        <w:pStyle w:val="ListParagraph"/>
        <w:numPr>
          <w:ilvl w:val="1"/>
          <w:numId w:val="22"/>
        </w:numPr>
        <w:spacing w:before="0" w:after="0"/>
        <w:rPr>
          <w:b/>
          <w:szCs w:val="22"/>
        </w:rPr>
      </w:pPr>
      <w:r w:rsidRPr="004912F2">
        <w:rPr>
          <w:b/>
          <w:szCs w:val="22"/>
        </w:rPr>
        <w:t>Registration with Clozapine monitoring systems</w:t>
      </w:r>
    </w:p>
    <w:p w14:paraId="2B1B101D" w14:textId="77777777" w:rsidR="003C3144" w:rsidRPr="007876AF" w:rsidRDefault="003C3144" w:rsidP="003C3144">
      <w:pPr>
        <w:spacing w:before="0" w:after="0"/>
        <w:rPr>
          <w:szCs w:val="22"/>
        </w:rPr>
      </w:pPr>
    </w:p>
    <w:p w14:paraId="4845F4AA" w14:textId="77777777" w:rsidR="003C3144" w:rsidRPr="004912F2" w:rsidRDefault="00145A93" w:rsidP="00145A93">
      <w:pPr>
        <w:spacing w:before="0" w:after="0"/>
        <w:ind w:left="1418" w:hanging="698"/>
        <w:rPr>
          <w:szCs w:val="22"/>
        </w:rPr>
      </w:pPr>
      <w:r>
        <w:rPr>
          <w:szCs w:val="22"/>
        </w:rPr>
        <w:t>6.21</w:t>
      </w:r>
      <w:r>
        <w:rPr>
          <w:szCs w:val="22"/>
        </w:rPr>
        <w:tab/>
      </w:r>
      <w:r w:rsidR="003C3144" w:rsidRPr="004912F2">
        <w:rPr>
          <w:szCs w:val="22"/>
        </w:rPr>
        <w:t xml:space="preserve">ELFT currently uses </w:t>
      </w:r>
      <w:proofErr w:type="spellStart"/>
      <w:r w:rsidR="003C3144" w:rsidRPr="004912F2">
        <w:rPr>
          <w:szCs w:val="22"/>
        </w:rPr>
        <w:t>Zaponex</w:t>
      </w:r>
      <w:proofErr w:type="spellEnd"/>
      <w:r w:rsidR="003C3144" w:rsidRPr="004912F2">
        <w:rPr>
          <w:szCs w:val="22"/>
        </w:rPr>
        <w:t xml:space="preserve"> and </w:t>
      </w:r>
      <w:proofErr w:type="spellStart"/>
      <w:r w:rsidR="003C3144" w:rsidRPr="004912F2">
        <w:rPr>
          <w:szCs w:val="22"/>
        </w:rPr>
        <w:t>Denzapine</w:t>
      </w:r>
      <w:proofErr w:type="spellEnd"/>
      <w:r w:rsidR="003C3144" w:rsidRPr="004912F2">
        <w:rPr>
          <w:rFonts w:ascii="Lucida Grande" w:hAnsi="Lucida Grande" w:cs="Lucida Grande"/>
          <w:b/>
          <w:color w:val="000000"/>
          <w:szCs w:val="22"/>
        </w:rPr>
        <w:t>™</w:t>
      </w:r>
      <w:r w:rsidR="003C3144" w:rsidRPr="004912F2">
        <w:rPr>
          <w:szCs w:val="22"/>
        </w:rPr>
        <w:t xml:space="preserve"> brands of clozapine. </w:t>
      </w:r>
      <w:proofErr w:type="spellStart"/>
      <w:r w:rsidR="003C3144" w:rsidRPr="004912F2">
        <w:rPr>
          <w:szCs w:val="22"/>
        </w:rPr>
        <w:t>Denzapine</w:t>
      </w:r>
      <w:proofErr w:type="spellEnd"/>
      <w:r w:rsidR="004912F2" w:rsidRPr="004912F2">
        <w:rPr>
          <w:szCs w:val="22"/>
        </w:rPr>
        <w:t xml:space="preserve"> </w:t>
      </w:r>
      <w:r w:rsidR="003C3144" w:rsidRPr="004912F2">
        <w:rPr>
          <w:szCs w:val="22"/>
        </w:rPr>
        <w:t xml:space="preserve">is used in the Luton locality; Newham, City &amp; Hackney and Tower Hamlets services use </w:t>
      </w:r>
      <w:proofErr w:type="spellStart"/>
      <w:r w:rsidR="003C3144" w:rsidRPr="004912F2">
        <w:rPr>
          <w:szCs w:val="22"/>
        </w:rPr>
        <w:t>Zaponex</w:t>
      </w:r>
      <w:proofErr w:type="spellEnd"/>
      <w:r w:rsidR="003C3144" w:rsidRPr="004912F2">
        <w:rPr>
          <w:szCs w:val="22"/>
        </w:rPr>
        <w:t xml:space="preserve">. Clozaril is provided in some NHS trusts, so patients may be prescribed this prior to treatment from ELFT services. </w:t>
      </w:r>
      <w:proofErr w:type="spellStart"/>
      <w:r w:rsidR="003C3144" w:rsidRPr="004912F2">
        <w:rPr>
          <w:szCs w:val="22"/>
        </w:rPr>
        <w:t>Denzapine</w:t>
      </w:r>
      <w:proofErr w:type="spellEnd"/>
      <w:r w:rsidR="003C3144" w:rsidRPr="004912F2">
        <w:rPr>
          <w:szCs w:val="22"/>
        </w:rPr>
        <w:t xml:space="preserve"> is the only brand with a liquid formulation; </w:t>
      </w:r>
      <w:proofErr w:type="gramStart"/>
      <w:r w:rsidR="003C3144" w:rsidRPr="004912F2">
        <w:rPr>
          <w:szCs w:val="22"/>
        </w:rPr>
        <w:t>however</w:t>
      </w:r>
      <w:proofErr w:type="gramEnd"/>
      <w:r w:rsidR="003C3144" w:rsidRPr="004912F2">
        <w:rPr>
          <w:szCs w:val="22"/>
        </w:rPr>
        <w:t xml:space="preserve"> this is not used routinely. Pharmacy should be contacted for advice regarding switching clozapine brands.  </w:t>
      </w:r>
    </w:p>
    <w:p w14:paraId="3EC7E637" w14:textId="77777777" w:rsidR="003C3144" w:rsidRPr="007876AF" w:rsidRDefault="003C3144" w:rsidP="003C3144">
      <w:pPr>
        <w:spacing w:before="0" w:after="0"/>
        <w:ind w:left="720"/>
        <w:rPr>
          <w:szCs w:val="22"/>
        </w:rPr>
      </w:pPr>
    </w:p>
    <w:p w14:paraId="15D79843" w14:textId="77777777" w:rsidR="003C3144" w:rsidRPr="007876AF" w:rsidRDefault="003C3144" w:rsidP="003C3144">
      <w:pPr>
        <w:spacing w:before="0" w:after="0"/>
        <w:ind w:left="1418" w:hanging="698"/>
        <w:rPr>
          <w:szCs w:val="22"/>
        </w:rPr>
      </w:pPr>
      <w:r>
        <w:rPr>
          <w:szCs w:val="22"/>
        </w:rPr>
        <w:t>6</w:t>
      </w:r>
      <w:r w:rsidRPr="007876AF">
        <w:rPr>
          <w:szCs w:val="22"/>
        </w:rPr>
        <w:t>.22</w:t>
      </w:r>
      <w:r w:rsidRPr="007876AF">
        <w:rPr>
          <w:szCs w:val="22"/>
        </w:rPr>
        <w:tab/>
        <w:t xml:space="preserve">The </w:t>
      </w:r>
      <w:r>
        <w:rPr>
          <w:szCs w:val="22"/>
        </w:rPr>
        <w:t>clozapine monitoring systems of each brand of clozapine</w:t>
      </w:r>
      <w:r w:rsidRPr="007876AF">
        <w:rPr>
          <w:szCs w:val="22"/>
        </w:rPr>
        <w:t xml:space="preserve"> provides centralised monitoring of leukocyte and neutrophil counts</w:t>
      </w:r>
      <w:r>
        <w:rPr>
          <w:szCs w:val="22"/>
        </w:rPr>
        <w:t>,</w:t>
      </w:r>
      <w:r w:rsidRPr="007876AF">
        <w:rPr>
          <w:szCs w:val="22"/>
        </w:rPr>
        <w:t xml:space="preserve"> which are mandatory for all service users in the UK </w:t>
      </w:r>
      <w:r>
        <w:rPr>
          <w:szCs w:val="22"/>
        </w:rPr>
        <w:t xml:space="preserve">that are </w:t>
      </w:r>
      <w:r w:rsidRPr="007876AF">
        <w:rPr>
          <w:szCs w:val="22"/>
        </w:rPr>
        <w:t xml:space="preserve">treated with </w:t>
      </w:r>
      <w:r>
        <w:rPr>
          <w:szCs w:val="22"/>
        </w:rPr>
        <w:t>clozapine.</w:t>
      </w:r>
    </w:p>
    <w:p w14:paraId="0AF8F25F" w14:textId="77777777" w:rsidR="003C3144" w:rsidRPr="007876AF" w:rsidRDefault="003C3144" w:rsidP="003C3144">
      <w:pPr>
        <w:spacing w:before="0" w:after="0"/>
        <w:ind w:left="1418" w:hanging="698"/>
        <w:rPr>
          <w:szCs w:val="22"/>
        </w:rPr>
      </w:pPr>
    </w:p>
    <w:p w14:paraId="0B76EA8D" w14:textId="77777777" w:rsidR="003C3144" w:rsidRPr="007876AF" w:rsidRDefault="003C3144" w:rsidP="003C3144">
      <w:pPr>
        <w:spacing w:before="0" w:after="0"/>
        <w:ind w:left="1418" w:hanging="698"/>
        <w:rPr>
          <w:szCs w:val="22"/>
        </w:rPr>
      </w:pPr>
      <w:r>
        <w:rPr>
          <w:szCs w:val="22"/>
        </w:rPr>
        <w:t>6</w:t>
      </w:r>
      <w:r w:rsidRPr="007876AF">
        <w:rPr>
          <w:szCs w:val="22"/>
        </w:rPr>
        <w:t>.23</w:t>
      </w:r>
      <w:r w:rsidRPr="007876AF">
        <w:rPr>
          <w:szCs w:val="22"/>
        </w:rPr>
        <w:tab/>
        <w:t xml:space="preserve">Therefore, before any service user can be initiated on clozapine, they must be registered with </w:t>
      </w:r>
      <w:r>
        <w:rPr>
          <w:szCs w:val="22"/>
        </w:rPr>
        <w:t>the respective clozapine monitoring system.</w:t>
      </w:r>
    </w:p>
    <w:p w14:paraId="6C10D400" w14:textId="77777777" w:rsidR="003C3144" w:rsidRPr="007876AF" w:rsidRDefault="003C3144" w:rsidP="003C3144">
      <w:pPr>
        <w:spacing w:before="0" w:after="0"/>
        <w:ind w:left="720"/>
        <w:rPr>
          <w:szCs w:val="22"/>
        </w:rPr>
      </w:pPr>
    </w:p>
    <w:p w14:paraId="5CA1E75A" w14:textId="77777777" w:rsidR="003C3144" w:rsidRPr="007876AF" w:rsidRDefault="003C3144" w:rsidP="003C3144">
      <w:pPr>
        <w:spacing w:before="0" w:after="0"/>
        <w:ind w:left="1418" w:hanging="698"/>
        <w:rPr>
          <w:szCs w:val="22"/>
        </w:rPr>
      </w:pPr>
      <w:r>
        <w:rPr>
          <w:szCs w:val="22"/>
        </w:rPr>
        <w:t>6.24</w:t>
      </w:r>
      <w:r>
        <w:rPr>
          <w:szCs w:val="22"/>
        </w:rPr>
        <w:tab/>
        <w:t>The clozapine</w:t>
      </w:r>
      <w:hyperlink r:id="rId48" w:history="1">
        <w:r w:rsidRPr="009F403B">
          <w:rPr>
            <w:rStyle w:val="Hyperlink"/>
            <w:szCs w:val="22"/>
          </w:rPr>
          <w:t xml:space="preserve"> patient registration form</w:t>
        </w:r>
      </w:hyperlink>
      <w:r w:rsidRPr="007876AF">
        <w:rPr>
          <w:szCs w:val="22"/>
        </w:rPr>
        <w:t xml:space="preserve"> should only be completed following the successful referral of the service user to the Clozapine Clinic.  The completed form will only be sent after the clozapine pharmacist has clinically screened the service user’s existing medication and has approved treatment with clozapine.  </w:t>
      </w:r>
    </w:p>
    <w:p w14:paraId="4A356281" w14:textId="77777777" w:rsidR="003C3144" w:rsidRPr="007876AF" w:rsidRDefault="003C3144" w:rsidP="003C3144">
      <w:pPr>
        <w:spacing w:before="0" w:after="0"/>
        <w:ind w:left="1418" w:hanging="698"/>
        <w:rPr>
          <w:szCs w:val="22"/>
        </w:rPr>
      </w:pPr>
    </w:p>
    <w:p w14:paraId="7D10BD89" w14:textId="77777777" w:rsidR="003C3144" w:rsidRDefault="003C3144" w:rsidP="003C3144">
      <w:pPr>
        <w:spacing w:before="0" w:after="0"/>
        <w:ind w:left="1418" w:hanging="698"/>
        <w:rPr>
          <w:szCs w:val="22"/>
        </w:rPr>
      </w:pPr>
      <w:r>
        <w:rPr>
          <w:szCs w:val="22"/>
        </w:rPr>
        <w:t>6</w:t>
      </w:r>
      <w:r w:rsidRPr="007876AF">
        <w:rPr>
          <w:szCs w:val="22"/>
        </w:rPr>
        <w:t>.25</w:t>
      </w:r>
      <w:r w:rsidRPr="007876AF">
        <w:rPr>
          <w:szCs w:val="22"/>
        </w:rPr>
        <w:tab/>
        <w:t xml:space="preserve">The prescribing </w:t>
      </w:r>
      <w:r w:rsidRPr="00F7686E">
        <w:rPr>
          <w:szCs w:val="22"/>
        </w:rPr>
        <w:t>RC</w:t>
      </w:r>
      <w:r>
        <w:rPr>
          <w:szCs w:val="22"/>
        </w:rPr>
        <w:t xml:space="preserve"> and</w:t>
      </w:r>
      <w:r w:rsidRPr="007876AF">
        <w:rPr>
          <w:szCs w:val="22"/>
        </w:rPr>
        <w:t xml:space="preserve"> </w:t>
      </w:r>
      <w:r w:rsidRPr="00F7686E">
        <w:rPr>
          <w:szCs w:val="22"/>
        </w:rPr>
        <w:t>clozapine pharmacist</w:t>
      </w:r>
      <w:r>
        <w:rPr>
          <w:szCs w:val="22"/>
        </w:rPr>
        <w:t xml:space="preserve"> must</w:t>
      </w:r>
      <w:r w:rsidRPr="007876AF">
        <w:rPr>
          <w:szCs w:val="22"/>
        </w:rPr>
        <w:t xml:space="preserve"> be registered with </w:t>
      </w:r>
      <w:r>
        <w:rPr>
          <w:szCs w:val="22"/>
        </w:rPr>
        <w:t>the respective clozapine monitoring system</w:t>
      </w:r>
      <w:r w:rsidRPr="007876AF">
        <w:rPr>
          <w:szCs w:val="22"/>
        </w:rPr>
        <w:t xml:space="preserve"> to enable them to prescribe and dispense</w:t>
      </w:r>
      <w:r>
        <w:rPr>
          <w:szCs w:val="22"/>
        </w:rPr>
        <w:t xml:space="preserve"> clozapine</w:t>
      </w:r>
      <w:r w:rsidRPr="007876AF">
        <w:rPr>
          <w:szCs w:val="22"/>
        </w:rPr>
        <w:t xml:space="preserve"> to the patient.  </w:t>
      </w:r>
    </w:p>
    <w:p w14:paraId="06442656" w14:textId="77777777" w:rsidR="003C3144" w:rsidRDefault="003C3144" w:rsidP="003C3144">
      <w:pPr>
        <w:spacing w:before="0" w:after="0"/>
        <w:ind w:left="1418" w:hanging="698"/>
        <w:rPr>
          <w:szCs w:val="22"/>
        </w:rPr>
      </w:pPr>
    </w:p>
    <w:p w14:paraId="7F7F6491" w14:textId="77777777" w:rsidR="003C3144" w:rsidRDefault="003C3144" w:rsidP="003C3144">
      <w:pPr>
        <w:spacing w:before="0" w:after="0"/>
        <w:ind w:left="1418" w:hanging="698"/>
      </w:pPr>
      <w:proofErr w:type="gramStart"/>
      <w:r>
        <w:rPr>
          <w:szCs w:val="22"/>
        </w:rPr>
        <w:t>6.26  The</w:t>
      </w:r>
      <w:proofErr w:type="gramEnd"/>
      <w:r>
        <w:rPr>
          <w:szCs w:val="22"/>
        </w:rPr>
        <w:t xml:space="preserve"> </w:t>
      </w:r>
      <w:proofErr w:type="spellStart"/>
      <w:r>
        <w:rPr>
          <w:szCs w:val="22"/>
        </w:rPr>
        <w:t>Zaponex</w:t>
      </w:r>
      <w:proofErr w:type="spellEnd"/>
      <w:r>
        <w:rPr>
          <w:szCs w:val="22"/>
        </w:rPr>
        <w:t xml:space="preserve"> monitoring system is ZTAS, their contact number is </w:t>
      </w:r>
      <w:r w:rsidRPr="00E96AA6">
        <w:rPr>
          <w:szCs w:val="22"/>
        </w:rPr>
        <w:t>(0207)</w:t>
      </w:r>
      <w:r w:rsidRPr="00E96AA6">
        <w:rPr>
          <w:szCs w:val="22"/>
        </w:rPr>
        <w:tab/>
        <w:t>365 58 42</w:t>
      </w:r>
      <w:r>
        <w:rPr>
          <w:szCs w:val="22"/>
        </w:rPr>
        <w:t xml:space="preserve">. </w:t>
      </w:r>
      <w:proofErr w:type="spellStart"/>
      <w:r>
        <w:rPr>
          <w:szCs w:val="22"/>
        </w:rPr>
        <w:t>Denzapine</w:t>
      </w:r>
      <w:proofErr w:type="spellEnd"/>
      <w:r>
        <w:rPr>
          <w:szCs w:val="22"/>
        </w:rPr>
        <w:t xml:space="preserve"> uses the </w:t>
      </w:r>
      <w:proofErr w:type="spellStart"/>
      <w:r>
        <w:rPr>
          <w:szCs w:val="22"/>
        </w:rPr>
        <w:t>Denzapine</w:t>
      </w:r>
      <w:proofErr w:type="spellEnd"/>
      <w:r>
        <w:rPr>
          <w:szCs w:val="22"/>
        </w:rPr>
        <w:t xml:space="preserve"> Monitoring system, they can be contacted on </w:t>
      </w:r>
      <w:r w:rsidRPr="00E96AA6">
        <w:rPr>
          <w:szCs w:val="22"/>
        </w:rPr>
        <w:t>(0)118 920 9500</w:t>
      </w:r>
      <w:r>
        <w:rPr>
          <w:szCs w:val="22"/>
        </w:rPr>
        <w:t xml:space="preserve">. The Clozaril monitoring service is known as CPMS, the contact number is </w:t>
      </w:r>
      <w:r>
        <w:t>0845 7698269.</w:t>
      </w:r>
    </w:p>
    <w:p w14:paraId="5541F8C6" w14:textId="77777777" w:rsidR="003C3144" w:rsidRDefault="003C3144" w:rsidP="003C3144">
      <w:pPr>
        <w:spacing w:before="0" w:after="0"/>
        <w:rPr>
          <w:szCs w:val="22"/>
        </w:rPr>
      </w:pPr>
    </w:p>
    <w:p w14:paraId="5EF1A58F" w14:textId="77777777" w:rsidR="003C3144" w:rsidRPr="00743434" w:rsidRDefault="003C3144" w:rsidP="003C3144">
      <w:pPr>
        <w:spacing w:before="0" w:after="0"/>
        <w:rPr>
          <w:b/>
          <w:szCs w:val="22"/>
        </w:rPr>
      </w:pPr>
      <w:r>
        <w:rPr>
          <w:b/>
          <w:szCs w:val="22"/>
        </w:rPr>
        <w:t>7</w:t>
      </w:r>
      <w:r w:rsidRPr="00743434">
        <w:rPr>
          <w:b/>
          <w:szCs w:val="22"/>
        </w:rPr>
        <w:t>.0</w:t>
      </w:r>
      <w:r w:rsidRPr="00743434">
        <w:rPr>
          <w:b/>
          <w:szCs w:val="22"/>
        </w:rPr>
        <w:tab/>
        <w:t>Initiating Clozapine</w:t>
      </w:r>
    </w:p>
    <w:p w14:paraId="776952C9" w14:textId="77777777" w:rsidR="003C3144" w:rsidRPr="00743434" w:rsidRDefault="003C3144" w:rsidP="003C3144">
      <w:pPr>
        <w:spacing w:before="0" w:after="0"/>
        <w:rPr>
          <w:szCs w:val="22"/>
        </w:rPr>
      </w:pPr>
    </w:p>
    <w:p w14:paraId="1E99E22E" w14:textId="77777777" w:rsidR="003C3144" w:rsidRPr="0008506B" w:rsidRDefault="003C3144" w:rsidP="003C3144">
      <w:pPr>
        <w:spacing w:before="0" w:after="0"/>
        <w:rPr>
          <w:b/>
          <w:szCs w:val="22"/>
        </w:rPr>
      </w:pPr>
      <w:r>
        <w:rPr>
          <w:b/>
          <w:szCs w:val="22"/>
        </w:rPr>
        <w:t>7</w:t>
      </w:r>
      <w:r w:rsidR="0008506B">
        <w:rPr>
          <w:b/>
          <w:szCs w:val="22"/>
        </w:rPr>
        <w:t>.1</w:t>
      </w:r>
      <w:r w:rsidR="0008506B">
        <w:rPr>
          <w:b/>
          <w:szCs w:val="22"/>
        </w:rPr>
        <w:tab/>
        <w:t>General Information</w:t>
      </w:r>
    </w:p>
    <w:p w14:paraId="1086CD9D" w14:textId="77777777" w:rsidR="003C3144" w:rsidRPr="00743434" w:rsidRDefault="003C3144" w:rsidP="003C3144">
      <w:pPr>
        <w:spacing w:before="0" w:after="0"/>
        <w:rPr>
          <w:szCs w:val="22"/>
        </w:rPr>
      </w:pPr>
    </w:p>
    <w:p w14:paraId="1E8ABDC7" w14:textId="77777777" w:rsidR="003C3144" w:rsidRPr="00743434" w:rsidRDefault="003C3144" w:rsidP="003C3144">
      <w:pPr>
        <w:spacing w:before="0" w:after="0"/>
        <w:ind w:left="1418" w:hanging="709"/>
        <w:rPr>
          <w:szCs w:val="22"/>
        </w:rPr>
      </w:pPr>
      <w:r>
        <w:rPr>
          <w:szCs w:val="22"/>
        </w:rPr>
        <w:t>7</w:t>
      </w:r>
      <w:r w:rsidRPr="00743434">
        <w:rPr>
          <w:szCs w:val="22"/>
        </w:rPr>
        <w:t>.11</w:t>
      </w:r>
      <w:r w:rsidRPr="00743434">
        <w:rPr>
          <w:szCs w:val="22"/>
        </w:rPr>
        <w:tab/>
        <w:t>In ELFT, three initiation pathways are available depending on whether the service user is starting clozapine as an inpatient, day patient or outpatient.</w:t>
      </w:r>
    </w:p>
    <w:p w14:paraId="4B9F488B" w14:textId="77777777" w:rsidR="003C3144" w:rsidRPr="00743434" w:rsidRDefault="003C3144" w:rsidP="003C3144">
      <w:pPr>
        <w:spacing w:before="0" w:after="0"/>
        <w:ind w:left="1418" w:hanging="709"/>
        <w:rPr>
          <w:szCs w:val="22"/>
        </w:rPr>
      </w:pPr>
    </w:p>
    <w:p w14:paraId="38AEE0C0" w14:textId="77777777" w:rsidR="003C3144" w:rsidRPr="00743434" w:rsidRDefault="003C3144" w:rsidP="003C3144">
      <w:pPr>
        <w:spacing w:before="0" w:after="0"/>
        <w:ind w:left="1418" w:hanging="709"/>
        <w:rPr>
          <w:szCs w:val="22"/>
        </w:rPr>
      </w:pPr>
      <w:r>
        <w:rPr>
          <w:szCs w:val="22"/>
        </w:rPr>
        <w:t>7</w:t>
      </w:r>
      <w:r w:rsidRPr="00743434">
        <w:rPr>
          <w:szCs w:val="22"/>
        </w:rPr>
        <w:t>.12</w:t>
      </w:r>
      <w:r w:rsidRPr="00743434">
        <w:rPr>
          <w:szCs w:val="22"/>
        </w:rPr>
        <w:tab/>
        <w:t>The decision as to which initiation pathway is used is at the discretion of the ward or community based clinical teams within the borough,</w:t>
      </w:r>
      <w:r>
        <w:rPr>
          <w:szCs w:val="22"/>
        </w:rPr>
        <w:t xml:space="preserve"> it is</w:t>
      </w:r>
      <w:r w:rsidRPr="00743434">
        <w:rPr>
          <w:szCs w:val="22"/>
        </w:rPr>
        <w:t xml:space="preserve"> dependent on the service user’s clinical circumstances </w:t>
      </w:r>
      <w:proofErr w:type="gramStart"/>
      <w:r w:rsidRPr="00743434">
        <w:rPr>
          <w:szCs w:val="22"/>
        </w:rPr>
        <w:t>and also</w:t>
      </w:r>
      <w:proofErr w:type="gramEnd"/>
      <w:r w:rsidRPr="00743434">
        <w:rPr>
          <w:szCs w:val="22"/>
        </w:rPr>
        <w:t xml:space="preserve"> the clinical resources available.  </w:t>
      </w:r>
      <w:r>
        <w:rPr>
          <w:szCs w:val="22"/>
        </w:rPr>
        <w:t xml:space="preserve">All trusts offer an inpatient titration pathway. Bedford can initiate patients as outpatients. Tower Hamlets patients can receive day case titration at Crisis House facilitated by the HTT. The Newham HTT can also provide day </w:t>
      </w:r>
      <w:proofErr w:type="spellStart"/>
      <w:r>
        <w:rPr>
          <w:szCs w:val="22"/>
        </w:rPr>
        <w:t>case</w:t>
      </w:r>
      <w:proofErr w:type="spellEnd"/>
      <w:r>
        <w:rPr>
          <w:szCs w:val="22"/>
        </w:rPr>
        <w:t xml:space="preserve"> titration services. City &amp; Hackney currently only facilitate inpatient titrations</w:t>
      </w:r>
    </w:p>
    <w:p w14:paraId="27F100F1" w14:textId="77777777" w:rsidR="003C3144" w:rsidRPr="00743434" w:rsidRDefault="003C3144" w:rsidP="003C3144">
      <w:pPr>
        <w:spacing w:before="0" w:after="0"/>
        <w:ind w:left="1418" w:hanging="709"/>
        <w:rPr>
          <w:szCs w:val="22"/>
        </w:rPr>
      </w:pPr>
    </w:p>
    <w:p w14:paraId="63BDD333" w14:textId="77777777" w:rsidR="003C3144" w:rsidRDefault="003C3144" w:rsidP="003C3144">
      <w:pPr>
        <w:spacing w:before="0" w:after="0"/>
        <w:ind w:left="1418" w:hanging="709"/>
        <w:rPr>
          <w:szCs w:val="22"/>
        </w:rPr>
      </w:pPr>
      <w:r>
        <w:rPr>
          <w:szCs w:val="22"/>
        </w:rPr>
        <w:t>7</w:t>
      </w:r>
      <w:r w:rsidRPr="00743434">
        <w:rPr>
          <w:szCs w:val="22"/>
        </w:rPr>
        <w:t>.13</w:t>
      </w:r>
      <w:r w:rsidRPr="00743434">
        <w:rPr>
          <w:szCs w:val="22"/>
        </w:rPr>
        <w:tab/>
        <w:t xml:space="preserve">Clozapine titrations should generally be started at the beginning of the week.  This is because the risk of serious adverse reactions is higher in the first few days of treatment.  Staffing levels are generally higher during weekdays, providing the infrastructure to carry out enhanced monitoring and to also deal with any emergent serious adverse reactions.  It is for this reason that the initiation of clozapine titrations at the end of the week or weekends is not recommended. </w:t>
      </w:r>
    </w:p>
    <w:p w14:paraId="045C2778" w14:textId="77777777" w:rsidR="003C3144" w:rsidRDefault="003C3144" w:rsidP="003C3144">
      <w:pPr>
        <w:spacing w:before="0" w:after="0"/>
        <w:ind w:left="709" w:hanging="709"/>
        <w:rPr>
          <w:szCs w:val="22"/>
        </w:rPr>
      </w:pPr>
    </w:p>
    <w:p w14:paraId="5E62D533" w14:textId="77777777" w:rsidR="003C3144" w:rsidRPr="00743434" w:rsidRDefault="003C3144" w:rsidP="003C3144">
      <w:pPr>
        <w:spacing w:before="0" w:after="0"/>
        <w:ind w:left="709" w:hanging="709"/>
        <w:rPr>
          <w:szCs w:val="22"/>
        </w:rPr>
      </w:pPr>
    </w:p>
    <w:p w14:paraId="1099DE9F" w14:textId="77777777" w:rsidR="003C3144" w:rsidRPr="00743434" w:rsidRDefault="003C3144" w:rsidP="0008506B">
      <w:pPr>
        <w:spacing w:before="0" w:after="0"/>
        <w:ind w:left="709" w:hanging="709"/>
        <w:rPr>
          <w:szCs w:val="22"/>
        </w:rPr>
      </w:pPr>
      <w:r w:rsidRPr="000A6FF7">
        <w:rPr>
          <w:b/>
          <w:szCs w:val="22"/>
        </w:rPr>
        <w:t>7.2</w:t>
      </w:r>
      <w:r w:rsidRPr="00743434">
        <w:rPr>
          <w:szCs w:val="22"/>
        </w:rPr>
        <w:tab/>
      </w:r>
      <w:r w:rsidRPr="00743434">
        <w:rPr>
          <w:b/>
          <w:szCs w:val="22"/>
        </w:rPr>
        <w:t>Providing Information to the service user and carer</w:t>
      </w:r>
    </w:p>
    <w:p w14:paraId="79FE2C1C" w14:textId="77777777" w:rsidR="003C3144" w:rsidRPr="00743434" w:rsidRDefault="003C3144" w:rsidP="003C3144">
      <w:pPr>
        <w:spacing w:before="0" w:after="0"/>
        <w:ind w:left="709" w:hanging="709"/>
        <w:rPr>
          <w:szCs w:val="22"/>
        </w:rPr>
      </w:pPr>
    </w:p>
    <w:p w14:paraId="26EF30C6" w14:textId="77777777" w:rsidR="003C3144" w:rsidRPr="00743434" w:rsidRDefault="003C3144" w:rsidP="003C3144">
      <w:pPr>
        <w:spacing w:before="0" w:after="0"/>
        <w:ind w:left="709"/>
        <w:rPr>
          <w:szCs w:val="22"/>
        </w:rPr>
      </w:pPr>
      <w:r w:rsidRPr="00743434">
        <w:rPr>
          <w:szCs w:val="22"/>
        </w:rPr>
        <w:tab/>
      </w:r>
      <w:r>
        <w:rPr>
          <w:szCs w:val="22"/>
        </w:rPr>
        <w:t>7.21</w:t>
      </w:r>
      <w:r>
        <w:rPr>
          <w:szCs w:val="22"/>
        </w:rPr>
        <w:tab/>
      </w:r>
      <w:r w:rsidRPr="00743434">
        <w:rPr>
          <w:szCs w:val="22"/>
        </w:rPr>
        <w:t>Before treatment with clozapine, the service user should be given the following:</w:t>
      </w:r>
    </w:p>
    <w:p w14:paraId="412EE67C" w14:textId="77777777" w:rsidR="003C3144" w:rsidRPr="00743434" w:rsidRDefault="003C3144" w:rsidP="003C3144">
      <w:pPr>
        <w:spacing w:before="0" w:after="0"/>
        <w:ind w:left="709"/>
        <w:rPr>
          <w:szCs w:val="22"/>
        </w:rPr>
      </w:pPr>
    </w:p>
    <w:p w14:paraId="3F4CF29F" w14:textId="77777777" w:rsidR="003C3144" w:rsidRPr="00743434" w:rsidRDefault="003C3144" w:rsidP="003C3144">
      <w:pPr>
        <w:numPr>
          <w:ilvl w:val="0"/>
          <w:numId w:val="15"/>
        </w:numPr>
        <w:spacing w:before="0" w:after="0"/>
        <w:rPr>
          <w:szCs w:val="22"/>
        </w:rPr>
      </w:pPr>
      <w:r w:rsidRPr="00743434">
        <w:rPr>
          <w:szCs w:val="22"/>
        </w:rPr>
        <w:t xml:space="preserve">An ELFT </w:t>
      </w:r>
      <w:hyperlink r:id="rId49" w:history="1">
        <w:r w:rsidRPr="00743434">
          <w:rPr>
            <w:color w:val="0000FF"/>
            <w:szCs w:val="22"/>
            <w:u w:val="single"/>
          </w:rPr>
          <w:t>Clozapine information leaflet</w:t>
        </w:r>
      </w:hyperlink>
      <w:r w:rsidRPr="00743434">
        <w:rPr>
          <w:szCs w:val="22"/>
        </w:rPr>
        <w:t>.</w:t>
      </w:r>
    </w:p>
    <w:p w14:paraId="060493DC" w14:textId="77777777" w:rsidR="003C3144" w:rsidRPr="00743434" w:rsidRDefault="003C3144" w:rsidP="003C3144">
      <w:pPr>
        <w:numPr>
          <w:ilvl w:val="0"/>
          <w:numId w:val="15"/>
        </w:numPr>
        <w:spacing w:before="0" w:after="0"/>
        <w:rPr>
          <w:szCs w:val="22"/>
        </w:rPr>
      </w:pPr>
      <w:r w:rsidRPr="00743434">
        <w:rPr>
          <w:szCs w:val="22"/>
        </w:rPr>
        <w:t>A clear explanation of the requirement for blood tests, the duration and frequency of these.</w:t>
      </w:r>
    </w:p>
    <w:p w14:paraId="78A90715" w14:textId="77777777" w:rsidR="003C3144" w:rsidRPr="00743434" w:rsidRDefault="003C3144" w:rsidP="003C3144">
      <w:pPr>
        <w:numPr>
          <w:ilvl w:val="0"/>
          <w:numId w:val="15"/>
        </w:numPr>
        <w:spacing w:before="0" w:after="0"/>
        <w:rPr>
          <w:szCs w:val="22"/>
        </w:rPr>
      </w:pPr>
      <w:r w:rsidRPr="00743434">
        <w:rPr>
          <w:szCs w:val="22"/>
        </w:rPr>
        <w:t>A clear explanation of potential adverse effects, especially constipation and what they should do if they experience these.</w:t>
      </w:r>
    </w:p>
    <w:p w14:paraId="07819842" w14:textId="77777777" w:rsidR="003C3144" w:rsidRPr="00743434" w:rsidRDefault="003C3144" w:rsidP="003C3144">
      <w:pPr>
        <w:numPr>
          <w:ilvl w:val="0"/>
          <w:numId w:val="15"/>
        </w:numPr>
        <w:spacing w:before="0" w:after="0"/>
        <w:rPr>
          <w:szCs w:val="22"/>
        </w:rPr>
      </w:pPr>
      <w:r w:rsidRPr="00743434">
        <w:rPr>
          <w:szCs w:val="22"/>
        </w:rPr>
        <w:t>An explanation of why adherence is important.  What the service user must do if they have not taken clozapine for more than 48 hours.</w:t>
      </w:r>
    </w:p>
    <w:p w14:paraId="11BAD78C" w14:textId="77777777" w:rsidR="003C3144" w:rsidRDefault="003C3144" w:rsidP="0008506B">
      <w:pPr>
        <w:numPr>
          <w:ilvl w:val="0"/>
          <w:numId w:val="15"/>
        </w:numPr>
        <w:spacing w:before="0" w:after="0"/>
        <w:rPr>
          <w:szCs w:val="22"/>
        </w:rPr>
      </w:pPr>
      <w:r w:rsidRPr="00743434">
        <w:rPr>
          <w:szCs w:val="22"/>
        </w:rPr>
        <w:t>Contact numbers for the clozapine clinic.  If the service user is titrating on the day patient or community pathways, they should also have emergency contact numbers for the ward/community team undertaking the titration.</w:t>
      </w:r>
    </w:p>
    <w:p w14:paraId="71B3BEC3" w14:textId="6EF93120" w:rsidR="00BE56BD" w:rsidRPr="0008506B" w:rsidRDefault="00BE56BD" w:rsidP="00A46D46">
      <w:pPr>
        <w:spacing w:before="0" w:after="0"/>
        <w:rPr>
          <w:szCs w:val="22"/>
        </w:rPr>
      </w:pPr>
    </w:p>
    <w:p w14:paraId="17AA3441" w14:textId="77777777" w:rsidR="003C3144" w:rsidRPr="00743434" w:rsidRDefault="003C3144" w:rsidP="003C3144">
      <w:pPr>
        <w:spacing w:before="0" w:after="0"/>
        <w:ind w:left="709" w:hanging="709"/>
        <w:rPr>
          <w:b/>
          <w:szCs w:val="22"/>
        </w:rPr>
      </w:pPr>
      <w:r w:rsidRPr="000A6FF7">
        <w:rPr>
          <w:b/>
          <w:szCs w:val="22"/>
        </w:rPr>
        <w:t>7.3</w:t>
      </w:r>
      <w:r w:rsidRPr="00743434">
        <w:rPr>
          <w:szCs w:val="22"/>
        </w:rPr>
        <w:tab/>
      </w:r>
      <w:r w:rsidRPr="00743434">
        <w:rPr>
          <w:b/>
          <w:szCs w:val="22"/>
        </w:rPr>
        <w:t>Inpatient Titration</w:t>
      </w:r>
    </w:p>
    <w:p w14:paraId="77A36D5D" w14:textId="77777777" w:rsidR="003C3144" w:rsidRPr="00743434" w:rsidRDefault="003C3144" w:rsidP="003C3144">
      <w:pPr>
        <w:spacing w:before="0" w:after="0"/>
        <w:ind w:left="709" w:hanging="709"/>
        <w:rPr>
          <w:szCs w:val="22"/>
        </w:rPr>
      </w:pPr>
    </w:p>
    <w:p w14:paraId="53A77B20" w14:textId="77777777" w:rsidR="003C3144" w:rsidRPr="009F3D1C" w:rsidRDefault="003C3144" w:rsidP="003C3144">
      <w:pPr>
        <w:spacing w:before="0" w:after="0"/>
        <w:ind w:left="1418" w:hanging="709"/>
        <w:rPr>
          <w:szCs w:val="22"/>
        </w:rPr>
      </w:pPr>
      <w:r w:rsidRPr="009F3D1C">
        <w:rPr>
          <w:szCs w:val="22"/>
        </w:rPr>
        <w:t>7.31</w:t>
      </w:r>
      <w:r w:rsidRPr="009F3D1C">
        <w:rPr>
          <w:szCs w:val="22"/>
        </w:rPr>
        <w:tab/>
      </w:r>
      <w:r>
        <w:rPr>
          <w:szCs w:val="22"/>
          <w:u w:val="single"/>
        </w:rPr>
        <w:t>Summary of titration</w:t>
      </w:r>
      <w:r w:rsidRPr="009F3D1C">
        <w:rPr>
          <w:szCs w:val="22"/>
        </w:rPr>
        <w:t xml:space="preserve">  </w:t>
      </w:r>
    </w:p>
    <w:p w14:paraId="5B2B5BA8" w14:textId="77777777" w:rsidR="003C3144" w:rsidRPr="00743434" w:rsidRDefault="003C3144" w:rsidP="003C3144">
      <w:pPr>
        <w:spacing w:before="0" w:after="0"/>
        <w:ind w:left="709"/>
        <w:rPr>
          <w:szCs w:val="22"/>
        </w:rPr>
      </w:pPr>
    </w:p>
    <w:p w14:paraId="29681E7D" w14:textId="77777777" w:rsidR="003C3144" w:rsidRPr="00743434" w:rsidRDefault="003C3144" w:rsidP="003C3144">
      <w:pPr>
        <w:spacing w:before="0" w:after="0"/>
        <w:rPr>
          <w:szCs w:val="22"/>
        </w:rPr>
      </w:pPr>
      <w:r>
        <w:rPr>
          <w:szCs w:val="22"/>
        </w:rPr>
        <w:tab/>
      </w:r>
      <w:r>
        <w:rPr>
          <w:szCs w:val="22"/>
        </w:rPr>
        <w:tab/>
        <w:t xml:space="preserve">Service user is initiated on clozapine on the ward as part of a normal </w:t>
      </w:r>
      <w:r>
        <w:rPr>
          <w:szCs w:val="22"/>
        </w:rPr>
        <w:tab/>
      </w:r>
      <w:r>
        <w:rPr>
          <w:szCs w:val="22"/>
        </w:rPr>
        <w:tab/>
        <w:t>inpatient admission.</w:t>
      </w:r>
    </w:p>
    <w:p w14:paraId="1A666ED0" w14:textId="77777777" w:rsidR="003C3144" w:rsidRPr="00743434" w:rsidRDefault="003C3144" w:rsidP="003C3144">
      <w:pPr>
        <w:spacing w:before="0" w:after="0"/>
        <w:ind w:left="709"/>
        <w:rPr>
          <w:szCs w:val="22"/>
        </w:rPr>
      </w:pPr>
    </w:p>
    <w:p w14:paraId="66B5ED63" w14:textId="77777777" w:rsidR="003C3144" w:rsidRDefault="003C3144" w:rsidP="004912F2">
      <w:pPr>
        <w:pStyle w:val="ListParagraph"/>
        <w:numPr>
          <w:ilvl w:val="1"/>
          <w:numId w:val="24"/>
        </w:numPr>
        <w:spacing w:before="0" w:after="0"/>
        <w:ind w:left="1418" w:hanging="709"/>
        <w:rPr>
          <w:szCs w:val="22"/>
          <w:u w:val="single"/>
        </w:rPr>
      </w:pPr>
      <w:r>
        <w:rPr>
          <w:szCs w:val="22"/>
          <w:u w:val="single"/>
        </w:rPr>
        <w:t>Who is this titration suitable for?</w:t>
      </w:r>
    </w:p>
    <w:p w14:paraId="6C60E845" w14:textId="77777777" w:rsidR="003C3144" w:rsidRDefault="003C3144" w:rsidP="003C3144">
      <w:pPr>
        <w:spacing w:before="0" w:after="0"/>
        <w:rPr>
          <w:szCs w:val="22"/>
          <w:u w:val="single"/>
        </w:rPr>
      </w:pPr>
    </w:p>
    <w:p w14:paraId="5CBBA231" w14:textId="77777777" w:rsidR="003C3144" w:rsidRPr="00563770" w:rsidRDefault="003C3144" w:rsidP="003C3144">
      <w:pPr>
        <w:spacing w:before="0" w:after="0"/>
        <w:ind w:left="1418"/>
        <w:rPr>
          <w:szCs w:val="22"/>
        </w:rPr>
      </w:pPr>
      <w:r>
        <w:rPr>
          <w:szCs w:val="22"/>
        </w:rPr>
        <w:tab/>
      </w:r>
      <w:r w:rsidRPr="00743434">
        <w:rPr>
          <w:szCs w:val="22"/>
        </w:rPr>
        <w:t>This is the preferred method of clozapine titration and is suitable for all service users who meet the general inclusion criteria for treatment with clozapine.</w:t>
      </w:r>
    </w:p>
    <w:p w14:paraId="254A06D9" w14:textId="77777777" w:rsidR="003C3144" w:rsidRDefault="003C3144" w:rsidP="003C3144">
      <w:pPr>
        <w:pStyle w:val="ListParagraph"/>
        <w:spacing w:before="0" w:after="0"/>
        <w:ind w:left="1418"/>
        <w:rPr>
          <w:szCs w:val="22"/>
          <w:u w:val="single"/>
        </w:rPr>
      </w:pPr>
    </w:p>
    <w:p w14:paraId="23F56C87" w14:textId="77777777" w:rsidR="003C3144" w:rsidRPr="001968F2" w:rsidRDefault="003C3144" w:rsidP="004912F2">
      <w:pPr>
        <w:pStyle w:val="ListParagraph"/>
        <w:numPr>
          <w:ilvl w:val="1"/>
          <w:numId w:val="24"/>
        </w:numPr>
        <w:spacing w:before="0" w:after="0"/>
        <w:ind w:left="1418" w:hanging="709"/>
        <w:rPr>
          <w:szCs w:val="22"/>
          <w:u w:val="single"/>
        </w:rPr>
      </w:pPr>
      <w:r>
        <w:rPr>
          <w:szCs w:val="22"/>
          <w:u w:val="single"/>
        </w:rPr>
        <w:t>Prescribing clozapine during t</w:t>
      </w:r>
      <w:r w:rsidRPr="001968F2">
        <w:rPr>
          <w:szCs w:val="22"/>
          <w:u w:val="single"/>
        </w:rPr>
        <w:t>itration</w:t>
      </w:r>
    </w:p>
    <w:p w14:paraId="19514BA4" w14:textId="77777777" w:rsidR="003C3144" w:rsidRPr="001968F2" w:rsidRDefault="003C3144" w:rsidP="003C3144">
      <w:pPr>
        <w:spacing w:before="0" w:after="0"/>
        <w:rPr>
          <w:szCs w:val="22"/>
        </w:rPr>
      </w:pPr>
    </w:p>
    <w:p w14:paraId="5ECF88D3" w14:textId="22639942" w:rsidR="003C3144" w:rsidRDefault="003C3144" w:rsidP="003C3144">
      <w:pPr>
        <w:spacing w:before="0" w:after="0"/>
        <w:ind w:left="1418"/>
        <w:rPr>
          <w:szCs w:val="22"/>
        </w:rPr>
      </w:pPr>
      <w:r w:rsidRPr="00743434">
        <w:rPr>
          <w:szCs w:val="22"/>
        </w:rPr>
        <w:t>An inpatient clozapine titration should be prescribed using the</w:t>
      </w:r>
      <w:r w:rsidR="00C51265">
        <w:rPr>
          <w:szCs w:val="22"/>
        </w:rPr>
        <w:t xml:space="preserve"> pre-built protocols in EPMA. Select ‘Add drug’ on the ‘Inpatient Rx’ page, locate the ‘Protocol’ tab and select the appropriate clozapine inpatient titration protocol. Please note there are separate protocols available for Clozaril, </w:t>
      </w:r>
      <w:proofErr w:type="spellStart"/>
      <w:r w:rsidR="00C51265">
        <w:rPr>
          <w:szCs w:val="22"/>
        </w:rPr>
        <w:t>Denzapine</w:t>
      </w:r>
      <w:proofErr w:type="spellEnd"/>
      <w:r w:rsidR="00C51265">
        <w:rPr>
          <w:szCs w:val="22"/>
        </w:rPr>
        <w:t xml:space="preserve"> tablets, </w:t>
      </w:r>
      <w:proofErr w:type="spellStart"/>
      <w:r w:rsidR="00C51265">
        <w:rPr>
          <w:szCs w:val="22"/>
        </w:rPr>
        <w:t>Denzapine</w:t>
      </w:r>
      <w:proofErr w:type="spellEnd"/>
      <w:r w:rsidR="00C51265">
        <w:rPr>
          <w:szCs w:val="22"/>
        </w:rPr>
        <w:t xml:space="preserve"> liquid, </w:t>
      </w:r>
      <w:proofErr w:type="spellStart"/>
      <w:r w:rsidR="00C51265">
        <w:rPr>
          <w:szCs w:val="22"/>
        </w:rPr>
        <w:t>Zaponex</w:t>
      </w:r>
      <w:proofErr w:type="spellEnd"/>
      <w:r w:rsidR="00C51265">
        <w:rPr>
          <w:szCs w:val="22"/>
        </w:rPr>
        <w:t xml:space="preserve"> and </w:t>
      </w:r>
      <w:proofErr w:type="spellStart"/>
      <w:r w:rsidR="00C51265">
        <w:rPr>
          <w:szCs w:val="22"/>
        </w:rPr>
        <w:t>Zaponex</w:t>
      </w:r>
      <w:proofErr w:type="spellEnd"/>
      <w:r w:rsidR="00C51265">
        <w:rPr>
          <w:szCs w:val="22"/>
        </w:rPr>
        <w:t xml:space="preserve"> </w:t>
      </w:r>
      <w:proofErr w:type="spellStart"/>
      <w:r w:rsidR="00C51265">
        <w:rPr>
          <w:szCs w:val="22"/>
        </w:rPr>
        <w:t>orodispersible</w:t>
      </w:r>
      <w:proofErr w:type="spellEnd"/>
      <w:r w:rsidR="00C51265">
        <w:rPr>
          <w:szCs w:val="22"/>
        </w:rPr>
        <w:t xml:space="preserve"> tablets. These protocols include reminders for </w:t>
      </w:r>
      <w:proofErr w:type="gramStart"/>
      <w:r w:rsidR="00C51265">
        <w:rPr>
          <w:szCs w:val="22"/>
        </w:rPr>
        <w:t>pre</w:t>
      </w:r>
      <w:proofErr w:type="gramEnd"/>
      <w:r w:rsidR="00C51265">
        <w:rPr>
          <w:szCs w:val="22"/>
        </w:rPr>
        <w:t xml:space="preserve"> and post-dose blood pressure and pulse monitoring, and weekly troponin monitoring for the first 4 weeks.</w:t>
      </w:r>
      <w:r w:rsidRPr="00743434">
        <w:rPr>
          <w:szCs w:val="22"/>
        </w:rPr>
        <w:t xml:space="preserve"> </w:t>
      </w:r>
      <w:r w:rsidR="00C51265">
        <w:rPr>
          <w:szCs w:val="22"/>
        </w:rPr>
        <w:t xml:space="preserve"> These protocols</w:t>
      </w:r>
      <w:r w:rsidRPr="00743434">
        <w:rPr>
          <w:szCs w:val="22"/>
        </w:rPr>
        <w:t xml:space="preserve"> will titrate the service user to a daily dose of 300mg</w:t>
      </w:r>
      <w:r w:rsidR="00C51265">
        <w:rPr>
          <w:szCs w:val="22"/>
        </w:rPr>
        <w:t xml:space="preserve"> (100mg MANE and 200mg NOCTE)</w:t>
      </w:r>
      <w:r w:rsidRPr="00743434">
        <w:rPr>
          <w:szCs w:val="22"/>
        </w:rPr>
        <w:t xml:space="preserve"> in 17 days, although it should be noted that there is no standard dose of this drug, with some service users requiring smaller doses whilst others larger doses.</w:t>
      </w:r>
      <w:r w:rsidR="00C51265">
        <w:rPr>
          <w:szCs w:val="22"/>
        </w:rPr>
        <w:t xml:space="preserve"> If a slower or faster titration is necessary, the prescriber will need to prescribe each dose manually using the STAT dose function.</w:t>
      </w:r>
      <w:r w:rsidRPr="00743434">
        <w:rPr>
          <w:szCs w:val="22"/>
        </w:rPr>
        <w:t xml:space="preserve">  </w:t>
      </w:r>
    </w:p>
    <w:p w14:paraId="5AC0F3F9" w14:textId="77777777" w:rsidR="00E2646E" w:rsidRDefault="00E2646E" w:rsidP="003C3144">
      <w:pPr>
        <w:spacing w:before="0" w:after="0"/>
        <w:ind w:left="1418"/>
        <w:rPr>
          <w:szCs w:val="22"/>
        </w:rPr>
      </w:pPr>
    </w:p>
    <w:p w14:paraId="375C71D2" w14:textId="77777777" w:rsidR="00E2646E" w:rsidRDefault="00E2646E" w:rsidP="003C3144">
      <w:pPr>
        <w:spacing w:before="0" w:after="0"/>
        <w:ind w:left="1418"/>
        <w:rPr>
          <w:szCs w:val="22"/>
        </w:rPr>
      </w:pPr>
      <w:r>
        <w:rPr>
          <w:szCs w:val="22"/>
        </w:rPr>
        <w:t xml:space="preserve">Once the titration has </w:t>
      </w:r>
      <w:r w:rsidR="000A3331">
        <w:rPr>
          <w:szCs w:val="22"/>
        </w:rPr>
        <w:t>reached a target dose of 100mg MANE and 200mg NOCTE, the protocol will persist with these doses prescribed indefinitely. The protocol will need to be discontinued before a maintenance dose is prescribed.</w:t>
      </w:r>
    </w:p>
    <w:p w14:paraId="70876160" w14:textId="77777777" w:rsidR="0025565F" w:rsidRDefault="0025565F" w:rsidP="003C3144">
      <w:pPr>
        <w:spacing w:before="0" w:after="0"/>
        <w:ind w:left="1418"/>
        <w:rPr>
          <w:szCs w:val="22"/>
        </w:rPr>
      </w:pPr>
    </w:p>
    <w:p w14:paraId="14AF82C9" w14:textId="77777777" w:rsidR="0025565F" w:rsidRPr="00743434" w:rsidRDefault="0025565F" w:rsidP="003C3144">
      <w:pPr>
        <w:spacing w:before="0" w:after="0"/>
        <w:ind w:left="1418"/>
        <w:rPr>
          <w:szCs w:val="22"/>
        </w:rPr>
      </w:pPr>
      <w:r w:rsidRPr="001439C8">
        <w:rPr>
          <w:b/>
          <w:szCs w:val="22"/>
        </w:rPr>
        <w:t>It is important to note that paper clozapine titration sheets should no longer be used for inpatient titrations.</w:t>
      </w:r>
      <w:r>
        <w:rPr>
          <w:szCs w:val="22"/>
        </w:rPr>
        <w:t xml:space="preserve"> Inpatient clozapine titrations should be prescribed using EPMA only. The EPMA ‘dummy drug’ titled ‘CLOZAPINE ORAL / IM TITRATION CHART – refer to paper chart’ should only be used in titrations involving intramuscular clozapine. Please refer to the ‘IM Clozapine Policy’ for more information regarding intramuscular administration of clozapine.</w:t>
      </w:r>
    </w:p>
    <w:p w14:paraId="2C390381" w14:textId="77777777" w:rsidR="003C3144" w:rsidRPr="00743434" w:rsidRDefault="003C3144" w:rsidP="003C3144">
      <w:pPr>
        <w:spacing w:before="0" w:after="0"/>
        <w:ind w:left="709"/>
        <w:rPr>
          <w:szCs w:val="22"/>
        </w:rPr>
      </w:pPr>
    </w:p>
    <w:p w14:paraId="22484554" w14:textId="2A2EAA9D" w:rsidR="003C3144" w:rsidRDefault="003C3144" w:rsidP="003C3144">
      <w:pPr>
        <w:spacing w:before="0" w:after="0"/>
        <w:ind w:left="1418"/>
        <w:rPr>
          <w:szCs w:val="22"/>
        </w:rPr>
      </w:pPr>
      <w:r w:rsidRPr="00743434">
        <w:rPr>
          <w:rFonts w:cs="Arial"/>
          <w:color w:val="000000"/>
          <w:szCs w:val="22"/>
        </w:rPr>
        <w:t xml:space="preserve">The ward doctor will review, at a minimum, once every week. The doctor will assess the service user's progress, enquire into any adverse reactions to </w:t>
      </w:r>
      <w:r>
        <w:rPr>
          <w:rFonts w:cs="Arial"/>
          <w:color w:val="000000"/>
          <w:szCs w:val="22"/>
        </w:rPr>
        <w:t>c</w:t>
      </w:r>
      <w:r w:rsidRPr="00743434">
        <w:rPr>
          <w:rFonts w:cs="Arial"/>
          <w:color w:val="000000"/>
          <w:szCs w:val="22"/>
        </w:rPr>
        <w:t>lozapine and manage any other anti-psychotic medication; cross- tapering etc.</w:t>
      </w:r>
      <w:r>
        <w:rPr>
          <w:szCs w:val="22"/>
        </w:rPr>
        <w:t xml:space="preserve">  </w:t>
      </w:r>
      <w:r w:rsidRPr="00743434">
        <w:rPr>
          <w:szCs w:val="22"/>
        </w:rPr>
        <w:t xml:space="preserve">In some </w:t>
      </w:r>
      <w:proofErr w:type="gramStart"/>
      <w:r w:rsidRPr="00743434">
        <w:rPr>
          <w:szCs w:val="22"/>
        </w:rPr>
        <w:t>cases</w:t>
      </w:r>
      <w:proofErr w:type="gramEnd"/>
      <w:r w:rsidRPr="00743434">
        <w:rPr>
          <w:szCs w:val="22"/>
        </w:rPr>
        <w:t xml:space="preserve"> it may be necessary to slow or alter the titration regime (for example if the standard titration is too rapid, or if service user has developed complications during the titration).  In such cases</w:t>
      </w:r>
      <w:r w:rsidR="000A3331">
        <w:rPr>
          <w:szCs w:val="22"/>
        </w:rPr>
        <w:t>,</w:t>
      </w:r>
      <w:r w:rsidRPr="00743434">
        <w:rPr>
          <w:szCs w:val="22"/>
        </w:rPr>
        <w:t xml:space="preserve"> the</w:t>
      </w:r>
      <w:r w:rsidR="000A3331">
        <w:rPr>
          <w:szCs w:val="22"/>
        </w:rPr>
        <w:t xml:space="preserve"> clozapine titration protocol should be </w:t>
      </w:r>
      <w:proofErr w:type="gramStart"/>
      <w:r w:rsidR="000A3331">
        <w:rPr>
          <w:szCs w:val="22"/>
        </w:rPr>
        <w:t>discontinued</w:t>
      </w:r>
      <w:proofErr w:type="gramEnd"/>
      <w:r w:rsidR="000A3331">
        <w:rPr>
          <w:szCs w:val="22"/>
        </w:rPr>
        <w:t xml:space="preserve"> and individual STAT doses should be prescribed manually on EPMA at an appropriate</w:t>
      </w:r>
      <w:r w:rsidR="00FA2FFD">
        <w:rPr>
          <w:szCs w:val="22"/>
        </w:rPr>
        <w:t xml:space="preserve"> titration</w:t>
      </w:r>
      <w:r w:rsidR="000A3331">
        <w:rPr>
          <w:szCs w:val="22"/>
        </w:rPr>
        <w:t xml:space="preserve"> </w:t>
      </w:r>
      <w:r w:rsidR="00FA2FFD">
        <w:rPr>
          <w:szCs w:val="22"/>
        </w:rPr>
        <w:t>speed.</w:t>
      </w:r>
      <w:r w:rsidRPr="00743434">
        <w:rPr>
          <w:szCs w:val="22"/>
        </w:rPr>
        <w:t xml:space="preserve"> </w:t>
      </w:r>
      <w:r w:rsidR="0025565F">
        <w:rPr>
          <w:szCs w:val="22"/>
        </w:rPr>
        <w:t xml:space="preserve">To discontinue a clozapine titration, select the next dose due on the ‘Inpatient Rx’ page, locate the ‘order modify’ tab and select ‘discontinue order’. This will discontinue the titration and all remaining doses. </w:t>
      </w:r>
    </w:p>
    <w:p w14:paraId="49987CB5" w14:textId="77777777" w:rsidR="003C3144" w:rsidRPr="00743434" w:rsidRDefault="003C3144" w:rsidP="003C3144">
      <w:pPr>
        <w:spacing w:before="0" w:after="0"/>
        <w:rPr>
          <w:szCs w:val="22"/>
        </w:rPr>
      </w:pPr>
    </w:p>
    <w:p w14:paraId="79F519BF" w14:textId="77777777" w:rsidR="003C3144" w:rsidRPr="00FD48B0" w:rsidRDefault="003C3144" w:rsidP="004912F2">
      <w:pPr>
        <w:pStyle w:val="ListParagraph"/>
        <w:numPr>
          <w:ilvl w:val="1"/>
          <w:numId w:val="24"/>
        </w:numPr>
        <w:spacing w:before="0" w:after="0"/>
        <w:ind w:left="1418" w:hanging="709"/>
        <w:rPr>
          <w:szCs w:val="22"/>
          <w:u w:val="single"/>
        </w:rPr>
      </w:pPr>
      <w:r w:rsidRPr="00FD48B0">
        <w:rPr>
          <w:szCs w:val="22"/>
          <w:u w:val="single"/>
        </w:rPr>
        <w:t>Monitoring to be carried out during titration period</w:t>
      </w:r>
    </w:p>
    <w:p w14:paraId="4AE9A71A" w14:textId="77777777" w:rsidR="003C3144" w:rsidRPr="00743434" w:rsidRDefault="003C3144" w:rsidP="003C3144">
      <w:pPr>
        <w:spacing w:before="0" w:after="0"/>
        <w:ind w:left="1069"/>
        <w:rPr>
          <w:b/>
          <w:szCs w:val="22"/>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57D03DFC" w14:textId="77777777" w:rsidTr="00293F1D">
        <w:trPr>
          <w:jc w:val="right"/>
        </w:trPr>
        <w:tc>
          <w:tcPr>
            <w:tcW w:w="7931" w:type="dxa"/>
            <w:tcBorders>
              <w:top w:val="single" w:sz="8" w:space="0" w:color="4F81BD"/>
            </w:tcBorders>
            <w:shd w:val="clear" w:color="auto" w:fill="4F81BD"/>
          </w:tcPr>
          <w:p w14:paraId="00BC6DE3"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032003C2" w14:textId="77777777" w:rsidTr="00293F1D">
        <w:trPr>
          <w:jc w:val="right"/>
        </w:trPr>
        <w:tc>
          <w:tcPr>
            <w:tcW w:w="7931" w:type="dxa"/>
            <w:tcBorders>
              <w:top w:val="single" w:sz="8" w:space="0" w:color="4F81BD"/>
              <w:bottom w:val="single" w:sz="8" w:space="0" w:color="4F81BD"/>
            </w:tcBorders>
          </w:tcPr>
          <w:p w14:paraId="6AE6BFF1" w14:textId="4B71FA3D" w:rsidR="003C3144" w:rsidRPr="003C6CDD" w:rsidRDefault="003C3144" w:rsidP="00293F1D">
            <w:pPr>
              <w:spacing w:before="0" w:after="0"/>
              <w:rPr>
                <w:b/>
                <w:bCs/>
                <w:sz w:val="18"/>
                <w:szCs w:val="18"/>
                <w:u w:val="single"/>
              </w:rPr>
            </w:pPr>
            <w:r w:rsidRPr="003C6CDD">
              <w:rPr>
                <w:bCs/>
                <w:sz w:val="18"/>
                <w:szCs w:val="18"/>
                <w:u w:val="single"/>
              </w:rPr>
              <w:t xml:space="preserve">All monitoring should be recorded on the </w:t>
            </w:r>
            <w:r w:rsidR="0025565F">
              <w:rPr>
                <w:bCs/>
                <w:sz w:val="18"/>
                <w:szCs w:val="18"/>
                <w:u w:val="single"/>
              </w:rPr>
              <w:t xml:space="preserve">physical health form in </w:t>
            </w:r>
            <w:proofErr w:type="spellStart"/>
            <w:r w:rsidR="0025565F">
              <w:rPr>
                <w:bCs/>
                <w:sz w:val="18"/>
                <w:szCs w:val="18"/>
                <w:u w:val="single"/>
              </w:rPr>
              <w:t>RiO</w:t>
            </w:r>
            <w:proofErr w:type="spellEnd"/>
            <w:r w:rsidR="0025565F">
              <w:rPr>
                <w:bCs/>
                <w:sz w:val="18"/>
                <w:szCs w:val="18"/>
                <w:u w:val="single"/>
              </w:rPr>
              <w:t xml:space="preserve"> </w:t>
            </w:r>
            <w:r w:rsidRPr="003C6CDD">
              <w:rPr>
                <w:bCs/>
                <w:sz w:val="18"/>
                <w:szCs w:val="18"/>
                <w:u w:val="single"/>
              </w:rPr>
              <w:t>for the entire titration period.</w:t>
            </w:r>
            <w:r w:rsidR="0025565F">
              <w:rPr>
                <w:bCs/>
                <w:sz w:val="18"/>
                <w:szCs w:val="18"/>
                <w:u w:val="single"/>
              </w:rPr>
              <w:t xml:space="preserve"> The EPMA titration protocol will prompt </w:t>
            </w:r>
            <w:proofErr w:type="gramStart"/>
            <w:r w:rsidR="0025565F">
              <w:rPr>
                <w:bCs/>
                <w:sz w:val="18"/>
                <w:szCs w:val="18"/>
                <w:u w:val="single"/>
              </w:rPr>
              <w:t>pre</w:t>
            </w:r>
            <w:proofErr w:type="gramEnd"/>
            <w:r w:rsidR="0025565F">
              <w:rPr>
                <w:bCs/>
                <w:sz w:val="18"/>
                <w:szCs w:val="18"/>
                <w:u w:val="single"/>
              </w:rPr>
              <w:t xml:space="preserve"> and post-dose monitoring of blood pressure and pulse.</w:t>
            </w:r>
          </w:p>
          <w:p w14:paraId="315E6C39" w14:textId="77777777" w:rsidR="003C3144" w:rsidRPr="003C6CDD" w:rsidRDefault="003C3144" w:rsidP="00293F1D">
            <w:pPr>
              <w:spacing w:before="0" w:after="0"/>
              <w:rPr>
                <w:b/>
                <w:bCs/>
                <w:sz w:val="18"/>
                <w:szCs w:val="18"/>
              </w:rPr>
            </w:pPr>
          </w:p>
          <w:p w14:paraId="0E6AA14C" w14:textId="77777777" w:rsidR="003C3144" w:rsidRPr="003C6CDD" w:rsidRDefault="003C3144" w:rsidP="00293F1D">
            <w:pPr>
              <w:spacing w:before="0" w:after="0"/>
              <w:rPr>
                <w:rFonts w:cs="Arial"/>
                <w:b/>
                <w:bCs/>
                <w:sz w:val="18"/>
                <w:szCs w:val="18"/>
              </w:rPr>
            </w:pPr>
            <w:r w:rsidRPr="003C6CDD">
              <w:rPr>
                <w:b/>
                <w:bCs/>
                <w:sz w:val="18"/>
                <w:szCs w:val="18"/>
              </w:rPr>
              <w:t>Before every clozapine dose:</w:t>
            </w:r>
            <w:r w:rsidRPr="003C6CDD">
              <w:rPr>
                <w:bCs/>
                <w:sz w:val="18"/>
                <w:szCs w:val="18"/>
              </w:rPr>
              <w:t xml:space="preserve">  </w:t>
            </w:r>
            <w:r w:rsidRPr="003C6CDD">
              <w:rPr>
                <w:rFonts w:cs="Arial"/>
                <w:bCs/>
                <w:sz w:val="18"/>
                <w:szCs w:val="18"/>
              </w:rPr>
              <w:t>Blood pressure (lying and standing), pulse and temperature.</w:t>
            </w:r>
            <w:r w:rsidRPr="003C6CDD">
              <w:rPr>
                <w:rFonts w:cs="Arial"/>
                <w:sz w:val="18"/>
                <w:szCs w:val="18"/>
              </w:rPr>
              <w:t xml:space="preserve">  </w:t>
            </w:r>
            <w:r w:rsidRPr="003C6CDD">
              <w:rPr>
                <w:rFonts w:cs="Arial"/>
                <w:bCs/>
                <w:sz w:val="18"/>
                <w:szCs w:val="18"/>
              </w:rPr>
              <w:t xml:space="preserve">If observations are clinically appropriate, clozapine dose to be administered. </w:t>
            </w:r>
          </w:p>
          <w:p w14:paraId="2BBAAB3D" w14:textId="77777777" w:rsidR="003C3144" w:rsidRPr="003C6CDD" w:rsidRDefault="003C3144" w:rsidP="00293F1D">
            <w:pPr>
              <w:spacing w:before="0" w:after="0"/>
              <w:rPr>
                <w:b/>
                <w:bCs/>
                <w:sz w:val="18"/>
                <w:szCs w:val="18"/>
              </w:rPr>
            </w:pPr>
          </w:p>
          <w:p w14:paraId="334819B4" w14:textId="77777777" w:rsidR="003C3144" w:rsidRPr="003C6CDD" w:rsidRDefault="003C3144" w:rsidP="00293F1D">
            <w:pPr>
              <w:spacing w:before="0" w:after="0"/>
              <w:rPr>
                <w:rFonts w:cs="Arial"/>
                <w:b/>
                <w:bCs/>
                <w:sz w:val="18"/>
                <w:szCs w:val="18"/>
              </w:rPr>
            </w:pPr>
            <w:r w:rsidRPr="003C6CDD">
              <w:rPr>
                <w:b/>
                <w:bCs/>
                <w:sz w:val="18"/>
                <w:szCs w:val="18"/>
              </w:rPr>
              <w:t>2 hours after every clozapine dose:</w:t>
            </w:r>
            <w:r w:rsidRPr="003C6CDD">
              <w:rPr>
                <w:bCs/>
                <w:sz w:val="18"/>
                <w:szCs w:val="18"/>
              </w:rPr>
              <w:t xml:space="preserve">  </w:t>
            </w:r>
            <w:r w:rsidRPr="003C6CDD">
              <w:rPr>
                <w:rFonts w:cs="Arial"/>
                <w:bCs/>
                <w:sz w:val="18"/>
                <w:szCs w:val="18"/>
              </w:rPr>
              <w:t>Blood pressure (lying and standing), pulse and temperature.</w:t>
            </w:r>
          </w:p>
          <w:p w14:paraId="700EE05C" w14:textId="77777777" w:rsidR="003C3144" w:rsidRPr="003C6CDD" w:rsidRDefault="003C3144" w:rsidP="00293F1D">
            <w:pPr>
              <w:spacing w:before="0" w:after="0"/>
              <w:rPr>
                <w:rFonts w:cs="Arial"/>
                <w:b/>
                <w:bCs/>
                <w:sz w:val="18"/>
                <w:szCs w:val="18"/>
              </w:rPr>
            </w:pPr>
          </w:p>
          <w:p w14:paraId="05C21EB0" w14:textId="77777777" w:rsidR="003C3144" w:rsidRPr="00743434" w:rsidRDefault="003C3144" w:rsidP="00293F1D">
            <w:pPr>
              <w:spacing w:before="0" w:after="0"/>
              <w:rPr>
                <w:rFonts w:cs="Arial"/>
                <w:b/>
                <w:bCs/>
                <w:sz w:val="20"/>
                <w:szCs w:val="20"/>
              </w:rPr>
            </w:pPr>
            <w:r w:rsidRPr="003C6CDD">
              <w:rPr>
                <w:rFonts w:cs="Arial"/>
                <w:bCs/>
                <w:sz w:val="18"/>
                <w:szCs w:val="18"/>
              </w:rPr>
              <w:t>Service user should be regularly prompted about constipation.</w:t>
            </w:r>
          </w:p>
        </w:tc>
      </w:tr>
      <w:tr w:rsidR="003C3144" w:rsidRPr="00743434" w14:paraId="7F1DB803" w14:textId="77777777" w:rsidTr="00293F1D">
        <w:trPr>
          <w:jc w:val="right"/>
        </w:trPr>
        <w:tc>
          <w:tcPr>
            <w:tcW w:w="7931" w:type="dxa"/>
            <w:shd w:val="clear" w:color="auto" w:fill="4F81BD"/>
          </w:tcPr>
          <w:p w14:paraId="7E3CD754" w14:textId="77777777" w:rsidR="003C3144" w:rsidRPr="00B10DB7" w:rsidRDefault="003C3144" w:rsidP="00293F1D">
            <w:pPr>
              <w:spacing w:before="0" w:after="0"/>
              <w:rPr>
                <w:rFonts w:cs="Arial"/>
                <w:b/>
                <w:bCs/>
                <w:color w:val="FFFFFF"/>
              </w:rPr>
            </w:pPr>
            <w:r w:rsidRPr="00B10DB7">
              <w:rPr>
                <w:rFonts w:cs="Arial"/>
                <w:b/>
                <w:color w:val="FFFFFF"/>
                <w:szCs w:val="22"/>
              </w:rPr>
              <w:t>BLOOD TESTS</w:t>
            </w:r>
          </w:p>
        </w:tc>
      </w:tr>
      <w:tr w:rsidR="003C3144" w:rsidRPr="00743434" w14:paraId="1529270D" w14:textId="77777777" w:rsidTr="00293F1D">
        <w:trPr>
          <w:jc w:val="right"/>
        </w:trPr>
        <w:tc>
          <w:tcPr>
            <w:tcW w:w="7931" w:type="dxa"/>
            <w:tcBorders>
              <w:top w:val="single" w:sz="8" w:space="0" w:color="4F81BD"/>
              <w:bottom w:val="single" w:sz="8" w:space="0" w:color="4F81BD"/>
            </w:tcBorders>
          </w:tcPr>
          <w:p w14:paraId="32293DA8" w14:textId="77777777" w:rsidR="003C3144" w:rsidRPr="003C6CDD" w:rsidRDefault="003C3144" w:rsidP="00293F1D">
            <w:pPr>
              <w:spacing w:before="0" w:after="0"/>
              <w:rPr>
                <w:rFonts w:cs="Arial"/>
                <w:b/>
                <w:bCs/>
                <w:sz w:val="18"/>
                <w:szCs w:val="18"/>
              </w:rPr>
            </w:pPr>
            <w:r w:rsidRPr="003C6CDD">
              <w:rPr>
                <w:rFonts w:cs="Arial"/>
                <w:sz w:val="18"/>
                <w:szCs w:val="18"/>
              </w:rPr>
              <w:t>Full Blood Count plus differential, CRP and troponin levels will be organised by the Clozapine Clinic and taken on a weekly basis on the ward. CRP and troponin should only be continued weekly for the first 4 weeks of treatment.</w:t>
            </w:r>
            <w:r w:rsidR="0025565F">
              <w:rPr>
                <w:rFonts w:cs="Arial"/>
                <w:sz w:val="18"/>
                <w:szCs w:val="18"/>
              </w:rPr>
              <w:t xml:space="preserve"> The EPMA titration protocol will prompt for weekly troponin levels for the first 4 weeks of treatment.</w:t>
            </w:r>
          </w:p>
          <w:p w14:paraId="732F2587" w14:textId="77777777" w:rsidR="003C3144" w:rsidRPr="003C6CDD" w:rsidRDefault="003C3144" w:rsidP="00293F1D">
            <w:pPr>
              <w:rPr>
                <w:rFonts w:cs="Arial"/>
                <w:b/>
                <w:bCs/>
                <w:sz w:val="18"/>
                <w:szCs w:val="18"/>
              </w:rPr>
            </w:pPr>
            <w:r w:rsidRPr="003C6CDD">
              <w:rPr>
                <w:rFonts w:cs="Arial"/>
                <w:sz w:val="18"/>
                <w:szCs w:val="18"/>
              </w:rPr>
              <w:t xml:space="preserve">Random Blood Glucose will be monitored by ward staff using a Glucometer on a weekly basis. </w:t>
            </w:r>
          </w:p>
          <w:p w14:paraId="72BFA187" w14:textId="77777777" w:rsidR="003C3144" w:rsidRPr="003C6CDD" w:rsidRDefault="003C3144" w:rsidP="00293F1D">
            <w:pPr>
              <w:numPr>
                <w:ilvl w:val="0"/>
                <w:numId w:val="10"/>
              </w:numPr>
              <w:spacing w:before="0" w:after="0"/>
              <w:jc w:val="left"/>
              <w:rPr>
                <w:rFonts w:cs="Arial"/>
                <w:b/>
                <w:bCs/>
                <w:sz w:val="18"/>
                <w:szCs w:val="18"/>
              </w:rPr>
            </w:pPr>
            <w:r w:rsidRPr="003C6CDD">
              <w:rPr>
                <w:rFonts w:cs="Arial"/>
                <w:sz w:val="18"/>
                <w:szCs w:val="18"/>
              </w:rPr>
              <w:t>For non-diabetic service users, any results greater than 7mmols/L should be reported to the ward doctor.</w:t>
            </w:r>
          </w:p>
          <w:p w14:paraId="3CA4B10D" w14:textId="77777777" w:rsidR="003C3144" w:rsidRPr="00743434" w:rsidRDefault="003C3144" w:rsidP="00293F1D">
            <w:pPr>
              <w:numPr>
                <w:ilvl w:val="0"/>
                <w:numId w:val="10"/>
              </w:numPr>
              <w:spacing w:before="0" w:after="0"/>
              <w:jc w:val="left"/>
              <w:rPr>
                <w:rFonts w:cs="Arial"/>
                <w:b/>
                <w:bCs/>
                <w:sz w:val="20"/>
                <w:szCs w:val="20"/>
              </w:rPr>
            </w:pPr>
            <w:r w:rsidRPr="003C6CDD">
              <w:rPr>
                <w:rFonts w:cs="Arial"/>
                <w:sz w:val="18"/>
                <w:szCs w:val="18"/>
              </w:rPr>
              <w:t>With known diabetics any result outside of the range 5-8mmols/L should be reported to the ward doctor.</w:t>
            </w:r>
          </w:p>
        </w:tc>
      </w:tr>
    </w:tbl>
    <w:p w14:paraId="66CBE3B4" w14:textId="77777777" w:rsidR="003C3144" w:rsidRDefault="003C3144" w:rsidP="003C3144">
      <w:pPr>
        <w:spacing w:before="0" w:after="0"/>
        <w:rPr>
          <w:rFonts w:cs="Arial"/>
          <w:bCs/>
          <w:i/>
          <w:szCs w:val="22"/>
          <w:u w:val="single"/>
        </w:rPr>
      </w:pPr>
    </w:p>
    <w:p w14:paraId="36EB6342" w14:textId="77777777" w:rsidR="00804B77" w:rsidRDefault="00804B77" w:rsidP="003C3144">
      <w:pPr>
        <w:spacing w:before="0" w:after="0"/>
        <w:rPr>
          <w:rFonts w:cs="Arial"/>
          <w:bCs/>
          <w:i/>
          <w:szCs w:val="22"/>
          <w:u w:val="single"/>
        </w:rPr>
      </w:pPr>
    </w:p>
    <w:p w14:paraId="7F4B9FE8" w14:textId="77777777" w:rsidR="00BE56BD" w:rsidRDefault="00BE56BD" w:rsidP="003C3144">
      <w:pPr>
        <w:spacing w:before="0" w:after="0"/>
        <w:rPr>
          <w:rFonts w:cs="Arial"/>
          <w:bCs/>
          <w:i/>
          <w:szCs w:val="22"/>
          <w:u w:val="single"/>
        </w:rPr>
      </w:pPr>
    </w:p>
    <w:p w14:paraId="13428BAF" w14:textId="77777777" w:rsidR="00BE56BD" w:rsidRDefault="00BE56BD" w:rsidP="003C3144">
      <w:pPr>
        <w:spacing w:before="0" w:after="0"/>
        <w:rPr>
          <w:rFonts w:cs="Arial"/>
          <w:bCs/>
          <w:i/>
          <w:szCs w:val="22"/>
          <w:u w:val="single"/>
        </w:rPr>
      </w:pPr>
    </w:p>
    <w:p w14:paraId="7AF56A8C" w14:textId="77777777" w:rsidR="00804B77" w:rsidRPr="00743434" w:rsidRDefault="00804B77" w:rsidP="003C3144">
      <w:pPr>
        <w:spacing w:before="0" w:after="0"/>
        <w:rPr>
          <w:rFonts w:cs="Arial"/>
          <w:bCs/>
          <w:i/>
          <w:szCs w:val="22"/>
          <w:u w:val="single"/>
        </w:rPr>
      </w:pPr>
    </w:p>
    <w:p w14:paraId="340582FB" w14:textId="77777777" w:rsidR="003C3144" w:rsidRPr="007175D3" w:rsidRDefault="003C3144" w:rsidP="004912F2">
      <w:pPr>
        <w:pStyle w:val="ListParagraph"/>
        <w:numPr>
          <w:ilvl w:val="1"/>
          <w:numId w:val="24"/>
        </w:numPr>
        <w:spacing w:before="0" w:after="0"/>
        <w:ind w:left="1418" w:hanging="709"/>
        <w:rPr>
          <w:rFonts w:cs="Arial"/>
          <w:bCs/>
          <w:szCs w:val="22"/>
          <w:u w:val="single"/>
        </w:rPr>
      </w:pPr>
      <w:r w:rsidRPr="007175D3">
        <w:rPr>
          <w:rFonts w:cs="Arial"/>
          <w:bCs/>
          <w:szCs w:val="22"/>
          <w:u w:val="single"/>
        </w:rPr>
        <w:t>Supply and administration of clozapine during titration period</w:t>
      </w:r>
    </w:p>
    <w:p w14:paraId="527EB66B" w14:textId="77777777" w:rsidR="003C3144" w:rsidRPr="00743434" w:rsidRDefault="003C3144" w:rsidP="003C3144">
      <w:pPr>
        <w:spacing w:before="0" w:after="0"/>
        <w:ind w:left="1069"/>
        <w:rPr>
          <w:rFonts w:cs="Arial"/>
          <w:bCs/>
          <w:szCs w:val="22"/>
        </w:rPr>
      </w:pPr>
    </w:p>
    <w:p w14:paraId="6228FB8A" w14:textId="77777777" w:rsidR="003C3144" w:rsidRDefault="003C3144" w:rsidP="003C3144">
      <w:pPr>
        <w:spacing w:before="0" w:after="0"/>
        <w:ind w:left="1418"/>
        <w:rPr>
          <w:rFonts w:cs="Arial"/>
          <w:bCs/>
          <w:szCs w:val="22"/>
        </w:rPr>
      </w:pPr>
      <w:r w:rsidRPr="00743434">
        <w:rPr>
          <w:rFonts w:cs="Arial"/>
          <w:bCs/>
          <w:szCs w:val="22"/>
        </w:rPr>
        <w:t>Clozapine will be ordered and dispensed weekly in accordance with the service user’s inpatient medication chart</w:t>
      </w:r>
      <w:r w:rsidR="0025565F">
        <w:rPr>
          <w:rFonts w:cs="Arial"/>
          <w:bCs/>
          <w:szCs w:val="22"/>
        </w:rPr>
        <w:t xml:space="preserve"> on EPMA</w:t>
      </w:r>
      <w:r w:rsidRPr="00743434">
        <w:rPr>
          <w:rFonts w:cs="Arial"/>
          <w:bCs/>
          <w:szCs w:val="22"/>
        </w:rPr>
        <w:t xml:space="preserve"> and following the receipt of a valid blood result as indicated by ZTAS – that is a ‘green’ or ‘amber’ result.  </w:t>
      </w:r>
    </w:p>
    <w:p w14:paraId="5946C0B6" w14:textId="77777777" w:rsidR="003C3144" w:rsidRDefault="003C3144" w:rsidP="003C3144">
      <w:pPr>
        <w:spacing w:before="0" w:after="0"/>
        <w:ind w:left="1418"/>
        <w:rPr>
          <w:rFonts w:cs="Arial"/>
          <w:bCs/>
          <w:szCs w:val="22"/>
        </w:rPr>
      </w:pPr>
    </w:p>
    <w:p w14:paraId="0A5BEF52" w14:textId="77777777" w:rsidR="003C3144" w:rsidRDefault="003C3144" w:rsidP="003C3144">
      <w:pPr>
        <w:spacing w:before="0" w:after="0"/>
        <w:ind w:left="1418"/>
        <w:rPr>
          <w:rFonts w:cs="Arial"/>
          <w:bCs/>
          <w:szCs w:val="22"/>
        </w:rPr>
      </w:pPr>
      <w:r>
        <w:rPr>
          <w:rFonts w:cs="Arial"/>
          <w:szCs w:val="22"/>
        </w:rPr>
        <w:t>Nursing staff may only administer clozapine to a service user if the service user has their own labelled supply that has been issued by pharmacy.  If the service user does not have their own labelled clozapine supply, the nurse must contact pharmacy and not administer another service user’s supply.</w:t>
      </w:r>
    </w:p>
    <w:p w14:paraId="03F8D12B" w14:textId="77777777" w:rsidR="003C3144" w:rsidRPr="00743434" w:rsidRDefault="003C3144" w:rsidP="003C3144">
      <w:pPr>
        <w:spacing w:before="0" w:after="0"/>
        <w:rPr>
          <w:rFonts w:cs="Arial"/>
          <w:bCs/>
          <w:szCs w:val="22"/>
        </w:rPr>
      </w:pPr>
    </w:p>
    <w:p w14:paraId="7B7D10D2" w14:textId="77777777" w:rsidR="003C3144" w:rsidRPr="00525AB9" w:rsidRDefault="003C3144" w:rsidP="004912F2">
      <w:pPr>
        <w:pStyle w:val="ListParagraph"/>
        <w:numPr>
          <w:ilvl w:val="1"/>
          <w:numId w:val="24"/>
        </w:numPr>
        <w:spacing w:before="0" w:after="0"/>
        <w:ind w:left="1418" w:hanging="709"/>
        <w:rPr>
          <w:rFonts w:cs="Arial"/>
          <w:bCs/>
          <w:szCs w:val="22"/>
          <w:u w:val="single"/>
        </w:rPr>
      </w:pPr>
      <w:r w:rsidRPr="00525AB9">
        <w:rPr>
          <w:rFonts w:cs="Arial"/>
          <w:bCs/>
          <w:szCs w:val="22"/>
          <w:u w:val="single"/>
        </w:rPr>
        <w:t>Leave from the ward during titration period</w:t>
      </w:r>
    </w:p>
    <w:p w14:paraId="07FB3CF5" w14:textId="77777777" w:rsidR="003C3144" w:rsidRPr="00743434" w:rsidRDefault="003C3144" w:rsidP="003C3144">
      <w:pPr>
        <w:spacing w:before="0" w:after="0"/>
        <w:ind w:left="1069"/>
        <w:rPr>
          <w:rFonts w:cs="Arial"/>
          <w:bCs/>
          <w:szCs w:val="22"/>
        </w:rPr>
      </w:pPr>
    </w:p>
    <w:p w14:paraId="4C5E2F70"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Days 1-6</w:t>
      </w:r>
    </w:p>
    <w:p w14:paraId="544EAA83" w14:textId="77777777" w:rsidR="003C3144" w:rsidRPr="00743434" w:rsidRDefault="003C3144" w:rsidP="003C3144">
      <w:pPr>
        <w:spacing w:before="0" w:after="0"/>
        <w:ind w:left="1418"/>
        <w:rPr>
          <w:rFonts w:cs="Arial"/>
          <w:bCs/>
          <w:szCs w:val="22"/>
        </w:rPr>
      </w:pPr>
    </w:p>
    <w:p w14:paraId="68F040B9" w14:textId="77777777" w:rsidR="003C3144" w:rsidRPr="00743434" w:rsidRDefault="003C3144" w:rsidP="003C3144">
      <w:pPr>
        <w:spacing w:before="0" w:after="0"/>
        <w:ind w:left="1418"/>
        <w:rPr>
          <w:rFonts w:cs="Arial"/>
          <w:bCs/>
          <w:szCs w:val="22"/>
        </w:rPr>
      </w:pPr>
      <w:r w:rsidRPr="00743434">
        <w:rPr>
          <w:rFonts w:cs="Arial"/>
          <w:bCs/>
          <w:szCs w:val="22"/>
        </w:rPr>
        <w:t>It is recommended that the service user remains on the ward for the first week of titration.  This is because</w:t>
      </w:r>
      <w:r w:rsidRPr="00743434">
        <w:t xml:space="preserve"> many of the emergent adverse drug reactions are more likely to occur during the early stages of treatment.</w:t>
      </w:r>
    </w:p>
    <w:p w14:paraId="63EFF0F1" w14:textId="77777777" w:rsidR="003C3144" w:rsidRPr="00743434" w:rsidRDefault="003C3144" w:rsidP="003C3144">
      <w:pPr>
        <w:spacing w:before="0" w:after="0"/>
        <w:ind w:left="1418"/>
        <w:rPr>
          <w:rFonts w:cs="Arial"/>
          <w:bCs/>
          <w:szCs w:val="22"/>
          <w:u w:val="single"/>
        </w:rPr>
      </w:pPr>
    </w:p>
    <w:p w14:paraId="06FB316F"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7-onwards</w:t>
      </w:r>
    </w:p>
    <w:p w14:paraId="6DA427AB" w14:textId="77777777" w:rsidR="003C3144" w:rsidRPr="00743434" w:rsidRDefault="003C3144" w:rsidP="003C3144">
      <w:pPr>
        <w:spacing w:before="0" w:after="0"/>
        <w:ind w:left="1418"/>
        <w:rPr>
          <w:rFonts w:cs="Arial"/>
          <w:bCs/>
          <w:szCs w:val="22"/>
        </w:rPr>
      </w:pPr>
    </w:p>
    <w:p w14:paraId="4D92BBBD" w14:textId="77777777" w:rsidR="003C3144" w:rsidRPr="00743434" w:rsidRDefault="003C3144" w:rsidP="003C3144">
      <w:pPr>
        <w:spacing w:before="0" w:after="0"/>
        <w:ind w:left="1418"/>
        <w:rPr>
          <w:rFonts w:cs="Arial"/>
          <w:bCs/>
          <w:szCs w:val="22"/>
        </w:rPr>
      </w:pPr>
      <w:r w:rsidRPr="00743434">
        <w:rPr>
          <w:rFonts w:cs="Arial"/>
          <w:bCs/>
          <w:szCs w:val="22"/>
        </w:rPr>
        <w:t>Leave from the ward is at the clinical discretion of the medical team.   Service users must not be sent on leave until at least 2 hours after their clozapine dose.   Physical observations should be within normal limits (or agreed limits</w:t>
      </w:r>
      <w:proofErr w:type="gramStart"/>
      <w:r w:rsidRPr="00743434">
        <w:rPr>
          <w:rFonts w:cs="Arial"/>
          <w:bCs/>
          <w:szCs w:val="22"/>
        </w:rPr>
        <w:t>)</w:t>
      </w:r>
      <w:proofErr w:type="gramEnd"/>
      <w:r w:rsidRPr="00743434">
        <w:rPr>
          <w:rFonts w:cs="Arial"/>
          <w:bCs/>
          <w:szCs w:val="22"/>
        </w:rPr>
        <w:t xml:space="preserve"> and they should be considered medically fit for leave.  </w:t>
      </w:r>
    </w:p>
    <w:p w14:paraId="11391BCD" w14:textId="77777777" w:rsidR="003C3144" w:rsidRPr="00743434" w:rsidRDefault="003C3144" w:rsidP="003C3144">
      <w:pPr>
        <w:spacing w:before="0" w:after="0"/>
        <w:ind w:left="1418"/>
        <w:rPr>
          <w:rFonts w:cs="Arial"/>
          <w:bCs/>
          <w:szCs w:val="22"/>
        </w:rPr>
      </w:pPr>
    </w:p>
    <w:p w14:paraId="42924BF0" w14:textId="38EC84E4" w:rsidR="00145A93" w:rsidRPr="00145A93" w:rsidRDefault="003C3144" w:rsidP="00A46D46">
      <w:pPr>
        <w:spacing w:before="0" w:after="0"/>
        <w:ind w:left="1418"/>
        <w:rPr>
          <w:rFonts w:cs="Arial"/>
          <w:bCs/>
          <w:szCs w:val="22"/>
        </w:rPr>
      </w:pPr>
      <w:r w:rsidRPr="00743434">
        <w:rPr>
          <w:rFonts w:cs="Arial"/>
          <w:bCs/>
          <w:szCs w:val="22"/>
        </w:rPr>
        <w:t xml:space="preserve">The service user should ideally be accompanied by a carer or responsible adult when on leave.  If overnight leave is required, there must be </w:t>
      </w:r>
      <w:r w:rsidRPr="00743434">
        <w:rPr>
          <w:szCs w:val="22"/>
        </w:rPr>
        <w:t xml:space="preserve">an adult at the service user’s </w:t>
      </w:r>
      <w:r w:rsidR="00A46D46">
        <w:rPr>
          <w:szCs w:val="22"/>
        </w:rPr>
        <w:t>home whilst they stay overnight</w:t>
      </w:r>
    </w:p>
    <w:p w14:paraId="017805EA" w14:textId="236C16DB" w:rsidR="003C3144" w:rsidRDefault="003C3144" w:rsidP="003C3144">
      <w:pPr>
        <w:spacing w:before="0" w:after="0"/>
        <w:ind w:left="709"/>
        <w:rPr>
          <w:szCs w:val="22"/>
        </w:rPr>
      </w:pPr>
    </w:p>
    <w:p w14:paraId="04B5A2A8" w14:textId="77777777" w:rsidR="00A46D46" w:rsidRPr="00743434" w:rsidRDefault="00A46D46" w:rsidP="003C3144">
      <w:pPr>
        <w:spacing w:before="0" w:after="0"/>
        <w:ind w:left="709"/>
        <w:rPr>
          <w:szCs w:val="22"/>
        </w:rPr>
      </w:pPr>
    </w:p>
    <w:p w14:paraId="74879FAC" w14:textId="77777777" w:rsidR="003C3144" w:rsidRPr="00743434" w:rsidRDefault="003C3144" w:rsidP="003C3144">
      <w:pPr>
        <w:spacing w:before="0" w:after="0"/>
        <w:ind w:left="709" w:hanging="709"/>
        <w:rPr>
          <w:b/>
          <w:szCs w:val="22"/>
        </w:rPr>
      </w:pPr>
      <w:r>
        <w:rPr>
          <w:b/>
          <w:szCs w:val="22"/>
        </w:rPr>
        <w:t>7.4</w:t>
      </w:r>
      <w:r>
        <w:rPr>
          <w:b/>
          <w:szCs w:val="22"/>
        </w:rPr>
        <w:tab/>
      </w:r>
      <w:r w:rsidRPr="00743434">
        <w:rPr>
          <w:b/>
          <w:szCs w:val="22"/>
        </w:rPr>
        <w:t>Day patient Titration</w:t>
      </w:r>
    </w:p>
    <w:p w14:paraId="12057622" w14:textId="77777777" w:rsidR="003C3144" w:rsidRPr="00743434" w:rsidRDefault="003C3144" w:rsidP="003C3144">
      <w:pPr>
        <w:spacing w:before="0" w:after="0"/>
        <w:rPr>
          <w:szCs w:val="22"/>
        </w:rPr>
      </w:pPr>
    </w:p>
    <w:p w14:paraId="7691C3E6" w14:textId="77777777" w:rsidR="003C3144" w:rsidRDefault="003C3144" w:rsidP="003C3144">
      <w:pPr>
        <w:spacing w:before="0" w:after="0"/>
        <w:ind w:left="1418" w:hanging="709"/>
        <w:rPr>
          <w:szCs w:val="22"/>
          <w:u w:val="single"/>
        </w:rPr>
      </w:pPr>
      <w:r w:rsidRPr="00525AB9">
        <w:rPr>
          <w:szCs w:val="22"/>
        </w:rPr>
        <w:t>7.41</w:t>
      </w:r>
      <w:r w:rsidRPr="00525AB9">
        <w:rPr>
          <w:szCs w:val="22"/>
        </w:rPr>
        <w:tab/>
      </w:r>
      <w:r w:rsidRPr="001D101A">
        <w:rPr>
          <w:szCs w:val="22"/>
          <w:u w:val="single"/>
        </w:rPr>
        <w:t>Summary of titration</w:t>
      </w:r>
    </w:p>
    <w:p w14:paraId="51154EAE" w14:textId="77777777" w:rsidR="003C3144" w:rsidRDefault="003C3144" w:rsidP="003C3144">
      <w:pPr>
        <w:spacing w:before="0" w:after="0"/>
        <w:ind w:left="1418" w:hanging="709"/>
        <w:rPr>
          <w:szCs w:val="22"/>
          <w:u w:val="single"/>
        </w:rPr>
      </w:pPr>
    </w:p>
    <w:p w14:paraId="39785A6E" w14:textId="77777777" w:rsidR="003C3144" w:rsidRPr="001D101A" w:rsidRDefault="003C3144" w:rsidP="003C3144">
      <w:pPr>
        <w:spacing w:before="0" w:after="0"/>
        <w:ind w:left="1418" w:hanging="709"/>
        <w:rPr>
          <w:szCs w:val="22"/>
        </w:rPr>
      </w:pPr>
      <w:r>
        <w:rPr>
          <w:szCs w:val="22"/>
        </w:rPr>
        <w:tab/>
        <w:t xml:space="preserve">Service user technically remains an </w:t>
      </w:r>
      <w:proofErr w:type="gramStart"/>
      <w:r>
        <w:rPr>
          <w:szCs w:val="22"/>
        </w:rPr>
        <w:t>outpatient, but</w:t>
      </w:r>
      <w:proofErr w:type="gramEnd"/>
      <w:r>
        <w:rPr>
          <w:szCs w:val="22"/>
        </w:rPr>
        <w:t xml:space="preserve"> attends the ward during the day to take clozapine and for associated monitoring required </w:t>
      </w:r>
      <w:proofErr w:type="gramStart"/>
      <w:r>
        <w:rPr>
          <w:szCs w:val="22"/>
        </w:rPr>
        <w:t>during the course of</w:t>
      </w:r>
      <w:proofErr w:type="gramEnd"/>
      <w:r>
        <w:rPr>
          <w:szCs w:val="22"/>
        </w:rPr>
        <w:t xml:space="preserve"> the titration.</w:t>
      </w:r>
      <w:r w:rsidRPr="00C74BC2">
        <w:rPr>
          <w:szCs w:val="22"/>
        </w:rPr>
        <w:t xml:space="preserve"> </w:t>
      </w:r>
    </w:p>
    <w:p w14:paraId="5931F30B" w14:textId="77777777" w:rsidR="0008506B" w:rsidRDefault="0008506B" w:rsidP="003C3144">
      <w:pPr>
        <w:spacing w:before="0" w:after="0"/>
        <w:ind w:left="1418" w:hanging="709"/>
        <w:rPr>
          <w:szCs w:val="22"/>
        </w:rPr>
      </w:pPr>
    </w:p>
    <w:p w14:paraId="6C45D8F7" w14:textId="77777777" w:rsidR="003C3144" w:rsidRPr="00525AB9" w:rsidRDefault="003C3144" w:rsidP="003C3144">
      <w:pPr>
        <w:spacing w:before="0" w:after="0"/>
        <w:ind w:left="1418" w:hanging="709"/>
        <w:rPr>
          <w:szCs w:val="22"/>
        </w:rPr>
      </w:pPr>
      <w:r w:rsidRPr="00C74BC2">
        <w:rPr>
          <w:szCs w:val="22"/>
        </w:rPr>
        <w:t>7.42</w:t>
      </w:r>
      <w:r>
        <w:rPr>
          <w:szCs w:val="22"/>
        </w:rPr>
        <w:tab/>
      </w:r>
      <w:r w:rsidRPr="00525AB9">
        <w:rPr>
          <w:szCs w:val="22"/>
          <w:u w:val="single"/>
        </w:rPr>
        <w:t>Who is this titration suitable for?</w:t>
      </w:r>
      <w:r w:rsidRPr="00525AB9">
        <w:rPr>
          <w:szCs w:val="22"/>
        </w:rPr>
        <w:t xml:space="preserve">  </w:t>
      </w:r>
    </w:p>
    <w:p w14:paraId="4EA1721E" w14:textId="77777777" w:rsidR="003C3144" w:rsidRPr="00743434" w:rsidRDefault="003C3144" w:rsidP="003C3144">
      <w:pPr>
        <w:spacing w:before="0" w:after="0"/>
        <w:ind w:left="709"/>
        <w:rPr>
          <w:szCs w:val="22"/>
        </w:rPr>
      </w:pPr>
    </w:p>
    <w:p w14:paraId="22A3C271" w14:textId="77777777" w:rsidR="003C3144" w:rsidRDefault="003C3144" w:rsidP="003C3144">
      <w:pPr>
        <w:spacing w:before="0" w:after="0"/>
        <w:ind w:left="1418"/>
        <w:rPr>
          <w:rFonts w:cs="Arial"/>
          <w:szCs w:val="22"/>
        </w:rPr>
      </w:pPr>
      <w:r w:rsidRPr="00743434">
        <w:rPr>
          <w:szCs w:val="22"/>
        </w:rPr>
        <w:t xml:space="preserve">This titration is suitable for those service users who </w:t>
      </w:r>
      <w:r>
        <w:rPr>
          <w:szCs w:val="22"/>
        </w:rPr>
        <w:t xml:space="preserve">would normally be considered suitable for outpatient or community team care.  It is expected that the clinician has given due consideration and discussed the pros and cons of initiating clozapine on a day patient basis </w:t>
      </w:r>
      <w:proofErr w:type="gramStart"/>
      <w:r>
        <w:rPr>
          <w:szCs w:val="22"/>
        </w:rPr>
        <w:t>taking into account</w:t>
      </w:r>
      <w:proofErr w:type="gramEnd"/>
      <w:r>
        <w:rPr>
          <w:szCs w:val="22"/>
        </w:rPr>
        <w:t xml:space="preserve"> </w:t>
      </w:r>
      <w:r w:rsidRPr="00743434">
        <w:rPr>
          <w:szCs w:val="22"/>
        </w:rPr>
        <w:t>medical co-morbidities that may present a risk during clozapine titration (for example epilepsy or problems with hypotension).  There must be an adult at the service user’s home</w:t>
      </w:r>
      <w:r>
        <w:rPr>
          <w:szCs w:val="22"/>
        </w:rPr>
        <w:t xml:space="preserve"> (or the address where he or she would be residing)</w:t>
      </w:r>
      <w:r w:rsidRPr="00743434">
        <w:rPr>
          <w:szCs w:val="22"/>
        </w:rPr>
        <w:t xml:space="preserve"> whilst they are on </w:t>
      </w:r>
      <w:r>
        <w:rPr>
          <w:szCs w:val="22"/>
        </w:rPr>
        <w:t>titration.  There must also be access to an</w:t>
      </w:r>
      <w:r w:rsidRPr="00743434">
        <w:rPr>
          <w:rFonts w:cs="Arial"/>
          <w:szCs w:val="22"/>
        </w:rPr>
        <w:t xml:space="preserve"> in-patient bed </w:t>
      </w:r>
      <w:proofErr w:type="gramStart"/>
      <w:r w:rsidRPr="00743434">
        <w:rPr>
          <w:rFonts w:cs="Arial"/>
          <w:szCs w:val="22"/>
        </w:rPr>
        <w:t>in the event that</w:t>
      </w:r>
      <w:proofErr w:type="gramEnd"/>
      <w:r w:rsidRPr="00743434">
        <w:rPr>
          <w:rFonts w:cs="Arial"/>
          <w:szCs w:val="22"/>
        </w:rPr>
        <w:t xml:space="preserve"> the</w:t>
      </w:r>
      <w:r>
        <w:rPr>
          <w:rFonts w:cs="Arial"/>
          <w:szCs w:val="22"/>
        </w:rPr>
        <w:t xml:space="preserve">ir </w:t>
      </w:r>
      <w:r w:rsidRPr="00743434">
        <w:rPr>
          <w:rFonts w:cs="Arial"/>
          <w:szCs w:val="22"/>
        </w:rPr>
        <w:t>mental or physical state deteriorates during the titration.</w:t>
      </w:r>
    </w:p>
    <w:p w14:paraId="7F671ED9" w14:textId="77777777" w:rsidR="003C3144" w:rsidRDefault="003C3144" w:rsidP="003C3144">
      <w:pPr>
        <w:spacing w:before="0" w:after="0"/>
        <w:ind w:left="1418"/>
        <w:rPr>
          <w:rFonts w:cs="Arial"/>
          <w:szCs w:val="22"/>
        </w:rPr>
      </w:pPr>
    </w:p>
    <w:p w14:paraId="321754B5" w14:textId="77777777" w:rsidR="003C3144" w:rsidRPr="00D03CCC" w:rsidRDefault="003C3144" w:rsidP="00804B77">
      <w:pPr>
        <w:spacing w:before="0" w:after="0"/>
        <w:ind w:left="1418"/>
        <w:rPr>
          <w:szCs w:val="22"/>
        </w:rPr>
      </w:pPr>
      <w:r>
        <w:rPr>
          <w:szCs w:val="22"/>
        </w:rPr>
        <w:t>This titration is useful when it is not possible for the community team (Home Treatment Team) to facilitate clozapine initiation for those service users who do not need to be inpatients.</w:t>
      </w:r>
    </w:p>
    <w:p w14:paraId="4419708E" w14:textId="77777777" w:rsidR="003C3144" w:rsidRPr="001F5CC9" w:rsidRDefault="003C3144" w:rsidP="004912F2">
      <w:pPr>
        <w:pStyle w:val="ListParagraph"/>
        <w:numPr>
          <w:ilvl w:val="1"/>
          <w:numId w:val="24"/>
        </w:numPr>
        <w:spacing w:before="0" w:after="0"/>
        <w:rPr>
          <w:vanish/>
          <w:szCs w:val="22"/>
          <w:u w:val="single"/>
        </w:rPr>
      </w:pPr>
    </w:p>
    <w:p w14:paraId="1EFFD865" w14:textId="77777777" w:rsidR="003C3144" w:rsidRPr="001F5CC9" w:rsidRDefault="003C3144" w:rsidP="004912F2">
      <w:pPr>
        <w:pStyle w:val="ListParagraph"/>
        <w:numPr>
          <w:ilvl w:val="1"/>
          <w:numId w:val="24"/>
        </w:numPr>
        <w:spacing w:before="0" w:after="0"/>
        <w:rPr>
          <w:vanish/>
          <w:szCs w:val="22"/>
          <w:u w:val="single"/>
        </w:rPr>
      </w:pPr>
    </w:p>
    <w:p w14:paraId="581D683E" w14:textId="77777777" w:rsidR="003C3144" w:rsidRPr="001F5CC9" w:rsidRDefault="003C3144" w:rsidP="004912F2">
      <w:pPr>
        <w:pStyle w:val="ListParagraph"/>
        <w:numPr>
          <w:ilvl w:val="1"/>
          <w:numId w:val="24"/>
        </w:numPr>
        <w:spacing w:before="0" w:after="0"/>
        <w:rPr>
          <w:vanish/>
          <w:szCs w:val="22"/>
          <w:u w:val="single"/>
        </w:rPr>
      </w:pPr>
    </w:p>
    <w:p w14:paraId="7B34EC49" w14:textId="77777777" w:rsidR="003C3144" w:rsidRPr="001F5CC9" w:rsidRDefault="003C3144" w:rsidP="004912F2">
      <w:pPr>
        <w:pStyle w:val="ListParagraph"/>
        <w:numPr>
          <w:ilvl w:val="1"/>
          <w:numId w:val="24"/>
        </w:numPr>
        <w:spacing w:before="0" w:after="0"/>
        <w:rPr>
          <w:vanish/>
          <w:szCs w:val="22"/>
          <w:u w:val="single"/>
        </w:rPr>
      </w:pPr>
    </w:p>
    <w:p w14:paraId="38599D96" w14:textId="77777777" w:rsidR="003C3144" w:rsidRPr="001F5CC9" w:rsidRDefault="003C3144" w:rsidP="004912F2">
      <w:pPr>
        <w:pStyle w:val="ListParagraph"/>
        <w:numPr>
          <w:ilvl w:val="1"/>
          <w:numId w:val="24"/>
        </w:numPr>
        <w:spacing w:before="0" w:after="0"/>
        <w:rPr>
          <w:vanish/>
          <w:szCs w:val="22"/>
          <w:u w:val="single"/>
        </w:rPr>
      </w:pPr>
    </w:p>
    <w:p w14:paraId="60FF6113" w14:textId="77777777" w:rsidR="003C3144" w:rsidRPr="001F5CC9" w:rsidRDefault="003C3144" w:rsidP="004912F2">
      <w:pPr>
        <w:pStyle w:val="ListParagraph"/>
        <w:numPr>
          <w:ilvl w:val="1"/>
          <w:numId w:val="24"/>
        </w:numPr>
        <w:spacing w:before="0" w:after="0"/>
        <w:rPr>
          <w:vanish/>
          <w:szCs w:val="22"/>
          <w:u w:val="single"/>
        </w:rPr>
      </w:pPr>
    </w:p>
    <w:p w14:paraId="403C1116" w14:textId="77777777" w:rsidR="003C3144" w:rsidRPr="00804B77" w:rsidRDefault="003C3144" w:rsidP="00804B77">
      <w:pPr>
        <w:pStyle w:val="ListParagraph"/>
        <w:spacing w:before="0" w:after="0"/>
        <w:ind w:left="1418"/>
        <w:rPr>
          <w:szCs w:val="22"/>
          <w:u w:val="single"/>
        </w:rPr>
      </w:pPr>
    </w:p>
    <w:p w14:paraId="5B684425" w14:textId="77777777" w:rsidR="003C3144" w:rsidRPr="00311D35" w:rsidRDefault="003C3144" w:rsidP="004912F2">
      <w:pPr>
        <w:pStyle w:val="ListParagraph"/>
        <w:numPr>
          <w:ilvl w:val="1"/>
          <w:numId w:val="24"/>
        </w:numPr>
        <w:spacing w:before="0" w:after="0"/>
        <w:ind w:left="1418" w:hanging="800"/>
        <w:rPr>
          <w:szCs w:val="22"/>
          <w:u w:val="single"/>
        </w:rPr>
      </w:pPr>
      <w:r w:rsidRPr="00311D35">
        <w:rPr>
          <w:szCs w:val="22"/>
          <w:u w:val="single"/>
        </w:rPr>
        <w:t>Prescribing Clozapine During Titration</w:t>
      </w:r>
    </w:p>
    <w:p w14:paraId="4A0B2066" w14:textId="77777777" w:rsidR="003C3144" w:rsidRPr="00743434" w:rsidRDefault="003C3144" w:rsidP="003C3144">
      <w:pPr>
        <w:spacing w:before="0" w:after="0"/>
        <w:rPr>
          <w:szCs w:val="22"/>
        </w:rPr>
      </w:pPr>
    </w:p>
    <w:p w14:paraId="27E6C48B" w14:textId="77777777" w:rsidR="003C3144" w:rsidRPr="00743434" w:rsidRDefault="003C3144" w:rsidP="003C3144">
      <w:pPr>
        <w:spacing w:before="0" w:after="0"/>
        <w:ind w:left="1418"/>
        <w:rPr>
          <w:szCs w:val="22"/>
        </w:rPr>
      </w:pPr>
      <w:r w:rsidRPr="00743434">
        <w:rPr>
          <w:szCs w:val="22"/>
        </w:rPr>
        <w:t>A day patient titration</w:t>
      </w:r>
      <w:r w:rsidR="00804B77">
        <w:rPr>
          <w:szCs w:val="22"/>
        </w:rPr>
        <w:t xml:space="preserve"> should be prescribed using the</w:t>
      </w:r>
      <w:hyperlink r:id="rId50" w:history="1">
        <w:r w:rsidRPr="00743434">
          <w:rPr>
            <w:color w:val="0000FF"/>
            <w:szCs w:val="22"/>
            <w:u w:val="single"/>
          </w:rPr>
          <w:t xml:space="preserve"> </w:t>
        </w:r>
        <w:r>
          <w:rPr>
            <w:color w:val="0000FF"/>
            <w:szCs w:val="22"/>
            <w:u w:val="single"/>
          </w:rPr>
          <w:t xml:space="preserve">blank </w:t>
        </w:r>
        <w:r w:rsidR="00804B77" w:rsidRPr="00743434">
          <w:rPr>
            <w:color w:val="0000FF"/>
            <w:szCs w:val="22"/>
            <w:u w:val="single"/>
          </w:rPr>
          <w:t xml:space="preserve">clozapine </w:t>
        </w:r>
        <w:r w:rsidR="00804B77">
          <w:rPr>
            <w:color w:val="0000FF"/>
            <w:szCs w:val="22"/>
            <w:u w:val="single"/>
          </w:rPr>
          <w:t>community</w:t>
        </w:r>
        <w:r w:rsidRPr="00743434">
          <w:rPr>
            <w:color w:val="0000FF"/>
            <w:szCs w:val="22"/>
            <w:u w:val="single"/>
          </w:rPr>
          <w:t xml:space="preserve"> titration sheet</w:t>
        </w:r>
      </w:hyperlink>
      <w:r w:rsidRPr="00743434">
        <w:rPr>
          <w:szCs w:val="22"/>
        </w:rPr>
        <w:t xml:space="preserve">. This must be attached to the front of the service user’s drug chart and in the regular section of the drug chart ‘Clozapine-see titration sheet’ should be written. This will titrate the service user to a daily dose of 300mg in 17 days, although it should be noted that there is no standard dose of this drug, with some service users requiring smaller doses whilst others larger doses.  </w:t>
      </w:r>
    </w:p>
    <w:p w14:paraId="5B0EDA04" w14:textId="77777777" w:rsidR="003C3144" w:rsidRPr="00743434" w:rsidRDefault="003C3144" w:rsidP="003C3144">
      <w:pPr>
        <w:spacing w:before="0" w:after="0"/>
        <w:ind w:left="1418"/>
        <w:rPr>
          <w:szCs w:val="22"/>
        </w:rPr>
      </w:pPr>
    </w:p>
    <w:p w14:paraId="63CEBD44" w14:textId="77777777" w:rsidR="003C3144" w:rsidRPr="00743434" w:rsidRDefault="003C3144" w:rsidP="003C3144">
      <w:pPr>
        <w:spacing w:before="0" w:after="0"/>
        <w:ind w:left="1418"/>
        <w:rPr>
          <w:szCs w:val="22"/>
        </w:rPr>
      </w:pPr>
      <w:r w:rsidRPr="00743434">
        <w:rPr>
          <w:szCs w:val="22"/>
        </w:rPr>
        <w:t xml:space="preserve">The titration is almost identical to the inpatient titration, </w:t>
      </w:r>
      <w:proofErr w:type="gramStart"/>
      <w:r w:rsidRPr="00743434">
        <w:rPr>
          <w:szCs w:val="22"/>
        </w:rPr>
        <w:t>with the exception of</w:t>
      </w:r>
      <w:proofErr w:type="gramEnd"/>
      <w:r w:rsidRPr="00743434">
        <w:rPr>
          <w:szCs w:val="22"/>
        </w:rPr>
        <w:t xml:space="preserve"> the PM dose being administered at 18.00 rather than 22.00.  This enables the service user to leave the ward in the evening. </w:t>
      </w:r>
    </w:p>
    <w:p w14:paraId="0D3FD689" w14:textId="77777777" w:rsidR="003C3144" w:rsidRPr="00743434" w:rsidRDefault="003C3144" w:rsidP="003C3144">
      <w:pPr>
        <w:spacing w:before="0" w:after="0"/>
        <w:ind w:left="1418"/>
        <w:rPr>
          <w:szCs w:val="22"/>
        </w:rPr>
      </w:pPr>
    </w:p>
    <w:p w14:paraId="651610C5" w14:textId="77777777" w:rsidR="003C3144" w:rsidRPr="00743434" w:rsidRDefault="003C3144" w:rsidP="003C3144">
      <w:pPr>
        <w:spacing w:before="0" w:after="0"/>
        <w:ind w:left="1418"/>
        <w:rPr>
          <w:szCs w:val="22"/>
        </w:rPr>
      </w:pPr>
      <w:r w:rsidRPr="00743434">
        <w:rPr>
          <w:rFonts w:cs="Arial"/>
          <w:color w:val="000000"/>
          <w:szCs w:val="22"/>
        </w:rPr>
        <w:t>The ward doctor will review, at a minimum, once every week. The doctor will assess the service user's progress, enquire into any adverse reactions to Clozapine and manage any other anti-psychotic medication; cross- tapering etc.</w:t>
      </w:r>
      <w:r>
        <w:rPr>
          <w:szCs w:val="22"/>
        </w:rPr>
        <w:t xml:space="preserve">  </w:t>
      </w:r>
      <w:r w:rsidRPr="00743434">
        <w:rPr>
          <w:szCs w:val="22"/>
        </w:rPr>
        <w:t xml:space="preserve">In some </w:t>
      </w:r>
      <w:proofErr w:type="gramStart"/>
      <w:r w:rsidRPr="00743434">
        <w:rPr>
          <w:szCs w:val="22"/>
        </w:rPr>
        <w:t>cases</w:t>
      </w:r>
      <w:proofErr w:type="gramEnd"/>
      <w:r w:rsidRPr="00743434">
        <w:rPr>
          <w:szCs w:val="22"/>
        </w:rPr>
        <w:t xml:space="preserve"> it may be necessary to slow or alter the titration regime (for example if the standard titration is too rapid, or if service user has developed complications during the titration).  </w:t>
      </w:r>
    </w:p>
    <w:p w14:paraId="1A8E4EF4" w14:textId="77777777" w:rsidR="003C3144" w:rsidRPr="00743434" w:rsidRDefault="003C3144" w:rsidP="003C3144">
      <w:pPr>
        <w:spacing w:before="0" w:after="0"/>
        <w:rPr>
          <w:szCs w:val="22"/>
        </w:rPr>
      </w:pPr>
    </w:p>
    <w:p w14:paraId="6077A401" w14:textId="77777777" w:rsidR="003C3144" w:rsidRDefault="003C3144" w:rsidP="004912F2">
      <w:pPr>
        <w:pStyle w:val="ListParagraph"/>
        <w:numPr>
          <w:ilvl w:val="1"/>
          <w:numId w:val="24"/>
        </w:numPr>
        <w:spacing w:before="0" w:after="0"/>
        <w:ind w:left="1418" w:hanging="851"/>
        <w:rPr>
          <w:szCs w:val="22"/>
          <w:u w:val="single"/>
        </w:rPr>
      </w:pPr>
      <w:r w:rsidRPr="00311D35">
        <w:rPr>
          <w:szCs w:val="22"/>
          <w:u w:val="single"/>
        </w:rPr>
        <w:t>Monitoring to be carried out during titration period</w:t>
      </w:r>
    </w:p>
    <w:p w14:paraId="68DBB17F" w14:textId="77777777" w:rsidR="003C3144" w:rsidRPr="00743434" w:rsidRDefault="003C3144" w:rsidP="003C3144">
      <w:pPr>
        <w:spacing w:before="0" w:after="0"/>
        <w:rPr>
          <w:rFonts w:cs="Arial"/>
          <w:color w:val="000000"/>
          <w:szCs w:val="22"/>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4AFE08F3" w14:textId="77777777" w:rsidTr="00293F1D">
        <w:trPr>
          <w:jc w:val="right"/>
        </w:trPr>
        <w:tc>
          <w:tcPr>
            <w:tcW w:w="7931" w:type="dxa"/>
            <w:tcBorders>
              <w:top w:val="single" w:sz="8" w:space="0" w:color="4F81BD"/>
            </w:tcBorders>
            <w:shd w:val="clear" w:color="auto" w:fill="4F81BD"/>
          </w:tcPr>
          <w:p w14:paraId="4F354DFF"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56AD6191" w14:textId="77777777" w:rsidTr="00293F1D">
        <w:trPr>
          <w:jc w:val="right"/>
        </w:trPr>
        <w:tc>
          <w:tcPr>
            <w:tcW w:w="7931" w:type="dxa"/>
            <w:tcBorders>
              <w:top w:val="single" w:sz="8" w:space="0" w:color="4F81BD"/>
              <w:bottom w:val="single" w:sz="8" w:space="0" w:color="4F81BD"/>
            </w:tcBorders>
          </w:tcPr>
          <w:p w14:paraId="0EAA3FE7" w14:textId="77777777" w:rsidR="003C3144" w:rsidRPr="003C6CDD" w:rsidRDefault="003C3144" w:rsidP="00293F1D">
            <w:pPr>
              <w:spacing w:before="0" w:after="0"/>
              <w:rPr>
                <w:b/>
                <w:bCs/>
                <w:sz w:val="18"/>
                <w:szCs w:val="18"/>
                <w:u w:val="single"/>
              </w:rPr>
            </w:pPr>
            <w:r w:rsidRPr="003C6CDD">
              <w:rPr>
                <w:bCs/>
                <w:sz w:val="18"/>
                <w:szCs w:val="18"/>
                <w:u w:val="single"/>
              </w:rPr>
              <w:t>All monitoring should be recorded on the clozapine titration sheet for the entire titration period.</w:t>
            </w:r>
          </w:p>
          <w:p w14:paraId="34622A6E" w14:textId="77777777" w:rsidR="003C3144" w:rsidRPr="003C6CDD" w:rsidRDefault="003C3144" w:rsidP="00293F1D">
            <w:pPr>
              <w:spacing w:before="0" w:after="0"/>
              <w:rPr>
                <w:b/>
                <w:bCs/>
                <w:sz w:val="18"/>
                <w:szCs w:val="18"/>
              </w:rPr>
            </w:pPr>
          </w:p>
          <w:p w14:paraId="35028991" w14:textId="77777777" w:rsidR="003C3144" w:rsidRPr="003C6CDD" w:rsidRDefault="003C3144" w:rsidP="00293F1D">
            <w:pPr>
              <w:spacing w:before="0" w:after="0"/>
              <w:rPr>
                <w:rFonts w:cs="Arial"/>
                <w:b/>
                <w:bCs/>
                <w:sz w:val="18"/>
                <w:szCs w:val="18"/>
              </w:rPr>
            </w:pPr>
            <w:r w:rsidRPr="003C6CDD">
              <w:rPr>
                <w:b/>
                <w:bCs/>
                <w:sz w:val="18"/>
                <w:szCs w:val="18"/>
              </w:rPr>
              <w:t>Before every clozapine dose:</w:t>
            </w:r>
            <w:r w:rsidRPr="003C6CDD">
              <w:rPr>
                <w:bCs/>
                <w:sz w:val="18"/>
                <w:szCs w:val="18"/>
              </w:rPr>
              <w:t xml:space="preserve">  </w:t>
            </w:r>
            <w:r w:rsidRPr="003C6CDD">
              <w:rPr>
                <w:rFonts w:cs="Arial"/>
                <w:bCs/>
                <w:sz w:val="18"/>
                <w:szCs w:val="18"/>
              </w:rPr>
              <w:t>Blood pressure (lying and standing), pulse and temperature.</w:t>
            </w:r>
            <w:r w:rsidRPr="003C6CDD">
              <w:rPr>
                <w:rFonts w:cs="Arial"/>
                <w:sz w:val="18"/>
                <w:szCs w:val="18"/>
              </w:rPr>
              <w:t xml:space="preserve">  </w:t>
            </w:r>
            <w:r w:rsidRPr="003C6CDD">
              <w:rPr>
                <w:rFonts w:cs="Arial"/>
                <w:bCs/>
                <w:sz w:val="18"/>
                <w:szCs w:val="18"/>
              </w:rPr>
              <w:t xml:space="preserve">If observations are clinically appropriate, clozapine dose to be administered. </w:t>
            </w:r>
          </w:p>
          <w:p w14:paraId="3D643DB8" w14:textId="77777777" w:rsidR="003C3144" w:rsidRPr="003C6CDD" w:rsidRDefault="003C3144" w:rsidP="00293F1D">
            <w:pPr>
              <w:spacing w:before="0" w:after="0"/>
              <w:rPr>
                <w:b/>
                <w:bCs/>
                <w:sz w:val="18"/>
                <w:szCs w:val="18"/>
              </w:rPr>
            </w:pPr>
          </w:p>
          <w:p w14:paraId="49A07E9B" w14:textId="77777777" w:rsidR="003C3144" w:rsidRPr="003C6CDD" w:rsidRDefault="003C3144" w:rsidP="00293F1D">
            <w:pPr>
              <w:spacing w:before="0" w:after="0"/>
              <w:rPr>
                <w:rFonts w:cs="Arial"/>
                <w:b/>
                <w:bCs/>
                <w:sz w:val="18"/>
                <w:szCs w:val="18"/>
              </w:rPr>
            </w:pPr>
            <w:r w:rsidRPr="003C6CDD">
              <w:rPr>
                <w:b/>
                <w:bCs/>
                <w:sz w:val="18"/>
                <w:szCs w:val="18"/>
              </w:rPr>
              <w:t>2 hours after every clozapine dose:</w:t>
            </w:r>
            <w:r w:rsidRPr="003C6CDD">
              <w:rPr>
                <w:bCs/>
                <w:sz w:val="18"/>
                <w:szCs w:val="18"/>
              </w:rPr>
              <w:t xml:space="preserve">  </w:t>
            </w:r>
            <w:r w:rsidRPr="003C6CDD">
              <w:rPr>
                <w:rFonts w:cs="Arial"/>
                <w:bCs/>
                <w:sz w:val="18"/>
                <w:szCs w:val="18"/>
              </w:rPr>
              <w:t>Blood pressure (lying and standing), pulse and temperature.</w:t>
            </w:r>
          </w:p>
          <w:p w14:paraId="2D25D414" w14:textId="77777777" w:rsidR="003C3144" w:rsidRPr="003C6CDD" w:rsidRDefault="003C3144" w:rsidP="00293F1D">
            <w:pPr>
              <w:spacing w:before="0" w:after="0"/>
              <w:rPr>
                <w:rFonts w:cs="Arial"/>
                <w:b/>
                <w:bCs/>
                <w:sz w:val="18"/>
                <w:szCs w:val="18"/>
              </w:rPr>
            </w:pPr>
          </w:p>
          <w:p w14:paraId="1F45DFF4" w14:textId="77777777" w:rsidR="003C3144" w:rsidRPr="00743434" w:rsidRDefault="003C3144" w:rsidP="00293F1D">
            <w:pPr>
              <w:spacing w:before="0" w:after="0"/>
              <w:rPr>
                <w:rFonts w:cs="Arial"/>
                <w:b/>
                <w:bCs/>
                <w:sz w:val="20"/>
                <w:szCs w:val="20"/>
              </w:rPr>
            </w:pPr>
            <w:r w:rsidRPr="003C6CDD">
              <w:rPr>
                <w:rFonts w:cs="Arial"/>
                <w:bCs/>
                <w:sz w:val="18"/>
                <w:szCs w:val="18"/>
              </w:rPr>
              <w:t>Service user should be regularly prompted about constipation.</w:t>
            </w:r>
          </w:p>
        </w:tc>
      </w:tr>
      <w:tr w:rsidR="003C3144" w:rsidRPr="00743434" w14:paraId="05DC8CD6" w14:textId="77777777" w:rsidTr="00293F1D">
        <w:trPr>
          <w:jc w:val="right"/>
        </w:trPr>
        <w:tc>
          <w:tcPr>
            <w:tcW w:w="7931" w:type="dxa"/>
            <w:shd w:val="clear" w:color="auto" w:fill="4F81BD"/>
          </w:tcPr>
          <w:p w14:paraId="5484CDEB" w14:textId="77777777" w:rsidR="003C3144" w:rsidRPr="00B10DB7" w:rsidRDefault="003C3144" w:rsidP="00293F1D">
            <w:pPr>
              <w:spacing w:before="0" w:after="0"/>
              <w:rPr>
                <w:rFonts w:cs="Arial"/>
                <w:b/>
                <w:bCs/>
                <w:color w:val="FFFFFF"/>
              </w:rPr>
            </w:pPr>
            <w:r w:rsidRPr="00B10DB7">
              <w:rPr>
                <w:rFonts w:cs="Arial"/>
                <w:b/>
                <w:color w:val="FFFFFF"/>
                <w:szCs w:val="22"/>
              </w:rPr>
              <w:t>BLOOD TESTS</w:t>
            </w:r>
          </w:p>
        </w:tc>
      </w:tr>
      <w:tr w:rsidR="003C3144" w:rsidRPr="00743434" w14:paraId="4CB6CDBA" w14:textId="77777777" w:rsidTr="00293F1D">
        <w:trPr>
          <w:jc w:val="right"/>
        </w:trPr>
        <w:tc>
          <w:tcPr>
            <w:tcW w:w="7931" w:type="dxa"/>
            <w:tcBorders>
              <w:top w:val="single" w:sz="8" w:space="0" w:color="4F81BD"/>
              <w:bottom w:val="single" w:sz="8" w:space="0" w:color="4F81BD"/>
            </w:tcBorders>
          </w:tcPr>
          <w:p w14:paraId="7913A6C2" w14:textId="77777777" w:rsidR="003C3144" w:rsidRPr="003C6CDD" w:rsidRDefault="003C3144" w:rsidP="00293F1D">
            <w:pPr>
              <w:spacing w:before="0" w:after="0"/>
              <w:rPr>
                <w:rFonts w:cs="Arial"/>
                <w:b/>
                <w:bCs/>
                <w:sz w:val="18"/>
                <w:szCs w:val="18"/>
              </w:rPr>
            </w:pPr>
            <w:r w:rsidRPr="003C6CDD">
              <w:rPr>
                <w:rFonts w:cs="Arial"/>
                <w:sz w:val="18"/>
                <w:szCs w:val="18"/>
              </w:rPr>
              <w:t>Full Blood Count plus differential, CRP and troponin levels will be organised by the Clozapine Clinic and taken on a weekly basis on the ward. CRP and troponin should only be continued weekly for the first 4 weeks of treatment.</w:t>
            </w:r>
          </w:p>
          <w:p w14:paraId="01F16973" w14:textId="77777777" w:rsidR="003C3144" w:rsidRPr="003C6CDD" w:rsidRDefault="003C3144" w:rsidP="00293F1D">
            <w:pPr>
              <w:rPr>
                <w:rFonts w:cs="Arial"/>
                <w:b/>
                <w:bCs/>
                <w:sz w:val="18"/>
                <w:szCs w:val="18"/>
              </w:rPr>
            </w:pPr>
            <w:r w:rsidRPr="003C6CDD">
              <w:rPr>
                <w:rFonts w:cs="Arial"/>
                <w:sz w:val="18"/>
                <w:szCs w:val="18"/>
              </w:rPr>
              <w:t xml:space="preserve">Random Blood Glucose will be monitored by ward staff using a Glucometer on a weekly basis. </w:t>
            </w:r>
          </w:p>
          <w:p w14:paraId="256715C1" w14:textId="77777777" w:rsidR="003C3144" w:rsidRPr="003C6CDD" w:rsidRDefault="003C3144" w:rsidP="00293F1D">
            <w:pPr>
              <w:numPr>
                <w:ilvl w:val="0"/>
                <w:numId w:val="10"/>
              </w:numPr>
              <w:spacing w:before="0" w:after="0"/>
              <w:jc w:val="left"/>
              <w:rPr>
                <w:rFonts w:cs="Arial"/>
                <w:b/>
                <w:bCs/>
                <w:sz w:val="18"/>
                <w:szCs w:val="18"/>
              </w:rPr>
            </w:pPr>
            <w:r w:rsidRPr="003C6CDD">
              <w:rPr>
                <w:rFonts w:cs="Arial"/>
                <w:sz w:val="18"/>
                <w:szCs w:val="18"/>
              </w:rPr>
              <w:t>For non-diabetic service users, any results greater than 7mmols/L should be reported to the ward doctor.</w:t>
            </w:r>
          </w:p>
          <w:p w14:paraId="7EBA50B3" w14:textId="77777777" w:rsidR="003C3144" w:rsidRPr="00743434" w:rsidRDefault="003C3144" w:rsidP="00293F1D">
            <w:pPr>
              <w:numPr>
                <w:ilvl w:val="0"/>
                <w:numId w:val="10"/>
              </w:numPr>
              <w:spacing w:before="0" w:after="0"/>
              <w:jc w:val="left"/>
              <w:rPr>
                <w:rFonts w:cs="Arial"/>
                <w:b/>
                <w:bCs/>
                <w:sz w:val="20"/>
                <w:szCs w:val="20"/>
              </w:rPr>
            </w:pPr>
            <w:r w:rsidRPr="003C6CDD">
              <w:rPr>
                <w:rFonts w:cs="Arial"/>
                <w:sz w:val="18"/>
                <w:szCs w:val="18"/>
              </w:rPr>
              <w:t>With known diabetics any result outside of the range 5-8mmols/L should be reported to the ward doctor.</w:t>
            </w:r>
          </w:p>
        </w:tc>
      </w:tr>
    </w:tbl>
    <w:p w14:paraId="1BFF2539" w14:textId="77777777" w:rsidR="003C3144" w:rsidRPr="00743434" w:rsidRDefault="003C3144" w:rsidP="003C3144">
      <w:pPr>
        <w:spacing w:before="0" w:after="0"/>
        <w:rPr>
          <w:rFonts w:cs="Arial"/>
          <w:color w:val="000000"/>
          <w:szCs w:val="22"/>
        </w:rPr>
      </w:pPr>
    </w:p>
    <w:p w14:paraId="2643CE94" w14:textId="77777777" w:rsidR="003C3144" w:rsidRPr="00743434" w:rsidRDefault="003C3144" w:rsidP="003C3144">
      <w:pPr>
        <w:spacing w:before="0" w:after="0"/>
        <w:rPr>
          <w:rFonts w:cs="Arial"/>
          <w:bCs/>
          <w:i/>
          <w:szCs w:val="22"/>
          <w:u w:val="single"/>
        </w:rPr>
      </w:pPr>
    </w:p>
    <w:p w14:paraId="1258D990" w14:textId="77777777" w:rsidR="003C3144" w:rsidRPr="006F5D93" w:rsidRDefault="003C3144" w:rsidP="004912F2">
      <w:pPr>
        <w:pStyle w:val="ListParagraph"/>
        <w:numPr>
          <w:ilvl w:val="1"/>
          <w:numId w:val="24"/>
        </w:numPr>
        <w:spacing w:before="0" w:after="0"/>
        <w:ind w:left="1418" w:hanging="851"/>
        <w:rPr>
          <w:rFonts w:cs="Arial"/>
          <w:bCs/>
          <w:szCs w:val="22"/>
          <w:u w:val="single"/>
        </w:rPr>
      </w:pPr>
      <w:r>
        <w:rPr>
          <w:rFonts w:cs="Arial"/>
          <w:bCs/>
          <w:szCs w:val="22"/>
          <w:u w:val="single"/>
        </w:rPr>
        <w:t>Supply and administration of clozapine</w:t>
      </w:r>
      <w:r w:rsidRPr="006F5D93">
        <w:rPr>
          <w:rFonts w:cs="Arial"/>
          <w:bCs/>
          <w:szCs w:val="22"/>
          <w:u w:val="single"/>
        </w:rPr>
        <w:t xml:space="preserve"> during titration period</w:t>
      </w:r>
    </w:p>
    <w:p w14:paraId="759F1BF6" w14:textId="77777777" w:rsidR="003C3144" w:rsidRPr="00743434" w:rsidRDefault="003C3144" w:rsidP="003C3144">
      <w:pPr>
        <w:spacing w:before="0" w:after="0"/>
        <w:ind w:left="1069"/>
        <w:rPr>
          <w:rFonts w:cs="Arial"/>
          <w:bCs/>
          <w:szCs w:val="22"/>
        </w:rPr>
      </w:pPr>
    </w:p>
    <w:p w14:paraId="7400A479" w14:textId="77777777" w:rsidR="003C3144" w:rsidRDefault="003C3144" w:rsidP="003C3144">
      <w:pPr>
        <w:spacing w:before="0" w:after="0"/>
        <w:ind w:left="1418"/>
        <w:rPr>
          <w:rFonts w:cs="Arial"/>
          <w:bCs/>
          <w:szCs w:val="22"/>
        </w:rPr>
      </w:pPr>
      <w:r w:rsidRPr="00743434">
        <w:rPr>
          <w:rFonts w:cs="Arial"/>
          <w:bCs/>
          <w:szCs w:val="22"/>
        </w:rPr>
        <w:t xml:space="preserve">Clozapine will be ordered and dispensed weekly in accordance with the service user’s inpatient medication chart and following the receipt of a valid blood result as indicated by </w:t>
      </w:r>
      <w:r>
        <w:rPr>
          <w:rFonts w:cs="Arial"/>
          <w:bCs/>
          <w:szCs w:val="22"/>
        </w:rPr>
        <w:t>the clozapine monitoring system</w:t>
      </w:r>
      <w:r w:rsidRPr="00743434">
        <w:rPr>
          <w:rFonts w:cs="Arial"/>
          <w:bCs/>
          <w:szCs w:val="22"/>
        </w:rPr>
        <w:t xml:space="preserve"> – that is a ‘green’ or ‘amber’ result.  </w:t>
      </w:r>
    </w:p>
    <w:p w14:paraId="57B2BCC0" w14:textId="77777777" w:rsidR="003C3144" w:rsidRDefault="003C3144" w:rsidP="003C3144">
      <w:pPr>
        <w:spacing w:before="0" w:after="0"/>
        <w:ind w:left="1418"/>
        <w:rPr>
          <w:rFonts w:cs="Arial"/>
          <w:bCs/>
          <w:szCs w:val="22"/>
        </w:rPr>
      </w:pPr>
    </w:p>
    <w:p w14:paraId="7F000942" w14:textId="77777777" w:rsidR="003C3144" w:rsidRDefault="003C3144" w:rsidP="003C3144">
      <w:pPr>
        <w:spacing w:before="0" w:after="0"/>
        <w:ind w:left="1418"/>
        <w:rPr>
          <w:rFonts w:cs="Arial"/>
          <w:bCs/>
          <w:szCs w:val="22"/>
        </w:rPr>
      </w:pPr>
      <w:r>
        <w:rPr>
          <w:rFonts w:cs="Arial"/>
          <w:szCs w:val="22"/>
        </w:rPr>
        <w:t>Nursing staff may only administer clozapine to a service user if the service user has their own labelled supply that has been issued by pharmacy.  If the service user does not have their own labelled clozapine supply, the nurse must contact pharmacy and not administer another service user’s supply.</w:t>
      </w:r>
    </w:p>
    <w:p w14:paraId="3F701E51" w14:textId="77777777" w:rsidR="003C3144" w:rsidRPr="00743434" w:rsidRDefault="003C3144" w:rsidP="00804B77">
      <w:pPr>
        <w:spacing w:before="0" w:after="0"/>
        <w:rPr>
          <w:rFonts w:cs="Arial"/>
          <w:bCs/>
          <w:szCs w:val="22"/>
        </w:rPr>
      </w:pPr>
    </w:p>
    <w:p w14:paraId="4B47CE49" w14:textId="77777777" w:rsidR="003C3144" w:rsidRPr="006F5D93" w:rsidRDefault="003C3144" w:rsidP="004912F2">
      <w:pPr>
        <w:pStyle w:val="ListParagraph"/>
        <w:numPr>
          <w:ilvl w:val="1"/>
          <w:numId w:val="24"/>
        </w:numPr>
        <w:spacing w:before="0" w:after="0"/>
        <w:ind w:left="1418" w:hanging="851"/>
        <w:rPr>
          <w:rFonts w:cs="Arial"/>
          <w:bCs/>
          <w:szCs w:val="22"/>
          <w:u w:val="single"/>
        </w:rPr>
      </w:pPr>
      <w:r w:rsidRPr="006F5D93">
        <w:rPr>
          <w:rFonts w:cs="Arial"/>
          <w:bCs/>
          <w:szCs w:val="22"/>
          <w:u w:val="single"/>
        </w:rPr>
        <w:t>Leave from the ward</w:t>
      </w:r>
    </w:p>
    <w:p w14:paraId="1CC19D97" w14:textId="77777777" w:rsidR="003C3144" w:rsidRPr="00743434" w:rsidRDefault="003C3144" w:rsidP="003C3144">
      <w:pPr>
        <w:spacing w:before="0" w:after="0"/>
        <w:ind w:left="1069"/>
        <w:rPr>
          <w:rFonts w:cs="Arial"/>
          <w:bCs/>
          <w:szCs w:val="22"/>
        </w:rPr>
      </w:pPr>
    </w:p>
    <w:p w14:paraId="4AC75FE1"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1</w:t>
      </w:r>
    </w:p>
    <w:p w14:paraId="5DB61327" w14:textId="77777777" w:rsidR="003C3144" w:rsidRPr="00743434" w:rsidRDefault="003C3144" w:rsidP="003C3144">
      <w:pPr>
        <w:spacing w:before="0" w:after="0"/>
        <w:ind w:left="1418"/>
        <w:rPr>
          <w:rFonts w:cs="Arial"/>
          <w:bCs/>
          <w:szCs w:val="22"/>
          <w:u w:val="single"/>
        </w:rPr>
      </w:pPr>
    </w:p>
    <w:p w14:paraId="2D09A5E5" w14:textId="77777777" w:rsidR="003C3144" w:rsidRPr="00743434" w:rsidRDefault="003C3144" w:rsidP="003C3144">
      <w:pPr>
        <w:spacing w:before="0" w:after="0"/>
        <w:ind w:left="1418"/>
        <w:rPr>
          <w:rFonts w:cs="Arial"/>
          <w:bCs/>
          <w:szCs w:val="22"/>
        </w:rPr>
      </w:pPr>
      <w:r w:rsidRPr="00743434">
        <w:rPr>
          <w:rFonts w:cs="Arial"/>
          <w:bCs/>
          <w:szCs w:val="22"/>
        </w:rPr>
        <w:t xml:space="preserve">The service user should arrive on the ward for 09.00, </w:t>
      </w:r>
      <w:proofErr w:type="gramStart"/>
      <w:r w:rsidRPr="00743434">
        <w:rPr>
          <w:rFonts w:cs="Arial"/>
          <w:bCs/>
          <w:szCs w:val="22"/>
        </w:rPr>
        <w:t>in order to</w:t>
      </w:r>
      <w:proofErr w:type="gramEnd"/>
      <w:r w:rsidRPr="00743434">
        <w:rPr>
          <w:rFonts w:cs="Arial"/>
          <w:bCs/>
          <w:szCs w:val="22"/>
        </w:rPr>
        <w:t xml:space="preserve"> receive their first dose of clozapine.  They should remain on the ward until their physical observations are re-checked at 18.00.  These should be within normal limits (or agreed limits</w:t>
      </w:r>
      <w:proofErr w:type="gramStart"/>
      <w:r w:rsidRPr="00743434">
        <w:rPr>
          <w:rFonts w:cs="Arial"/>
          <w:bCs/>
          <w:szCs w:val="22"/>
        </w:rPr>
        <w:t>)</w:t>
      </w:r>
      <w:proofErr w:type="gramEnd"/>
      <w:r w:rsidRPr="00743434">
        <w:rPr>
          <w:rFonts w:cs="Arial"/>
          <w:bCs/>
          <w:szCs w:val="22"/>
        </w:rPr>
        <w:t xml:space="preserve"> and they should be considered medically fit for leave.  The service user should ideally be accompanied by a carer or responsible adult when on leave.</w:t>
      </w:r>
    </w:p>
    <w:p w14:paraId="662E1D27" w14:textId="77777777" w:rsidR="003C3144" w:rsidRDefault="003C3144" w:rsidP="003C3144">
      <w:pPr>
        <w:spacing w:before="0" w:after="0"/>
        <w:ind w:left="1069" w:hanging="76"/>
        <w:rPr>
          <w:rFonts w:cs="Arial"/>
          <w:bCs/>
          <w:szCs w:val="22"/>
          <w:u w:val="single"/>
        </w:rPr>
      </w:pPr>
    </w:p>
    <w:p w14:paraId="12214EA4" w14:textId="77777777" w:rsidR="003C3144" w:rsidRPr="00743434" w:rsidRDefault="003C3144" w:rsidP="003C3144">
      <w:pPr>
        <w:spacing w:before="0" w:after="0"/>
        <w:ind w:left="1069" w:hanging="76"/>
        <w:rPr>
          <w:rFonts w:cs="Arial"/>
          <w:bCs/>
          <w:szCs w:val="22"/>
          <w:u w:val="single"/>
        </w:rPr>
      </w:pPr>
    </w:p>
    <w:p w14:paraId="22D2AB84"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Days 2-6</w:t>
      </w:r>
    </w:p>
    <w:p w14:paraId="070ABACD" w14:textId="77777777" w:rsidR="003C3144" w:rsidRPr="00743434" w:rsidRDefault="003C3144" w:rsidP="003C3144">
      <w:pPr>
        <w:spacing w:before="0" w:after="0"/>
        <w:ind w:left="1418"/>
        <w:rPr>
          <w:rFonts w:cs="Arial"/>
          <w:bCs/>
          <w:szCs w:val="22"/>
        </w:rPr>
      </w:pPr>
    </w:p>
    <w:p w14:paraId="41AD07C4" w14:textId="77777777" w:rsidR="003C3144" w:rsidRPr="00743434" w:rsidRDefault="003C3144" w:rsidP="003C3144">
      <w:pPr>
        <w:spacing w:before="0" w:after="0"/>
        <w:ind w:left="1418"/>
        <w:rPr>
          <w:rFonts w:cs="Arial"/>
          <w:bCs/>
          <w:szCs w:val="22"/>
        </w:rPr>
      </w:pPr>
      <w:r w:rsidRPr="00743434">
        <w:rPr>
          <w:rFonts w:cs="Arial"/>
          <w:bCs/>
          <w:szCs w:val="22"/>
        </w:rPr>
        <w:t xml:space="preserve">The service user should arrive on the ward for 09.00, </w:t>
      </w:r>
      <w:proofErr w:type="gramStart"/>
      <w:r w:rsidRPr="00743434">
        <w:rPr>
          <w:rFonts w:cs="Arial"/>
          <w:bCs/>
          <w:szCs w:val="22"/>
        </w:rPr>
        <w:t>in order to</w:t>
      </w:r>
      <w:proofErr w:type="gramEnd"/>
      <w:r w:rsidRPr="00743434">
        <w:rPr>
          <w:rFonts w:cs="Arial"/>
          <w:bCs/>
          <w:szCs w:val="22"/>
        </w:rPr>
        <w:t xml:space="preserve"> receive their morning dose of clozapine.  They should remain on the ward the entire day.  They should not be sent on leave until at least 2 hours after their 18.00 clozapine dose.   Physical observations should be within normal (or agreed) </w:t>
      </w:r>
      <w:proofErr w:type="gramStart"/>
      <w:r w:rsidRPr="00743434">
        <w:rPr>
          <w:rFonts w:cs="Arial"/>
          <w:bCs/>
          <w:szCs w:val="22"/>
        </w:rPr>
        <w:t>limits</w:t>
      </w:r>
      <w:proofErr w:type="gramEnd"/>
      <w:r w:rsidRPr="00743434">
        <w:rPr>
          <w:rFonts w:cs="Arial"/>
          <w:bCs/>
          <w:szCs w:val="22"/>
        </w:rPr>
        <w:t xml:space="preserve"> and they should be considered medically fit for leave.  The service user should ideally be accompanied by a carer or responsible adult when on leave.</w:t>
      </w:r>
    </w:p>
    <w:p w14:paraId="260FB402" w14:textId="77777777" w:rsidR="003C3144" w:rsidRPr="00743434" w:rsidRDefault="003C3144" w:rsidP="003C3144">
      <w:pPr>
        <w:spacing w:before="0" w:after="0"/>
        <w:ind w:left="1418"/>
        <w:rPr>
          <w:rFonts w:cs="Arial"/>
          <w:bCs/>
          <w:szCs w:val="22"/>
        </w:rPr>
      </w:pPr>
    </w:p>
    <w:p w14:paraId="43798758" w14:textId="77777777" w:rsidR="003C3144" w:rsidRPr="00743434" w:rsidRDefault="003C3144" w:rsidP="003C3144">
      <w:pPr>
        <w:spacing w:before="0" w:after="0"/>
        <w:ind w:left="1418"/>
        <w:rPr>
          <w:rFonts w:cs="Arial"/>
          <w:bCs/>
          <w:szCs w:val="22"/>
        </w:rPr>
      </w:pPr>
    </w:p>
    <w:p w14:paraId="284A13E9" w14:textId="77777777" w:rsidR="003C3144" w:rsidRPr="00743434" w:rsidRDefault="003C3144" w:rsidP="003C3144">
      <w:pPr>
        <w:spacing w:before="0" w:after="0"/>
        <w:ind w:left="1418"/>
        <w:rPr>
          <w:rFonts w:cs="Arial"/>
          <w:bCs/>
          <w:szCs w:val="22"/>
          <w:u w:val="single"/>
        </w:rPr>
      </w:pPr>
      <w:r w:rsidRPr="00743434">
        <w:rPr>
          <w:rFonts w:cs="Arial"/>
          <w:bCs/>
          <w:szCs w:val="22"/>
          <w:u w:val="single"/>
        </w:rPr>
        <w:t>Day 7-onwards</w:t>
      </w:r>
    </w:p>
    <w:p w14:paraId="3CEA9C6C" w14:textId="77777777" w:rsidR="003C3144" w:rsidRPr="00743434" w:rsidRDefault="003C3144" w:rsidP="003C3144">
      <w:pPr>
        <w:spacing w:before="0" w:after="0"/>
        <w:ind w:left="1418"/>
        <w:rPr>
          <w:rFonts w:cs="Arial"/>
          <w:bCs/>
          <w:szCs w:val="22"/>
        </w:rPr>
      </w:pPr>
    </w:p>
    <w:p w14:paraId="0F7FBFB7" w14:textId="77777777" w:rsidR="003C3144" w:rsidRPr="00743434" w:rsidRDefault="003C3144" w:rsidP="003C3144">
      <w:pPr>
        <w:spacing w:before="0" w:after="0"/>
        <w:ind w:left="1418"/>
        <w:rPr>
          <w:rFonts w:cs="Arial"/>
          <w:bCs/>
          <w:szCs w:val="22"/>
        </w:rPr>
      </w:pPr>
      <w:r w:rsidRPr="00743434">
        <w:rPr>
          <w:rFonts w:cs="Arial"/>
          <w:bCs/>
          <w:szCs w:val="22"/>
        </w:rPr>
        <w:t xml:space="preserve">The service user should arrive on the ward for 09.00, </w:t>
      </w:r>
      <w:proofErr w:type="gramStart"/>
      <w:r w:rsidRPr="00743434">
        <w:rPr>
          <w:rFonts w:cs="Arial"/>
          <w:bCs/>
          <w:szCs w:val="22"/>
        </w:rPr>
        <w:t>in order to</w:t>
      </w:r>
      <w:proofErr w:type="gramEnd"/>
      <w:r w:rsidRPr="00743434">
        <w:rPr>
          <w:rFonts w:cs="Arial"/>
          <w:bCs/>
          <w:szCs w:val="22"/>
        </w:rPr>
        <w:t xml:space="preserve"> receive their morning dose of clozapine.  They may be sent on leave 2 hours after their morning dose if their physical observations are within normal (or agreed) limits and they are considered medically fit.</w:t>
      </w:r>
    </w:p>
    <w:p w14:paraId="32EA9936" w14:textId="77777777" w:rsidR="003C3144" w:rsidRPr="00743434" w:rsidRDefault="003C3144" w:rsidP="003C3144">
      <w:pPr>
        <w:spacing w:before="0" w:after="0"/>
        <w:ind w:left="1069" w:hanging="76"/>
        <w:rPr>
          <w:rFonts w:cs="Arial"/>
          <w:bCs/>
          <w:szCs w:val="22"/>
        </w:rPr>
      </w:pPr>
    </w:p>
    <w:p w14:paraId="6D047C43" w14:textId="77777777" w:rsidR="003C3144" w:rsidRPr="00145A93" w:rsidRDefault="003C3144" w:rsidP="00145A93">
      <w:pPr>
        <w:spacing w:before="0" w:after="0"/>
        <w:ind w:left="1418"/>
        <w:rPr>
          <w:rFonts w:cs="Arial"/>
          <w:bCs/>
          <w:szCs w:val="22"/>
        </w:rPr>
      </w:pPr>
      <w:r w:rsidRPr="00743434">
        <w:rPr>
          <w:rFonts w:cs="Arial"/>
          <w:bCs/>
          <w:szCs w:val="22"/>
        </w:rPr>
        <w:t>The service user should return to the ward for 18.00 for their evening dose of clozapine.  They must not be sent on leave until at least 2 hours after their clozapine dose.   Physical observations should be within normal limits (or agreed limits</w:t>
      </w:r>
      <w:proofErr w:type="gramStart"/>
      <w:r w:rsidRPr="00743434">
        <w:rPr>
          <w:rFonts w:cs="Arial"/>
          <w:bCs/>
          <w:szCs w:val="22"/>
        </w:rPr>
        <w:t>)</w:t>
      </w:r>
      <w:proofErr w:type="gramEnd"/>
      <w:r w:rsidRPr="00743434">
        <w:rPr>
          <w:rFonts w:cs="Arial"/>
          <w:bCs/>
          <w:szCs w:val="22"/>
        </w:rPr>
        <w:t xml:space="preserve"> and they should be considered medically fit for leave.  </w:t>
      </w:r>
    </w:p>
    <w:p w14:paraId="602019C3" w14:textId="77777777" w:rsidR="0008506B" w:rsidRDefault="0008506B" w:rsidP="003C3144">
      <w:pPr>
        <w:spacing w:before="0" w:after="0"/>
        <w:rPr>
          <w:b/>
          <w:szCs w:val="22"/>
        </w:rPr>
      </w:pPr>
    </w:p>
    <w:p w14:paraId="4A893EC2" w14:textId="77777777" w:rsidR="0008506B" w:rsidRDefault="0008506B" w:rsidP="0008506B">
      <w:pPr>
        <w:spacing w:before="0" w:after="0"/>
        <w:rPr>
          <w:b/>
          <w:szCs w:val="22"/>
        </w:rPr>
      </w:pPr>
    </w:p>
    <w:p w14:paraId="0E39680E" w14:textId="77777777" w:rsidR="003C3144" w:rsidRPr="00743434" w:rsidRDefault="003C3144" w:rsidP="0008506B">
      <w:pPr>
        <w:spacing w:before="0" w:after="0"/>
        <w:rPr>
          <w:b/>
          <w:szCs w:val="22"/>
        </w:rPr>
      </w:pPr>
      <w:r>
        <w:rPr>
          <w:b/>
          <w:szCs w:val="22"/>
        </w:rPr>
        <w:t>7.5</w:t>
      </w:r>
      <w:r w:rsidRPr="00743434">
        <w:rPr>
          <w:b/>
          <w:szCs w:val="22"/>
        </w:rPr>
        <w:tab/>
        <w:t>Community Titration</w:t>
      </w:r>
    </w:p>
    <w:p w14:paraId="4B5990D1" w14:textId="77777777" w:rsidR="003C3144" w:rsidRPr="00743434" w:rsidRDefault="003C3144" w:rsidP="003C3144">
      <w:pPr>
        <w:spacing w:before="0" w:after="0"/>
        <w:rPr>
          <w:szCs w:val="22"/>
        </w:rPr>
      </w:pPr>
    </w:p>
    <w:p w14:paraId="46157073" w14:textId="77777777" w:rsidR="003C3144" w:rsidRPr="00743434" w:rsidRDefault="003C3144" w:rsidP="003C3144">
      <w:pPr>
        <w:spacing w:before="0" w:after="0"/>
        <w:ind w:left="709"/>
        <w:rPr>
          <w:szCs w:val="22"/>
        </w:rPr>
      </w:pPr>
    </w:p>
    <w:p w14:paraId="3F87D367" w14:textId="77777777" w:rsidR="003C3144" w:rsidRDefault="003C3144" w:rsidP="003C3144">
      <w:pPr>
        <w:spacing w:before="0" w:after="0"/>
        <w:ind w:left="1418" w:hanging="709"/>
        <w:rPr>
          <w:szCs w:val="22"/>
        </w:rPr>
      </w:pPr>
      <w:r w:rsidRPr="00E54E24">
        <w:rPr>
          <w:szCs w:val="22"/>
        </w:rPr>
        <w:t>7.51</w:t>
      </w:r>
      <w:r w:rsidRPr="00E54E24">
        <w:rPr>
          <w:szCs w:val="22"/>
        </w:rPr>
        <w:tab/>
      </w:r>
      <w:r w:rsidRPr="00102351">
        <w:rPr>
          <w:szCs w:val="22"/>
          <w:u w:val="single"/>
        </w:rPr>
        <w:t>Summary of titration</w:t>
      </w:r>
    </w:p>
    <w:p w14:paraId="58C5F846" w14:textId="77777777" w:rsidR="003C3144" w:rsidRDefault="003C3144" w:rsidP="003C3144">
      <w:pPr>
        <w:spacing w:before="0" w:after="0"/>
        <w:ind w:left="1418" w:hanging="709"/>
        <w:rPr>
          <w:szCs w:val="22"/>
        </w:rPr>
      </w:pPr>
    </w:p>
    <w:p w14:paraId="3DD277D0" w14:textId="77777777" w:rsidR="003C3144" w:rsidRDefault="003C3144" w:rsidP="003C3144">
      <w:pPr>
        <w:spacing w:before="0" w:after="0"/>
        <w:ind w:left="1418" w:hanging="709"/>
        <w:rPr>
          <w:szCs w:val="22"/>
        </w:rPr>
      </w:pPr>
      <w:r>
        <w:rPr>
          <w:szCs w:val="22"/>
        </w:rPr>
        <w:tab/>
        <w:t xml:space="preserve">Service user is initiated on clozapine by the </w:t>
      </w:r>
      <w:r w:rsidR="000244B3">
        <w:rPr>
          <w:szCs w:val="22"/>
        </w:rPr>
        <w:t>Home Treatment Team.</w:t>
      </w:r>
    </w:p>
    <w:p w14:paraId="4E4B2CFF" w14:textId="77777777" w:rsidR="003C3144" w:rsidRDefault="003C3144" w:rsidP="003C3144">
      <w:pPr>
        <w:spacing w:before="0" w:after="0"/>
        <w:ind w:left="1418" w:hanging="709"/>
        <w:rPr>
          <w:szCs w:val="22"/>
        </w:rPr>
      </w:pPr>
    </w:p>
    <w:p w14:paraId="350A0296" w14:textId="77777777" w:rsidR="003C3144" w:rsidRPr="00E54E24" w:rsidRDefault="003C3144" w:rsidP="003C3144">
      <w:pPr>
        <w:spacing w:before="0" w:after="0"/>
        <w:ind w:left="1418" w:hanging="709"/>
        <w:rPr>
          <w:szCs w:val="22"/>
        </w:rPr>
      </w:pPr>
      <w:r>
        <w:rPr>
          <w:szCs w:val="22"/>
        </w:rPr>
        <w:t>7.52</w:t>
      </w:r>
      <w:r>
        <w:rPr>
          <w:szCs w:val="22"/>
        </w:rPr>
        <w:tab/>
      </w:r>
      <w:r w:rsidRPr="00E54E24">
        <w:rPr>
          <w:szCs w:val="22"/>
          <w:u w:val="single"/>
        </w:rPr>
        <w:t>Who is this titration suitable for?</w:t>
      </w:r>
      <w:r w:rsidRPr="00E54E24">
        <w:rPr>
          <w:szCs w:val="22"/>
        </w:rPr>
        <w:t xml:space="preserve">  </w:t>
      </w:r>
    </w:p>
    <w:p w14:paraId="5C120710" w14:textId="77777777" w:rsidR="003C3144" w:rsidRPr="00743434" w:rsidRDefault="003C3144" w:rsidP="003C3144">
      <w:pPr>
        <w:spacing w:before="0" w:after="0"/>
        <w:ind w:left="709"/>
        <w:rPr>
          <w:szCs w:val="22"/>
        </w:rPr>
      </w:pPr>
    </w:p>
    <w:p w14:paraId="3AA5D119" w14:textId="77777777" w:rsidR="003C3144" w:rsidRPr="00743434" w:rsidRDefault="003C3144" w:rsidP="003C3144">
      <w:pPr>
        <w:spacing w:before="0" w:after="0"/>
        <w:ind w:left="1418"/>
        <w:rPr>
          <w:szCs w:val="22"/>
        </w:rPr>
      </w:pPr>
      <w:r w:rsidRPr="00743434">
        <w:rPr>
          <w:szCs w:val="22"/>
        </w:rPr>
        <w:t>This titration is suitable for those service users who are conside</w:t>
      </w:r>
      <w:r>
        <w:rPr>
          <w:szCs w:val="22"/>
        </w:rPr>
        <w:t xml:space="preserve">red suitable for community initiation.  It is expected that the clinician has given due consideration and discussed the pros and cons of initiating clozapine in the community </w:t>
      </w:r>
      <w:proofErr w:type="gramStart"/>
      <w:r>
        <w:rPr>
          <w:szCs w:val="22"/>
        </w:rPr>
        <w:t>taking into account</w:t>
      </w:r>
      <w:proofErr w:type="gramEnd"/>
      <w:r>
        <w:rPr>
          <w:szCs w:val="22"/>
        </w:rPr>
        <w:t xml:space="preserve"> </w:t>
      </w:r>
      <w:r w:rsidRPr="00743434">
        <w:rPr>
          <w:szCs w:val="22"/>
        </w:rPr>
        <w:t xml:space="preserve">medical co-morbidities that may present a risk during clozapine titration (for example epilepsy or problems with hypotension).  </w:t>
      </w:r>
    </w:p>
    <w:p w14:paraId="06536F39" w14:textId="77777777" w:rsidR="003C3144" w:rsidRPr="00743434" w:rsidRDefault="003C3144" w:rsidP="003C3144">
      <w:pPr>
        <w:spacing w:before="100" w:beforeAutospacing="1" w:after="100" w:afterAutospacing="1"/>
        <w:ind w:left="1418"/>
        <w:rPr>
          <w:rFonts w:cs="Arial"/>
          <w:b/>
          <w:szCs w:val="22"/>
          <w:u w:val="single"/>
        </w:rPr>
      </w:pPr>
      <w:r w:rsidRPr="00743434">
        <w:rPr>
          <w:szCs w:val="22"/>
        </w:rPr>
        <w:t xml:space="preserve">There must also be an adult at the service user’s home </w:t>
      </w:r>
      <w:r>
        <w:rPr>
          <w:szCs w:val="22"/>
        </w:rPr>
        <w:t xml:space="preserve">(or the address that he or she would be residing) </w:t>
      </w:r>
      <w:r w:rsidRPr="00743434">
        <w:rPr>
          <w:szCs w:val="22"/>
        </w:rPr>
        <w:t xml:space="preserve">for the entire time that they are on titration and they must consent to daily </w:t>
      </w:r>
      <w:r>
        <w:rPr>
          <w:szCs w:val="22"/>
        </w:rPr>
        <w:t xml:space="preserve">(and in the first 4 days twice daily) </w:t>
      </w:r>
      <w:r w:rsidRPr="00743434">
        <w:rPr>
          <w:szCs w:val="22"/>
        </w:rPr>
        <w:t xml:space="preserve">visits from the Home Treatment Team or Assertive Outreach Team coordinating the titration. </w:t>
      </w:r>
    </w:p>
    <w:p w14:paraId="49DE8797" w14:textId="77777777" w:rsidR="003C3144" w:rsidRPr="00743434" w:rsidRDefault="003C3144" w:rsidP="003C3144">
      <w:pPr>
        <w:spacing w:before="100" w:beforeAutospacing="1" w:after="100" w:afterAutospacing="1"/>
        <w:ind w:left="1418"/>
        <w:rPr>
          <w:rFonts w:cs="Arial"/>
          <w:szCs w:val="22"/>
        </w:rPr>
      </w:pPr>
      <w:r w:rsidRPr="00743434">
        <w:rPr>
          <w:rFonts w:cs="Arial"/>
          <w:szCs w:val="22"/>
        </w:rPr>
        <w:t xml:space="preserve">There must be access to an in-patient bed </w:t>
      </w:r>
      <w:proofErr w:type="gramStart"/>
      <w:r w:rsidRPr="00743434">
        <w:rPr>
          <w:rFonts w:cs="Arial"/>
          <w:szCs w:val="22"/>
        </w:rPr>
        <w:t>in th</w:t>
      </w:r>
      <w:r>
        <w:rPr>
          <w:rFonts w:cs="Arial"/>
          <w:szCs w:val="22"/>
        </w:rPr>
        <w:t>e event that</w:t>
      </w:r>
      <w:proofErr w:type="gramEnd"/>
      <w:r>
        <w:rPr>
          <w:rFonts w:cs="Arial"/>
          <w:szCs w:val="22"/>
        </w:rPr>
        <w:t xml:space="preserve"> the service u</w:t>
      </w:r>
      <w:r w:rsidRPr="00743434">
        <w:rPr>
          <w:rFonts w:cs="Arial"/>
          <w:szCs w:val="22"/>
        </w:rPr>
        <w:t>ser’s mental or physical state deteriorates during the initiation.</w:t>
      </w:r>
    </w:p>
    <w:p w14:paraId="79049A4C" w14:textId="77777777" w:rsidR="003C3144" w:rsidRPr="00743434" w:rsidRDefault="003C3144" w:rsidP="003C3144">
      <w:pPr>
        <w:spacing w:before="0" w:after="0"/>
        <w:rPr>
          <w:szCs w:val="22"/>
        </w:rPr>
      </w:pPr>
    </w:p>
    <w:p w14:paraId="40A04BC6" w14:textId="77777777" w:rsidR="003C3144" w:rsidRPr="00282270" w:rsidRDefault="003C3144" w:rsidP="004912F2">
      <w:pPr>
        <w:pStyle w:val="ListParagraph"/>
        <w:numPr>
          <w:ilvl w:val="1"/>
          <w:numId w:val="25"/>
        </w:numPr>
        <w:spacing w:before="0" w:after="0"/>
        <w:ind w:left="1418" w:hanging="709"/>
        <w:rPr>
          <w:szCs w:val="22"/>
          <w:u w:val="single"/>
        </w:rPr>
      </w:pPr>
      <w:r w:rsidRPr="00282270">
        <w:rPr>
          <w:szCs w:val="22"/>
          <w:u w:val="single"/>
        </w:rPr>
        <w:t>Prescribing Clozapine During Titration</w:t>
      </w:r>
    </w:p>
    <w:p w14:paraId="6087AFA3" w14:textId="77777777" w:rsidR="003C3144" w:rsidRPr="00743434" w:rsidRDefault="003C3144" w:rsidP="003C3144">
      <w:pPr>
        <w:spacing w:before="0" w:after="0"/>
        <w:rPr>
          <w:szCs w:val="22"/>
        </w:rPr>
      </w:pPr>
    </w:p>
    <w:p w14:paraId="5069EFB5" w14:textId="77777777" w:rsidR="003C3144" w:rsidRPr="00743434" w:rsidRDefault="003C3144" w:rsidP="003C3144">
      <w:pPr>
        <w:spacing w:before="0" w:after="0"/>
        <w:ind w:left="1418"/>
        <w:rPr>
          <w:szCs w:val="22"/>
        </w:rPr>
      </w:pPr>
      <w:r w:rsidRPr="00743434">
        <w:rPr>
          <w:szCs w:val="22"/>
        </w:rPr>
        <w:t xml:space="preserve">Community clozapine titrations should be prescribed using the </w:t>
      </w:r>
      <w:hyperlink r:id="rId51" w:history="1">
        <w:r w:rsidRPr="00743434">
          <w:rPr>
            <w:color w:val="0000FF"/>
            <w:szCs w:val="22"/>
            <w:u w:val="single"/>
          </w:rPr>
          <w:t xml:space="preserve">Trust </w:t>
        </w:r>
        <w:r>
          <w:rPr>
            <w:color w:val="0000FF"/>
            <w:szCs w:val="22"/>
            <w:u w:val="single"/>
          </w:rPr>
          <w:t>blank</w:t>
        </w:r>
      </w:hyperlink>
      <w:r>
        <w:rPr>
          <w:color w:val="0000FF"/>
          <w:szCs w:val="22"/>
          <w:u w:val="single"/>
        </w:rPr>
        <w:t xml:space="preserve"> clozapine community titration sheet</w:t>
      </w:r>
      <w:r w:rsidRPr="00743434">
        <w:rPr>
          <w:szCs w:val="22"/>
        </w:rPr>
        <w:t xml:space="preserve">.  This must be attached to the front of the service user’s community drug chart and in the regular section of the drug chart ‘Clozapine-see titration sheet’ should be written. </w:t>
      </w:r>
    </w:p>
    <w:p w14:paraId="0B1DD763" w14:textId="77777777" w:rsidR="003C3144" w:rsidRPr="00743434" w:rsidRDefault="003C3144" w:rsidP="003C3144">
      <w:pPr>
        <w:spacing w:before="0" w:after="0"/>
        <w:ind w:left="1418"/>
        <w:rPr>
          <w:szCs w:val="22"/>
        </w:rPr>
      </w:pPr>
    </w:p>
    <w:p w14:paraId="12DCA245" w14:textId="77777777" w:rsidR="003C3144" w:rsidRDefault="003C3144" w:rsidP="00145A93">
      <w:pPr>
        <w:spacing w:before="0" w:after="0"/>
        <w:ind w:left="1418"/>
        <w:rPr>
          <w:rFonts w:cs="Arial"/>
          <w:color w:val="000000"/>
          <w:szCs w:val="22"/>
        </w:rPr>
      </w:pPr>
      <w:r w:rsidRPr="00743434">
        <w:rPr>
          <w:rFonts w:cs="Arial"/>
          <w:color w:val="000000"/>
          <w:szCs w:val="22"/>
        </w:rPr>
        <w:t xml:space="preserve">The community team doctor will review, at a minimum, once every week. The doctor will </w:t>
      </w:r>
      <w:r>
        <w:rPr>
          <w:rFonts w:cs="Arial"/>
          <w:color w:val="000000"/>
          <w:szCs w:val="22"/>
        </w:rPr>
        <w:t xml:space="preserve">be expected to </w:t>
      </w:r>
      <w:r w:rsidRPr="00743434">
        <w:rPr>
          <w:rFonts w:cs="Arial"/>
          <w:color w:val="000000"/>
          <w:szCs w:val="22"/>
        </w:rPr>
        <w:t xml:space="preserve">assess the service user's progress, enquire into </w:t>
      </w:r>
      <w:r>
        <w:rPr>
          <w:rFonts w:cs="Arial"/>
          <w:color w:val="000000"/>
          <w:szCs w:val="22"/>
        </w:rPr>
        <w:t xml:space="preserve">and review </w:t>
      </w:r>
      <w:r w:rsidRPr="00743434">
        <w:rPr>
          <w:rFonts w:cs="Arial"/>
          <w:color w:val="000000"/>
          <w:szCs w:val="22"/>
        </w:rPr>
        <w:t>any adverse reactions to clozapine and manage any other anti-psychotic medication; cross- tapering etc.</w:t>
      </w:r>
    </w:p>
    <w:p w14:paraId="3549F879" w14:textId="1A2D57A3" w:rsidR="005A470B" w:rsidRDefault="005A470B" w:rsidP="00145A93">
      <w:pPr>
        <w:spacing w:before="0" w:after="0"/>
        <w:ind w:left="1418"/>
        <w:rPr>
          <w:rFonts w:cs="Arial"/>
          <w:color w:val="000000"/>
          <w:szCs w:val="22"/>
        </w:rPr>
      </w:pPr>
    </w:p>
    <w:p w14:paraId="5887CDAC" w14:textId="080112B8" w:rsidR="00117A85" w:rsidRDefault="00117A85" w:rsidP="00145A93">
      <w:pPr>
        <w:spacing w:before="0" w:after="0"/>
        <w:ind w:left="1418"/>
        <w:rPr>
          <w:rFonts w:cs="Arial"/>
          <w:color w:val="000000"/>
          <w:szCs w:val="22"/>
        </w:rPr>
      </w:pPr>
    </w:p>
    <w:p w14:paraId="2C37CC5A" w14:textId="6B2BF507" w:rsidR="00117A85" w:rsidRDefault="00117A85" w:rsidP="00145A93">
      <w:pPr>
        <w:spacing w:before="0" w:after="0"/>
        <w:ind w:left="1418"/>
        <w:rPr>
          <w:rFonts w:cs="Arial"/>
          <w:color w:val="000000"/>
          <w:szCs w:val="22"/>
        </w:rPr>
      </w:pPr>
    </w:p>
    <w:p w14:paraId="1064105F" w14:textId="686FEEED" w:rsidR="00117A85" w:rsidRDefault="00117A85" w:rsidP="00145A93">
      <w:pPr>
        <w:spacing w:before="0" w:after="0"/>
        <w:ind w:left="1418"/>
        <w:rPr>
          <w:rFonts w:cs="Arial"/>
          <w:color w:val="000000"/>
          <w:szCs w:val="22"/>
        </w:rPr>
      </w:pPr>
    </w:p>
    <w:p w14:paraId="292DDA02" w14:textId="77777777" w:rsidR="00117A85" w:rsidRPr="00145A93" w:rsidRDefault="00117A85" w:rsidP="00145A93">
      <w:pPr>
        <w:spacing w:before="0" w:after="0"/>
        <w:ind w:left="1418"/>
        <w:rPr>
          <w:rFonts w:cs="Arial"/>
          <w:color w:val="000000"/>
          <w:szCs w:val="22"/>
        </w:rPr>
      </w:pPr>
    </w:p>
    <w:p w14:paraId="71CE17C4" w14:textId="77777777" w:rsidR="003C3144" w:rsidRPr="00327F1F" w:rsidRDefault="003C3144" w:rsidP="004912F2">
      <w:pPr>
        <w:pStyle w:val="ListParagraph"/>
        <w:numPr>
          <w:ilvl w:val="1"/>
          <w:numId w:val="25"/>
        </w:numPr>
        <w:spacing w:before="0" w:after="0"/>
        <w:ind w:left="1418" w:hanging="709"/>
        <w:rPr>
          <w:szCs w:val="22"/>
          <w:u w:val="single"/>
        </w:rPr>
      </w:pPr>
      <w:r w:rsidRPr="00282270">
        <w:rPr>
          <w:szCs w:val="22"/>
          <w:u w:val="single"/>
        </w:rPr>
        <w:t>Monitoring to be carried out during titration period</w:t>
      </w:r>
    </w:p>
    <w:p w14:paraId="0A72A3EE" w14:textId="77777777" w:rsidR="003C3144" w:rsidRPr="00743434" w:rsidRDefault="003C3144" w:rsidP="003C3144">
      <w:pPr>
        <w:spacing w:before="0" w:after="0"/>
        <w:rPr>
          <w:rFonts w:cs="Arial"/>
          <w:b/>
          <w:bCs/>
          <w:color w:val="0000FF"/>
          <w:sz w:val="24"/>
          <w:u w:val="single"/>
        </w:rPr>
      </w:pPr>
    </w:p>
    <w:tbl>
      <w:tblPr>
        <w:tblW w:w="0" w:type="auto"/>
        <w:jc w:val="righ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931"/>
      </w:tblGrid>
      <w:tr w:rsidR="003C3144" w:rsidRPr="00743434" w14:paraId="1E9E7934" w14:textId="77777777" w:rsidTr="00293F1D">
        <w:trPr>
          <w:jc w:val="right"/>
        </w:trPr>
        <w:tc>
          <w:tcPr>
            <w:tcW w:w="7931" w:type="dxa"/>
            <w:tcBorders>
              <w:top w:val="single" w:sz="8" w:space="0" w:color="4F81BD"/>
            </w:tcBorders>
            <w:shd w:val="clear" w:color="auto" w:fill="4F81BD"/>
          </w:tcPr>
          <w:p w14:paraId="6B07A053" w14:textId="77777777" w:rsidR="003C3144" w:rsidRPr="00743434" w:rsidRDefault="003C3144" w:rsidP="00293F1D">
            <w:pPr>
              <w:spacing w:before="0" w:after="0"/>
              <w:rPr>
                <w:b/>
                <w:bCs/>
                <w:color w:val="FFFFFF"/>
              </w:rPr>
            </w:pPr>
            <w:r w:rsidRPr="00743434">
              <w:rPr>
                <w:b/>
                <w:bCs/>
                <w:color w:val="FFFFFF"/>
                <w:szCs w:val="22"/>
              </w:rPr>
              <w:t>PHYSICAL OBSERVATIONS</w:t>
            </w:r>
          </w:p>
        </w:tc>
      </w:tr>
      <w:tr w:rsidR="003C3144" w:rsidRPr="00743434" w14:paraId="469F4807" w14:textId="77777777" w:rsidTr="00293F1D">
        <w:trPr>
          <w:jc w:val="right"/>
        </w:trPr>
        <w:tc>
          <w:tcPr>
            <w:tcW w:w="7931" w:type="dxa"/>
            <w:tcBorders>
              <w:top w:val="single" w:sz="8" w:space="0" w:color="4F81BD"/>
              <w:bottom w:val="single" w:sz="8" w:space="0" w:color="4F81BD"/>
            </w:tcBorders>
          </w:tcPr>
          <w:p w14:paraId="409C8CD8" w14:textId="77777777" w:rsidR="003C3144" w:rsidRPr="000931E0" w:rsidRDefault="003C3144" w:rsidP="00293F1D">
            <w:pPr>
              <w:spacing w:before="0" w:after="0"/>
              <w:rPr>
                <w:b/>
                <w:bCs/>
                <w:sz w:val="18"/>
                <w:szCs w:val="18"/>
                <w:u w:val="single"/>
              </w:rPr>
            </w:pPr>
            <w:r w:rsidRPr="00327F1F">
              <w:rPr>
                <w:bCs/>
                <w:sz w:val="18"/>
                <w:szCs w:val="18"/>
                <w:u w:val="single"/>
              </w:rPr>
              <w:t xml:space="preserve">Visits </w:t>
            </w:r>
            <w:r w:rsidRPr="00327F1F">
              <w:rPr>
                <w:rFonts w:cs="Arial"/>
                <w:sz w:val="18"/>
                <w:szCs w:val="18"/>
                <w:u w:val="single"/>
              </w:rPr>
              <w:t>should be undertaken by at least one mental health practitioner who is competent at taking physical observations.</w:t>
            </w:r>
            <w:r w:rsidRPr="00327F1F">
              <w:rPr>
                <w:b/>
                <w:bCs/>
                <w:sz w:val="18"/>
                <w:szCs w:val="18"/>
                <w:u w:val="single"/>
              </w:rPr>
              <w:t xml:space="preserve">  </w:t>
            </w:r>
            <w:r w:rsidRPr="00327F1F">
              <w:rPr>
                <w:bCs/>
                <w:sz w:val="18"/>
                <w:szCs w:val="18"/>
                <w:u w:val="single"/>
              </w:rPr>
              <w:t xml:space="preserve">All monitoring should be recorded on the </w:t>
            </w:r>
            <w:hyperlink r:id="rId52" w:history="1">
              <w:r w:rsidRPr="000931E0">
                <w:rPr>
                  <w:bCs/>
                  <w:sz w:val="18"/>
                  <w:szCs w:val="18"/>
                  <w:u w:val="single"/>
                </w:rPr>
                <w:t>Trust physical observation sheet.</w:t>
              </w:r>
            </w:hyperlink>
          </w:p>
          <w:p w14:paraId="50D402D9" w14:textId="77777777" w:rsidR="003C3144" w:rsidRPr="00327F1F" w:rsidRDefault="003C3144" w:rsidP="00293F1D">
            <w:pPr>
              <w:spacing w:before="0" w:after="0"/>
              <w:rPr>
                <w:bCs/>
                <w:sz w:val="18"/>
                <w:szCs w:val="18"/>
                <w:u w:val="single"/>
              </w:rPr>
            </w:pPr>
          </w:p>
          <w:p w14:paraId="707E2A80" w14:textId="77777777" w:rsidR="003C3144" w:rsidRPr="00327F1F" w:rsidRDefault="003C3144" w:rsidP="00293F1D">
            <w:pPr>
              <w:spacing w:before="0" w:after="0"/>
              <w:rPr>
                <w:bCs/>
                <w:sz w:val="18"/>
                <w:szCs w:val="18"/>
                <w:u w:val="single"/>
              </w:rPr>
            </w:pPr>
          </w:p>
          <w:p w14:paraId="33317161"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DAYS 1-4</w:t>
            </w:r>
          </w:p>
          <w:p w14:paraId="0AD759E7" w14:textId="77777777" w:rsidR="003C3144" w:rsidRPr="00327F1F" w:rsidRDefault="003C3144" w:rsidP="00293F1D">
            <w:pPr>
              <w:spacing w:before="0" w:after="0"/>
              <w:rPr>
                <w:bCs/>
                <w:sz w:val="18"/>
                <w:szCs w:val="18"/>
                <w:u w:val="single"/>
              </w:rPr>
            </w:pPr>
          </w:p>
          <w:p w14:paraId="02A0A739" w14:textId="77777777" w:rsidR="003C3144" w:rsidRPr="00327F1F" w:rsidRDefault="003C3144" w:rsidP="00293F1D">
            <w:pPr>
              <w:spacing w:before="0" w:after="0"/>
              <w:rPr>
                <w:bCs/>
                <w:sz w:val="18"/>
                <w:szCs w:val="18"/>
                <w:u w:val="single"/>
              </w:rPr>
            </w:pPr>
          </w:p>
          <w:p w14:paraId="683BE0F0" w14:textId="77777777" w:rsidR="003C3144" w:rsidRPr="00327F1F" w:rsidRDefault="003C3144" w:rsidP="00293F1D">
            <w:pPr>
              <w:spacing w:before="0" w:after="0"/>
              <w:rPr>
                <w:rFonts w:cs="Arial"/>
                <w:b/>
                <w:bCs/>
                <w:sz w:val="18"/>
                <w:szCs w:val="18"/>
              </w:rPr>
            </w:pPr>
            <w:r w:rsidRPr="00327F1F">
              <w:rPr>
                <w:b/>
                <w:bCs/>
                <w:sz w:val="18"/>
                <w:szCs w:val="18"/>
              </w:rPr>
              <w:t>Before every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 xml:space="preserve">If observations are clinically appropriate, clozapine dose to be administered. </w:t>
            </w:r>
          </w:p>
          <w:p w14:paraId="5C314FF9" w14:textId="77777777" w:rsidR="003C3144" w:rsidRPr="00327F1F" w:rsidRDefault="003C3144" w:rsidP="00293F1D">
            <w:pPr>
              <w:spacing w:before="0" w:after="0"/>
              <w:rPr>
                <w:b/>
                <w:bCs/>
                <w:sz w:val="18"/>
                <w:szCs w:val="18"/>
              </w:rPr>
            </w:pPr>
          </w:p>
          <w:p w14:paraId="6AD5ECCE" w14:textId="77777777" w:rsidR="003C3144" w:rsidRPr="00327F1F" w:rsidRDefault="003C3144" w:rsidP="00293F1D">
            <w:pPr>
              <w:spacing w:before="0" w:after="0"/>
              <w:rPr>
                <w:rFonts w:cs="Arial"/>
                <w:b/>
                <w:bCs/>
                <w:sz w:val="18"/>
                <w:szCs w:val="18"/>
              </w:rPr>
            </w:pPr>
            <w:r w:rsidRPr="00327F1F">
              <w:rPr>
                <w:b/>
                <w:bCs/>
                <w:sz w:val="18"/>
                <w:szCs w:val="18"/>
              </w:rPr>
              <w:t>2 hours after every clozapine dose:</w:t>
            </w:r>
            <w:r w:rsidRPr="00327F1F">
              <w:rPr>
                <w:bCs/>
                <w:sz w:val="18"/>
                <w:szCs w:val="18"/>
              </w:rPr>
              <w:t xml:space="preserve">  </w:t>
            </w:r>
            <w:r w:rsidRPr="00327F1F">
              <w:rPr>
                <w:rFonts w:cs="Arial"/>
                <w:bCs/>
                <w:sz w:val="18"/>
                <w:szCs w:val="18"/>
              </w:rPr>
              <w:t>Blood pressure (lying and standing), pulse and temperature.</w:t>
            </w:r>
          </w:p>
          <w:p w14:paraId="2BEA8383" w14:textId="77777777" w:rsidR="003C3144" w:rsidRPr="00327F1F" w:rsidRDefault="003C3144" w:rsidP="00293F1D">
            <w:pPr>
              <w:spacing w:before="0" w:after="0"/>
              <w:rPr>
                <w:bCs/>
                <w:sz w:val="18"/>
                <w:szCs w:val="18"/>
                <w:u w:val="single"/>
              </w:rPr>
            </w:pPr>
          </w:p>
          <w:p w14:paraId="5EC408FD" w14:textId="77777777" w:rsidR="003C3144" w:rsidRPr="00327F1F" w:rsidRDefault="003C3144" w:rsidP="00293F1D">
            <w:pPr>
              <w:spacing w:before="0" w:after="0"/>
              <w:rPr>
                <w:bCs/>
                <w:sz w:val="18"/>
                <w:szCs w:val="18"/>
                <w:u w:val="single"/>
              </w:rPr>
            </w:pPr>
            <w:r w:rsidRPr="00327F1F">
              <w:rPr>
                <w:rFonts w:cs="Arial"/>
                <w:bCs/>
                <w:sz w:val="18"/>
                <w:szCs w:val="18"/>
              </w:rPr>
              <w:t>Service user should be regularly prompted about constipation.</w:t>
            </w:r>
          </w:p>
          <w:p w14:paraId="2199A7EE" w14:textId="77777777" w:rsidR="003C3144" w:rsidRPr="00327F1F" w:rsidRDefault="003C3144" w:rsidP="00293F1D">
            <w:pPr>
              <w:spacing w:before="0" w:after="0"/>
              <w:rPr>
                <w:bCs/>
                <w:sz w:val="18"/>
                <w:szCs w:val="18"/>
                <w:u w:val="single"/>
              </w:rPr>
            </w:pPr>
          </w:p>
          <w:p w14:paraId="1ECC1D05"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DAYS 5-14</w:t>
            </w:r>
          </w:p>
          <w:p w14:paraId="17820E34" w14:textId="77777777" w:rsidR="003C3144" w:rsidRPr="00327F1F" w:rsidRDefault="003C3144" w:rsidP="00293F1D">
            <w:pPr>
              <w:spacing w:before="100" w:beforeAutospacing="1" w:after="100" w:afterAutospacing="1"/>
              <w:rPr>
                <w:rFonts w:cs="Arial"/>
                <w:sz w:val="18"/>
                <w:szCs w:val="18"/>
              </w:rPr>
            </w:pPr>
            <w:r w:rsidRPr="00327F1F">
              <w:rPr>
                <w:rFonts w:cs="Arial"/>
                <w:sz w:val="18"/>
                <w:szCs w:val="18"/>
              </w:rPr>
              <w:t>Clinical decision made by team as to frequency of monitoring based on previous physical observations.</w:t>
            </w:r>
          </w:p>
          <w:p w14:paraId="73679C02" w14:textId="77777777" w:rsidR="003C3144" w:rsidRPr="00327F1F" w:rsidRDefault="003C3144" w:rsidP="00293F1D">
            <w:pPr>
              <w:rPr>
                <w:rFonts w:cs="Arial"/>
                <w:bCs/>
                <w:sz w:val="18"/>
                <w:szCs w:val="18"/>
                <w:u w:val="single"/>
              </w:rPr>
            </w:pPr>
            <w:r w:rsidRPr="00327F1F">
              <w:rPr>
                <w:rFonts w:cs="Arial"/>
                <w:bCs/>
                <w:sz w:val="18"/>
                <w:szCs w:val="18"/>
                <w:u w:val="single"/>
              </w:rPr>
              <w:t>If no concerns:</w:t>
            </w:r>
          </w:p>
          <w:p w14:paraId="68D8DEA0" w14:textId="77777777" w:rsidR="003C3144" w:rsidRPr="00327F1F" w:rsidRDefault="003C3144" w:rsidP="00293F1D">
            <w:pPr>
              <w:rPr>
                <w:rFonts w:cs="Arial"/>
                <w:bCs/>
                <w:sz w:val="18"/>
                <w:szCs w:val="18"/>
              </w:rPr>
            </w:pPr>
            <w:r w:rsidRPr="00327F1F">
              <w:rPr>
                <w:b/>
                <w:bCs/>
                <w:sz w:val="18"/>
                <w:szCs w:val="18"/>
              </w:rPr>
              <w:t>Before morning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 and evening dose of clozapine will be left as a TTA.</w:t>
            </w:r>
          </w:p>
          <w:p w14:paraId="62E1A186" w14:textId="77777777" w:rsidR="003C3144" w:rsidRPr="00327F1F" w:rsidRDefault="003C3144" w:rsidP="00293F1D">
            <w:pPr>
              <w:rPr>
                <w:rFonts w:cs="Arial"/>
                <w:bCs/>
                <w:sz w:val="18"/>
                <w:szCs w:val="18"/>
              </w:rPr>
            </w:pPr>
            <w:r w:rsidRPr="00327F1F">
              <w:rPr>
                <w:rFonts w:cs="Arial"/>
                <w:b/>
                <w:bCs/>
                <w:sz w:val="18"/>
                <w:szCs w:val="18"/>
              </w:rPr>
              <w:t xml:space="preserve">At </w:t>
            </w:r>
            <w:proofErr w:type="gramStart"/>
            <w:r w:rsidRPr="00327F1F">
              <w:rPr>
                <w:rFonts w:cs="Arial"/>
                <w:b/>
                <w:bCs/>
                <w:sz w:val="18"/>
                <w:szCs w:val="18"/>
              </w:rPr>
              <w:t>night time</w:t>
            </w:r>
            <w:proofErr w:type="gramEnd"/>
            <w:r w:rsidRPr="00327F1F">
              <w:rPr>
                <w:rFonts w:cs="Arial"/>
                <w:b/>
                <w:bCs/>
                <w:sz w:val="18"/>
                <w:szCs w:val="18"/>
              </w:rPr>
              <w:t>:</w:t>
            </w:r>
            <w:r w:rsidRPr="00327F1F">
              <w:rPr>
                <w:rFonts w:cs="Arial"/>
                <w:bCs/>
                <w:sz w:val="18"/>
                <w:szCs w:val="18"/>
              </w:rPr>
              <w:t xml:space="preserve">  Member of HTT to phone service user and check how they are.</w:t>
            </w:r>
          </w:p>
          <w:p w14:paraId="04FE861F" w14:textId="77777777" w:rsidR="003C3144" w:rsidRPr="00327F1F" w:rsidRDefault="003C3144" w:rsidP="00293F1D">
            <w:pPr>
              <w:rPr>
                <w:rFonts w:cs="Arial"/>
                <w:bCs/>
                <w:sz w:val="18"/>
                <w:szCs w:val="18"/>
              </w:rPr>
            </w:pPr>
            <w:r w:rsidRPr="00327F1F">
              <w:rPr>
                <w:rFonts w:cs="Arial"/>
                <w:bCs/>
                <w:sz w:val="18"/>
                <w:szCs w:val="18"/>
              </w:rPr>
              <w:t>Service user should be regularly prompted about constipation.</w:t>
            </w:r>
          </w:p>
          <w:p w14:paraId="336C1114" w14:textId="77777777" w:rsidR="003C3144" w:rsidRPr="00327F1F" w:rsidRDefault="003C3144" w:rsidP="00293F1D">
            <w:pPr>
              <w:rPr>
                <w:rFonts w:cs="Arial"/>
                <w:bCs/>
                <w:sz w:val="18"/>
                <w:szCs w:val="18"/>
                <w:u w:val="single"/>
              </w:rPr>
            </w:pPr>
            <w:r w:rsidRPr="00327F1F">
              <w:rPr>
                <w:rFonts w:cs="Arial"/>
                <w:bCs/>
                <w:sz w:val="18"/>
                <w:szCs w:val="18"/>
                <w:u w:val="single"/>
              </w:rPr>
              <w:t>If higher level of monitoring required:</w:t>
            </w:r>
          </w:p>
          <w:p w14:paraId="53D8007C" w14:textId="77777777" w:rsidR="003C3144" w:rsidRPr="00327F1F" w:rsidRDefault="003C3144" w:rsidP="00293F1D">
            <w:pPr>
              <w:rPr>
                <w:rFonts w:cs="Arial"/>
                <w:bCs/>
                <w:sz w:val="18"/>
                <w:szCs w:val="18"/>
              </w:rPr>
            </w:pPr>
            <w:r w:rsidRPr="00327F1F">
              <w:rPr>
                <w:b/>
                <w:bCs/>
                <w:sz w:val="18"/>
                <w:szCs w:val="18"/>
              </w:rPr>
              <w:t>Before morning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w:t>
            </w:r>
          </w:p>
          <w:p w14:paraId="2097752F" w14:textId="77777777" w:rsidR="003C3144" w:rsidRPr="00327F1F" w:rsidRDefault="003C3144" w:rsidP="00293F1D">
            <w:pPr>
              <w:rPr>
                <w:rFonts w:cs="Arial"/>
                <w:bCs/>
                <w:sz w:val="18"/>
                <w:szCs w:val="18"/>
              </w:rPr>
            </w:pPr>
            <w:r w:rsidRPr="00327F1F">
              <w:rPr>
                <w:b/>
                <w:bCs/>
                <w:sz w:val="18"/>
                <w:szCs w:val="18"/>
              </w:rPr>
              <w:t>Before night-time clozapine dose:</w:t>
            </w:r>
            <w:r w:rsidRPr="00327F1F">
              <w:rPr>
                <w:bCs/>
                <w:sz w:val="18"/>
                <w:szCs w:val="18"/>
              </w:rPr>
              <w:t xml:space="preserve">  </w:t>
            </w:r>
            <w:r w:rsidRPr="00327F1F">
              <w:rPr>
                <w:rFonts w:cs="Arial"/>
                <w:bCs/>
                <w:sz w:val="18"/>
                <w:szCs w:val="18"/>
              </w:rPr>
              <w:t>Blood pressure (lying and standing), pulse and temperature.</w:t>
            </w:r>
            <w:r w:rsidRPr="00327F1F">
              <w:rPr>
                <w:rFonts w:cs="Arial"/>
                <w:sz w:val="18"/>
                <w:szCs w:val="18"/>
              </w:rPr>
              <w:t xml:space="preserve">  </w:t>
            </w:r>
            <w:r w:rsidRPr="00327F1F">
              <w:rPr>
                <w:rFonts w:cs="Arial"/>
                <w:bCs/>
                <w:sz w:val="18"/>
                <w:szCs w:val="18"/>
              </w:rPr>
              <w:t>If observations are clinically appropriate, clozapine dose to be administered.</w:t>
            </w:r>
          </w:p>
          <w:p w14:paraId="6D774145" w14:textId="77777777" w:rsidR="003C3144" w:rsidRDefault="003C3144" w:rsidP="00293F1D">
            <w:pPr>
              <w:rPr>
                <w:rFonts w:cs="Arial"/>
                <w:bCs/>
                <w:sz w:val="18"/>
                <w:szCs w:val="18"/>
              </w:rPr>
            </w:pPr>
            <w:r w:rsidRPr="00327F1F">
              <w:rPr>
                <w:rFonts w:cs="Arial"/>
                <w:bCs/>
                <w:sz w:val="18"/>
                <w:szCs w:val="18"/>
              </w:rPr>
              <w:t>Service user should be regularly prompted about constipation.</w:t>
            </w:r>
          </w:p>
          <w:p w14:paraId="130FF2EC" w14:textId="77777777" w:rsidR="00804B77" w:rsidRPr="00327F1F" w:rsidRDefault="00804B77" w:rsidP="00293F1D">
            <w:pPr>
              <w:rPr>
                <w:rFonts w:cs="Arial"/>
                <w:bCs/>
                <w:sz w:val="18"/>
                <w:szCs w:val="18"/>
              </w:rPr>
            </w:pPr>
          </w:p>
          <w:p w14:paraId="65E70F24" w14:textId="77777777" w:rsidR="003C3144" w:rsidRPr="00327F1F" w:rsidRDefault="003C3144" w:rsidP="00293F1D">
            <w:pPr>
              <w:spacing w:before="0" w:after="0"/>
              <w:rPr>
                <w:bCs/>
                <w:sz w:val="18"/>
                <w:szCs w:val="18"/>
                <w:u w:val="single"/>
              </w:rPr>
            </w:pPr>
          </w:p>
          <w:p w14:paraId="6C3CB5E3" w14:textId="77777777" w:rsidR="003C3144" w:rsidRPr="00327F1F" w:rsidRDefault="003C3144" w:rsidP="00293F1D">
            <w:pPr>
              <w:spacing w:before="0" w:after="0"/>
              <w:rPr>
                <w:b/>
                <w:bCs/>
                <w:color w:val="4F81BD" w:themeColor="accent1"/>
                <w:sz w:val="18"/>
                <w:szCs w:val="18"/>
                <w:u w:val="single"/>
              </w:rPr>
            </w:pPr>
            <w:r w:rsidRPr="00327F1F">
              <w:rPr>
                <w:b/>
                <w:bCs/>
                <w:color w:val="4F81BD" w:themeColor="accent1"/>
                <w:sz w:val="18"/>
                <w:szCs w:val="18"/>
                <w:u w:val="single"/>
              </w:rPr>
              <w:t>DAY 14 ONWARDS</w:t>
            </w:r>
          </w:p>
          <w:p w14:paraId="701AAF30" w14:textId="77777777" w:rsidR="003C3144" w:rsidRPr="00327F1F" w:rsidRDefault="003C3144" w:rsidP="00293F1D">
            <w:pPr>
              <w:spacing w:before="0" w:after="0"/>
              <w:rPr>
                <w:bCs/>
                <w:sz w:val="18"/>
                <w:szCs w:val="18"/>
                <w:u w:val="single"/>
              </w:rPr>
            </w:pPr>
          </w:p>
          <w:p w14:paraId="4ABFA9AA" w14:textId="77777777" w:rsidR="003C3144" w:rsidRPr="00327F1F" w:rsidRDefault="003C3144" w:rsidP="00293F1D">
            <w:pPr>
              <w:spacing w:before="0" w:after="0"/>
              <w:rPr>
                <w:bCs/>
                <w:sz w:val="18"/>
                <w:szCs w:val="18"/>
                <w:u w:val="single"/>
              </w:rPr>
            </w:pPr>
          </w:p>
          <w:p w14:paraId="35DCC7E2" w14:textId="77777777" w:rsidR="003C3144" w:rsidRPr="00327F1F" w:rsidRDefault="003C3144" w:rsidP="00293F1D">
            <w:pPr>
              <w:spacing w:before="0" w:after="0"/>
              <w:rPr>
                <w:bCs/>
                <w:sz w:val="18"/>
                <w:szCs w:val="18"/>
              </w:rPr>
            </w:pPr>
            <w:r w:rsidRPr="00327F1F">
              <w:rPr>
                <w:bCs/>
                <w:sz w:val="18"/>
                <w:szCs w:val="18"/>
              </w:rPr>
              <w:t>Alternate day blood pressure (lying and standing), pulse and temperature.  If observations are clinically appropriate, clozapine dose to be administered and TTA left for that evening and the following day.</w:t>
            </w:r>
          </w:p>
          <w:p w14:paraId="71ECFCDE" w14:textId="77777777" w:rsidR="003C3144" w:rsidRPr="00327F1F" w:rsidRDefault="003C3144" w:rsidP="00293F1D">
            <w:pPr>
              <w:spacing w:before="0" w:after="0"/>
              <w:rPr>
                <w:rFonts w:cs="Arial"/>
                <w:b/>
                <w:bCs/>
                <w:sz w:val="18"/>
                <w:szCs w:val="18"/>
              </w:rPr>
            </w:pPr>
          </w:p>
          <w:p w14:paraId="2BADD3B3" w14:textId="77777777" w:rsidR="003C3144" w:rsidRPr="00743434" w:rsidRDefault="003C3144" w:rsidP="00293F1D">
            <w:pPr>
              <w:spacing w:before="0" w:after="0"/>
              <w:rPr>
                <w:rFonts w:cs="Arial"/>
                <w:b/>
                <w:bCs/>
                <w:sz w:val="20"/>
                <w:szCs w:val="20"/>
              </w:rPr>
            </w:pPr>
            <w:r w:rsidRPr="00327F1F">
              <w:rPr>
                <w:rFonts w:cs="Arial"/>
                <w:bCs/>
                <w:sz w:val="18"/>
                <w:szCs w:val="18"/>
              </w:rPr>
              <w:t>Service user should be regularly prompted about constipation.</w:t>
            </w:r>
          </w:p>
        </w:tc>
      </w:tr>
      <w:tr w:rsidR="003C3144" w:rsidRPr="00743434" w14:paraId="4304F174" w14:textId="77777777" w:rsidTr="00293F1D">
        <w:trPr>
          <w:jc w:val="right"/>
        </w:trPr>
        <w:tc>
          <w:tcPr>
            <w:tcW w:w="7931" w:type="dxa"/>
            <w:shd w:val="clear" w:color="auto" w:fill="4F81BD"/>
          </w:tcPr>
          <w:p w14:paraId="679B11C0" w14:textId="77777777" w:rsidR="003C3144" w:rsidRPr="00743434" w:rsidRDefault="003C3144" w:rsidP="00293F1D">
            <w:pPr>
              <w:spacing w:before="0" w:after="0"/>
              <w:rPr>
                <w:rFonts w:cs="Arial"/>
                <w:b/>
                <w:bCs/>
                <w:color w:val="FFFFFF"/>
                <w:sz w:val="20"/>
                <w:szCs w:val="20"/>
              </w:rPr>
            </w:pPr>
            <w:r w:rsidRPr="00743434">
              <w:rPr>
                <w:rFonts w:cs="Arial"/>
                <w:b/>
                <w:color w:val="FFFFFF"/>
                <w:sz w:val="20"/>
                <w:szCs w:val="20"/>
              </w:rPr>
              <w:t>BLOOD TESTS</w:t>
            </w:r>
          </w:p>
        </w:tc>
      </w:tr>
      <w:tr w:rsidR="003C3144" w:rsidRPr="00743434" w14:paraId="7936D6D7" w14:textId="77777777" w:rsidTr="00293F1D">
        <w:trPr>
          <w:jc w:val="right"/>
        </w:trPr>
        <w:tc>
          <w:tcPr>
            <w:tcW w:w="7931" w:type="dxa"/>
            <w:tcBorders>
              <w:top w:val="single" w:sz="8" w:space="0" w:color="4F81BD"/>
              <w:bottom w:val="single" w:sz="8" w:space="0" w:color="4F81BD"/>
            </w:tcBorders>
          </w:tcPr>
          <w:p w14:paraId="2FAFCEE6" w14:textId="77777777" w:rsidR="003C3144" w:rsidRPr="00327F1F" w:rsidRDefault="003C3144" w:rsidP="00293F1D">
            <w:pPr>
              <w:spacing w:before="0" w:after="0"/>
              <w:rPr>
                <w:rFonts w:cs="Arial"/>
                <w:b/>
                <w:bCs/>
                <w:sz w:val="18"/>
                <w:szCs w:val="18"/>
              </w:rPr>
            </w:pPr>
            <w:r w:rsidRPr="00327F1F">
              <w:rPr>
                <w:rFonts w:cs="Arial"/>
                <w:sz w:val="18"/>
                <w:szCs w:val="18"/>
              </w:rPr>
              <w:t xml:space="preserve">Full Blood Count plus differential, CRP and troponin levels will be organised by the Clozapine Clinic and taken on a weekly basis on the ward. CRP and troponin should only be continued weekly for the first </w:t>
            </w:r>
            <w:r>
              <w:rPr>
                <w:rFonts w:cs="Arial"/>
                <w:sz w:val="18"/>
                <w:szCs w:val="18"/>
              </w:rPr>
              <w:t>four</w:t>
            </w:r>
            <w:r w:rsidRPr="00327F1F">
              <w:rPr>
                <w:rFonts w:cs="Arial"/>
                <w:sz w:val="18"/>
                <w:szCs w:val="18"/>
              </w:rPr>
              <w:t xml:space="preserve"> weeks of treatment.</w:t>
            </w:r>
          </w:p>
          <w:p w14:paraId="06A12CA4" w14:textId="74EBA7F3" w:rsidR="003C3144" w:rsidRPr="00327F1F" w:rsidRDefault="003C3144" w:rsidP="00293F1D">
            <w:pPr>
              <w:rPr>
                <w:rFonts w:cs="Arial"/>
                <w:b/>
                <w:bCs/>
                <w:sz w:val="18"/>
                <w:szCs w:val="18"/>
              </w:rPr>
            </w:pPr>
            <w:r w:rsidRPr="00327F1F">
              <w:rPr>
                <w:rFonts w:cs="Arial"/>
                <w:sz w:val="18"/>
                <w:szCs w:val="18"/>
              </w:rPr>
              <w:t>Random Blood Glucose will be monitored by ward staff using a Glucome</w:t>
            </w:r>
            <w:r w:rsidR="003B198B">
              <w:rPr>
                <w:rFonts w:cs="Arial"/>
                <w:sz w:val="18"/>
                <w:szCs w:val="18"/>
              </w:rPr>
              <w:t>ter on a weekly basis (see section 4.72)</w:t>
            </w:r>
          </w:p>
          <w:p w14:paraId="090E0086" w14:textId="017B00B8" w:rsidR="003C3144" w:rsidRPr="00743434" w:rsidRDefault="003C3144" w:rsidP="003B198B">
            <w:pPr>
              <w:spacing w:before="0" w:after="0"/>
              <w:ind w:left="1069"/>
              <w:jc w:val="left"/>
              <w:rPr>
                <w:rFonts w:cs="Arial"/>
                <w:b/>
                <w:bCs/>
                <w:sz w:val="20"/>
                <w:szCs w:val="20"/>
              </w:rPr>
            </w:pPr>
          </w:p>
        </w:tc>
      </w:tr>
    </w:tbl>
    <w:p w14:paraId="47DCDEDB" w14:textId="77777777" w:rsidR="003C3144" w:rsidRPr="00743434" w:rsidRDefault="003C3144" w:rsidP="003C3144">
      <w:pPr>
        <w:spacing w:before="0" w:after="0"/>
        <w:rPr>
          <w:rFonts w:cs="Arial"/>
          <w:b/>
          <w:bCs/>
          <w:color w:val="0000FF"/>
          <w:sz w:val="24"/>
          <w:u w:val="single"/>
        </w:rPr>
      </w:pPr>
    </w:p>
    <w:p w14:paraId="7F5E4EFF" w14:textId="77777777" w:rsidR="003C3144" w:rsidRPr="00743434" w:rsidRDefault="003C3144" w:rsidP="003C3144">
      <w:pPr>
        <w:spacing w:before="0" w:after="0"/>
        <w:rPr>
          <w:rFonts w:cs="Arial"/>
          <w:bCs/>
          <w:i/>
          <w:szCs w:val="22"/>
          <w:u w:val="single"/>
        </w:rPr>
      </w:pPr>
    </w:p>
    <w:p w14:paraId="60098BDD" w14:textId="77777777" w:rsidR="003C3144" w:rsidRPr="001F5CC9" w:rsidRDefault="003C3144" w:rsidP="004912F2">
      <w:pPr>
        <w:pStyle w:val="ListParagraph"/>
        <w:numPr>
          <w:ilvl w:val="1"/>
          <w:numId w:val="24"/>
        </w:numPr>
        <w:spacing w:before="0" w:after="0"/>
        <w:rPr>
          <w:rFonts w:cs="Arial"/>
          <w:bCs/>
          <w:vanish/>
          <w:szCs w:val="22"/>
          <w:u w:val="single"/>
        </w:rPr>
      </w:pPr>
    </w:p>
    <w:p w14:paraId="6947879B" w14:textId="77777777" w:rsidR="003C3144" w:rsidRPr="001F5CC9" w:rsidRDefault="003C3144" w:rsidP="004912F2">
      <w:pPr>
        <w:pStyle w:val="ListParagraph"/>
        <w:numPr>
          <w:ilvl w:val="1"/>
          <w:numId w:val="24"/>
        </w:numPr>
        <w:spacing w:before="0" w:after="0"/>
        <w:rPr>
          <w:rFonts w:cs="Arial"/>
          <w:bCs/>
          <w:vanish/>
          <w:szCs w:val="22"/>
          <w:u w:val="single"/>
        </w:rPr>
      </w:pPr>
    </w:p>
    <w:p w14:paraId="782A3BD8" w14:textId="77777777" w:rsidR="003C3144" w:rsidRPr="001F5CC9" w:rsidRDefault="003C3144" w:rsidP="004912F2">
      <w:pPr>
        <w:pStyle w:val="ListParagraph"/>
        <w:numPr>
          <w:ilvl w:val="1"/>
          <w:numId w:val="24"/>
        </w:numPr>
        <w:spacing w:before="0" w:after="0"/>
        <w:rPr>
          <w:rFonts w:cs="Arial"/>
          <w:bCs/>
          <w:vanish/>
          <w:szCs w:val="22"/>
          <w:u w:val="single"/>
        </w:rPr>
      </w:pPr>
    </w:p>
    <w:p w14:paraId="0746B4F3" w14:textId="77777777" w:rsidR="003C3144" w:rsidRPr="001F5CC9" w:rsidRDefault="003C3144" w:rsidP="004912F2">
      <w:pPr>
        <w:pStyle w:val="ListParagraph"/>
        <w:numPr>
          <w:ilvl w:val="1"/>
          <w:numId w:val="24"/>
        </w:numPr>
        <w:spacing w:before="0" w:after="0"/>
        <w:rPr>
          <w:rFonts w:cs="Arial"/>
          <w:bCs/>
          <w:vanish/>
          <w:szCs w:val="22"/>
          <w:u w:val="single"/>
        </w:rPr>
      </w:pPr>
    </w:p>
    <w:p w14:paraId="3E987BE9" w14:textId="77777777" w:rsidR="003C3144" w:rsidRPr="001F5CC9" w:rsidRDefault="003C3144" w:rsidP="004912F2">
      <w:pPr>
        <w:pStyle w:val="ListParagraph"/>
        <w:numPr>
          <w:ilvl w:val="1"/>
          <w:numId w:val="24"/>
        </w:numPr>
        <w:spacing w:before="0" w:after="0"/>
        <w:rPr>
          <w:rFonts w:cs="Arial"/>
          <w:bCs/>
          <w:vanish/>
          <w:szCs w:val="22"/>
          <w:u w:val="single"/>
        </w:rPr>
      </w:pPr>
    </w:p>
    <w:p w14:paraId="7AD664DF" w14:textId="77777777" w:rsidR="003C3144" w:rsidRPr="001F5CC9" w:rsidRDefault="003C3144" w:rsidP="004912F2">
      <w:pPr>
        <w:pStyle w:val="ListParagraph"/>
        <w:numPr>
          <w:ilvl w:val="1"/>
          <w:numId w:val="24"/>
        </w:numPr>
        <w:spacing w:before="0" w:after="0"/>
        <w:rPr>
          <w:rFonts w:cs="Arial"/>
          <w:bCs/>
          <w:vanish/>
          <w:szCs w:val="22"/>
          <w:u w:val="single"/>
        </w:rPr>
      </w:pPr>
    </w:p>
    <w:p w14:paraId="0DE8A6F1" w14:textId="77777777" w:rsidR="003C3144" w:rsidRPr="001F5CC9" w:rsidRDefault="003C3144" w:rsidP="004912F2">
      <w:pPr>
        <w:pStyle w:val="ListParagraph"/>
        <w:numPr>
          <w:ilvl w:val="1"/>
          <w:numId w:val="24"/>
        </w:numPr>
        <w:spacing w:before="0" w:after="0"/>
        <w:rPr>
          <w:rFonts w:cs="Arial"/>
          <w:bCs/>
          <w:vanish/>
          <w:szCs w:val="22"/>
          <w:u w:val="single"/>
        </w:rPr>
      </w:pPr>
    </w:p>
    <w:p w14:paraId="31591CA1" w14:textId="77777777" w:rsidR="003C3144" w:rsidRPr="001F5CC9" w:rsidRDefault="003C3144" w:rsidP="004912F2">
      <w:pPr>
        <w:pStyle w:val="ListParagraph"/>
        <w:numPr>
          <w:ilvl w:val="1"/>
          <w:numId w:val="24"/>
        </w:numPr>
        <w:spacing w:before="0" w:after="0"/>
        <w:rPr>
          <w:rFonts w:cs="Arial"/>
          <w:bCs/>
          <w:vanish/>
          <w:szCs w:val="22"/>
          <w:u w:val="single"/>
        </w:rPr>
      </w:pPr>
    </w:p>
    <w:p w14:paraId="42AC255A" w14:textId="77777777" w:rsidR="003C3144" w:rsidRPr="006F5D93" w:rsidRDefault="003C3144" w:rsidP="004912F2">
      <w:pPr>
        <w:pStyle w:val="ListParagraph"/>
        <w:numPr>
          <w:ilvl w:val="1"/>
          <w:numId w:val="24"/>
        </w:numPr>
        <w:spacing w:before="0" w:after="0"/>
        <w:ind w:left="1418" w:hanging="709"/>
        <w:rPr>
          <w:rFonts w:cs="Arial"/>
          <w:bCs/>
          <w:szCs w:val="22"/>
          <w:u w:val="single"/>
        </w:rPr>
      </w:pPr>
      <w:r>
        <w:rPr>
          <w:rFonts w:cs="Arial"/>
          <w:bCs/>
          <w:szCs w:val="22"/>
          <w:u w:val="single"/>
        </w:rPr>
        <w:t>Supply and administration of clozapine</w:t>
      </w:r>
      <w:r w:rsidRPr="006F5D93">
        <w:rPr>
          <w:rFonts w:cs="Arial"/>
          <w:bCs/>
          <w:szCs w:val="22"/>
          <w:u w:val="single"/>
        </w:rPr>
        <w:t xml:space="preserve"> during titration period</w:t>
      </w:r>
    </w:p>
    <w:p w14:paraId="6121D7DE" w14:textId="77777777" w:rsidR="003C3144" w:rsidRPr="00743434" w:rsidRDefault="003C3144" w:rsidP="003C3144">
      <w:pPr>
        <w:spacing w:before="0" w:after="0"/>
        <w:ind w:left="1069"/>
        <w:rPr>
          <w:rFonts w:cs="Arial"/>
          <w:bCs/>
          <w:szCs w:val="22"/>
        </w:rPr>
      </w:pPr>
    </w:p>
    <w:p w14:paraId="6A63483F" w14:textId="77777777" w:rsidR="003C3144" w:rsidRDefault="003C3144" w:rsidP="003C3144">
      <w:pPr>
        <w:spacing w:before="0" w:after="0"/>
        <w:ind w:left="1418"/>
        <w:rPr>
          <w:rFonts w:cs="Arial"/>
          <w:bCs/>
          <w:szCs w:val="22"/>
        </w:rPr>
      </w:pPr>
      <w:r w:rsidRPr="00743434">
        <w:rPr>
          <w:rFonts w:cs="Arial"/>
          <w:bCs/>
          <w:szCs w:val="22"/>
        </w:rPr>
        <w:t xml:space="preserve">Clozapine will be ordered and dispensed weekly in accordance with the service user’s community medication chart and following the receipt of a valid blood result as indicated by ZTAS – that is a ‘green’ or ‘amber’ result.  </w:t>
      </w:r>
    </w:p>
    <w:p w14:paraId="7DD7889A" w14:textId="77777777" w:rsidR="003C3144" w:rsidRPr="00743434" w:rsidRDefault="003C3144" w:rsidP="003C3144">
      <w:pPr>
        <w:spacing w:before="0" w:after="0"/>
        <w:ind w:left="1418"/>
        <w:rPr>
          <w:rFonts w:cs="Arial"/>
          <w:bCs/>
          <w:szCs w:val="22"/>
        </w:rPr>
      </w:pPr>
    </w:p>
    <w:p w14:paraId="50A0757A" w14:textId="77777777" w:rsidR="003C3144" w:rsidRDefault="003C3144" w:rsidP="00804B77">
      <w:pPr>
        <w:spacing w:before="0" w:after="0"/>
        <w:ind w:left="1418"/>
        <w:rPr>
          <w:rFonts w:cs="Arial"/>
          <w:szCs w:val="22"/>
        </w:rPr>
      </w:pPr>
      <w:r>
        <w:rPr>
          <w:szCs w:val="22"/>
        </w:rPr>
        <w:tab/>
      </w:r>
      <w:r>
        <w:rPr>
          <w:rFonts w:cs="Arial"/>
          <w:szCs w:val="22"/>
        </w:rPr>
        <w:t xml:space="preserve">Nursing staff may only administer clozapine to a service user if the service user has their own labelled supply that has been issued by pharmacy.  If the service user does not have </w:t>
      </w:r>
      <w:r w:rsidR="00804B77">
        <w:rPr>
          <w:rFonts w:cs="Arial"/>
          <w:szCs w:val="22"/>
        </w:rPr>
        <w:t>a</w:t>
      </w:r>
      <w:r>
        <w:rPr>
          <w:rFonts w:cs="Arial"/>
          <w:szCs w:val="22"/>
        </w:rPr>
        <w:t xml:space="preserve"> labelled clozapine supply, the nurse must contact pharmacy and not administer</w:t>
      </w:r>
      <w:r w:rsidR="00804B77">
        <w:rPr>
          <w:rFonts w:cs="Arial"/>
          <w:szCs w:val="22"/>
        </w:rPr>
        <w:t xml:space="preserve"> another service user’s supply.</w:t>
      </w:r>
    </w:p>
    <w:p w14:paraId="36C7BB23" w14:textId="77777777" w:rsidR="00FA17FC" w:rsidRPr="00306ECF" w:rsidRDefault="00FA17FC" w:rsidP="00FA17FC">
      <w:pPr>
        <w:spacing w:before="0" w:after="0"/>
        <w:rPr>
          <w:rFonts w:cs="Arial"/>
          <w:szCs w:val="22"/>
        </w:rPr>
      </w:pPr>
      <w:r w:rsidRPr="00306ECF">
        <w:rPr>
          <w:rFonts w:cs="Arial"/>
          <w:szCs w:val="22"/>
        </w:rPr>
        <w:t xml:space="preserve">           </w:t>
      </w:r>
    </w:p>
    <w:p w14:paraId="2763042F" w14:textId="77777777" w:rsidR="00FA17FC" w:rsidRPr="00306ECF" w:rsidRDefault="00BE56BD" w:rsidP="00FA17FC">
      <w:pPr>
        <w:spacing w:before="0" w:after="0"/>
        <w:rPr>
          <w:rFonts w:cs="Arial"/>
          <w:b/>
          <w:szCs w:val="22"/>
        </w:rPr>
      </w:pPr>
      <w:r w:rsidRPr="00306ECF">
        <w:rPr>
          <w:rFonts w:cs="Arial"/>
          <w:szCs w:val="22"/>
        </w:rPr>
        <w:t xml:space="preserve">  7.6</w:t>
      </w:r>
      <w:r w:rsidR="00FA17FC" w:rsidRPr="00306ECF">
        <w:rPr>
          <w:rFonts w:cs="Arial"/>
          <w:szCs w:val="22"/>
        </w:rPr>
        <w:tab/>
      </w:r>
      <w:r w:rsidR="00FA17FC" w:rsidRPr="00306ECF">
        <w:rPr>
          <w:rFonts w:cs="Arial"/>
          <w:b/>
          <w:szCs w:val="22"/>
        </w:rPr>
        <w:t xml:space="preserve">Clozapine </w:t>
      </w:r>
      <w:r w:rsidR="00B80298" w:rsidRPr="00306ECF">
        <w:rPr>
          <w:rFonts w:cs="Arial"/>
          <w:b/>
          <w:szCs w:val="22"/>
        </w:rPr>
        <w:t xml:space="preserve">brands and </w:t>
      </w:r>
      <w:r w:rsidR="00FA17FC" w:rsidRPr="00306ECF">
        <w:rPr>
          <w:rFonts w:cs="Arial"/>
          <w:b/>
          <w:szCs w:val="22"/>
        </w:rPr>
        <w:t>formulations</w:t>
      </w:r>
    </w:p>
    <w:p w14:paraId="1CA44A14" w14:textId="77777777" w:rsidR="00FA17FC" w:rsidRPr="00306ECF" w:rsidRDefault="00FA17FC" w:rsidP="00FA17FC">
      <w:pPr>
        <w:spacing w:before="0" w:after="0"/>
        <w:rPr>
          <w:rFonts w:cs="Arial"/>
          <w:szCs w:val="22"/>
        </w:rPr>
      </w:pPr>
      <w:r w:rsidRPr="00306ECF">
        <w:rPr>
          <w:rFonts w:cs="Arial"/>
          <w:szCs w:val="22"/>
        </w:rPr>
        <w:t xml:space="preserve">                        </w:t>
      </w:r>
    </w:p>
    <w:p w14:paraId="65BAB449" w14:textId="77777777" w:rsidR="00804B77" w:rsidRPr="00306ECF" w:rsidRDefault="00FA17FC" w:rsidP="00BE56BD">
      <w:pPr>
        <w:spacing w:before="0" w:after="0"/>
        <w:ind w:left="720"/>
        <w:rPr>
          <w:rFonts w:cs="Arial"/>
          <w:szCs w:val="22"/>
        </w:rPr>
      </w:pPr>
      <w:r w:rsidRPr="00306ECF">
        <w:rPr>
          <w:rFonts w:cs="Arial"/>
          <w:szCs w:val="22"/>
        </w:rPr>
        <w:t>Cloza</w:t>
      </w:r>
      <w:r w:rsidR="00B80298" w:rsidRPr="00306ECF">
        <w:rPr>
          <w:rFonts w:cs="Arial"/>
          <w:szCs w:val="22"/>
        </w:rPr>
        <w:t>pine brands used in ELFT are</w:t>
      </w:r>
      <w:r w:rsidRPr="00306ECF">
        <w:rPr>
          <w:rFonts w:cs="Arial"/>
          <w:szCs w:val="22"/>
        </w:rPr>
        <w:t xml:space="preserve"> </w:t>
      </w:r>
      <w:proofErr w:type="spellStart"/>
      <w:r w:rsidRPr="00306ECF">
        <w:rPr>
          <w:rFonts w:cs="Arial"/>
          <w:szCs w:val="22"/>
        </w:rPr>
        <w:t>Zaponex</w:t>
      </w:r>
      <w:proofErr w:type="spellEnd"/>
      <w:r w:rsidRPr="00306ECF">
        <w:rPr>
          <w:rFonts w:cs="Arial"/>
          <w:szCs w:val="22"/>
        </w:rPr>
        <w:t xml:space="preserve"> (City &amp; Hackney, Tower Hamlets and Newham)</w:t>
      </w:r>
      <w:r w:rsidR="00B80298" w:rsidRPr="00306ECF">
        <w:rPr>
          <w:rFonts w:cs="Arial"/>
          <w:szCs w:val="22"/>
        </w:rPr>
        <w:t xml:space="preserve"> and </w:t>
      </w:r>
      <w:proofErr w:type="spellStart"/>
      <w:r w:rsidR="00B80298" w:rsidRPr="00306ECF">
        <w:rPr>
          <w:rFonts w:cs="Arial"/>
          <w:szCs w:val="22"/>
        </w:rPr>
        <w:t>Denzapine</w:t>
      </w:r>
      <w:proofErr w:type="spellEnd"/>
      <w:r w:rsidR="00B80298" w:rsidRPr="00306ECF">
        <w:rPr>
          <w:rFonts w:cs="Arial"/>
          <w:szCs w:val="22"/>
        </w:rPr>
        <w:t xml:space="preserve"> </w:t>
      </w:r>
      <w:r w:rsidRPr="00306ECF">
        <w:rPr>
          <w:rFonts w:cs="Arial"/>
          <w:szCs w:val="22"/>
        </w:rPr>
        <w:t xml:space="preserve">(Luton and Bedfordshire).                       </w:t>
      </w:r>
      <w:r w:rsidR="00B80298" w:rsidRPr="00306ECF">
        <w:rPr>
          <w:rFonts w:cs="Arial"/>
          <w:szCs w:val="22"/>
        </w:rPr>
        <w:t xml:space="preserve">   </w:t>
      </w:r>
      <w:r w:rsidR="00B80298" w:rsidRPr="00306ECF">
        <w:rPr>
          <w:rFonts w:cs="Arial"/>
          <w:szCs w:val="22"/>
        </w:rPr>
        <w:tab/>
      </w:r>
      <w:r w:rsidR="00BE56BD" w:rsidRPr="00306ECF">
        <w:rPr>
          <w:rFonts w:cs="Arial"/>
          <w:szCs w:val="22"/>
        </w:rPr>
        <w:t xml:space="preserve">      </w:t>
      </w:r>
      <w:proofErr w:type="spellStart"/>
      <w:r w:rsidR="00B80298" w:rsidRPr="00306ECF">
        <w:rPr>
          <w:rFonts w:cs="Arial"/>
          <w:szCs w:val="22"/>
        </w:rPr>
        <w:t>Zaponex</w:t>
      </w:r>
      <w:proofErr w:type="spellEnd"/>
      <w:r w:rsidR="00B80298" w:rsidRPr="00306ECF">
        <w:rPr>
          <w:rFonts w:cs="Arial"/>
          <w:szCs w:val="22"/>
        </w:rPr>
        <w:t xml:space="preserve"> and</w:t>
      </w:r>
      <w:r w:rsidRPr="00306ECF">
        <w:rPr>
          <w:rFonts w:cs="Arial"/>
          <w:szCs w:val="22"/>
        </w:rPr>
        <w:t xml:space="preserve"> </w:t>
      </w:r>
      <w:proofErr w:type="spellStart"/>
      <w:r w:rsidRPr="00306ECF">
        <w:rPr>
          <w:rFonts w:cs="Arial"/>
          <w:szCs w:val="22"/>
        </w:rPr>
        <w:t>Denzapine</w:t>
      </w:r>
      <w:proofErr w:type="spellEnd"/>
      <w:r w:rsidRPr="00306ECF">
        <w:rPr>
          <w:rFonts w:cs="Arial"/>
          <w:szCs w:val="22"/>
        </w:rPr>
        <w:t xml:space="preserve"> are both available in tablets and oral suspension. </w:t>
      </w:r>
      <w:proofErr w:type="spellStart"/>
      <w:r w:rsidRPr="00306ECF">
        <w:rPr>
          <w:rFonts w:cs="Arial"/>
          <w:szCs w:val="22"/>
        </w:rPr>
        <w:t>Zaponex</w:t>
      </w:r>
      <w:proofErr w:type="spellEnd"/>
      <w:r w:rsidRPr="00306ECF">
        <w:rPr>
          <w:rFonts w:cs="Arial"/>
          <w:szCs w:val="22"/>
        </w:rPr>
        <w:t xml:space="preserve"> is also available as </w:t>
      </w:r>
      <w:proofErr w:type="spellStart"/>
      <w:r w:rsidRPr="00306ECF">
        <w:rPr>
          <w:rFonts w:cs="Arial"/>
          <w:szCs w:val="22"/>
        </w:rPr>
        <w:t>oro</w:t>
      </w:r>
      <w:proofErr w:type="spellEnd"/>
      <w:r w:rsidRPr="00306ECF">
        <w:rPr>
          <w:rFonts w:cs="Arial"/>
          <w:szCs w:val="22"/>
        </w:rPr>
        <w:t xml:space="preserve">-dispersible </w:t>
      </w:r>
      <w:r w:rsidR="00B80298" w:rsidRPr="00306ECF">
        <w:rPr>
          <w:rFonts w:cs="Arial"/>
          <w:szCs w:val="22"/>
        </w:rPr>
        <w:t xml:space="preserve">tablets. </w:t>
      </w:r>
    </w:p>
    <w:p w14:paraId="46A33840" w14:textId="77777777" w:rsidR="00FA17FC" w:rsidRPr="00306ECF" w:rsidRDefault="00B80298" w:rsidP="00BE56BD">
      <w:pPr>
        <w:spacing w:before="0" w:after="0"/>
        <w:ind w:left="720"/>
        <w:rPr>
          <w:rFonts w:cs="Arial"/>
          <w:szCs w:val="22"/>
        </w:rPr>
      </w:pPr>
      <w:r w:rsidRPr="00306ECF">
        <w:rPr>
          <w:rFonts w:cs="Arial"/>
          <w:szCs w:val="22"/>
        </w:rPr>
        <w:t xml:space="preserve">Intramuscular clozapine is an option for certain patients. See the Intramuscular Clozapine policy for </w:t>
      </w:r>
      <w:r w:rsidR="00BE56BD" w:rsidRPr="00306ECF">
        <w:rPr>
          <w:rFonts w:cs="Arial"/>
          <w:szCs w:val="22"/>
        </w:rPr>
        <w:t xml:space="preserve">inclusion criteria. </w:t>
      </w:r>
    </w:p>
    <w:p w14:paraId="7EB1C005" w14:textId="77777777" w:rsidR="003C3144" w:rsidRPr="00743434" w:rsidRDefault="003C3144" w:rsidP="003C3144">
      <w:pPr>
        <w:spacing w:before="0" w:after="0"/>
        <w:rPr>
          <w:szCs w:val="22"/>
        </w:rPr>
      </w:pPr>
    </w:p>
    <w:p w14:paraId="042078AE" w14:textId="77777777" w:rsidR="003C3144" w:rsidRPr="00743434" w:rsidRDefault="003C3144" w:rsidP="003C3144">
      <w:pPr>
        <w:spacing w:before="0" w:after="0"/>
        <w:rPr>
          <w:rFonts w:eastAsia="Batang" w:cs="Arial"/>
          <w:b/>
          <w:szCs w:val="22"/>
        </w:rPr>
      </w:pPr>
      <w:r>
        <w:rPr>
          <w:rFonts w:eastAsia="Batang" w:cs="Arial"/>
          <w:b/>
          <w:szCs w:val="22"/>
        </w:rPr>
        <w:t>8</w:t>
      </w:r>
      <w:r w:rsidRPr="00743434">
        <w:rPr>
          <w:rFonts w:eastAsia="Batang" w:cs="Arial"/>
          <w:b/>
          <w:szCs w:val="22"/>
        </w:rPr>
        <w:t>.0</w:t>
      </w:r>
      <w:r w:rsidRPr="00743434">
        <w:rPr>
          <w:rFonts w:eastAsia="Batang" w:cs="Arial"/>
          <w:b/>
          <w:szCs w:val="22"/>
        </w:rPr>
        <w:tab/>
        <w:t>Maintenance treatment with clozapine and further dose changes</w:t>
      </w:r>
    </w:p>
    <w:p w14:paraId="6CC25E3C" w14:textId="77777777" w:rsidR="003C3144" w:rsidRDefault="003C3144" w:rsidP="003C3144">
      <w:pPr>
        <w:spacing w:before="0" w:after="0"/>
        <w:rPr>
          <w:rFonts w:eastAsia="Batang" w:cs="Arial"/>
          <w:b/>
          <w:szCs w:val="22"/>
        </w:rPr>
      </w:pPr>
    </w:p>
    <w:p w14:paraId="77A61862" w14:textId="4431CBF9" w:rsidR="003C3144" w:rsidRDefault="003C3144" w:rsidP="003C3144">
      <w:pPr>
        <w:spacing w:before="0" w:after="0"/>
        <w:ind w:left="709" w:hanging="709"/>
        <w:rPr>
          <w:szCs w:val="22"/>
        </w:rPr>
      </w:pPr>
      <w:r w:rsidRPr="00AC73BF">
        <w:rPr>
          <w:rFonts w:eastAsia="Batang" w:cs="Arial"/>
          <w:szCs w:val="22"/>
        </w:rPr>
        <w:t>8.1</w:t>
      </w:r>
      <w:r>
        <w:rPr>
          <w:rFonts w:eastAsia="Batang" w:cs="Arial"/>
          <w:b/>
          <w:szCs w:val="22"/>
        </w:rPr>
        <w:tab/>
      </w:r>
      <w:r w:rsidR="0025565F" w:rsidRPr="001439C8">
        <w:rPr>
          <w:rFonts w:eastAsia="Batang" w:cs="Arial"/>
          <w:szCs w:val="22"/>
        </w:rPr>
        <w:t>For inpatient titrations on EPMA,</w:t>
      </w:r>
      <w:r w:rsidR="0025565F">
        <w:rPr>
          <w:rFonts w:eastAsia="Batang" w:cs="Arial"/>
          <w:szCs w:val="22"/>
        </w:rPr>
        <w:t xml:space="preserve"> once the titration has reached a target dose of 100mg MANE and 200mg NOCTE, the protocol will persist with these doses indefinitely. It is therefore essential that the titration protocol and the persisting doses are discontinued prior to prescribing a regular, maintenance clozapine dose. For non-EPMA clozapine </w:t>
      </w:r>
      <w:proofErr w:type="gramStart"/>
      <w:r w:rsidR="0025565F">
        <w:rPr>
          <w:rFonts w:eastAsia="Batang" w:cs="Arial"/>
          <w:szCs w:val="22"/>
        </w:rPr>
        <w:t xml:space="preserve">titrations, </w:t>
      </w:r>
      <w:r w:rsidRPr="00743434">
        <w:rPr>
          <w:szCs w:val="22"/>
        </w:rPr>
        <w:t xml:space="preserve"> the</w:t>
      </w:r>
      <w:proofErr w:type="gramEnd"/>
      <w:r w:rsidRPr="00743434">
        <w:rPr>
          <w:szCs w:val="22"/>
        </w:rPr>
        <w:t xml:space="preserve"> titration sheet should be filed in the service user’s medical notes and a new prescription of clozapine prescribed in the regular section of their drug chart.  Any subsequent dose increases are limited to a maximum of 50mg a day, to reduce the risk of orthostatic hypotension and other complications. Any further dose increases do not require the enhanced monitoring associated with the titration period. </w:t>
      </w:r>
    </w:p>
    <w:p w14:paraId="3A0259B8" w14:textId="77777777" w:rsidR="003C3144" w:rsidRDefault="003C3144" w:rsidP="003C3144">
      <w:pPr>
        <w:spacing w:before="0" w:after="0"/>
        <w:ind w:left="709" w:hanging="709"/>
        <w:rPr>
          <w:szCs w:val="22"/>
        </w:rPr>
      </w:pPr>
    </w:p>
    <w:p w14:paraId="0738B3E6" w14:textId="77777777" w:rsidR="003C3144" w:rsidRDefault="003C3144" w:rsidP="003C3144">
      <w:pPr>
        <w:spacing w:before="0" w:after="0"/>
        <w:ind w:left="709" w:hanging="709"/>
        <w:rPr>
          <w:rFonts w:cs="Arial"/>
          <w:bCs/>
          <w:szCs w:val="22"/>
        </w:rPr>
      </w:pPr>
      <w:r>
        <w:rPr>
          <w:szCs w:val="22"/>
        </w:rPr>
        <w:t>8.2</w:t>
      </w:r>
      <w:r>
        <w:rPr>
          <w:szCs w:val="22"/>
        </w:rPr>
        <w:tab/>
      </w:r>
      <w:r w:rsidRPr="00743434">
        <w:rPr>
          <w:rFonts w:cs="Arial"/>
          <w:bCs/>
          <w:szCs w:val="22"/>
        </w:rPr>
        <w:t xml:space="preserve">Clozapine will be ordered and dispensed weekly in accordance with the service user’s community medication chart and following the receipt of a valid blood result as indicated by </w:t>
      </w:r>
      <w:r>
        <w:rPr>
          <w:rFonts w:cs="Arial"/>
          <w:bCs/>
          <w:szCs w:val="22"/>
        </w:rPr>
        <w:t>clozapine monitoring system</w:t>
      </w:r>
      <w:r w:rsidRPr="00743434">
        <w:rPr>
          <w:rFonts w:cs="Arial"/>
          <w:bCs/>
          <w:szCs w:val="22"/>
        </w:rPr>
        <w:t xml:space="preserve"> – that is a ‘green’ or ‘amber’ result.  </w:t>
      </w:r>
    </w:p>
    <w:p w14:paraId="255A400B" w14:textId="77777777" w:rsidR="003C3144" w:rsidRPr="00743434" w:rsidRDefault="003C3144" w:rsidP="003C3144">
      <w:pPr>
        <w:spacing w:before="0" w:after="0"/>
        <w:ind w:left="1418"/>
        <w:rPr>
          <w:rFonts w:cs="Arial"/>
          <w:bCs/>
          <w:szCs w:val="22"/>
        </w:rPr>
      </w:pPr>
    </w:p>
    <w:p w14:paraId="1257B666" w14:textId="77777777" w:rsidR="003C3144" w:rsidRDefault="003C3144" w:rsidP="003C3144">
      <w:pPr>
        <w:spacing w:before="0" w:after="0"/>
        <w:ind w:left="709" w:hanging="709"/>
        <w:rPr>
          <w:rFonts w:cs="Arial"/>
          <w:bCs/>
          <w:szCs w:val="22"/>
        </w:rPr>
      </w:pPr>
      <w:r>
        <w:rPr>
          <w:szCs w:val="22"/>
        </w:rPr>
        <w:t>8.3</w:t>
      </w:r>
      <w:r>
        <w:rPr>
          <w:szCs w:val="22"/>
        </w:rPr>
        <w:tab/>
      </w:r>
      <w:r>
        <w:rPr>
          <w:rFonts w:cs="Arial"/>
          <w:szCs w:val="22"/>
        </w:rPr>
        <w:t xml:space="preserve">Nursing staff may only administer clozapine to a service user if the service user has their own labelled supply that has been issued by pharmacy.  If the service user does not have </w:t>
      </w:r>
      <w:r w:rsidR="00804B77">
        <w:rPr>
          <w:rFonts w:cs="Arial"/>
          <w:szCs w:val="22"/>
        </w:rPr>
        <w:t>a</w:t>
      </w:r>
      <w:r>
        <w:rPr>
          <w:rFonts w:cs="Arial"/>
          <w:szCs w:val="22"/>
        </w:rPr>
        <w:t xml:space="preserve"> labelled clozapine supply, the nurse must contact pharmacy and not administer another service user’s supply.</w:t>
      </w:r>
    </w:p>
    <w:p w14:paraId="49FD16B5" w14:textId="77777777" w:rsidR="003C3144" w:rsidRPr="00743434" w:rsidRDefault="003C3144" w:rsidP="003C3144">
      <w:pPr>
        <w:spacing w:before="0" w:after="0"/>
        <w:ind w:left="709" w:hanging="709"/>
        <w:rPr>
          <w:szCs w:val="22"/>
        </w:rPr>
      </w:pPr>
    </w:p>
    <w:p w14:paraId="0D5D0BAD" w14:textId="77777777" w:rsidR="003C3144" w:rsidRPr="00743434" w:rsidRDefault="003C3144" w:rsidP="003C3144">
      <w:pPr>
        <w:spacing w:before="0" w:after="0"/>
        <w:rPr>
          <w:rFonts w:eastAsia="Batang" w:cs="Arial"/>
          <w:szCs w:val="22"/>
        </w:rPr>
      </w:pPr>
    </w:p>
    <w:p w14:paraId="4595B13B" w14:textId="77777777" w:rsidR="003C3144" w:rsidRPr="00743434" w:rsidRDefault="003C3144" w:rsidP="003C3144">
      <w:pPr>
        <w:rPr>
          <w:rFonts w:cs="Arial"/>
          <w:color w:val="000000"/>
          <w:szCs w:val="22"/>
        </w:rPr>
      </w:pPr>
      <w:r>
        <w:rPr>
          <w:rFonts w:cs="Arial"/>
          <w:b/>
          <w:color w:val="000000"/>
          <w:szCs w:val="22"/>
        </w:rPr>
        <w:t>9</w:t>
      </w:r>
      <w:r w:rsidRPr="00743434">
        <w:rPr>
          <w:rFonts w:cs="Arial"/>
          <w:b/>
          <w:color w:val="000000"/>
          <w:szCs w:val="22"/>
        </w:rPr>
        <w:t>.0</w:t>
      </w:r>
      <w:r w:rsidRPr="00743434">
        <w:rPr>
          <w:rFonts w:cs="Arial"/>
          <w:b/>
          <w:color w:val="000000"/>
          <w:szCs w:val="22"/>
        </w:rPr>
        <w:tab/>
      </w:r>
      <w:r w:rsidR="0008506B" w:rsidRPr="00743434">
        <w:rPr>
          <w:rFonts w:cs="Arial"/>
          <w:b/>
          <w:color w:val="000000"/>
          <w:szCs w:val="22"/>
        </w:rPr>
        <w:t>Discharge Planning</w:t>
      </w:r>
    </w:p>
    <w:p w14:paraId="1ABD05EB" w14:textId="77777777" w:rsidR="003C3144" w:rsidRPr="00743434" w:rsidRDefault="003C3144" w:rsidP="003C3144">
      <w:pPr>
        <w:ind w:left="720" w:hanging="720"/>
        <w:rPr>
          <w:rFonts w:cs="Arial"/>
          <w:color w:val="000000"/>
          <w:szCs w:val="22"/>
        </w:rPr>
      </w:pPr>
      <w:r>
        <w:rPr>
          <w:rFonts w:cs="Arial"/>
          <w:color w:val="000000"/>
          <w:szCs w:val="22"/>
        </w:rPr>
        <w:t>9.1</w:t>
      </w:r>
      <w:r>
        <w:rPr>
          <w:rFonts w:cs="Arial"/>
          <w:color w:val="000000"/>
          <w:szCs w:val="22"/>
        </w:rPr>
        <w:tab/>
      </w:r>
      <w:r w:rsidR="00804B77">
        <w:rPr>
          <w:rFonts w:cs="Arial"/>
          <w:color w:val="000000"/>
          <w:szCs w:val="22"/>
        </w:rPr>
        <w:t>When considering discharging</w:t>
      </w:r>
      <w:r w:rsidRPr="00743434">
        <w:rPr>
          <w:rFonts w:cs="Arial"/>
          <w:color w:val="000000"/>
          <w:szCs w:val="22"/>
        </w:rPr>
        <w:t xml:space="preserve"> service </w:t>
      </w:r>
      <w:r w:rsidR="00804B77" w:rsidRPr="00743434">
        <w:rPr>
          <w:rFonts w:cs="Arial"/>
          <w:color w:val="000000"/>
          <w:szCs w:val="22"/>
        </w:rPr>
        <w:t>u</w:t>
      </w:r>
      <w:r w:rsidR="00804B77">
        <w:rPr>
          <w:rFonts w:cs="Arial"/>
          <w:color w:val="000000"/>
          <w:szCs w:val="22"/>
        </w:rPr>
        <w:t>sers from the ward please ensure</w:t>
      </w:r>
      <w:r w:rsidRPr="00743434">
        <w:rPr>
          <w:rFonts w:cs="Arial"/>
          <w:color w:val="000000"/>
          <w:szCs w:val="22"/>
        </w:rPr>
        <w:t xml:space="preserve"> that:</w:t>
      </w:r>
    </w:p>
    <w:p w14:paraId="6098C7E9"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You have informed the Clozapine Clinic and the Pharmacy Department of impending discharge.</w:t>
      </w:r>
    </w:p>
    <w:p w14:paraId="603A10AE"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 xml:space="preserve">That you are certain the service user has a follow up appointment with the Clozapine Clinic </w:t>
      </w:r>
      <w:r w:rsidRPr="00743434">
        <w:rPr>
          <w:rFonts w:cs="Arial"/>
          <w:b/>
          <w:color w:val="000000"/>
          <w:szCs w:val="22"/>
        </w:rPr>
        <w:t xml:space="preserve">(Please see section 4.1 for clinic contact details). </w:t>
      </w:r>
      <w:r w:rsidRPr="00743434">
        <w:rPr>
          <w:rFonts w:cs="Arial"/>
          <w:color w:val="000000"/>
          <w:szCs w:val="22"/>
        </w:rPr>
        <w:t>Preferably their first appointment should be once they have attained one week’s leave from the ward.</w:t>
      </w:r>
    </w:p>
    <w:p w14:paraId="2E9ED7A7" w14:textId="77777777" w:rsidR="003C3144" w:rsidRPr="00743434" w:rsidRDefault="003C3144" w:rsidP="003C3144">
      <w:pPr>
        <w:numPr>
          <w:ilvl w:val="0"/>
          <w:numId w:val="9"/>
        </w:numPr>
        <w:spacing w:before="0" w:after="0"/>
        <w:rPr>
          <w:rFonts w:cs="Arial"/>
          <w:color w:val="000000"/>
          <w:szCs w:val="22"/>
        </w:rPr>
      </w:pPr>
      <w:r w:rsidRPr="00743434">
        <w:rPr>
          <w:rFonts w:cs="Arial"/>
          <w:color w:val="000000"/>
          <w:szCs w:val="22"/>
        </w:rPr>
        <w:t>That a discharge care plan and a comprehensive discharge summary is sent to the Clozapine Clinic and Pharmacy Dept.</w:t>
      </w:r>
    </w:p>
    <w:p w14:paraId="1EC3DF7C" w14:textId="77777777" w:rsidR="003C3144" w:rsidRPr="007175D3" w:rsidRDefault="003C3144" w:rsidP="003C3144">
      <w:pPr>
        <w:numPr>
          <w:ilvl w:val="0"/>
          <w:numId w:val="9"/>
        </w:numPr>
        <w:spacing w:before="0" w:after="0"/>
        <w:rPr>
          <w:rFonts w:cs="Arial"/>
          <w:color w:val="000000"/>
          <w:szCs w:val="22"/>
        </w:rPr>
      </w:pPr>
      <w:r w:rsidRPr="00743434">
        <w:rPr>
          <w:rFonts w:cs="Arial"/>
          <w:color w:val="000000"/>
          <w:szCs w:val="22"/>
        </w:rPr>
        <w:t xml:space="preserve">An outpatient clozapine prescription is completed and given to pharmacy so that the service user can receive a continued supply of clozapine post discharge.  This prescription should only contain medicines that cannot be prescribed by the GP.  </w:t>
      </w:r>
    </w:p>
    <w:p w14:paraId="5B616C44" w14:textId="77777777" w:rsidR="003C3144" w:rsidRPr="00743434" w:rsidRDefault="003C3144" w:rsidP="003C3144">
      <w:pPr>
        <w:ind w:left="720" w:hanging="720"/>
        <w:rPr>
          <w:rFonts w:cs="Arial"/>
          <w:szCs w:val="22"/>
        </w:rPr>
      </w:pPr>
      <w:r w:rsidRPr="00B970FE">
        <w:rPr>
          <w:rFonts w:cs="Arial"/>
          <w:bCs/>
          <w:szCs w:val="22"/>
        </w:rPr>
        <w:t>9.2</w:t>
      </w:r>
      <w:r>
        <w:rPr>
          <w:rFonts w:cs="Arial"/>
          <w:b/>
          <w:bCs/>
          <w:szCs w:val="22"/>
        </w:rPr>
        <w:tab/>
      </w:r>
      <w:r w:rsidRPr="00743434">
        <w:rPr>
          <w:rFonts w:cs="Arial"/>
          <w:szCs w:val="22"/>
        </w:rPr>
        <w:t>If at any time anyone involved in the service users care is concerned about side effects or any other aspect of their presentation, they should contact the Ward, Pharmacy Department and/or the Clozapine Clinic to seek further advice.</w:t>
      </w:r>
    </w:p>
    <w:p w14:paraId="43834CD6" w14:textId="77777777" w:rsidR="003C3144" w:rsidRPr="00743434" w:rsidRDefault="003C3144" w:rsidP="003C3144">
      <w:pPr>
        <w:spacing w:before="0" w:after="0"/>
        <w:rPr>
          <w:rFonts w:eastAsia="Batang" w:cs="Arial"/>
          <w:szCs w:val="22"/>
        </w:rPr>
      </w:pPr>
    </w:p>
    <w:p w14:paraId="1F27894F" w14:textId="77777777" w:rsidR="003C3144" w:rsidRPr="00743434" w:rsidRDefault="003C3144" w:rsidP="003C3144">
      <w:pPr>
        <w:spacing w:before="0" w:after="0"/>
        <w:rPr>
          <w:rFonts w:eastAsia="Batang" w:cs="Arial"/>
          <w:b/>
          <w:szCs w:val="22"/>
        </w:rPr>
      </w:pPr>
      <w:proofErr w:type="gramStart"/>
      <w:r>
        <w:rPr>
          <w:rFonts w:eastAsia="Batang" w:cs="Arial"/>
          <w:b/>
          <w:szCs w:val="22"/>
        </w:rPr>
        <w:t>10</w:t>
      </w:r>
      <w:r w:rsidRPr="00743434">
        <w:rPr>
          <w:rFonts w:eastAsia="Batang" w:cs="Arial"/>
          <w:b/>
          <w:szCs w:val="22"/>
        </w:rPr>
        <w:t xml:space="preserve">.0  </w:t>
      </w:r>
      <w:r w:rsidRPr="00743434">
        <w:rPr>
          <w:rFonts w:eastAsia="Batang" w:cs="Arial"/>
          <w:b/>
          <w:szCs w:val="22"/>
        </w:rPr>
        <w:tab/>
      </w:r>
      <w:proofErr w:type="gramEnd"/>
      <w:r w:rsidRPr="00743434">
        <w:rPr>
          <w:rFonts w:eastAsia="Batang" w:cs="Arial"/>
          <w:b/>
          <w:szCs w:val="22"/>
        </w:rPr>
        <w:t>Outpatient Care and Prescribing</w:t>
      </w:r>
    </w:p>
    <w:p w14:paraId="4ACB4DD3" w14:textId="77777777" w:rsidR="003C3144" w:rsidRPr="00743434" w:rsidRDefault="003C3144" w:rsidP="003C3144">
      <w:pPr>
        <w:spacing w:before="0" w:after="0"/>
        <w:rPr>
          <w:rFonts w:eastAsia="Batang" w:cs="Arial"/>
          <w:szCs w:val="22"/>
        </w:rPr>
      </w:pPr>
    </w:p>
    <w:p w14:paraId="74758558" w14:textId="77777777" w:rsidR="003C3144" w:rsidRPr="000931E0" w:rsidRDefault="003C3144" w:rsidP="003C3144">
      <w:pPr>
        <w:spacing w:before="0" w:after="0"/>
        <w:ind w:left="709" w:hanging="709"/>
        <w:rPr>
          <w:b/>
          <w:szCs w:val="22"/>
        </w:rPr>
      </w:pPr>
      <w:r>
        <w:rPr>
          <w:rFonts w:eastAsia="Batang" w:cs="Arial"/>
          <w:szCs w:val="22"/>
        </w:rPr>
        <w:t>10.1</w:t>
      </w:r>
      <w:r>
        <w:rPr>
          <w:rFonts w:eastAsia="Batang" w:cs="Arial"/>
          <w:szCs w:val="22"/>
        </w:rPr>
        <w:tab/>
      </w:r>
      <w:r w:rsidRPr="003C6FD7">
        <w:rPr>
          <w:rFonts w:eastAsia="Batang" w:cs="Arial"/>
          <w:szCs w:val="22"/>
        </w:rPr>
        <w:t xml:space="preserve">Following discharge, the clozapine clinic will coordinate all operational aspects around treatment with clozapine in the community.  These will include undertaking and processing the required blood tests, undertaking necessary physical health monitoring, issuing medication and liaising with the relevant Mental Health team and GP where appropriate.   For a full list of these aspects please refer to the </w:t>
      </w:r>
      <w:r w:rsidRPr="000931E0">
        <w:rPr>
          <w:szCs w:val="22"/>
        </w:rPr>
        <w:t>Clozapine Clinic Standard Operating Procedure</w:t>
      </w:r>
      <w:r w:rsidRPr="003C6FD7">
        <w:rPr>
          <w:rFonts w:eastAsia="Batang" w:cs="Arial"/>
          <w:szCs w:val="22"/>
        </w:rPr>
        <w:t xml:space="preserve">. </w:t>
      </w:r>
      <w:r w:rsidRPr="000931E0">
        <w:rPr>
          <w:rFonts w:eastAsia="Batang" w:cs="Arial"/>
          <w:b/>
          <w:szCs w:val="22"/>
        </w:rPr>
        <w:t>The clozapine clinic does not take over any care coordinator responsibilities.</w:t>
      </w:r>
    </w:p>
    <w:p w14:paraId="5B897E2C" w14:textId="77777777" w:rsidR="003C3144" w:rsidRPr="00743434" w:rsidRDefault="003C3144" w:rsidP="003C3144">
      <w:pPr>
        <w:spacing w:before="0" w:after="0"/>
        <w:rPr>
          <w:rFonts w:eastAsia="Batang" w:cs="Arial"/>
          <w:szCs w:val="22"/>
        </w:rPr>
      </w:pPr>
    </w:p>
    <w:p w14:paraId="44BA4BE7" w14:textId="77777777" w:rsidR="003C3144" w:rsidRPr="00743434" w:rsidRDefault="003C3144" w:rsidP="003C3144">
      <w:pPr>
        <w:spacing w:before="0" w:after="0"/>
        <w:ind w:left="720" w:hanging="720"/>
        <w:rPr>
          <w:rFonts w:eastAsia="Batang" w:cs="Arial"/>
          <w:szCs w:val="22"/>
        </w:rPr>
      </w:pPr>
      <w:r>
        <w:rPr>
          <w:rFonts w:eastAsia="Batang" w:cs="Arial"/>
          <w:szCs w:val="22"/>
        </w:rPr>
        <w:t>10.2</w:t>
      </w:r>
      <w:r>
        <w:rPr>
          <w:rFonts w:eastAsia="Batang" w:cs="Arial"/>
          <w:szCs w:val="22"/>
        </w:rPr>
        <w:tab/>
      </w:r>
      <w:r w:rsidRPr="00743434">
        <w:rPr>
          <w:rFonts w:eastAsia="Batang" w:cs="Arial"/>
          <w:szCs w:val="22"/>
        </w:rPr>
        <w:t>All outpatient prescribing is via clozapine outpatient prescription forms</w:t>
      </w:r>
      <w:r>
        <w:rPr>
          <w:rFonts w:eastAsia="Batang" w:cs="Arial"/>
          <w:szCs w:val="22"/>
        </w:rPr>
        <w:t>.</w:t>
      </w:r>
      <w:r w:rsidRPr="00743434">
        <w:rPr>
          <w:rFonts w:eastAsia="Batang" w:cs="Arial"/>
          <w:szCs w:val="22"/>
        </w:rPr>
        <w:t xml:space="preserve">  These are held centrally at Mile End Pharmacy where prescriptions are dispensed.  Medication is then sent to the relevant Clozapine Clinic for issue to the service user.  Owing to the centralised location of the clozapine prescriptions, pharmacists may make dose alterations or other changes to these prescriptions following a written request from the prescriber with words to this effect.</w:t>
      </w:r>
    </w:p>
    <w:p w14:paraId="39FEC8AA" w14:textId="77777777" w:rsidR="003C3144" w:rsidRPr="00743434" w:rsidRDefault="003C3144" w:rsidP="003C3144">
      <w:pPr>
        <w:spacing w:before="0" w:after="0"/>
        <w:rPr>
          <w:rFonts w:eastAsia="Batang" w:cs="Arial"/>
          <w:szCs w:val="22"/>
        </w:rPr>
      </w:pPr>
    </w:p>
    <w:p w14:paraId="7E65033C" w14:textId="5E01C426" w:rsidR="003C3144" w:rsidRDefault="003631AE" w:rsidP="003C3144">
      <w:pPr>
        <w:spacing w:before="0" w:after="0"/>
        <w:rPr>
          <w:rFonts w:eastAsia="Batang" w:cs="Arial"/>
          <w:b/>
          <w:bCs/>
          <w:color w:val="FF0000"/>
          <w:szCs w:val="22"/>
        </w:rPr>
      </w:pPr>
      <w:r w:rsidRPr="003631AE">
        <w:rPr>
          <w:rFonts w:eastAsia="Batang" w:cs="Arial"/>
          <w:b/>
          <w:bCs/>
          <w:color w:val="FF0000"/>
          <w:szCs w:val="22"/>
        </w:rPr>
        <w:t>11.0</w:t>
      </w:r>
      <w:r w:rsidRPr="003631AE">
        <w:rPr>
          <w:rFonts w:eastAsia="Batang" w:cs="Arial"/>
          <w:color w:val="FF0000"/>
          <w:szCs w:val="22"/>
        </w:rPr>
        <w:tab/>
      </w:r>
      <w:r w:rsidRPr="003631AE">
        <w:rPr>
          <w:rFonts w:eastAsia="Batang" w:cs="Arial"/>
          <w:b/>
          <w:bCs/>
          <w:color w:val="FF0000"/>
          <w:szCs w:val="22"/>
        </w:rPr>
        <w:t>Annual Monitoring Requirements</w:t>
      </w:r>
    </w:p>
    <w:p w14:paraId="0C21DD07" w14:textId="77777777" w:rsidR="003631AE" w:rsidRDefault="003631AE" w:rsidP="003C3144">
      <w:pPr>
        <w:spacing w:before="0" w:after="0"/>
        <w:rPr>
          <w:rFonts w:eastAsia="Batang" w:cs="Arial"/>
          <w:b/>
          <w:bCs/>
          <w:color w:val="FF0000"/>
          <w:szCs w:val="22"/>
        </w:rPr>
      </w:pPr>
    </w:p>
    <w:p w14:paraId="357DDE33" w14:textId="3D2E8587" w:rsidR="00FC5AB3" w:rsidRDefault="00FC5AB3" w:rsidP="00D16583">
      <w:pPr>
        <w:spacing w:before="0" w:after="0"/>
        <w:ind w:left="720"/>
        <w:rPr>
          <w:rFonts w:eastAsia="Batang" w:cs="Arial"/>
          <w:color w:val="FF0000"/>
          <w:szCs w:val="22"/>
        </w:rPr>
      </w:pPr>
      <w:r>
        <w:rPr>
          <w:rFonts w:eastAsia="Batang" w:cs="Arial"/>
          <w:color w:val="FF0000"/>
          <w:szCs w:val="22"/>
        </w:rPr>
        <w:t>All patients receiving clozapine should receive annual physical health checks</w:t>
      </w:r>
      <w:r w:rsidR="00D16583">
        <w:rPr>
          <w:rFonts w:eastAsia="Batang" w:cs="Arial"/>
          <w:color w:val="FF0000"/>
          <w:szCs w:val="22"/>
        </w:rPr>
        <w:t>, which should include the following:</w:t>
      </w:r>
      <w:r>
        <w:rPr>
          <w:rFonts w:eastAsia="Batang" w:cs="Arial"/>
          <w:color w:val="FF0000"/>
          <w:szCs w:val="22"/>
        </w:rPr>
        <w:t xml:space="preserve"> </w:t>
      </w:r>
    </w:p>
    <w:p w14:paraId="709012F5" w14:textId="77777777" w:rsidR="00F90F41" w:rsidRDefault="00F90F41" w:rsidP="00D16583">
      <w:pPr>
        <w:spacing w:before="0" w:after="0"/>
        <w:ind w:left="720"/>
        <w:rPr>
          <w:rFonts w:eastAsia="Batang" w:cs="Arial"/>
          <w:color w:val="FF0000"/>
          <w:szCs w:val="22"/>
        </w:rPr>
      </w:pPr>
    </w:p>
    <w:p w14:paraId="07327CF9" w14:textId="7CE4C5FA" w:rsidR="00F90F41" w:rsidRDefault="0098124C" w:rsidP="0012689F">
      <w:pPr>
        <w:pStyle w:val="ListParagraph"/>
        <w:numPr>
          <w:ilvl w:val="0"/>
          <w:numId w:val="39"/>
        </w:numPr>
        <w:spacing w:before="0" w:after="0"/>
        <w:rPr>
          <w:rFonts w:eastAsia="Batang" w:cs="Arial"/>
          <w:color w:val="FF0000"/>
          <w:szCs w:val="22"/>
        </w:rPr>
      </w:pPr>
      <w:r>
        <w:rPr>
          <w:rFonts w:eastAsia="Batang" w:cs="Arial"/>
          <w:color w:val="FF0000"/>
          <w:szCs w:val="22"/>
        </w:rPr>
        <w:t>ECG</w:t>
      </w:r>
    </w:p>
    <w:p w14:paraId="673CC108" w14:textId="73ABAAD0" w:rsidR="0098124C" w:rsidRDefault="0098124C" w:rsidP="0012689F">
      <w:pPr>
        <w:pStyle w:val="ListParagraph"/>
        <w:numPr>
          <w:ilvl w:val="0"/>
          <w:numId w:val="39"/>
        </w:numPr>
        <w:spacing w:before="0" w:after="0"/>
        <w:rPr>
          <w:rFonts w:eastAsia="Batang" w:cs="Arial"/>
          <w:color w:val="FF0000"/>
          <w:szCs w:val="22"/>
        </w:rPr>
      </w:pPr>
      <w:r>
        <w:rPr>
          <w:rFonts w:eastAsia="Batang" w:cs="Arial"/>
          <w:color w:val="FF0000"/>
          <w:szCs w:val="22"/>
        </w:rPr>
        <w:t>Clozapine plasma level</w:t>
      </w:r>
    </w:p>
    <w:p w14:paraId="68E01831" w14:textId="2E35D29B" w:rsidR="0098124C" w:rsidRDefault="0098124C" w:rsidP="0012689F">
      <w:pPr>
        <w:pStyle w:val="ListParagraph"/>
        <w:numPr>
          <w:ilvl w:val="0"/>
          <w:numId w:val="39"/>
        </w:numPr>
        <w:spacing w:before="0" w:after="0"/>
        <w:jc w:val="left"/>
        <w:rPr>
          <w:rFonts w:eastAsia="Batang" w:cs="Arial"/>
          <w:color w:val="FF0000"/>
          <w:szCs w:val="22"/>
        </w:rPr>
      </w:pPr>
      <w:r>
        <w:rPr>
          <w:rFonts w:eastAsia="Batang" w:cs="Arial"/>
          <w:color w:val="FF0000"/>
          <w:szCs w:val="22"/>
        </w:rPr>
        <w:t>Cardiometabolic</w:t>
      </w:r>
      <w:r w:rsidR="004A10A3">
        <w:rPr>
          <w:rFonts w:eastAsia="Batang" w:cs="Arial"/>
          <w:color w:val="FF0000"/>
          <w:szCs w:val="22"/>
        </w:rPr>
        <w:t xml:space="preserve"> </w:t>
      </w:r>
      <w:r w:rsidR="005F6011">
        <w:rPr>
          <w:rFonts w:eastAsia="Batang" w:cs="Arial"/>
          <w:color w:val="FF0000"/>
          <w:szCs w:val="22"/>
        </w:rPr>
        <w:t>checkpoint</w:t>
      </w:r>
      <w:r w:rsidR="005F6011">
        <w:rPr>
          <w:rFonts w:eastAsia="Batang" w:cs="Arial"/>
          <w:color w:val="FF0000"/>
          <w:szCs w:val="22"/>
        </w:rPr>
        <w:br/>
        <w:t>HbA1c, Glucose (fasting), Lipids</w:t>
      </w:r>
      <w:r w:rsidR="00DE5538">
        <w:rPr>
          <w:rFonts w:eastAsia="Batang" w:cs="Arial"/>
          <w:color w:val="FF0000"/>
          <w:szCs w:val="22"/>
        </w:rPr>
        <w:t>, Weight, Waist Circumference</w:t>
      </w:r>
    </w:p>
    <w:p w14:paraId="23B92A9C" w14:textId="543C70C0" w:rsidR="005F6011" w:rsidRDefault="005F6011" w:rsidP="0012689F">
      <w:pPr>
        <w:pStyle w:val="ListParagraph"/>
        <w:numPr>
          <w:ilvl w:val="0"/>
          <w:numId w:val="39"/>
        </w:numPr>
        <w:spacing w:before="0" w:after="0"/>
        <w:rPr>
          <w:rFonts w:eastAsia="Batang" w:cs="Arial"/>
          <w:color w:val="FF0000"/>
          <w:szCs w:val="22"/>
        </w:rPr>
      </w:pPr>
      <w:r>
        <w:rPr>
          <w:rFonts w:eastAsia="Batang" w:cs="Arial"/>
          <w:color w:val="FF0000"/>
          <w:szCs w:val="22"/>
        </w:rPr>
        <w:t>Gass-C</w:t>
      </w:r>
      <w:r w:rsidR="004A10A3">
        <w:rPr>
          <w:rFonts w:eastAsia="Batang" w:cs="Arial"/>
          <w:color w:val="FF0000"/>
          <w:szCs w:val="22"/>
        </w:rPr>
        <w:t xml:space="preserve"> (Glasgow Antipsychotic Side Effect Scale</w:t>
      </w:r>
      <w:r w:rsidR="00626A89">
        <w:rPr>
          <w:rFonts w:eastAsia="Batang" w:cs="Arial"/>
          <w:color w:val="FF0000"/>
          <w:szCs w:val="22"/>
        </w:rPr>
        <w:t xml:space="preserve"> Clozapine</w:t>
      </w:r>
    </w:p>
    <w:p w14:paraId="798A1F51" w14:textId="77777777" w:rsidR="00626A89" w:rsidRDefault="00626A89" w:rsidP="00626A89">
      <w:pPr>
        <w:spacing w:before="0" w:after="0"/>
        <w:rPr>
          <w:rFonts w:eastAsia="Batang" w:cs="Arial"/>
          <w:color w:val="FF0000"/>
          <w:szCs w:val="22"/>
        </w:rPr>
      </w:pPr>
    </w:p>
    <w:p w14:paraId="7354F061" w14:textId="76D1C857" w:rsidR="00626A89" w:rsidRDefault="00626A89" w:rsidP="00626A89">
      <w:pPr>
        <w:spacing w:before="0" w:after="0"/>
        <w:ind w:left="720"/>
        <w:rPr>
          <w:rFonts w:eastAsia="Batang" w:cs="Arial"/>
          <w:color w:val="FF0000"/>
          <w:szCs w:val="22"/>
        </w:rPr>
      </w:pPr>
      <w:r>
        <w:rPr>
          <w:rFonts w:eastAsia="Batang" w:cs="Arial"/>
          <w:color w:val="FF0000"/>
          <w:szCs w:val="22"/>
        </w:rPr>
        <w:t>It may be more appropriate for the</w:t>
      </w:r>
      <w:r w:rsidR="005F581F">
        <w:rPr>
          <w:rFonts w:eastAsia="Batang" w:cs="Arial"/>
          <w:color w:val="FF0000"/>
          <w:szCs w:val="22"/>
        </w:rPr>
        <w:t xml:space="preserve"> RC to arrange these checks to be undertaken by primary care</w:t>
      </w:r>
      <w:r w:rsidR="00255D69">
        <w:rPr>
          <w:rFonts w:eastAsia="Batang" w:cs="Arial"/>
          <w:color w:val="FF0000"/>
          <w:szCs w:val="22"/>
        </w:rPr>
        <w:t xml:space="preserve"> or via the respective clozapine clinic, </w:t>
      </w:r>
      <w:r w:rsidR="005F581F">
        <w:rPr>
          <w:rFonts w:eastAsia="Batang" w:cs="Arial"/>
          <w:color w:val="FF0000"/>
          <w:szCs w:val="22"/>
        </w:rPr>
        <w:t>but it is the responsibility of the RC to</w:t>
      </w:r>
      <w:r w:rsidR="00162E86">
        <w:rPr>
          <w:rFonts w:eastAsia="Batang" w:cs="Arial"/>
          <w:color w:val="FF0000"/>
          <w:szCs w:val="22"/>
        </w:rPr>
        <w:t xml:space="preserve"> </w:t>
      </w:r>
      <w:r w:rsidR="005F581F">
        <w:rPr>
          <w:rFonts w:eastAsia="Batang" w:cs="Arial"/>
          <w:color w:val="FF0000"/>
          <w:szCs w:val="22"/>
        </w:rPr>
        <w:t>ensure these checks have been undertaken each year</w:t>
      </w:r>
      <w:r w:rsidR="004E3D39">
        <w:rPr>
          <w:rFonts w:eastAsia="Batang" w:cs="Arial"/>
          <w:color w:val="FF0000"/>
          <w:szCs w:val="22"/>
        </w:rPr>
        <w:t>.</w:t>
      </w:r>
    </w:p>
    <w:p w14:paraId="7725EED0" w14:textId="77777777" w:rsidR="004E3D39" w:rsidRDefault="004E3D39" w:rsidP="00626A89">
      <w:pPr>
        <w:spacing w:before="0" w:after="0"/>
        <w:ind w:left="720"/>
        <w:rPr>
          <w:rFonts w:eastAsia="Batang" w:cs="Arial"/>
          <w:color w:val="FF0000"/>
          <w:szCs w:val="22"/>
        </w:rPr>
      </w:pPr>
    </w:p>
    <w:p w14:paraId="262FE3E2" w14:textId="4AE6C721" w:rsidR="004E3D39" w:rsidRPr="004E3D39" w:rsidRDefault="004E3D39" w:rsidP="00626A89">
      <w:pPr>
        <w:spacing w:before="0" w:after="0"/>
        <w:ind w:left="720"/>
        <w:rPr>
          <w:rFonts w:eastAsia="Batang" w:cs="Arial"/>
          <w:b/>
          <w:bCs/>
          <w:color w:val="FF0000"/>
          <w:szCs w:val="22"/>
        </w:rPr>
      </w:pPr>
      <w:r>
        <w:rPr>
          <w:rFonts w:eastAsia="Batang" w:cs="Arial"/>
          <w:b/>
          <w:bCs/>
          <w:color w:val="FF0000"/>
          <w:szCs w:val="22"/>
        </w:rPr>
        <w:t xml:space="preserve">Note: The above checks will form part of the </w:t>
      </w:r>
      <w:proofErr w:type="spellStart"/>
      <w:r>
        <w:rPr>
          <w:rFonts w:eastAsia="Batang" w:cs="Arial"/>
          <w:b/>
          <w:bCs/>
          <w:color w:val="FF0000"/>
          <w:szCs w:val="22"/>
        </w:rPr>
        <w:t>RCPsych</w:t>
      </w:r>
      <w:proofErr w:type="spellEnd"/>
      <w:r>
        <w:rPr>
          <w:rFonts w:eastAsia="Batang" w:cs="Arial"/>
          <w:b/>
          <w:bCs/>
          <w:color w:val="FF0000"/>
          <w:szCs w:val="22"/>
        </w:rPr>
        <w:t xml:space="preserve"> </w:t>
      </w:r>
      <w:r w:rsidR="000E1202">
        <w:rPr>
          <w:rFonts w:eastAsia="Batang" w:cs="Arial"/>
          <w:b/>
          <w:bCs/>
          <w:color w:val="FF0000"/>
          <w:szCs w:val="22"/>
        </w:rPr>
        <w:t>Protocol for Safe Prescribing of clozapine (Wim’s Protocol)</w:t>
      </w:r>
      <w:r>
        <w:rPr>
          <w:rFonts w:eastAsia="Batang" w:cs="Arial"/>
          <w:b/>
          <w:bCs/>
          <w:color w:val="FF0000"/>
          <w:szCs w:val="22"/>
        </w:rPr>
        <w:t xml:space="preserve"> </w:t>
      </w:r>
    </w:p>
    <w:p w14:paraId="7C697AB1" w14:textId="77777777" w:rsidR="00D16583" w:rsidRPr="00FC5AB3" w:rsidRDefault="00D16583" w:rsidP="00D16583">
      <w:pPr>
        <w:spacing w:before="0" w:after="0"/>
        <w:ind w:left="720"/>
        <w:rPr>
          <w:rFonts w:eastAsia="Batang" w:cs="Arial"/>
          <w:color w:val="FF0000"/>
          <w:szCs w:val="22"/>
        </w:rPr>
      </w:pPr>
    </w:p>
    <w:p w14:paraId="276DDD72" w14:textId="77777777" w:rsidR="003631AE" w:rsidRPr="00743434" w:rsidRDefault="003631AE" w:rsidP="003C3144">
      <w:pPr>
        <w:spacing w:before="0" w:after="0"/>
        <w:rPr>
          <w:rFonts w:eastAsia="Batang" w:cs="Arial"/>
          <w:szCs w:val="22"/>
        </w:rPr>
      </w:pPr>
    </w:p>
    <w:p w14:paraId="043A2111" w14:textId="031AFAEA" w:rsidR="003C3144" w:rsidRPr="00743434" w:rsidRDefault="003C3144" w:rsidP="003C3144">
      <w:pPr>
        <w:spacing w:before="0" w:after="0"/>
        <w:rPr>
          <w:rFonts w:eastAsia="Batang" w:cs="Arial"/>
          <w:b/>
          <w:szCs w:val="22"/>
        </w:rPr>
      </w:pPr>
      <w:r>
        <w:rPr>
          <w:rFonts w:eastAsia="Batang" w:cs="Arial"/>
          <w:b/>
          <w:szCs w:val="22"/>
        </w:rPr>
        <w:t>1</w:t>
      </w:r>
      <w:r w:rsidR="003F0DEA">
        <w:rPr>
          <w:rFonts w:eastAsia="Batang" w:cs="Arial"/>
          <w:b/>
          <w:szCs w:val="22"/>
        </w:rPr>
        <w:t>2</w:t>
      </w:r>
      <w:r w:rsidRPr="00743434">
        <w:rPr>
          <w:rFonts w:eastAsia="Batang" w:cs="Arial"/>
          <w:b/>
          <w:szCs w:val="22"/>
        </w:rPr>
        <w:t>.0</w:t>
      </w:r>
      <w:r w:rsidRPr="00743434">
        <w:rPr>
          <w:rFonts w:eastAsia="Batang" w:cs="Arial"/>
          <w:b/>
          <w:szCs w:val="22"/>
        </w:rPr>
        <w:tab/>
        <w:t>Treatment Breaks</w:t>
      </w:r>
    </w:p>
    <w:p w14:paraId="45133DDA" w14:textId="77777777" w:rsidR="003C3144" w:rsidRPr="00743434" w:rsidRDefault="003C3144" w:rsidP="003C3144">
      <w:pPr>
        <w:spacing w:before="0" w:after="0"/>
        <w:rPr>
          <w:rFonts w:eastAsia="Batang" w:cs="Arial"/>
          <w:b/>
          <w:szCs w:val="22"/>
        </w:rPr>
      </w:pPr>
    </w:p>
    <w:p w14:paraId="0E38A246" w14:textId="0CDC211D" w:rsidR="003C3144" w:rsidRDefault="003C3144" w:rsidP="003C3144">
      <w:pPr>
        <w:spacing w:before="0" w:after="0"/>
        <w:ind w:left="720" w:hanging="720"/>
        <w:rPr>
          <w:rFonts w:eastAsia="Batang" w:cs="Arial"/>
          <w:szCs w:val="22"/>
        </w:rPr>
      </w:pPr>
      <w:r>
        <w:rPr>
          <w:rFonts w:eastAsia="Batang" w:cs="Arial"/>
          <w:szCs w:val="22"/>
        </w:rPr>
        <w:t>1</w:t>
      </w:r>
      <w:r w:rsidR="003F0DEA">
        <w:rPr>
          <w:rFonts w:eastAsia="Batang" w:cs="Arial"/>
          <w:szCs w:val="22"/>
        </w:rPr>
        <w:t>2</w:t>
      </w:r>
      <w:r>
        <w:rPr>
          <w:rFonts w:eastAsia="Batang" w:cs="Arial"/>
          <w:szCs w:val="22"/>
        </w:rPr>
        <w:t>.1</w:t>
      </w:r>
      <w:r>
        <w:rPr>
          <w:rFonts w:eastAsia="Batang" w:cs="Arial"/>
          <w:szCs w:val="22"/>
        </w:rPr>
        <w:tab/>
        <w:t>If a service user misses a single dose, the next dose should not be doubled.</w:t>
      </w:r>
      <w:r w:rsidR="007E6AF6">
        <w:rPr>
          <w:rFonts w:eastAsia="Batang" w:cs="Arial"/>
          <w:szCs w:val="22"/>
        </w:rPr>
        <w:t xml:space="preserve"> </w:t>
      </w:r>
      <w:r>
        <w:rPr>
          <w:rFonts w:eastAsia="Batang" w:cs="Arial"/>
          <w:szCs w:val="22"/>
        </w:rPr>
        <w:t>The service user should continue with their next prescribed dose as normal.</w:t>
      </w:r>
    </w:p>
    <w:p w14:paraId="2DB6153F" w14:textId="77777777" w:rsidR="003C3144" w:rsidRDefault="003C3144" w:rsidP="003C3144">
      <w:pPr>
        <w:spacing w:before="0" w:after="0"/>
        <w:ind w:left="720" w:hanging="720"/>
        <w:rPr>
          <w:rFonts w:eastAsia="Batang" w:cs="Arial"/>
          <w:szCs w:val="22"/>
        </w:rPr>
      </w:pPr>
      <w:r>
        <w:rPr>
          <w:rFonts w:eastAsia="Batang" w:cs="Arial"/>
          <w:szCs w:val="22"/>
        </w:rPr>
        <w:t xml:space="preserve"> </w:t>
      </w:r>
    </w:p>
    <w:p w14:paraId="3D59E61B" w14:textId="6825B4B3" w:rsidR="003C3144" w:rsidRPr="0074343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2</w:t>
      </w:r>
      <w:r>
        <w:rPr>
          <w:rFonts w:eastAsia="Batang" w:cs="Arial"/>
          <w:szCs w:val="22"/>
        </w:rPr>
        <w:t>.2</w:t>
      </w:r>
      <w:r>
        <w:rPr>
          <w:rFonts w:eastAsia="Batang" w:cs="Arial"/>
          <w:szCs w:val="22"/>
        </w:rPr>
        <w:tab/>
      </w:r>
      <w:r w:rsidRPr="00743434">
        <w:rPr>
          <w:rFonts w:eastAsia="Batang" w:cs="Arial"/>
          <w:szCs w:val="22"/>
        </w:rPr>
        <w:t xml:space="preserve">Clozapine </w:t>
      </w:r>
      <w:r w:rsidRPr="00743434">
        <w:rPr>
          <w:rFonts w:eastAsia="Batang" w:cs="Arial"/>
          <w:szCs w:val="22"/>
          <w:u w:val="single"/>
        </w:rPr>
        <w:t>must not</w:t>
      </w:r>
      <w:r w:rsidRPr="00743434">
        <w:rPr>
          <w:rFonts w:eastAsia="Batang" w:cs="Arial"/>
          <w:szCs w:val="22"/>
        </w:rPr>
        <w:t xml:space="preserve"> be re-started at the original dose if there has been a treatment break of greater than 48 hours.  Re-starting at the original dose after a treatment break could prove harmful to the service user</w:t>
      </w:r>
      <w:r>
        <w:rPr>
          <w:rFonts w:eastAsia="Batang" w:cs="Arial"/>
          <w:szCs w:val="22"/>
        </w:rPr>
        <w:t>, increasing their susceptibility to severe side effects including seizures</w:t>
      </w:r>
      <w:r w:rsidRPr="00743434">
        <w:rPr>
          <w:rFonts w:eastAsia="Batang" w:cs="Arial"/>
          <w:szCs w:val="22"/>
        </w:rPr>
        <w:t xml:space="preserve">.  </w:t>
      </w:r>
    </w:p>
    <w:p w14:paraId="3CDD79F1" w14:textId="77777777" w:rsidR="003C3144" w:rsidRPr="00743434" w:rsidRDefault="003C3144" w:rsidP="003C3144">
      <w:pPr>
        <w:spacing w:before="0" w:after="0"/>
        <w:ind w:left="720"/>
        <w:rPr>
          <w:rFonts w:eastAsia="Batang" w:cs="Arial"/>
          <w:szCs w:val="22"/>
        </w:rPr>
      </w:pPr>
    </w:p>
    <w:p w14:paraId="179BEE1E" w14:textId="2C9EE7E5" w:rsidR="003C3144" w:rsidRPr="00743434" w:rsidRDefault="0023293B" w:rsidP="003C3144">
      <w:pPr>
        <w:spacing w:before="0" w:after="0"/>
        <w:ind w:left="720" w:hanging="720"/>
        <w:rPr>
          <w:rFonts w:eastAsia="Batang" w:cs="Arial"/>
          <w:szCs w:val="22"/>
        </w:rPr>
      </w:pPr>
      <w:r>
        <w:rPr>
          <w:rFonts w:eastAsia="Batang" w:cs="Arial"/>
          <w:szCs w:val="22"/>
        </w:rPr>
        <w:t>12</w:t>
      </w:r>
      <w:r w:rsidR="003C3144">
        <w:rPr>
          <w:rFonts w:eastAsia="Batang" w:cs="Arial"/>
          <w:szCs w:val="22"/>
        </w:rPr>
        <w:t>.</w:t>
      </w:r>
      <w:r>
        <w:rPr>
          <w:rFonts w:eastAsia="Batang" w:cs="Arial"/>
          <w:szCs w:val="22"/>
        </w:rPr>
        <w:t>3</w:t>
      </w:r>
      <w:r w:rsidR="003C3144">
        <w:rPr>
          <w:rFonts w:eastAsia="Batang" w:cs="Arial"/>
          <w:szCs w:val="22"/>
        </w:rPr>
        <w:tab/>
      </w:r>
      <w:r w:rsidR="00B51294" w:rsidRPr="00306ECF">
        <w:rPr>
          <w:rFonts w:eastAsia="Batang" w:cs="Arial"/>
          <w:szCs w:val="22"/>
        </w:rPr>
        <w:t>Following a break in treatment, the appropriate Clozapine monitoring service must be contacted to clarify the necessary monitoring requirements</w:t>
      </w:r>
      <w:r w:rsidR="003C3144" w:rsidRPr="00306ECF">
        <w:rPr>
          <w:rFonts w:eastAsia="Batang" w:cs="Arial"/>
          <w:szCs w:val="22"/>
        </w:rPr>
        <w:t xml:space="preserve">.  </w:t>
      </w:r>
      <w:r w:rsidR="003C3144" w:rsidRPr="00743434">
        <w:rPr>
          <w:rFonts w:eastAsia="Batang" w:cs="Arial"/>
          <w:szCs w:val="22"/>
        </w:rPr>
        <w:t xml:space="preserve">If the treatment break is </w:t>
      </w:r>
      <w:r w:rsidR="003C3144" w:rsidRPr="00505133">
        <w:rPr>
          <w:rFonts w:eastAsia="Batang" w:cs="Arial"/>
          <w:b/>
          <w:szCs w:val="22"/>
        </w:rPr>
        <w:t>greater than three days</w:t>
      </w:r>
      <w:r w:rsidR="003C3144" w:rsidRPr="00743434">
        <w:rPr>
          <w:rFonts w:eastAsia="Batang" w:cs="Arial"/>
          <w:szCs w:val="22"/>
        </w:rPr>
        <w:t xml:space="preserve">, the service user will </w:t>
      </w:r>
      <w:r w:rsidR="003C3144" w:rsidRPr="00505133">
        <w:rPr>
          <w:rFonts w:eastAsia="Batang" w:cs="Arial"/>
          <w:b/>
          <w:szCs w:val="22"/>
        </w:rPr>
        <w:t>require weekly FBC monitoring for six weeks.</w:t>
      </w:r>
      <w:r w:rsidR="003C3144" w:rsidRPr="00743434">
        <w:rPr>
          <w:rFonts w:eastAsia="Batang" w:cs="Arial"/>
          <w:szCs w:val="22"/>
        </w:rPr>
        <w:t xml:space="preserve">  After this </w:t>
      </w:r>
      <w:proofErr w:type="gramStart"/>
      <w:r w:rsidR="003C3144" w:rsidRPr="00743434">
        <w:rPr>
          <w:rFonts w:eastAsia="Batang" w:cs="Arial"/>
          <w:szCs w:val="22"/>
        </w:rPr>
        <w:t>time period</w:t>
      </w:r>
      <w:proofErr w:type="gramEnd"/>
      <w:r w:rsidR="003C3144" w:rsidRPr="00743434">
        <w:rPr>
          <w:rFonts w:eastAsia="Batang" w:cs="Arial"/>
          <w:szCs w:val="22"/>
        </w:rPr>
        <w:t xml:space="preserve"> the service user can revert to their original blood test frequency.  If </w:t>
      </w:r>
      <w:r w:rsidR="003C3144">
        <w:rPr>
          <w:rFonts w:eastAsia="Batang" w:cs="Arial"/>
          <w:szCs w:val="22"/>
        </w:rPr>
        <w:t xml:space="preserve">the </w:t>
      </w:r>
      <w:r w:rsidR="003C3144" w:rsidRPr="00743434">
        <w:rPr>
          <w:rFonts w:eastAsia="Batang" w:cs="Arial"/>
          <w:szCs w:val="22"/>
        </w:rPr>
        <w:t xml:space="preserve">treatment break was for </w:t>
      </w:r>
      <w:r w:rsidR="003C3144" w:rsidRPr="00505133">
        <w:rPr>
          <w:rFonts w:eastAsia="Batang" w:cs="Arial"/>
          <w:b/>
          <w:szCs w:val="22"/>
        </w:rPr>
        <w:t>four weeks</w:t>
      </w:r>
      <w:r w:rsidR="003C3144" w:rsidRPr="00743434">
        <w:rPr>
          <w:rFonts w:eastAsia="Batang" w:cs="Arial"/>
          <w:szCs w:val="22"/>
        </w:rPr>
        <w:t xml:space="preserve"> or greater, the patient will </w:t>
      </w:r>
      <w:r w:rsidR="003C3144" w:rsidRPr="00505133">
        <w:rPr>
          <w:rFonts w:eastAsia="Batang" w:cs="Arial"/>
          <w:b/>
          <w:szCs w:val="22"/>
        </w:rPr>
        <w:t>require weekly monitoring for 18 weeks</w:t>
      </w:r>
      <w:r w:rsidR="003C3144" w:rsidRPr="00743434">
        <w:rPr>
          <w:rFonts w:eastAsia="Batang" w:cs="Arial"/>
          <w:szCs w:val="22"/>
        </w:rPr>
        <w:t>, before they can revert to their original blood test frequency.</w:t>
      </w:r>
    </w:p>
    <w:p w14:paraId="540AA706" w14:textId="77777777" w:rsidR="003C3144" w:rsidRPr="00743434" w:rsidRDefault="003C3144" w:rsidP="003C3144">
      <w:pPr>
        <w:spacing w:before="0" w:after="0"/>
        <w:ind w:left="720"/>
        <w:rPr>
          <w:rFonts w:cs="Arial"/>
          <w:szCs w:val="22"/>
        </w:rPr>
      </w:pPr>
    </w:p>
    <w:p w14:paraId="37B67EE0" w14:textId="3790D0A2" w:rsidR="003C3144" w:rsidRPr="00743434" w:rsidRDefault="003C3144" w:rsidP="003C3144">
      <w:pPr>
        <w:spacing w:before="0" w:after="0"/>
        <w:ind w:left="720" w:hanging="720"/>
        <w:rPr>
          <w:rFonts w:cs="Arial"/>
          <w:szCs w:val="22"/>
          <w:lang w:eastAsia="en-US"/>
        </w:rPr>
      </w:pPr>
      <w:r>
        <w:rPr>
          <w:rFonts w:cs="Arial"/>
          <w:szCs w:val="22"/>
          <w:lang w:eastAsia="en-US"/>
        </w:rPr>
        <w:t>1</w:t>
      </w:r>
      <w:r w:rsidR="0023293B">
        <w:rPr>
          <w:rFonts w:cs="Arial"/>
          <w:szCs w:val="22"/>
          <w:lang w:eastAsia="en-US"/>
        </w:rPr>
        <w:t>2</w:t>
      </w:r>
      <w:r>
        <w:rPr>
          <w:rFonts w:cs="Arial"/>
          <w:szCs w:val="22"/>
          <w:lang w:eastAsia="en-US"/>
        </w:rPr>
        <w:t>.</w:t>
      </w:r>
      <w:r w:rsidR="0023293B">
        <w:rPr>
          <w:rFonts w:cs="Arial"/>
          <w:szCs w:val="22"/>
          <w:lang w:eastAsia="en-US"/>
        </w:rPr>
        <w:t>4</w:t>
      </w:r>
      <w:r>
        <w:rPr>
          <w:rFonts w:cs="Arial"/>
          <w:szCs w:val="22"/>
          <w:lang w:eastAsia="en-US"/>
        </w:rPr>
        <w:tab/>
      </w:r>
      <w:r w:rsidRPr="00743434">
        <w:rPr>
          <w:rFonts w:cs="Arial"/>
          <w:szCs w:val="22"/>
          <w:lang w:eastAsia="en-US"/>
        </w:rPr>
        <w:t>Those service users who re-start clozapine will require re-titration to their original dose.</w:t>
      </w:r>
      <w:r>
        <w:rPr>
          <w:rFonts w:cs="Arial"/>
          <w:szCs w:val="22"/>
          <w:lang w:eastAsia="en-US"/>
        </w:rPr>
        <w:t xml:space="preserve">  </w:t>
      </w:r>
      <w:r w:rsidRPr="00743434">
        <w:rPr>
          <w:rFonts w:cs="Arial"/>
          <w:szCs w:val="22"/>
          <w:lang w:eastAsia="en-US"/>
        </w:rPr>
        <w:t xml:space="preserve">The speed of this re-titration will be dependent on the duration of clozapine abstinence, the service user’s mental state, medical co-morbidities as well as team specific operational factors.  </w:t>
      </w:r>
    </w:p>
    <w:p w14:paraId="6F2E2E37" w14:textId="77777777" w:rsidR="003C3144" w:rsidRPr="00743434" w:rsidRDefault="003C3144" w:rsidP="003C3144">
      <w:pPr>
        <w:spacing w:before="0" w:after="0"/>
        <w:ind w:left="792"/>
        <w:rPr>
          <w:rFonts w:cs="Arial"/>
          <w:szCs w:val="22"/>
          <w:lang w:eastAsia="en-US"/>
        </w:rPr>
      </w:pPr>
    </w:p>
    <w:p w14:paraId="59AFE1D3" w14:textId="2F2C0E86" w:rsidR="009F01A8" w:rsidRPr="00306ECF" w:rsidRDefault="009F01A8" w:rsidP="009F01A8">
      <w:pPr>
        <w:spacing w:before="0" w:after="0"/>
        <w:ind w:left="720" w:hanging="720"/>
        <w:rPr>
          <w:rFonts w:cs="Arial"/>
          <w:szCs w:val="22"/>
          <w:lang w:eastAsia="en-US"/>
        </w:rPr>
      </w:pPr>
      <w:r>
        <w:rPr>
          <w:rFonts w:cs="Arial"/>
          <w:szCs w:val="22"/>
          <w:lang w:eastAsia="en-US"/>
        </w:rPr>
        <w:t>1</w:t>
      </w:r>
      <w:r w:rsidR="0023293B">
        <w:rPr>
          <w:rFonts w:cs="Arial"/>
          <w:szCs w:val="22"/>
          <w:lang w:eastAsia="en-US"/>
        </w:rPr>
        <w:t>2</w:t>
      </w:r>
      <w:r>
        <w:rPr>
          <w:rFonts w:cs="Arial"/>
          <w:szCs w:val="22"/>
          <w:lang w:eastAsia="en-US"/>
        </w:rPr>
        <w:t>.</w:t>
      </w:r>
      <w:r w:rsidR="0023293B">
        <w:rPr>
          <w:rFonts w:cs="Arial"/>
          <w:szCs w:val="22"/>
          <w:lang w:eastAsia="en-US"/>
        </w:rPr>
        <w:t>5</w:t>
      </w:r>
      <w:r>
        <w:rPr>
          <w:rFonts w:cs="Arial"/>
          <w:szCs w:val="22"/>
          <w:lang w:eastAsia="en-US"/>
        </w:rPr>
        <w:tab/>
      </w:r>
      <w:r w:rsidRPr="00743434">
        <w:rPr>
          <w:rFonts w:cs="Arial"/>
          <w:szCs w:val="22"/>
          <w:lang w:eastAsia="en-US"/>
        </w:rPr>
        <w:t xml:space="preserve">Re-titration is service user </w:t>
      </w:r>
      <w:proofErr w:type="gramStart"/>
      <w:r w:rsidRPr="00743434">
        <w:rPr>
          <w:rFonts w:cs="Arial"/>
          <w:szCs w:val="22"/>
          <w:lang w:eastAsia="en-US"/>
        </w:rPr>
        <w:t>specific</w:t>
      </w:r>
      <w:proofErr w:type="gramEnd"/>
      <w:r w:rsidRPr="00743434">
        <w:rPr>
          <w:rFonts w:cs="Arial"/>
          <w:szCs w:val="22"/>
          <w:lang w:eastAsia="en-US"/>
        </w:rPr>
        <w:t xml:space="preserve"> and the Clozapine Clinic pharmacist and consultant psychiatrist should devise a suitable and appropriate re-titration prescription for each individual service user.  In some cases, it may be possible to undertake an accelerated </w:t>
      </w:r>
      <w:r w:rsidRPr="00306ECF">
        <w:rPr>
          <w:rFonts w:cs="Arial"/>
          <w:szCs w:val="22"/>
          <w:lang w:eastAsia="en-US"/>
        </w:rPr>
        <w:t>re-titration (that is, faster than the standard titration set out in this policy).</w:t>
      </w:r>
      <w:r w:rsidR="00B51294" w:rsidRPr="00306ECF">
        <w:rPr>
          <w:rFonts w:cs="Arial"/>
          <w:szCs w:val="22"/>
          <w:lang w:eastAsia="en-US"/>
        </w:rPr>
        <w:t xml:space="preserve"> Nevertheless, more cautious dosage titration </w:t>
      </w:r>
      <w:r w:rsidR="00A115D9" w:rsidRPr="00306ECF">
        <w:rPr>
          <w:rFonts w:cs="Arial"/>
          <w:szCs w:val="22"/>
          <w:lang w:eastAsia="en-US"/>
        </w:rPr>
        <w:t>is recommended</w:t>
      </w:r>
      <w:r w:rsidR="009F0F1F" w:rsidRPr="00306ECF">
        <w:rPr>
          <w:rFonts w:cs="Arial"/>
          <w:szCs w:val="22"/>
          <w:lang w:eastAsia="en-US"/>
        </w:rPr>
        <w:t xml:space="preserve"> for the elderly and</w:t>
      </w:r>
      <w:r w:rsidR="00B51294" w:rsidRPr="00306ECF">
        <w:rPr>
          <w:rFonts w:cs="Arial"/>
          <w:szCs w:val="22"/>
          <w:lang w:eastAsia="en-US"/>
        </w:rPr>
        <w:t xml:space="preserve"> patients</w:t>
      </w:r>
      <w:r w:rsidR="00A115D9" w:rsidRPr="00306ECF">
        <w:rPr>
          <w:rFonts w:cs="Arial"/>
          <w:szCs w:val="22"/>
          <w:lang w:eastAsia="en-US"/>
        </w:rPr>
        <w:t xml:space="preserve"> with medical conditions that will lead to increase side effects e.g. cardiac, renal impairment and Parkinson</w:t>
      </w:r>
      <w:r w:rsidR="009F0F1F" w:rsidRPr="00306ECF">
        <w:rPr>
          <w:rFonts w:cs="Arial"/>
          <w:szCs w:val="22"/>
          <w:lang w:eastAsia="en-US"/>
        </w:rPr>
        <w:t>’</w:t>
      </w:r>
      <w:r w:rsidR="00A115D9" w:rsidRPr="00306ECF">
        <w:rPr>
          <w:rFonts w:cs="Arial"/>
          <w:szCs w:val="22"/>
          <w:lang w:eastAsia="en-US"/>
        </w:rPr>
        <w:t>s disease</w:t>
      </w:r>
      <w:r w:rsidR="009F0F1F" w:rsidRPr="00306ECF">
        <w:rPr>
          <w:rFonts w:cs="Arial"/>
          <w:szCs w:val="22"/>
          <w:lang w:eastAsia="en-US"/>
        </w:rPr>
        <w:t xml:space="preserve">. Hypotension, tachycardia and seizures are risks when restarting clozapine. </w:t>
      </w:r>
    </w:p>
    <w:p w14:paraId="4B774095" w14:textId="77777777" w:rsidR="009F0F1F" w:rsidRPr="00306ECF" w:rsidRDefault="009F0F1F" w:rsidP="009F01A8">
      <w:pPr>
        <w:spacing w:before="0" w:after="0"/>
        <w:ind w:left="720" w:hanging="720"/>
        <w:rPr>
          <w:rFonts w:cs="Arial"/>
          <w:szCs w:val="22"/>
          <w:lang w:eastAsia="en-US"/>
        </w:rPr>
      </w:pPr>
      <w:r w:rsidRPr="00306ECF">
        <w:rPr>
          <w:rFonts w:cs="Arial"/>
          <w:szCs w:val="22"/>
          <w:lang w:eastAsia="en-US"/>
        </w:rPr>
        <w:tab/>
        <w:t xml:space="preserve">The pace of titration should be guided by the </w:t>
      </w:r>
      <w:r w:rsidR="00FA17FC" w:rsidRPr="00306ECF">
        <w:rPr>
          <w:rFonts w:cs="Arial"/>
          <w:szCs w:val="22"/>
          <w:lang w:eastAsia="en-US"/>
        </w:rPr>
        <w:t xml:space="preserve">physical health </w:t>
      </w:r>
      <w:r w:rsidRPr="00306ECF">
        <w:rPr>
          <w:rFonts w:cs="Arial"/>
          <w:szCs w:val="22"/>
          <w:lang w:eastAsia="en-US"/>
        </w:rPr>
        <w:t>monitoring done pre and post dose i.e. BP and pulse</w:t>
      </w:r>
    </w:p>
    <w:p w14:paraId="38F5614E" w14:textId="77777777" w:rsidR="009F01A8" w:rsidRDefault="009F01A8" w:rsidP="009F01A8">
      <w:pPr>
        <w:spacing w:before="0" w:after="0"/>
        <w:ind w:left="720" w:hanging="720"/>
        <w:rPr>
          <w:rFonts w:cs="Arial"/>
          <w:szCs w:val="22"/>
          <w:lang w:eastAsia="en-US"/>
        </w:rPr>
      </w:pPr>
    </w:p>
    <w:p w14:paraId="38A2CA9F" w14:textId="3508DF6F" w:rsidR="005B64C1" w:rsidRDefault="009F01A8" w:rsidP="009F01A8">
      <w:pPr>
        <w:spacing w:before="0" w:after="0"/>
        <w:ind w:left="720" w:hanging="720"/>
        <w:rPr>
          <w:rFonts w:cs="Arial"/>
          <w:szCs w:val="22"/>
          <w:lang w:eastAsia="en-US"/>
        </w:rPr>
      </w:pPr>
      <w:r>
        <w:rPr>
          <w:rFonts w:cs="Arial"/>
          <w:szCs w:val="22"/>
          <w:lang w:eastAsia="en-US"/>
        </w:rPr>
        <w:t>1</w:t>
      </w:r>
      <w:r w:rsidR="0023293B">
        <w:rPr>
          <w:rFonts w:cs="Arial"/>
          <w:szCs w:val="22"/>
          <w:lang w:eastAsia="en-US"/>
        </w:rPr>
        <w:t>2</w:t>
      </w:r>
      <w:r>
        <w:rPr>
          <w:rFonts w:cs="Arial"/>
          <w:szCs w:val="22"/>
          <w:lang w:eastAsia="en-US"/>
        </w:rPr>
        <w:t>.</w:t>
      </w:r>
      <w:r w:rsidR="0023293B">
        <w:rPr>
          <w:rFonts w:cs="Arial"/>
          <w:szCs w:val="22"/>
          <w:lang w:eastAsia="en-US"/>
        </w:rPr>
        <w:t>6</w:t>
      </w:r>
      <w:r w:rsidR="005B64C1">
        <w:rPr>
          <w:rFonts w:cs="Arial"/>
          <w:szCs w:val="22"/>
          <w:lang w:eastAsia="en-US"/>
        </w:rPr>
        <w:tab/>
      </w:r>
      <w:r w:rsidR="005B64C1" w:rsidRPr="005B64C1">
        <w:rPr>
          <w:rFonts w:cs="Arial"/>
          <w:szCs w:val="22"/>
          <w:lang w:eastAsia="en-US"/>
        </w:rPr>
        <w:t xml:space="preserve">The dose prescribed must be able to be administered from the available </w:t>
      </w:r>
      <w:proofErr w:type="gramStart"/>
      <w:r w:rsidR="005B64C1" w:rsidRPr="005B64C1">
        <w:rPr>
          <w:rFonts w:cs="Arial"/>
          <w:szCs w:val="22"/>
          <w:lang w:eastAsia="en-US"/>
        </w:rPr>
        <w:t>tablets</w:t>
      </w:r>
      <w:proofErr w:type="gramEnd"/>
      <w:r w:rsidR="005B64C1" w:rsidRPr="005B64C1">
        <w:rPr>
          <w:rFonts w:cs="Arial"/>
          <w:szCs w:val="22"/>
          <w:lang w:eastAsia="en-US"/>
        </w:rPr>
        <w:t xml:space="preserve"> doses of clozapine (</w:t>
      </w:r>
      <w:proofErr w:type="spellStart"/>
      <w:r w:rsidR="005B64C1" w:rsidRPr="005B64C1">
        <w:rPr>
          <w:rFonts w:cs="Arial"/>
          <w:szCs w:val="22"/>
          <w:lang w:eastAsia="en-US"/>
        </w:rPr>
        <w:t>ie</w:t>
      </w:r>
      <w:proofErr w:type="spellEnd"/>
      <w:r w:rsidR="005B64C1" w:rsidRPr="005B64C1">
        <w:rPr>
          <w:rFonts w:cs="Arial"/>
          <w:szCs w:val="22"/>
          <w:lang w:eastAsia="en-US"/>
        </w:rPr>
        <w:t xml:space="preserve"> 25mg or 100mg).  Splitting tablets must be done by score line or tablet cutter where doses are half or quarter.  Consider use of </w:t>
      </w:r>
      <w:proofErr w:type="spellStart"/>
      <w:r w:rsidR="005B64C1" w:rsidRPr="005B64C1">
        <w:rPr>
          <w:rFonts w:cs="Arial"/>
          <w:szCs w:val="22"/>
          <w:lang w:eastAsia="en-US"/>
        </w:rPr>
        <w:t>oro</w:t>
      </w:r>
      <w:proofErr w:type="spellEnd"/>
      <w:r w:rsidR="005B64C1" w:rsidRPr="005B64C1">
        <w:rPr>
          <w:rFonts w:cs="Arial"/>
          <w:szCs w:val="22"/>
          <w:lang w:eastAsia="en-US"/>
        </w:rPr>
        <w:t xml:space="preserve">-dispersible where doses tablet strengths are more varied.  Check BNF and ward pharmacist.  </w:t>
      </w:r>
    </w:p>
    <w:p w14:paraId="75FAC8F9" w14:textId="77777777" w:rsidR="003C3144" w:rsidRDefault="003C3144" w:rsidP="003C3144">
      <w:pPr>
        <w:spacing w:before="0" w:after="0"/>
        <w:ind w:left="720" w:hanging="720"/>
        <w:rPr>
          <w:rFonts w:cs="Arial"/>
          <w:szCs w:val="22"/>
          <w:lang w:eastAsia="en-US"/>
        </w:rPr>
      </w:pPr>
    </w:p>
    <w:p w14:paraId="30FCF357" w14:textId="4D2E6D77" w:rsidR="003C3144" w:rsidRPr="0070024E" w:rsidRDefault="003C3144" w:rsidP="00687195">
      <w:pPr>
        <w:widowControl w:val="0"/>
        <w:autoSpaceDE w:val="0"/>
        <w:autoSpaceDN w:val="0"/>
        <w:adjustRightInd w:val="0"/>
        <w:spacing w:before="0" w:after="240"/>
        <w:ind w:left="720" w:hanging="720"/>
        <w:rPr>
          <w:rFonts w:cs="Arial"/>
          <w:szCs w:val="22"/>
          <w:lang w:val="en-US"/>
        </w:rPr>
      </w:pPr>
      <w:r w:rsidRPr="00C110D7">
        <w:rPr>
          <w:rFonts w:cs="Arial"/>
          <w:szCs w:val="22"/>
          <w:lang w:eastAsia="en-US"/>
        </w:rPr>
        <w:t>1</w:t>
      </w:r>
      <w:r w:rsidR="0023293B">
        <w:rPr>
          <w:rFonts w:cs="Arial"/>
          <w:szCs w:val="22"/>
          <w:lang w:eastAsia="en-US"/>
        </w:rPr>
        <w:t>2</w:t>
      </w:r>
      <w:r w:rsidRPr="00C110D7">
        <w:rPr>
          <w:rFonts w:cs="Arial"/>
          <w:szCs w:val="22"/>
          <w:lang w:eastAsia="en-US"/>
        </w:rPr>
        <w:t>.</w:t>
      </w:r>
      <w:r w:rsidR="0023293B">
        <w:rPr>
          <w:rFonts w:cs="Arial"/>
          <w:szCs w:val="22"/>
          <w:lang w:eastAsia="en-US"/>
        </w:rPr>
        <w:t>7</w:t>
      </w:r>
      <w:r w:rsidRPr="00C110D7">
        <w:rPr>
          <w:rFonts w:cs="Arial"/>
          <w:szCs w:val="22"/>
          <w:lang w:eastAsia="en-US"/>
        </w:rPr>
        <w:tab/>
      </w:r>
      <w:r w:rsidRPr="0070024E">
        <w:rPr>
          <w:rFonts w:cs="Arial"/>
          <w:szCs w:val="22"/>
          <w:lang w:val="en-US"/>
        </w:rPr>
        <w:t xml:space="preserve">Troponin and CRP monitoring during re-titration of clozapine for patients previously exposed to the drug should be considered on a case- by- case basis by clinicians. The decision whether to or not to perform the required monitoring should take into consideration factors such </w:t>
      </w:r>
      <w:proofErr w:type="gramStart"/>
      <w:r w:rsidRPr="0070024E">
        <w:rPr>
          <w:rFonts w:cs="Arial"/>
          <w:szCs w:val="22"/>
          <w:lang w:val="en-US"/>
        </w:rPr>
        <w:t>as;</w:t>
      </w:r>
      <w:proofErr w:type="gramEnd"/>
      <w:r w:rsidRPr="0070024E">
        <w:rPr>
          <w:rFonts w:cs="Arial"/>
          <w:szCs w:val="22"/>
          <w:lang w:val="en-US"/>
        </w:rPr>
        <w:t xml:space="preserve"> the patient’s previous medical history, length of time of clozapine discontinuation, and any known cardiac risk factors the patient may have.</w:t>
      </w:r>
    </w:p>
    <w:p w14:paraId="7310263F" w14:textId="77777777" w:rsidR="003C3144" w:rsidRPr="00743434" w:rsidRDefault="003C3144" w:rsidP="003C3144">
      <w:pPr>
        <w:spacing w:before="0" w:after="0"/>
        <w:rPr>
          <w:rFonts w:eastAsia="Batang" w:cs="Arial"/>
          <w:b/>
          <w:szCs w:val="22"/>
        </w:rPr>
      </w:pPr>
    </w:p>
    <w:p w14:paraId="4D983054" w14:textId="384F12DD" w:rsidR="003C3144" w:rsidRPr="00743434" w:rsidRDefault="003C3144" w:rsidP="003C3144">
      <w:pPr>
        <w:spacing w:before="0" w:after="0"/>
        <w:rPr>
          <w:rFonts w:eastAsia="Batang" w:cs="Arial"/>
          <w:b/>
          <w:szCs w:val="22"/>
        </w:rPr>
      </w:pPr>
      <w:r>
        <w:rPr>
          <w:rFonts w:eastAsia="Batang" w:cs="Arial"/>
          <w:b/>
          <w:szCs w:val="22"/>
        </w:rPr>
        <w:t>1</w:t>
      </w:r>
      <w:r w:rsidR="0023293B">
        <w:rPr>
          <w:rFonts w:eastAsia="Batang" w:cs="Arial"/>
          <w:b/>
          <w:szCs w:val="22"/>
        </w:rPr>
        <w:t>3</w:t>
      </w:r>
      <w:r w:rsidRPr="00743434">
        <w:rPr>
          <w:rFonts w:eastAsia="Batang" w:cs="Arial"/>
          <w:b/>
          <w:szCs w:val="22"/>
        </w:rPr>
        <w:t>.0</w:t>
      </w:r>
      <w:r w:rsidR="0008506B">
        <w:rPr>
          <w:rFonts w:eastAsia="Batang" w:cs="Arial"/>
          <w:b/>
          <w:szCs w:val="22"/>
        </w:rPr>
        <w:tab/>
        <w:t>Ceasing Treatment of Clozapine</w:t>
      </w:r>
    </w:p>
    <w:p w14:paraId="6282E0A7" w14:textId="77777777" w:rsidR="003C3144" w:rsidRPr="00743434" w:rsidRDefault="003C3144" w:rsidP="003C3144">
      <w:pPr>
        <w:spacing w:before="0" w:after="0"/>
        <w:rPr>
          <w:rFonts w:eastAsia="Batang" w:cs="Arial"/>
          <w:b/>
          <w:szCs w:val="22"/>
        </w:rPr>
      </w:pPr>
    </w:p>
    <w:p w14:paraId="51F15436" w14:textId="51921BB1" w:rsidR="003C3144" w:rsidRPr="0074343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3</w:t>
      </w:r>
      <w:r>
        <w:rPr>
          <w:rFonts w:eastAsia="Batang" w:cs="Arial"/>
          <w:szCs w:val="22"/>
        </w:rPr>
        <w:t>.1</w:t>
      </w:r>
      <w:r>
        <w:rPr>
          <w:rFonts w:eastAsia="Batang" w:cs="Arial"/>
          <w:szCs w:val="22"/>
        </w:rPr>
        <w:tab/>
      </w:r>
      <w:r w:rsidRPr="00743434">
        <w:rPr>
          <w:rFonts w:eastAsia="Batang" w:cs="Arial"/>
          <w:szCs w:val="22"/>
        </w:rPr>
        <w:t xml:space="preserve">The </w:t>
      </w:r>
      <w:r>
        <w:rPr>
          <w:rFonts w:eastAsia="Batang" w:cs="Arial"/>
          <w:szCs w:val="22"/>
        </w:rPr>
        <w:t>C</w:t>
      </w:r>
      <w:r w:rsidRPr="00743434">
        <w:rPr>
          <w:rFonts w:eastAsia="Batang" w:cs="Arial"/>
          <w:szCs w:val="22"/>
        </w:rPr>
        <w:t xml:space="preserve">lozapine </w:t>
      </w:r>
      <w:r>
        <w:rPr>
          <w:rFonts w:eastAsia="Batang" w:cs="Arial"/>
          <w:szCs w:val="22"/>
        </w:rPr>
        <w:t>C</w:t>
      </w:r>
      <w:r w:rsidRPr="00743434">
        <w:rPr>
          <w:rFonts w:eastAsia="Batang" w:cs="Arial"/>
          <w:szCs w:val="22"/>
        </w:rPr>
        <w:t xml:space="preserve">linic should be informed when there are plans to discontinue clozapine.   Where possible, clozapine should be gradually reduced over a period of at least </w:t>
      </w:r>
      <w:r>
        <w:rPr>
          <w:rFonts w:eastAsia="Batang" w:cs="Arial"/>
          <w:szCs w:val="22"/>
        </w:rPr>
        <w:t>two</w:t>
      </w:r>
      <w:r w:rsidRPr="00743434">
        <w:rPr>
          <w:rFonts w:eastAsia="Batang" w:cs="Arial"/>
          <w:szCs w:val="22"/>
        </w:rPr>
        <w:t xml:space="preserve"> weeks to reduce the risk of psychotic and cholinergic rebound.</w:t>
      </w:r>
    </w:p>
    <w:p w14:paraId="32388AE3" w14:textId="77777777" w:rsidR="003C3144" w:rsidRPr="00743434" w:rsidRDefault="003C3144" w:rsidP="003C3144">
      <w:pPr>
        <w:spacing w:before="0" w:after="0"/>
        <w:rPr>
          <w:rFonts w:eastAsia="Batang" w:cs="Arial"/>
          <w:szCs w:val="22"/>
        </w:rPr>
      </w:pPr>
    </w:p>
    <w:p w14:paraId="3E34F630" w14:textId="62F51F54" w:rsidR="003C3144" w:rsidRPr="0074343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3</w:t>
      </w:r>
      <w:r>
        <w:rPr>
          <w:rFonts w:eastAsia="Batang" w:cs="Arial"/>
          <w:szCs w:val="22"/>
        </w:rPr>
        <w:t>.2</w:t>
      </w:r>
      <w:r>
        <w:rPr>
          <w:rFonts w:eastAsia="Batang" w:cs="Arial"/>
          <w:szCs w:val="22"/>
        </w:rPr>
        <w:tab/>
      </w:r>
      <w:r w:rsidRPr="00743434">
        <w:rPr>
          <w:rFonts w:eastAsia="Batang" w:cs="Arial"/>
          <w:szCs w:val="22"/>
        </w:rPr>
        <w:t xml:space="preserve">The Clozapine Clinic will contact </w:t>
      </w:r>
      <w:r>
        <w:rPr>
          <w:rFonts w:eastAsia="Batang" w:cs="Arial"/>
          <w:szCs w:val="22"/>
        </w:rPr>
        <w:t>clozapine monitoring system</w:t>
      </w:r>
      <w:r w:rsidRPr="00743434">
        <w:rPr>
          <w:rFonts w:eastAsia="Batang" w:cs="Arial"/>
          <w:szCs w:val="22"/>
        </w:rPr>
        <w:t xml:space="preserve"> to notify them of the plan to discontinue clozapine.  </w:t>
      </w:r>
    </w:p>
    <w:p w14:paraId="10D57378" w14:textId="77777777" w:rsidR="003C3144" w:rsidRPr="00743434" w:rsidRDefault="003C3144" w:rsidP="003C3144">
      <w:pPr>
        <w:spacing w:before="0" w:after="0"/>
        <w:ind w:left="720"/>
        <w:rPr>
          <w:rFonts w:eastAsia="Batang" w:cs="Arial"/>
          <w:szCs w:val="22"/>
        </w:rPr>
      </w:pPr>
    </w:p>
    <w:p w14:paraId="67BB88E0" w14:textId="09ABC98E" w:rsidR="003C3144" w:rsidRPr="0074343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3</w:t>
      </w:r>
      <w:r>
        <w:rPr>
          <w:rFonts w:eastAsia="Batang" w:cs="Arial"/>
          <w:szCs w:val="22"/>
        </w:rPr>
        <w:t>.3</w:t>
      </w:r>
      <w:r>
        <w:rPr>
          <w:rFonts w:eastAsia="Batang" w:cs="Arial"/>
          <w:szCs w:val="22"/>
        </w:rPr>
        <w:tab/>
      </w:r>
      <w:r w:rsidRPr="00743434">
        <w:rPr>
          <w:rFonts w:eastAsia="Batang" w:cs="Arial"/>
          <w:szCs w:val="22"/>
        </w:rPr>
        <w:t xml:space="preserve">Blood test monitoring will still </w:t>
      </w:r>
      <w:proofErr w:type="gramStart"/>
      <w:r w:rsidRPr="00743434">
        <w:rPr>
          <w:rFonts w:eastAsia="Batang" w:cs="Arial"/>
          <w:szCs w:val="22"/>
        </w:rPr>
        <w:t>needs</w:t>
      </w:r>
      <w:proofErr w:type="gramEnd"/>
      <w:r w:rsidRPr="00743434">
        <w:rPr>
          <w:rFonts w:eastAsia="Batang" w:cs="Arial"/>
          <w:szCs w:val="22"/>
        </w:rPr>
        <w:t xml:space="preserve"> to continue for a further </w:t>
      </w:r>
      <w:r>
        <w:rPr>
          <w:rFonts w:eastAsia="Batang" w:cs="Arial"/>
          <w:szCs w:val="22"/>
        </w:rPr>
        <w:t>four</w:t>
      </w:r>
      <w:r w:rsidRPr="00743434">
        <w:rPr>
          <w:rFonts w:eastAsia="Batang" w:cs="Arial"/>
          <w:szCs w:val="22"/>
        </w:rPr>
        <w:t xml:space="preserve"> weeks following ceasing clozapine.</w:t>
      </w:r>
    </w:p>
    <w:p w14:paraId="207EE1C1" w14:textId="77777777" w:rsidR="003C3144" w:rsidRDefault="003C3144" w:rsidP="003C3144">
      <w:pPr>
        <w:spacing w:before="0" w:after="0"/>
        <w:rPr>
          <w:rFonts w:eastAsia="Batang" w:cs="Arial"/>
          <w:szCs w:val="22"/>
        </w:rPr>
      </w:pPr>
    </w:p>
    <w:p w14:paraId="3EA75D90" w14:textId="44EC5519" w:rsidR="0008506B" w:rsidRDefault="0008506B" w:rsidP="003C3144">
      <w:pPr>
        <w:spacing w:before="0" w:after="0"/>
        <w:rPr>
          <w:rFonts w:eastAsia="Batang" w:cs="Arial"/>
          <w:szCs w:val="22"/>
        </w:rPr>
      </w:pPr>
    </w:p>
    <w:p w14:paraId="39897593" w14:textId="77777777" w:rsidR="00A46D46" w:rsidRPr="00743434" w:rsidRDefault="00A46D46" w:rsidP="003C3144">
      <w:pPr>
        <w:spacing w:before="0" w:after="0"/>
        <w:rPr>
          <w:rFonts w:eastAsia="Batang" w:cs="Arial"/>
          <w:szCs w:val="22"/>
        </w:rPr>
      </w:pPr>
    </w:p>
    <w:p w14:paraId="35BD3CD9" w14:textId="65BB22CA" w:rsidR="003C3144" w:rsidRDefault="003C3144" w:rsidP="003C3144">
      <w:pPr>
        <w:spacing w:before="0" w:after="0"/>
        <w:rPr>
          <w:rFonts w:eastAsia="Batang" w:cs="Arial"/>
          <w:b/>
          <w:szCs w:val="22"/>
        </w:rPr>
      </w:pPr>
      <w:r>
        <w:rPr>
          <w:rFonts w:eastAsia="Batang" w:cs="Arial"/>
          <w:b/>
          <w:szCs w:val="22"/>
        </w:rPr>
        <w:t>1</w:t>
      </w:r>
      <w:r w:rsidR="0023293B">
        <w:rPr>
          <w:rFonts w:eastAsia="Batang" w:cs="Arial"/>
          <w:b/>
          <w:szCs w:val="22"/>
        </w:rPr>
        <w:t>4</w:t>
      </w:r>
      <w:r w:rsidRPr="00743434">
        <w:rPr>
          <w:rFonts w:eastAsia="Batang" w:cs="Arial"/>
          <w:b/>
          <w:szCs w:val="22"/>
        </w:rPr>
        <w:t>.0</w:t>
      </w:r>
      <w:r w:rsidRPr="00743434">
        <w:rPr>
          <w:rFonts w:eastAsia="Batang" w:cs="Arial"/>
          <w:szCs w:val="22"/>
        </w:rPr>
        <w:tab/>
      </w:r>
      <w:r w:rsidRPr="00743434">
        <w:rPr>
          <w:rFonts w:eastAsia="Batang" w:cs="Arial"/>
          <w:b/>
          <w:szCs w:val="22"/>
        </w:rPr>
        <w:t>Treating Out of Ar</w:t>
      </w:r>
      <w:r w:rsidR="0008506B">
        <w:rPr>
          <w:rFonts w:eastAsia="Batang" w:cs="Arial"/>
          <w:b/>
          <w:szCs w:val="22"/>
        </w:rPr>
        <w:t>ea Service Users with Clozapine</w:t>
      </w:r>
    </w:p>
    <w:p w14:paraId="37D41B03" w14:textId="77777777" w:rsidR="003C3144" w:rsidRDefault="003C3144" w:rsidP="003C3144">
      <w:pPr>
        <w:spacing w:before="0" w:after="0"/>
        <w:rPr>
          <w:rFonts w:eastAsia="Batang" w:cs="Arial"/>
          <w:b/>
          <w:szCs w:val="22"/>
        </w:rPr>
      </w:pPr>
    </w:p>
    <w:p w14:paraId="5F1D152F" w14:textId="4AFBDC5B" w:rsidR="003C3144" w:rsidRPr="00743434" w:rsidRDefault="003C3144" w:rsidP="003C3144">
      <w:pPr>
        <w:spacing w:before="0" w:after="0"/>
        <w:ind w:left="720" w:hanging="720"/>
        <w:rPr>
          <w:rFonts w:eastAsia="Batang" w:cs="Arial"/>
          <w:szCs w:val="22"/>
        </w:rPr>
      </w:pPr>
      <w:r w:rsidRPr="00B73A63">
        <w:rPr>
          <w:rFonts w:eastAsia="Batang" w:cs="Arial"/>
          <w:szCs w:val="22"/>
        </w:rPr>
        <w:t>1</w:t>
      </w:r>
      <w:r w:rsidR="0023293B">
        <w:rPr>
          <w:rFonts w:eastAsia="Batang" w:cs="Arial"/>
          <w:szCs w:val="22"/>
        </w:rPr>
        <w:t>4</w:t>
      </w:r>
      <w:r w:rsidRPr="00B73A63">
        <w:rPr>
          <w:rFonts w:eastAsia="Batang" w:cs="Arial"/>
          <w:szCs w:val="22"/>
        </w:rPr>
        <w:t>.1</w:t>
      </w:r>
      <w:r>
        <w:rPr>
          <w:rFonts w:eastAsia="Batang" w:cs="Arial"/>
          <w:b/>
          <w:szCs w:val="22"/>
        </w:rPr>
        <w:tab/>
      </w:r>
      <w:r w:rsidRPr="00743434">
        <w:rPr>
          <w:rFonts w:eastAsia="Batang" w:cs="Arial"/>
          <w:szCs w:val="22"/>
        </w:rPr>
        <w:t xml:space="preserve">ELFT staff should use the following </w:t>
      </w:r>
      <w:hyperlink r:id="rId53" w:history="1">
        <w:r w:rsidRPr="00743434">
          <w:rPr>
            <w:rFonts w:eastAsia="Batang" w:cs="Arial"/>
            <w:color w:val="0000FF"/>
            <w:szCs w:val="22"/>
            <w:u w:val="single"/>
          </w:rPr>
          <w:t>algorithm</w:t>
        </w:r>
      </w:hyperlink>
      <w:r w:rsidRPr="00743434">
        <w:rPr>
          <w:rFonts w:eastAsia="Batang" w:cs="Arial"/>
          <w:szCs w:val="22"/>
        </w:rPr>
        <w:t xml:space="preserve"> for dealing with out of area patients already established on clozapine.</w:t>
      </w:r>
    </w:p>
    <w:p w14:paraId="79C296C5" w14:textId="77777777" w:rsidR="003C3144" w:rsidRPr="00743434" w:rsidRDefault="003C3144" w:rsidP="003C3144">
      <w:pPr>
        <w:spacing w:before="0" w:after="0"/>
        <w:ind w:left="720"/>
        <w:rPr>
          <w:rFonts w:eastAsia="Batang" w:cs="Arial"/>
          <w:szCs w:val="22"/>
        </w:rPr>
      </w:pPr>
      <w:r w:rsidRPr="00743434">
        <w:rPr>
          <w:rFonts w:eastAsia="Batang" w:cs="Arial"/>
          <w:szCs w:val="22"/>
        </w:rPr>
        <w:t xml:space="preserve"> </w:t>
      </w:r>
    </w:p>
    <w:p w14:paraId="391EF695" w14:textId="571194D9" w:rsidR="003C3144" w:rsidRPr="0074343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4</w:t>
      </w:r>
      <w:r>
        <w:rPr>
          <w:rFonts w:eastAsia="Batang" w:cs="Arial"/>
          <w:szCs w:val="22"/>
        </w:rPr>
        <w:t>.2</w:t>
      </w:r>
      <w:r>
        <w:rPr>
          <w:rFonts w:eastAsia="Batang" w:cs="Arial"/>
          <w:szCs w:val="22"/>
        </w:rPr>
        <w:tab/>
      </w:r>
      <w:r w:rsidRPr="00743434">
        <w:rPr>
          <w:rFonts w:eastAsia="Batang" w:cs="Arial"/>
          <w:szCs w:val="22"/>
        </w:rPr>
        <w:t>Supplies of clozapine should be obtained from the service user’s local clozapine service.</w:t>
      </w:r>
    </w:p>
    <w:p w14:paraId="73E68512" w14:textId="77777777" w:rsidR="003C3144" w:rsidRPr="00743434" w:rsidRDefault="003C3144" w:rsidP="003C3144">
      <w:pPr>
        <w:spacing w:before="0" w:after="0"/>
        <w:ind w:left="720"/>
        <w:rPr>
          <w:rFonts w:eastAsia="Batang" w:cs="Arial"/>
          <w:szCs w:val="22"/>
        </w:rPr>
      </w:pPr>
    </w:p>
    <w:p w14:paraId="6D8C06A9" w14:textId="79A13269"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4</w:t>
      </w:r>
      <w:r>
        <w:rPr>
          <w:rFonts w:eastAsia="Batang" w:cs="Arial"/>
          <w:szCs w:val="22"/>
        </w:rPr>
        <w:t>.3</w:t>
      </w:r>
      <w:r>
        <w:rPr>
          <w:rFonts w:eastAsia="Batang" w:cs="Arial"/>
          <w:szCs w:val="22"/>
        </w:rPr>
        <w:tab/>
      </w:r>
      <w:r w:rsidRPr="00743434">
        <w:rPr>
          <w:rFonts w:eastAsia="Batang" w:cs="Arial"/>
          <w:szCs w:val="22"/>
        </w:rPr>
        <w:t xml:space="preserve">In exceptional circumstances ELFT </w:t>
      </w:r>
      <w:r w:rsidRPr="00743434">
        <w:rPr>
          <w:rFonts w:eastAsia="Batang" w:cs="Arial"/>
          <w:szCs w:val="22"/>
        </w:rPr>
        <w:tab/>
        <w:t xml:space="preserve">pharmacy may be able to supply up to 48 hours supply of clozapine until more can be obtained from the patient’s normal clozapine service.  In some circumstances (for example long stay medical admission) it may be more appropriate to transfer the service user’s clozapine service over to ELFT.  </w:t>
      </w:r>
      <w:proofErr w:type="gramStart"/>
      <w:r w:rsidRPr="00743434">
        <w:rPr>
          <w:rFonts w:eastAsia="Batang" w:cs="Arial"/>
          <w:szCs w:val="22"/>
        </w:rPr>
        <w:t>However</w:t>
      </w:r>
      <w:proofErr w:type="gramEnd"/>
      <w:r w:rsidRPr="00743434">
        <w:rPr>
          <w:rFonts w:eastAsia="Batang" w:cs="Arial"/>
          <w:szCs w:val="22"/>
        </w:rPr>
        <w:t xml:space="preserve"> this would require transfer of the service user’s psychiatric care over to a local consultant whilst they remain in the medical facility.</w:t>
      </w:r>
    </w:p>
    <w:p w14:paraId="2FE87CCE" w14:textId="77777777" w:rsidR="003C3144" w:rsidRDefault="003C3144" w:rsidP="003C3144">
      <w:pPr>
        <w:spacing w:before="0" w:after="0"/>
        <w:ind w:left="720"/>
        <w:rPr>
          <w:rFonts w:eastAsia="Batang" w:cs="Arial"/>
          <w:szCs w:val="22"/>
        </w:rPr>
      </w:pPr>
    </w:p>
    <w:p w14:paraId="0508A49C" w14:textId="77777777" w:rsidR="00804B77" w:rsidRDefault="00804B77" w:rsidP="003C3144">
      <w:pPr>
        <w:spacing w:before="0" w:after="0"/>
        <w:ind w:left="720"/>
        <w:rPr>
          <w:rFonts w:eastAsia="Batang" w:cs="Arial"/>
          <w:szCs w:val="22"/>
        </w:rPr>
      </w:pPr>
    </w:p>
    <w:p w14:paraId="379FA9DF" w14:textId="0917A8A2" w:rsidR="003C3144" w:rsidRPr="009372BB" w:rsidRDefault="003C3144" w:rsidP="003C3144">
      <w:pPr>
        <w:spacing w:before="0" w:after="0"/>
        <w:rPr>
          <w:rFonts w:eastAsia="Batang" w:cs="Arial"/>
          <w:b/>
          <w:szCs w:val="22"/>
        </w:rPr>
      </w:pPr>
      <w:r w:rsidRPr="009372BB">
        <w:rPr>
          <w:rFonts w:eastAsia="Batang" w:cs="Arial"/>
          <w:b/>
          <w:szCs w:val="22"/>
        </w:rPr>
        <w:t>1</w:t>
      </w:r>
      <w:r w:rsidR="0023293B">
        <w:rPr>
          <w:rFonts w:eastAsia="Batang" w:cs="Arial"/>
          <w:b/>
          <w:szCs w:val="22"/>
        </w:rPr>
        <w:t>5</w:t>
      </w:r>
      <w:r w:rsidRPr="009372BB">
        <w:rPr>
          <w:rFonts w:eastAsia="Batang" w:cs="Arial"/>
          <w:b/>
          <w:szCs w:val="22"/>
        </w:rPr>
        <w:t>.0</w:t>
      </w:r>
      <w:r w:rsidRPr="009372BB">
        <w:rPr>
          <w:rFonts w:eastAsia="Batang" w:cs="Arial"/>
          <w:b/>
          <w:szCs w:val="22"/>
        </w:rPr>
        <w:tab/>
        <w:t>Service Users Going on Holiday</w:t>
      </w:r>
    </w:p>
    <w:p w14:paraId="0344A882" w14:textId="77777777" w:rsidR="003C3144" w:rsidRDefault="003C3144" w:rsidP="003C3144">
      <w:pPr>
        <w:spacing w:before="0" w:after="0"/>
        <w:rPr>
          <w:rFonts w:eastAsia="Batang" w:cs="Arial"/>
          <w:szCs w:val="22"/>
        </w:rPr>
      </w:pPr>
    </w:p>
    <w:p w14:paraId="7C012431" w14:textId="673C4251" w:rsidR="003C3144" w:rsidRDefault="003C3144" w:rsidP="003C3144">
      <w:pPr>
        <w:spacing w:before="0" w:after="0"/>
        <w:ind w:left="709" w:hanging="709"/>
        <w:rPr>
          <w:rFonts w:eastAsia="Batang" w:cs="Arial"/>
          <w:szCs w:val="22"/>
        </w:rPr>
      </w:pPr>
      <w:r w:rsidRPr="00B156E4">
        <w:rPr>
          <w:rFonts w:eastAsia="Batang" w:cs="Arial"/>
          <w:szCs w:val="22"/>
        </w:rPr>
        <w:t>1</w:t>
      </w:r>
      <w:r w:rsidR="0023293B">
        <w:rPr>
          <w:rFonts w:eastAsia="Batang" w:cs="Arial"/>
          <w:szCs w:val="22"/>
        </w:rPr>
        <w:t>5</w:t>
      </w:r>
      <w:r w:rsidRPr="00B156E4">
        <w:rPr>
          <w:rFonts w:eastAsia="Batang" w:cs="Arial"/>
          <w:szCs w:val="22"/>
        </w:rPr>
        <w:t>.1</w:t>
      </w:r>
      <w:r w:rsidRPr="00B156E4">
        <w:rPr>
          <w:rFonts w:eastAsia="Batang" w:cs="Arial"/>
          <w:szCs w:val="22"/>
        </w:rPr>
        <w:tab/>
        <w:t>Owing to the mandatory MHRA requirement for blood tests there are limits to how much clozapine may be supplied to the service user.  The amount that can be supplied will be dependent on the service user’s current frequency of blood tests:</w:t>
      </w:r>
    </w:p>
    <w:p w14:paraId="52D66902" w14:textId="77777777" w:rsidR="00804B77" w:rsidRDefault="00804B77" w:rsidP="003C3144">
      <w:pPr>
        <w:spacing w:before="0" w:after="0"/>
        <w:ind w:left="709" w:hanging="709"/>
        <w:rPr>
          <w:rFonts w:eastAsia="Batang" w:cs="Arial"/>
          <w:szCs w:val="22"/>
        </w:rPr>
      </w:pPr>
    </w:p>
    <w:p w14:paraId="06875037" w14:textId="77777777" w:rsidR="00804B77" w:rsidRDefault="00804B77" w:rsidP="003C3144">
      <w:pPr>
        <w:spacing w:before="0" w:after="0"/>
        <w:ind w:left="709" w:hanging="709"/>
        <w:rPr>
          <w:rFonts w:eastAsia="Batang" w:cs="Arial"/>
          <w:szCs w:val="22"/>
        </w:rPr>
      </w:pPr>
    </w:p>
    <w:p w14:paraId="101D0355" w14:textId="77777777" w:rsidR="003C3144" w:rsidRDefault="003C3144" w:rsidP="003C3144">
      <w:pPr>
        <w:spacing w:before="0" w:after="0"/>
        <w:rPr>
          <w:rFonts w:eastAsia="Batang" w:cs="Arial"/>
          <w:szCs w:val="22"/>
        </w:rPr>
      </w:pPr>
    </w:p>
    <w:tbl>
      <w:tblPr>
        <w:tblStyle w:val="TableGrid"/>
        <w:tblW w:w="0" w:type="auto"/>
        <w:tblInd w:w="72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77"/>
        <w:gridCol w:w="2068"/>
        <w:gridCol w:w="2083"/>
        <w:gridCol w:w="2068"/>
      </w:tblGrid>
      <w:tr w:rsidR="003C3144" w14:paraId="59CAC2FB" w14:textId="77777777" w:rsidTr="00293F1D">
        <w:tc>
          <w:tcPr>
            <w:tcW w:w="2187" w:type="dxa"/>
            <w:shd w:val="clear" w:color="auto" w:fill="4F81BD" w:themeFill="accent1"/>
          </w:tcPr>
          <w:p w14:paraId="441593F1"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Frequency of Blood Test</w:t>
            </w:r>
          </w:p>
        </w:tc>
        <w:tc>
          <w:tcPr>
            <w:tcW w:w="2187" w:type="dxa"/>
            <w:shd w:val="clear" w:color="auto" w:fill="4F81BD" w:themeFill="accent1"/>
          </w:tcPr>
          <w:p w14:paraId="0AD96A02"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Standard duration of time clozapine may be supplied for</w:t>
            </w:r>
          </w:p>
        </w:tc>
        <w:tc>
          <w:tcPr>
            <w:tcW w:w="2187" w:type="dxa"/>
            <w:shd w:val="clear" w:color="auto" w:fill="4F81BD" w:themeFill="accent1"/>
          </w:tcPr>
          <w:p w14:paraId="51C47FF4"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Emergency duration of time clozapine may be supplied for if service user ‘late’</w:t>
            </w:r>
          </w:p>
        </w:tc>
        <w:tc>
          <w:tcPr>
            <w:tcW w:w="2187" w:type="dxa"/>
            <w:shd w:val="clear" w:color="auto" w:fill="4F81BD" w:themeFill="accent1"/>
          </w:tcPr>
          <w:p w14:paraId="7A6D9A70" w14:textId="77777777" w:rsidR="003C3144" w:rsidRPr="00B156E4" w:rsidRDefault="003C3144" w:rsidP="00293F1D">
            <w:pPr>
              <w:spacing w:before="0"/>
              <w:rPr>
                <w:rFonts w:eastAsia="Batang" w:cs="Arial"/>
                <w:b/>
                <w:color w:val="FFFFFF" w:themeColor="background1"/>
                <w:sz w:val="18"/>
                <w:szCs w:val="18"/>
              </w:rPr>
            </w:pPr>
            <w:r w:rsidRPr="00B156E4">
              <w:rPr>
                <w:rFonts w:eastAsia="Batang" w:cs="Arial"/>
                <w:b/>
                <w:color w:val="FFFFFF" w:themeColor="background1"/>
                <w:sz w:val="18"/>
                <w:szCs w:val="18"/>
              </w:rPr>
              <w:t>Total duration of time that clozapine may be supplied for</w:t>
            </w:r>
          </w:p>
        </w:tc>
      </w:tr>
      <w:tr w:rsidR="003C3144" w14:paraId="5C0A5B37" w14:textId="77777777" w:rsidTr="00293F1D">
        <w:tc>
          <w:tcPr>
            <w:tcW w:w="2187" w:type="dxa"/>
          </w:tcPr>
          <w:p w14:paraId="52A7009B"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6BCF29F3"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058941D9"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7DAFCAF7"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r>
      <w:tr w:rsidR="003C3144" w14:paraId="3C2A77A5" w14:textId="77777777" w:rsidTr="00293F1D">
        <w:tc>
          <w:tcPr>
            <w:tcW w:w="2187" w:type="dxa"/>
          </w:tcPr>
          <w:p w14:paraId="145A45FE"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663BE229"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22602446" w14:textId="77777777" w:rsidR="003C3144" w:rsidRPr="009E0457" w:rsidRDefault="003C3144" w:rsidP="00293F1D">
            <w:pPr>
              <w:spacing w:before="0"/>
              <w:rPr>
                <w:rFonts w:eastAsia="Batang" w:cs="Arial"/>
                <w:sz w:val="18"/>
                <w:szCs w:val="18"/>
              </w:rPr>
            </w:pPr>
            <w:r w:rsidRPr="009E0457">
              <w:rPr>
                <w:rFonts w:eastAsia="Batang" w:cs="Arial"/>
                <w:sz w:val="18"/>
                <w:szCs w:val="18"/>
              </w:rPr>
              <w:t>1/52</w:t>
            </w:r>
          </w:p>
        </w:tc>
        <w:tc>
          <w:tcPr>
            <w:tcW w:w="2187" w:type="dxa"/>
          </w:tcPr>
          <w:p w14:paraId="5D5C620D" w14:textId="77777777" w:rsidR="003C3144" w:rsidRPr="009E0457" w:rsidRDefault="003C3144" w:rsidP="00293F1D">
            <w:pPr>
              <w:spacing w:before="0"/>
              <w:rPr>
                <w:rFonts w:eastAsia="Batang" w:cs="Arial"/>
                <w:sz w:val="18"/>
                <w:szCs w:val="18"/>
              </w:rPr>
            </w:pPr>
            <w:r w:rsidRPr="009E0457">
              <w:rPr>
                <w:rFonts w:eastAsia="Batang" w:cs="Arial"/>
                <w:sz w:val="18"/>
                <w:szCs w:val="18"/>
              </w:rPr>
              <w:t>3/52</w:t>
            </w:r>
          </w:p>
        </w:tc>
      </w:tr>
      <w:tr w:rsidR="003C3144" w14:paraId="74E23EFC" w14:textId="77777777" w:rsidTr="00293F1D">
        <w:tc>
          <w:tcPr>
            <w:tcW w:w="2187" w:type="dxa"/>
          </w:tcPr>
          <w:p w14:paraId="443CD680" w14:textId="77777777" w:rsidR="003C3144" w:rsidRPr="009E0457" w:rsidRDefault="003C3144" w:rsidP="00293F1D">
            <w:pPr>
              <w:spacing w:before="0"/>
              <w:rPr>
                <w:rFonts w:eastAsia="Batang" w:cs="Arial"/>
                <w:sz w:val="18"/>
                <w:szCs w:val="18"/>
              </w:rPr>
            </w:pPr>
            <w:r w:rsidRPr="009E0457">
              <w:rPr>
                <w:rFonts w:eastAsia="Batang" w:cs="Arial"/>
                <w:sz w:val="18"/>
                <w:szCs w:val="18"/>
              </w:rPr>
              <w:t>4/52</w:t>
            </w:r>
          </w:p>
        </w:tc>
        <w:tc>
          <w:tcPr>
            <w:tcW w:w="2187" w:type="dxa"/>
          </w:tcPr>
          <w:p w14:paraId="6CFDB301" w14:textId="77777777" w:rsidR="003C3144" w:rsidRPr="009E0457" w:rsidRDefault="003C3144" w:rsidP="00293F1D">
            <w:pPr>
              <w:spacing w:before="0"/>
              <w:rPr>
                <w:rFonts w:eastAsia="Batang" w:cs="Arial"/>
                <w:sz w:val="18"/>
                <w:szCs w:val="18"/>
              </w:rPr>
            </w:pPr>
            <w:r w:rsidRPr="009E0457">
              <w:rPr>
                <w:rFonts w:eastAsia="Batang" w:cs="Arial"/>
                <w:sz w:val="18"/>
                <w:szCs w:val="18"/>
              </w:rPr>
              <w:t>4/52</w:t>
            </w:r>
          </w:p>
        </w:tc>
        <w:tc>
          <w:tcPr>
            <w:tcW w:w="2187" w:type="dxa"/>
          </w:tcPr>
          <w:p w14:paraId="5BC92AA4" w14:textId="77777777" w:rsidR="003C3144" w:rsidRPr="009E0457" w:rsidRDefault="003C3144" w:rsidP="00293F1D">
            <w:pPr>
              <w:spacing w:before="0"/>
              <w:rPr>
                <w:rFonts w:eastAsia="Batang" w:cs="Arial"/>
                <w:sz w:val="18"/>
                <w:szCs w:val="18"/>
              </w:rPr>
            </w:pPr>
            <w:r w:rsidRPr="009E0457">
              <w:rPr>
                <w:rFonts w:eastAsia="Batang" w:cs="Arial"/>
                <w:sz w:val="18"/>
                <w:szCs w:val="18"/>
              </w:rPr>
              <w:t>2/52</w:t>
            </w:r>
          </w:p>
        </w:tc>
        <w:tc>
          <w:tcPr>
            <w:tcW w:w="2187" w:type="dxa"/>
          </w:tcPr>
          <w:p w14:paraId="4F75CA64" w14:textId="77777777" w:rsidR="003C3144" w:rsidRPr="009E0457" w:rsidRDefault="003C3144" w:rsidP="00293F1D">
            <w:pPr>
              <w:spacing w:before="0"/>
              <w:rPr>
                <w:rFonts w:eastAsia="Batang" w:cs="Arial"/>
                <w:sz w:val="18"/>
                <w:szCs w:val="18"/>
              </w:rPr>
            </w:pPr>
            <w:r w:rsidRPr="009E0457">
              <w:rPr>
                <w:rFonts w:eastAsia="Batang" w:cs="Arial"/>
                <w:sz w:val="18"/>
                <w:szCs w:val="18"/>
              </w:rPr>
              <w:t>6/52</w:t>
            </w:r>
          </w:p>
        </w:tc>
      </w:tr>
    </w:tbl>
    <w:p w14:paraId="26972F87" w14:textId="77777777" w:rsidR="003C3144" w:rsidRDefault="003C3144" w:rsidP="003C3144">
      <w:pPr>
        <w:spacing w:before="0" w:after="0"/>
        <w:ind w:left="720"/>
        <w:rPr>
          <w:rFonts w:eastAsia="Batang" w:cs="Arial"/>
          <w:szCs w:val="22"/>
        </w:rPr>
      </w:pPr>
    </w:p>
    <w:p w14:paraId="110709C4" w14:textId="77777777" w:rsidR="003C3144" w:rsidRDefault="003C3144" w:rsidP="003C3144">
      <w:pPr>
        <w:spacing w:before="0" w:after="0"/>
        <w:ind w:left="720"/>
        <w:rPr>
          <w:rFonts w:eastAsia="Batang" w:cs="Arial"/>
          <w:szCs w:val="22"/>
        </w:rPr>
      </w:pPr>
    </w:p>
    <w:p w14:paraId="560E4EC3" w14:textId="725276E8"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5</w:t>
      </w:r>
      <w:r w:rsidRPr="00AF53A3">
        <w:rPr>
          <w:rFonts w:eastAsia="Batang" w:cs="Arial"/>
          <w:i/>
          <w:szCs w:val="22"/>
        </w:rPr>
        <w:t>.2</w:t>
      </w:r>
      <w:r w:rsidRPr="00AF53A3">
        <w:rPr>
          <w:rFonts w:eastAsia="Batang" w:cs="Arial"/>
          <w:i/>
          <w:szCs w:val="22"/>
        </w:rPr>
        <w:tab/>
      </w:r>
      <w:r w:rsidRPr="009E0457">
        <w:rPr>
          <w:rFonts w:eastAsia="Batang" w:cs="Arial"/>
          <w:szCs w:val="22"/>
        </w:rPr>
        <w:t xml:space="preserve">If the service user is planning </w:t>
      </w:r>
      <w:r>
        <w:rPr>
          <w:rFonts w:eastAsia="Batang" w:cs="Arial"/>
          <w:szCs w:val="22"/>
        </w:rPr>
        <w:t>to go</w:t>
      </w:r>
      <w:r w:rsidRPr="009E0457">
        <w:rPr>
          <w:rFonts w:eastAsia="Batang" w:cs="Arial"/>
          <w:szCs w:val="22"/>
        </w:rPr>
        <w:t xml:space="preserve"> on </w:t>
      </w:r>
      <w:r>
        <w:rPr>
          <w:rFonts w:eastAsia="Batang" w:cs="Arial"/>
          <w:szCs w:val="22"/>
        </w:rPr>
        <w:t xml:space="preserve">holiday for </w:t>
      </w:r>
      <w:proofErr w:type="gramStart"/>
      <w:r>
        <w:rPr>
          <w:rFonts w:eastAsia="Batang" w:cs="Arial"/>
          <w:szCs w:val="22"/>
        </w:rPr>
        <w:t>a time period</w:t>
      </w:r>
      <w:proofErr w:type="gramEnd"/>
      <w:r>
        <w:rPr>
          <w:rFonts w:eastAsia="Batang" w:cs="Arial"/>
          <w:szCs w:val="22"/>
        </w:rPr>
        <w:t xml:space="preserve"> greater than the duration of clozapine that can be supplied</w:t>
      </w:r>
      <w:r w:rsidRPr="009E0457">
        <w:rPr>
          <w:rFonts w:eastAsia="Batang" w:cs="Arial"/>
          <w:szCs w:val="22"/>
        </w:rPr>
        <w:t xml:space="preserve">, they should see their psychiatrist.  </w:t>
      </w:r>
      <w:r>
        <w:rPr>
          <w:rFonts w:eastAsia="Batang" w:cs="Arial"/>
          <w:szCs w:val="22"/>
        </w:rPr>
        <w:t xml:space="preserve">In this meeting a </w:t>
      </w:r>
      <w:r w:rsidRPr="009E0457">
        <w:rPr>
          <w:rFonts w:eastAsia="Batang" w:cs="Arial"/>
          <w:szCs w:val="22"/>
        </w:rPr>
        <w:t>treatment plan</w:t>
      </w:r>
      <w:r>
        <w:rPr>
          <w:rFonts w:eastAsia="Batang" w:cs="Arial"/>
          <w:szCs w:val="22"/>
        </w:rPr>
        <w:t xml:space="preserve"> </w:t>
      </w:r>
      <w:r w:rsidRPr="009E0457">
        <w:rPr>
          <w:rFonts w:eastAsia="Batang" w:cs="Arial"/>
          <w:szCs w:val="22"/>
        </w:rPr>
        <w:t>for alternative antipsychotic treatment</w:t>
      </w:r>
      <w:r>
        <w:rPr>
          <w:rFonts w:eastAsia="Batang" w:cs="Arial"/>
          <w:szCs w:val="22"/>
        </w:rPr>
        <w:t xml:space="preserve"> arrangements will need to be made.  </w:t>
      </w:r>
      <w:r w:rsidRPr="009E0457">
        <w:rPr>
          <w:rFonts w:eastAsia="Batang" w:cs="Arial"/>
          <w:szCs w:val="22"/>
        </w:rPr>
        <w:t>ELFT should have no further responsibility</w:t>
      </w:r>
      <w:r>
        <w:rPr>
          <w:rFonts w:eastAsia="Batang" w:cs="Arial"/>
          <w:szCs w:val="22"/>
        </w:rPr>
        <w:t xml:space="preserve"> for organising supplies of medicati</w:t>
      </w:r>
      <w:r w:rsidR="008B2830">
        <w:rPr>
          <w:rFonts w:eastAsia="Batang" w:cs="Arial"/>
          <w:szCs w:val="22"/>
        </w:rPr>
        <w:t>on beyond holiday durations of 8</w:t>
      </w:r>
      <w:r>
        <w:rPr>
          <w:rFonts w:eastAsia="Batang" w:cs="Arial"/>
          <w:szCs w:val="22"/>
        </w:rPr>
        <w:t xml:space="preserve"> weeks.</w:t>
      </w:r>
    </w:p>
    <w:p w14:paraId="7DF06F45" w14:textId="77777777" w:rsidR="003C3144" w:rsidRDefault="003C3144" w:rsidP="003C3144">
      <w:pPr>
        <w:spacing w:before="0" w:after="0"/>
        <w:ind w:left="720" w:hanging="720"/>
        <w:rPr>
          <w:rFonts w:eastAsia="Batang" w:cs="Arial"/>
          <w:szCs w:val="22"/>
        </w:rPr>
      </w:pPr>
    </w:p>
    <w:p w14:paraId="0BE9A181" w14:textId="3E3ADA24"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5</w:t>
      </w:r>
      <w:r>
        <w:rPr>
          <w:rFonts w:eastAsia="Batang" w:cs="Arial"/>
          <w:szCs w:val="22"/>
        </w:rPr>
        <w:t>.3</w:t>
      </w:r>
      <w:r>
        <w:rPr>
          <w:rFonts w:eastAsia="Batang" w:cs="Arial"/>
          <w:szCs w:val="22"/>
        </w:rPr>
        <w:tab/>
        <w:t>It may be advisable for service users to keep a cover letter from their consultant/Care Coordinator if they are carrying a large amount of medication, to avoid any issues with customs.</w:t>
      </w:r>
    </w:p>
    <w:p w14:paraId="1CE59A06" w14:textId="77777777" w:rsidR="003C3144" w:rsidRDefault="003C3144" w:rsidP="003C3144">
      <w:pPr>
        <w:spacing w:before="0" w:after="0"/>
        <w:ind w:left="720" w:hanging="720"/>
        <w:rPr>
          <w:rFonts w:eastAsia="Batang" w:cs="Arial"/>
          <w:szCs w:val="22"/>
        </w:rPr>
      </w:pPr>
    </w:p>
    <w:p w14:paraId="2F528896" w14:textId="1C764A2C"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5</w:t>
      </w:r>
      <w:r>
        <w:rPr>
          <w:rFonts w:eastAsia="Batang" w:cs="Arial"/>
          <w:szCs w:val="22"/>
        </w:rPr>
        <w:t>.4</w:t>
      </w:r>
      <w:r>
        <w:rPr>
          <w:rFonts w:eastAsia="Batang" w:cs="Arial"/>
          <w:szCs w:val="22"/>
        </w:rPr>
        <w:tab/>
        <w:t xml:space="preserve">The Clozapine Clinic is unable to accept the results of blood tests for service users that have been taken and measured outside of the UK. </w:t>
      </w:r>
    </w:p>
    <w:p w14:paraId="0C4EA302" w14:textId="77777777" w:rsidR="003C3144" w:rsidRDefault="003C3144" w:rsidP="003C3144">
      <w:pPr>
        <w:spacing w:before="0" w:after="0"/>
        <w:ind w:left="720" w:hanging="720"/>
        <w:rPr>
          <w:rFonts w:eastAsia="Batang" w:cs="Arial"/>
          <w:szCs w:val="22"/>
        </w:rPr>
      </w:pPr>
    </w:p>
    <w:p w14:paraId="3FD04643" w14:textId="356DEF61"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5</w:t>
      </w:r>
      <w:r>
        <w:rPr>
          <w:rFonts w:eastAsia="Batang" w:cs="Arial"/>
          <w:szCs w:val="22"/>
        </w:rPr>
        <w:t>.5</w:t>
      </w:r>
      <w:r>
        <w:rPr>
          <w:rFonts w:eastAsia="Batang" w:cs="Arial"/>
          <w:szCs w:val="22"/>
        </w:rPr>
        <w:tab/>
        <w:t>If a treatment break occurs, clozapine monitoring system should be informed as set out in section 11.0 of this policy.</w:t>
      </w:r>
    </w:p>
    <w:p w14:paraId="34245D92" w14:textId="77777777" w:rsidR="00804B77" w:rsidRDefault="00804B77" w:rsidP="003C3144">
      <w:pPr>
        <w:spacing w:before="0" w:after="0"/>
        <w:ind w:left="720" w:hanging="720"/>
        <w:rPr>
          <w:rFonts w:eastAsia="Batang" w:cs="Arial"/>
          <w:szCs w:val="22"/>
        </w:rPr>
      </w:pPr>
    </w:p>
    <w:p w14:paraId="72266CB9" w14:textId="77777777" w:rsidR="003C3144" w:rsidRDefault="003C3144" w:rsidP="003C3144">
      <w:pPr>
        <w:spacing w:before="0" w:after="0"/>
        <w:rPr>
          <w:rFonts w:eastAsia="Batang" w:cs="Arial"/>
          <w:szCs w:val="22"/>
        </w:rPr>
      </w:pPr>
    </w:p>
    <w:p w14:paraId="4725E85F" w14:textId="724A7C78" w:rsidR="003C3144" w:rsidRDefault="003C3144" w:rsidP="003C3144">
      <w:pPr>
        <w:spacing w:before="0" w:after="0"/>
        <w:rPr>
          <w:b/>
          <w:szCs w:val="22"/>
        </w:rPr>
      </w:pPr>
      <w:r>
        <w:rPr>
          <w:b/>
          <w:szCs w:val="22"/>
        </w:rPr>
        <w:t>1</w:t>
      </w:r>
      <w:r w:rsidR="0023293B">
        <w:rPr>
          <w:b/>
          <w:szCs w:val="22"/>
        </w:rPr>
        <w:t>6</w:t>
      </w:r>
      <w:r>
        <w:rPr>
          <w:b/>
          <w:szCs w:val="22"/>
        </w:rPr>
        <w:t>.0</w:t>
      </w:r>
      <w:r>
        <w:rPr>
          <w:b/>
          <w:szCs w:val="22"/>
        </w:rPr>
        <w:tab/>
      </w:r>
      <w:r w:rsidRPr="007876AF">
        <w:rPr>
          <w:b/>
          <w:szCs w:val="22"/>
        </w:rPr>
        <w:t>Smoking</w:t>
      </w:r>
      <w:r>
        <w:rPr>
          <w:b/>
          <w:szCs w:val="22"/>
        </w:rPr>
        <w:t>, Smoking C</w:t>
      </w:r>
      <w:r w:rsidRPr="007876AF">
        <w:rPr>
          <w:b/>
          <w:szCs w:val="22"/>
        </w:rPr>
        <w:t>essation</w:t>
      </w:r>
      <w:r>
        <w:rPr>
          <w:b/>
          <w:szCs w:val="22"/>
        </w:rPr>
        <w:t xml:space="preserve"> and Clozapine</w:t>
      </w:r>
    </w:p>
    <w:p w14:paraId="14506566" w14:textId="77777777" w:rsidR="003C3144" w:rsidRDefault="003C3144" w:rsidP="003C3144">
      <w:pPr>
        <w:spacing w:before="0" w:after="0"/>
        <w:rPr>
          <w:b/>
          <w:szCs w:val="22"/>
        </w:rPr>
      </w:pPr>
    </w:p>
    <w:p w14:paraId="6B4EA835" w14:textId="49D3302B" w:rsidR="003C3144" w:rsidRDefault="003C3144" w:rsidP="003C3144">
      <w:pPr>
        <w:spacing w:before="0" w:after="0"/>
        <w:ind w:left="720" w:hanging="720"/>
        <w:rPr>
          <w:szCs w:val="22"/>
        </w:rPr>
      </w:pPr>
      <w:r>
        <w:rPr>
          <w:szCs w:val="22"/>
        </w:rPr>
        <w:t>1</w:t>
      </w:r>
      <w:r w:rsidR="0023293B">
        <w:rPr>
          <w:szCs w:val="22"/>
        </w:rPr>
        <w:t>6</w:t>
      </w:r>
      <w:r>
        <w:rPr>
          <w:szCs w:val="22"/>
        </w:rPr>
        <w:t>.1</w:t>
      </w:r>
      <w:r>
        <w:rPr>
          <w:szCs w:val="22"/>
        </w:rPr>
        <w:tab/>
        <w:t>Smoking reduces clozapine plasma levels by up to 50% depending</w:t>
      </w:r>
      <w:r w:rsidRPr="009723C1">
        <w:rPr>
          <w:szCs w:val="22"/>
        </w:rPr>
        <w:t xml:space="preserve"> on </w:t>
      </w:r>
      <w:r>
        <w:rPr>
          <w:szCs w:val="22"/>
        </w:rPr>
        <w:t xml:space="preserve">the number and </w:t>
      </w:r>
      <w:r w:rsidRPr="009723C1">
        <w:rPr>
          <w:szCs w:val="22"/>
        </w:rPr>
        <w:t>type</w:t>
      </w:r>
      <w:r>
        <w:rPr>
          <w:szCs w:val="22"/>
        </w:rPr>
        <w:t xml:space="preserve"> of cigarettes smoked.</w:t>
      </w:r>
    </w:p>
    <w:p w14:paraId="4397F543" w14:textId="77777777" w:rsidR="003C3144" w:rsidRDefault="003C3144" w:rsidP="003C3144">
      <w:pPr>
        <w:spacing w:before="0" w:after="0"/>
        <w:rPr>
          <w:szCs w:val="22"/>
        </w:rPr>
      </w:pPr>
    </w:p>
    <w:p w14:paraId="37A8D67E" w14:textId="7F471240" w:rsidR="003C3144" w:rsidRDefault="003C3144" w:rsidP="003C3144">
      <w:pPr>
        <w:spacing w:before="0" w:after="0"/>
        <w:ind w:left="709" w:hanging="709"/>
        <w:rPr>
          <w:szCs w:val="22"/>
        </w:rPr>
      </w:pPr>
      <w:r>
        <w:rPr>
          <w:szCs w:val="22"/>
        </w:rPr>
        <w:t>1</w:t>
      </w:r>
      <w:r w:rsidR="0023293B">
        <w:rPr>
          <w:szCs w:val="22"/>
        </w:rPr>
        <w:t>6</w:t>
      </w:r>
      <w:r>
        <w:rPr>
          <w:szCs w:val="22"/>
        </w:rPr>
        <w:t>.2</w:t>
      </w:r>
      <w:r>
        <w:rPr>
          <w:szCs w:val="22"/>
        </w:rPr>
        <w:tab/>
      </w:r>
      <w:r w:rsidRPr="009723C1">
        <w:rPr>
          <w:szCs w:val="22"/>
        </w:rPr>
        <w:t>This effect is unrelated to nicotine and is caused by polycyclic aromatic</w:t>
      </w:r>
      <w:r>
        <w:rPr>
          <w:szCs w:val="22"/>
        </w:rPr>
        <w:t xml:space="preserve"> </w:t>
      </w:r>
      <w:r w:rsidRPr="009723C1">
        <w:rPr>
          <w:szCs w:val="22"/>
        </w:rPr>
        <w:t>hydrocarbons (PAHs) present in tobacco smoke. PAHs increase activity of</w:t>
      </w:r>
      <w:r>
        <w:rPr>
          <w:szCs w:val="22"/>
        </w:rPr>
        <w:t xml:space="preserve"> </w:t>
      </w:r>
      <w:r w:rsidRPr="009723C1">
        <w:rPr>
          <w:szCs w:val="22"/>
        </w:rPr>
        <w:t xml:space="preserve">the cytochrome P450 system that is responsible for the metabolism of </w:t>
      </w:r>
      <w:proofErr w:type="gramStart"/>
      <w:r w:rsidRPr="009723C1">
        <w:rPr>
          <w:szCs w:val="22"/>
        </w:rPr>
        <w:t>a</w:t>
      </w:r>
      <w:r>
        <w:rPr>
          <w:szCs w:val="22"/>
        </w:rPr>
        <w:t xml:space="preserve"> </w:t>
      </w:r>
      <w:r w:rsidRPr="009723C1">
        <w:rPr>
          <w:szCs w:val="22"/>
        </w:rPr>
        <w:t>number of</w:t>
      </w:r>
      <w:proofErr w:type="gramEnd"/>
      <w:r w:rsidRPr="009723C1">
        <w:rPr>
          <w:szCs w:val="22"/>
        </w:rPr>
        <w:t xml:space="preserve"> commonly used psychotropics.</w:t>
      </w:r>
    </w:p>
    <w:p w14:paraId="633980BB" w14:textId="77777777" w:rsidR="003C3144" w:rsidRDefault="003C3144" w:rsidP="003C3144">
      <w:pPr>
        <w:spacing w:before="0" w:after="0"/>
        <w:ind w:left="709" w:hanging="709"/>
        <w:rPr>
          <w:szCs w:val="22"/>
        </w:rPr>
      </w:pPr>
    </w:p>
    <w:p w14:paraId="300C616C" w14:textId="233B80A6" w:rsidR="003C3144" w:rsidRDefault="003C3144" w:rsidP="003C3144">
      <w:pPr>
        <w:spacing w:before="0" w:after="0"/>
        <w:ind w:left="709" w:hanging="709"/>
        <w:rPr>
          <w:szCs w:val="22"/>
        </w:rPr>
      </w:pPr>
      <w:r>
        <w:rPr>
          <w:szCs w:val="22"/>
        </w:rPr>
        <w:t>1</w:t>
      </w:r>
      <w:r w:rsidR="0023293B">
        <w:rPr>
          <w:szCs w:val="22"/>
        </w:rPr>
        <w:t>6</w:t>
      </w:r>
      <w:r>
        <w:rPr>
          <w:szCs w:val="22"/>
        </w:rPr>
        <w:t>.3</w:t>
      </w:r>
      <w:r>
        <w:rPr>
          <w:szCs w:val="22"/>
        </w:rPr>
        <w:tab/>
      </w:r>
      <w:r w:rsidRPr="009723C1">
        <w:rPr>
          <w:szCs w:val="22"/>
        </w:rPr>
        <w:t>Followin</w:t>
      </w:r>
      <w:r>
        <w:rPr>
          <w:szCs w:val="22"/>
        </w:rPr>
        <w:t>g smoking cessation, the service user</w:t>
      </w:r>
      <w:r w:rsidRPr="009723C1">
        <w:rPr>
          <w:szCs w:val="22"/>
        </w:rPr>
        <w:t xml:space="preserve"> is no longer exposed to PAHs and</w:t>
      </w:r>
      <w:r>
        <w:rPr>
          <w:szCs w:val="22"/>
        </w:rPr>
        <w:t xml:space="preserve"> </w:t>
      </w:r>
      <w:r w:rsidRPr="009723C1">
        <w:rPr>
          <w:szCs w:val="22"/>
        </w:rPr>
        <w:t>metabolism of these psychotropics decreases, resulting in increased plasma</w:t>
      </w:r>
      <w:r>
        <w:rPr>
          <w:szCs w:val="22"/>
        </w:rPr>
        <w:t xml:space="preserve"> </w:t>
      </w:r>
      <w:r w:rsidRPr="009723C1">
        <w:rPr>
          <w:szCs w:val="22"/>
        </w:rPr>
        <w:t>levels. Plasma levels will rise regardless of whether a patient is treated with</w:t>
      </w:r>
      <w:r>
        <w:rPr>
          <w:szCs w:val="22"/>
        </w:rPr>
        <w:t xml:space="preserve"> smoking cessation aids such as </w:t>
      </w:r>
      <w:r w:rsidRPr="009723C1">
        <w:rPr>
          <w:szCs w:val="22"/>
        </w:rPr>
        <w:t>NRT, bupropion or varenicline.</w:t>
      </w:r>
    </w:p>
    <w:p w14:paraId="66023DC1" w14:textId="77777777" w:rsidR="003C3144" w:rsidRDefault="003C3144" w:rsidP="003C3144">
      <w:pPr>
        <w:spacing w:before="0" w:after="0"/>
        <w:rPr>
          <w:szCs w:val="22"/>
        </w:rPr>
      </w:pPr>
    </w:p>
    <w:p w14:paraId="7F0806ED" w14:textId="2613AC37" w:rsidR="003C3144" w:rsidRPr="009723C1" w:rsidRDefault="003C3144" w:rsidP="003C3144">
      <w:pPr>
        <w:spacing w:before="0" w:after="0"/>
        <w:ind w:left="709" w:hanging="709"/>
        <w:rPr>
          <w:szCs w:val="22"/>
        </w:rPr>
      </w:pPr>
      <w:r>
        <w:rPr>
          <w:szCs w:val="22"/>
        </w:rPr>
        <w:t>1</w:t>
      </w:r>
      <w:r w:rsidR="0023293B">
        <w:rPr>
          <w:szCs w:val="22"/>
        </w:rPr>
        <w:t>6</w:t>
      </w:r>
      <w:r>
        <w:rPr>
          <w:szCs w:val="22"/>
        </w:rPr>
        <w:t>.4</w:t>
      </w:r>
      <w:r>
        <w:rPr>
          <w:szCs w:val="22"/>
        </w:rPr>
        <w:tab/>
        <w:t xml:space="preserve">If smoking cessation is planned a clozapine plasma level should be taken whilst still smoking.  </w:t>
      </w:r>
      <w:r w:rsidRPr="009723C1">
        <w:rPr>
          <w:szCs w:val="22"/>
        </w:rPr>
        <w:t xml:space="preserve">On stopping </w:t>
      </w:r>
      <w:r>
        <w:rPr>
          <w:szCs w:val="22"/>
        </w:rPr>
        <w:t xml:space="preserve">smoking the clozapine dose should be reduced </w:t>
      </w:r>
      <w:r w:rsidRPr="009723C1">
        <w:rPr>
          <w:szCs w:val="22"/>
        </w:rPr>
        <w:t>gradually (over a week)</w:t>
      </w:r>
      <w:r>
        <w:rPr>
          <w:szCs w:val="22"/>
        </w:rPr>
        <w:t xml:space="preserve"> </w:t>
      </w:r>
      <w:r w:rsidRPr="009723C1">
        <w:rPr>
          <w:szCs w:val="22"/>
        </w:rPr>
        <w:t>until around 75% dose</w:t>
      </w:r>
      <w:r>
        <w:rPr>
          <w:szCs w:val="22"/>
        </w:rPr>
        <w:t xml:space="preserve"> reached. A clozapine </w:t>
      </w:r>
      <w:r w:rsidRPr="009723C1">
        <w:rPr>
          <w:szCs w:val="22"/>
        </w:rPr>
        <w:t>plasma level</w:t>
      </w:r>
      <w:r>
        <w:rPr>
          <w:szCs w:val="22"/>
        </w:rPr>
        <w:t xml:space="preserve"> should be repeated one</w:t>
      </w:r>
      <w:r w:rsidRPr="009723C1">
        <w:rPr>
          <w:szCs w:val="22"/>
        </w:rPr>
        <w:t xml:space="preserve"> week after stopping.</w:t>
      </w:r>
      <w:r>
        <w:rPr>
          <w:szCs w:val="22"/>
        </w:rPr>
        <w:t xml:space="preserve">  F</w:t>
      </w:r>
      <w:r w:rsidRPr="009723C1">
        <w:rPr>
          <w:szCs w:val="22"/>
        </w:rPr>
        <w:t>urther dose</w:t>
      </w:r>
      <w:r>
        <w:rPr>
          <w:szCs w:val="22"/>
        </w:rPr>
        <w:t xml:space="preserve"> reductions should be considered if necessary.</w:t>
      </w:r>
    </w:p>
    <w:p w14:paraId="71FEAEED" w14:textId="77777777" w:rsidR="003C3144" w:rsidRDefault="003C3144" w:rsidP="003C3144">
      <w:pPr>
        <w:spacing w:before="0" w:after="0"/>
        <w:rPr>
          <w:szCs w:val="22"/>
        </w:rPr>
      </w:pPr>
    </w:p>
    <w:p w14:paraId="5289AB9D" w14:textId="4DD6C8B3" w:rsidR="003C3144" w:rsidRDefault="003C3144" w:rsidP="003C3144">
      <w:pPr>
        <w:spacing w:before="0" w:after="0"/>
        <w:ind w:left="709" w:hanging="709"/>
        <w:rPr>
          <w:szCs w:val="22"/>
        </w:rPr>
      </w:pPr>
      <w:r>
        <w:rPr>
          <w:szCs w:val="22"/>
        </w:rPr>
        <w:t>1</w:t>
      </w:r>
      <w:r w:rsidR="0023293B">
        <w:rPr>
          <w:szCs w:val="22"/>
        </w:rPr>
        <w:t>6</w:t>
      </w:r>
      <w:r>
        <w:rPr>
          <w:szCs w:val="22"/>
        </w:rPr>
        <w:t>.5</w:t>
      </w:r>
      <w:r>
        <w:rPr>
          <w:szCs w:val="22"/>
        </w:rPr>
        <w:tab/>
        <w:t>If the service user is re-starting smoking, the clozapine dose should be increased to the previous ‘normal’ smoking dose over one week.  A clozapine plasma level should then be taken and dose adjustments made if necessary.</w:t>
      </w:r>
    </w:p>
    <w:p w14:paraId="06898712" w14:textId="77777777" w:rsidR="003C3144" w:rsidRDefault="003C3144" w:rsidP="003C3144">
      <w:pPr>
        <w:spacing w:before="0" w:after="0"/>
        <w:rPr>
          <w:szCs w:val="22"/>
        </w:rPr>
      </w:pPr>
    </w:p>
    <w:p w14:paraId="650F79A1" w14:textId="4511274F" w:rsidR="002411CC" w:rsidRDefault="003C3144" w:rsidP="00804B77">
      <w:pPr>
        <w:spacing w:before="0" w:after="0"/>
        <w:ind w:left="709" w:hanging="709"/>
        <w:rPr>
          <w:szCs w:val="22"/>
        </w:rPr>
      </w:pPr>
      <w:r>
        <w:rPr>
          <w:szCs w:val="22"/>
        </w:rPr>
        <w:t>1</w:t>
      </w:r>
      <w:r w:rsidR="0023293B">
        <w:rPr>
          <w:szCs w:val="22"/>
        </w:rPr>
        <w:t>6</w:t>
      </w:r>
      <w:r>
        <w:rPr>
          <w:szCs w:val="22"/>
        </w:rPr>
        <w:t>.6</w:t>
      </w:r>
      <w:r>
        <w:rPr>
          <w:szCs w:val="22"/>
        </w:rPr>
        <w:tab/>
        <w:t xml:space="preserve">For further information, staff should refer to the </w:t>
      </w:r>
      <w:hyperlink r:id="rId54" w:history="1">
        <w:r w:rsidRPr="007175D3">
          <w:rPr>
            <w:rStyle w:val="Hyperlink"/>
            <w:szCs w:val="22"/>
          </w:rPr>
          <w:t>ELFT guidelines for smoking cessation pharmacotherapy</w:t>
        </w:r>
      </w:hyperlink>
      <w:r w:rsidR="00804B77">
        <w:rPr>
          <w:szCs w:val="22"/>
        </w:rPr>
        <w:t>.</w:t>
      </w:r>
    </w:p>
    <w:p w14:paraId="1DBA0941" w14:textId="77777777" w:rsidR="00804B77" w:rsidRPr="00804B77" w:rsidRDefault="00804B77" w:rsidP="00804B77">
      <w:pPr>
        <w:spacing w:before="0" w:after="0"/>
        <w:ind w:left="709" w:hanging="709"/>
        <w:rPr>
          <w:szCs w:val="22"/>
        </w:rPr>
      </w:pPr>
    </w:p>
    <w:p w14:paraId="0501CE72" w14:textId="1B9E61BF" w:rsidR="003C3144" w:rsidRPr="00DA1C18" w:rsidRDefault="003C3144" w:rsidP="003C3144">
      <w:pPr>
        <w:pStyle w:val="Heading7"/>
        <w:rPr>
          <w:rFonts w:ascii="Arial" w:eastAsia="Batang" w:hAnsi="Arial" w:cs="Arial"/>
          <w:sz w:val="22"/>
          <w:szCs w:val="22"/>
          <w:u w:val="none"/>
        </w:rPr>
      </w:pPr>
      <w:r>
        <w:rPr>
          <w:rFonts w:ascii="Arial" w:eastAsia="Batang" w:hAnsi="Arial" w:cs="Arial"/>
          <w:sz w:val="22"/>
          <w:szCs w:val="22"/>
          <w:u w:val="none"/>
        </w:rPr>
        <w:t>1</w:t>
      </w:r>
      <w:r w:rsidR="0023293B">
        <w:rPr>
          <w:rFonts w:ascii="Arial" w:eastAsia="Batang" w:hAnsi="Arial" w:cs="Arial"/>
          <w:sz w:val="22"/>
          <w:szCs w:val="22"/>
          <w:u w:val="none"/>
        </w:rPr>
        <w:t>7</w:t>
      </w:r>
      <w:r w:rsidRPr="00DA1C18">
        <w:rPr>
          <w:rFonts w:ascii="Arial" w:eastAsia="Batang" w:hAnsi="Arial" w:cs="Arial"/>
          <w:sz w:val="22"/>
          <w:szCs w:val="22"/>
          <w:u w:val="none"/>
        </w:rPr>
        <w:t xml:space="preserve">.0 </w:t>
      </w:r>
      <w:r w:rsidRPr="00DA1C18">
        <w:rPr>
          <w:rFonts w:ascii="Arial" w:eastAsia="Batang" w:hAnsi="Arial" w:cs="Arial"/>
          <w:sz w:val="22"/>
          <w:szCs w:val="22"/>
          <w:u w:val="none"/>
        </w:rPr>
        <w:tab/>
      </w:r>
      <w:r>
        <w:rPr>
          <w:rFonts w:ascii="Arial" w:eastAsia="Batang" w:hAnsi="Arial" w:cs="Arial"/>
          <w:sz w:val="22"/>
          <w:szCs w:val="22"/>
          <w:u w:val="none"/>
        </w:rPr>
        <w:t>Nursing Staff</w:t>
      </w:r>
      <w:r w:rsidRPr="00DA1C18">
        <w:rPr>
          <w:rFonts w:ascii="Arial" w:eastAsia="Batang" w:hAnsi="Arial" w:cs="Arial"/>
          <w:sz w:val="22"/>
          <w:szCs w:val="22"/>
          <w:u w:val="none"/>
        </w:rPr>
        <w:t xml:space="preserve"> Responsibilities</w:t>
      </w:r>
      <w:r>
        <w:rPr>
          <w:rFonts w:ascii="Arial" w:eastAsia="Batang" w:hAnsi="Arial" w:cs="Arial"/>
          <w:sz w:val="22"/>
          <w:szCs w:val="22"/>
          <w:u w:val="none"/>
        </w:rPr>
        <w:t xml:space="preserve"> (Inpatient Units and Community Teams)</w:t>
      </w:r>
    </w:p>
    <w:p w14:paraId="315997FF" w14:textId="181FF9C7" w:rsidR="003C3144" w:rsidRDefault="003C3144" w:rsidP="003C3144">
      <w:pPr>
        <w:ind w:left="720" w:hanging="720"/>
        <w:rPr>
          <w:rFonts w:eastAsia="Batang" w:cs="Arial"/>
          <w:szCs w:val="22"/>
        </w:rPr>
      </w:pPr>
      <w:r>
        <w:rPr>
          <w:rFonts w:eastAsia="Batang" w:cs="Arial"/>
          <w:szCs w:val="22"/>
        </w:rPr>
        <w:t>1</w:t>
      </w:r>
      <w:r w:rsidR="0023293B">
        <w:rPr>
          <w:rFonts w:eastAsia="Batang" w:cs="Arial"/>
          <w:szCs w:val="22"/>
        </w:rPr>
        <w:t>7</w:t>
      </w:r>
      <w:r>
        <w:rPr>
          <w:rFonts w:eastAsia="Batang" w:cs="Arial"/>
          <w:szCs w:val="22"/>
        </w:rPr>
        <w:t>.1</w:t>
      </w:r>
      <w:r>
        <w:rPr>
          <w:rFonts w:eastAsia="Batang" w:cs="Arial"/>
          <w:szCs w:val="22"/>
        </w:rPr>
        <w:tab/>
        <w:t>To ensure that all baseline and subsequent monitoring is carried out as set out in this policy.</w:t>
      </w:r>
    </w:p>
    <w:p w14:paraId="5528EE66" w14:textId="1E5DF151" w:rsidR="003C3144" w:rsidRDefault="003C3144" w:rsidP="003C3144">
      <w:pPr>
        <w:ind w:left="720" w:hanging="720"/>
        <w:rPr>
          <w:rFonts w:eastAsia="Batang" w:cs="Arial"/>
          <w:szCs w:val="22"/>
        </w:rPr>
      </w:pPr>
      <w:r>
        <w:rPr>
          <w:rFonts w:eastAsia="Batang" w:cs="Arial"/>
          <w:szCs w:val="22"/>
        </w:rPr>
        <w:t>1</w:t>
      </w:r>
      <w:r w:rsidR="0023293B">
        <w:rPr>
          <w:rFonts w:eastAsia="Batang" w:cs="Arial"/>
          <w:szCs w:val="22"/>
        </w:rPr>
        <w:t>7</w:t>
      </w:r>
      <w:r>
        <w:rPr>
          <w:rFonts w:eastAsia="Batang" w:cs="Arial"/>
          <w:szCs w:val="22"/>
        </w:rPr>
        <w:t>.2</w:t>
      </w:r>
      <w:r>
        <w:rPr>
          <w:rFonts w:eastAsia="Batang" w:cs="Arial"/>
          <w:szCs w:val="22"/>
        </w:rPr>
        <w:tab/>
        <w:t>To report any adverse effects or abnormal results to the medical team as appropriate.</w:t>
      </w:r>
    </w:p>
    <w:p w14:paraId="1E4E93F3" w14:textId="2551FEF6" w:rsidR="003C3144" w:rsidRDefault="003C3144" w:rsidP="003C3144">
      <w:pPr>
        <w:ind w:left="720" w:hanging="720"/>
        <w:rPr>
          <w:rFonts w:cs="Arial"/>
          <w:szCs w:val="22"/>
        </w:rPr>
      </w:pPr>
      <w:r>
        <w:rPr>
          <w:rFonts w:eastAsia="Batang" w:cs="Arial"/>
          <w:szCs w:val="22"/>
        </w:rPr>
        <w:t>1</w:t>
      </w:r>
      <w:r w:rsidR="0023293B">
        <w:rPr>
          <w:rFonts w:eastAsia="Batang" w:cs="Arial"/>
          <w:szCs w:val="22"/>
        </w:rPr>
        <w:t>7</w:t>
      </w:r>
      <w:r>
        <w:rPr>
          <w:rFonts w:eastAsia="Batang" w:cs="Arial"/>
          <w:szCs w:val="22"/>
        </w:rPr>
        <w:t>.3</w:t>
      </w:r>
      <w:r>
        <w:rPr>
          <w:rFonts w:eastAsia="Batang" w:cs="Arial"/>
          <w:szCs w:val="22"/>
        </w:rPr>
        <w:tab/>
      </w:r>
      <w:r w:rsidRPr="007876AF">
        <w:rPr>
          <w:rFonts w:cs="Arial"/>
          <w:szCs w:val="22"/>
        </w:rPr>
        <w:t>To provide counsel</w:t>
      </w:r>
      <w:r>
        <w:rPr>
          <w:rFonts w:cs="Arial"/>
          <w:szCs w:val="22"/>
        </w:rPr>
        <w:t>ling and information to service users</w:t>
      </w:r>
      <w:r w:rsidRPr="007876AF">
        <w:rPr>
          <w:rFonts w:cs="Arial"/>
          <w:szCs w:val="22"/>
        </w:rPr>
        <w:t xml:space="preserve"> and carers as required. </w:t>
      </w:r>
    </w:p>
    <w:p w14:paraId="478EA366" w14:textId="33322314" w:rsidR="003C3144" w:rsidRDefault="003C3144" w:rsidP="003C3144">
      <w:pPr>
        <w:pStyle w:val="NormalWeb"/>
        <w:ind w:left="720" w:hanging="720"/>
        <w:jc w:val="both"/>
        <w:rPr>
          <w:rFonts w:ascii="Arial" w:hAnsi="Arial" w:cs="Arial"/>
          <w:sz w:val="22"/>
          <w:szCs w:val="22"/>
        </w:rPr>
      </w:pPr>
      <w:r>
        <w:rPr>
          <w:rFonts w:ascii="Arial" w:hAnsi="Arial" w:cs="Arial"/>
          <w:sz w:val="22"/>
          <w:szCs w:val="22"/>
        </w:rPr>
        <w:t>1</w:t>
      </w:r>
      <w:r w:rsidR="0023293B">
        <w:rPr>
          <w:rFonts w:ascii="Arial" w:hAnsi="Arial" w:cs="Arial"/>
          <w:sz w:val="22"/>
          <w:szCs w:val="22"/>
        </w:rPr>
        <w:t>7</w:t>
      </w:r>
      <w:r>
        <w:rPr>
          <w:rFonts w:ascii="Arial" w:hAnsi="Arial" w:cs="Arial"/>
          <w:sz w:val="22"/>
          <w:szCs w:val="22"/>
        </w:rPr>
        <w:t>.4</w:t>
      </w:r>
      <w:r>
        <w:rPr>
          <w:rFonts w:ascii="Arial" w:hAnsi="Arial" w:cs="Arial"/>
          <w:sz w:val="22"/>
          <w:szCs w:val="22"/>
        </w:rPr>
        <w:tab/>
        <w:t xml:space="preserve">To only administer clozapine to a service user if the service user has </w:t>
      </w:r>
      <w:r w:rsidR="0008506B">
        <w:rPr>
          <w:rFonts w:ascii="Arial" w:hAnsi="Arial" w:cs="Arial"/>
          <w:sz w:val="22"/>
          <w:szCs w:val="22"/>
        </w:rPr>
        <w:t>a</w:t>
      </w:r>
      <w:r>
        <w:rPr>
          <w:rFonts w:ascii="Arial" w:hAnsi="Arial" w:cs="Arial"/>
          <w:sz w:val="22"/>
          <w:szCs w:val="22"/>
        </w:rPr>
        <w:t xml:space="preserve"> labelled supply that has been issued by pharmacy.  If the s</w:t>
      </w:r>
      <w:r w:rsidR="0008506B">
        <w:rPr>
          <w:rFonts w:ascii="Arial" w:hAnsi="Arial" w:cs="Arial"/>
          <w:sz w:val="22"/>
          <w:szCs w:val="22"/>
        </w:rPr>
        <w:t>ervice user does not have a</w:t>
      </w:r>
      <w:r>
        <w:rPr>
          <w:rFonts w:ascii="Arial" w:hAnsi="Arial" w:cs="Arial"/>
          <w:sz w:val="22"/>
          <w:szCs w:val="22"/>
        </w:rPr>
        <w:t xml:space="preserve"> labelled clozapine supply, the nurse must contact pharmacy and not administer another service user’s supply.</w:t>
      </w:r>
    </w:p>
    <w:p w14:paraId="461F5CE4" w14:textId="2054724E" w:rsidR="002411CC" w:rsidRDefault="003C3144" w:rsidP="00804B77">
      <w:pPr>
        <w:pStyle w:val="NormalWeb"/>
        <w:ind w:left="720" w:hanging="720"/>
        <w:jc w:val="both"/>
        <w:rPr>
          <w:rFonts w:ascii="Arial" w:hAnsi="Arial" w:cs="Arial"/>
          <w:sz w:val="22"/>
          <w:szCs w:val="22"/>
        </w:rPr>
      </w:pPr>
      <w:r>
        <w:rPr>
          <w:rFonts w:ascii="Arial" w:hAnsi="Arial" w:cs="Arial"/>
          <w:sz w:val="22"/>
          <w:szCs w:val="22"/>
        </w:rPr>
        <w:t>1</w:t>
      </w:r>
      <w:r w:rsidR="0023293B">
        <w:rPr>
          <w:rFonts w:ascii="Arial" w:hAnsi="Arial" w:cs="Arial"/>
          <w:sz w:val="22"/>
          <w:szCs w:val="22"/>
        </w:rPr>
        <w:t>7</w:t>
      </w:r>
      <w:r>
        <w:rPr>
          <w:rFonts w:ascii="Arial" w:hAnsi="Arial" w:cs="Arial"/>
          <w:sz w:val="22"/>
          <w:szCs w:val="22"/>
        </w:rPr>
        <w:t>.5</w:t>
      </w:r>
      <w:r>
        <w:rPr>
          <w:rFonts w:ascii="Arial" w:hAnsi="Arial" w:cs="Arial"/>
          <w:sz w:val="22"/>
          <w:szCs w:val="22"/>
        </w:rPr>
        <w:tab/>
        <w:t>To ensure that clozapine is not administered to service users who have not had clozapine for greater than 48 hours.  The nurse should contact the doctor/clozapine clinic/ph</w:t>
      </w:r>
      <w:r w:rsidR="00804B77">
        <w:rPr>
          <w:rFonts w:ascii="Arial" w:hAnsi="Arial" w:cs="Arial"/>
          <w:sz w:val="22"/>
          <w:szCs w:val="22"/>
        </w:rPr>
        <w:t>armacy for further information.</w:t>
      </w:r>
    </w:p>
    <w:p w14:paraId="4FABBE4D" w14:textId="5EB22260" w:rsidR="003C3144" w:rsidRPr="009B5B58" w:rsidRDefault="003C3144" w:rsidP="003C3144">
      <w:pPr>
        <w:rPr>
          <w:rFonts w:eastAsia="Batang" w:cs="Arial"/>
          <w:b/>
          <w:szCs w:val="22"/>
        </w:rPr>
      </w:pPr>
      <w:r>
        <w:rPr>
          <w:rFonts w:eastAsia="Batang" w:cs="Arial"/>
          <w:b/>
          <w:szCs w:val="22"/>
        </w:rPr>
        <w:t>1</w:t>
      </w:r>
      <w:r w:rsidR="0023293B">
        <w:rPr>
          <w:rFonts w:eastAsia="Batang" w:cs="Arial"/>
          <w:b/>
          <w:szCs w:val="22"/>
        </w:rPr>
        <w:t>8</w:t>
      </w:r>
      <w:r w:rsidRPr="009B5B58">
        <w:rPr>
          <w:rFonts w:eastAsia="Batang" w:cs="Arial"/>
          <w:b/>
          <w:szCs w:val="22"/>
        </w:rPr>
        <w:t>.0</w:t>
      </w:r>
      <w:r w:rsidRPr="009B5B58">
        <w:rPr>
          <w:rFonts w:eastAsia="Batang" w:cs="Arial"/>
          <w:b/>
          <w:szCs w:val="22"/>
        </w:rPr>
        <w:tab/>
        <w:t>Medical Responsibilities</w:t>
      </w:r>
    </w:p>
    <w:p w14:paraId="0AB06D30" w14:textId="396A61F9" w:rsidR="003C3144" w:rsidRPr="007876AF"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8</w:t>
      </w:r>
      <w:r>
        <w:rPr>
          <w:rFonts w:eastAsia="Batang" w:cs="Arial"/>
          <w:szCs w:val="22"/>
        </w:rPr>
        <w:t>.1</w:t>
      </w:r>
      <w:r>
        <w:rPr>
          <w:rFonts w:eastAsia="Batang" w:cs="Arial"/>
          <w:szCs w:val="22"/>
        </w:rPr>
        <w:tab/>
      </w:r>
      <w:r w:rsidRPr="007876AF">
        <w:rPr>
          <w:rFonts w:eastAsia="Batang" w:cs="Arial"/>
          <w:szCs w:val="22"/>
        </w:rPr>
        <w:t>To refer patients to the clozapine c</w:t>
      </w:r>
      <w:r>
        <w:rPr>
          <w:rFonts w:eastAsia="Batang" w:cs="Arial"/>
          <w:szCs w:val="22"/>
        </w:rPr>
        <w:t xml:space="preserve">linic by completing the </w:t>
      </w:r>
      <w:hyperlink r:id="rId55" w:history="1">
        <w:r w:rsidRPr="007175D3">
          <w:rPr>
            <w:rStyle w:val="Hyperlink"/>
            <w:rFonts w:eastAsia="Batang" w:cs="Arial"/>
            <w:szCs w:val="22"/>
          </w:rPr>
          <w:t>ELFT clozapine clinic referral form</w:t>
        </w:r>
      </w:hyperlink>
      <w:r>
        <w:rPr>
          <w:rFonts w:eastAsia="Batang" w:cs="Arial"/>
          <w:szCs w:val="22"/>
        </w:rPr>
        <w:t xml:space="preserve"> together with the full baseline tests performed as set out in this policy.</w:t>
      </w:r>
    </w:p>
    <w:p w14:paraId="2D597C6B" w14:textId="77777777" w:rsidR="003C3144" w:rsidRDefault="003C3144" w:rsidP="003C3144">
      <w:pPr>
        <w:spacing w:before="0" w:after="0"/>
        <w:rPr>
          <w:rFonts w:eastAsia="Batang" w:cs="Arial"/>
          <w:szCs w:val="22"/>
        </w:rPr>
      </w:pPr>
    </w:p>
    <w:p w14:paraId="5D06CE44" w14:textId="6AADEBEB" w:rsidR="003C3144" w:rsidRDefault="003C3144" w:rsidP="003C3144">
      <w:pPr>
        <w:spacing w:before="0" w:after="0"/>
        <w:ind w:left="720" w:hanging="720"/>
        <w:rPr>
          <w:rFonts w:eastAsia="Batang" w:cs="Arial"/>
          <w:szCs w:val="22"/>
        </w:rPr>
      </w:pPr>
      <w:r>
        <w:rPr>
          <w:rFonts w:eastAsia="Batang" w:cs="Arial"/>
          <w:szCs w:val="22"/>
        </w:rPr>
        <w:t>1</w:t>
      </w:r>
      <w:r w:rsidR="0023293B">
        <w:rPr>
          <w:rFonts w:eastAsia="Batang" w:cs="Arial"/>
          <w:szCs w:val="22"/>
        </w:rPr>
        <w:t>8</w:t>
      </w:r>
      <w:r>
        <w:rPr>
          <w:rFonts w:eastAsia="Batang" w:cs="Arial"/>
          <w:szCs w:val="22"/>
        </w:rPr>
        <w:t>.2</w:t>
      </w:r>
      <w:r>
        <w:rPr>
          <w:rFonts w:eastAsia="Batang" w:cs="Arial"/>
          <w:szCs w:val="22"/>
        </w:rPr>
        <w:tab/>
      </w:r>
      <w:r w:rsidRPr="007876AF">
        <w:rPr>
          <w:rFonts w:eastAsia="Batang" w:cs="Arial"/>
          <w:szCs w:val="22"/>
        </w:rPr>
        <w:t>To</w:t>
      </w:r>
      <w:r>
        <w:rPr>
          <w:rFonts w:eastAsia="Batang" w:cs="Arial"/>
          <w:szCs w:val="22"/>
        </w:rPr>
        <w:t xml:space="preserve"> register the patient with ZTAS and where necessary </w:t>
      </w:r>
      <w:r w:rsidRPr="007876AF">
        <w:rPr>
          <w:rFonts w:eastAsia="Batang" w:cs="Arial"/>
          <w:szCs w:val="22"/>
        </w:rPr>
        <w:t xml:space="preserve">take </w:t>
      </w:r>
      <w:r>
        <w:rPr>
          <w:rFonts w:eastAsia="Batang" w:cs="Arial"/>
          <w:szCs w:val="22"/>
        </w:rPr>
        <w:t xml:space="preserve">required baseline </w:t>
      </w:r>
      <w:r w:rsidRPr="007876AF">
        <w:rPr>
          <w:rFonts w:eastAsia="Batang" w:cs="Arial"/>
          <w:szCs w:val="22"/>
        </w:rPr>
        <w:t>blood samples and send to the local haematology departments for analysis.</w:t>
      </w:r>
    </w:p>
    <w:p w14:paraId="6923E5C9" w14:textId="77777777" w:rsidR="003C3144" w:rsidRDefault="003C3144" w:rsidP="003C3144">
      <w:pPr>
        <w:spacing w:before="0" w:after="0"/>
        <w:ind w:left="720" w:hanging="720"/>
        <w:rPr>
          <w:rFonts w:eastAsia="Batang" w:cs="Arial"/>
          <w:szCs w:val="22"/>
        </w:rPr>
      </w:pPr>
    </w:p>
    <w:p w14:paraId="21333D1E" w14:textId="77777777" w:rsidR="003C3144" w:rsidRPr="009372BB" w:rsidRDefault="003C3144" w:rsidP="004912F2">
      <w:pPr>
        <w:pStyle w:val="ListParagraph"/>
        <w:numPr>
          <w:ilvl w:val="0"/>
          <w:numId w:val="26"/>
        </w:numPr>
        <w:spacing w:before="0" w:after="0"/>
        <w:rPr>
          <w:rFonts w:eastAsia="Batang" w:cs="Arial"/>
          <w:vanish/>
          <w:szCs w:val="22"/>
        </w:rPr>
      </w:pPr>
    </w:p>
    <w:p w14:paraId="45BC6D5B" w14:textId="77777777" w:rsidR="003C3144" w:rsidRPr="009372BB" w:rsidRDefault="003C3144" w:rsidP="004912F2">
      <w:pPr>
        <w:pStyle w:val="ListParagraph"/>
        <w:numPr>
          <w:ilvl w:val="0"/>
          <w:numId w:val="26"/>
        </w:numPr>
        <w:spacing w:before="0" w:after="0"/>
        <w:rPr>
          <w:rFonts w:eastAsia="Batang" w:cs="Arial"/>
          <w:vanish/>
          <w:szCs w:val="22"/>
        </w:rPr>
      </w:pPr>
    </w:p>
    <w:p w14:paraId="68BC2482" w14:textId="3F0A60B1" w:rsidR="003C3144" w:rsidRPr="001B0408" w:rsidRDefault="003C3144" w:rsidP="0012689F">
      <w:pPr>
        <w:pStyle w:val="ListParagraph"/>
        <w:numPr>
          <w:ilvl w:val="1"/>
          <w:numId w:val="40"/>
        </w:numPr>
        <w:spacing w:before="0" w:after="0"/>
        <w:ind w:left="709" w:hanging="709"/>
        <w:rPr>
          <w:rFonts w:eastAsia="Batang" w:cs="Arial"/>
          <w:szCs w:val="22"/>
        </w:rPr>
      </w:pPr>
      <w:r w:rsidRPr="001B0408">
        <w:rPr>
          <w:rFonts w:eastAsia="Batang" w:cs="Arial"/>
          <w:szCs w:val="22"/>
        </w:rPr>
        <w:t>Once the patient has been discharged from the inpatient setting, a copy of the discharge summary, completed CPA documentation and risk assessment should be sent to the clinic.</w:t>
      </w:r>
    </w:p>
    <w:p w14:paraId="14D17103" w14:textId="77777777" w:rsidR="003C3144" w:rsidRPr="005A140E" w:rsidRDefault="003C3144" w:rsidP="003C3144">
      <w:pPr>
        <w:spacing w:before="0" w:after="0"/>
        <w:rPr>
          <w:rFonts w:eastAsia="Batang" w:cs="Arial"/>
          <w:szCs w:val="22"/>
        </w:rPr>
      </w:pPr>
    </w:p>
    <w:p w14:paraId="41E93524" w14:textId="77777777" w:rsidR="003C3144" w:rsidRDefault="003C3144" w:rsidP="0012689F">
      <w:pPr>
        <w:pStyle w:val="ListParagraph"/>
        <w:numPr>
          <w:ilvl w:val="1"/>
          <w:numId w:val="40"/>
        </w:numPr>
        <w:spacing w:before="0" w:after="0"/>
        <w:ind w:left="709" w:hanging="709"/>
        <w:rPr>
          <w:rFonts w:eastAsia="Batang" w:cs="Arial"/>
          <w:szCs w:val="22"/>
        </w:rPr>
      </w:pPr>
      <w:r w:rsidRPr="005A140E">
        <w:rPr>
          <w:rFonts w:eastAsia="Batang" w:cs="Arial"/>
          <w:szCs w:val="22"/>
        </w:rPr>
        <w:t>Responsible consultant to inform the clinic staff, pharmacy and G.P. of any changes in the dose of clozapine and other medications.</w:t>
      </w:r>
    </w:p>
    <w:p w14:paraId="2AA870A2" w14:textId="77777777" w:rsidR="003C3144" w:rsidRDefault="003C3144" w:rsidP="003C3144">
      <w:pPr>
        <w:pStyle w:val="ListParagraph"/>
        <w:spacing w:before="0" w:after="0"/>
        <w:ind w:left="709"/>
        <w:rPr>
          <w:rFonts w:eastAsia="Batang" w:cs="Arial"/>
          <w:szCs w:val="22"/>
        </w:rPr>
      </w:pPr>
    </w:p>
    <w:p w14:paraId="1AF5C66E" w14:textId="77777777" w:rsidR="003C3144" w:rsidRDefault="003C3144" w:rsidP="0012689F">
      <w:pPr>
        <w:pStyle w:val="ListParagraph"/>
        <w:numPr>
          <w:ilvl w:val="1"/>
          <w:numId w:val="40"/>
        </w:numPr>
        <w:spacing w:before="0" w:after="0"/>
        <w:ind w:left="709" w:hanging="709"/>
        <w:rPr>
          <w:rFonts w:eastAsia="Batang" w:cs="Arial"/>
          <w:szCs w:val="22"/>
        </w:rPr>
      </w:pPr>
      <w:r w:rsidRPr="005A140E">
        <w:rPr>
          <w:rFonts w:eastAsia="Batang" w:cs="Arial"/>
          <w:szCs w:val="22"/>
        </w:rPr>
        <w:t>To review all patients as requested by the clinic staff.</w:t>
      </w:r>
    </w:p>
    <w:p w14:paraId="61CA19B0" w14:textId="77777777" w:rsidR="003C3144" w:rsidRPr="005A140E" w:rsidRDefault="003C3144" w:rsidP="003C3144">
      <w:pPr>
        <w:spacing w:before="0" w:after="0"/>
        <w:rPr>
          <w:rFonts w:eastAsia="Batang" w:cs="Arial"/>
          <w:szCs w:val="22"/>
        </w:rPr>
      </w:pPr>
    </w:p>
    <w:p w14:paraId="214869D4" w14:textId="77777777" w:rsidR="003C3144" w:rsidRDefault="003C3144" w:rsidP="0012689F">
      <w:pPr>
        <w:pStyle w:val="ListParagraph"/>
        <w:numPr>
          <w:ilvl w:val="1"/>
          <w:numId w:val="40"/>
        </w:numPr>
        <w:spacing w:before="0" w:after="0"/>
        <w:ind w:left="709" w:hanging="709"/>
        <w:rPr>
          <w:rFonts w:eastAsia="Batang" w:cs="Arial"/>
          <w:szCs w:val="22"/>
        </w:rPr>
      </w:pPr>
      <w:r w:rsidRPr="005A140E">
        <w:rPr>
          <w:rFonts w:eastAsia="Batang" w:cs="Arial"/>
          <w:szCs w:val="22"/>
        </w:rPr>
        <w:t xml:space="preserve">Each patient attending the clinic should be reviewed by his or her responsible consultant /junior doctor every six months. </w:t>
      </w:r>
    </w:p>
    <w:p w14:paraId="7210AB47" w14:textId="77777777" w:rsidR="003C3144" w:rsidRPr="005A140E" w:rsidRDefault="003C3144" w:rsidP="003C3144">
      <w:pPr>
        <w:spacing w:before="0" w:after="0"/>
        <w:rPr>
          <w:rFonts w:eastAsia="Batang" w:cs="Arial"/>
          <w:szCs w:val="22"/>
        </w:rPr>
      </w:pPr>
    </w:p>
    <w:p w14:paraId="0487A4A7" w14:textId="77777777" w:rsidR="003C3144" w:rsidRDefault="003C3144" w:rsidP="0012689F">
      <w:pPr>
        <w:pStyle w:val="ListParagraph"/>
        <w:numPr>
          <w:ilvl w:val="1"/>
          <w:numId w:val="40"/>
        </w:numPr>
        <w:spacing w:before="0" w:after="0"/>
        <w:ind w:left="709" w:hanging="709"/>
        <w:rPr>
          <w:rFonts w:eastAsia="Batang" w:cs="Arial"/>
          <w:szCs w:val="22"/>
        </w:rPr>
      </w:pPr>
      <w:r w:rsidRPr="007175D3">
        <w:rPr>
          <w:rFonts w:eastAsia="Batang" w:cs="Arial"/>
          <w:szCs w:val="22"/>
        </w:rPr>
        <w:t xml:space="preserve">To inform clinic, pharmacy and G.P. when clozapine is to be discontinued. </w:t>
      </w:r>
    </w:p>
    <w:p w14:paraId="62C456D5" w14:textId="77777777" w:rsidR="003C3144" w:rsidRPr="007175D3" w:rsidRDefault="003C3144" w:rsidP="003C3144">
      <w:pPr>
        <w:spacing w:before="0" w:after="0"/>
        <w:rPr>
          <w:rFonts w:eastAsia="Batang" w:cs="Arial"/>
          <w:szCs w:val="22"/>
        </w:rPr>
      </w:pPr>
    </w:p>
    <w:p w14:paraId="2144241D" w14:textId="77777777" w:rsidR="003C3144" w:rsidRDefault="003C3144" w:rsidP="0012689F">
      <w:pPr>
        <w:pStyle w:val="ListParagraph"/>
        <w:numPr>
          <w:ilvl w:val="1"/>
          <w:numId w:val="40"/>
        </w:numPr>
        <w:spacing w:before="0" w:after="0"/>
        <w:ind w:left="709" w:hanging="709"/>
        <w:rPr>
          <w:rFonts w:eastAsia="Batang" w:cs="Arial"/>
          <w:szCs w:val="22"/>
        </w:rPr>
      </w:pPr>
      <w:r w:rsidRPr="005A140E">
        <w:rPr>
          <w:rFonts w:eastAsia="Batang" w:cs="Arial"/>
          <w:szCs w:val="22"/>
        </w:rPr>
        <w:t>To inform clinic if patient's care is transferred to/from another consultant.</w:t>
      </w:r>
    </w:p>
    <w:p w14:paraId="4E2A343E" w14:textId="77777777" w:rsidR="003C3144" w:rsidRDefault="003C3144" w:rsidP="003C3144">
      <w:pPr>
        <w:spacing w:before="0" w:after="0"/>
        <w:rPr>
          <w:rFonts w:eastAsia="Batang" w:cs="Arial"/>
          <w:szCs w:val="22"/>
        </w:rPr>
      </w:pPr>
    </w:p>
    <w:p w14:paraId="442301D8" w14:textId="77777777" w:rsidR="003C3144" w:rsidRPr="00D03CCC" w:rsidRDefault="003C3144" w:rsidP="003C3144">
      <w:pPr>
        <w:spacing w:before="0" w:after="0"/>
        <w:rPr>
          <w:rFonts w:eastAsia="Batang" w:cs="Arial"/>
          <w:szCs w:val="22"/>
        </w:rPr>
      </w:pPr>
    </w:p>
    <w:p w14:paraId="0E0A94B6" w14:textId="0405A22C" w:rsidR="003C3144" w:rsidRPr="007175D3" w:rsidRDefault="003C3144" w:rsidP="003C3144">
      <w:pPr>
        <w:rPr>
          <w:rFonts w:eastAsia="Batang" w:cs="Arial"/>
          <w:b/>
          <w:szCs w:val="22"/>
        </w:rPr>
      </w:pPr>
      <w:r>
        <w:rPr>
          <w:rFonts w:eastAsia="Batang" w:cs="Arial"/>
          <w:b/>
          <w:szCs w:val="22"/>
        </w:rPr>
        <w:t>1</w:t>
      </w:r>
      <w:r w:rsidR="001B0408">
        <w:rPr>
          <w:rFonts w:eastAsia="Batang" w:cs="Arial"/>
          <w:b/>
          <w:szCs w:val="22"/>
        </w:rPr>
        <w:t>9</w:t>
      </w:r>
      <w:r w:rsidRPr="005A140E">
        <w:rPr>
          <w:rFonts w:eastAsia="Batang" w:cs="Arial"/>
          <w:b/>
          <w:szCs w:val="22"/>
        </w:rPr>
        <w:t>.0</w:t>
      </w:r>
      <w:r w:rsidRPr="005A140E">
        <w:rPr>
          <w:rFonts w:eastAsia="Batang" w:cs="Arial"/>
          <w:b/>
          <w:szCs w:val="22"/>
        </w:rPr>
        <w:tab/>
        <w:t>Pharmacy Responsibilities</w:t>
      </w:r>
    </w:p>
    <w:p w14:paraId="46F7CA68" w14:textId="7AED4CB2" w:rsidR="003C3144" w:rsidRDefault="003C3144" w:rsidP="003C3144">
      <w:pPr>
        <w:pStyle w:val="NormalWeb"/>
        <w:ind w:left="720" w:hanging="720"/>
        <w:jc w:val="both"/>
        <w:rPr>
          <w:rFonts w:ascii="Arial" w:hAnsi="Arial" w:cs="Arial"/>
          <w:sz w:val="22"/>
          <w:szCs w:val="22"/>
        </w:rPr>
      </w:pPr>
      <w:r>
        <w:rPr>
          <w:rFonts w:ascii="Arial" w:hAnsi="Arial" w:cs="Arial"/>
          <w:sz w:val="22"/>
          <w:szCs w:val="22"/>
        </w:rPr>
        <w:t>1</w:t>
      </w:r>
      <w:r w:rsidR="001B0408">
        <w:rPr>
          <w:rFonts w:ascii="Arial" w:hAnsi="Arial" w:cs="Arial"/>
          <w:sz w:val="22"/>
          <w:szCs w:val="22"/>
        </w:rPr>
        <w:t>9</w:t>
      </w:r>
      <w:r>
        <w:rPr>
          <w:rFonts w:ascii="Arial" w:hAnsi="Arial" w:cs="Arial"/>
          <w:sz w:val="22"/>
          <w:szCs w:val="22"/>
        </w:rPr>
        <w:t>.1</w:t>
      </w:r>
      <w:r>
        <w:rPr>
          <w:rFonts w:ascii="Arial" w:hAnsi="Arial" w:cs="Arial"/>
          <w:sz w:val="22"/>
          <w:szCs w:val="22"/>
        </w:rPr>
        <w:tab/>
      </w:r>
      <w:r w:rsidRPr="007876AF">
        <w:rPr>
          <w:rFonts w:ascii="Arial" w:hAnsi="Arial" w:cs="Arial"/>
          <w:sz w:val="22"/>
          <w:szCs w:val="22"/>
        </w:rPr>
        <w:t xml:space="preserve">To be clinically responsible and oversee the safe and efficient dispensing and monitoring of clozapine for both in and out- patients. </w:t>
      </w:r>
    </w:p>
    <w:p w14:paraId="2B1CCBC7" w14:textId="42F15C66" w:rsidR="003C3144" w:rsidRPr="007876AF" w:rsidRDefault="003C3144" w:rsidP="003C3144">
      <w:pPr>
        <w:pStyle w:val="NormalWeb"/>
        <w:ind w:left="720" w:hanging="720"/>
        <w:jc w:val="both"/>
        <w:rPr>
          <w:rFonts w:ascii="Arial" w:hAnsi="Arial" w:cs="Arial"/>
          <w:sz w:val="22"/>
          <w:szCs w:val="22"/>
        </w:rPr>
      </w:pPr>
      <w:r>
        <w:rPr>
          <w:rFonts w:ascii="Arial" w:hAnsi="Arial" w:cs="Arial"/>
          <w:sz w:val="22"/>
          <w:szCs w:val="22"/>
        </w:rPr>
        <w:t>1</w:t>
      </w:r>
      <w:r w:rsidR="001B0408">
        <w:rPr>
          <w:rFonts w:ascii="Arial" w:hAnsi="Arial" w:cs="Arial"/>
          <w:sz w:val="22"/>
          <w:szCs w:val="22"/>
        </w:rPr>
        <w:t>9</w:t>
      </w:r>
      <w:r>
        <w:rPr>
          <w:rFonts w:ascii="Arial" w:hAnsi="Arial" w:cs="Arial"/>
          <w:sz w:val="22"/>
          <w:szCs w:val="22"/>
        </w:rPr>
        <w:t>.2</w:t>
      </w:r>
      <w:r>
        <w:rPr>
          <w:rFonts w:ascii="Arial" w:hAnsi="Arial" w:cs="Arial"/>
          <w:sz w:val="22"/>
          <w:szCs w:val="22"/>
        </w:rPr>
        <w:tab/>
      </w:r>
      <w:r w:rsidRPr="007876AF">
        <w:rPr>
          <w:rFonts w:ascii="Arial" w:hAnsi="Arial" w:cs="Arial"/>
          <w:sz w:val="22"/>
          <w:szCs w:val="22"/>
        </w:rPr>
        <w:t xml:space="preserve">To monitor the blood results </w:t>
      </w:r>
      <w:r>
        <w:rPr>
          <w:rFonts w:ascii="Arial" w:hAnsi="Arial" w:cs="Arial"/>
          <w:sz w:val="22"/>
          <w:szCs w:val="22"/>
        </w:rPr>
        <w:t>for clozapine issued to wards using the clozapine monitoring system.</w:t>
      </w:r>
    </w:p>
    <w:p w14:paraId="0AC25C86" w14:textId="77777777" w:rsidR="003C3144" w:rsidRPr="009372BB" w:rsidRDefault="003C3144" w:rsidP="004912F2">
      <w:pPr>
        <w:pStyle w:val="ListParagraph"/>
        <w:numPr>
          <w:ilvl w:val="0"/>
          <w:numId w:val="27"/>
        </w:numPr>
        <w:spacing w:before="100" w:beforeAutospacing="1" w:after="100" w:afterAutospacing="1"/>
        <w:contextualSpacing/>
        <w:rPr>
          <w:rFonts w:eastAsia="Arial Unicode MS" w:cs="Arial"/>
          <w:vanish/>
          <w:szCs w:val="22"/>
          <w:lang w:eastAsia="en-US"/>
        </w:rPr>
      </w:pPr>
    </w:p>
    <w:p w14:paraId="5D64423E" w14:textId="77777777" w:rsidR="003C3144" w:rsidRPr="009372BB" w:rsidRDefault="003C3144" w:rsidP="004912F2">
      <w:pPr>
        <w:pStyle w:val="ListParagraph"/>
        <w:numPr>
          <w:ilvl w:val="0"/>
          <w:numId w:val="27"/>
        </w:numPr>
        <w:spacing w:before="100" w:beforeAutospacing="1" w:after="100" w:afterAutospacing="1"/>
        <w:contextualSpacing/>
        <w:rPr>
          <w:rFonts w:eastAsia="Arial Unicode MS" w:cs="Arial"/>
          <w:vanish/>
          <w:szCs w:val="22"/>
          <w:lang w:eastAsia="en-US"/>
        </w:rPr>
      </w:pPr>
    </w:p>
    <w:p w14:paraId="6A4E1BE3" w14:textId="002CF686" w:rsidR="003C3144" w:rsidRDefault="003C3144" w:rsidP="0012689F">
      <w:pPr>
        <w:pStyle w:val="NormalWeb"/>
        <w:numPr>
          <w:ilvl w:val="1"/>
          <w:numId w:val="41"/>
        </w:numPr>
        <w:contextualSpacing/>
        <w:jc w:val="both"/>
        <w:rPr>
          <w:rFonts w:ascii="Arial" w:hAnsi="Arial" w:cs="Arial"/>
          <w:sz w:val="22"/>
          <w:szCs w:val="22"/>
        </w:rPr>
      </w:pPr>
      <w:r w:rsidRPr="007876AF">
        <w:rPr>
          <w:rFonts w:ascii="Arial" w:hAnsi="Arial" w:cs="Arial"/>
          <w:sz w:val="22"/>
          <w:szCs w:val="22"/>
        </w:rPr>
        <w:t xml:space="preserve">To provide counselling and information to patients and carers as required. </w:t>
      </w:r>
    </w:p>
    <w:p w14:paraId="5190CBB9" w14:textId="77777777" w:rsidR="003C3144" w:rsidRPr="007175D3" w:rsidRDefault="003C3144" w:rsidP="003C3144">
      <w:pPr>
        <w:pStyle w:val="NormalWeb"/>
        <w:ind w:left="420"/>
        <w:contextualSpacing/>
        <w:jc w:val="both"/>
        <w:rPr>
          <w:rFonts w:ascii="Arial" w:hAnsi="Arial" w:cs="Arial"/>
          <w:sz w:val="22"/>
          <w:szCs w:val="22"/>
        </w:rPr>
      </w:pPr>
    </w:p>
    <w:p w14:paraId="3AE46681" w14:textId="77777777" w:rsidR="003C3144" w:rsidRPr="007175D3" w:rsidRDefault="003C3144" w:rsidP="0012689F">
      <w:pPr>
        <w:pStyle w:val="NormalWeb"/>
        <w:numPr>
          <w:ilvl w:val="1"/>
          <w:numId w:val="41"/>
        </w:numPr>
        <w:contextualSpacing/>
        <w:jc w:val="both"/>
        <w:rPr>
          <w:rFonts w:ascii="Arial" w:eastAsia="Batang" w:hAnsi="Arial" w:cs="Arial"/>
          <w:sz w:val="22"/>
          <w:szCs w:val="22"/>
        </w:rPr>
      </w:pPr>
      <w:r w:rsidRPr="007876AF">
        <w:rPr>
          <w:rFonts w:ascii="Arial" w:hAnsi="Arial" w:cs="Arial"/>
          <w:sz w:val="22"/>
          <w:szCs w:val="22"/>
        </w:rPr>
        <w:t>To provide training to clinic and other relevant staff as required.</w:t>
      </w:r>
    </w:p>
    <w:p w14:paraId="673D24B9" w14:textId="77777777" w:rsidR="003C3144" w:rsidRPr="007175D3" w:rsidRDefault="003C3144" w:rsidP="003C3144">
      <w:pPr>
        <w:pStyle w:val="NormalWeb"/>
        <w:contextualSpacing/>
        <w:jc w:val="both"/>
        <w:rPr>
          <w:rFonts w:ascii="Arial" w:eastAsia="Batang" w:hAnsi="Arial" w:cs="Arial"/>
          <w:sz w:val="22"/>
          <w:szCs w:val="22"/>
        </w:rPr>
      </w:pPr>
    </w:p>
    <w:p w14:paraId="2FB6C073" w14:textId="77777777" w:rsidR="003C3144" w:rsidRPr="001F0ACE" w:rsidRDefault="003C3144" w:rsidP="0012689F">
      <w:pPr>
        <w:pStyle w:val="NormalWeb"/>
        <w:numPr>
          <w:ilvl w:val="1"/>
          <w:numId w:val="41"/>
        </w:numPr>
        <w:ind w:left="709" w:hanging="709"/>
        <w:contextualSpacing/>
        <w:jc w:val="both"/>
        <w:rPr>
          <w:rFonts w:ascii="Arial" w:eastAsia="Batang" w:hAnsi="Arial" w:cs="Arial"/>
          <w:sz w:val="22"/>
          <w:szCs w:val="22"/>
        </w:rPr>
      </w:pPr>
      <w:r>
        <w:rPr>
          <w:rFonts w:ascii="Arial" w:eastAsia="Batang" w:hAnsi="Arial" w:cs="Arial"/>
          <w:sz w:val="22"/>
          <w:szCs w:val="22"/>
        </w:rPr>
        <w:t xml:space="preserve">To hold clozapine outpatient prescriptions.  To make changes to these prescriptions if </w:t>
      </w:r>
      <w:proofErr w:type="gramStart"/>
      <w:r>
        <w:rPr>
          <w:rFonts w:ascii="Arial" w:eastAsia="Batang" w:hAnsi="Arial" w:cs="Arial"/>
          <w:sz w:val="22"/>
          <w:szCs w:val="22"/>
        </w:rPr>
        <w:t>necessary</w:t>
      </w:r>
      <w:proofErr w:type="gramEnd"/>
      <w:r>
        <w:rPr>
          <w:rFonts w:ascii="Arial" w:eastAsia="Batang" w:hAnsi="Arial" w:cs="Arial"/>
          <w:sz w:val="22"/>
          <w:szCs w:val="22"/>
        </w:rPr>
        <w:t xml:space="preserve"> under the written instructions of the Responsible Consultant. To ensure that all prescriptions are current and obtain new ones as necessary.</w:t>
      </w:r>
    </w:p>
    <w:p w14:paraId="1101BD31" w14:textId="77777777" w:rsidR="003C3144" w:rsidRPr="00D03CCC" w:rsidRDefault="003C3144" w:rsidP="003C3144">
      <w:pPr>
        <w:pStyle w:val="NormalWeb"/>
        <w:contextualSpacing/>
        <w:jc w:val="both"/>
        <w:rPr>
          <w:rFonts w:ascii="Arial" w:eastAsia="Batang" w:hAnsi="Arial" w:cs="Arial"/>
          <w:sz w:val="22"/>
          <w:szCs w:val="22"/>
        </w:rPr>
      </w:pPr>
    </w:p>
    <w:p w14:paraId="0AC3CA3C" w14:textId="3FCE67A0" w:rsidR="003C3144" w:rsidRPr="00281A5B" w:rsidRDefault="003726F4" w:rsidP="003C3144">
      <w:pPr>
        <w:rPr>
          <w:rFonts w:eastAsia="Batang" w:cs="Arial"/>
          <w:b/>
          <w:szCs w:val="22"/>
        </w:rPr>
      </w:pPr>
      <w:r>
        <w:rPr>
          <w:rFonts w:eastAsia="Batang" w:cs="Arial"/>
          <w:b/>
          <w:szCs w:val="22"/>
        </w:rPr>
        <w:t>20</w:t>
      </w:r>
      <w:r w:rsidR="003C3144" w:rsidRPr="005A140E">
        <w:rPr>
          <w:rFonts w:eastAsia="Batang" w:cs="Arial"/>
          <w:b/>
          <w:szCs w:val="22"/>
        </w:rPr>
        <w:t>.0</w:t>
      </w:r>
      <w:r w:rsidR="003C3144" w:rsidRPr="005A140E">
        <w:rPr>
          <w:rFonts w:eastAsia="Batang" w:cs="Arial"/>
          <w:b/>
          <w:szCs w:val="22"/>
        </w:rPr>
        <w:tab/>
        <w:t>Clozapine clinic responsibilities</w:t>
      </w:r>
    </w:p>
    <w:p w14:paraId="14321393" w14:textId="4B64F3D8" w:rsidR="003C3144" w:rsidRPr="007876AF" w:rsidRDefault="003726F4" w:rsidP="003C3144">
      <w:pPr>
        <w:spacing w:before="0" w:after="0"/>
        <w:ind w:left="720" w:hanging="720"/>
        <w:rPr>
          <w:rFonts w:eastAsia="Batang" w:cs="Arial"/>
          <w:szCs w:val="22"/>
        </w:rPr>
      </w:pPr>
      <w:r>
        <w:rPr>
          <w:rFonts w:eastAsia="Batang" w:cs="Arial"/>
          <w:szCs w:val="22"/>
        </w:rPr>
        <w:t>20</w:t>
      </w:r>
      <w:r w:rsidR="003C3144">
        <w:rPr>
          <w:rFonts w:eastAsia="Batang" w:cs="Arial"/>
          <w:szCs w:val="22"/>
        </w:rPr>
        <w:t>.1</w:t>
      </w:r>
      <w:r w:rsidR="003C3144">
        <w:rPr>
          <w:rFonts w:eastAsia="Batang" w:cs="Arial"/>
          <w:szCs w:val="22"/>
        </w:rPr>
        <w:tab/>
        <w:t>L</w:t>
      </w:r>
      <w:r w:rsidR="003C3144" w:rsidRPr="007876AF">
        <w:rPr>
          <w:rFonts w:eastAsia="Batang" w:cs="Arial"/>
          <w:szCs w:val="22"/>
        </w:rPr>
        <w:t xml:space="preserve">iaise and co-ordinate care with the patients, their </w:t>
      </w:r>
      <w:proofErr w:type="spellStart"/>
      <w:r w:rsidR="003C3144" w:rsidRPr="007876AF">
        <w:rPr>
          <w:rFonts w:eastAsia="Batang" w:cs="Arial"/>
          <w:szCs w:val="22"/>
        </w:rPr>
        <w:t>carers</w:t>
      </w:r>
      <w:proofErr w:type="spellEnd"/>
      <w:r w:rsidR="003C3144" w:rsidRPr="007876AF">
        <w:rPr>
          <w:rFonts w:eastAsia="Batang" w:cs="Arial"/>
          <w:szCs w:val="22"/>
        </w:rPr>
        <w:t xml:space="preserve"> and care coordinator, consultants, psychiatric registrars, GPs and in-patient nursing staff.</w:t>
      </w:r>
    </w:p>
    <w:p w14:paraId="6025B595" w14:textId="77777777" w:rsidR="003C3144" w:rsidRDefault="003C3144" w:rsidP="003C3144">
      <w:pPr>
        <w:spacing w:before="0" w:after="0"/>
        <w:rPr>
          <w:rFonts w:eastAsia="Batang" w:cs="Arial"/>
          <w:szCs w:val="22"/>
        </w:rPr>
      </w:pPr>
    </w:p>
    <w:p w14:paraId="21B40466" w14:textId="77777777" w:rsidR="003C3144" w:rsidRPr="009372BB" w:rsidRDefault="003C3144" w:rsidP="004912F2">
      <w:pPr>
        <w:pStyle w:val="ListParagraph"/>
        <w:numPr>
          <w:ilvl w:val="0"/>
          <w:numId w:val="28"/>
        </w:numPr>
        <w:spacing w:before="0" w:after="0"/>
        <w:rPr>
          <w:rFonts w:eastAsia="Batang" w:cs="Arial"/>
          <w:vanish/>
          <w:szCs w:val="22"/>
        </w:rPr>
      </w:pPr>
    </w:p>
    <w:p w14:paraId="12198CC8" w14:textId="77777777" w:rsidR="003C3144" w:rsidRPr="009372BB" w:rsidRDefault="003C3144" w:rsidP="004912F2">
      <w:pPr>
        <w:pStyle w:val="ListParagraph"/>
        <w:numPr>
          <w:ilvl w:val="0"/>
          <w:numId w:val="28"/>
        </w:numPr>
        <w:spacing w:before="0" w:after="0"/>
        <w:rPr>
          <w:rFonts w:eastAsia="Batang" w:cs="Arial"/>
          <w:vanish/>
          <w:szCs w:val="22"/>
        </w:rPr>
      </w:pPr>
    </w:p>
    <w:p w14:paraId="793A9252" w14:textId="137D9C2B" w:rsidR="003C3144" w:rsidRPr="003726F4" w:rsidRDefault="003C3144" w:rsidP="0012689F">
      <w:pPr>
        <w:pStyle w:val="ListParagraph"/>
        <w:numPr>
          <w:ilvl w:val="1"/>
          <w:numId w:val="42"/>
        </w:numPr>
        <w:spacing w:before="0" w:after="0"/>
        <w:ind w:left="709" w:hanging="709"/>
        <w:rPr>
          <w:rFonts w:eastAsia="Batang" w:cs="Arial"/>
          <w:szCs w:val="22"/>
        </w:rPr>
      </w:pPr>
      <w:r w:rsidRPr="003726F4">
        <w:rPr>
          <w:rFonts w:eastAsia="Batang" w:cs="Arial"/>
          <w:szCs w:val="22"/>
        </w:rPr>
        <w:t>To check that the referral form is completed and accurate and baseline observations are complete and within range and act on these as appropriate.</w:t>
      </w:r>
    </w:p>
    <w:p w14:paraId="570C406F" w14:textId="77777777" w:rsidR="003C3144" w:rsidRDefault="003C3144" w:rsidP="003C3144">
      <w:pPr>
        <w:pStyle w:val="ListParagraph"/>
        <w:spacing w:before="0" w:after="0"/>
        <w:ind w:left="709"/>
        <w:rPr>
          <w:rFonts w:eastAsia="Batang" w:cs="Arial"/>
          <w:szCs w:val="22"/>
        </w:rPr>
      </w:pPr>
    </w:p>
    <w:p w14:paraId="0C10CADA" w14:textId="77777777" w:rsidR="003C3144" w:rsidRPr="00281A5B" w:rsidRDefault="003C3144" w:rsidP="0012689F">
      <w:pPr>
        <w:pStyle w:val="ListParagraph"/>
        <w:numPr>
          <w:ilvl w:val="1"/>
          <w:numId w:val="42"/>
        </w:numPr>
        <w:spacing w:before="0" w:after="0"/>
        <w:ind w:left="709" w:hanging="709"/>
        <w:rPr>
          <w:rFonts w:eastAsia="Batang" w:cs="Arial"/>
          <w:szCs w:val="22"/>
        </w:rPr>
      </w:pPr>
      <w:r w:rsidRPr="00281A5B">
        <w:rPr>
          <w:rFonts w:cs="Arial"/>
          <w:szCs w:val="22"/>
        </w:rPr>
        <w:t xml:space="preserve">To ensure that appropriate baseline </w:t>
      </w:r>
      <w:r>
        <w:rPr>
          <w:rFonts w:cs="Arial"/>
          <w:szCs w:val="22"/>
        </w:rPr>
        <w:t xml:space="preserve">and subsequent blood and physical health monitoring </w:t>
      </w:r>
      <w:r w:rsidRPr="00281A5B">
        <w:rPr>
          <w:rFonts w:cs="Arial"/>
          <w:szCs w:val="22"/>
        </w:rPr>
        <w:t>is carried out</w:t>
      </w:r>
      <w:r>
        <w:rPr>
          <w:rFonts w:cs="Arial"/>
          <w:szCs w:val="22"/>
        </w:rPr>
        <w:t xml:space="preserve"> as set out in this policy</w:t>
      </w:r>
      <w:r w:rsidRPr="00281A5B">
        <w:rPr>
          <w:rFonts w:cs="Arial"/>
          <w:szCs w:val="22"/>
        </w:rPr>
        <w:t>.</w:t>
      </w:r>
    </w:p>
    <w:p w14:paraId="7B42CF94" w14:textId="77777777" w:rsidR="003C3144" w:rsidRPr="00281A5B" w:rsidRDefault="003C3144" w:rsidP="003C3144">
      <w:pPr>
        <w:pStyle w:val="ListParagraph"/>
        <w:spacing w:before="0" w:after="0"/>
        <w:ind w:left="709"/>
        <w:rPr>
          <w:rFonts w:eastAsia="Batang" w:cs="Arial"/>
          <w:szCs w:val="22"/>
        </w:rPr>
      </w:pPr>
    </w:p>
    <w:p w14:paraId="4D225E6B" w14:textId="77777777" w:rsidR="003C3144" w:rsidRPr="00281A5B" w:rsidRDefault="003C3144" w:rsidP="0012689F">
      <w:pPr>
        <w:pStyle w:val="ListParagraph"/>
        <w:numPr>
          <w:ilvl w:val="1"/>
          <w:numId w:val="42"/>
        </w:numPr>
        <w:spacing w:before="0" w:after="0"/>
        <w:ind w:left="709" w:hanging="709"/>
        <w:rPr>
          <w:rFonts w:eastAsia="Batang" w:cs="Arial"/>
          <w:szCs w:val="22"/>
        </w:rPr>
      </w:pPr>
      <w:r w:rsidRPr="00281A5B">
        <w:rPr>
          <w:rFonts w:cs="Arial"/>
          <w:szCs w:val="22"/>
        </w:rPr>
        <w:t xml:space="preserve">To inform the respective GP of any new </w:t>
      </w:r>
      <w:r>
        <w:rPr>
          <w:rFonts w:cs="Arial"/>
          <w:szCs w:val="22"/>
        </w:rPr>
        <w:t>service user</w:t>
      </w:r>
      <w:r w:rsidRPr="00281A5B">
        <w:rPr>
          <w:rFonts w:cs="Arial"/>
          <w:szCs w:val="22"/>
        </w:rPr>
        <w:t xml:space="preserve"> to the clinic and of the clinic contact details.</w:t>
      </w:r>
    </w:p>
    <w:p w14:paraId="3A8D203D" w14:textId="77777777" w:rsidR="003C3144" w:rsidRPr="00281A5B" w:rsidRDefault="003C3144" w:rsidP="003C3144">
      <w:pPr>
        <w:pStyle w:val="ListParagraph"/>
        <w:spacing w:before="0" w:after="0"/>
        <w:ind w:left="709"/>
        <w:rPr>
          <w:rFonts w:eastAsia="Batang" w:cs="Arial"/>
          <w:szCs w:val="22"/>
        </w:rPr>
      </w:pPr>
    </w:p>
    <w:p w14:paraId="531A972E" w14:textId="77777777" w:rsidR="003C3144" w:rsidRDefault="003C3144" w:rsidP="0012689F">
      <w:pPr>
        <w:pStyle w:val="ListParagraph"/>
        <w:numPr>
          <w:ilvl w:val="1"/>
          <w:numId w:val="42"/>
        </w:numPr>
        <w:spacing w:before="0" w:after="0"/>
        <w:ind w:left="709" w:hanging="709"/>
        <w:rPr>
          <w:rFonts w:eastAsia="Batang" w:cs="Arial"/>
          <w:szCs w:val="22"/>
        </w:rPr>
      </w:pPr>
      <w:r w:rsidRPr="00281A5B">
        <w:rPr>
          <w:rFonts w:eastAsia="Batang" w:cs="Arial"/>
          <w:szCs w:val="22"/>
        </w:rPr>
        <w:t>To liaise with the care coordinator, responsible consultant and/or SHO when concerned about the patient’s mental health. Concerns about physical health should be addressed to the G.P and responsible consultant and care coordinator.</w:t>
      </w:r>
    </w:p>
    <w:p w14:paraId="3E26A371" w14:textId="77777777" w:rsidR="003C3144" w:rsidRPr="00281A5B" w:rsidRDefault="003C3144" w:rsidP="003C3144">
      <w:pPr>
        <w:pStyle w:val="ListParagraph"/>
        <w:spacing w:before="0" w:after="0"/>
        <w:ind w:left="709"/>
        <w:rPr>
          <w:rFonts w:eastAsia="Batang" w:cs="Arial"/>
          <w:szCs w:val="22"/>
        </w:rPr>
      </w:pPr>
    </w:p>
    <w:p w14:paraId="6B58F6D2" w14:textId="77777777" w:rsidR="003C3144" w:rsidRPr="007876AF" w:rsidRDefault="003C3144" w:rsidP="003C3144">
      <w:pPr>
        <w:spacing w:before="0" w:after="0"/>
        <w:rPr>
          <w:szCs w:val="22"/>
        </w:rPr>
      </w:pPr>
    </w:p>
    <w:p w14:paraId="4F01CF26" w14:textId="766FF745" w:rsidR="003C3144" w:rsidRPr="003726F4" w:rsidRDefault="003C3144" w:rsidP="0012689F">
      <w:pPr>
        <w:pStyle w:val="ListParagraph"/>
        <w:numPr>
          <w:ilvl w:val="0"/>
          <w:numId w:val="42"/>
        </w:numPr>
        <w:spacing w:before="0" w:after="0"/>
        <w:ind w:left="709" w:hanging="709"/>
        <w:rPr>
          <w:b/>
          <w:szCs w:val="22"/>
        </w:rPr>
      </w:pPr>
      <w:r w:rsidRPr="003726F4">
        <w:rPr>
          <w:b/>
          <w:szCs w:val="22"/>
        </w:rPr>
        <w:t>Training</w:t>
      </w:r>
    </w:p>
    <w:p w14:paraId="1374BE32" w14:textId="77777777" w:rsidR="003C3144" w:rsidRDefault="003C3144" w:rsidP="003C3144">
      <w:pPr>
        <w:spacing w:before="0" w:after="0"/>
        <w:jc w:val="left"/>
        <w:rPr>
          <w:rFonts w:cs="Arial"/>
          <w:szCs w:val="22"/>
        </w:rPr>
      </w:pPr>
    </w:p>
    <w:p w14:paraId="00B15265" w14:textId="4D1149B3" w:rsidR="003C3144" w:rsidRPr="007876AF" w:rsidRDefault="003C3144" w:rsidP="003C3144">
      <w:pPr>
        <w:spacing w:before="0" w:after="0"/>
        <w:ind w:left="709" w:hanging="709"/>
        <w:jc w:val="left"/>
        <w:rPr>
          <w:rFonts w:cs="Arial"/>
          <w:szCs w:val="22"/>
        </w:rPr>
      </w:pPr>
      <w:r>
        <w:rPr>
          <w:rFonts w:cs="Arial"/>
          <w:szCs w:val="22"/>
        </w:rPr>
        <w:t>2</w:t>
      </w:r>
      <w:r w:rsidR="00537B4A">
        <w:rPr>
          <w:rFonts w:cs="Arial"/>
          <w:szCs w:val="22"/>
        </w:rPr>
        <w:t>1</w:t>
      </w:r>
      <w:r>
        <w:rPr>
          <w:rFonts w:cs="Arial"/>
          <w:szCs w:val="22"/>
        </w:rPr>
        <w:t>.1</w:t>
      </w:r>
      <w:r>
        <w:rPr>
          <w:rFonts w:cs="Arial"/>
          <w:szCs w:val="22"/>
        </w:rPr>
        <w:tab/>
      </w:r>
      <w:r w:rsidRPr="007876AF">
        <w:rPr>
          <w:rFonts w:cs="Arial"/>
          <w:szCs w:val="22"/>
        </w:rPr>
        <w:t xml:space="preserve">The </w:t>
      </w:r>
      <w:r>
        <w:rPr>
          <w:rFonts w:cs="Arial"/>
          <w:szCs w:val="22"/>
        </w:rPr>
        <w:t xml:space="preserve">Clozapine </w:t>
      </w:r>
      <w:r w:rsidRPr="007876AF">
        <w:rPr>
          <w:rFonts w:cs="Arial"/>
          <w:szCs w:val="22"/>
        </w:rPr>
        <w:t>Clinic Managers throughout the Trust are to provide training for the Trusts medicines management training days. This is to be carried out on a rotational basis.</w:t>
      </w:r>
    </w:p>
    <w:p w14:paraId="2DB29215" w14:textId="77777777" w:rsidR="003C3144" w:rsidRPr="007876AF" w:rsidRDefault="003C3144" w:rsidP="003C3144">
      <w:pPr>
        <w:spacing w:before="0" w:after="0"/>
        <w:jc w:val="left"/>
        <w:rPr>
          <w:rFonts w:cs="Arial"/>
          <w:szCs w:val="22"/>
        </w:rPr>
      </w:pPr>
    </w:p>
    <w:p w14:paraId="369AFB9C" w14:textId="1A37B092" w:rsidR="003C3144" w:rsidRDefault="003C3144" w:rsidP="003C3144">
      <w:pPr>
        <w:spacing w:before="0" w:after="0"/>
        <w:ind w:left="709" w:hanging="709"/>
        <w:jc w:val="left"/>
        <w:rPr>
          <w:rFonts w:cs="Arial"/>
          <w:szCs w:val="22"/>
        </w:rPr>
      </w:pPr>
      <w:r>
        <w:rPr>
          <w:rFonts w:cs="Arial"/>
          <w:szCs w:val="22"/>
        </w:rPr>
        <w:t>2</w:t>
      </w:r>
      <w:r w:rsidR="00537B4A">
        <w:rPr>
          <w:rFonts w:cs="Arial"/>
          <w:szCs w:val="22"/>
        </w:rPr>
        <w:t>1</w:t>
      </w:r>
      <w:r>
        <w:rPr>
          <w:rFonts w:cs="Arial"/>
          <w:szCs w:val="22"/>
        </w:rPr>
        <w:t>.2</w:t>
      </w:r>
      <w:r>
        <w:rPr>
          <w:rFonts w:cs="Arial"/>
          <w:szCs w:val="22"/>
        </w:rPr>
        <w:tab/>
      </w:r>
      <w:r w:rsidRPr="007876AF">
        <w:rPr>
          <w:rFonts w:cs="Arial"/>
          <w:szCs w:val="22"/>
        </w:rPr>
        <w:t xml:space="preserve">The </w:t>
      </w:r>
      <w:r>
        <w:rPr>
          <w:rFonts w:cs="Arial"/>
          <w:szCs w:val="22"/>
        </w:rPr>
        <w:t xml:space="preserve">Clozapine </w:t>
      </w:r>
      <w:r w:rsidRPr="007876AF">
        <w:rPr>
          <w:rFonts w:cs="Arial"/>
          <w:szCs w:val="22"/>
        </w:rPr>
        <w:t xml:space="preserve">Clinic Manager is to provide training to all Care Co-ordination teams, inpatient services and to </w:t>
      </w:r>
      <w:proofErr w:type="gramStart"/>
      <w:r w:rsidRPr="007876AF">
        <w:rPr>
          <w:rFonts w:cs="Arial"/>
          <w:szCs w:val="22"/>
        </w:rPr>
        <w:t>all of</w:t>
      </w:r>
      <w:proofErr w:type="gramEnd"/>
      <w:r w:rsidRPr="007876AF">
        <w:rPr>
          <w:rFonts w:cs="Arial"/>
          <w:szCs w:val="22"/>
        </w:rPr>
        <w:t xml:space="preserve"> the relevant supported housing projects throughout their borough on a yearly basis.</w:t>
      </w:r>
    </w:p>
    <w:p w14:paraId="72B355B1" w14:textId="77777777" w:rsidR="003C3144" w:rsidRDefault="003C3144" w:rsidP="003C3144">
      <w:pPr>
        <w:spacing w:before="0" w:after="0"/>
        <w:ind w:left="709" w:hanging="709"/>
        <w:jc w:val="left"/>
        <w:rPr>
          <w:rFonts w:cs="Arial"/>
          <w:szCs w:val="22"/>
        </w:rPr>
      </w:pPr>
    </w:p>
    <w:p w14:paraId="64EB4A81" w14:textId="1DB01257" w:rsidR="00687195" w:rsidRDefault="003C3144" w:rsidP="000244B3">
      <w:pPr>
        <w:spacing w:before="0" w:after="0"/>
        <w:ind w:left="709" w:hanging="709"/>
        <w:jc w:val="left"/>
        <w:rPr>
          <w:rFonts w:cs="Arial"/>
          <w:szCs w:val="22"/>
        </w:rPr>
      </w:pPr>
      <w:r>
        <w:rPr>
          <w:rFonts w:cs="Arial"/>
          <w:szCs w:val="22"/>
        </w:rPr>
        <w:t>2</w:t>
      </w:r>
      <w:r w:rsidR="00537B4A">
        <w:rPr>
          <w:rFonts w:cs="Arial"/>
          <w:szCs w:val="22"/>
        </w:rPr>
        <w:t>1</w:t>
      </w:r>
      <w:r>
        <w:rPr>
          <w:rFonts w:cs="Arial"/>
          <w:szCs w:val="22"/>
        </w:rPr>
        <w:t>.3</w:t>
      </w:r>
      <w:r>
        <w:rPr>
          <w:rFonts w:cs="Arial"/>
          <w:szCs w:val="22"/>
        </w:rPr>
        <w:tab/>
      </w:r>
      <w:r w:rsidRPr="007876AF">
        <w:rPr>
          <w:rFonts w:cs="Arial"/>
          <w:szCs w:val="22"/>
        </w:rPr>
        <w:t>The Clinic will provide a training environment for student nurses and students of other disciplines, e.g. OT and pre-reg</w:t>
      </w:r>
      <w:r>
        <w:rPr>
          <w:rFonts w:cs="Arial"/>
          <w:szCs w:val="22"/>
        </w:rPr>
        <w:t>istration</w:t>
      </w:r>
      <w:r w:rsidRPr="007876AF">
        <w:rPr>
          <w:rFonts w:cs="Arial"/>
          <w:szCs w:val="22"/>
        </w:rPr>
        <w:t xml:space="preserve"> Pharmacy students.</w:t>
      </w:r>
    </w:p>
    <w:p w14:paraId="31962396" w14:textId="77777777" w:rsidR="000244B3" w:rsidRDefault="000244B3" w:rsidP="000244B3">
      <w:pPr>
        <w:spacing w:before="0" w:after="0"/>
        <w:ind w:left="709" w:hanging="709"/>
        <w:jc w:val="left"/>
        <w:rPr>
          <w:rFonts w:cs="Arial"/>
          <w:szCs w:val="22"/>
        </w:rPr>
      </w:pPr>
    </w:p>
    <w:p w14:paraId="67DFFA78" w14:textId="1B749B6A" w:rsidR="003C3144" w:rsidRPr="00882FEB" w:rsidRDefault="003C3144" w:rsidP="0012689F">
      <w:pPr>
        <w:pStyle w:val="ListParagraph"/>
        <w:numPr>
          <w:ilvl w:val="0"/>
          <w:numId w:val="42"/>
        </w:numPr>
        <w:spacing w:before="0" w:after="0"/>
        <w:rPr>
          <w:rFonts w:cs="Arial"/>
          <w:b/>
          <w:szCs w:val="22"/>
          <w:u w:val="single"/>
        </w:rPr>
      </w:pPr>
      <w:r w:rsidRPr="00882FEB">
        <w:rPr>
          <w:rFonts w:cs="Arial"/>
          <w:b/>
          <w:szCs w:val="22"/>
          <w:u w:val="single"/>
        </w:rPr>
        <w:t>Clozapine Plasma Levels</w:t>
      </w:r>
    </w:p>
    <w:p w14:paraId="1698CAA7" w14:textId="7C0084FD" w:rsidR="005B64C1" w:rsidRDefault="00882FEB" w:rsidP="00F45F2A">
      <w:pPr>
        <w:rPr>
          <w:rFonts w:cs="Arial"/>
          <w:szCs w:val="22"/>
        </w:rPr>
      </w:pPr>
      <w:r>
        <w:rPr>
          <w:rFonts w:cs="Arial"/>
          <w:szCs w:val="22"/>
        </w:rPr>
        <w:t>22</w:t>
      </w:r>
      <w:r w:rsidR="00F45F2A">
        <w:rPr>
          <w:rFonts w:cs="Arial"/>
          <w:szCs w:val="22"/>
        </w:rPr>
        <w:t>.1</w:t>
      </w:r>
      <w:r w:rsidR="00F45F2A">
        <w:rPr>
          <w:rFonts w:cs="Arial"/>
          <w:szCs w:val="22"/>
        </w:rPr>
        <w:tab/>
        <w:t xml:space="preserve"> </w:t>
      </w:r>
      <w:r w:rsidR="003C3144">
        <w:rPr>
          <w:rFonts w:cs="Arial"/>
          <w:szCs w:val="22"/>
        </w:rPr>
        <w:t>A clozapine plasma level should be taken annually and when requested by the prescriber (clozapine assay or serum c</w:t>
      </w:r>
      <w:r w:rsidR="003C3144" w:rsidRPr="00316F91">
        <w:rPr>
          <w:rFonts w:cs="Arial"/>
          <w:szCs w:val="22"/>
        </w:rPr>
        <w:t xml:space="preserve">lozapine level).  </w:t>
      </w:r>
    </w:p>
    <w:p w14:paraId="53645EA3" w14:textId="4826500C" w:rsidR="005B64C1" w:rsidRPr="005B64C1" w:rsidRDefault="00882FEB" w:rsidP="00F45F2A">
      <w:pPr>
        <w:rPr>
          <w:rFonts w:eastAsia="Batang" w:cs="Arial"/>
          <w:szCs w:val="22"/>
        </w:rPr>
      </w:pPr>
      <w:r>
        <w:rPr>
          <w:rFonts w:eastAsia="Batang" w:cs="Arial"/>
          <w:szCs w:val="22"/>
        </w:rPr>
        <w:t>22</w:t>
      </w:r>
      <w:r w:rsidR="00F45F2A">
        <w:rPr>
          <w:rFonts w:eastAsia="Batang" w:cs="Arial"/>
          <w:szCs w:val="22"/>
        </w:rPr>
        <w:t xml:space="preserve">.2 </w:t>
      </w:r>
      <w:r w:rsidR="00F45F2A">
        <w:rPr>
          <w:rFonts w:eastAsia="Batang" w:cs="Arial"/>
          <w:szCs w:val="22"/>
        </w:rPr>
        <w:tab/>
      </w:r>
      <w:r w:rsidR="005B64C1" w:rsidRPr="005B64C1">
        <w:rPr>
          <w:rFonts w:eastAsia="Batang" w:cs="Arial"/>
          <w:szCs w:val="22"/>
        </w:rPr>
        <w:t>Monitoring blood clozapine levels for toxicity is advised in certain clinical situations:</w:t>
      </w:r>
    </w:p>
    <w:p w14:paraId="4C8F7825"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change of smoking status or switching to an e-cigarette</w:t>
      </w:r>
    </w:p>
    <w:p w14:paraId="3700F09E"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concomitant medicines may interact to increase blood clozapine levels</w:t>
      </w:r>
    </w:p>
    <w:p w14:paraId="3A1BBAAF"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a patient has pneumonia or other serious infection</w:t>
      </w:r>
    </w:p>
    <w:p w14:paraId="54D5AAE2"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poor (reduced) clozapine metabolism is suspected</w:t>
      </w:r>
    </w:p>
    <w:p w14:paraId="24097BBE"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toxicity is suspected</w:t>
      </w:r>
    </w:p>
    <w:p w14:paraId="1ADCE11F"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adverse reaction to clozapine</w:t>
      </w:r>
    </w:p>
    <w:p w14:paraId="26B52579" w14:textId="77777777" w:rsidR="005B64C1" w:rsidRPr="005B64C1" w:rsidRDefault="005B64C1" w:rsidP="001439C8">
      <w:pPr>
        <w:pStyle w:val="NoSpacing"/>
        <w:ind w:left="720"/>
        <w:rPr>
          <w:rFonts w:eastAsia="Batang"/>
        </w:rPr>
      </w:pPr>
      <w:r w:rsidRPr="005B64C1">
        <w:rPr>
          <w:rFonts w:eastAsia="Batang"/>
        </w:rPr>
        <w:t>•</w:t>
      </w:r>
      <w:r w:rsidRPr="005B64C1">
        <w:rPr>
          <w:rFonts w:eastAsia="Batang"/>
        </w:rPr>
        <w:tab/>
        <w:t>poor</w:t>
      </w:r>
      <w:r>
        <w:rPr>
          <w:rFonts w:eastAsia="Batang"/>
        </w:rPr>
        <w:t xml:space="preserve">/non-concordance is suspected. </w:t>
      </w:r>
    </w:p>
    <w:p w14:paraId="0E6B6A2D" w14:textId="3B047624" w:rsidR="005B64C1" w:rsidRDefault="00F45F2A" w:rsidP="00F45F2A">
      <w:pPr>
        <w:ind w:left="720" w:hanging="720"/>
        <w:rPr>
          <w:rFonts w:eastAsia="Batang" w:cs="Arial"/>
          <w:szCs w:val="22"/>
        </w:rPr>
      </w:pPr>
      <w:r>
        <w:rPr>
          <w:rFonts w:eastAsia="Batang" w:cs="Arial"/>
          <w:szCs w:val="22"/>
        </w:rPr>
        <w:t>2</w:t>
      </w:r>
      <w:r w:rsidR="00882FEB">
        <w:rPr>
          <w:rFonts w:eastAsia="Batang" w:cs="Arial"/>
          <w:szCs w:val="22"/>
        </w:rPr>
        <w:t>2</w:t>
      </w:r>
      <w:r>
        <w:rPr>
          <w:rFonts w:eastAsia="Batang" w:cs="Arial"/>
          <w:szCs w:val="22"/>
        </w:rPr>
        <w:t>.3</w:t>
      </w:r>
      <w:r>
        <w:rPr>
          <w:rFonts w:eastAsia="Batang" w:cs="Arial"/>
          <w:szCs w:val="22"/>
        </w:rPr>
        <w:tab/>
      </w:r>
      <w:r w:rsidR="005B64C1" w:rsidRPr="005B64C1">
        <w:rPr>
          <w:rFonts w:eastAsia="Batang" w:cs="Arial"/>
          <w:szCs w:val="22"/>
        </w:rPr>
        <w:t>If blood clozapine level monitoring is carried out, this should be in addition to the required blood tests to manage the risk of agranulocytosis. Refer to the full Summaries of Product Characteristics for other important warnings, interactions, and recommendations for clozapine.</w:t>
      </w:r>
    </w:p>
    <w:p w14:paraId="49D5044F" w14:textId="4F55FB05" w:rsidR="003C3144" w:rsidRPr="00F45F2A" w:rsidRDefault="00F45F2A" w:rsidP="00F45F2A">
      <w:pPr>
        <w:ind w:left="720" w:hanging="720"/>
        <w:rPr>
          <w:rFonts w:eastAsia="Batang" w:cs="Arial"/>
          <w:szCs w:val="22"/>
        </w:rPr>
      </w:pPr>
      <w:r>
        <w:rPr>
          <w:rFonts w:eastAsia="Batang" w:cs="Arial"/>
          <w:szCs w:val="22"/>
        </w:rPr>
        <w:t>2</w:t>
      </w:r>
      <w:r w:rsidR="00882FEB">
        <w:rPr>
          <w:rFonts w:eastAsia="Batang" w:cs="Arial"/>
          <w:szCs w:val="22"/>
        </w:rPr>
        <w:t>2</w:t>
      </w:r>
      <w:r>
        <w:rPr>
          <w:rFonts w:eastAsia="Batang" w:cs="Arial"/>
          <w:szCs w:val="22"/>
        </w:rPr>
        <w:t xml:space="preserve">.4 </w:t>
      </w:r>
      <w:r>
        <w:rPr>
          <w:rFonts w:eastAsia="Batang" w:cs="Arial"/>
          <w:szCs w:val="22"/>
        </w:rPr>
        <w:tab/>
      </w:r>
      <w:r w:rsidR="003C3144" w:rsidRPr="00101862">
        <w:rPr>
          <w:rFonts w:eastAsia="Batang" w:cs="Arial"/>
          <w:szCs w:val="22"/>
        </w:rPr>
        <w:t>Clozapine pl</w:t>
      </w:r>
      <w:r w:rsidR="003C3144">
        <w:rPr>
          <w:rFonts w:eastAsia="Batang" w:cs="Arial"/>
          <w:szCs w:val="22"/>
        </w:rPr>
        <w:t xml:space="preserve">asma levels may be useful as a </w:t>
      </w:r>
      <w:r w:rsidR="003C3144" w:rsidRPr="00101862">
        <w:rPr>
          <w:rFonts w:eastAsia="Batang" w:cs="Arial"/>
          <w:szCs w:val="22"/>
        </w:rPr>
        <w:t>guide to dosing</w:t>
      </w:r>
      <w:r w:rsidR="003C3144">
        <w:rPr>
          <w:rFonts w:eastAsia="Batang" w:cs="Arial"/>
          <w:szCs w:val="22"/>
        </w:rPr>
        <w:t xml:space="preserve"> in conjunction with clinical presentation, mo</w:t>
      </w:r>
      <w:r w:rsidR="000E115A">
        <w:rPr>
          <w:rFonts w:eastAsia="Batang" w:cs="Arial"/>
          <w:szCs w:val="22"/>
        </w:rPr>
        <w:t xml:space="preserve">st reference sources recommend </w:t>
      </w:r>
      <w:r w:rsidR="00952790">
        <w:rPr>
          <w:rFonts w:eastAsia="Batang" w:cs="Arial"/>
          <w:szCs w:val="22"/>
        </w:rPr>
        <w:t xml:space="preserve">aiming </w:t>
      </w:r>
      <w:r w:rsidR="003C3144">
        <w:rPr>
          <w:rFonts w:eastAsia="Batang" w:cs="Arial"/>
          <w:szCs w:val="22"/>
        </w:rPr>
        <w:t>for a level between 0.35 – 0.6</w:t>
      </w:r>
      <w:r w:rsidR="003C3144" w:rsidRPr="00101862">
        <w:rPr>
          <w:rFonts w:eastAsia="Batang" w:cs="Arial"/>
          <w:szCs w:val="22"/>
        </w:rPr>
        <w:t xml:space="preserve">mg/L </w:t>
      </w:r>
      <w:r w:rsidR="00187094" w:rsidRPr="00F45F2A">
        <w:rPr>
          <w:rFonts w:eastAsia="Batang" w:cs="Arial"/>
          <w:szCs w:val="22"/>
        </w:rPr>
        <w:t>1 8.</w:t>
      </w:r>
    </w:p>
    <w:p w14:paraId="0C131AE0" w14:textId="7C7873E4" w:rsidR="003C3144" w:rsidRPr="00F45F2A" w:rsidRDefault="00F45F2A" w:rsidP="00F45F2A">
      <w:pPr>
        <w:ind w:left="720" w:hanging="720"/>
        <w:rPr>
          <w:rFonts w:eastAsia="Batang" w:cs="Arial"/>
          <w:szCs w:val="22"/>
        </w:rPr>
      </w:pPr>
      <w:r>
        <w:rPr>
          <w:rFonts w:eastAsia="Batang" w:cs="Arial"/>
          <w:szCs w:val="22"/>
        </w:rPr>
        <w:t>2</w:t>
      </w:r>
      <w:r w:rsidR="00882FEB">
        <w:rPr>
          <w:rFonts w:eastAsia="Batang" w:cs="Arial"/>
          <w:szCs w:val="22"/>
        </w:rPr>
        <w:t>2</w:t>
      </w:r>
      <w:r>
        <w:rPr>
          <w:rFonts w:eastAsia="Batang" w:cs="Arial"/>
          <w:szCs w:val="22"/>
        </w:rPr>
        <w:t>.5</w:t>
      </w:r>
      <w:r>
        <w:rPr>
          <w:rFonts w:eastAsia="Batang" w:cs="Arial"/>
          <w:szCs w:val="22"/>
        </w:rPr>
        <w:tab/>
      </w:r>
      <w:r w:rsidR="003C3144" w:rsidRPr="00F45F2A">
        <w:rPr>
          <w:rFonts w:eastAsia="Batang" w:cs="Arial"/>
          <w:szCs w:val="22"/>
        </w:rPr>
        <w:t xml:space="preserve">This should be a ‘Trough level’.  For accuracy, it should be carried out 12 hours after last dose of clozapine. </w:t>
      </w:r>
      <w:proofErr w:type="gramStart"/>
      <w:r w:rsidR="003C3144" w:rsidRPr="00F45F2A">
        <w:rPr>
          <w:rFonts w:eastAsia="Batang" w:cs="Arial"/>
          <w:szCs w:val="22"/>
        </w:rPr>
        <w:t>Usually</w:t>
      </w:r>
      <w:proofErr w:type="gramEnd"/>
      <w:r w:rsidR="003C3144" w:rsidRPr="00F45F2A">
        <w:rPr>
          <w:rFonts w:eastAsia="Batang" w:cs="Arial"/>
          <w:szCs w:val="22"/>
        </w:rPr>
        <w:t xml:space="preserve"> clozapine is taken at 10pm the night before the test. The blood test to take place at around 10am. Any morning dose of clozapine must be omitted until after the blood test. The Service User does not need to be ‘Nil by mouth’ and they c</w:t>
      </w:r>
      <w:r w:rsidR="00804B77" w:rsidRPr="00F45F2A">
        <w:rPr>
          <w:rFonts w:eastAsia="Batang" w:cs="Arial"/>
          <w:szCs w:val="22"/>
        </w:rPr>
        <w:t xml:space="preserve">an take all other medications. </w:t>
      </w:r>
    </w:p>
    <w:p w14:paraId="53FAC47D" w14:textId="6FBB7246" w:rsidR="003C3144" w:rsidRPr="0070024E" w:rsidRDefault="00F45F2A" w:rsidP="00F45F2A">
      <w:pPr>
        <w:ind w:left="720" w:hanging="720"/>
        <w:rPr>
          <w:rFonts w:cs="Arial"/>
          <w:szCs w:val="22"/>
        </w:rPr>
      </w:pPr>
      <w:r>
        <w:rPr>
          <w:rFonts w:eastAsia="Batang" w:cs="Arial"/>
          <w:szCs w:val="22"/>
        </w:rPr>
        <w:t>2</w:t>
      </w:r>
      <w:r w:rsidR="00882FEB">
        <w:rPr>
          <w:rFonts w:eastAsia="Batang" w:cs="Arial"/>
          <w:szCs w:val="22"/>
        </w:rPr>
        <w:t>2</w:t>
      </w:r>
      <w:r>
        <w:rPr>
          <w:rFonts w:eastAsia="Batang" w:cs="Arial"/>
          <w:szCs w:val="22"/>
        </w:rPr>
        <w:t>.6</w:t>
      </w:r>
      <w:r>
        <w:rPr>
          <w:rFonts w:eastAsia="Batang" w:cs="Arial"/>
          <w:szCs w:val="22"/>
        </w:rPr>
        <w:tab/>
      </w:r>
      <w:r w:rsidR="003C3144" w:rsidRPr="00F45F2A">
        <w:rPr>
          <w:rFonts w:eastAsia="Batang" w:cs="Arial"/>
          <w:szCs w:val="22"/>
        </w:rPr>
        <w:t xml:space="preserve">Levels should be taken using the sample packs in clinic and should be sent directly to Toxicology Unit. Packs include a lavender topped EDTA (FBC) bottle, labelled with a haematology label and packaged in a rigid transporter. This should then be placed in the sealable plastic bag along with the completed </w:t>
      </w:r>
      <w:hyperlink r:id="rId56" w:history="1">
        <w:r w:rsidR="003C3144" w:rsidRPr="00F45F2A">
          <w:rPr>
            <w:rFonts w:eastAsia="Batang"/>
          </w:rPr>
          <w:t>Kings Path request form</w:t>
        </w:r>
      </w:hyperlink>
      <w:r w:rsidR="003C3144" w:rsidRPr="00F45F2A">
        <w:rPr>
          <w:rFonts w:eastAsia="Batang" w:cs="Arial"/>
          <w:szCs w:val="22"/>
        </w:rPr>
        <w:t xml:space="preserve"> and then placed in the envelope. This package should be posted to the below address with a Trust ‘return address’ label on the reverse</w:t>
      </w:r>
      <w:r w:rsidR="003C3144" w:rsidRPr="00C00B2D">
        <w:rPr>
          <w:rFonts w:cs="Arial"/>
          <w:szCs w:val="22"/>
        </w:rPr>
        <w:t>.</w:t>
      </w:r>
      <w:r w:rsidR="0032741E">
        <w:rPr>
          <w:rFonts w:cs="Arial"/>
          <w:szCs w:val="22"/>
        </w:rPr>
        <w:t xml:space="preserve"> </w:t>
      </w:r>
      <w:r w:rsidR="0032741E" w:rsidRPr="0070024E">
        <w:rPr>
          <w:rFonts w:cs="Arial"/>
          <w:szCs w:val="22"/>
        </w:rPr>
        <w:t>Magna Labs are also used in addition to Kings Path.</w:t>
      </w:r>
    </w:p>
    <w:p w14:paraId="5650C354" w14:textId="01D7F5CF" w:rsidR="003C3144" w:rsidRDefault="003C3144" w:rsidP="008923DD">
      <w:pPr>
        <w:rPr>
          <w:rFonts w:cs="Arial"/>
          <w:szCs w:val="22"/>
        </w:rPr>
      </w:pPr>
    </w:p>
    <w:p w14:paraId="73625823" w14:textId="77777777" w:rsidR="003C3144" w:rsidRPr="00316F91" w:rsidRDefault="005B64C1" w:rsidP="003C3144">
      <w:pPr>
        <w:ind w:left="360"/>
        <w:rPr>
          <w:rFonts w:cs="Arial"/>
          <w:szCs w:val="22"/>
        </w:rPr>
      </w:pPr>
      <w:r>
        <w:rPr>
          <w:rFonts w:cs="Arial"/>
          <w:noProof/>
          <w:szCs w:val="22"/>
        </w:rPr>
        <mc:AlternateContent>
          <mc:Choice Requires="wps">
            <w:drawing>
              <wp:anchor distT="0" distB="0" distL="114300" distR="114300" simplePos="0" relativeHeight="251660288" behindDoc="0" locked="0" layoutInCell="1" allowOverlap="1" wp14:anchorId="73111B91" wp14:editId="725B7B0A">
                <wp:simplePos x="0" y="0"/>
                <wp:positionH relativeFrom="column">
                  <wp:posOffset>1849622</wp:posOffset>
                </wp:positionH>
                <wp:positionV relativeFrom="paragraph">
                  <wp:posOffset>227271</wp:posOffset>
                </wp:positionV>
                <wp:extent cx="2142309" cy="2063931"/>
                <wp:effectExtent l="0" t="0" r="29845" b="50800"/>
                <wp:wrapSquare wrapText="bothSides"/>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309" cy="2063931"/>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698F322E" w14:textId="77777777" w:rsidR="00117A85" w:rsidRDefault="00117A85" w:rsidP="003C3144">
                            <w:pPr>
                              <w:ind w:left="113"/>
                              <w:rPr>
                                <w:rFonts w:cs="Arial"/>
                                <w:b/>
                              </w:rPr>
                            </w:pPr>
                          </w:p>
                          <w:p w14:paraId="3584FA16" w14:textId="77777777" w:rsidR="00117A85" w:rsidRPr="00910774" w:rsidRDefault="00117A85" w:rsidP="003C3144">
                            <w:pPr>
                              <w:ind w:left="113"/>
                              <w:rPr>
                                <w:rFonts w:cs="Arial"/>
                                <w:b/>
                              </w:rPr>
                            </w:pPr>
                            <w:r w:rsidRPr="00910774">
                              <w:rPr>
                                <w:rFonts w:cs="Arial"/>
                                <w:b/>
                              </w:rPr>
                              <w:t xml:space="preserve">Toxicology Unit, </w:t>
                            </w:r>
                          </w:p>
                          <w:p w14:paraId="497ADCA2" w14:textId="77777777" w:rsidR="00117A85" w:rsidRPr="00910774" w:rsidRDefault="00117A85" w:rsidP="003C3144">
                            <w:pPr>
                              <w:ind w:left="113"/>
                              <w:rPr>
                                <w:rFonts w:cs="Arial"/>
                                <w:b/>
                              </w:rPr>
                            </w:pPr>
                            <w:r w:rsidRPr="00910774">
                              <w:rPr>
                                <w:rFonts w:cs="Arial"/>
                                <w:b/>
                              </w:rPr>
                              <w:t>Bessemer Wing,</w:t>
                            </w:r>
                          </w:p>
                          <w:p w14:paraId="096F0700" w14:textId="77777777" w:rsidR="00117A85" w:rsidRPr="00910774" w:rsidRDefault="00117A85" w:rsidP="003C3144">
                            <w:pPr>
                              <w:ind w:left="113"/>
                              <w:rPr>
                                <w:rFonts w:cs="Arial"/>
                                <w:b/>
                              </w:rPr>
                            </w:pPr>
                            <w:r w:rsidRPr="00910774">
                              <w:rPr>
                                <w:rFonts w:cs="Arial"/>
                                <w:b/>
                              </w:rPr>
                              <w:t>Kings College Hospital,</w:t>
                            </w:r>
                          </w:p>
                          <w:p w14:paraId="036C3DCE" w14:textId="77777777" w:rsidR="00117A85" w:rsidRPr="00910774" w:rsidRDefault="00117A85" w:rsidP="003C3144">
                            <w:pPr>
                              <w:ind w:left="113"/>
                              <w:rPr>
                                <w:rFonts w:cs="Arial"/>
                                <w:b/>
                              </w:rPr>
                            </w:pPr>
                            <w:r w:rsidRPr="00910774">
                              <w:rPr>
                                <w:rFonts w:cs="Arial"/>
                                <w:b/>
                              </w:rPr>
                              <w:t xml:space="preserve">Denmark Hill, </w:t>
                            </w:r>
                          </w:p>
                          <w:p w14:paraId="6A8BC127" w14:textId="77777777" w:rsidR="00117A85" w:rsidRPr="00910774" w:rsidRDefault="00117A85" w:rsidP="003C3144">
                            <w:pPr>
                              <w:ind w:left="113"/>
                              <w:rPr>
                                <w:rFonts w:cs="Arial"/>
                                <w:b/>
                              </w:rPr>
                            </w:pPr>
                            <w:r w:rsidRPr="00910774">
                              <w:rPr>
                                <w:rFonts w:cs="Arial"/>
                                <w:b/>
                              </w:rPr>
                              <w:t>London,</w:t>
                            </w:r>
                          </w:p>
                          <w:p w14:paraId="0E7DF3A6" w14:textId="77777777" w:rsidR="00117A85" w:rsidRPr="00910774" w:rsidRDefault="00117A85" w:rsidP="003C3144">
                            <w:pPr>
                              <w:ind w:left="113"/>
                              <w:rPr>
                                <w:rFonts w:cs="Arial"/>
                                <w:b/>
                              </w:rPr>
                            </w:pPr>
                            <w:r w:rsidRPr="00910774">
                              <w:rPr>
                                <w:rFonts w:cs="Arial"/>
                                <w:b/>
                              </w:rPr>
                              <w:t>SE5 9RS</w:t>
                            </w:r>
                            <w:r>
                              <w:rPr>
                                <w:rFonts w:cs="Arial"/>
                                <w:b/>
                              </w:rPr>
                              <w:t xml:space="preserve"> </w:t>
                            </w:r>
                          </w:p>
                          <w:p w14:paraId="10F8F229" w14:textId="77777777" w:rsidR="00117A85" w:rsidRDefault="00117A85" w:rsidP="003C3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11B91" id="Rounded Rectangle 6" o:spid="_x0000_s1026" style="position:absolute;left:0;text-align:left;margin-left:145.65pt;margin-top:17.9pt;width:168.7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" fillcolor="#92cddc" strokecolor="#92cddc" strokeweight="1pt">
                <v:fill color2="#daeef3" angle="135" focus="50%" type="gradient"/>
                <v:shadow on="t" color="#205867" opacity=".5" offset="1pt"/>
                <v:textbox>
                  <w:txbxContent>
                    <w:p w14:paraId="698F322E" w14:textId="77777777" w:rsidR="00117A85" w:rsidRDefault="00117A85" w:rsidP="003C3144">
                      <w:pPr>
                        <w:ind w:left="113"/>
                        <w:rPr>
                          <w:rFonts w:cs="Arial"/>
                          <w:b/>
                        </w:rPr>
                      </w:pPr>
                    </w:p>
                    <w:p w14:paraId="3584FA16" w14:textId="77777777" w:rsidR="00117A85" w:rsidRPr="00910774" w:rsidRDefault="00117A85" w:rsidP="003C3144">
                      <w:pPr>
                        <w:ind w:left="113"/>
                        <w:rPr>
                          <w:rFonts w:cs="Arial"/>
                          <w:b/>
                        </w:rPr>
                      </w:pPr>
                      <w:r w:rsidRPr="00910774">
                        <w:rPr>
                          <w:rFonts w:cs="Arial"/>
                          <w:b/>
                        </w:rPr>
                        <w:t xml:space="preserve">Toxicology Unit, </w:t>
                      </w:r>
                    </w:p>
                    <w:p w14:paraId="497ADCA2" w14:textId="77777777" w:rsidR="00117A85" w:rsidRPr="00910774" w:rsidRDefault="00117A85" w:rsidP="003C3144">
                      <w:pPr>
                        <w:ind w:left="113"/>
                        <w:rPr>
                          <w:rFonts w:cs="Arial"/>
                          <w:b/>
                        </w:rPr>
                      </w:pPr>
                      <w:r w:rsidRPr="00910774">
                        <w:rPr>
                          <w:rFonts w:cs="Arial"/>
                          <w:b/>
                        </w:rPr>
                        <w:t>Bessemer Wing,</w:t>
                      </w:r>
                    </w:p>
                    <w:p w14:paraId="096F0700" w14:textId="77777777" w:rsidR="00117A85" w:rsidRPr="00910774" w:rsidRDefault="00117A85" w:rsidP="003C3144">
                      <w:pPr>
                        <w:ind w:left="113"/>
                        <w:rPr>
                          <w:rFonts w:cs="Arial"/>
                          <w:b/>
                        </w:rPr>
                      </w:pPr>
                      <w:r w:rsidRPr="00910774">
                        <w:rPr>
                          <w:rFonts w:cs="Arial"/>
                          <w:b/>
                        </w:rPr>
                        <w:t>Kings College Hospital,</w:t>
                      </w:r>
                    </w:p>
                    <w:p w14:paraId="036C3DCE" w14:textId="77777777" w:rsidR="00117A85" w:rsidRPr="00910774" w:rsidRDefault="00117A85" w:rsidP="003C3144">
                      <w:pPr>
                        <w:ind w:left="113"/>
                        <w:rPr>
                          <w:rFonts w:cs="Arial"/>
                          <w:b/>
                        </w:rPr>
                      </w:pPr>
                      <w:r w:rsidRPr="00910774">
                        <w:rPr>
                          <w:rFonts w:cs="Arial"/>
                          <w:b/>
                        </w:rPr>
                        <w:t xml:space="preserve">Denmark Hill, </w:t>
                      </w:r>
                    </w:p>
                    <w:p w14:paraId="6A8BC127" w14:textId="77777777" w:rsidR="00117A85" w:rsidRPr="00910774" w:rsidRDefault="00117A85" w:rsidP="003C3144">
                      <w:pPr>
                        <w:ind w:left="113"/>
                        <w:rPr>
                          <w:rFonts w:cs="Arial"/>
                          <w:b/>
                        </w:rPr>
                      </w:pPr>
                      <w:r w:rsidRPr="00910774">
                        <w:rPr>
                          <w:rFonts w:cs="Arial"/>
                          <w:b/>
                        </w:rPr>
                        <w:t>London,</w:t>
                      </w:r>
                    </w:p>
                    <w:p w14:paraId="0E7DF3A6" w14:textId="77777777" w:rsidR="00117A85" w:rsidRPr="00910774" w:rsidRDefault="00117A85" w:rsidP="003C3144">
                      <w:pPr>
                        <w:ind w:left="113"/>
                        <w:rPr>
                          <w:rFonts w:cs="Arial"/>
                          <w:b/>
                        </w:rPr>
                      </w:pPr>
                      <w:r w:rsidRPr="00910774">
                        <w:rPr>
                          <w:rFonts w:cs="Arial"/>
                          <w:b/>
                        </w:rPr>
                        <w:t>SE5 9RS</w:t>
                      </w:r>
                      <w:r>
                        <w:rPr>
                          <w:rFonts w:cs="Arial"/>
                          <w:b/>
                        </w:rPr>
                        <w:t xml:space="preserve"> </w:t>
                      </w:r>
                    </w:p>
                    <w:p w14:paraId="10F8F229" w14:textId="77777777" w:rsidR="00117A85" w:rsidRDefault="00117A85" w:rsidP="003C3144"/>
                  </w:txbxContent>
                </v:textbox>
                <w10:wrap type="square"/>
              </v:roundrect>
            </w:pict>
          </mc:Fallback>
        </mc:AlternateContent>
      </w:r>
    </w:p>
    <w:p w14:paraId="1EDC22C4" w14:textId="77777777" w:rsidR="003C3144" w:rsidRDefault="003C3144" w:rsidP="003C3144">
      <w:pPr>
        <w:ind w:left="720"/>
        <w:rPr>
          <w:rFonts w:cs="Arial"/>
          <w:b/>
          <w:szCs w:val="22"/>
        </w:rPr>
      </w:pPr>
    </w:p>
    <w:p w14:paraId="7E2E69FA" w14:textId="77777777" w:rsidR="003C3144" w:rsidRDefault="003C3144" w:rsidP="003C3144">
      <w:pPr>
        <w:ind w:left="720"/>
        <w:rPr>
          <w:rFonts w:cs="Arial"/>
          <w:b/>
          <w:szCs w:val="22"/>
        </w:rPr>
      </w:pPr>
    </w:p>
    <w:p w14:paraId="55A4A58A" w14:textId="77777777" w:rsidR="003C3144" w:rsidRDefault="003C3144" w:rsidP="003C3144">
      <w:pPr>
        <w:ind w:left="720"/>
        <w:rPr>
          <w:rFonts w:cs="Arial"/>
          <w:b/>
          <w:szCs w:val="22"/>
        </w:rPr>
      </w:pPr>
    </w:p>
    <w:p w14:paraId="286F7394" w14:textId="77777777" w:rsidR="003C3144" w:rsidRDefault="003C3144" w:rsidP="003C3144">
      <w:pPr>
        <w:ind w:left="720"/>
        <w:rPr>
          <w:rFonts w:cs="Arial"/>
          <w:b/>
          <w:szCs w:val="22"/>
        </w:rPr>
      </w:pPr>
    </w:p>
    <w:p w14:paraId="56B1C370" w14:textId="77777777" w:rsidR="003C3144" w:rsidRDefault="003C3144" w:rsidP="003C3144">
      <w:pPr>
        <w:ind w:left="720"/>
        <w:rPr>
          <w:rFonts w:cs="Arial"/>
          <w:b/>
          <w:szCs w:val="22"/>
        </w:rPr>
      </w:pPr>
    </w:p>
    <w:p w14:paraId="7CA3953F" w14:textId="77777777" w:rsidR="003C3144" w:rsidRDefault="003C3144" w:rsidP="003C3144">
      <w:pPr>
        <w:ind w:left="720"/>
        <w:rPr>
          <w:rFonts w:cs="Arial"/>
          <w:b/>
          <w:szCs w:val="22"/>
        </w:rPr>
      </w:pPr>
    </w:p>
    <w:p w14:paraId="2AA191DE" w14:textId="77777777" w:rsidR="003C3144" w:rsidRDefault="003C3144" w:rsidP="00293F1D">
      <w:pPr>
        <w:rPr>
          <w:rFonts w:cs="Arial"/>
          <w:b/>
          <w:szCs w:val="22"/>
        </w:rPr>
      </w:pPr>
    </w:p>
    <w:p w14:paraId="1365AE6B" w14:textId="77777777" w:rsidR="003C3144" w:rsidRDefault="003C3144" w:rsidP="003C3144">
      <w:pPr>
        <w:rPr>
          <w:rFonts w:cs="Arial"/>
          <w:szCs w:val="22"/>
        </w:rPr>
      </w:pPr>
    </w:p>
    <w:p w14:paraId="3EE0FE43" w14:textId="15D7DA1F" w:rsidR="003C3144" w:rsidRPr="0070024E" w:rsidRDefault="00F45F2A" w:rsidP="00F45F2A">
      <w:pPr>
        <w:tabs>
          <w:tab w:val="left" w:pos="3900"/>
        </w:tabs>
        <w:ind w:left="720" w:hanging="720"/>
        <w:rPr>
          <w:rFonts w:cs="Arial"/>
          <w:szCs w:val="22"/>
        </w:rPr>
      </w:pPr>
      <w:r>
        <w:rPr>
          <w:rFonts w:cs="Arial"/>
          <w:szCs w:val="22"/>
        </w:rPr>
        <w:t>2</w:t>
      </w:r>
      <w:r w:rsidR="00882FEB">
        <w:rPr>
          <w:rFonts w:cs="Arial"/>
          <w:szCs w:val="22"/>
        </w:rPr>
        <w:t>2</w:t>
      </w:r>
      <w:r>
        <w:rPr>
          <w:rFonts w:cs="Arial"/>
          <w:szCs w:val="22"/>
        </w:rPr>
        <w:t>.7</w:t>
      </w:r>
      <w:r>
        <w:rPr>
          <w:rFonts w:cs="Arial"/>
          <w:szCs w:val="22"/>
        </w:rPr>
        <w:tab/>
      </w:r>
      <w:r w:rsidR="003C3144" w:rsidRPr="00D4332D">
        <w:rPr>
          <w:rFonts w:cs="Arial"/>
          <w:szCs w:val="22"/>
        </w:rPr>
        <w:t xml:space="preserve">Clinic staff/Pharmacy Dept will be notified by email that the result is available on the </w:t>
      </w:r>
      <w:hyperlink r:id="rId57" w:history="1">
        <w:r w:rsidR="003C3144" w:rsidRPr="00B00224">
          <w:rPr>
            <w:rStyle w:val="Hyperlink"/>
            <w:rFonts w:cs="Arial"/>
            <w:szCs w:val="22"/>
          </w:rPr>
          <w:t>Kings College Hospital Pathology website.</w:t>
        </w:r>
      </w:hyperlink>
      <w:r w:rsidR="003C3144" w:rsidRPr="00D4332D">
        <w:rPr>
          <w:rFonts w:cs="Arial"/>
          <w:szCs w:val="22"/>
        </w:rPr>
        <w:t xml:space="preserve"> All Clinic Nurses should b</w:t>
      </w:r>
      <w:r w:rsidR="003C3144">
        <w:rPr>
          <w:rFonts w:cs="Arial"/>
          <w:szCs w:val="22"/>
        </w:rPr>
        <w:t>e registered with this site. Once received, the</w:t>
      </w:r>
      <w:r w:rsidR="003C3144" w:rsidRPr="00D4332D">
        <w:rPr>
          <w:rFonts w:cs="Arial"/>
          <w:szCs w:val="22"/>
        </w:rPr>
        <w:t xml:space="preserve"> Clinic Manager or other Clinic staff will then email the result directly to the RC and a</w:t>
      </w:r>
      <w:r w:rsidR="003B198B">
        <w:rPr>
          <w:rFonts w:cs="Arial"/>
          <w:szCs w:val="22"/>
        </w:rPr>
        <w:t xml:space="preserve">ny other involved professionals </w:t>
      </w:r>
      <w:r w:rsidR="003B198B" w:rsidRPr="0070024E">
        <w:rPr>
          <w:rFonts w:cs="Arial"/>
          <w:szCs w:val="22"/>
        </w:rPr>
        <w:t xml:space="preserve">including care co-ordinator and mental health team. The </w:t>
      </w:r>
      <w:r w:rsidR="00347507" w:rsidRPr="0070024E">
        <w:rPr>
          <w:rFonts w:cs="Arial"/>
          <w:szCs w:val="22"/>
        </w:rPr>
        <w:t xml:space="preserve">prescriber </w:t>
      </w:r>
      <w:r w:rsidR="003B198B" w:rsidRPr="0070024E">
        <w:rPr>
          <w:rFonts w:cs="Arial"/>
          <w:szCs w:val="22"/>
        </w:rPr>
        <w:t xml:space="preserve">then needs to decide on any dose changes or the covering consultant in their absence which must be documented on </w:t>
      </w:r>
      <w:proofErr w:type="spellStart"/>
      <w:r w:rsidR="003B198B" w:rsidRPr="0070024E">
        <w:rPr>
          <w:rFonts w:cs="Arial"/>
          <w:szCs w:val="22"/>
        </w:rPr>
        <w:t>RiO</w:t>
      </w:r>
      <w:proofErr w:type="spellEnd"/>
      <w:r w:rsidR="003B198B" w:rsidRPr="0070024E">
        <w:rPr>
          <w:rFonts w:cs="Arial"/>
          <w:szCs w:val="22"/>
        </w:rPr>
        <w:t xml:space="preserve">. </w:t>
      </w:r>
    </w:p>
    <w:p w14:paraId="0CA8A832" w14:textId="2F42402F" w:rsidR="0032741E" w:rsidRPr="0070024E" w:rsidRDefault="00F45F2A" w:rsidP="0032741E">
      <w:pPr>
        <w:autoSpaceDE w:val="0"/>
        <w:autoSpaceDN w:val="0"/>
        <w:adjustRightInd w:val="0"/>
        <w:spacing w:before="0" w:after="0"/>
        <w:ind w:left="720" w:hanging="720"/>
        <w:jc w:val="left"/>
        <w:rPr>
          <w:szCs w:val="22"/>
        </w:rPr>
      </w:pPr>
      <w:r w:rsidRPr="0070024E">
        <w:rPr>
          <w:szCs w:val="22"/>
        </w:rPr>
        <w:t>2</w:t>
      </w:r>
      <w:r w:rsidR="00882FEB">
        <w:rPr>
          <w:szCs w:val="22"/>
        </w:rPr>
        <w:t>2</w:t>
      </w:r>
      <w:r w:rsidRPr="0070024E">
        <w:rPr>
          <w:szCs w:val="22"/>
        </w:rPr>
        <w:t>.8</w:t>
      </w:r>
      <w:r w:rsidRPr="0070024E">
        <w:rPr>
          <w:szCs w:val="22"/>
        </w:rPr>
        <w:tab/>
      </w:r>
      <w:r w:rsidR="0032741E" w:rsidRPr="0070024E">
        <w:rPr>
          <w:szCs w:val="22"/>
        </w:rPr>
        <w:t xml:space="preserve">An aid to interpret and act on plasma level results is provided by the monitoring scheme for each Clozapine brand.  </w:t>
      </w:r>
    </w:p>
    <w:p w14:paraId="0706C4A5" w14:textId="257E051C" w:rsidR="00F45F2A" w:rsidRPr="0070024E" w:rsidRDefault="00F45F2A" w:rsidP="00F45F2A">
      <w:pPr>
        <w:ind w:left="720" w:hanging="720"/>
        <w:rPr>
          <w:szCs w:val="22"/>
        </w:rPr>
      </w:pPr>
      <w:r w:rsidRPr="0070024E">
        <w:rPr>
          <w:szCs w:val="22"/>
        </w:rPr>
        <w:t>2</w:t>
      </w:r>
      <w:r w:rsidR="00882FEB">
        <w:rPr>
          <w:szCs w:val="22"/>
        </w:rPr>
        <w:t>2</w:t>
      </w:r>
      <w:r w:rsidRPr="0070024E">
        <w:rPr>
          <w:szCs w:val="22"/>
        </w:rPr>
        <w:t>.9</w:t>
      </w:r>
      <w:r w:rsidRPr="0070024E">
        <w:rPr>
          <w:szCs w:val="22"/>
        </w:rPr>
        <w:tab/>
      </w:r>
      <w:r w:rsidR="000A2905" w:rsidRPr="0070024E">
        <w:rPr>
          <w:szCs w:val="22"/>
        </w:rPr>
        <w:t>Typical side effects associated with high plasma levels or clozapine toxicity</w:t>
      </w:r>
      <w:r w:rsidR="00402024" w:rsidRPr="0070024E">
        <w:rPr>
          <w:szCs w:val="22"/>
        </w:rPr>
        <w:t>,</w:t>
      </w:r>
      <w:r w:rsidR="000A2905" w:rsidRPr="0070024E">
        <w:rPr>
          <w:szCs w:val="22"/>
        </w:rPr>
        <w:t xml:space="preserve"> are orthostatic hypotension, dizziness, hypersalivation, sedation, tachycardia, nocturnal enuresis, irritability, and confusion / mental status change. The risk of seizures significantly increases with clozapine plasma levels greater than 0.6 mg/L</w:t>
      </w:r>
      <w:r w:rsidR="003F011E" w:rsidRPr="0070024E">
        <w:rPr>
          <w:szCs w:val="22"/>
        </w:rPr>
        <w:t xml:space="preserve"> but below 1mg/L,</w:t>
      </w:r>
      <w:r w:rsidR="000A2905" w:rsidRPr="0070024E">
        <w:rPr>
          <w:szCs w:val="22"/>
        </w:rPr>
        <w:t xml:space="preserve"> t</w:t>
      </w:r>
      <w:r w:rsidR="003F011E" w:rsidRPr="0070024E">
        <w:rPr>
          <w:szCs w:val="22"/>
        </w:rPr>
        <w:t>h</w:t>
      </w:r>
      <w:r w:rsidR="000A2905" w:rsidRPr="0070024E">
        <w:rPr>
          <w:szCs w:val="22"/>
        </w:rPr>
        <w:t xml:space="preserve">e recommendation </w:t>
      </w:r>
      <w:r w:rsidR="003F011E" w:rsidRPr="0070024E">
        <w:rPr>
          <w:szCs w:val="22"/>
        </w:rPr>
        <w:t xml:space="preserve">would be a clinical decision, based on the patient’s clinical response and side effect profile and would </w:t>
      </w:r>
      <w:r w:rsidR="00402024" w:rsidRPr="0070024E">
        <w:rPr>
          <w:szCs w:val="22"/>
        </w:rPr>
        <w:t>either</w:t>
      </w:r>
      <w:r w:rsidR="003F011E" w:rsidRPr="0070024E">
        <w:rPr>
          <w:szCs w:val="22"/>
        </w:rPr>
        <w:t xml:space="preserve"> be a</w:t>
      </w:r>
      <w:r w:rsidR="00402024" w:rsidRPr="0070024E">
        <w:rPr>
          <w:szCs w:val="22"/>
        </w:rPr>
        <w:t>, dose reduction of clozapine and/or</w:t>
      </w:r>
      <w:r w:rsidR="000A2905" w:rsidRPr="0070024E">
        <w:rPr>
          <w:szCs w:val="22"/>
        </w:rPr>
        <w:t xml:space="preserve"> addition of an anticonvulsant. </w:t>
      </w:r>
    </w:p>
    <w:p w14:paraId="5AE92FA3" w14:textId="2A174B61" w:rsidR="000A2905" w:rsidRPr="0070024E" w:rsidRDefault="00F45F2A" w:rsidP="00F45F2A">
      <w:pPr>
        <w:ind w:left="720" w:hanging="720"/>
        <w:rPr>
          <w:szCs w:val="22"/>
        </w:rPr>
      </w:pPr>
      <w:r w:rsidRPr="0070024E">
        <w:rPr>
          <w:szCs w:val="22"/>
        </w:rPr>
        <w:t>2</w:t>
      </w:r>
      <w:r w:rsidR="00882FEB">
        <w:rPr>
          <w:szCs w:val="22"/>
        </w:rPr>
        <w:t>2</w:t>
      </w:r>
      <w:r w:rsidRPr="0070024E">
        <w:rPr>
          <w:szCs w:val="22"/>
        </w:rPr>
        <w:t>.10</w:t>
      </w:r>
      <w:r w:rsidRPr="0070024E">
        <w:rPr>
          <w:szCs w:val="22"/>
        </w:rPr>
        <w:tab/>
      </w:r>
      <w:r w:rsidR="000A2905" w:rsidRPr="0070024E">
        <w:rPr>
          <w:szCs w:val="22"/>
        </w:rPr>
        <w:t xml:space="preserve">Clozapine and </w:t>
      </w:r>
      <w:proofErr w:type="spellStart"/>
      <w:r w:rsidR="000A2905" w:rsidRPr="0070024E">
        <w:rPr>
          <w:szCs w:val="22"/>
        </w:rPr>
        <w:t>norclozapine</w:t>
      </w:r>
      <w:proofErr w:type="spellEnd"/>
      <w:r w:rsidR="000A2905" w:rsidRPr="0070024E">
        <w:rPr>
          <w:szCs w:val="22"/>
        </w:rPr>
        <w:t xml:space="preserve"> plasma levels are both reported on</w:t>
      </w:r>
      <w:r w:rsidR="0032015E" w:rsidRPr="0070024E">
        <w:rPr>
          <w:szCs w:val="22"/>
        </w:rPr>
        <w:t xml:space="preserve"> via lab reports</w:t>
      </w:r>
      <w:r w:rsidR="000A2905" w:rsidRPr="0070024E">
        <w:rPr>
          <w:szCs w:val="22"/>
        </w:rPr>
        <w:t>. A clozapine/</w:t>
      </w:r>
      <w:proofErr w:type="spellStart"/>
      <w:r w:rsidR="000A2905" w:rsidRPr="0070024E">
        <w:rPr>
          <w:szCs w:val="22"/>
        </w:rPr>
        <w:t>norclozapine</w:t>
      </w:r>
      <w:proofErr w:type="spellEnd"/>
      <w:r w:rsidR="000A2905" w:rsidRPr="0070024E">
        <w:rPr>
          <w:szCs w:val="22"/>
        </w:rPr>
        <w:t xml:space="preserve"> ratio greater than 2</w:t>
      </w:r>
      <w:r w:rsidR="0032015E" w:rsidRPr="0070024E">
        <w:rPr>
          <w:szCs w:val="22"/>
        </w:rPr>
        <w:t>,</w:t>
      </w:r>
      <w:r w:rsidR="000A2905" w:rsidRPr="0070024E">
        <w:rPr>
          <w:szCs w:val="22"/>
        </w:rPr>
        <w:t xml:space="preserve"> may suggest </w:t>
      </w:r>
      <w:r w:rsidR="0032741E" w:rsidRPr="0070024E">
        <w:rPr>
          <w:szCs w:val="22"/>
        </w:rPr>
        <w:t>a non-trough sample. A</w:t>
      </w:r>
      <w:r w:rsidR="000A2905" w:rsidRPr="0070024E">
        <w:rPr>
          <w:szCs w:val="22"/>
        </w:rPr>
        <w:t xml:space="preserve"> ratio below 0.5 suggests either poor adherence within the last 24 hours or so, or that alterations in dose schedule would probably be beneficial. A relatively high ratio in combination with a normal clozapine level (e.g. low nor-clozapine level) could indicate non-compliance disguised by recent taking of prescribed doses, but other explanations are possible. For interpretation it is vital that other aspects indicating non-compliance are also </w:t>
      </w:r>
      <w:proofErr w:type="gramStart"/>
      <w:r w:rsidR="000A2905" w:rsidRPr="0070024E">
        <w:rPr>
          <w:szCs w:val="22"/>
        </w:rPr>
        <w:t>taken into account</w:t>
      </w:r>
      <w:proofErr w:type="gramEnd"/>
      <w:r w:rsidR="000A2905" w:rsidRPr="0070024E">
        <w:rPr>
          <w:szCs w:val="22"/>
        </w:rPr>
        <w:t>.</w:t>
      </w:r>
    </w:p>
    <w:p w14:paraId="2ABA9A85" w14:textId="0C2D9B40" w:rsidR="00F45F2A" w:rsidRPr="00882FEB" w:rsidRDefault="000A2905" w:rsidP="0012689F">
      <w:pPr>
        <w:pStyle w:val="ListParagraph"/>
        <w:numPr>
          <w:ilvl w:val="1"/>
          <w:numId w:val="43"/>
        </w:numPr>
        <w:autoSpaceDE w:val="0"/>
        <w:autoSpaceDN w:val="0"/>
        <w:adjustRightInd w:val="0"/>
        <w:spacing w:before="0" w:after="0"/>
        <w:ind w:left="709" w:hanging="709"/>
        <w:jc w:val="left"/>
        <w:rPr>
          <w:szCs w:val="22"/>
        </w:rPr>
      </w:pPr>
      <w:r w:rsidRPr="00882FEB">
        <w:rPr>
          <w:szCs w:val="22"/>
        </w:rPr>
        <w:t xml:space="preserve">In general, dose reductions should be done gradually. Very high plasma levels may result in a longer elimination time. Therefore, in patients with extremely high plasma levels it may be appropriate to omit a dose and/or to immediately </w:t>
      </w:r>
      <w:proofErr w:type="gramStart"/>
      <w:r w:rsidRPr="00882FEB">
        <w:rPr>
          <w:szCs w:val="22"/>
        </w:rPr>
        <w:t>continue on</w:t>
      </w:r>
      <w:proofErr w:type="gramEnd"/>
      <w:r w:rsidRPr="00882FEB">
        <w:rPr>
          <w:szCs w:val="22"/>
        </w:rPr>
        <w:t xml:space="preserve"> a lower dose, to allow the excess clozapine to clear. This should be discussed with the </w:t>
      </w:r>
      <w:r w:rsidR="00347507" w:rsidRPr="00882FEB">
        <w:rPr>
          <w:szCs w:val="22"/>
        </w:rPr>
        <w:t>prescriber</w:t>
      </w:r>
      <w:r w:rsidRPr="00882FEB">
        <w:rPr>
          <w:szCs w:val="22"/>
        </w:rPr>
        <w:t xml:space="preserve"> and pharmacy and if the prescriber is not available this should be discussed with the covering consultant to consider if the patient should be referred to A and E depending on the clinical presentation and signs of toxicity. </w:t>
      </w:r>
    </w:p>
    <w:p w14:paraId="576254EC" w14:textId="77777777" w:rsidR="00F45F2A" w:rsidRPr="0070024E" w:rsidRDefault="00F45F2A" w:rsidP="00F45F2A">
      <w:pPr>
        <w:pStyle w:val="ListParagraph"/>
        <w:autoSpaceDE w:val="0"/>
        <w:autoSpaceDN w:val="0"/>
        <w:adjustRightInd w:val="0"/>
        <w:spacing w:before="0" w:after="0"/>
        <w:ind w:left="540"/>
        <w:jc w:val="left"/>
        <w:rPr>
          <w:szCs w:val="22"/>
        </w:rPr>
      </w:pPr>
    </w:p>
    <w:p w14:paraId="77E5F582" w14:textId="117F1ECA" w:rsidR="00F45F2A" w:rsidRPr="0070024E" w:rsidRDefault="00022547" w:rsidP="0012689F">
      <w:pPr>
        <w:pStyle w:val="ListParagraph"/>
        <w:numPr>
          <w:ilvl w:val="0"/>
          <w:numId w:val="37"/>
        </w:numPr>
        <w:autoSpaceDE w:val="0"/>
        <w:autoSpaceDN w:val="0"/>
        <w:adjustRightInd w:val="0"/>
        <w:spacing w:before="0" w:after="0"/>
        <w:ind w:hanging="720"/>
        <w:jc w:val="left"/>
        <w:rPr>
          <w:b/>
          <w:szCs w:val="22"/>
          <w:u w:val="single"/>
        </w:rPr>
      </w:pPr>
      <w:r w:rsidRPr="0070024E">
        <w:rPr>
          <w:rFonts w:cs="Arial"/>
          <w:b/>
          <w:szCs w:val="22"/>
          <w:u w:val="single"/>
        </w:rPr>
        <w:t>Communication with GP’s</w:t>
      </w:r>
    </w:p>
    <w:p w14:paraId="5859F703" w14:textId="77777777" w:rsidR="00F45F2A" w:rsidRPr="0070024E" w:rsidRDefault="00F45F2A" w:rsidP="00F45F2A">
      <w:pPr>
        <w:autoSpaceDE w:val="0"/>
        <w:autoSpaceDN w:val="0"/>
        <w:adjustRightInd w:val="0"/>
        <w:spacing w:before="0" w:after="0"/>
        <w:jc w:val="left"/>
        <w:rPr>
          <w:rFonts w:cs="Arial"/>
          <w:szCs w:val="22"/>
        </w:rPr>
      </w:pPr>
    </w:p>
    <w:p w14:paraId="78BBCB0A" w14:textId="46FBFAB0" w:rsidR="0032741E" w:rsidRPr="0070024E" w:rsidRDefault="00022547" w:rsidP="0012689F">
      <w:pPr>
        <w:pStyle w:val="ListParagraph"/>
        <w:numPr>
          <w:ilvl w:val="1"/>
          <w:numId w:val="37"/>
        </w:numPr>
        <w:autoSpaceDE w:val="0"/>
        <w:autoSpaceDN w:val="0"/>
        <w:adjustRightInd w:val="0"/>
        <w:spacing w:before="0" w:after="0"/>
        <w:ind w:hanging="780"/>
        <w:jc w:val="left"/>
        <w:rPr>
          <w:szCs w:val="22"/>
        </w:rPr>
      </w:pPr>
      <w:r w:rsidRPr="0070024E">
        <w:rPr>
          <w:rFonts w:cs="Arial"/>
          <w:szCs w:val="22"/>
        </w:rPr>
        <w:t>All patients prescribed Clozapine should have Clozapine listed as a prescribed medication in discharge summary</w:t>
      </w:r>
      <w:r w:rsidR="000E6170" w:rsidRPr="0070024E">
        <w:rPr>
          <w:rFonts w:cs="Arial"/>
          <w:szCs w:val="22"/>
        </w:rPr>
        <w:t>/clinic letters</w:t>
      </w:r>
      <w:r w:rsidRPr="0070024E">
        <w:rPr>
          <w:rFonts w:cs="Arial"/>
          <w:szCs w:val="22"/>
        </w:rPr>
        <w:t xml:space="preserve"> sent to GP’s, this should include who the prescriber is and contact details for supply.</w:t>
      </w:r>
      <w:r w:rsidR="0087429D" w:rsidRPr="0070024E">
        <w:rPr>
          <w:rFonts w:cs="Arial"/>
          <w:szCs w:val="22"/>
        </w:rPr>
        <w:t xml:space="preserve"> Clozapine Clinics can also notify </w:t>
      </w:r>
      <w:proofErr w:type="gramStart"/>
      <w:r w:rsidR="0087429D" w:rsidRPr="0070024E">
        <w:rPr>
          <w:rFonts w:cs="Arial"/>
          <w:szCs w:val="22"/>
        </w:rPr>
        <w:t>GP’s</w:t>
      </w:r>
      <w:proofErr w:type="gramEnd"/>
      <w:r w:rsidR="0087429D" w:rsidRPr="0070024E">
        <w:rPr>
          <w:rFonts w:cs="Arial"/>
          <w:szCs w:val="22"/>
        </w:rPr>
        <w:t xml:space="preserve"> to request the Clozapine is listed as a prescribed medication onto the GP clinical system. </w:t>
      </w:r>
    </w:p>
    <w:p w14:paraId="3BD0C300" w14:textId="77777777" w:rsidR="0032741E" w:rsidRPr="0070024E" w:rsidRDefault="0032741E" w:rsidP="0032741E">
      <w:pPr>
        <w:pStyle w:val="ListParagraph"/>
        <w:autoSpaceDE w:val="0"/>
        <w:autoSpaceDN w:val="0"/>
        <w:adjustRightInd w:val="0"/>
        <w:spacing w:before="0" w:after="0"/>
        <w:ind w:left="780"/>
        <w:jc w:val="left"/>
        <w:rPr>
          <w:szCs w:val="22"/>
        </w:rPr>
      </w:pPr>
    </w:p>
    <w:p w14:paraId="3171C3C4" w14:textId="626627C1" w:rsidR="00022547" w:rsidRPr="00D87E0D" w:rsidRDefault="0032741E" w:rsidP="00D87E0D">
      <w:pPr>
        <w:autoSpaceDE w:val="0"/>
        <w:autoSpaceDN w:val="0"/>
        <w:adjustRightInd w:val="0"/>
        <w:spacing w:before="0" w:after="0"/>
        <w:ind w:left="720" w:hanging="720"/>
        <w:jc w:val="left"/>
        <w:rPr>
          <w:szCs w:val="22"/>
        </w:rPr>
      </w:pPr>
      <w:r w:rsidRPr="00D87E0D">
        <w:rPr>
          <w:rFonts w:cs="Arial"/>
          <w:szCs w:val="22"/>
        </w:rPr>
        <w:t>2</w:t>
      </w:r>
      <w:r w:rsidR="00D87E0D">
        <w:rPr>
          <w:rFonts w:cs="Arial"/>
          <w:szCs w:val="22"/>
        </w:rPr>
        <w:t>3</w:t>
      </w:r>
      <w:r w:rsidRPr="00D87E0D">
        <w:rPr>
          <w:rFonts w:cs="Arial"/>
          <w:szCs w:val="22"/>
        </w:rPr>
        <w:t xml:space="preserve">.2 </w:t>
      </w:r>
      <w:r w:rsidR="00D87E0D">
        <w:rPr>
          <w:rFonts w:cs="Arial"/>
          <w:szCs w:val="22"/>
        </w:rPr>
        <w:tab/>
      </w:r>
      <w:r w:rsidR="00022547" w:rsidRPr="00D87E0D">
        <w:rPr>
          <w:rFonts w:cs="Arial"/>
          <w:szCs w:val="22"/>
        </w:rPr>
        <w:t xml:space="preserve">Once the GP has transcribed this information onto their clinical system, other services are then able to view this on the summary care records (SCR) for the patient. </w:t>
      </w:r>
    </w:p>
    <w:p w14:paraId="7EB3B009" w14:textId="77777777" w:rsidR="00D30284" w:rsidRDefault="00022547" w:rsidP="00D30284">
      <w:pPr>
        <w:tabs>
          <w:tab w:val="left" w:pos="709"/>
          <w:tab w:val="left" w:pos="3900"/>
        </w:tabs>
        <w:ind w:left="709" w:hanging="709"/>
        <w:jc w:val="left"/>
        <w:rPr>
          <w:rFonts w:cs="Arial"/>
          <w:szCs w:val="22"/>
        </w:rPr>
      </w:pPr>
      <w:r w:rsidRPr="00D87E0D">
        <w:rPr>
          <w:rFonts w:cs="Arial"/>
          <w:szCs w:val="22"/>
        </w:rPr>
        <w:t>2</w:t>
      </w:r>
      <w:r w:rsidR="00D87E0D">
        <w:rPr>
          <w:rFonts w:cs="Arial"/>
          <w:szCs w:val="22"/>
        </w:rPr>
        <w:t>3</w:t>
      </w:r>
      <w:r w:rsidRPr="00D87E0D">
        <w:rPr>
          <w:rFonts w:cs="Arial"/>
          <w:szCs w:val="22"/>
        </w:rPr>
        <w:t xml:space="preserve">.3 </w:t>
      </w:r>
      <w:r w:rsidR="00D87E0D">
        <w:rPr>
          <w:rFonts w:cs="Arial"/>
          <w:szCs w:val="22"/>
        </w:rPr>
        <w:tab/>
      </w:r>
      <w:r w:rsidRPr="00D87E0D">
        <w:rPr>
          <w:rFonts w:cs="Arial"/>
          <w:szCs w:val="22"/>
        </w:rPr>
        <w:t>Clozapine Clinic leads for each borough will ca</w:t>
      </w:r>
      <w:r w:rsidR="000E6170" w:rsidRPr="00D87E0D">
        <w:rPr>
          <w:rFonts w:cs="Arial"/>
          <w:szCs w:val="22"/>
        </w:rPr>
        <w:t>rry out 6 monthly audits for all new patients, plus a random sample of 20 Clozapine patients,</w:t>
      </w:r>
      <w:r w:rsidRPr="00D87E0D">
        <w:rPr>
          <w:rFonts w:cs="Arial"/>
          <w:szCs w:val="22"/>
        </w:rPr>
        <w:t xml:space="preserve"> to ensure this information is visible on </w:t>
      </w:r>
      <w:r w:rsidR="000E6170" w:rsidRPr="00D87E0D">
        <w:rPr>
          <w:rFonts w:cs="Arial"/>
          <w:szCs w:val="22"/>
        </w:rPr>
        <w:t xml:space="preserve">SCR. </w:t>
      </w:r>
      <w:r w:rsidRPr="00D87E0D">
        <w:rPr>
          <w:rFonts w:cs="Arial"/>
          <w:szCs w:val="22"/>
        </w:rPr>
        <w:t xml:space="preserve"> </w:t>
      </w:r>
      <w:r w:rsidR="000E6170" w:rsidRPr="00D87E0D">
        <w:rPr>
          <w:rFonts w:cs="Arial"/>
          <w:szCs w:val="22"/>
        </w:rPr>
        <w:t xml:space="preserve">Any discrepancies should be brought to the attention of the relevant GP practice. </w:t>
      </w:r>
    </w:p>
    <w:p w14:paraId="0E3BD4E6" w14:textId="77777777" w:rsidR="00D30284" w:rsidRDefault="000E6170" w:rsidP="00D30284">
      <w:pPr>
        <w:tabs>
          <w:tab w:val="left" w:pos="709"/>
          <w:tab w:val="left" w:pos="3900"/>
        </w:tabs>
        <w:ind w:left="709" w:hanging="709"/>
        <w:jc w:val="left"/>
      </w:pPr>
      <w:r w:rsidRPr="00D87E0D">
        <w:rPr>
          <w:rFonts w:cs="Arial"/>
          <w:color w:val="FF0000"/>
          <w:szCs w:val="22"/>
        </w:rPr>
        <w:t xml:space="preserve"> </w:t>
      </w:r>
      <w:r w:rsidR="00D30284">
        <w:rPr>
          <w:rFonts w:cs="Arial"/>
          <w:color w:val="FF0000"/>
          <w:szCs w:val="22"/>
        </w:rPr>
        <w:br/>
      </w:r>
      <w:hyperlink r:id="rId58" w:history="1">
        <w:r w:rsidR="00FF416A" w:rsidRPr="00D87E0D">
          <w:rPr>
            <w:rStyle w:val="Hyperlink"/>
            <w:rFonts w:cs="Arial"/>
            <w:szCs w:val="22"/>
          </w:rPr>
          <w:t>External memo sent 08.09.2022</w:t>
        </w:r>
      </w:hyperlink>
    </w:p>
    <w:p w14:paraId="52814E5E" w14:textId="02F50E8C" w:rsidR="003C3144" w:rsidRPr="00D30284" w:rsidRDefault="005A470B" w:rsidP="00D30284">
      <w:pPr>
        <w:tabs>
          <w:tab w:val="left" w:pos="709"/>
          <w:tab w:val="left" w:pos="3900"/>
        </w:tabs>
        <w:ind w:left="709" w:hanging="709"/>
        <w:jc w:val="left"/>
        <w:rPr>
          <w:rFonts w:cs="Arial"/>
          <w:color w:val="FF0000"/>
          <w:szCs w:val="22"/>
        </w:rPr>
      </w:pPr>
      <w:r w:rsidRPr="00C53E5F">
        <w:rPr>
          <w:b/>
          <w:szCs w:val="22"/>
        </w:rPr>
        <w:t>References</w:t>
      </w:r>
    </w:p>
    <w:p w14:paraId="45A84F94" w14:textId="77777777" w:rsidR="005A470B" w:rsidRPr="00C53E5F" w:rsidRDefault="005A470B" w:rsidP="0012689F">
      <w:pPr>
        <w:pStyle w:val="ListParagraph"/>
        <w:numPr>
          <w:ilvl w:val="0"/>
          <w:numId w:val="36"/>
        </w:numPr>
        <w:tabs>
          <w:tab w:val="left" w:pos="3900"/>
        </w:tabs>
        <w:rPr>
          <w:szCs w:val="22"/>
        </w:rPr>
      </w:pPr>
      <w:r w:rsidRPr="00C53E5F">
        <w:rPr>
          <w:rFonts w:cs="Arial"/>
          <w:color w:val="222222"/>
          <w:szCs w:val="22"/>
          <w:shd w:val="clear" w:color="auto" w:fill="FFFFFF"/>
        </w:rPr>
        <w:t>Taylor DM, Barnes TR, Young AH. The Maudsley Prescribing Guidelines in Psychiatry. John Wiley &amp; Sons; 2018 May 14.</w:t>
      </w:r>
    </w:p>
    <w:p w14:paraId="6501BC07" w14:textId="77777777" w:rsidR="005A470B" w:rsidRPr="00C53E5F" w:rsidRDefault="005A470B" w:rsidP="0012689F">
      <w:pPr>
        <w:pStyle w:val="ListParagraph"/>
        <w:numPr>
          <w:ilvl w:val="0"/>
          <w:numId w:val="36"/>
        </w:numPr>
        <w:tabs>
          <w:tab w:val="left" w:pos="3900"/>
        </w:tabs>
        <w:rPr>
          <w:szCs w:val="22"/>
        </w:rPr>
      </w:pPr>
      <w:proofErr w:type="spellStart"/>
      <w:r w:rsidRPr="00C53E5F">
        <w:rPr>
          <w:rFonts w:cs="Arial"/>
          <w:color w:val="222222"/>
          <w:szCs w:val="22"/>
          <w:shd w:val="clear" w:color="auto" w:fill="FFFFFF"/>
        </w:rPr>
        <w:t>Z</w:t>
      </w:r>
      <w:r w:rsidR="00C53E5F" w:rsidRPr="00C53E5F">
        <w:rPr>
          <w:rFonts w:cs="Arial"/>
          <w:color w:val="222222"/>
          <w:szCs w:val="22"/>
          <w:shd w:val="clear" w:color="auto" w:fill="FFFFFF"/>
        </w:rPr>
        <w:t>aponex</w:t>
      </w:r>
      <w:proofErr w:type="spellEnd"/>
      <w:r w:rsidR="00C53E5F" w:rsidRPr="00C53E5F">
        <w:rPr>
          <w:rFonts w:cs="Arial"/>
          <w:color w:val="222222"/>
          <w:szCs w:val="22"/>
          <w:shd w:val="clear" w:color="auto" w:fill="FFFFFF"/>
        </w:rPr>
        <w:t xml:space="preserve"> Treatment Access System. </w:t>
      </w:r>
      <w:r w:rsidR="00C53E5F" w:rsidRPr="00C53E5F">
        <w:rPr>
          <w:rFonts w:cs="Arial"/>
          <w:i/>
          <w:color w:val="222222"/>
          <w:szCs w:val="22"/>
          <w:shd w:val="clear" w:color="auto" w:fill="FFFFFF"/>
        </w:rPr>
        <w:t>ZTAS Online Manual</w:t>
      </w:r>
      <w:r w:rsidRPr="00C53E5F">
        <w:rPr>
          <w:rFonts w:cs="Arial"/>
          <w:color w:val="222222"/>
          <w:szCs w:val="22"/>
          <w:shd w:val="clear" w:color="auto" w:fill="FFFFFF"/>
        </w:rPr>
        <w:t>.</w:t>
      </w:r>
      <w:r w:rsidR="00C53E5F" w:rsidRPr="00C53E5F">
        <w:rPr>
          <w:rFonts w:cs="Arial"/>
          <w:color w:val="222222"/>
          <w:szCs w:val="22"/>
          <w:shd w:val="clear" w:color="auto" w:fill="FFFFFF"/>
        </w:rPr>
        <w:t xml:space="preserve"> [Online] Available from: www.ztas.co.uk [Accessed 2018 Oct 24]</w:t>
      </w:r>
    </w:p>
    <w:p w14:paraId="0E973B87" w14:textId="77777777" w:rsidR="00C53E5F" w:rsidRPr="00C53E5F" w:rsidRDefault="00C53E5F" w:rsidP="0012689F">
      <w:pPr>
        <w:pStyle w:val="ListParagraph"/>
        <w:numPr>
          <w:ilvl w:val="0"/>
          <w:numId w:val="36"/>
        </w:numPr>
        <w:tabs>
          <w:tab w:val="left" w:pos="3900"/>
        </w:tabs>
        <w:rPr>
          <w:szCs w:val="22"/>
        </w:rPr>
      </w:pPr>
      <w:r w:rsidRPr="00C53E5F">
        <w:rPr>
          <w:rFonts w:cs="Arial"/>
          <w:color w:val="222222"/>
          <w:szCs w:val="22"/>
          <w:shd w:val="clear" w:color="auto" w:fill="FFFFFF"/>
        </w:rPr>
        <w:t xml:space="preserve">Medicines.org.uk. </w:t>
      </w:r>
      <w:proofErr w:type="spellStart"/>
      <w:r w:rsidRPr="00C53E5F">
        <w:rPr>
          <w:rFonts w:cs="Arial"/>
          <w:color w:val="222222"/>
          <w:szCs w:val="22"/>
          <w:shd w:val="clear" w:color="auto" w:fill="FFFFFF"/>
        </w:rPr>
        <w:t>Zaponex</w:t>
      </w:r>
      <w:proofErr w:type="spellEnd"/>
      <w:r w:rsidRPr="00C53E5F">
        <w:rPr>
          <w:rFonts w:cs="Arial"/>
          <w:color w:val="222222"/>
          <w:szCs w:val="22"/>
          <w:shd w:val="clear" w:color="auto" w:fill="FFFFFF"/>
        </w:rPr>
        <w:t xml:space="preserve"> 25mg tablets - Summary of Product Characteristics (SPC) - (</w:t>
      </w:r>
      <w:proofErr w:type="spellStart"/>
      <w:r w:rsidRPr="00C53E5F">
        <w:rPr>
          <w:rFonts w:cs="Arial"/>
          <w:color w:val="222222"/>
          <w:szCs w:val="22"/>
          <w:shd w:val="clear" w:color="auto" w:fill="FFFFFF"/>
        </w:rPr>
        <w:t>eMC</w:t>
      </w:r>
      <w:proofErr w:type="spellEnd"/>
      <w:r w:rsidRPr="00C53E5F">
        <w:rPr>
          <w:rFonts w:cs="Arial"/>
          <w:color w:val="222222"/>
          <w:szCs w:val="22"/>
          <w:shd w:val="clear" w:color="auto" w:fill="FFFFFF"/>
        </w:rPr>
        <w:t>). [Online] Available at: https://www.medicines.org.uk/emc/product/7138/smpc [Accessed 2018 Oct 24].</w:t>
      </w:r>
    </w:p>
    <w:p w14:paraId="5AD35B7F" w14:textId="77777777" w:rsidR="005A470B" w:rsidRPr="00C53E5F" w:rsidRDefault="00A3756B" w:rsidP="0012689F">
      <w:pPr>
        <w:pStyle w:val="ListParagraph"/>
        <w:numPr>
          <w:ilvl w:val="0"/>
          <w:numId w:val="36"/>
        </w:numPr>
        <w:tabs>
          <w:tab w:val="left" w:pos="3900"/>
        </w:tabs>
        <w:rPr>
          <w:szCs w:val="22"/>
        </w:rPr>
      </w:pPr>
      <w:r w:rsidRPr="00C53E5F">
        <w:rPr>
          <w:rFonts w:cs="Arial"/>
          <w:color w:val="222222"/>
          <w:szCs w:val="22"/>
          <w:shd w:val="clear" w:color="auto" w:fill="FFFFFF"/>
        </w:rPr>
        <w:t xml:space="preserve">National Institute of Neurological Disorders &amp; Stroke. </w:t>
      </w:r>
      <w:r w:rsidR="00C53E5F" w:rsidRPr="00C53E5F">
        <w:rPr>
          <w:rFonts w:cs="Arial"/>
          <w:i/>
          <w:color w:val="222222"/>
          <w:szCs w:val="22"/>
          <w:shd w:val="clear" w:color="auto" w:fill="FFFFFF"/>
        </w:rPr>
        <w:t xml:space="preserve">Myoclonus Factsheet. </w:t>
      </w:r>
      <w:r w:rsidR="00C53E5F" w:rsidRPr="00C53E5F">
        <w:rPr>
          <w:rFonts w:cs="Arial"/>
          <w:color w:val="222222"/>
          <w:szCs w:val="22"/>
          <w:shd w:val="clear" w:color="auto" w:fill="FFFFFF"/>
        </w:rPr>
        <w:t>[Online] Available from: https://www.ninds.nih.gov/Disorders/Patient-Caregiver-Education/Fact-Sheets/Myoclonus-Fact-Sheet [Accessed 2018 Oct 24]</w:t>
      </w:r>
    </w:p>
    <w:p w14:paraId="7969EC7A" w14:textId="77777777" w:rsidR="00A3756B" w:rsidRPr="00C53E5F" w:rsidRDefault="000E49E1" w:rsidP="0012689F">
      <w:pPr>
        <w:pStyle w:val="ListParagraph"/>
        <w:numPr>
          <w:ilvl w:val="0"/>
          <w:numId w:val="36"/>
        </w:numPr>
        <w:tabs>
          <w:tab w:val="left" w:pos="3900"/>
        </w:tabs>
        <w:rPr>
          <w:szCs w:val="22"/>
        </w:rPr>
      </w:pPr>
      <w:r w:rsidRPr="00C53E5F">
        <w:rPr>
          <w:rFonts w:cs="Arial"/>
          <w:color w:val="222222"/>
          <w:szCs w:val="22"/>
          <w:shd w:val="clear" w:color="auto" w:fill="FFFFFF"/>
        </w:rPr>
        <w:t>Epilepsy Society</w:t>
      </w:r>
      <w:r w:rsidR="00A3756B" w:rsidRPr="00C53E5F">
        <w:rPr>
          <w:rFonts w:cs="Arial"/>
          <w:color w:val="222222"/>
          <w:szCs w:val="22"/>
          <w:shd w:val="clear" w:color="auto" w:fill="FFFFFF"/>
        </w:rPr>
        <w:t xml:space="preserve">. </w:t>
      </w:r>
      <w:r w:rsidR="00A3756B" w:rsidRPr="00C53E5F">
        <w:rPr>
          <w:rFonts w:cs="Arial"/>
          <w:i/>
          <w:color w:val="222222"/>
          <w:szCs w:val="22"/>
          <w:shd w:val="clear" w:color="auto" w:fill="FFFFFF"/>
        </w:rPr>
        <w:t xml:space="preserve">Myoclonic Seizures. </w:t>
      </w:r>
      <w:r w:rsidR="00C53E5F" w:rsidRPr="00C53E5F">
        <w:rPr>
          <w:rFonts w:cs="Arial"/>
          <w:color w:val="222222"/>
          <w:szCs w:val="22"/>
          <w:shd w:val="clear" w:color="auto" w:fill="FFFFFF"/>
        </w:rPr>
        <w:t xml:space="preserve">[Online] </w:t>
      </w:r>
      <w:r w:rsidR="00A3756B" w:rsidRPr="00C53E5F">
        <w:rPr>
          <w:rFonts w:cs="Arial"/>
          <w:color w:val="222222"/>
          <w:szCs w:val="22"/>
          <w:shd w:val="clear" w:color="auto" w:fill="FFFFFF"/>
        </w:rPr>
        <w:t xml:space="preserve">Available from: </w:t>
      </w:r>
      <w:r w:rsidR="00C53E5F" w:rsidRPr="00C53E5F">
        <w:rPr>
          <w:rFonts w:cs="Arial"/>
          <w:color w:val="222222"/>
          <w:szCs w:val="22"/>
          <w:shd w:val="clear" w:color="auto" w:fill="FFFFFF"/>
        </w:rPr>
        <w:t>https://www.epilepsysociety.org.uk/myoclonic-seizures#.W3reMO8vzIU [Accessed 2018 Oct 24]</w:t>
      </w:r>
    </w:p>
    <w:p w14:paraId="6FA20040" w14:textId="77777777" w:rsidR="00515789" w:rsidRPr="00C53E5F" w:rsidRDefault="00515789" w:rsidP="0012689F">
      <w:pPr>
        <w:pStyle w:val="ListParagraph"/>
        <w:numPr>
          <w:ilvl w:val="0"/>
          <w:numId w:val="36"/>
        </w:numPr>
        <w:tabs>
          <w:tab w:val="left" w:pos="3900"/>
        </w:tabs>
        <w:rPr>
          <w:szCs w:val="22"/>
        </w:rPr>
      </w:pPr>
      <w:r w:rsidRPr="00C53E5F">
        <w:rPr>
          <w:rFonts w:cs="Arial"/>
          <w:color w:val="000000"/>
          <w:szCs w:val="22"/>
          <w:shd w:val="clear" w:color="auto" w:fill="FFFFFF"/>
        </w:rPr>
        <w:t>Joint Formulary Committee</w:t>
      </w:r>
      <w:r w:rsidRPr="00C53E5F">
        <w:rPr>
          <w:rFonts w:cs="Arial"/>
          <w:i/>
          <w:iCs/>
          <w:color w:val="000000"/>
          <w:szCs w:val="22"/>
          <w:shd w:val="clear" w:color="auto" w:fill="FFFFFF"/>
        </w:rPr>
        <w:t>. British National Formulary.</w:t>
      </w:r>
      <w:r w:rsidR="00A3756B" w:rsidRPr="00C53E5F">
        <w:rPr>
          <w:rFonts w:cs="Arial"/>
          <w:i/>
          <w:iCs/>
          <w:color w:val="000000"/>
          <w:szCs w:val="22"/>
          <w:shd w:val="clear" w:color="auto" w:fill="FFFFFF"/>
        </w:rPr>
        <w:t xml:space="preserve"> </w:t>
      </w:r>
      <w:r w:rsidRPr="00C53E5F">
        <w:rPr>
          <w:rFonts w:cs="Arial"/>
          <w:color w:val="000000"/>
          <w:szCs w:val="22"/>
          <w:shd w:val="clear" w:color="auto" w:fill="FFFFFF"/>
        </w:rPr>
        <w:t>[BNF online]. London: BMJ Group and Pharmaceutical Press; 2018; [</w:t>
      </w:r>
      <w:r w:rsidR="00C53E5F" w:rsidRPr="00C53E5F">
        <w:rPr>
          <w:rFonts w:cs="Arial"/>
          <w:color w:val="000000"/>
          <w:szCs w:val="22"/>
          <w:shd w:val="clear" w:color="auto" w:fill="FFFFFF"/>
        </w:rPr>
        <w:t>Online</w:t>
      </w:r>
      <w:r w:rsidRPr="00C53E5F">
        <w:rPr>
          <w:rFonts w:cs="Arial"/>
          <w:color w:val="000000"/>
          <w:szCs w:val="22"/>
          <w:shd w:val="clear" w:color="auto" w:fill="FFFFFF"/>
        </w:rPr>
        <w:t>] Available from: https://www-medicinescomplete.com</w:t>
      </w:r>
      <w:r w:rsidRPr="00C53E5F">
        <w:rPr>
          <w:rFonts w:cs="Arial"/>
          <w:color w:val="222222"/>
          <w:szCs w:val="22"/>
          <w:shd w:val="clear" w:color="auto" w:fill="FFFFFF"/>
        </w:rPr>
        <w:t xml:space="preserve"> </w:t>
      </w:r>
      <w:r w:rsidR="00C53E5F" w:rsidRPr="00C53E5F">
        <w:rPr>
          <w:rFonts w:cs="Arial"/>
          <w:color w:val="222222"/>
          <w:szCs w:val="22"/>
          <w:shd w:val="clear" w:color="auto" w:fill="FFFFFF"/>
        </w:rPr>
        <w:t>[Accessed 2018 Oct 24]</w:t>
      </w:r>
    </w:p>
    <w:p w14:paraId="34F081E0" w14:textId="77777777" w:rsidR="000E49E1" w:rsidRPr="00C53E5F" w:rsidRDefault="000E49E1" w:rsidP="0012689F">
      <w:pPr>
        <w:pStyle w:val="ListParagraph"/>
        <w:numPr>
          <w:ilvl w:val="0"/>
          <w:numId w:val="36"/>
        </w:numPr>
        <w:tabs>
          <w:tab w:val="left" w:pos="3900"/>
        </w:tabs>
        <w:rPr>
          <w:szCs w:val="22"/>
        </w:rPr>
      </w:pPr>
      <w:r w:rsidRPr="00C53E5F">
        <w:rPr>
          <w:rFonts w:cs="Arial"/>
          <w:color w:val="222222"/>
          <w:szCs w:val="22"/>
          <w:shd w:val="clear" w:color="auto" w:fill="FFFFFF"/>
        </w:rPr>
        <w:t>Flanagan RJ. Side effects of clozapine and some other psychoactive drugs. Current drug safety. 2008 May 1;3(2):115-22</w:t>
      </w:r>
      <w:r w:rsidR="00C53E5F" w:rsidRPr="00C53E5F">
        <w:rPr>
          <w:rFonts w:cs="Arial"/>
          <w:color w:val="222222"/>
          <w:szCs w:val="22"/>
          <w:shd w:val="clear" w:color="auto" w:fill="FFFFFF"/>
        </w:rPr>
        <w:t xml:space="preserve"> </w:t>
      </w:r>
    </w:p>
    <w:p w14:paraId="09B33423" w14:textId="4D45F3DF" w:rsidR="000E49E1" w:rsidRPr="00430634" w:rsidRDefault="000E49E1" w:rsidP="0012689F">
      <w:pPr>
        <w:pStyle w:val="ListParagraph"/>
        <w:numPr>
          <w:ilvl w:val="0"/>
          <w:numId w:val="36"/>
        </w:numPr>
        <w:tabs>
          <w:tab w:val="left" w:pos="3900"/>
        </w:tabs>
        <w:rPr>
          <w:szCs w:val="22"/>
        </w:rPr>
      </w:pPr>
      <w:proofErr w:type="spellStart"/>
      <w:r w:rsidRPr="00C53E5F">
        <w:rPr>
          <w:rFonts w:cs="Arial"/>
          <w:color w:val="222222"/>
          <w:szCs w:val="22"/>
          <w:shd w:val="clear" w:color="auto" w:fill="FFFFFF"/>
        </w:rPr>
        <w:t>Bazire</w:t>
      </w:r>
      <w:proofErr w:type="spellEnd"/>
      <w:r w:rsidRPr="00C53E5F">
        <w:rPr>
          <w:rFonts w:cs="Arial"/>
          <w:color w:val="222222"/>
          <w:szCs w:val="22"/>
          <w:shd w:val="clear" w:color="auto" w:fill="FFFFFF"/>
        </w:rPr>
        <w:t>, S. Psychotropic Drug Directory 2018. Lloyd-Reinhold Publications</w:t>
      </w:r>
      <w:r w:rsidR="00515789" w:rsidRPr="00C53E5F">
        <w:rPr>
          <w:rFonts w:cs="Arial"/>
          <w:color w:val="222222"/>
          <w:szCs w:val="22"/>
          <w:shd w:val="clear" w:color="auto" w:fill="FFFFFF"/>
        </w:rPr>
        <w:t>; 2018 Feb 28</w:t>
      </w:r>
      <w:r w:rsidR="00515789">
        <w:rPr>
          <w:rFonts w:cs="Arial"/>
          <w:color w:val="222222"/>
          <w:sz w:val="20"/>
          <w:szCs w:val="20"/>
          <w:shd w:val="clear" w:color="auto" w:fill="FFFFFF"/>
        </w:rPr>
        <w:t xml:space="preserve">. </w:t>
      </w:r>
    </w:p>
    <w:p w14:paraId="2020C935" w14:textId="77777777" w:rsidR="00B55A2A" w:rsidRPr="00B55A2A" w:rsidRDefault="00B55A2A" w:rsidP="0012689F">
      <w:pPr>
        <w:pStyle w:val="ListParagraph"/>
        <w:numPr>
          <w:ilvl w:val="0"/>
          <w:numId w:val="36"/>
        </w:numPr>
        <w:rPr>
          <w:szCs w:val="22"/>
        </w:rPr>
      </w:pPr>
      <w:r w:rsidRPr="00B55A2A">
        <w:rPr>
          <w:szCs w:val="22"/>
        </w:rPr>
        <w:t xml:space="preserve">Taylor </w:t>
      </w:r>
      <w:proofErr w:type="gramStart"/>
      <w:r w:rsidRPr="00B55A2A">
        <w:rPr>
          <w:szCs w:val="22"/>
        </w:rPr>
        <w:t>D  Gaughran</w:t>
      </w:r>
      <w:proofErr w:type="gramEnd"/>
      <w:r w:rsidRPr="00B55A2A">
        <w:rPr>
          <w:szCs w:val="22"/>
        </w:rPr>
        <w:t xml:space="preserve"> F Pillinger T (2020) The Maudsley Practice Guidelines for Physical Health Conditions in Psychiatry    Page 246-248   Wiley Blackwell.</w:t>
      </w:r>
    </w:p>
    <w:p w14:paraId="523B005C" w14:textId="77777777" w:rsidR="003C3144" w:rsidRDefault="003C3144" w:rsidP="00430634"/>
    <w:sectPr w:rsidR="003C3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7358" w14:textId="77777777" w:rsidR="00937F13" w:rsidRDefault="00937F13">
      <w:pPr>
        <w:spacing w:before="0" w:after="0"/>
      </w:pPr>
      <w:r>
        <w:separator/>
      </w:r>
    </w:p>
  </w:endnote>
  <w:endnote w:type="continuationSeparator" w:id="0">
    <w:p w14:paraId="3F625440" w14:textId="77777777" w:rsidR="00937F13" w:rsidRDefault="00937F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Zapf Dingbats">
    <w:altName w:val="Wingding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49C" w14:textId="77777777" w:rsidR="00117A85" w:rsidRDefault="00117A85" w:rsidP="00293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73C9A" w14:textId="77777777" w:rsidR="00117A85" w:rsidRDefault="00117A85" w:rsidP="00293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0CF0" w14:textId="79BBF0A0" w:rsidR="00117A85" w:rsidRDefault="00117A85" w:rsidP="00293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1FE8">
      <w:rPr>
        <w:rStyle w:val="PageNumber"/>
        <w:noProof/>
      </w:rPr>
      <w:t>22</w:t>
    </w:r>
    <w:r>
      <w:rPr>
        <w:rStyle w:val="PageNumber"/>
      </w:rPr>
      <w:fldChar w:fldCharType="end"/>
    </w:r>
  </w:p>
  <w:p w14:paraId="03451B92" w14:textId="77777777" w:rsidR="00117A85" w:rsidRDefault="00117A85" w:rsidP="00293F1D">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1D9" w14:textId="7078247D" w:rsidR="00117A85" w:rsidRDefault="00117A85" w:rsidP="00293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1FE8">
      <w:rPr>
        <w:rStyle w:val="PageNumber"/>
        <w:noProof/>
      </w:rPr>
      <w:t>1</w:t>
    </w:r>
    <w:r>
      <w:rPr>
        <w:rStyle w:val="PageNumber"/>
      </w:rPr>
      <w:fldChar w:fldCharType="end"/>
    </w:r>
  </w:p>
  <w:p w14:paraId="6204AC7C" w14:textId="77777777" w:rsidR="00117A85" w:rsidRDefault="00117A85" w:rsidP="00293F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DA41" w14:textId="77777777" w:rsidR="00937F13" w:rsidRDefault="00937F13">
      <w:pPr>
        <w:spacing w:before="0" w:after="0"/>
      </w:pPr>
      <w:r>
        <w:separator/>
      </w:r>
    </w:p>
  </w:footnote>
  <w:footnote w:type="continuationSeparator" w:id="0">
    <w:p w14:paraId="2478C7D1" w14:textId="77777777" w:rsidR="00937F13" w:rsidRDefault="00937F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898"/>
    <w:multiLevelType w:val="hybridMultilevel"/>
    <w:tmpl w:val="7A604B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327A7E"/>
    <w:multiLevelType w:val="multilevel"/>
    <w:tmpl w:val="33B29A46"/>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25033"/>
    <w:multiLevelType w:val="multilevel"/>
    <w:tmpl w:val="F6549DE6"/>
    <w:lvl w:ilvl="0">
      <w:start w:val="5"/>
      <w:numFmt w:val="decimal"/>
      <w:lvlText w:val="%1"/>
      <w:lvlJc w:val="left"/>
      <w:pPr>
        <w:ind w:left="420" w:hanging="420"/>
      </w:pPr>
      <w:rPr>
        <w:rFonts w:hint="default"/>
      </w:rPr>
    </w:lvl>
    <w:lvl w:ilvl="1">
      <w:start w:val="1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 w15:restartNumberingAfterBreak="0">
    <w:nsid w:val="0BA270C5"/>
    <w:multiLevelType w:val="hybridMultilevel"/>
    <w:tmpl w:val="1292D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F814FE"/>
    <w:multiLevelType w:val="hybridMultilevel"/>
    <w:tmpl w:val="34A2B3F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0E3B2E17"/>
    <w:multiLevelType w:val="multilevel"/>
    <w:tmpl w:val="CB0E54D2"/>
    <w:lvl w:ilvl="0">
      <w:start w:val="5"/>
      <w:numFmt w:val="decimal"/>
      <w:lvlText w:val="%1"/>
      <w:lvlJc w:val="left"/>
      <w:pPr>
        <w:ind w:left="420" w:hanging="420"/>
      </w:pPr>
      <w:rPr>
        <w:rFonts w:hint="default"/>
      </w:rPr>
    </w:lvl>
    <w:lvl w:ilvl="1">
      <w:start w:val="6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6F33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22138"/>
    <w:multiLevelType w:val="multilevel"/>
    <w:tmpl w:val="A6BE3B42"/>
    <w:lvl w:ilvl="0">
      <w:start w:val="7"/>
      <w:numFmt w:val="decimal"/>
      <w:lvlText w:val="%1"/>
      <w:lvlJc w:val="left"/>
      <w:pPr>
        <w:ind w:left="440" w:hanging="440"/>
      </w:pPr>
      <w:rPr>
        <w:rFonts w:hint="default"/>
      </w:rPr>
    </w:lvl>
    <w:lvl w:ilvl="1">
      <w:start w:val="53"/>
      <w:numFmt w:val="decimal"/>
      <w:lvlText w:val="%1.%2"/>
      <w:lvlJc w:val="left"/>
      <w:pPr>
        <w:ind w:left="1509" w:hanging="44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14762BB6"/>
    <w:multiLevelType w:val="multilevel"/>
    <w:tmpl w:val="5B8C716A"/>
    <w:lvl w:ilvl="0">
      <w:start w:val="1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761DE"/>
    <w:multiLevelType w:val="hybridMultilevel"/>
    <w:tmpl w:val="B5727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601C04"/>
    <w:multiLevelType w:val="hybridMultilevel"/>
    <w:tmpl w:val="03A87F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B778C2"/>
    <w:multiLevelType w:val="hybridMultilevel"/>
    <w:tmpl w:val="114E64B6"/>
    <w:lvl w:ilvl="0" w:tplc="04090001">
      <w:start w:val="1"/>
      <w:numFmt w:val="bullet"/>
      <w:lvlText w:val=""/>
      <w:lvlJc w:val="left"/>
      <w:pPr>
        <w:tabs>
          <w:tab w:val="num" w:pos="534"/>
        </w:tabs>
        <w:ind w:left="534" w:hanging="360"/>
      </w:pPr>
      <w:rPr>
        <w:rFonts w:ascii="Symbol" w:hAnsi="Symbol" w:hint="default"/>
      </w:rPr>
    </w:lvl>
    <w:lvl w:ilvl="1" w:tplc="04090003" w:tentative="1">
      <w:start w:val="1"/>
      <w:numFmt w:val="bullet"/>
      <w:lvlText w:val="o"/>
      <w:lvlJc w:val="left"/>
      <w:pPr>
        <w:tabs>
          <w:tab w:val="num" w:pos="1254"/>
        </w:tabs>
        <w:ind w:left="1254" w:hanging="360"/>
      </w:pPr>
      <w:rPr>
        <w:rFonts w:ascii="Courier New" w:hAnsi="Courier New" w:hint="default"/>
      </w:rPr>
    </w:lvl>
    <w:lvl w:ilvl="2" w:tplc="04090005" w:tentative="1">
      <w:start w:val="1"/>
      <w:numFmt w:val="bullet"/>
      <w:lvlText w:val=""/>
      <w:lvlJc w:val="left"/>
      <w:pPr>
        <w:tabs>
          <w:tab w:val="num" w:pos="1974"/>
        </w:tabs>
        <w:ind w:left="1974" w:hanging="360"/>
      </w:pPr>
      <w:rPr>
        <w:rFonts w:ascii="Wingdings" w:hAnsi="Wingdings" w:hint="default"/>
      </w:rPr>
    </w:lvl>
    <w:lvl w:ilvl="3" w:tplc="04090001" w:tentative="1">
      <w:start w:val="1"/>
      <w:numFmt w:val="bullet"/>
      <w:lvlText w:val=""/>
      <w:lvlJc w:val="left"/>
      <w:pPr>
        <w:tabs>
          <w:tab w:val="num" w:pos="2694"/>
        </w:tabs>
        <w:ind w:left="2694" w:hanging="360"/>
      </w:pPr>
      <w:rPr>
        <w:rFonts w:ascii="Symbol" w:hAnsi="Symbol" w:hint="default"/>
      </w:rPr>
    </w:lvl>
    <w:lvl w:ilvl="4" w:tplc="04090003" w:tentative="1">
      <w:start w:val="1"/>
      <w:numFmt w:val="bullet"/>
      <w:lvlText w:val="o"/>
      <w:lvlJc w:val="left"/>
      <w:pPr>
        <w:tabs>
          <w:tab w:val="num" w:pos="3414"/>
        </w:tabs>
        <w:ind w:left="3414" w:hanging="360"/>
      </w:pPr>
      <w:rPr>
        <w:rFonts w:ascii="Courier New" w:hAnsi="Courier New" w:hint="default"/>
      </w:rPr>
    </w:lvl>
    <w:lvl w:ilvl="5" w:tplc="04090005" w:tentative="1">
      <w:start w:val="1"/>
      <w:numFmt w:val="bullet"/>
      <w:lvlText w:val=""/>
      <w:lvlJc w:val="left"/>
      <w:pPr>
        <w:tabs>
          <w:tab w:val="num" w:pos="4134"/>
        </w:tabs>
        <w:ind w:left="4134" w:hanging="360"/>
      </w:pPr>
      <w:rPr>
        <w:rFonts w:ascii="Wingdings" w:hAnsi="Wingdings" w:hint="default"/>
      </w:rPr>
    </w:lvl>
    <w:lvl w:ilvl="6" w:tplc="04090001" w:tentative="1">
      <w:start w:val="1"/>
      <w:numFmt w:val="bullet"/>
      <w:lvlText w:val=""/>
      <w:lvlJc w:val="left"/>
      <w:pPr>
        <w:tabs>
          <w:tab w:val="num" w:pos="4854"/>
        </w:tabs>
        <w:ind w:left="4854" w:hanging="360"/>
      </w:pPr>
      <w:rPr>
        <w:rFonts w:ascii="Symbol" w:hAnsi="Symbol" w:hint="default"/>
      </w:rPr>
    </w:lvl>
    <w:lvl w:ilvl="7" w:tplc="04090003" w:tentative="1">
      <w:start w:val="1"/>
      <w:numFmt w:val="bullet"/>
      <w:lvlText w:val="o"/>
      <w:lvlJc w:val="left"/>
      <w:pPr>
        <w:tabs>
          <w:tab w:val="num" w:pos="5574"/>
        </w:tabs>
        <w:ind w:left="5574" w:hanging="360"/>
      </w:pPr>
      <w:rPr>
        <w:rFonts w:ascii="Courier New" w:hAnsi="Courier New" w:hint="default"/>
      </w:rPr>
    </w:lvl>
    <w:lvl w:ilvl="8" w:tplc="04090005" w:tentative="1">
      <w:start w:val="1"/>
      <w:numFmt w:val="bullet"/>
      <w:lvlText w:val=""/>
      <w:lvlJc w:val="left"/>
      <w:pPr>
        <w:tabs>
          <w:tab w:val="num" w:pos="6294"/>
        </w:tabs>
        <w:ind w:left="6294" w:hanging="360"/>
      </w:pPr>
      <w:rPr>
        <w:rFonts w:ascii="Wingdings" w:hAnsi="Wingdings" w:hint="default"/>
      </w:rPr>
    </w:lvl>
  </w:abstractNum>
  <w:abstractNum w:abstractNumId="12" w15:restartNumberingAfterBreak="0">
    <w:nsid w:val="2B0E6467"/>
    <w:multiLevelType w:val="hybridMultilevel"/>
    <w:tmpl w:val="65E43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34884"/>
    <w:multiLevelType w:val="hybridMultilevel"/>
    <w:tmpl w:val="7CE2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2723B"/>
    <w:multiLevelType w:val="hybridMultilevel"/>
    <w:tmpl w:val="4A003B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84F74DA"/>
    <w:multiLevelType w:val="multilevel"/>
    <w:tmpl w:val="4F42FF22"/>
    <w:lvl w:ilvl="0">
      <w:start w:val="2"/>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E946449"/>
    <w:multiLevelType w:val="hybridMultilevel"/>
    <w:tmpl w:val="DE0CF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6A6549"/>
    <w:multiLevelType w:val="hybridMultilevel"/>
    <w:tmpl w:val="DFD46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1C201A0"/>
    <w:multiLevelType w:val="hybridMultilevel"/>
    <w:tmpl w:val="23F028D6"/>
    <w:lvl w:ilvl="0" w:tplc="04090001">
      <w:start w:val="1"/>
      <w:numFmt w:val="bullet"/>
      <w:lvlText w:val=""/>
      <w:lvlJc w:val="left"/>
      <w:pPr>
        <w:ind w:left="2202" w:hanging="360"/>
      </w:pPr>
      <w:rPr>
        <w:rFonts w:ascii="Symbol" w:hAnsi="Symbol" w:hint="default"/>
      </w:rPr>
    </w:lvl>
    <w:lvl w:ilvl="1" w:tplc="04090003" w:tentative="1">
      <w:start w:val="1"/>
      <w:numFmt w:val="bullet"/>
      <w:lvlText w:val="o"/>
      <w:lvlJc w:val="left"/>
      <w:pPr>
        <w:ind w:left="2922" w:hanging="360"/>
      </w:pPr>
      <w:rPr>
        <w:rFonts w:ascii="Courier New" w:hAnsi="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19" w15:restartNumberingAfterBreak="0">
    <w:nsid w:val="47873DB9"/>
    <w:multiLevelType w:val="hybridMultilevel"/>
    <w:tmpl w:val="56B01E6E"/>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7E2651D"/>
    <w:multiLevelType w:val="multilevel"/>
    <w:tmpl w:val="91062344"/>
    <w:lvl w:ilvl="0">
      <w:start w:val="5"/>
      <w:numFmt w:val="decimal"/>
      <w:lvlText w:val="%1"/>
      <w:lvlJc w:val="left"/>
      <w:pPr>
        <w:ind w:left="420" w:hanging="420"/>
      </w:pPr>
      <w:rPr>
        <w:rFonts w:hint="default"/>
      </w:rPr>
    </w:lvl>
    <w:lvl w:ilvl="1">
      <w:start w:val="4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1" w15:restartNumberingAfterBreak="0">
    <w:nsid w:val="49BD21B2"/>
    <w:multiLevelType w:val="hybridMultilevel"/>
    <w:tmpl w:val="DE6432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4A317BF3"/>
    <w:multiLevelType w:val="multilevel"/>
    <w:tmpl w:val="EDB2829E"/>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AE364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52554FE6"/>
    <w:multiLevelType w:val="multilevel"/>
    <w:tmpl w:val="E0886542"/>
    <w:lvl w:ilvl="0">
      <w:start w:val="7"/>
      <w:numFmt w:val="decimal"/>
      <w:lvlText w:val="%1"/>
      <w:lvlJc w:val="left"/>
      <w:pPr>
        <w:ind w:left="440" w:hanging="440"/>
      </w:pPr>
      <w:rPr>
        <w:rFonts w:hint="default"/>
      </w:rPr>
    </w:lvl>
    <w:lvl w:ilvl="1">
      <w:start w:val="3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4CC54D8"/>
    <w:multiLevelType w:val="multilevel"/>
    <w:tmpl w:val="12AA7552"/>
    <w:lvl w:ilvl="0">
      <w:start w:val="23"/>
      <w:numFmt w:val="decimal"/>
      <w:lvlText w:val="%1"/>
      <w:lvlJc w:val="left"/>
      <w:pPr>
        <w:ind w:left="720" w:hanging="360"/>
      </w:pPr>
      <w:rPr>
        <w:rFonts w:cs="Arial" w:hint="default"/>
      </w:rPr>
    </w:lvl>
    <w:lvl w:ilvl="1">
      <w:start w:val="1"/>
      <w:numFmt w:val="decimal"/>
      <w:isLgl/>
      <w:lvlText w:val="%1.%2"/>
      <w:lvlJc w:val="left"/>
      <w:pPr>
        <w:ind w:left="780" w:hanging="4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6" w15:restartNumberingAfterBreak="0">
    <w:nsid w:val="553F287F"/>
    <w:multiLevelType w:val="hybridMultilevel"/>
    <w:tmpl w:val="B98A7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48671E"/>
    <w:multiLevelType w:val="hybridMultilevel"/>
    <w:tmpl w:val="99DE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724AF"/>
    <w:multiLevelType w:val="multilevel"/>
    <w:tmpl w:val="FF46D7EC"/>
    <w:lvl w:ilvl="0">
      <w:start w:val="5"/>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662C15"/>
    <w:multiLevelType w:val="hybridMultilevel"/>
    <w:tmpl w:val="A53EA3BA"/>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0" w15:restartNumberingAfterBreak="0">
    <w:nsid w:val="66F5050E"/>
    <w:multiLevelType w:val="hybridMultilevel"/>
    <w:tmpl w:val="154C83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89C657F"/>
    <w:multiLevelType w:val="multilevel"/>
    <w:tmpl w:val="17EAE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D06BF"/>
    <w:multiLevelType w:val="hybridMultilevel"/>
    <w:tmpl w:val="094C1D9C"/>
    <w:lvl w:ilvl="0" w:tplc="2A10EB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578E8"/>
    <w:multiLevelType w:val="multilevel"/>
    <w:tmpl w:val="75EEBA3E"/>
    <w:lvl w:ilvl="0">
      <w:start w:val="5"/>
      <w:numFmt w:val="decimal"/>
      <w:lvlText w:val="%1"/>
      <w:lvlJc w:val="left"/>
      <w:pPr>
        <w:ind w:left="420" w:hanging="420"/>
      </w:pPr>
      <w:rPr>
        <w:rFonts w:hint="default"/>
      </w:rPr>
    </w:lvl>
    <w:lvl w:ilvl="1">
      <w:start w:val="21"/>
      <w:numFmt w:val="decimal"/>
      <w:lvlText w:val="%1.%2"/>
      <w:lvlJc w:val="left"/>
      <w:pPr>
        <w:ind w:left="1282" w:hanging="4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4" w15:restartNumberingAfterBreak="0">
    <w:nsid w:val="6BDD4B07"/>
    <w:multiLevelType w:val="multilevel"/>
    <w:tmpl w:val="3F0AC3C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0139E3"/>
    <w:multiLevelType w:val="multilevel"/>
    <w:tmpl w:val="0BA65968"/>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0C5F4E"/>
    <w:multiLevelType w:val="multilevel"/>
    <w:tmpl w:val="08366928"/>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0B6218"/>
    <w:multiLevelType w:val="multilevel"/>
    <w:tmpl w:val="17323DB6"/>
    <w:lvl w:ilvl="0">
      <w:start w:val="3"/>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7D609A"/>
    <w:multiLevelType w:val="multilevel"/>
    <w:tmpl w:val="C33C8856"/>
    <w:lvl w:ilvl="0">
      <w:start w:val="5"/>
      <w:numFmt w:val="decimal"/>
      <w:lvlText w:val="%1.0"/>
      <w:lvlJc w:val="left"/>
      <w:pPr>
        <w:tabs>
          <w:tab w:val="num" w:pos="862"/>
        </w:tabs>
        <w:ind w:left="862"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1571"/>
        </w:tabs>
        <w:ind w:left="1571"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15:restartNumberingAfterBreak="0">
    <w:nsid w:val="756502A9"/>
    <w:multiLevelType w:val="multilevel"/>
    <w:tmpl w:val="7E2AA47E"/>
    <w:lvl w:ilvl="0">
      <w:start w:val="3"/>
      <w:numFmt w:val="decimal"/>
      <w:lvlText w:val="%1"/>
      <w:lvlJc w:val="left"/>
      <w:pPr>
        <w:ind w:left="380" w:hanging="380"/>
      </w:pPr>
      <w:rPr>
        <w:rFonts w:cs="Times New Roman" w:hint="default"/>
      </w:rPr>
    </w:lvl>
    <w:lvl w:ilvl="1">
      <w:start w:val="12"/>
      <w:numFmt w:val="decimal"/>
      <w:lvlText w:val="%1.%2"/>
      <w:lvlJc w:val="left"/>
      <w:pPr>
        <w:ind w:left="1100" w:hanging="3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7869166A"/>
    <w:multiLevelType w:val="multilevel"/>
    <w:tmpl w:val="BDB0BB7C"/>
    <w:lvl w:ilvl="0">
      <w:start w:val="1"/>
      <w:numFmt w:val="decimal"/>
      <w:lvlText w:val="%1.0"/>
      <w:lvlJc w:val="left"/>
      <w:pPr>
        <w:ind w:left="3196" w:hanging="360"/>
      </w:pPr>
      <w:rPr>
        <w:rFonts w:cs="Times New Roman" w:hint="default"/>
      </w:rPr>
    </w:lvl>
    <w:lvl w:ilvl="1">
      <w:numFmt w:val="decimal"/>
      <w:lvlText w:val="%1.%2"/>
      <w:lvlJc w:val="left"/>
      <w:pPr>
        <w:ind w:left="3916" w:hanging="360"/>
      </w:pPr>
      <w:rPr>
        <w:rFonts w:cs="Times New Roman" w:hint="default"/>
      </w:rPr>
    </w:lvl>
    <w:lvl w:ilvl="2">
      <w:start w:val="1"/>
      <w:numFmt w:val="decimal"/>
      <w:lvlText w:val="%1.%2.%3"/>
      <w:lvlJc w:val="left"/>
      <w:pPr>
        <w:ind w:left="4996" w:hanging="720"/>
      </w:pPr>
      <w:rPr>
        <w:rFonts w:cs="Times New Roman" w:hint="default"/>
      </w:rPr>
    </w:lvl>
    <w:lvl w:ilvl="3">
      <w:start w:val="1"/>
      <w:numFmt w:val="decimal"/>
      <w:lvlText w:val="%1.%2.%3.%4"/>
      <w:lvlJc w:val="left"/>
      <w:pPr>
        <w:ind w:left="5716"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7516" w:hanging="1080"/>
      </w:pPr>
      <w:rPr>
        <w:rFonts w:cs="Times New Roman" w:hint="default"/>
      </w:rPr>
    </w:lvl>
    <w:lvl w:ilvl="6">
      <w:start w:val="1"/>
      <w:numFmt w:val="decimal"/>
      <w:lvlText w:val="%1.%2.%3.%4.%5.%6.%7"/>
      <w:lvlJc w:val="left"/>
      <w:pPr>
        <w:ind w:left="8596" w:hanging="1440"/>
      </w:pPr>
      <w:rPr>
        <w:rFonts w:cs="Times New Roman" w:hint="default"/>
      </w:rPr>
    </w:lvl>
    <w:lvl w:ilvl="7">
      <w:start w:val="1"/>
      <w:numFmt w:val="decimal"/>
      <w:lvlText w:val="%1.%2.%3.%4.%5.%6.%7.%8"/>
      <w:lvlJc w:val="left"/>
      <w:pPr>
        <w:ind w:left="9316" w:hanging="1440"/>
      </w:pPr>
      <w:rPr>
        <w:rFonts w:cs="Times New Roman" w:hint="default"/>
      </w:rPr>
    </w:lvl>
    <w:lvl w:ilvl="8">
      <w:start w:val="1"/>
      <w:numFmt w:val="decimal"/>
      <w:lvlText w:val="%1.%2.%3.%4.%5.%6.%7.%8.%9"/>
      <w:lvlJc w:val="left"/>
      <w:pPr>
        <w:ind w:left="10396" w:hanging="1800"/>
      </w:pPr>
      <w:rPr>
        <w:rFonts w:cs="Times New Roman" w:hint="default"/>
      </w:rPr>
    </w:lvl>
  </w:abstractNum>
  <w:abstractNum w:abstractNumId="41" w15:restartNumberingAfterBreak="0">
    <w:nsid w:val="7A776B26"/>
    <w:multiLevelType w:val="multilevel"/>
    <w:tmpl w:val="E8605B6E"/>
    <w:lvl w:ilvl="0">
      <w:start w:val="5"/>
      <w:numFmt w:val="decimal"/>
      <w:lvlText w:val="%1"/>
      <w:lvlJc w:val="left"/>
      <w:pPr>
        <w:ind w:left="420" w:hanging="420"/>
      </w:pPr>
      <w:rPr>
        <w:rFonts w:hint="default"/>
      </w:rPr>
    </w:lvl>
    <w:lvl w:ilvl="1">
      <w:start w:val="5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448CE"/>
    <w:multiLevelType w:val="multilevel"/>
    <w:tmpl w:val="72186B30"/>
    <w:lvl w:ilvl="0">
      <w:start w:val="2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520568">
    <w:abstractNumId w:val="15"/>
  </w:num>
  <w:num w:numId="2" w16cid:durableId="1054550503">
    <w:abstractNumId w:val="40"/>
  </w:num>
  <w:num w:numId="3" w16cid:durableId="1955164959">
    <w:abstractNumId w:val="27"/>
  </w:num>
  <w:num w:numId="4" w16cid:durableId="1448694305">
    <w:abstractNumId w:val="39"/>
  </w:num>
  <w:num w:numId="5" w16cid:durableId="613901276">
    <w:abstractNumId w:val="17"/>
  </w:num>
  <w:num w:numId="6" w16cid:durableId="1483766421">
    <w:abstractNumId w:val="6"/>
  </w:num>
  <w:num w:numId="7" w16cid:durableId="1339039221">
    <w:abstractNumId w:val="11"/>
  </w:num>
  <w:num w:numId="8" w16cid:durableId="802583594">
    <w:abstractNumId w:val="32"/>
  </w:num>
  <w:num w:numId="9" w16cid:durableId="961955797">
    <w:abstractNumId w:val="26"/>
  </w:num>
  <w:num w:numId="10" w16cid:durableId="1567717230">
    <w:abstractNumId w:val="21"/>
  </w:num>
  <w:num w:numId="11" w16cid:durableId="445202356">
    <w:abstractNumId w:val="23"/>
  </w:num>
  <w:num w:numId="12" w16cid:durableId="2009825029">
    <w:abstractNumId w:val="13"/>
  </w:num>
  <w:num w:numId="13" w16cid:durableId="421990673">
    <w:abstractNumId w:val="18"/>
  </w:num>
  <w:num w:numId="14" w16cid:durableId="2032030916">
    <w:abstractNumId w:val="19"/>
  </w:num>
  <w:num w:numId="15" w16cid:durableId="145363262">
    <w:abstractNumId w:val="30"/>
  </w:num>
  <w:num w:numId="16" w16cid:durableId="1850174614">
    <w:abstractNumId w:val="9"/>
  </w:num>
  <w:num w:numId="17" w16cid:durableId="1491866867">
    <w:abstractNumId w:val="16"/>
  </w:num>
  <w:num w:numId="18" w16cid:durableId="636568059">
    <w:abstractNumId w:val="0"/>
  </w:num>
  <w:num w:numId="19" w16cid:durableId="1647733500">
    <w:abstractNumId w:val="10"/>
  </w:num>
  <w:num w:numId="20" w16cid:durableId="456678607">
    <w:abstractNumId w:val="4"/>
  </w:num>
  <w:num w:numId="21" w16cid:durableId="1101950064">
    <w:abstractNumId w:val="14"/>
  </w:num>
  <w:num w:numId="22" w16cid:durableId="305010807">
    <w:abstractNumId w:val="38"/>
  </w:num>
  <w:num w:numId="23" w16cid:durableId="739131306">
    <w:abstractNumId w:val="31"/>
  </w:num>
  <w:num w:numId="24" w16cid:durableId="1274365583">
    <w:abstractNumId w:val="24"/>
  </w:num>
  <w:num w:numId="25" w16cid:durableId="1487091210">
    <w:abstractNumId w:val="7"/>
  </w:num>
  <w:num w:numId="26" w16cid:durableId="562177196">
    <w:abstractNumId w:val="36"/>
  </w:num>
  <w:num w:numId="27" w16cid:durableId="1077433611">
    <w:abstractNumId w:val="35"/>
  </w:num>
  <w:num w:numId="28" w16cid:durableId="1068310373">
    <w:abstractNumId w:val="34"/>
  </w:num>
  <w:num w:numId="29" w16cid:durableId="1552768283">
    <w:abstractNumId w:val="2"/>
  </w:num>
  <w:num w:numId="30" w16cid:durableId="1073504942">
    <w:abstractNumId w:val="33"/>
  </w:num>
  <w:num w:numId="31" w16cid:durableId="1137919242">
    <w:abstractNumId w:val="28"/>
  </w:num>
  <w:num w:numId="32" w16cid:durableId="1190795606">
    <w:abstractNumId w:val="20"/>
  </w:num>
  <w:num w:numId="33" w16cid:durableId="1369573965">
    <w:abstractNumId w:val="37"/>
  </w:num>
  <w:num w:numId="34" w16cid:durableId="1437601222">
    <w:abstractNumId w:val="41"/>
  </w:num>
  <w:num w:numId="35" w16cid:durableId="2076195536">
    <w:abstractNumId w:val="5"/>
  </w:num>
  <w:num w:numId="36" w16cid:durableId="1802502494">
    <w:abstractNumId w:val="12"/>
  </w:num>
  <w:num w:numId="37" w16cid:durableId="1281254466">
    <w:abstractNumId w:val="25"/>
  </w:num>
  <w:num w:numId="38" w16cid:durableId="337463867">
    <w:abstractNumId w:val="29"/>
  </w:num>
  <w:num w:numId="39" w16cid:durableId="1663895692">
    <w:abstractNumId w:val="3"/>
  </w:num>
  <w:num w:numId="40" w16cid:durableId="1119644742">
    <w:abstractNumId w:val="22"/>
  </w:num>
  <w:num w:numId="41" w16cid:durableId="1203589844">
    <w:abstractNumId w:val="8"/>
  </w:num>
  <w:num w:numId="42" w16cid:durableId="2067992889">
    <w:abstractNumId w:val="1"/>
  </w:num>
  <w:num w:numId="43" w16cid:durableId="1269698779">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44"/>
    <w:rsid w:val="00001163"/>
    <w:rsid w:val="000167A3"/>
    <w:rsid w:val="00022547"/>
    <w:rsid w:val="000244B3"/>
    <w:rsid w:val="00024BEF"/>
    <w:rsid w:val="000335D5"/>
    <w:rsid w:val="000516A5"/>
    <w:rsid w:val="000533B1"/>
    <w:rsid w:val="000810F6"/>
    <w:rsid w:val="0008506B"/>
    <w:rsid w:val="0009781E"/>
    <w:rsid w:val="00097F8C"/>
    <w:rsid w:val="000A2905"/>
    <w:rsid w:val="000A3331"/>
    <w:rsid w:val="000B0D25"/>
    <w:rsid w:val="000C339B"/>
    <w:rsid w:val="000E115A"/>
    <w:rsid w:val="000E1202"/>
    <w:rsid w:val="000E49E1"/>
    <w:rsid w:val="000E6170"/>
    <w:rsid w:val="001034A8"/>
    <w:rsid w:val="001034D0"/>
    <w:rsid w:val="00113FFE"/>
    <w:rsid w:val="00117A85"/>
    <w:rsid w:val="00120367"/>
    <w:rsid w:val="00125AE4"/>
    <w:rsid w:val="0012689F"/>
    <w:rsid w:val="00132C3F"/>
    <w:rsid w:val="00136235"/>
    <w:rsid w:val="001439C8"/>
    <w:rsid w:val="00145A93"/>
    <w:rsid w:val="00147AC1"/>
    <w:rsid w:val="001511D1"/>
    <w:rsid w:val="00151DA0"/>
    <w:rsid w:val="00161199"/>
    <w:rsid w:val="00162E86"/>
    <w:rsid w:val="00170D96"/>
    <w:rsid w:val="0017488E"/>
    <w:rsid w:val="0018704F"/>
    <w:rsid w:val="00187094"/>
    <w:rsid w:val="00193C43"/>
    <w:rsid w:val="00193ED8"/>
    <w:rsid w:val="00194148"/>
    <w:rsid w:val="001A57AD"/>
    <w:rsid w:val="001B0408"/>
    <w:rsid w:val="001B6BC5"/>
    <w:rsid w:val="001C691F"/>
    <w:rsid w:val="001F1F78"/>
    <w:rsid w:val="002059A1"/>
    <w:rsid w:val="00210335"/>
    <w:rsid w:val="0022086D"/>
    <w:rsid w:val="0023012B"/>
    <w:rsid w:val="0023293B"/>
    <w:rsid w:val="002411CC"/>
    <w:rsid w:val="0025565F"/>
    <w:rsid w:val="00255D69"/>
    <w:rsid w:val="00257E16"/>
    <w:rsid w:val="00262714"/>
    <w:rsid w:val="00270D88"/>
    <w:rsid w:val="00271ED0"/>
    <w:rsid w:val="00293F1D"/>
    <w:rsid w:val="00295BF0"/>
    <w:rsid w:val="002A75EC"/>
    <w:rsid w:val="002A7661"/>
    <w:rsid w:val="002E0BDE"/>
    <w:rsid w:val="00300317"/>
    <w:rsid w:val="00306ECF"/>
    <w:rsid w:val="0032015E"/>
    <w:rsid w:val="003240B7"/>
    <w:rsid w:val="0032741E"/>
    <w:rsid w:val="00327465"/>
    <w:rsid w:val="003435F7"/>
    <w:rsid w:val="00347507"/>
    <w:rsid w:val="003631AE"/>
    <w:rsid w:val="00371800"/>
    <w:rsid w:val="003726F4"/>
    <w:rsid w:val="0037626D"/>
    <w:rsid w:val="00392BEF"/>
    <w:rsid w:val="003A082B"/>
    <w:rsid w:val="003A1A11"/>
    <w:rsid w:val="003B198B"/>
    <w:rsid w:val="003B25E2"/>
    <w:rsid w:val="003C3144"/>
    <w:rsid w:val="003D1FE8"/>
    <w:rsid w:val="003D3F22"/>
    <w:rsid w:val="003D7CB5"/>
    <w:rsid w:val="003E535A"/>
    <w:rsid w:val="003F011E"/>
    <w:rsid w:val="003F0DEA"/>
    <w:rsid w:val="00402024"/>
    <w:rsid w:val="00430634"/>
    <w:rsid w:val="00457045"/>
    <w:rsid w:val="00486E8C"/>
    <w:rsid w:val="004912F2"/>
    <w:rsid w:val="00496817"/>
    <w:rsid w:val="004A10A3"/>
    <w:rsid w:val="004E3D39"/>
    <w:rsid w:val="00501422"/>
    <w:rsid w:val="005132A7"/>
    <w:rsid w:val="00515789"/>
    <w:rsid w:val="00537B4A"/>
    <w:rsid w:val="00575845"/>
    <w:rsid w:val="005A470B"/>
    <w:rsid w:val="005A4D4C"/>
    <w:rsid w:val="005B2595"/>
    <w:rsid w:val="005B64C1"/>
    <w:rsid w:val="005D4835"/>
    <w:rsid w:val="005F581F"/>
    <w:rsid w:val="005F6011"/>
    <w:rsid w:val="00626A89"/>
    <w:rsid w:val="00634998"/>
    <w:rsid w:val="00645E46"/>
    <w:rsid w:val="00652CC0"/>
    <w:rsid w:val="006569B3"/>
    <w:rsid w:val="00666940"/>
    <w:rsid w:val="006724DF"/>
    <w:rsid w:val="00674E03"/>
    <w:rsid w:val="00687195"/>
    <w:rsid w:val="006A04BC"/>
    <w:rsid w:val="006C378C"/>
    <w:rsid w:val="006E2B91"/>
    <w:rsid w:val="006F1EBE"/>
    <w:rsid w:val="0070024E"/>
    <w:rsid w:val="00707693"/>
    <w:rsid w:val="00710749"/>
    <w:rsid w:val="00714A6A"/>
    <w:rsid w:val="0071755E"/>
    <w:rsid w:val="00726483"/>
    <w:rsid w:val="0073392D"/>
    <w:rsid w:val="00752744"/>
    <w:rsid w:val="00762139"/>
    <w:rsid w:val="0077177C"/>
    <w:rsid w:val="00787365"/>
    <w:rsid w:val="0078748A"/>
    <w:rsid w:val="0079024A"/>
    <w:rsid w:val="007A22B6"/>
    <w:rsid w:val="007E221B"/>
    <w:rsid w:val="007E6AF6"/>
    <w:rsid w:val="00804B77"/>
    <w:rsid w:val="00810F37"/>
    <w:rsid w:val="00811A96"/>
    <w:rsid w:val="00811D3C"/>
    <w:rsid w:val="00815BFD"/>
    <w:rsid w:val="00826D96"/>
    <w:rsid w:val="00843CEB"/>
    <w:rsid w:val="00846733"/>
    <w:rsid w:val="008659A1"/>
    <w:rsid w:val="0087429D"/>
    <w:rsid w:val="00874750"/>
    <w:rsid w:val="008825CC"/>
    <w:rsid w:val="00882FEB"/>
    <w:rsid w:val="0089029A"/>
    <w:rsid w:val="008923DD"/>
    <w:rsid w:val="008B2830"/>
    <w:rsid w:val="008E0733"/>
    <w:rsid w:val="008E1388"/>
    <w:rsid w:val="008F7516"/>
    <w:rsid w:val="009104EC"/>
    <w:rsid w:val="009262A1"/>
    <w:rsid w:val="00932881"/>
    <w:rsid w:val="00937F13"/>
    <w:rsid w:val="00952790"/>
    <w:rsid w:val="00981142"/>
    <w:rsid w:val="0098124C"/>
    <w:rsid w:val="00981F4C"/>
    <w:rsid w:val="00983475"/>
    <w:rsid w:val="009C608C"/>
    <w:rsid w:val="009D2AAA"/>
    <w:rsid w:val="009E579F"/>
    <w:rsid w:val="009F01A8"/>
    <w:rsid w:val="009F0F1F"/>
    <w:rsid w:val="009F7A31"/>
    <w:rsid w:val="00A015F4"/>
    <w:rsid w:val="00A115D9"/>
    <w:rsid w:val="00A14E8E"/>
    <w:rsid w:val="00A275FD"/>
    <w:rsid w:val="00A33A0F"/>
    <w:rsid w:val="00A3682A"/>
    <w:rsid w:val="00A3756B"/>
    <w:rsid w:val="00A406A6"/>
    <w:rsid w:val="00A42D76"/>
    <w:rsid w:val="00A4446C"/>
    <w:rsid w:val="00A46D46"/>
    <w:rsid w:val="00A66FCE"/>
    <w:rsid w:val="00A90F40"/>
    <w:rsid w:val="00A9269E"/>
    <w:rsid w:val="00AA0F2D"/>
    <w:rsid w:val="00AA6D35"/>
    <w:rsid w:val="00AB049D"/>
    <w:rsid w:val="00AB18E1"/>
    <w:rsid w:val="00AC40A0"/>
    <w:rsid w:val="00AF482C"/>
    <w:rsid w:val="00B04406"/>
    <w:rsid w:val="00B155BB"/>
    <w:rsid w:val="00B1646C"/>
    <w:rsid w:val="00B24944"/>
    <w:rsid w:val="00B42CDD"/>
    <w:rsid w:val="00B51294"/>
    <w:rsid w:val="00B526CA"/>
    <w:rsid w:val="00B5350C"/>
    <w:rsid w:val="00B55A2A"/>
    <w:rsid w:val="00B73FF2"/>
    <w:rsid w:val="00B80298"/>
    <w:rsid w:val="00BD2172"/>
    <w:rsid w:val="00BE56BD"/>
    <w:rsid w:val="00BF48C6"/>
    <w:rsid w:val="00C03279"/>
    <w:rsid w:val="00C1509B"/>
    <w:rsid w:val="00C16EF6"/>
    <w:rsid w:val="00C359AF"/>
    <w:rsid w:val="00C51265"/>
    <w:rsid w:val="00C53E5F"/>
    <w:rsid w:val="00CE269C"/>
    <w:rsid w:val="00CF782A"/>
    <w:rsid w:val="00D13111"/>
    <w:rsid w:val="00D16583"/>
    <w:rsid w:val="00D26A44"/>
    <w:rsid w:val="00D30284"/>
    <w:rsid w:val="00D30F26"/>
    <w:rsid w:val="00D33F4E"/>
    <w:rsid w:val="00D80C95"/>
    <w:rsid w:val="00D87E0D"/>
    <w:rsid w:val="00DA5271"/>
    <w:rsid w:val="00DC713C"/>
    <w:rsid w:val="00DD1E21"/>
    <w:rsid w:val="00DE19E1"/>
    <w:rsid w:val="00DE5538"/>
    <w:rsid w:val="00DF3C9E"/>
    <w:rsid w:val="00E2646E"/>
    <w:rsid w:val="00E64115"/>
    <w:rsid w:val="00E96EFA"/>
    <w:rsid w:val="00EA1A48"/>
    <w:rsid w:val="00EA6ECD"/>
    <w:rsid w:val="00EB1AC9"/>
    <w:rsid w:val="00EC3ACE"/>
    <w:rsid w:val="00EC76DA"/>
    <w:rsid w:val="00EF6704"/>
    <w:rsid w:val="00EF73DF"/>
    <w:rsid w:val="00F328F6"/>
    <w:rsid w:val="00F45F2A"/>
    <w:rsid w:val="00F50364"/>
    <w:rsid w:val="00F60C3F"/>
    <w:rsid w:val="00F61461"/>
    <w:rsid w:val="00F90F41"/>
    <w:rsid w:val="00F95F00"/>
    <w:rsid w:val="00FA17FC"/>
    <w:rsid w:val="00FA1CE8"/>
    <w:rsid w:val="00FA2FFD"/>
    <w:rsid w:val="00FB50E7"/>
    <w:rsid w:val="00FC5AB3"/>
    <w:rsid w:val="00FF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623A"/>
  <w15:docId w15:val="{90BA920B-66A9-4C4A-AE8F-B505C7E9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144"/>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3C3144"/>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semiHidden/>
    <w:unhideWhenUsed/>
    <w:qFormat/>
    <w:rsid w:val="003C3144"/>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C3144"/>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9"/>
    <w:qFormat/>
    <w:rsid w:val="003C3144"/>
    <w:pPr>
      <w:keepNext/>
      <w:spacing w:before="240" w:after="60"/>
      <w:outlineLvl w:val="3"/>
    </w:pPr>
    <w:rPr>
      <w:rFonts w:ascii="Calibri" w:eastAsia="MS Mincho" w:hAnsi="Calibri"/>
      <w:b/>
      <w:bCs/>
      <w:sz w:val="28"/>
      <w:szCs w:val="28"/>
    </w:rPr>
  </w:style>
  <w:style w:type="paragraph" w:styleId="Heading5">
    <w:name w:val="heading 5"/>
    <w:basedOn w:val="Normal"/>
    <w:next w:val="Normal"/>
    <w:link w:val="Heading5Char"/>
    <w:semiHidden/>
    <w:unhideWhenUsed/>
    <w:qFormat/>
    <w:rsid w:val="003C3144"/>
    <w:pPr>
      <w:keepNext/>
      <w:keepLines/>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C3144"/>
    <w:pPr>
      <w:keepNext/>
      <w:keepLines/>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C3144"/>
    <w:pPr>
      <w:keepNext/>
      <w:spacing w:before="0" w:after="0"/>
      <w:outlineLvl w:val="6"/>
    </w:pPr>
    <w:rPr>
      <w:rFonts w:ascii="Times New Roman" w:hAnsi="Times New Roman"/>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3144"/>
    <w:rPr>
      <w:rFonts w:ascii="Cambria" w:eastAsia="MS Gothic" w:hAnsi="Cambria" w:cs="Times New Roman"/>
      <w:b/>
      <w:bCs/>
      <w:kern w:val="32"/>
      <w:sz w:val="32"/>
      <w:szCs w:val="32"/>
      <w:lang w:eastAsia="en-GB"/>
    </w:rPr>
  </w:style>
  <w:style w:type="character" w:customStyle="1" w:styleId="Heading2Char">
    <w:name w:val="Heading 2 Char"/>
    <w:basedOn w:val="DefaultParagraphFont"/>
    <w:link w:val="Heading2"/>
    <w:semiHidden/>
    <w:rsid w:val="003C314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9"/>
    <w:rsid w:val="003C3144"/>
    <w:rPr>
      <w:rFonts w:ascii="Cambria" w:eastAsia="MS Gothic" w:hAnsi="Cambria" w:cs="Times New Roman"/>
      <w:b/>
      <w:bCs/>
      <w:sz w:val="26"/>
      <w:szCs w:val="26"/>
      <w:lang w:eastAsia="en-GB"/>
    </w:rPr>
  </w:style>
  <w:style w:type="character" w:customStyle="1" w:styleId="Heading4Char">
    <w:name w:val="Heading 4 Char"/>
    <w:basedOn w:val="DefaultParagraphFont"/>
    <w:link w:val="Heading4"/>
    <w:uiPriority w:val="99"/>
    <w:rsid w:val="003C3144"/>
    <w:rPr>
      <w:rFonts w:ascii="Calibri" w:eastAsia="MS Mincho" w:hAnsi="Calibri" w:cs="Times New Roman"/>
      <w:b/>
      <w:bCs/>
      <w:sz w:val="28"/>
      <w:szCs w:val="28"/>
      <w:lang w:eastAsia="en-GB"/>
    </w:rPr>
  </w:style>
  <w:style w:type="character" w:customStyle="1" w:styleId="Heading5Char">
    <w:name w:val="Heading 5 Char"/>
    <w:basedOn w:val="DefaultParagraphFont"/>
    <w:link w:val="Heading5"/>
    <w:semiHidden/>
    <w:rsid w:val="003C3144"/>
    <w:rPr>
      <w:rFonts w:asciiTheme="majorHAnsi" w:eastAsiaTheme="majorEastAsia" w:hAnsiTheme="majorHAnsi" w:cstheme="majorBidi"/>
      <w:color w:val="243F60" w:themeColor="accent1" w:themeShade="7F"/>
      <w:szCs w:val="24"/>
      <w:lang w:eastAsia="en-GB"/>
    </w:rPr>
  </w:style>
  <w:style w:type="character" w:customStyle="1" w:styleId="Heading6Char">
    <w:name w:val="Heading 6 Char"/>
    <w:basedOn w:val="DefaultParagraphFont"/>
    <w:link w:val="Heading6"/>
    <w:semiHidden/>
    <w:rsid w:val="003C3144"/>
    <w:rPr>
      <w:rFonts w:asciiTheme="majorHAnsi" w:eastAsiaTheme="majorEastAsia" w:hAnsiTheme="majorHAnsi" w:cstheme="majorBidi"/>
      <w:i/>
      <w:iCs/>
      <w:color w:val="243F60" w:themeColor="accent1" w:themeShade="7F"/>
      <w:szCs w:val="24"/>
      <w:lang w:eastAsia="en-GB"/>
    </w:rPr>
  </w:style>
  <w:style w:type="character" w:customStyle="1" w:styleId="Heading7Char">
    <w:name w:val="Heading 7 Char"/>
    <w:basedOn w:val="DefaultParagraphFont"/>
    <w:link w:val="Heading7"/>
    <w:uiPriority w:val="99"/>
    <w:rsid w:val="003C3144"/>
    <w:rPr>
      <w:rFonts w:ascii="Times New Roman" w:eastAsia="Times New Roman" w:hAnsi="Times New Roman" w:cs="Times New Roman"/>
      <w:b/>
      <w:sz w:val="36"/>
      <w:szCs w:val="20"/>
      <w:u w:val="single"/>
      <w:lang w:val="en-US" w:eastAsia="en-GB"/>
    </w:rPr>
  </w:style>
  <w:style w:type="paragraph" w:styleId="Footer">
    <w:name w:val="footer"/>
    <w:basedOn w:val="Normal"/>
    <w:link w:val="FooterChar"/>
    <w:uiPriority w:val="99"/>
    <w:rsid w:val="003C3144"/>
    <w:pPr>
      <w:tabs>
        <w:tab w:val="center" w:pos="4153"/>
        <w:tab w:val="right" w:pos="8306"/>
      </w:tabs>
    </w:pPr>
    <w:rPr>
      <w:sz w:val="24"/>
    </w:rPr>
  </w:style>
  <w:style w:type="character" w:customStyle="1" w:styleId="FooterChar">
    <w:name w:val="Footer Char"/>
    <w:basedOn w:val="DefaultParagraphFont"/>
    <w:link w:val="Footer"/>
    <w:uiPriority w:val="99"/>
    <w:rsid w:val="003C3144"/>
    <w:rPr>
      <w:rFonts w:ascii="Arial" w:eastAsia="Times New Roman" w:hAnsi="Arial" w:cs="Times New Roman"/>
      <w:sz w:val="24"/>
      <w:szCs w:val="24"/>
      <w:lang w:eastAsia="en-GB"/>
    </w:rPr>
  </w:style>
  <w:style w:type="character" w:styleId="PageNumber">
    <w:name w:val="page number"/>
    <w:basedOn w:val="DefaultParagraphFont"/>
    <w:uiPriority w:val="99"/>
    <w:rsid w:val="003C3144"/>
    <w:rPr>
      <w:rFonts w:ascii="Arial" w:hAnsi="Arial" w:cs="Times New Roman"/>
      <w:sz w:val="18"/>
    </w:rPr>
  </w:style>
  <w:style w:type="character" w:styleId="Hyperlink">
    <w:name w:val="Hyperlink"/>
    <w:basedOn w:val="DefaultParagraphFont"/>
    <w:uiPriority w:val="99"/>
    <w:rsid w:val="003C3144"/>
    <w:rPr>
      <w:rFonts w:cs="Times New Roman"/>
      <w:color w:val="0000FF"/>
      <w:u w:val="single"/>
    </w:rPr>
  </w:style>
  <w:style w:type="paragraph" w:styleId="Header">
    <w:name w:val="header"/>
    <w:basedOn w:val="Normal"/>
    <w:link w:val="HeaderChar"/>
    <w:uiPriority w:val="99"/>
    <w:rsid w:val="003C3144"/>
    <w:pPr>
      <w:tabs>
        <w:tab w:val="center" w:pos="4153"/>
        <w:tab w:val="right" w:pos="8306"/>
      </w:tabs>
      <w:spacing w:before="0" w:after="0"/>
      <w:jc w:val="left"/>
    </w:pPr>
    <w:rPr>
      <w:rFonts w:ascii="Tahoma" w:hAnsi="Tahoma"/>
      <w:b/>
      <w:szCs w:val="20"/>
      <w:lang w:eastAsia="en-US"/>
    </w:rPr>
  </w:style>
  <w:style w:type="character" w:customStyle="1" w:styleId="HeaderChar">
    <w:name w:val="Header Char"/>
    <w:basedOn w:val="DefaultParagraphFont"/>
    <w:link w:val="Header"/>
    <w:uiPriority w:val="99"/>
    <w:rsid w:val="003C3144"/>
    <w:rPr>
      <w:rFonts w:ascii="Tahoma" w:eastAsia="Times New Roman" w:hAnsi="Tahoma" w:cs="Times New Roman"/>
      <w:b/>
      <w:szCs w:val="20"/>
    </w:rPr>
  </w:style>
  <w:style w:type="paragraph" w:styleId="ListParagraph">
    <w:name w:val="List Paragraph"/>
    <w:basedOn w:val="Normal"/>
    <w:uiPriority w:val="34"/>
    <w:qFormat/>
    <w:rsid w:val="003C3144"/>
    <w:pPr>
      <w:ind w:left="720"/>
    </w:pPr>
  </w:style>
  <w:style w:type="character" w:styleId="FollowedHyperlink">
    <w:name w:val="FollowedHyperlink"/>
    <w:basedOn w:val="DefaultParagraphFont"/>
    <w:uiPriority w:val="99"/>
    <w:rsid w:val="003C3144"/>
    <w:rPr>
      <w:rFonts w:cs="Times New Roman"/>
      <w:color w:val="800080"/>
      <w:u w:val="single"/>
    </w:rPr>
  </w:style>
  <w:style w:type="paragraph" w:customStyle="1" w:styleId="navbartext">
    <w:name w:val="navbartext"/>
    <w:basedOn w:val="Normal"/>
    <w:uiPriority w:val="99"/>
    <w:rsid w:val="003C3144"/>
    <w:pPr>
      <w:spacing w:before="100" w:beforeAutospacing="1" w:after="100" w:afterAutospacing="1"/>
      <w:jc w:val="left"/>
    </w:pPr>
    <w:rPr>
      <w:rFonts w:cs="Arial"/>
      <w:sz w:val="19"/>
      <w:szCs w:val="19"/>
    </w:rPr>
  </w:style>
  <w:style w:type="character" w:styleId="Strong">
    <w:name w:val="Strong"/>
    <w:basedOn w:val="DefaultParagraphFont"/>
    <w:uiPriority w:val="99"/>
    <w:qFormat/>
    <w:rsid w:val="003C3144"/>
    <w:rPr>
      <w:rFonts w:cs="Times New Roman"/>
      <w:b/>
    </w:rPr>
  </w:style>
  <w:style w:type="character" w:styleId="CommentReference">
    <w:name w:val="annotation reference"/>
    <w:basedOn w:val="DefaultParagraphFont"/>
    <w:uiPriority w:val="99"/>
    <w:rsid w:val="003C3144"/>
    <w:rPr>
      <w:rFonts w:cs="Times New Roman"/>
      <w:sz w:val="16"/>
    </w:rPr>
  </w:style>
  <w:style w:type="paragraph" w:styleId="CommentText">
    <w:name w:val="annotation text"/>
    <w:basedOn w:val="Normal"/>
    <w:link w:val="CommentTextChar"/>
    <w:uiPriority w:val="99"/>
    <w:rsid w:val="003C3144"/>
    <w:rPr>
      <w:sz w:val="20"/>
      <w:szCs w:val="20"/>
    </w:rPr>
  </w:style>
  <w:style w:type="character" w:customStyle="1" w:styleId="CommentTextChar">
    <w:name w:val="Comment Text Char"/>
    <w:basedOn w:val="DefaultParagraphFont"/>
    <w:link w:val="CommentText"/>
    <w:uiPriority w:val="99"/>
    <w:rsid w:val="003C314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rsid w:val="003C3144"/>
    <w:rPr>
      <w:b/>
    </w:rPr>
  </w:style>
  <w:style w:type="character" w:customStyle="1" w:styleId="CommentSubjectChar">
    <w:name w:val="Comment Subject Char"/>
    <w:basedOn w:val="CommentTextChar"/>
    <w:link w:val="CommentSubject"/>
    <w:uiPriority w:val="99"/>
    <w:rsid w:val="003C3144"/>
    <w:rPr>
      <w:rFonts w:ascii="Arial" w:eastAsia="Times New Roman" w:hAnsi="Arial" w:cs="Times New Roman"/>
      <w:b/>
      <w:sz w:val="20"/>
      <w:szCs w:val="20"/>
      <w:lang w:eastAsia="en-GB"/>
    </w:rPr>
  </w:style>
  <w:style w:type="paragraph" w:styleId="BalloonText">
    <w:name w:val="Balloon Text"/>
    <w:basedOn w:val="Normal"/>
    <w:link w:val="BalloonTextChar"/>
    <w:uiPriority w:val="99"/>
    <w:rsid w:val="003C3144"/>
    <w:pPr>
      <w:spacing w:before="0" w:after="0"/>
    </w:pPr>
    <w:rPr>
      <w:rFonts w:ascii="Tahoma" w:hAnsi="Tahoma"/>
      <w:sz w:val="16"/>
      <w:szCs w:val="20"/>
    </w:rPr>
  </w:style>
  <w:style w:type="character" w:customStyle="1" w:styleId="BalloonTextChar">
    <w:name w:val="Balloon Text Char"/>
    <w:basedOn w:val="DefaultParagraphFont"/>
    <w:link w:val="BalloonText"/>
    <w:uiPriority w:val="99"/>
    <w:rsid w:val="003C3144"/>
    <w:rPr>
      <w:rFonts w:ascii="Tahoma" w:eastAsia="Times New Roman" w:hAnsi="Tahoma" w:cs="Times New Roman"/>
      <w:sz w:val="16"/>
      <w:szCs w:val="20"/>
      <w:lang w:eastAsia="en-GB"/>
    </w:rPr>
  </w:style>
  <w:style w:type="table" w:styleId="TableGrid">
    <w:name w:val="Table Grid"/>
    <w:basedOn w:val="TableNormal"/>
    <w:uiPriority w:val="99"/>
    <w:rsid w:val="003C31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4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uiPriority w:val="99"/>
    <w:rsid w:val="003C3144"/>
    <w:pPr>
      <w:spacing w:before="0" w:after="0"/>
    </w:pPr>
    <w:rPr>
      <w:rFonts w:ascii="Times New Roman" w:hAnsi="Times New Roman"/>
      <w:sz w:val="24"/>
      <w:szCs w:val="20"/>
    </w:rPr>
  </w:style>
  <w:style w:type="character" w:customStyle="1" w:styleId="BodyText2Char">
    <w:name w:val="Body Text 2 Char"/>
    <w:basedOn w:val="DefaultParagraphFont"/>
    <w:link w:val="BodyText2"/>
    <w:uiPriority w:val="99"/>
    <w:rsid w:val="003C3144"/>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rsid w:val="003C3144"/>
    <w:pPr>
      <w:spacing w:before="0" w:after="120" w:line="276" w:lineRule="auto"/>
      <w:jc w:val="left"/>
    </w:pPr>
    <w:rPr>
      <w:sz w:val="24"/>
    </w:rPr>
  </w:style>
  <w:style w:type="character" w:customStyle="1" w:styleId="BodyTextChar">
    <w:name w:val="Body Text Char"/>
    <w:basedOn w:val="DefaultParagraphFont"/>
    <w:link w:val="BodyText"/>
    <w:uiPriority w:val="99"/>
    <w:rsid w:val="003C3144"/>
    <w:rPr>
      <w:rFonts w:ascii="Arial" w:eastAsia="Times New Roman" w:hAnsi="Arial" w:cs="Times New Roman"/>
      <w:sz w:val="24"/>
      <w:szCs w:val="24"/>
      <w:lang w:eastAsia="en-GB"/>
    </w:rPr>
  </w:style>
  <w:style w:type="paragraph" w:styleId="NormalWeb">
    <w:name w:val="Normal (Web)"/>
    <w:basedOn w:val="Normal"/>
    <w:uiPriority w:val="99"/>
    <w:rsid w:val="003C3144"/>
    <w:pPr>
      <w:spacing w:before="100" w:beforeAutospacing="1" w:after="100" w:afterAutospacing="1"/>
      <w:jc w:val="left"/>
    </w:pPr>
    <w:rPr>
      <w:rFonts w:ascii="Arial Unicode MS" w:eastAsia="Arial Unicode MS" w:hAnsi="Arial Unicode MS" w:cs="Arial Unicode MS"/>
      <w:sz w:val="24"/>
      <w:lang w:eastAsia="en-US"/>
    </w:rPr>
  </w:style>
  <w:style w:type="table" w:customStyle="1" w:styleId="LightShading-Accent11">
    <w:name w:val="Light Shading - Accent 11"/>
    <w:basedOn w:val="TableNormal"/>
    <w:uiPriority w:val="99"/>
    <w:rsid w:val="003C3144"/>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Grid3-Accent5">
    <w:name w:val="Medium Grid 3 Accent 5"/>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1">
    <w:name w:val="Medium Grid 3 Accent 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2-Accent1">
    <w:name w:val="Medium List 2 Accent 1"/>
    <w:basedOn w:val="TableNormal"/>
    <w:uiPriority w:val="99"/>
    <w:rsid w:val="003C3144"/>
    <w:pPr>
      <w:spacing w:after="0" w:line="240" w:lineRule="auto"/>
    </w:pPr>
    <w:rPr>
      <w:rFonts w:ascii="Cambria" w:eastAsia="MS ????"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11">
    <w:name w:val="Light List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MS ????"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 w:hAnsi="Cambria" w:cs="Times New Roman"/>
        <w:b/>
        <w:bCs/>
      </w:rPr>
    </w:tblStylePr>
    <w:tblStylePr w:type="lastCol">
      <w:rPr>
        <w:rFonts w:ascii="Cambria" w:eastAsia="MS ????"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1">
    <w:name w:val="Medium Shading 1 - Accent 11"/>
    <w:basedOn w:val="TableNormal"/>
    <w:uiPriority w:val="99"/>
    <w:rsid w:val="003C314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Grid2-Accent1">
    <w:name w:val="Medium Grid 2 Accent 1"/>
    <w:basedOn w:val="TableNormal"/>
    <w:uiPriority w:val="99"/>
    <w:rsid w:val="003C3144"/>
    <w:pPr>
      <w:spacing w:after="0" w:line="240" w:lineRule="auto"/>
    </w:pPr>
    <w:rPr>
      <w:rFonts w:ascii="Cambria" w:eastAsia="MS ????"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List1-Accent11">
    <w:name w:val="Medium List 1 - Accent 11"/>
    <w:basedOn w:val="TableNormal"/>
    <w:uiPriority w:val="99"/>
    <w:rsid w:val="003C3144"/>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MS ????"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numbering" w:styleId="111111">
    <w:name w:val="Outline List 2"/>
    <w:basedOn w:val="NoList"/>
    <w:uiPriority w:val="99"/>
    <w:semiHidden/>
    <w:unhideWhenUsed/>
    <w:rsid w:val="003C3144"/>
    <w:pPr>
      <w:numPr>
        <w:numId w:val="11"/>
      </w:numPr>
    </w:pPr>
  </w:style>
  <w:style w:type="paragraph" w:styleId="Revision">
    <w:name w:val="Revision"/>
    <w:hidden/>
    <w:uiPriority w:val="99"/>
    <w:semiHidden/>
    <w:rsid w:val="006F1EBE"/>
    <w:pPr>
      <w:spacing w:after="0" w:line="240" w:lineRule="auto"/>
    </w:pPr>
    <w:rPr>
      <w:rFonts w:ascii="Arial" w:eastAsia="Times New Roman" w:hAnsi="Arial" w:cs="Times New Roman"/>
      <w:szCs w:val="24"/>
      <w:lang w:eastAsia="en-GB"/>
    </w:rPr>
  </w:style>
  <w:style w:type="paragraph" w:styleId="NoSpacing">
    <w:name w:val="No Spacing"/>
    <w:uiPriority w:val="1"/>
    <w:qFormat/>
    <w:rsid w:val="005B64C1"/>
    <w:pPr>
      <w:spacing w:after="0" w:line="240" w:lineRule="auto"/>
      <w:jc w:val="both"/>
    </w:pPr>
    <w:rPr>
      <w:rFonts w:ascii="Arial" w:eastAsia="Times New Roman" w:hAnsi="Arial" w:cs="Times New Roman"/>
      <w:szCs w:val="24"/>
      <w:lang w:eastAsia="en-GB"/>
    </w:rPr>
  </w:style>
  <w:style w:type="paragraph" w:customStyle="1" w:styleId="xmsonormal">
    <w:name w:val="x_msonormal"/>
    <w:basedOn w:val="Normal"/>
    <w:rsid w:val="00575845"/>
    <w:pPr>
      <w:spacing w:before="0" w:after="0"/>
      <w:jc w:val="left"/>
    </w:pPr>
    <w:rPr>
      <w:rFonts w:ascii="Calibri" w:eastAsiaTheme="minorEastAsia" w:hAnsi="Calibri" w:cs="Calibri"/>
      <w:szCs w:val="22"/>
    </w:rPr>
  </w:style>
  <w:style w:type="paragraph" w:customStyle="1" w:styleId="xmsolistparagraph">
    <w:name w:val="x_msolistparagraph"/>
    <w:basedOn w:val="Normal"/>
    <w:rsid w:val="00575845"/>
    <w:pPr>
      <w:spacing w:before="0" w:after="0"/>
      <w:ind w:left="720"/>
      <w:jc w:val="left"/>
    </w:pPr>
    <w:rPr>
      <w:rFonts w:ascii="Calibri" w:eastAsiaTheme="minorEastAsia" w:hAnsi="Calibri" w:cs="Calibri"/>
      <w:szCs w:val="22"/>
    </w:rPr>
  </w:style>
  <w:style w:type="paragraph" w:customStyle="1" w:styleId="xxxmsonormal">
    <w:name w:val="x_xxmsonormal"/>
    <w:basedOn w:val="Normal"/>
    <w:rsid w:val="002E0BDE"/>
    <w:pPr>
      <w:spacing w:before="0" w:after="0"/>
      <w:jc w:val="left"/>
    </w:pPr>
    <w:rPr>
      <w:rFonts w:ascii="Calibri" w:eastAsiaTheme="minorEastAsia" w:hAnsi="Calibri" w:cs="Calibri"/>
      <w:szCs w:val="22"/>
    </w:rPr>
  </w:style>
  <w:style w:type="character" w:customStyle="1" w:styleId="markq3a7knxa2">
    <w:name w:val="markq3a7knxa2"/>
    <w:basedOn w:val="DefaultParagraphFont"/>
    <w:rsid w:val="008B2830"/>
  </w:style>
  <w:style w:type="character" w:customStyle="1" w:styleId="markk7qb2c4mc">
    <w:name w:val="markk7qb2c4mc"/>
    <w:basedOn w:val="DefaultParagraphFont"/>
    <w:rsid w:val="008B2830"/>
  </w:style>
  <w:style w:type="character" w:customStyle="1" w:styleId="markcc4r0l6y8">
    <w:name w:val="markcc4r0l6y8"/>
    <w:basedOn w:val="DefaultParagraphFont"/>
    <w:rsid w:val="008B2830"/>
  </w:style>
  <w:style w:type="character" w:customStyle="1" w:styleId="markmldqxv3pu">
    <w:name w:val="markmldqxv3pu"/>
    <w:basedOn w:val="DefaultParagraphFont"/>
    <w:rsid w:val="003B198B"/>
  </w:style>
  <w:style w:type="character" w:customStyle="1" w:styleId="mark32e1izdz7">
    <w:name w:val="mark32e1izdz7"/>
    <w:basedOn w:val="DefaultParagraphFont"/>
    <w:rsid w:val="003B198B"/>
  </w:style>
  <w:style w:type="character" w:customStyle="1" w:styleId="markdl6b46po3">
    <w:name w:val="markdl6b46po3"/>
    <w:basedOn w:val="DefaultParagraphFont"/>
    <w:rsid w:val="003B198B"/>
  </w:style>
  <w:style w:type="character" w:customStyle="1" w:styleId="markey1si9157">
    <w:name w:val="markey1si9157"/>
    <w:basedOn w:val="DefaultParagraphFont"/>
    <w:rsid w:val="003B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007">
      <w:bodyDiv w:val="1"/>
      <w:marLeft w:val="0"/>
      <w:marRight w:val="0"/>
      <w:marTop w:val="0"/>
      <w:marBottom w:val="0"/>
      <w:divBdr>
        <w:top w:val="none" w:sz="0" w:space="0" w:color="auto"/>
        <w:left w:val="none" w:sz="0" w:space="0" w:color="auto"/>
        <w:bottom w:val="none" w:sz="0" w:space="0" w:color="auto"/>
        <w:right w:val="none" w:sz="0" w:space="0" w:color="auto"/>
      </w:divBdr>
    </w:div>
    <w:div w:id="310329103">
      <w:bodyDiv w:val="1"/>
      <w:marLeft w:val="0"/>
      <w:marRight w:val="0"/>
      <w:marTop w:val="0"/>
      <w:marBottom w:val="0"/>
      <w:divBdr>
        <w:top w:val="none" w:sz="0" w:space="0" w:color="auto"/>
        <w:left w:val="none" w:sz="0" w:space="0" w:color="auto"/>
        <w:bottom w:val="none" w:sz="0" w:space="0" w:color="auto"/>
        <w:right w:val="none" w:sz="0" w:space="0" w:color="auto"/>
      </w:divBdr>
      <w:divsChild>
        <w:div w:id="1754625223">
          <w:marLeft w:val="547"/>
          <w:marRight w:val="0"/>
          <w:marTop w:val="0"/>
          <w:marBottom w:val="0"/>
          <w:divBdr>
            <w:top w:val="none" w:sz="0" w:space="0" w:color="auto"/>
            <w:left w:val="none" w:sz="0" w:space="0" w:color="auto"/>
            <w:bottom w:val="none" w:sz="0" w:space="0" w:color="auto"/>
            <w:right w:val="none" w:sz="0" w:space="0" w:color="auto"/>
          </w:divBdr>
        </w:div>
      </w:divsChild>
    </w:div>
    <w:div w:id="388043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9734">
          <w:marLeft w:val="0"/>
          <w:marRight w:val="0"/>
          <w:marTop w:val="0"/>
          <w:marBottom w:val="143"/>
          <w:divBdr>
            <w:top w:val="none" w:sz="0" w:space="0" w:color="auto"/>
            <w:left w:val="none" w:sz="0" w:space="0" w:color="auto"/>
            <w:bottom w:val="none" w:sz="0" w:space="0" w:color="auto"/>
            <w:right w:val="none" w:sz="0" w:space="0" w:color="auto"/>
          </w:divBdr>
        </w:div>
        <w:div w:id="312612155">
          <w:marLeft w:val="0"/>
          <w:marRight w:val="0"/>
          <w:marTop w:val="0"/>
          <w:marBottom w:val="143"/>
          <w:divBdr>
            <w:top w:val="none" w:sz="0" w:space="0" w:color="auto"/>
            <w:left w:val="none" w:sz="0" w:space="0" w:color="auto"/>
            <w:bottom w:val="none" w:sz="0" w:space="0" w:color="auto"/>
            <w:right w:val="none" w:sz="0" w:space="0" w:color="auto"/>
          </w:divBdr>
        </w:div>
      </w:divsChild>
    </w:div>
    <w:div w:id="653147106">
      <w:bodyDiv w:val="1"/>
      <w:marLeft w:val="0"/>
      <w:marRight w:val="0"/>
      <w:marTop w:val="0"/>
      <w:marBottom w:val="0"/>
      <w:divBdr>
        <w:top w:val="none" w:sz="0" w:space="0" w:color="auto"/>
        <w:left w:val="none" w:sz="0" w:space="0" w:color="auto"/>
        <w:bottom w:val="none" w:sz="0" w:space="0" w:color="auto"/>
        <w:right w:val="none" w:sz="0" w:space="0" w:color="auto"/>
      </w:divBdr>
    </w:div>
    <w:div w:id="766846131">
      <w:bodyDiv w:val="1"/>
      <w:marLeft w:val="0"/>
      <w:marRight w:val="0"/>
      <w:marTop w:val="0"/>
      <w:marBottom w:val="0"/>
      <w:divBdr>
        <w:top w:val="none" w:sz="0" w:space="0" w:color="auto"/>
        <w:left w:val="none" w:sz="0" w:space="0" w:color="auto"/>
        <w:bottom w:val="none" w:sz="0" w:space="0" w:color="auto"/>
        <w:right w:val="none" w:sz="0" w:space="0" w:color="auto"/>
      </w:divBdr>
    </w:div>
    <w:div w:id="862397454">
      <w:bodyDiv w:val="1"/>
      <w:marLeft w:val="0"/>
      <w:marRight w:val="0"/>
      <w:marTop w:val="0"/>
      <w:marBottom w:val="0"/>
      <w:divBdr>
        <w:top w:val="none" w:sz="0" w:space="0" w:color="auto"/>
        <w:left w:val="none" w:sz="0" w:space="0" w:color="auto"/>
        <w:bottom w:val="none" w:sz="0" w:space="0" w:color="auto"/>
        <w:right w:val="none" w:sz="0" w:space="0" w:color="auto"/>
      </w:divBdr>
      <w:divsChild>
        <w:div w:id="1588728692">
          <w:marLeft w:val="0"/>
          <w:marRight w:val="0"/>
          <w:marTop w:val="0"/>
          <w:marBottom w:val="0"/>
          <w:divBdr>
            <w:top w:val="none" w:sz="0" w:space="0" w:color="auto"/>
            <w:left w:val="none" w:sz="0" w:space="0" w:color="auto"/>
            <w:bottom w:val="none" w:sz="0" w:space="0" w:color="auto"/>
            <w:right w:val="none" w:sz="0" w:space="0" w:color="auto"/>
          </w:divBdr>
        </w:div>
        <w:div w:id="182061449">
          <w:marLeft w:val="0"/>
          <w:marRight w:val="0"/>
          <w:marTop w:val="0"/>
          <w:marBottom w:val="0"/>
          <w:divBdr>
            <w:top w:val="none" w:sz="0" w:space="0" w:color="auto"/>
            <w:left w:val="none" w:sz="0" w:space="0" w:color="auto"/>
            <w:bottom w:val="none" w:sz="0" w:space="0" w:color="auto"/>
            <w:right w:val="none" w:sz="0" w:space="0" w:color="auto"/>
          </w:divBdr>
        </w:div>
      </w:divsChild>
    </w:div>
    <w:div w:id="1019435034">
      <w:bodyDiv w:val="1"/>
      <w:marLeft w:val="0"/>
      <w:marRight w:val="0"/>
      <w:marTop w:val="0"/>
      <w:marBottom w:val="0"/>
      <w:divBdr>
        <w:top w:val="none" w:sz="0" w:space="0" w:color="auto"/>
        <w:left w:val="none" w:sz="0" w:space="0" w:color="auto"/>
        <w:bottom w:val="none" w:sz="0" w:space="0" w:color="auto"/>
        <w:right w:val="none" w:sz="0" w:space="0" w:color="auto"/>
      </w:divBdr>
      <w:divsChild>
        <w:div w:id="276522453">
          <w:marLeft w:val="547"/>
          <w:marRight w:val="0"/>
          <w:marTop w:val="0"/>
          <w:marBottom w:val="0"/>
          <w:divBdr>
            <w:top w:val="none" w:sz="0" w:space="0" w:color="auto"/>
            <w:left w:val="none" w:sz="0" w:space="0" w:color="auto"/>
            <w:bottom w:val="none" w:sz="0" w:space="0" w:color="auto"/>
            <w:right w:val="none" w:sz="0" w:space="0" w:color="auto"/>
          </w:divBdr>
        </w:div>
      </w:divsChild>
    </w:div>
    <w:div w:id="1333753270">
      <w:bodyDiv w:val="1"/>
      <w:marLeft w:val="0"/>
      <w:marRight w:val="0"/>
      <w:marTop w:val="0"/>
      <w:marBottom w:val="0"/>
      <w:divBdr>
        <w:top w:val="none" w:sz="0" w:space="0" w:color="auto"/>
        <w:left w:val="none" w:sz="0" w:space="0" w:color="auto"/>
        <w:bottom w:val="none" w:sz="0" w:space="0" w:color="auto"/>
        <w:right w:val="none" w:sz="0" w:space="0" w:color="auto"/>
      </w:divBdr>
      <w:divsChild>
        <w:div w:id="320354593">
          <w:marLeft w:val="547"/>
          <w:marRight w:val="0"/>
          <w:marTop w:val="0"/>
          <w:marBottom w:val="0"/>
          <w:divBdr>
            <w:top w:val="none" w:sz="0" w:space="0" w:color="auto"/>
            <w:left w:val="none" w:sz="0" w:space="0" w:color="auto"/>
            <w:bottom w:val="none" w:sz="0" w:space="0" w:color="auto"/>
            <w:right w:val="none" w:sz="0" w:space="0" w:color="auto"/>
          </w:divBdr>
        </w:div>
      </w:divsChild>
    </w:div>
    <w:div w:id="1629623825">
      <w:bodyDiv w:val="1"/>
      <w:marLeft w:val="0"/>
      <w:marRight w:val="0"/>
      <w:marTop w:val="0"/>
      <w:marBottom w:val="0"/>
      <w:divBdr>
        <w:top w:val="none" w:sz="0" w:space="0" w:color="auto"/>
        <w:left w:val="none" w:sz="0" w:space="0" w:color="auto"/>
        <w:bottom w:val="none" w:sz="0" w:space="0" w:color="auto"/>
        <w:right w:val="none" w:sz="0" w:space="0" w:color="auto"/>
      </w:divBdr>
    </w:div>
    <w:div w:id="1844662560">
      <w:bodyDiv w:val="1"/>
      <w:marLeft w:val="0"/>
      <w:marRight w:val="0"/>
      <w:marTop w:val="0"/>
      <w:marBottom w:val="0"/>
      <w:divBdr>
        <w:top w:val="none" w:sz="0" w:space="0" w:color="auto"/>
        <w:left w:val="none" w:sz="0" w:space="0" w:color="auto"/>
        <w:bottom w:val="none" w:sz="0" w:space="0" w:color="auto"/>
        <w:right w:val="none" w:sz="0" w:space="0" w:color="auto"/>
      </w:divBdr>
      <w:divsChild>
        <w:div w:id="1029836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ftintranet/download/488cb5d8-a486-4712-9d73-8f7811172292/f/Unlicensed_Medicines_Policy_V30_November_2012.pdf"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yperlink" Target="https://www.elft.nhs.uk/Professionals/Information-for-ELFT-Staff/Clinical-Guidance/ELFT-Guidance" TargetMode="Externa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yperlink" Target="mailto:elft.ClozapineTeam@nhs.net" TargetMode="External"/><Relationship Id="rId47" Type="http://schemas.openxmlformats.org/officeDocument/2006/relationships/hyperlink" Target="mailto:elft.BedfordshireClozapine@nhs.net" TargetMode="External"/><Relationship Id="rId50" Type="http://schemas.openxmlformats.org/officeDocument/2006/relationships/hyperlink" Target="http://elftintranet/download/63ecb0b0-831e-4845-bcbf-12237c8609bb/f/Clozapine_Community_Titration_Blank_2017.doc" TargetMode="External"/><Relationship Id="rId55" Type="http://schemas.openxmlformats.org/officeDocument/2006/relationships/hyperlink" Target="http://elftintranet/download/c9e23199-43dd-4430-93a3-61a6870f6661/f/Clozapine_Referral_Form.d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footer" Target="footer3.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hyperlink" Target="https://technology-trust-news.org/1TXQ-8174H-32/sv.aspx" TargetMode="External"/><Relationship Id="rId40" Type="http://schemas.openxmlformats.org/officeDocument/2006/relationships/hyperlink" Target="http://elftintranet/download/c9e23199-43dd-4430-93a3-61a6870f6661/f/Clozapine_Referral_Form.doc" TargetMode="External"/><Relationship Id="rId45" Type="http://schemas.openxmlformats.org/officeDocument/2006/relationships/hyperlink" Target="mailto:elft.TH-ClozapinePharmacy@nhs.net" TargetMode="External"/><Relationship Id="rId53" Type="http://schemas.openxmlformats.org/officeDocument/2006/relationships/hyperlink" Target="http://elftintranet/our_library/medicines_forms_and_templates.asp" TargetMode="External"/><Relationship Id="rId58" Type="http://schemas.openxmlformats.org/officeDocument/2006/relationships/hyperlink" Target="file:///C:\Users\pisaneschil\Downloads\Recording%20medicines%20prescribed%20elsewhere.%20.pdf" TargetMode="External"/><Relationship Id="rId5" Type="http://schemas.openxmlformats.org/officeDocument/2006/relationships/webSettings" Target="webSettings.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ftintranet/download/488cb5d8-a486-4712-9d73-8f7811172292/f/Unlicensed_Medicines_Policy_V30_November_2012.pdf" TargetMode="Externa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yperlink" Target="http://elftintranet/download/9e21d9ab-9622-4a8a-a476-2c25162ab240/f/Valproate_in_female_patients_VALP_Protocol_v7_May_2018_Changes_in_red.pdf" TargetMode="External"/><Relationship Id="rId43" Type="http://schemas.openxmlformats.org/officeDocument/2006/relationships/hyperlink" Target="mailto:elft.ForensicClozapineClinic@nhs.net" TargetMode="External"/><Relationship Id="rId48" Type="http://schemas.openxmlformats.org/officeDocument/2006/relationships/hyperlink" Target="http://ztas.co.uk/pdf/01-A-PatientDataForm.pdf" TargetMode="External"/><Relationship Id="rId56" Type="http://schemas.openxmlformats.org/officeDocument/2006/relationships/hyperlink" Target="file:///\\SVR-FS01.xelcmht.nhs.uk\K_SharedDepts\Pharmacy\Clinical\Clozapine\King's%20flyers%20and%20forms\Clozapine%20Request%20Form%20KCH%20Final.doc" TargetMode="External"/><Relationship Id="rId8" Type="http://schemas.openxmlformats.org/officeDocument/2006/relationships/image" Target="media/image1.png"/><Relationship Id="rId51" Type="http://schemas.openxmlformats.org/officeDocument/2006/relationships/hyperlink" Target="http://elftintranet/download/63ecb0b0-831e-4845-bcbf-12237c8609bb/f/Clozapine_Community_Titration_Blank_2017.doc" TargetMode="External"/><Relationship Id="rId3" Type="http://schemas.openxmlformats.org/officeDocument/2006/relationships/styles" Target="styles.xml"/><Relationship Id="rId12" Type="http://schemas.openxmlformats.org/officeDocument/2006/relationships/hyperlink" Target="http://elftintranet/download/488cb5d8-a486-4712-9d73-8f7811172292/f/Unlicensed_Medicines_Policy_V30_November_2012.pdf"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hyperlink" Target="https://bnf.nice.org.uk/" TargetMode="External"/><Relationship Id="rId46" Type="http://schemas.openxmlformats.org/officeDocument/2006/relationships/hyperlink" Target="mailto:elft.LutonClozapine@nhs.net" TargetMode="External"/><Relationship Id="rId59" Type="http://schemas.openxmlformats.org/officeDocument/2006/relationships/fontTable" Target="fontTable.xml"/><Relationship Id="rId20" Type="http://schemas.openxmlformats.org/officeDocument/2006/relationships/diagramData" Target="diagrams/data2.xml"/><Relationship Id="rId41" Type="http://schemas.openxmlformats.org/officeDocument/2006/relationships/hyperlink" Target="mailto:elft.CityandHackneyClozapine@nhs.net" TargetMode="External"/><Relationship Id="rId54" Type="http://schemas.openxmlformats.org/officeDocument/2006/relationships/hyperlink" Target="http://elftintranet/download/15bb262d-9249-4579-8d84-587f350c3ea0/f/Nicotine_Replacement_Guidelines_Jan_2016.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https://www.nice.org.uk/guidance/qs201" TargetMode="External"/><Relationship Id="rId49" Type="http://schemas.openxmlformats.org/officeDocument/2006/relationships/hyperlink" Target="https://www.elft.nhs.uk/About-Us/Publications/Florid-Medications/drugs_detail.aspx?ID=141&amp;ResultList=1" TargetMode="External"/><Relationship Id="rId57" Type="http://schemas.openxmlformats.org/officeDocument/2006/relationships/hyperlink" Target="https://www.kch.nhs.uk/gps/gp-pathology-guide/pathology-contact-details" TargetMode="External"/><Relationship Id="rId10" Type="http://schemas.openxmlformats.org/officeDocument/2006/relationships/footer" Target="footer2.xml"/><Relationship Id="rId31" Type="http://schemas.openxmlformats.org/officeDocument/2006/relationships/diagramLayout" Target="diagrams/layout4.xml"/><Relationship Id="rId44" Type="http://schemas.openxmlformats.org/officeDocument/2006/relationships/hyperlink" Target="file:///C:\Users\linesm\Desktop\Matt%20desktop\elft.wolfsonhouseclozapineclinic@nhs.net" TargetMode="External"/><Relationship Id="rId52" Type="http://schemas.openxmlformats.org/officeDocument/2006/relationships/hyperlink" Target="http://elftintranet/our_library/clinical_forms.asp" TargetMode="External"/><Relationship Id="rId6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9834B-7E20-4958-AABA-A605E8DB8F36}" type="doc">
      <dgm:prSet loTypeId="urn:microsoft.com/office/officeart/2005/8/layout/process4" loCatId="process" qsTypeId="urn:microsoft.com/office/officeart/2005/8/quickstyle/simple1#1" qsCatId="simple" csTypeId="urn:microsoft.com/office/officeart/2005/8/colors/accent3_2" csCatId="accent3" phldr="1"/>
      <dgm:spPr/>
      <dgm:t>
        <a:bodyPr/>
        <a:lstStyle/>
        <a:p>
          <a:endParaRPr lang="en-GB"/>
        </a:p>
      </dgm:t>
    </dgm:pt>
    <dgm:pt modelId="{BE6DFA67-E1AB-43F1-BC2C-8E649E7F516D}">
      <dgm:prSet phldrT="[Text]"/>
      <dgm:spPr/>
      <dgm:t>
        <a:bodyPr/>
        <a:lstStyle/>
        <a:p>
          <a:r>
            <a:rPr lang="en-GB"/>
            <a:t>Day 1:  Constipated without symptoms</a:t>
          </a:r>
        </a:p>
      </dgm:t>
    </dgm:pt>
    <dgm:pt modelId="{4F56644F-37C6-4D91-9823-AE9628500336}" type="parTrans" cxnId="{A6FD616E-BB5B-4D90-A3AC-C1E3810EA1F1}">
      <dgm:prSet/>
      <dgm:spPr/>
      <dgm:t>
        <a:bodyPr/>
        <a:lstStyle/>
        <a:p>
          <a:endParaRPr lang="en-GB"/>
        </a:p>
      </dgm:t>
    </dgm:pt>
    <dgm:pt modelId="{F7587F49-9D43-42F6-B99C-A3095312C69F}" type="sibTrans" cxnId="{A6FD616E-BB5B-4D90-A3AC-C1E3810EA1F1}">
      <dgm:prSet/>
      <dgm:spPr/>
      <dgm:t>
        <a:bodyPr/>
        <a:lstStyle/>
        <a:p>
          <a:endParaRPr lang="en-GB"/>
        </a:p>
      </dgm:t>
    </dgm:pt>
    <dgm:pt modelId="{C3C023DE-4F31-4EAA-B3F0-C30D29ABFB7D}">
      <dgm:prSet phldrT="[Text]"/>
      <dgm:spPr/>
      <dgm:t>
        <a:bodyPr/>
        <a:lstStyle/>
        <a:p>
          <a:r>
            <a:rPr lang="en-GB"/>
            <a:t>Ward/Clinic to provide healthy lifestyle advice</a:t>
          </a:r>
        </a:p>
      </dgm:t>
    </dgm:pt>
    <dgm:pt modelId="{F9F3CA22-E59F-46BA-937A-E23CC8FD1BEB}" type="parTrans" cxnId="{4D81808C-9D5E-407B-9D43-7287DC600BC2}">
      <dgm:prSet/>
      <dgm:spPr/>
      <dgm:t>
        <a:bodyPr/>
        <a:lstStyle/>
        <a:p>
          <a:endParaRPr lang="en-GB"/>
        </a:p>
      </dgm:t>
    </dgm:pt>
    <dgm:pt modelId="{E4C1D477-CA3F-475F-8681-CAA8934118E8}" type="sibTrans" cxnId="{4D81808C-9D5E-407B-9D43-7287DC600BC2}">
      <dgm:prSet/>
      <dgm:spPr/>
      <dgm:t>
        <a:bodyPr/>
        <a:lstStyle/>
        <a:p>
          <a:endParaRPr lang="en-GB"/>
        </a:p>
      </dgm:t>
    </dgm:pt>
    <dgm:pt modelId="{E59FBE33-F174-4894-BA6B-95C577C6ED47}">
      <dgm:prSet phldrT="[Text]"/>
      <dgm:spPr/>
      <dgm:t>
        <a:bodyPr/>
        <a:lstStyle/>
        <a:p>
          <a:r>
            <a:rPr lang="en-GB"/>
            <a:t>Ward or Clinic to follow up by contacting service user the following day</a:t>
          </a:r>
        </a:p>
      </dgm:t>
    </dgm:pt>
    <dgm:pt modelId="{7E4F2402-A500-4D20-AA4B-41183AD18F02}" type="parTrans" cxnId="{EC6D7444-2C52-4546-B584-AC62B95F12CD}">
      <dgm:prSet/>
      <dgm:spPr/>
      <dgm:t>
        <a:bodyPr/>
        <a:lstStyle/>
        <a:p>
          <a:endParaRPr lang="en-GB"/>
        </a:p>
      </dgm:t>
    </dgm:pt>
    <dgm:pt modelId="{129E9CE8-159D-4700-857B-5435F2F84AE5}" type="sibTrans" cxnId="{EC6D7444-2C52-4546-B584-AC62B95F12CD}">
      <dgm:prSet/>
      <dgm:spPr/>
      <dgm:t>
        <a:bodyPr/>
        <a:lstStyle/>
        <a:p>
          <a:endParaRPr lang="en-GB"/>
        </a:p>
      </dgm:t>
    </dgm:pt>
    <dgm:pt modelId="{3838EA33-98CC-4B53-8833-3090BD87CA4C}">
      <dgm:prSet/>
      <dgm:spPr/>
      <dgm:t>
        <a:bodyPr/>
        <a:lstStyle/>
        <a:p>
          <a:r>
            <a:rPr lang="en-GB"/>
            <a:t>Take any laxatives as prescribed</a:t>
          </a:r>
        </a:p>
      </dgm:t>
    </dgm:pt>
    <dgm:pt modelId="{F9FAC7B3-711D-4E54-AC10-73E624CE6377}" type="parTrans" cxnId="{CFDF548E-184C-404A-8473-277D4A6ED800}">
      <dgm:prSet/>
      <dgm:spPr/>
      <dgm:t>
        <a:bodyPr/>
        <a:lstStyle/>
        <a:p>
          <a:endParaRPr lang="en-GB"/>
        </a:p>
      </dgm:t>
    </dgm:pt>
    <dgm:pt modelId="{ED70CF56-103F-4216-99DF-4616472A5A1E}" type="sibTrans" cxnId="{CFDF548E-184C-404A-8473-277D4A6ED800}">
      <dgm:prSet/>
      <dgm:spPr/>
      <dgm:t>
        <a:bodyPr/>
        <a:lstStyle/>
        <a:p>
          <a:endParaRPr lang="en-GB"/>
        </a:p>
      </dgm:t>
    </dgm:pt>
    <dgm:pt modelId="{EDE3888E-E9E9-4D26-A7D0-14F13C5A2572}">
      <dgm:prSet/>
      <dgm:spPr/>
      <dgm:t>
        <a:bodyPr/>
        <a:lstStyle/>
        <a:p>
          <a:r>
            <a:rPr lang="en-GB"/>
            <a:t>Increase fruit, vegetable and fibre intake</a:t>
          </a:r>
        </a:p>
      </dgm:t>
    </dgm:pt>
    <dgm:pt modelId="{3961615C-33B8-429C-88B0-1E093F82CFE8}" type="parTrans" cxnId="{59C7D8D6-E06F-449A-8A22-5B9EF8E78866}">
      <dgm:prSet/>
      <dgm:spPr/>
      <dgm:t>
        <a:bodyPr/>
        <a:lstStyle/>
        <a:p>
          <a:endParaRPr lang="en-GB"/>
        </a:p>
      </dgm:t>
    </dgm:pt>
    <dgm:pt modelId="{7F2914C0-BEBF-408A-9DB1-8648883FB613}" type="sibTrans" cxnId="{59C7D8D6-E06F-449A-8A22-5B9EF8E78866}">
      <dgm:prSet/>
      <dgm:spPr/>
      <dgm:t>
        <a:bodyPr/>
        <a:lstStyle/>
        <a:p>
          <a:endParaRPr lang="en-GB"/>
        </a:p>
      </dgm:t>
    </dgm:pt>
    <dgm:pt modelId="{46D642E9-D8E3-4A23-B6BC-450CA92BD2F9}">
      <dgm:prSet/>
      <dgm:spPr/>
      <dgm:t>
        <a:bodyPr/>
        <a:lstStyle/>
        <a:p>
          <a:r>
            <a:rPr lang="en-GB"/>
            <a:t>Increase fluid intake to at least 2-3 litres per day</a:t>
          </a:r>
        </a:p>
      </dgm:t>
    </dgm:pt>
    <dgm:pt modelId="{4F6BF5E4-36C7-4279-87CA-5432AA7B0202}" type="parTrans" cxnId="{8A170B3A-FCF6-40F7-8B48-E94A0A49E5A6}">
      <dgm:prSet/>
      <dgm:spPr/>
      <dgm:t>
        <a:bodyPr/>
        <a:lstStyle/>
        <a:p>
          <a:endParaRPr lang="en-GB"/>
        </a:p>
      </dgm:t>
    </dgm:pt>
    <dgm:pt modelId="{DDA0F9E4-6B65-4E4E-B102-186691550ADC}" type="sibTrans" cxnId="{8A170B3A-FCF6-40F7-8B48-E94A0A49E5A6}">
      <dgm:prSet/>
      <dgm:spPr/>
      <dgm:t>
        <a:bodyPr/>
        <a:lstStyle/>
        <a:p>
          <a:endParaRPr lang="en-GB"/>
        </a:p>
      </dgm:t>
    </dgm:pt>
    <dgm:pt modelId="{96499210-E905-47A7-A071-2EFD41B98752}">
      <dgm:prSet/>
      <dgm:spPr/>
      <dgm:t>
        <a:bodyPr/>
        <a:lstStyle/>
        <a:p>
          <a:r>
            <a:rPr lang="en-GB"/>
            <a:t>Increase activity levels</a:t>
          </a:r>
        </a:p>
      </dgm:t>
    </dgm:pt>
    <dgm:pt modelId="{B4E1E0F5-C913-40D3-B4CA-7330766FEA04}" type="parTrans" cxnId="{8722FBDA-2B44-4DCA-8B3E-792502CD3490}">
      <dgm:prSet/>
      <dgm:spPr/>
      <dgm:t>
        <a:bodyPr/>
        <a:lstStyle/>
        <a:p>
          <a:endParaRPr lang="en-GB"/>
        </a:p>
      </dgm:t>
    </dgm:pt>
    <dgm:pt modelId="{BCC8B166-D0E8-4CC9-8171-405A083A76DA}" type="sibTrans" cxnId="{8722FBDA-2B44-4DCA-8B3E-792502CD3490}">
      <dgm:prSet/>
      <dgm:spPr/>
      <dgm:t>
        <a:bodyPr/>
        <a:lstStyle/>
        <a:p>
          <a:endParaRPr lang="en-GB"/>
        </a:p>
      </dgm:t>
    </dgm:pt>
    <dgm:pt modelId="{DAE50BAB-CD4D-402D-9D75-195923007FA3}" type="pres">
      <dgm:prSet presAssocID="{9D29834B-7E20-4958-AABA-A605E8DB8F36}" presName="Name0" presStyleCnt="0">
        <dgm:presLayoutVars>
          <dgm:dir/>
          <dgm:animLvl val="lvl"/>
          <dgm:resizeHandles val="exact"/>
        </dgm:presLayoutVars>
      </dgm:prSet>
      <dgm:spPr/>
    </dgm:pt>
    <dgm:pt modelId="{62EFA2BE-BCE4-4ABD-9F9F-8D9B12650CEA}" type="pres">
      <dgm:prSet presAssocID="{E59FBE33-F174-4894-BA6B-95C577C6ED47}" presName="boxAndChildren" presStyleCnt="0"/>
      <dgm:spPr/>
    </dgm:pt>
    <dgm:pt modelId="{4A2CF012-D237-46D9-9E91-EC0E0DBEACA0}" type="pres">
      <dgm:prSet presAssocID="{E59FBE33-F174-4894-BA6B-95C577C6ED47}" presName="parentTextBox" presStyleLbl="node1" presStyleIdx="0" presStyleCnt="3"/>
      <dgm:spPr/>
    </dgm:pt>
    <dgm:pt modelId="{373A74E9-90E6-4D6B-99D2-43A7068E175B}" type="pres">
      <dgm:prSet presAssocID="{E4C1D477-CA3F-475F-8681-CAA8934118E8}" presName="sp" presStyleCnt="0"/>
      <dgm:spPr/>
    </dgm:pt>
    <dgm:pt modelId="{68568AE0-1B4B-4D22-AB20-69F2043C9FC0}" type="pres">
      <dgm:prSet presAssocID="{C3C023DE-4F31-4EAA-B3F0-C30D29ABFB7D}" presName="arrowAndChildren" presStyleCnt="0"/>
      <dgm:spPr/>
    </dgm:pt>
    <dgm:pt modelId="{B094495A-B38B-477A-98C4-B1BEFC485270}" type="pres">
      <dgm:prSet presAssocID="{C3C023DE-4F31-4EAA-B3F0-C30D29ABFB7D}" presName="parentTextArrow" presStyleLbl="node1" presStyleIdx="0" presStyleCnt="3"/>
      <dgm:spPr/>
    </dgm:pt>
    <dgm:pt modelId="{6D40DEF2-41DA-4D0E-BEBC-F6CE6405BFAC}" type="pres">
      <dgm:prSet presAssocID="{C3C023DE-4F31-4EAA-B3F0-C30D29ABFB7D}" presName="arrow" presStyleLbl="node1" presStyleIdx="1" presStyleCnt="3"/>
      <dgm:spPr/>
    </dgm:pt>
    <dgm:pt modelId="{8DAD8AE4-960C-43EF-8414-100654E38DFF}" type="pres">
      <dgm:prSet presAssocID="{C3C023DE-4F31-4EAA-B3F0-C30D29ABFB7D}" presName="descendantArrow" presStyleCnt="0"/>
      <dgm:spPr/>
    </dgm:pt>
    <dgm:pt modelId="{6AA98E49-193E-4204-ADD4-68539CA0E395}" type="pres">
      <dgm:prSet presAssocID="{3838EA33-98CC-4B53-8833-3090BD87CA4C}" presName="childTextArrow" presStyleLbl="fgAccFollowNode1" presStyleIdx="0" presStyleCnt="4">
        <dgm:presLayoutVars>
          <dgm:bulletEnabled val="1"/>
        </dgm:presLayoutVars>
      </dgm:prSet>
      <dgm:spPr/>
    </dgm:pt>
    <dgm:pt modelId="{602F5BA6-828A-40E2-B04B-3D4EE67B9255}" type="pres">
      <dgm:prSet presAssocID="{EDE3888E-E9E9-4D26-A7D0-14F13C5A2572}" presName="childTextArrow" presStyleLbl="fgAccFollowNode1" presStyleIdx="1" presStyleCnt="4">
        <dgm:presLayoutVars>
          <dgm:bulletEnabled val="1"/>
        </dgm:presLayoutVars>
      </dgm:prSet>
      <dgm:spPr/>
    </dgm:pt>
    <dgm:pt modelId="{6E535E3C-2C30-4AEA-915F-B9D7C5AF769D}" type="pres">
      <dgm:prSet presAssocID="{46D642E9-D8E3-4A23-B6BC-450CA92BD2F9}" presName="childTextArrow" presStyleLbl="fgAccFollowNode1" presStyleIdx="2" presStyleCnt="4">
        <dgm:presLayoutVars>
          <dgm:bulletEnabled val="1"/>
        </dgm:presLayoutVars>
      </dgm:prSet>
      <dgm:spPr/>
    </dgm:pt>
    <dgm:pt modelId="{2860C56B-00CE-4B3A-83F6-A80C8320A441}" type="pres">
      <dgm:prSet presAssocID="{96499210-E905-47A7-A071-2EFD41B98752}" presName="childTextArrow" presStyleLbl="fgAccFollowNode1" presStyleIdx="3" presStyleCnt="4">
        <dgm:presLayoutVars>
          <dgm:bulletEnabled val="1"/>
        </dgm:presLayoutVars>
      </dgm:prSet>
      <dgm:spPr/>
    </dgm:pt>
    <dgm:pt modelId="{EF6BE2F9-8AAE-41F1-8F7B-477B98DC1E01}" type="pres">
      <dgm:prSet presAssocID="{F7587F49-9D43-42F6-B99C-A3095312C69F}" presName="sp" presStyleCnt="0"/>
      <dgm:spPr/>
    </dgm:pt>
    <dgm:pt modelId="{3867ADE5-E101-469A-BE3F-E52DB608EF7F}" type="pres">
      <dgm:prSet presAssocID="{BE6DFA67-E1AB-43F1-BC2C-8E649E7F516D}" presName="arrowAndChildren" presStyleCnt="0"/>
      <dgm:spPr/>
    </dgm:pt>
    <dgm:pt modelId="{C2A83988-ECDE-41EC-B7C6-8075FE0C909B}" type="pres">
      <dgm:prSet presAssocID="{BE6DFA67-E1AB-43F1-BC2C-8E649E7F516D}" presName="parentTextArrow" presStyleLbl="node1" presStyleIdx="2" presStyleCnt="3"/>
      <dgm:spPr/>
    </dgm:pt>
  </dgm:ptLst>
  <dgm:cxnLst>
    <dgm:cxn modelId="{65FA7207-9103-4607-9B60-DB7AB127CF78}" type="presOf" srcId="{C3C023DE-4F31-4EAA-B3F0-C30D29ABFB7D}" destId="{6D40DEF2-41DA-4D0E-BEBC-F6CE6405BFAC}" srcOrd="1" destOrd="0" presId="urn:microsoft.com/office/officeart/2005/8/layout/process4"/>
    <dgm:cxn modelId="{34BCEA0A-CB14-422D-A3B6-EC58A0274296}" type="presOf" srcId="{C3C023DE-4F31-4EAA-B3F0-C30D29ABFB7D}" destId="{B094495A-B38B-477A-98C4-B1BEFC485270}" srcOrd="0" destOrd="0" presId="urn:microsoft.com/office/officeart/2005/8/layout/process4"/>
    <dgm:cxn modelId="{B0A9CB22-AC91-4A2F-8081-E89CA2B4769A}" type="presOf" srcId="{EDE3888E-E9E9-4D26-A7D0-14F13C5A2572}" destId="{602F5BA6-828A-40E2-B04B-3D4EE67B9255}" srcOrd="0" destOrd="0" presId="urn:microsoft.com/office/officeart/2005/8/layout/process4"/>
    <dgm:cxn modelId="{C291DA34-E3BF-4FAB-B714-DC9C44DD6C91}" type="presOf" srcId="{E59FBE33-F174-4894-BA6B-95C577C6ED47}" destId="{4A2CF012-D237-46D9-9E91-EC0E0DBEACA0}" srcOrd="0" destOrd="0" presId="urn:microsoft.com/office/officeart/2005/8/layout/process4"/>
    <dgm:cxn modelId="{8A170B3A-FCF6-40F7-8B48-E94A0A49E5A6}" srcId="{C3C023DE-4F31-4EAA-B3F0-C30D29ABFB7D}" destId="{46D642E9-D8E3-4A23-B6BC-450CA92BD2F9}" srcOrd="2" destOrd="0" parTransId="{4F6BF5E4-36C7-4279-87CA-5432AA7B0202}" sibTransId="{DDA0F9E4-6B65-4E4E-B102-186691550ADC}"/>
    <dgm:cxn modelId="{52031C41-1BD5-44F0-92A9-4C64B9537AF1}" type="presOf" srcId="{96499210-E905-47A7-A071-2EFD41B98752}" destId="{2860C56B-00CE-4B3A-83F6-A80C8320A441}" srcOrd="0" destOrd="0" presId="urn:microsoft.com/office/officeart/2005/8/layout/process4"/>
    <dgm:cxn modelId="{EC6D7444-2C52-4546-B584-AC62B95F12CD}" srcId="{9D29834B-7E20-4958-AABA-A605E8DB8F36}" destId="{E59FBE33-F174-4894-BA6B-95C577C6ED47}" srcOrd="2" destOrd="0" parTransId="{7E4F2402-A500-4D20-AA4B-41183AD18F02}" sibTransId="{129E9CE8-159D-4700-857B-5435F2F84AE5}"/>
    <dgm:cxn modelId="{A6FD616E-BB5B-4D90-A3AC-C1E3810EA1F1}" srcId="{9D29834B-7E20-4958-AABA-A605E8DB8F36}" destId="{BE6DFA67-E1AB-43F1-BC2C-8E649E7F516D}" srcOrd="0" destOrd="0" parTransId="{4F56644F-37C6-4D91-9823-AE9628500336}" sibTransId="{F7587F49-9D43-42F6-B99C-A3095312C69F}"/>
    <dgm:cxn modelId="{4D81808C-9D5E-407B-9D43-7287DC600BC2}" srcId="{9D29834B-7E20-4958-AABA-A605E8DB8F36}" destId="{C3C023DE-4F31-4EAA-B3F0-C30D29ABFB7D}" srcOrd="1" destOrd="0" parTransId="{F9F3CA22-E59F-46BA-937A-E23CC8FD1BEB}" sibTransId="{E4C1D477-CA3F-475F-8681-CAA8934118E8}"/>
    <dgm:cxn modelId="{832B5E8E-4CF0-40B0-A69B-89FF6BA12867}" type="presOf" srcId="{9D29834B-7E20-4958-AABA-A605E8DB8F36}" destId="{DAE50BAB-CD4D-402D-9D75-195923007FA3}" srcOrd="0" destOrd="0" presId="urn:microsoft.com/office/officeart/2005/8/layout/process4"/>
    <dgm:cxn modelId="{CFDF548E-184C-404A-8473-277D4A6ED800}" srcId="{C3C023DE-4F31-4EAA-B3F0-C30D29ABFB7D}" destId="{3838EA33-98CC-4B53-8833-3090BD87CA4C}" srcOrd="0" destOrd="0" parTransId="{F9FAC7B3-711D-4E54-AC10-73E624CE6377}" sibTransId="{ED70CF56-103F-4216-99DF-4616472A5A1E}"/>
    <dgm:cxn modelId="{B61717BA-BCA6-4580-9604-58F997610F03}" type="presOf" srcId="{BE6DFA67-E1AB-43F1-BC2C-8E649E7F516D}" destId="{C2A83988-ECDE-41EC-B7C6-8075FE0C909B}" srcOrd="0" destOrd="0" presId="urn:microsoft.com/office/officeart/2005/8/layout/process4"/>
    <dgm:cxn modelId="{59C7D8D6-E06F-449A-8A22-5B9EF8E78866}" srcId="{C3C023DE-4F31-4EAA-B3F0-C30D29ABFB7D}" destId="{EDE3888E-E9E9-4D26-A7D0-14F13C5A2572}" srcOrd="1" destOrd="0" parTransId="{3961615C-33B8-429C-88B0-1E093F82CFE8}" sibTransId="{7F2914C0-BEBF-408A-9DB1-8648883FB613}"/>
    <dgm:cxn modelId="{12792DD8-467E-40FB-A4CB-104FD61E3E9A}" type="presOf" srcId="{46D642E9-D8E3-4A23-B6BC-450CA92BD2F9}" destId="{6E535E3C-2C30-4AEA-915F-B9D7C5AF769D}" srcOrd="0" destOrd="0" presId="urn:microsoft.com/office/officeart/2005/8/layout/process4"/>
    <dgm:cxn modelId="{8722FBDA-2B44-4DCA-8B3E-792502CD3490}" srcId="{C3C023DE-4F31-4EAA-B3F0-C30D29ABFB7D}" destId="{96499210-E905-47A7-A071-2EFD41B98752}" srcOrd="3" destOrd="0" parTransId="{B4E1E0F5-C913-40D3-B4CA-7330766FEA04}" sibTransId="{BCC8B166-D0E8-4CC9-8171-405A083A76DA}"/>
    <dgm:cxn modelId="{3C6766E5-9D0A-4AD7-AF8F-1607D568EF0E}" type="presOf" srcId="{3838EA33-98CC-4B53-8833-3090BD87CA4C}" destId="{6AA98E49-193E-4204-ADD4-68539CA0E395}" srcOrd="0" destOrd="0" presId="urn:microsoft.com/office/officeart/2005/8/layout/process4"/>
    <dgm:cxn modelId="{F062AAC7-5945-4A92-8F30-2203E8D4BC7C}" type="presParOf" srcId="{DAE50BAB-CD4D-402D-9D75-195923007FA3}" destId="{62EFA2BE-BCE4-4ABD-9F9F-8D9B12650CEA}" srcOrd="0" destOrd="0" presId="urn:microsoft.com/office/officeart/2005/8/layout/process4"/>
    <dgm:cxn modelId="{3295399E-6B51-431B-B069-BD7592ECCCB2}" type="presParOf" srcId="{62EFA2BE-BCE4-4ABD-9F9F-8D9B12650CEA}" destId="{4A2CF012-D237-46D9-9E91-EC0E0DBEACA0}" srcOrd="0" destOrd="0" presId="urn:microsoft.com/office/officeart/2005/8/layout/process4"/>
    <dgm:cxn modelId="{885AA53B-3D1D-4CDE-A10E-617BD9DA868A}" type="presParOf" srcId="{DAE50BAB-CD4D-402D-9D75-195923007FA3}" destId="{373A74E9-90E6-4D6B-99D2-43A7068E175B}" srcOrd="1" destOrd="0" presId="urn:microsoft.com/office/officeart/2005/8/layout/process4"/>
    <dgm:cxn modelId="{E34F0FD4-4599-4C88-9779-2EEE37ECDE86}" type="presParOf" srcId="{DAE50BAB-CD4D-402D-9D75-195923007FA3}" destId="{68568AE0-1B4B-4D22-AB20-69F2043C9FC0}" srcOrd="2" destOrd="0" presId="urn:microsoft.com/office/officeart/2005/8/layout/process4"/>
    <dgm:cxn modelId="{EA382974-83F3-4A6C-9E8F-4D65DC9A5157}" type="presParOf" srcId="{68568AE0-1B4B-4D22-AB20-69F2043C9FC0}" destId="{B094495A-B38B-477A-98C4-B1BEFC485270}" srcOrd="0" destOrd="0" presId="urn:microsoft.com/office/officeart/2005/8/layout/process4"/>
    <dgm:cxn modelId="{0D084617-E8EB-4444-905E-94BBEAC8BEC1}" type="presParOf" srcId="{68568AE0-1B4B-4D22-AB20-69F2043C9FC0}" destId="{6D40DEF2-41DA-4D0E-BEBC-F6CE6405BFAC}" srcOrd="1" destOrd="0" presId="urn:microsoft.com/office/officeart/2005/8/layout/process4"/>
    <dgm:cxn modelId="{B36C6A10-ABEE-4963-9942-DC5B7F28A7D9}" type="presParOf" srcId="{68568AE0-1B4B-4D22-AB20-69F2043C9FC0}" destId="{8DAD8AE4-960C-43EF-8414-100654E38DFF}" srcOrd="2" destOrd="0" presId="urn:microsoft.com/office/officeart/2005/8/layout/process4"/>
    <dgm:cxn modelId="{4648C89A-3A80-433C-8583-D3E632DFCFD2}" type="presParOf" srcId="{8DAD8AE4-960C-43EF-8414-100654E38DFF}" destId="{6AA98E49-193E-4204-ADD4-68539CA0E395}" srcOrd="0" destOrd="0" presId="urn:microsoft.com/office/officeart/2005/8/layout/process4"/>
    <dgm:cxn modelId="{3205A4E7-9480-4CB7-A574-B4EEB535AF2A}" type="presParOf" srcId="{8DAD8AE4-960C-43EF-8414-100654E38DFF}" destId="{602F5BA6-828A-40E2-B04B-3D4EE67B9255}" srcOrd="1" destOrd="0" presId="urn:microsoft.com/office/officeart/2005/8/layout/process4"/>
    <dgm:cxn modelId="{F460B853-F643-4AFC-9341-10093C52433D}" type="presParOf" srcId="{8DAD8AE4-960C-43EF-8414-100654E38DFF}" destId="{6E535E3C-2C30-4AEA-915F-B9D7C5AF769D}" srcOrd="2" destOrd="0" presId="urn:microsoft.com/office/officeart/2005/8/layout/process4"/>
    <dgm:cxn modelId="{FF9589F7-C412-4258-AFEB-1219D47F6F55}" type="presParOf" srcId="{8DAD8AE4-960C-43EF-8414-100654E38DFF}" destId="{2860C56B-00CE-4B3A-83F6-A80C8320A441}" srcOrd="3" destOrd="0" presId="urn:microsoft.com/office/officeart/2005/8/layout/process4"/>
    <dgm:cxn modelId="{EAE48976-DF63-44FF-A09C-B9FB5E447E80}" type="presParOf" srcId="{DAE50BAB-CD4D-402D-9D75-195923007FA3}" destId="{EF6BE2F9-8AAE-41F1-8F7B-477B98DC1E01}" srcOrd="3" destOrd="0" presId="urn:microsoft.com/office/officeart/2005/8/layout/process4"/>
    <dgm:cxn modelId="{FDA429D7-FB4D-4848-8622-E1C3B0892C93}" type="presParOf" srcId="{DAE50BAB-CD4D-402D-9D75-195923007FA3}" destId="{3867ADE5-E101-469A-BE3F-E52DB608EF7F}" srcOrd="4" destOrd="0" presId="urn:microsoft.com/office/officeart/2005/8/layout/process4"/>
    <dgm:cxn modelId="{CDDC59C4-9D7C-4F1C-B4C2-9A3E82B64C9C}" type="presParOf" srcId="{3867ADE5-E101-469A-BE3F-E52DB608EF7F}" destId="{C2A83988-ECDE-41EC-B7C6-8075FE0C909B}"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706A64-BBCD-43D7-83FD-7E2E12832975}" type="doc">
      <dgm:prSet loTypeId="urn:microsoft.com/office/officeart/2005/8/layout/process4" loCatId="process" qsTypeId="urn:microsoft.com/office/officeart/2005/8/quickstyle/simple1#2" qsCatId="simple" csTypeId="urn:microsoft.com/office/officeart/2005/8/colors/accent6_2" csCatId="accent6" phldr="1"/>
      <dgm:spPr/>
      <dgm:t>
        <a:bodyPr/>
        <a:lstStyle/>
        <a:p>
          <a:endParaRPr lang="en-GB"/>
        </a:p>
      </dgm:t>
    </dgm:pt>
    <dgm:pt modelId="{14132E7A-7B2B-4881-B91F-A4C1FAA41E9A}">
      <dgm:prSet phldrT="[Text]"/>
      <dgm:spPr>
        <a:xfrm rot="10800000">
          <a:off x="0" y="796"/>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Day 2 and 3:  Constipated without symptoms</a:t>
          </a:r>
        </a:p>
      </dgm:t>
    </dgm:pt>
    <dgm:pt modelId="{D61BFA82-59D5-4335-B66D-A37A990F75FF}" type="parTrans" cxnId="{08D97A41-62B1-440D-86C3-6288D2607C40}">
      <dgm:prSet/>
      <dgm:spPr/>
      <dgm:t>
        <a:bodyPr/>
        <a:lstStyle/>
        <a:p>
          <a:pPr algn="ctr"/>
          <a:endParaRPr lang="en-GB"/>
        </a:p>
      </dgm:t>
    </dgm:pt>
    <dgm:pt modelId="{CD7D9C1F-BE68-49C0-9FC7-C755B4FD96C6}" type="sibTrans" cxnId="{08D97A41-62B1-440D-86C3-6288D2607C40}">
      <dgm:prSet/>
      <dgm:spPr/>
      <dgm:t>
        <a:bodyPr/>
        <a:lstStyle/>
        <a:p>
          <a:pPr algn="ctr"/>
          <a:endParaRPr lang="en-GB"/>
        </a:p>
      </dgm:t>
    </dgm:pt>
    <dgm:pt modelId="{E15ADC45-33AF-40AE-923F-CD617029BE2B}">
      <dgm:prSet phldrT="[Text]"/>
      <dgm:spPr>
        <a:xfrm rot="10800000">
          <a:off x="0" y="641161"/>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Ward/Clinic contacts Care Coordinator to advise</a:t>
          </a:r>
        </a:p>
      </dgm:t>
    </dgm:pt>
    <dgm:pt modelId="{976825FA-BDD5-42C8-BDDB-C6DEEB7B79B3}" type="parTrans" cxnId="{3EF41B51-B238-400D-94C1-D6541B645478}">
      <dgm:prSet/>
      <dgm:spPr/>
      <dgm:t>
        <a:bodyPr/>
        <a:lstStyle/>
        <a:p>
          <a:pPr algn="ctr"/>
          <a:endParaRPr lang="en-GB"/>
        </a:p>
      </dgm:t>
    </dgm:pt>
    <dgm:pt modelId="{5BC126BE-796E-4658-B4E0-3E3349DFDB64}" type="sibTrans" cxnId="{3EF41B51-B238-400D-94C1-D6541B645478}">
      <dgm:prSet/>
      <dgm:spPr/>
      <dgm:t>
        <a:bodyPr/>
        <a:lstStyle/>
        <a:p>
          <a:pPr algn="ctr"/>
          <a:endParaRPr lang="en-GB"/>
        </a:p>
      </dgm:t>
    </dgm:pt>
    <dgm:pt modelId="{DF278026-49E9-4AAB-9FFC-5E9F445C5B7F}">
      <dgm:prSet phldrT="[Text]"/>
      <dgm:spPr>
        <a:xfrm rot="10800000">
          <a:off x="0" y="1281525"/>
          <a:ext cx="2695574" cy="646671"/>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Care Coordinator/Clinc/Pharmacy facilitates GP appointment</a:t>
          </a:r>
        </a:p>
      </dgm:t>
    </dgm:pt>
    <dgm:pt modelId="{7BD846C7-B169-4B20-A37E-DA9FF81085AD}" type="parTrans" cxnId="{F7E4015E-4AF0-44C0-888A-6ECF436A7279}">
      <dgm:prSet/>
      <dgm:spPr/>
      <dgm:t>
        <a:bodyPr/>
        <a:lstStyle/>
        <a:p>
          <a:pPr algn="ctr"/>
          <a:endParaRPr lang="en-GB"/>
        </a:p>
      </dgm:t>
    </dgm:pt>
    <dgm:pt modelId="{E1E5B0AA-71ED-49CC-984A-4056F447C5EF}" type="sibTrans" cxnId="{F7E4015E-4AF0-44C0-888A-6ECF436A7279}">
      <dgm:prSet/>
      <dgm:spPr/>
      <dgm:t>
        <a:bodyPr/>
        <a:lstStyle/>
        <a:p>
          <a:pPr algn="ctr"/>
          <a:endParaRPr lang="en-GB"/>
        </a:p>
      </dgm:t>
    </dgm:pt>
    <dgm:pt modelId="{B95D2A61-464D-47F8-BDF0-8CB09C2ED8F6}">
      <dgm:prSet/>
      <dgm:spPr>
        <a:xfrm>
          <a:off x="0" y="1921890"/>
          <a:ext cx="2695574" cy="420462"/>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GP to review/prescribe laxatives and to advise Clinic/Care Coorinator of plan</a:t>
          </a:r>
        </a:p>
      </dgm:t>
    </dgm:pt>
    <dgm:pt modelId="{3823C28F-C7C5-4644-B2B3-4EA244CE4484}" type="parTrans" cxnId="{883BB5AD-4225-4A60-956C-0E46C50D3A17}">
      <dgm:prSet/>
      <dgm:spPr/>
      <dgm:t>
        <a:bodyPr/>
        <a:lstStyle/>
        <a:p>
          <a:pPr algn="ctr"/>
          <a:endParaRPr lang="en-GB"/>
        </a:p>
      </dgm:t>
    </dgm:pt>
    <dgm:pt modelId="{59305EAB-BB8B-48F0-9075-0C397BC5532A}" type="sibTrans" cxnId="{883BB5AD-4225-4A60-956C-0E46C50D3A17}">
      <dgm:prSet/>
      <dgm:spPr/>
      <dgm:t>
        <a:bodyPr/>
        <a:lstStyle/>
        <a:p>
          <a:pPr algn="ctr"/>
          <a:endParaRPr lang="en-GB"/>
        </a:p>
      </dgm:t>
    </dgm:pt>
    <dgm:pt modelId="{8B724AC8-22F7-4FD5-BE62-B4F8DE4A108D}" type="pres">
      <dgm:prSet presAssocID="{32706A64-BBCD-43D7-83FD-7E2E12832975}" presName="Name0" presStyleCnt="0">
        <dgm:presLayoutVars>
          <dgm:dir/>
          <dgm:animLvl val="lvl"/>
          <dgm:resizeHandles val="exact"/>
        </dgm:presLayoutVars>
      </dgm:prSet>
      <dgm:spPr/>
    </dgm:pt>
    <dgm:pt modelId="{CE482ABE-74B5-4A15-ABA4-4B11359FDE9E}" type="pres">
      <dgm:prSet presAssocID="{B95D2A61-464D-47F8-BDF0-8CB09C2ED8F6}" presName="boxAndChildren" presStyleCnt="0"/>
      <dgm:spPr/>
    </dgm:pt>
    <dgm:pt modelId="{6B447085-99A6-43AE-9863-8B790C99372D}" type="pres">
      <dgm:prSet presAssocID="{B95D2A61-464D-47F8-BDF0-8CB09C2ED8F6}" presName="parentTextBox" presStyleLbl="node1" presStyleIdx="0" presStyleCnt="4"/>
      <dgm:spPr>
        <a:prstGeom prst="rect">
          <a:avLst/>
        </a:prstGeom>
      </dgm:spPr>
    </dgm:pt>
    <dgm:pt modelId="{1D9E7E81-552E-4735-899C-51361C9B7B86}" type="pres">
      <dgm:prSet presAssocID="{E1E5B0AA-71ED-49CC-984A-4056F447C5EF}" presName="sp" presStyleCnt="0"/>
      <dgm:spPr/>
    </dgm:pt>
    <dgm:pt modelId="{387EEB02-7D85-4BDD-9FC1-4AAF3E875A14}" type="pres">
      <dgm:prSet presAssocID="{DF278026-49E9-4AAB-9FFC-5E9F445C5B7F}" presName="arrowAndChildren" presStyleCnt="0"/>
      <dgm:spPr/>
    </dgm:pt>
    <dgm:pt modelId="{B2AF7F46-7BE6-45EE-A80E-56C5A3645574}" type="pres">
      <dgm:prSet presAssocID="{DF278026-49E9-4AAB-9FFC-5E9F445C5B7F}" presName="parentTextArrow" presStyleLbl="node1" presStyleIdx="1" presStyleCnt="4"/>
      <dgm:spPr>
        <a:prstGeom prst="upArrowCallout">
          <a:avLst/>
        </a:prstGeom>
      </dgm:spPr>
    </dgm:pt>
    <dgm:pt modelId="{85454A02-9C7D-425C-AE9C-FF5E1D3FD26E}" type="pres">
      <dgm:prSet presAssocID="{5BC126BE-796E-4658-B4E0-3E3349DFDB64}" presName="sp" presStyleCnt="0"/>
      <dgm:spPr/>
    </dgm:pt>
    <dgm:pt modelId="{0AACAFA7-0587-4A62-BB3F-343D1273C8A1}" type="pres">
      <dgm:prSet presAssocID="{E15ADC45-33AF-40AE-923F-CD617029BE2B}" presName="arrowAndChildren" presStyleCnt="0"/>
      <dgm:spPr/>
    </dgm:pt>
    <dgm:pt modelId="{CC815305-76BB-40B9-9662-D01D27762842}" type="pres">
      <dgm:prSet presAssocID="{E15ADC45-33AF-40AE-923F-CD617029BE2B}" presName="parentTextArrow" presStyleLbl="node1" presStyleIdx="2" presStyleCnt="4"/>
      <dgm:spPr>
        <a:prstGeom prst="upArrowCallout">
          <a:avLst/>
        </a:prstGeom>
      </dgm:spPr>
    </dgm:pt>
    <dgm:pt modelId="{C2A0CA2A-A0A0-4629-8AC7-6EC40E2262CD}" type="pres">
      <dgm:prSet presAssocID="{CD7D9C1F-BE68-49C0-9FC7-C755B4FD96C6}" presName="sp" presStyleCnt="0"/>
      <dgm:spPr/>
    </dgm:pt>
    <dgm:pt modelId="{7BD37A3E-0987-480D-86E5-BB091C12421A}" type="pres">
      <dgm:prSet presAssocID="{14132E7A-7B2B-4881-B91F-A4C1FAA41E9A}" presName="arrowAndChildren" presStyleCnt="0"/>
      <dgm:spPr/>
    </dgm:pt>
    <dgm:pt modelId="{58144568-E40E-4AA6-827F-FE7576E6A78E}" type="pres">
      <dgm:prSet presAssocID="{14132E7A-7B2B-4881-B91F-A4C1FAA41E9A}" presName="parentTextArrow" presStyleLbl="node1" presStyleIdx="3" presStyleCnt="4"/>
      <dgm:spPr>
        <a:prstGeom prst="upArrowCallout">
          <a:avLst/>
        </a:prstGeom>
      </dgm:spPr>
    </dgm:pt>
  </dgm:ptLst>
  <dgm:cxnLst>
    <dgm:cxn modelId="{09A7833A-188B-4978-86EA-0460439F87BB}" type="presOf" srcId="{B95D2A61-464D-47F8-BDF0-8CB09C2ED8F6}" destId="{6B447085-99A6-43AE-9863-8B790C99372D}" srcOrd="0" destOrd="0" presId="urn:microsoft.com/office/officeart/2005/8/layout/process4"/>
    <dgm:cxn modelId="{F7E4015E-4AF0-44C0-888A-6ECF436A7279}" srcId="{32706A64-BBCD-43D7-83FD-7E2E12832975}" destId="{DF278026-49E9-4AAB-9FFC-5E9F445C5B7F}" srcOrd="2" destOrd="0" parTransId="{7BD846C7-B169-4B20-A37E-DA9FF81085AD}" sibTransId="{E1E5B0AA-71ED-49CC-984A-4056F447C5EF}"/>
    <dgm:cxn modelId="{8641375E-E20F-45A5-B4FB-64BFB9AE5F77}" type="presOf" srcId="{DF278026-49E9-4AAB-9FFC-5E9F445C5B7F}" destId="{B2AF7F46-7BE6-45EE-A80E-56C5A3645574}" srcOrd="0" destOrd="0" presId="urn:microsoft.com/office/officeart/2005/8/layout/process4"/>
    <dgm:cxn modelId="{08D97A41-62B1-440D-86C3-6288D2607C40}" srcId="{32706A64-BBCD-43D7-83FD-7E2E12832975}" destId="{14132E7A-7B2B-4881-B91F-A4C1FAA41E9A}" srcOrd="0" destOrd="0" parTransId="{D61BFA82-59D5-4335-B66D-A37A990F75FF}" sibTransId="{CD7D9C1F-BE68-49C0-9FC7-C755B4FD96C6}"/>
    <dgm:cxn modelId="{919EFD4A-E88B-431E-9900-0182B6045B75}" type="presOf" srcId="{14132E7A-7B2B-4881-B91F-A4C1FAA41E9A}" destId="{58144568-E40E-4AA6-827F-FE7576E6A78E}" srcOrd="0" destOrd="0" presId="urn:microsoft.com/office/officeart/2005/8/layout/process4"/>
    <dgm:cxn modelId="{3EF41B51-B238-400D-94C1-D6541B645478}" srcId="{32706A64-BBCD-43D7-83FD-7E2E12832975}" destId="{E15ADC45-33AF-40AE-923F-CD617029BE2B}" srcOrd="1" destOrd="0" parTransId="{976825FA-BDD5-42C8-BDDB-C6DEEB7B79B3}" sibTransId="{5BC126BE-796E-4658-B4E0-3E3349DFDB64}"/>
    <dgm:cxn modelId="{646DD393-2E2F-4C4A-A546-F3F5B77303C9}" type="presOf" srcId="{32706A64-BBCD-43D7-83FD-7E2E12832975}" destId="{8B724AC8-22F7-4FD5-BE62-B4F8DE4A108D}" srcOrd="0" destOrd="0" presId="urn:microsoft.com/office/officeart/2005/8/layout/process4"/>
    <dgm:cxn modelId="{883BB5AD-4225-4A60-956C-0E46C50D3A17}" srcId="{32706A64-BBCD-43D7-83FD-7E2E12832975}" destId="{B95D2A61-464D-47F8-BDF0-8CB09C2ED8F6}" srcOrd="3" destOrd="0" parTransId="{3823C28F-C7C5-4644-B2B3-4EA244CE4484}" sibTransId="{59305EAB-BB8B-48F0-9075-0C397BC5532A}"/>
    <dgm:cxn modelId="{2CD066DF-1357-40A9-9543-0825096EA999}" type="presOf" srcId="{E15ADC45-33AF-40AE-923F-CD617029BE2B}" destId="{CC815305-76BB-40B9-9662-D01D27762842}" srcOrd="0" destOrd="0" presId="urn:microsoft.com/office/officeart/2005/8/layout/process4"/>
    <dgm:cxn modelId="{B5AA51A8-3DED-42AC-8A28-4E69103A8517}" type="presParOf" srcId="{8B724AC8-22F7-4FD5-BE62-B4F8DE4A108D}" destId="{CE482ABE-74B5-4A15-ABA4-4B11359FDE9E}" srcOrd="0" destOrd="0" presId="urn:microsoft.com/office/officeart/2005/8/layout/process4"/>
    <dgm:cxn modelId="{B2F5C7FE-EA69-48D4-86AB-2EAE7ED310B3}" type="presParOf" srcId="{CE482ABE-74B5-4A15-ABA4-4B11359FDE9E}" destId="{6B447085-99A6-43AE-9863-8B790C99372D}" srcOrd="0" destOrd="0" presId="urn:microsoft.com/office/officeart/2005/8/layout/process4"/>
    <dgm:cxn modelId="{A126F054-BAD0-41BE-B003-88932E0CD00B}" type="presParOf" srcId="{8B724AC8-22F7-4FD5-BE62-B4F8DE4A108D}" destId="{1D9E7E81-552E-4735-899C-51361C9B7B86}" srcOrd="1" destOrd="0" presId="urn:microsoft.com/office/officeart/2005/8/layout/process4"/>
    <dgm:cxn modelId="{F6D838E0-F82F-4451-95A6-4F0CA705A8E3}" type="presParOf" srcId="{8B724AC8-22F7-4FD5-BE62-B4F8DE4A108D}" destId="{387EEB02-7D85-4BDD-9FC1-4AAF3E875A14}" srcOrd="2" destOrd="0" presId="urn:microsoft.com/office/officeart/2005/8/layout/process4"/>
    <dgm:cxn modelId="{0E363C0D-9937-4C0E-AAE6-9A4E3A67F8FF}" type="presParOf" srcId="{387EEB02-7D85-4BDD-9FC1-4AAF3E875A14}" destId="{B2AF7F46-7BE6-45EE-A80E-56C5A3645574}" srcOrd="0" destOrd="0" presId="urn:microsoft.com/office/officeart/2005/8/layout/process4"/>
    <dgm:cxn modelId="{2A449556-C1C0-42D3-90C7-5789FF7B3161}" type="presParOf" srcId="{8B724AC8-22F7-4FD5-BE62-B4F8DE4A108D}" destId="{85454A02-9C7D-425C-AE9C-FF5E1D3FD26E}" srcOrd="3" destOrd="0" presId="urn:microsoft.com/office/officeart/2005/8/layout/process4"/>
    <dgm:cxn modelId="{1B60A9C3-CE59-4887-A0F3-24435DEFF5FF}" type="presParOf" srcId="{8B724AC8-22F7-4FD5-BE62-B4F8DE4A108D}" destId="{0AACAFA7-0587-4A62-BB3F-343D1273C8A1}" srcOrd="4" destOrd="0" presId="urn:microsoft.com/office/officeart/2005/8/layout/process4"/>
    <dgm:cxn modelId="{9696D8AA-7CA7-4523-9F58-0A229F71F68E}" type="presParOf" srcId="{0AACAFA7-0587-4A62-BB3F-343D1273C8A1}" destId="{CC815305-76BB-40B9-9662-D01D27762842}" srcOrd="0" destOrd="0" presId="urn:microsoft.com/office/officeart/2005/8/layout/process4"/>
    <dgm:cxn modelId="{852EFFC7-4D71-4999-B569-1DD2C68AA08B}" type="presParOf" srcId="{8B724AC8-22F7-4FD5-BE62-B4F8DE4A108D}" destId="{C2A0CA2A-A0A0-4629-8AC7-6EC40E2262CD}" srcOrd="5" destOrd="0" presId="urn:microsoft.com/office/officeart/2005/8/layout/process4"/>
    <dgm:cxn modelId="{5FE94453-5506-4076-B4A6-EEB8DC404956}" type="presParOf" srcId="{8B724AC8-22F7-4FD5-BE62-B4F8DE4A108D}" destId="{7BD37A3E-0987-480D-86E5-BB091C12421A}" srcOrd="6" destOrd="0" presId="urn:microsoft.com/office/officeart/2005/8/layout/process4"/>
    <dgm:cxn modelId="{DCCD4E1B-37D5-496F-A955-BF1CB4824711}" type="presParOf" srcId="{7BD37A3E-0987-480D-86E5-BB091C12421A}" destId="{58144568-E40E-4AA6-827F-FE7576E6A78E}"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FC1198F-46D3-4B9D-B62D-C6E6E0F3ED47}" type="doc">
      <dgm:prSet loTypeId="urn:microsoft.com/office/officeart/2005/8/layout/process4" loCatId="process" qsTypeId="urn:microsoft.com/office/officeart/2005/8/quickstyle/simple1#3" qsCatId="simple" csTypeId="urn:microsoft.com/office/officeart/2005/8/colors/accent2_2" csCatId="accent2" phldr="1"/>
      <dgm:spPr/>
    </dgm:pt>
    <dgm:pt modelId="{43EA1FC5-D122-4604-BC65-F1197D2BB784}">
      <dgm:prSet phldrT="[Text]"/>
      <dgm:spPr/>
      <dgm:t>
        <a:bodyPr/>
        <a:lstStyle/>
        <a:p>
          <a:r>
            <a:rPr lang="en-GB"/>
            <a:t>Day 2 and 3: Constipated with Symptoms</a:t>
          </a:r>
        </a:p>
        <a:p>
          <a:r>
            <a:rPr lang="en-GB"/>
            <a:t>or</a:t>
          </a:r>
        </a:p>
        <a:p>
          <a:r>
            <a:rPr lang="en-GB"/>
            <a:t>Day 4 or beyond:  Constipated with or without Symptoms</a:t>
          </a:r>
        </a:p>
      </dgm:t>
    </dgm:pt>
    <dgm:pt modelId="{B0CC3C5C-4E35-47DE-A716-2187A90F8B43}" type="parTrans" cxnId="{B0EBD547-8A25-4DC3-AD7C-FE959671A138}">
      <dgm:prSet/>
      <dgm:spPr/>
      <dgm:t>
        <a:bodyPr/>
        <a:lstStyle/>
        <a:p>
          <a:endParaRPr lang="en-GB"/>
        </a:p>
      </dgm:t>
    </dgm:pt>
    <dgm:pt modelId="{3C83196F-6FF2-4EBB-BF79-6ABEB9C2849D}" type="sibTrans" cxnId="{B0EBD547-8A25-4DC3-AD7C-FE959671A138}">
      <dgm:prSet/>
      <dgm:spPr/>
      <dgm:t>
        <a:bodyPr/>
        <a:lstStyle/>
        <a:p>
          <a:endParaRPr lang="en-GB"/>
        </a:p>
      </dgm:t>
    </dgm:pt>
    <dgm:pt modelId="{C89980C9-92EC-4924-98F4-8EEB9CC5050F}">
      <dgm:prSet phldrT="[Text]"/>
      <dgm:spPr/>
      <dgm:t>
        <a:bodyPr/>
        <a:lstStyle/>
        <a:p>
          <a:r>
            <a:rPr lang="en-GB"/>
            <a:t>Ward/Clinic contacts Care Coordinator and Consultant Psychiatrist to Advise</a:t>
          </a:r>
        </a:p>
      </dgm:t>
    </dgm:pt>
    <dgm:pt modelId="{2B7AB2C2-DEC6-4272-8636-87AC0C8ED2B2}" type="parTrans" cxnId="{6B24660A-C892-4C70-B4B4-5863D21CD621}">
      <dgm:prSet/>
      <dgm:spPr/>
      <dgm:t>
        <a:bodyPr/>
        <a:lstStyle/>
        <a:p>
          <a:endParaRPr lang="en-GB"/>
        </a:p>
      </dgm:t>
    </dgm:pt>
    <dgm:pt modelId="{F30E5590-8BD2-41C0-B60A-8E22AE8E09F8}" type="sibTrans" cxnId="{6B24660A-C892-4C70-B4B4-5863D21CD621}">
      <dgm:prSet/>
      <dgm:spPr/>
      <dgm:t>
        <a:bodyPr/>
        <a:lstStyle/>
        <a:p>
          <a:endParaRPr lang="en-GB"/>
        </a:p>
      </dgm:t>
    </dgm:pt>
    <dgm:pt modelId="{7842323C-BC88-4F35-AB96-68B56748A3F3}">
      <dgm:prSet phldrT="[Text]"/>
      <dgm:spPr/>
      <dgm:t>
        <a:bodyPr/>
        <a:lstStyle/>
        <a:p>
          <a:r>
            <a:rPr lang="en-GB"/>
            <a:t>Ward/Clinic contacts local acute Trust A+E or Fast Response Team.  Full description of presentation and risks is given</a:t>
          </a:r>
        </a:p>
      </dgm:t>
    </dgm:pt>
    <dgm:pt modelId="{C119DDF6-4276-4CBB-897D-B0F65DA12204}" type="parTrans" cxnId="{344476E8-3186-4AD2-BBEB-B9E0E485B7A5}">
      <dgm:prSet/>
      <dgm:spPr/>
      <dgm:t>
        <a:bodyPr/>
        <a:lstStyle/>
        <a:p>
          <a:endParaRPr lang="en-GB"/>
        </a:p>
      </dgm:t>
    </dgm:pt>
    <dgm:pt modelId="{0FC4291F-E3C5-4914-99B9-B438D4805939}" type="sibTrans" cxnId="{344476E8-3186-4AD2-BBEB-B9E0E485B7A5}">
      <dgm:prSet/>
      <dgm:spPr/>
      <dgm:t>
        <a:bodyPr/>
        <a:lstStyle/>
        <a:p>
          <a:endParaRPr lang="en-GB"/>
        </a:p>
      </dgm:t>
    </dgm:pt>
    <dgm:pt modelId="{19EF2960-BE9E-B948-9EBD-229B632B3979}">
      <dgm:prSet/>
      <dgm:spPr/>
      <dgm:t>
        <a:bodyPr/>
        <a:lstStyle/>
        <a:p>
          <a:r>
            <a:rPr lang="en-US"/>
            <a:t>Ward or Clinic facilitates transfer to local acute Trust A+E or Fast Response team.</a:t>
          </a:r>
        </a:p>
      </dgm:t>
    </dgm:pt>
    <dgm:pt modelId="{81238D44-529D-0A42-B1B4-DA465151EA04}" type="parTrans" cxnId="{B2413089-BD77-6E4F-949C-0C57C0975C4B}">
      <dgm:prSet/>
      <dgm:spPr/>
      <dgm:t>
        <a:bodyPr/>
        <a:lstStyle/>
        <a:p>
          <a:endParaRPr lang="en-US"/>
        </a:p>
      </dgm:t>
    </dgm:pt>
    <dgm:pt modelId="{1DFBC063-8282-B140-8EB0-35BB5A447020}" type="sibTrans" cxnId="{B2413089-BD77-6E4F-949C-0C57C0975C4B}">
      <dgm:prSet/>
      <dgm:spPr/>
      <dgm:t>
        <a:bodyPr/>
        <a:lstStyle/>
        <a:p>
          <a:endParaRPr lang="en-US"/>
        </a:p>
      </dgm:t>
    </dgm:pt>
    <dgm:pt modelId="{FB840075-B129-4944-A003-8E7F2487DEBD}" type="pres">
      <dgm:prSet presAssocID="{BFC1198F-46D3-4B9D-B62D-C6E6E0F3ED47}" presName="Name0" presStyleCnt="0">
        <dgm:presLayoutVars>
          <dgm:dir/>
          <dgm:animLvl val="lvl"/>
          <dgm:resizeHandles val="exact"/>
        </dgm:presLayoutVars>
      </dgm:prSet>
      <dgm:spPr/>
    </dgm:pt>
    <dgm:pt modelId="{64454C36-5438-1041-B9BF-F981790D6D57}" type="pres">
      <dgm:prSet presAssocID="{19EF2960-BE9E-B948-9EBD-229B632B3979}" presName="boxAndChildren" presStyleCnt="0"/>
      <dgm:spPr/>
    </dgm:pt>
    <dgm:pt modelId="{62F65446-3038-0E45-865C-2212F7729101}" type="pres">
      <dgm:prSet presAssocID="{19EF2960-BE9E-B948-9EBD-229B632B3979}" presName="parentTextBox" presStyleLbl="node1" presStyleIdx="0" presStyleCnt="4"/>
      <dgm:spPr/>
    </dgm:pt>
    <dgm:pt modelId="{8B676BE3-6CCC-D140-B5D9-BBAD3A6955DE}" type="pres">
      <dgm:prSet presAssocID="{0FC4291F-E3C5-4914-99B9-B438D4805939}" presName="sp" presStyleCnt="0"/>
      <dgm:spPr/>
    </dgm:pt>
    <dgm:pt modelId="{460C5A17-90F7-774C-8986-9E5BD368E509}" type="pres">
      <dgm:prSet presAssocID="{7842323C-BC88-4F35-AB96-68B56748A3F3}" presName="arrowAndChildren" presStyleCnt="0"/>
      <dgm:spPr/>
    </dgm:pt>
    <dgm:pt modelId="{7622AD09-4D41-8C4C-9772-A276384566C9}" type="pres">
      <dgm:prSet presAssocID="{7842323C-BC88-4F35-AB96-68B56748A3F3}" presName="parentTextArrow" presStyleLbl="node1" presStyleIdx="1" presStyleCnt="4"/>
      <dgm:spPr/>
    </dgm:pt>
    <dgm:pt modelId="{C8716434-9A7C-4F07-ABA3-38F615CAE3B6}" type="pres">
      <dgm:prSet presAssocID="{F30E5590-8BD2-41C0-B60A-8E22AE8E09F8}" presName="sp" presStyleCnt="0"/>
      <dgm:spPr/>
    </dgm:pt>
    <dgm:pt modelId="{40BFF2E4-216F-4234-9F87-0BF18CF079C5}" type="pres">
      <dgm:prSet presAssocID="{C89980C9-92EC-4924-98F4-8EEB9CC5050F}" presName="arrowAndChildren" presStyleCnt="0"/>
      <dgm:spPr/>
    </dgm:pt>
    <dgm:pt modelId="{552B4164-1709-48A1-9F7C-D7E6F60480E0}" type="pres">
      <dgm:prSet presAssocID="{C89980C9-92EC-4924-98F4-8EEB9CC5050F}" presName="parentTextArrow" presStyleLbl="node1" presStyleIdx="2" presStyleCnt="4"/>
      <dgm:spPr/>
    </dgm:pt>
    <dgm:pt modelId="{23B3A883-1013-4B42-BDDE-B20506F535AF}" type="pres">
      <dgm:prSet presAssocID="{3C83196F-6FF2-4EBB-BF79-6ABEB9C2849D}" presName="sp" presStyleCnt="0"/>
      <dgm:spPr/>
    </dgm:pt>
    <dgm:pt modelId="{124C7E8E-B461-4CA8-889C-1153F7B4469B}" type="pres">
      <dgm:prSet presAssocID="{43EA1FC5-D122-4604-BC65-F1197D2BB784}" presName="arrowAndChildren" presStyleCnt="0"/>
      <dgm:spPr/>
    </dgm:pt>
    <dgm:pt modelId="{DF2097B1-3E9B-4902-9F78-19120B722342}" type="pres">
      <dgm:prSet presAssocID="{43EA1FC5-D122-4604-BC65-F1197D2BB784}" presName="parentTextArrow" presStyleLbl="node1" presStyleIdx="3" presStyleCnt="4"/>
      <dgm:spPr/>
    </dgm:pt>
  </dgm:ptLst>
  <dgm:cxnLst>
    <dgm:cxn modelId="{6B24660A-C892-4C70-B4B4-5863D21CD621}" srcId="{BFC1198F-46D3-4B9D-B62D-C6E6E0F3ED47}" destId="{C89980C9-92EC-4924-98F4-8EEB9CC5050F}" srcOrd="1" destOrd="0" parTransId="{2B7AB2C2-DEC6-4272-8636-87AC0C8ED2B2}" sibTransId="{F30E5590-8BD2-41C0-B60A-8E22AE8E09F8}"/>
    <dgm:cxn modelId="{FC906517-776D-4A95-8B0F-C8031CF028F1}" type="presOf" srcId="{19EF2960-BE9E-B948-9EBD-229B632B3979}" destId="{62F65446-3038-0E45-865C-2212F7729101}" srcOrd="0" destOrd="0" presId="urn:microsoft.com/office/officeart/2005/8/layout/process4"/>
    <dgm:cxn modelId="{44377342-621D-4989-8946-8EE2116972B7}" type="presOf" srcId="{BFC1198F-46D3-4B9D-B62D-C6E6E0F3ED47}" destId="{FB840075-B129-4944-A003-8E7F2487DEBD}" srcOrd="0" destOrd="0" presId="urn:microsoft.com/office/officeart/2005/8/layout/process4"/>
    <dgm:cxn modelId="{704C1846-E9D7-4BFB-9211-ADFBE5998848}" type="presOf" srcId="{C89980C9-92EC-4924-98F4-8EEB9CC5050F}" destId="{552B4164-1709-48A1-9F7C-D7E6F60480E0}" srcOrd="0" destOrd="0" presId="urn:microsoft.com/office/officeart/2005/8/layout/process4"/>
    <dgm:cxn modelId="{B0EBD547-8A25-4DC3-AD7C-FE959671A138}" srcId="{BFC1198F-46D3-4B9D-B62D-C6E6E0F3ED47}" destId="{43EA1FC5-D122-4604-BC65-F1197D2BB784}" srcOrd="0" destOrd="0" parTransId="{B0CC3C5C-4E35-47DE-A716-2187A90F8B43}" sibTransId="{3C83196F-6FF2-4EBB-BF79-6ABEB9C2849D}"/>
    <dgm:cxn modelId="{B2413089-BD77-6E4F-949C-0C57C0975C4B}" srcId="{BFC1198F-46D3-4B9D-B62D-C6E6E0F3ED47}" destId="{19EF2960-BE9E-B948-9EBD-229B632B3979}" srcOrd="3" destOrd="0" parTransId="{81238D44-529D-0A42-B1B4-DA465151EA04}" sibTransId="{1DFBC063-8282-B140-8EB0-35BB5A447020}"/>
    <dgm:cxn modelId="{1BF804AB-4D62-41A8-B79E-68B1C3A365C3}" type="presOf" srcId="{7842323C-BC88-4F35-AB96-68B56748A3F3}" destId="{7622AD09-4D41-8C4C-9772-A276384566C9}" srcOrd="0" destOrd="0" presId="urn:microsoft.com/office/officeart/2005/8/layout/process4"/>
    <dgm:cxn modelId="{804DB8D5-6DC6-40FB-BE40-DB42DCB0FC8D}" type="presOf" srcId="{43EA1FC5-D122-4604-BC65-F1197D2BB784}" destId="{DF2097B1-3E9B-4902-9F78-19120B722342}" srcOrd="0" destOrd="0" presId="urn:microsoft.com/office/officeart/2005/8/layout/process4"/>
    <dgm:cxn modelId="{344476E8-3186-4AD2-BBEB-B9E0E485B7A5}" srcId="{BFC1198F-46D3-4B9D-B62D-C6E6E0F3ED47}" destId="{7842323C-BC88-4F35-AB96-68B56748A3F3}" srcOrd="2" destOrd="0" parTransId="{C119DDF6-4276-4CBB-897D-B0F65DA12204}" sibTransId="{0FC4291F-E3C5-4914-99B9-B438D4805939}"/>
    <dgm:cxn modelId="{373B2479-1C9B-49FB-8F17-E5C1512E6BD6}" type="presParOf" srcId="{FB840075-B129-4944-A003-8E7F2487DEBD}" destId="{64454C36-5438-1041-B9BF-F981790D6D57}" srcOrd="0" destOrd="0" presId="urn:microsoft.com/office/officeart/2005/8/layout/process4"/>
    <dgm:cxn modelId="{E5E9CEA7-1A26-453A-88BA-A16A28182836}" type="presParOf" srcId="{64454C36-5438-1041-B9BF-F981790D6D57}" destId="{62F65446-3038-0E45-865C-2212F7729101}" srcOrd="0" destOrd="0" presId="urn:microsoft.com/office/officeart/2005/8/layout/process4"/>
    <dgm:cxn modelId="{082E8D21-56E9-4DBC-856B-621AF44F6CC2}" type="presParOf" srcId="{FB840075-B129-4944-A003-8E7F2487DEBD}" destId="{8B676BE3-6CCC-D140-B5D9-BBAD3A6955DE}" srcOrd="1" destOrd="0" presId="urn:microsoft.com/office/officeart/2005/8/layout/process4"/>
    <dgm:cxn modelId="{645B0219-5112-4D5E-9403-6F550E3F1D3B}" type="presParOf" srcId="{FB840075-B129-4944-A003-8E7F2487DEBD}" destId="{460C5A17-90F7-774C-8986-9E5BD368E509}" srcOrd="2" destOrd="0" presId="urn:microsoft.com/office/officeart/2005/8/layout/process4"/>
    <dgm:cxn modelId="{8F761CA0-D0E1-4C62-B47E-372861887A81}" type="presParOf" srcId="{460C5A17-90F7-774C-8986-9E5BD368E509}" destId="{7622AD09-4D41-8C4C-9772-A276384566C9}" srcOrd="0" destOrd="0" presId="urn:microsoft.com/office/officeart/2005/8/layout/process4"/>
    <dgm:cxn modelId="{4CFE7BF9-819C-47FE-8238-BB675B91333F}" type="presParOf" srcId="{FB840075-B129-4944-A003-8E7F2487DEBD}" destId="{C8716434-9A7C-4F07-ABA3-38F615CAE3B6}" srcOrd="3" destOrd="0" presId="urn:microsoft.com/office/officeart/2005/8/layout/process4"/>
    <dgm:cxn modelId="{93C7606B-1875-4236-8603-E9E4514B2CFF}" type="presParOf" srcId="{FB840075-B129-4944-A003-8E7F2487DEBD}" destId="{40BFF2E4-216F-4234-9F87-0BF18CF079C5}" srcOrd="4" destOrd="0" presId="urn:microsoft.com/office/officeart/2005/8/layout/process4"/>
    <dgm:cxn modelId="{0546DA06-2431-4123-B4A6-121BB42D7F96}" type="presParOf" srcId="{40BFF2E4-216F-4234-9F87-0BF18CF079C5}" destId="{552B4164-1709-48A1-9F7C-D7E6F60480E0}" srcOrd="0" destOrd="0" presId="urn:microsoft.com/office/officeart/2005/8/layout/process4"/>
    <dgm:cxn modelId="{8E315BD2-BD13-4D26-8DAF-CE95AE38EC46}" type="presParOf" srcId="{FB840075-B129-4944-A003-8E7F2487DEBD}" destId="{23B3A883-1013-4B42-BDDE-B20506F535AF}" srcOrd="5" destOrd="0" presId="urn:microsoft.com/office/officeart/2005/8/layout/process4"/>
    <dgm:cxn modelId="{BF83EC11-277C-4EB1-835D-616106079973}" type="presParOf" srcId="{FB840075-B129-4944-A003-8E7F2487DEBD}" destId="{124C7E8E-B461-4CA8-889C-1153F7B4469B}" srcOrd="6" destOrd="0" presId="urn:microsoft.com/office/officeart/2005/8/layout/process4"/>
    <dgm:cxn modelId="{F3D4B4EC-7724-4506-A9A4-6D3CFC1DD1E6}" type="presParOf" srcId="{124C7E8E-B461-4CA8-889C-1153F7B4469B}" destId="{DF2097B1-3E9B-4902-9F78-19120B722342}" srcOrd="0"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A36FE46-6627-5547-B4E1-96B66F7971B1}" type="doc">
      <dgm:prSet loTypeId="urn:microsoft.com/office/officeart/2005/8/layout/orgChart1" loCatId="" qsTypeId="urn:microsoft.com/office/officeart/2005/8/quickstyle/simple1" qsCatId="simple" csTypeId="urn:microsoft.com/office/officeart/2005/8/colors/accent1_3" csCatId="accent1" phldr="1"/>
      <dgm:spPr/>
      <dgm:t>
        <a:bodyPr/>
        <a:lstStyle/>
        <a:p>
          <a:endParaRPr lang="en-US"/>
        </a:p>
      </dgm:t>
    </dgm:pt>
    <dgm:pt modelId="{15A37C0D-04BF-134D-8361-B95625F4B3FD}">
      <dgm:prSet phldrT="[Text]" custT="1"/>
      <dgm:spPr>
        <a:solidFill>
          <a:schemeClr val="accent2"/>
        </a:solidFill>
      </dgm:spPr>
      <dgm:t>
        <a:bodyPr/>
        <a:lstStyle/>
        <a:p>
          <a:pPr algn="ctr"/>
          <a:endParaRPr lang="en-US" sz="800"/>
        </a:p>
        <a:p>
          <a:pPr algn="ctr"/>
          <a:r>
            <a:rPr lang="en-US" sz="800"/>
            <a:t>DM Service User</a:t>
          </a:r>
        </a:p>
        <a:p>
          <a:pPr algn="ctr"/>
          <a:endParaRPr lang="en-US" sz="800"/>
        </a:p>
      </dgm:t>
    </dgm:pt>
    <dgm:pt modelId="{F17B572B-226A-3F41-8B4E-560895B95AFF}" type="parTrans" cxnId="{721ED711-753D-A543-A8DD-DD3CFA16D86E}">
      <dgm:prSet/>
      <dgm:spPr/>
      <dgm:t>
        <a:bodyPr/>
        <a:lstStyle/>
        <a:p>
          <a:pPr algn="ctr"/>
          <a:endParaRPr lang="en-US"/>
        </a:p>
      </dgm:t>
    </dgm:pt>
    <dgm:pt modelId="{FC83ADCB-B52B-6B41-9637-35F38121C9A8}" type="sibTrans" cxnId="{721ED711-753D-A543-A8DD-DD3CFA16D86E}">
      <dgm:prSet/>
      <dgm:spPr/>
      <dgm:t>
        <a:bodyPr/>
        <a:lstStyle/>
        <a:p>
          <a:pPr algn="ctr"/>
          <a:endParaRPr lang="en-US"/>
        </a:p>
      </dgm:t>
    </dgm:pt>
    <dgm:pt modelId="{67D10379-F84D-6545-B8E1-8C751FB9336B}">
      <dgm:prSet phldrT="[Text]" custT="1"/>
      <dgm:spPr/>
      <dgm:t>
        <a:bodyPr/>
        <a:lstStyle/>
        <a:p>
          <a:pPr algn="ctr"/>
          <a:r>
            <a:rPr lang="en-US" sz="800"/>
            <a:t>Random </a:t>
          </a:r>
        </a:p>
        <a:p>
          <a:pPr algn="ctr"/>
          <a:r>
            <a:rPr lang="en-US" sz="800"/>
            <a:t>Blood Glucose </a:t>
          </a:r>
        </a:p>
        <a:p>
          <a:pPr algn="ctr"/>
          <a:r>
            <a:rPr lang="en-US" sz="800"/>
            <a:t>Measured</a:t>
          </a:r>
        </a:p>
      </dgm:t>
    </dgm:pt>
    <dgm:pt modelId="{88A6A9BB-C124-5447-9869-703540296362}" type="parTrans" cxnId="{852A022B-1979-E148-B45D-A2F51D6E62DA}">
      <dgm:prSet/>
      <dgm:spPr/>
      <dgm:t>
        <a:bodyPr/>
        <a:lstStyle/>
        <a:p>
          <a:pPr algn="ctr"/>
          <a:endParaRPr lang="en-US"/>
        </a:p>
      </dgm:t>
    </dgm:pt>
    <dgm:pt modelId="{0D4F8258-7BBC-1F48-99F8-2FFD810A73DC}" type="sibTrans" cxnId="{852A022B-1979-E148-B45D-A2F51D6E62DA}">
      <dgm:prSet/>
      <dgm:spPr/>
      <dgm:t>
        <a:bodyPr/>
        <a:lstStyle/>
        <a:p>
          <a:pPr algn="ctr"/>
          <a:endParaRPr lang="en-US"/>
        </a:p>
      </dgm:t>
    </dgm:pt>
    <dgm:pt modelId="{06C51A12-FC8A-3645-9900-5C1551A6398B}">
      <dgm:prSet custT="1"/>
      <dgm:spPr>
        <a:solidFill>
          <a:schemeClr val="accent3"/>
        </a:solidFill>
      </dgm:spPr>
      <dgm:t>
        <a:bodyPr/>
        <a:lstStyle/>
        <a:p>
          <a:pPr algn="ctr"/>
          <a:endParaRPr lang="en-US" sz="800"/>
        </a:p>
        <a:p>
          <a:pPr algn="ctr"/>
          <a:r>
            <a:rPr lang="en-US" sz="800"/>
            <a:t>Non DM Service User</a:t>
          </a:r>
        </a:p>
        <a:p>
          <a:pPr algn="ctr"/>
          <a:endParaRPr lang="en-US" sz="800"/>
        </a:p>
      </dgm:t>
    </dgm:pt>
    <dgm:pt modelId="{B7E622C4-9F70-754B-9417-4AE7F080A7DB}" type="parTrans" cxnId="{7A91C615-9C37-E843-8E02-CD2FA5ECB92D}">
      <dgm:prSet/>
      <dgm:spPr/>
      <dgm:t>
        <a:bodyPr/>
        <a:lstStyle/>
        <a:p>
          <a:pPr algn="ctr"/>
          <a:endParaRPr lang="en-US"/>
        </a:p>
      </dgm:t>
    </dgm:pt>
    <dgm:pt modelId="{21DE4D0C-2B9C-5A47-BB58-760D5B3DDF42}" type="sibTrans" cxnId="{7A91C615-9C37-E843-8E02-CD2FA5ECB92D}">
      <dgm:prSet/>
      <dgm:spPr/>
      <dgm:t>
        <a:bodyPr/>
        <a:lstStyle/>
        <a:p>
          <a:pPr algn="ctr"/>
          <a:endParaRPr lang="en-US"/>
        </a:p>
      </dgm:t>
    </dgm:pt>
    <dgm:pt modelId="{59348542-E30C-474F-BE74-8967A171B1E7}" type="asst">
      <dgm:prSet custT="1"/>
      <dgm:spPr>
        <a:solidFill>
          <a:schemeClr val="accent3"/>
        </a:solidFill>
      </dgm:spPr>
      <dgm:t>
        <a:bodyPr/>
        <a:lstStyle/>
        <a:p>
          <a:pPr algn="ctr"/>
          <a:r>
            <a:rPr lang="en-US" sz="800" b="1" u="sng"/>
            <a:t>Normal blood glucose </a:t>
          </a:r>
        </a:p>
        <a:p>
          <a:pPr algn="ctr"/>
          <a:r>
            <a:rPr lang="en-US" sz="800"/>
            <a:t>4 - 6 mmol/L before meals</a:t>
          </a:r>
        </a:p>
        <a:p>
          <a:pPr algn="ctr"/>
          <a:r>
            <a:rPr lang="en-US" sz="800"/>
            <a:t>&lt; 8 mmol/L two hours after meals</a:t>
          </a:r>
        </a:p>
      </dgm:t>
    </dgm:pt>
    <dgm:pt modelId="{AAA86DA6-A266-B241-AB68-812870A7DC59}" type="parTrans" cxnId="{FF8933B1-744A-8440-81F9-0FB27937E670}">
      <dgm:prSet/>
      <dgm:spPr/>
      <dgm:t>
        <a:bodyPr/>
        <a:lstStyle/>
        <a:p>
          <a:pPr algn="ctr"/>
          <a:endParaRPr lang="en-US"/>
        </a:p>
      </dgm:t>
    </dgm:pt>
    <dgm:pt modelId="{A66A6237-1461-E74F-9D2D-BC6D2ED14DEE}" type="sibTrans" cxnId="{FF8933B1-744A-8440-81F9-0FB27937E670}">
      <dgm:prSet/>
      <dgm:spPr/>
      <dgm:t>
        <a:bodyPr/>
        <a:lstStyle/>
        <a:p>
          <a:pPr algn="ctr"/>
          <a:endParaRPr lang="en-US"/>
        </a:p>
      </dgm:t>
    </dgm:pt>
    <dgm:pt modelId="{53D40F76-943F-F842-AA32-861EF18A57B0}" type="asst">
      <dgm:prSet custT="1"/>
      <dgm:spPr>
        <a:solidFill>
          <a:schemeClr val="accent6"/>
        </a:solidFill>
      </dgm:spPr>
      <dgm:t>
        <a:bodyPr/>
        <a:lstStyle/>
        <a:p>
          <a:pPr algn="ctr"/>
          <a:r>
            <a:rPr lang="en-US" sz="800" b="1" u="sng"/>
            <a:t>Abnormal blood glucose </a:t>
          </a:r>
        </a:p>
        <a:p>
          <a:pPr algn="ctr"/>
          <a:r>
            <a:rPr lang="en-US" sz="800"/>
            <a:t>&gt; 6 mmol/L before meals</a:t>
          </a:r>
        </a:p>
        <a:p>
          <a:pPr algn="ctr"/>
          <a:r>
            <a:rPr lang="en-US" sz="800"/>
            <a:t>&gt; 8mmol/L two hours after meals</a:t>
          </a:r>
        </a:p>
      </dgm:t>
    </dgm:pt>
    <dgm:pt modelId="{4FBC616B-86E9-5E45-8326-8D3E0E01FBCD}" type="parTrans" cxnId="{B75FAC48-267E-AD42-9A20-847B8E59BE81}">
      <dgm:prSet/>
      <dgm:spPr/>
      <dgm:t>
        <a:bodyPr/>
        <a:lstStyle/>
        <a:p>
          <a:pPr algn="ctr"/>
          <a:endParaRPr lang="en-US"/>
        </a:p>
      </dgm:t>
    </dgm:pt>
    <dgm:pt modelId="{FCC35C0D-02F4-F54B-85D7-002A67B51C73}" type="sibTrans" cxnId="{B75FAC48-267E-AD42-9A20-847B8E59BE81}">
      <dgm:prSet/>
      <dgm:spPr/>
      <dgm:t>
        <a:bodyPr/>
        <a:lstStyle/>
        <a:p>
          <a:pPr algn="ctr"/>
          <a:endParaRPr lang="en-US"/>
        </a:p>
      </dgm:t>
    </dgm:pt>
    <dgm:pt modelId="{BC94E730-C655-C046-8D59-64848AC9EF1F}" type="asst">
      <dgm:prSet custT="1"/>
      <dgm:spPr>
        <a:solidFill>
          <a:schemeClr val="accent6"/>
        </a:solidFill>
      </dgm:spPr>
      <dgm:t>
        <a:bodyPr/>
        <a:lstStyle/>
        <a:p>
          <a:pPr algn="ctr"/>
          <a:r>
            <a:rPr lang="en-US" sz="800"/>
            <a:t>Clozapine is still administered or issued to the service user.</a:t>
          </a:r>
        </a:p>
        <a:p>
          <a:pPr algn="ctr"/>
          <a:endParaRPr lang="en-GB" sz="800"/>
        </a:p>
        <a:p>
          <a:pPr algn="ctr"/>
          <a:r>
            <a:rPr lang="en-GB" sz="800"/>
            <a:t>Diabetes referral should be made to the GP and ELFT clinical team informed.</a:t>
          </a:r>
        </a:p>
        <a:p>
          <a:pPr algn="ctr"/>
          <a:endParaRPr lang="en-GB" sz="800"/>
        </a:p>
        <a:p>
          <a:pPr algn="ctr"/>
          <a:r>
            <a:rPr lang="en-GB" sz="800"/>
            <a:t>GP will decide if further tests are indicated and to initiate treatment and referral to specialist diabetic services as required.</a:t>
          </a:r>
          <a:endParaRPr lang="en-US" sz="800"/>
        </a:p>
      </dgm:t>
    </dgm:pt>
    <dgm:pt modelId="{205381EC-0A7F-5E44-B5B8-71F3156F207D}" type="parTrans" cxnId="{373478D9-6AA3-5241-B535-49FE3540B796}">
      <dgm:prSet/>
      <dgm:spPr/>
      <dgm:t>
        <a:bodyPr/>
        <a:lstStyle/>
        <a:p>
          <a:pPr algn="ctr"/>
          <a:endParaRPr lang="en-US"/>
        </a:p>
      </dgm:t>
    </dgm:pt>
    <dgm:pt modelId="{4FAFA692-0BB1-CA44-B96A-B23A2F2D5A5E}" type="sibTrans" cxnId="{373478D9-6AA3-5241-B535-49FE3540B796}">
      <dgm:prSet/>
      <dgm:spPr/>
      <dgm:t>
        <a:bodyPr/>
        <a:lstStyle/>
        <a:p>
          <a:pPr algn="ctr"/>
          <a:endParaRPr lang="en-US"/>
        </a:p>
      </dgm:t>
    </dgm:pt>
    <dgm:pt modelId="{FC54267B-155C-604D-A956-80BF0A17FD05}">
      <dgm:prSet custT="1"/>
      <dgm:spPr>
        <a:solidFill>
          <a:schemeClr val="accent3"/>
        </a:solidFill>
      </dgm:spPr>
      <dgm:t>
        <a:bodyPr/>
        <a:lstStyle/>
        <a:p>
          <a:pPr algn="ctr"/>
          <a:r>
            <a:rPr lang="en-GB" sz="800"/>
            <a:t>Clozapine is administered or issued to service user</a:t>
          </a:r>
        </a:p>
        <a:p>
          <a:pPr algn="ctr"/>
          <a:endParaRPr lang="en-GB" sz="800"/>
        </a:p>
        <a:p>
          <a:pPr algn="ctr"/>
          <a:r>
            <a:rPr lang="en-GB" sz="800"/>
            <a:t>Clinic/ward staff continue to provide ongoing healthy lifestyle advice</a:t>
          </a:r>
        </a:p>
        <a:p>
          <a:pPr algn="ctr"/>
          <a:endParaRPr lang="en-GB" sz="800"/>
        </a:p>
        <a:p>
          <a:pPr algn="ctr"/>
          <a:r>
            <a:rPr lang="en-GB" sz="800"/>
            <a:t>Clinic/ward staff continue to monitor for signs and symptoms of diabetes.  These include rapid weight loss, excessive thirst and/or increased urinary output.</a:t>
          </a:r>
        </a:p>
      </dgm:t>
    </dgm:pt>
    <dgm:pt modelId="{00E1F9B2-BC02-7745-9D26-C986EC281CEA}" type="parTrans" cxnId="{F8BD9BBA-9D60-6249-826D-F2E4DA198BB7}">
      <dgm:prSet/>
      <dgm:spPr/>
      <dgm:t>
        <a:bodyPr/>
        <a:lstStyle/>
        <a:p>
          <a:pPr algn="ctr"/>
          <a:endParaRPr lang="en-US"/>
        </a:p>
      </dgm:t>
    </dgm:pt>
    <dgm:pt modelId="{05140FC3-950F-B743-9A92-B9691CF12A68}" type="sibTrans" cxnId="{F8BD9BBA-9D60-6249-826D-F2E4DA198BB7}">
      <dgm:prSet/>
      <dgm:spPr/>
      <dgm:t>
        <a:bodyPr/>
        <a:lstStyle/>
        <a:p>
          <a:pPr algn="ctr"/>
          <a:endParaRPr lang="en-US"/>
        </a:p>
      </dgm:t>
    </dgm:pt>
    <dgm:pt modelId="{DF90D75B-3168-094D-9051-6DC9745F4F41}">
      <dgm:prSet custT="1"/>
      <dgm:spPr>
        <a:solidFill>
          <a:schemeClr val="accent2"/>
        </a:solidFill>
      </dgm:spPr>
      <dgm:t>
        <a:bodyPr/>
        <a:lstStyle/>
        <a:p>
          <a:pPr algn="ctr"/>
          <a:r>
            <a:rPr lang="en-GB" sz="800" b="1" u="sng"/>
            <a:t>Type 1 DM</a:t>
          </a:r>
        </a:p>
        <a:p>
          <a:pPr algn="ctr"/>
          <a:endParaRPr lang="en-GB" sz="800"/>
        </a:p>
        <a:p>
          <a:pPr algn="ctr"/>
          <a:r>
            <a:rPr lang="en-GB" sz="800"/>
            <a:t>Normal range: 5.0 – 7.0mmol/L when fasting</a:t>
          </a:r>
        </a:p>
        <a:p>
          <a:pPr algn="ctr"/>
          <a:r>
            <a:rPr lang="en-GB" sz="800"/>
            <a:t>4.0 – 7.0mmol/L before meals and at any other times of the day</a:t>
          </a:r>
        </a:p>
        <a:p>
          <a:pPr algn="ctr"/>
          <a:endParaRPr lang="en-GB" sz="800"/>
        </a:p>
        <a:p>
          <a:pPr algn="ctr"/>
          <a:r>
            <a:rPr lang="en-GB" sz="800"/>
            <a:t>If blood glucose is </a:t>
          </a:r>
          <a:r>
            <a:rPr lang="en-US" sz="800" u="none"/>
            <a:t>≥</a:t>
          </a:r>
          <a:r>
            <a:rPr lang="en-GB" sz="800"/>
            <a:t> 13mmol/L, test sample for ketones using the specific test strips in the glucometer.</a:t>
          </a:r>
        </a:p>
        <a:p>
          <a:pPr algn="ctr"/>
          <a:endParaRPr lang="en-GB" sz="800"/>
        </a:p>
        <a:p>
          <a:pPr algn="ctr"/>
          <a:r>
            <a:rPr lang="en-US" sz="800"/>
            <a:t>Clozapine is still administered or issued to the service user.</a:t>
          </a:r>
          <a:endParaRPr lang="en-GB" sz="800"/>
        </a:p>
        <a:p>
          <a:pPr algn="ctr"/>
          <a:endParaRPr lang="en-GB" sz="800"/>
        </a:p>
      </dgm:t>
    </dgm:pt>
    <dgm:pt modelId="{0D63EBDE-330A-244C-AAEA-F05C41FFFE13}" type="parTrans" cxnId="{111461CF-9E2C-4B4C-BE66-E3D80E0A221D}">
      <dgm:prSet/>
      <dgm:spPr/>
      <dgm:t>
        <a:bodyPr/>
        <a:lstStyle/>
        <a:p>
          <a:pPr algn="ctr"/>
          <a:endParaRPr lang="en-US"/>
        </a:p>
      </dgm:t>
    </dgm:pt>
    <dgm:pt modelId="{ECCDD690-3DCC-584B-AF85-8014D3FA2630}" type="sibTrans" cxnId="{111461CF-9E2C-4B4C-BE66-E3D80E0A221D}">
      <dgm:prSet/>
      <dgm:spPr/>
      <dgm:t>
        <a:bodyPr/>
        <a:lstStyle/>
        <a:p>
          <a:pPr algn="ctr"/>
          <a:endParaRPr lang="en-US"/>
        </a:p>
      </dgm:t>
    </dgm:pt>
    <dgm:pt modelId="{3F4347E3-4CF3-4F80-AABA-465ADFFCC886}">
      <dgm:prSet custT="1"/>
      <dgm:spPr>
        <a:solidFill>
          <a:schemeClr val="accent2"/>
        </a:solidFill>
      </dgm:spPr>
      <dgm:t>
        <a:bodyPr/>
        <a:lstStyle/>
        <a:p>
          <a:r>
            <a:rPr lang="en-US" sz="800" b="1" u="sng"/>
            <a:t>Type 2 DM</a:t>
          </a:r>
        </a:p>
        <a:p>
          <a:endParaRPr lang="en-US" sz="800" b="1" u="sng"/>
        </a:p>
        <a:p>
          <a:r>
            <a:rPr lang="en-GB" sz="800" u="sng"/>
            <a:t>If blood glucose is  </a:t>
          </a:r>
          <a:r>
            <a:rPr lang="en-US" sz="800" u="sng"/>
            <a:t>≥</a:t>
          </a:r>
          <a:r>
            <a:rPr lang="en-GB" sz="800" u="sng"/>
            <a:t> 17mmol/L</a:t>
          </a:r>
          <a:r>
            <a:rPr lang="en-GB" sz="800"/>
            <a:t>, alert GP via telephone call.</a:t>
          </a:r>
          <a:br>
            <a:rPr lang="en-GB" sz="800"/>
          </a:br>
          <a:r>
            <a:rPr lang="en-GB" sz="800"/>
            <a:t>Check if service user had sugary food/drink, contact doctor/diabetes specialist nurse if yes.</a:t>
          </a:r>
        </a:p>
        <a:p>
          <a:endParaRPr lang="en-GB" sz="800"/>
        </a:p>
        <a:p>
          <a:r>
            <a:rPr lang="en-GB" sz="800" u="sng"/>
            <a:t>If blood glucose is </a:t>
          </a:r>
          <a:r>
            <a:rPr lang="en-US" sz="800" u="sng"/>
            <a:t>≥</a:t>
          </a:r>
          <a:r>
            <a:rPr lang="en-GB" sz="800" u="sng"/>
            <a:t> 20.0mmol/L</a:t>
          </a:r>
          <a:r>
            <a:rPr lang="en-GB" sz="800"/>
            <a:t>, assess if service user is asymptomatic or showing diabetic signs. </a:t>
          </a:r>
        </a:p>
        <a:p>
          <a:r>
            <a:rPr lang="en-GB" sz="800"/>
            <a:t>If symptomatic, test sample for ketones using the specific test strips in the glucometer and send service user to A&amp;E. </a:t>
          </a:r>
        </a:p>
        <a:p>
          <a:endParaRPr lang="en-GB" sz="800"/>
        </a:p>
        <a:p>
          <a:r>
            <a:rPr lang="en-GB" sz="800" u="sng"/>
            <a:t>If random blood glucose is </a:t>
          </a:r>
          <a:r>
            <a:rPr lang="en-US" sz="800" u="sng"/>
            <a:t>≥</a:t>
          </a:r>
          <a:r>
            <a:rPr lang="en-GB" sz="800" u="sng"/>
            <a:t> 25.0mmol/L </a:t>
          </a:r>
          <a:r>
            <a:rPr lang="en-GB" sz="800"/>
            <a:t>(or Hi Hi), </a:t>
          </a:r>
          <a:br>
            <a:rPr lang="en-GB" sz="800"/>
          </a:br>
          <a:r>
            <a:rPr lang="en-GB" sz="800"/>
            <a:t>direct service user to A&amp;E even if asymptomatic.</a:t>
          </a:r>
        </a:p>
        <a:p>
          <a:endParaRPr lang="en-GB" sz="800"/>
        </a:p>
        <a:p>
          <a:r>
            <a:rPr lang="en-US" sz="800"/>
            <a:t>Clozapine is still administered or issued to the service user.</a:t>
          </a:r>
          <a:endParaRPr lang="en-GB" sz="800"/>
        </a:p>
        <a:p>
          <a:endParaRPr lang="en-GB" sz="800"/>
        </a:p>
      </dgm:t>
    </dgm:pt>
    <dgm:pt modelId="{9DAE98DC-96C8-4CDB-A557-1F6CE9323203}" type="parTrans" cxnId="{F3C935B6-6205-4DFE-B335-1B865F131F9F}">
      <dgm:prSet/>
      <dgm:spPr/>
      <dgm:t>
        <a:bodyPr/>
        <a:lstStyle/>
        <a:p>
          <a:endParaRPr lang="en-US"/>
        </a:p>
      </dgm:t>
    </dgm:pt>
    <dgm:pt modelId="{7F4EF58D-E081-4199-89AF-4677E688A1B3}" type="sibTrans" cxnId="{F3C935B6-6205-4DFE-B335-1B865F131F9F}">
      <dgm:prSet/>
      <dgm:spPr/>
      <dgm:t>
        <a:bodyPr/>
        <a:lstStyle/>
        <a:p>
          <a:endParaRPr lang="en-US"/>
        </a:p>
      </dgm:t>
    </dgm:pt>
    <dgm:pt modelId="{DEE15AE3-9C24-7045-92DE-26F5DE07477E}" type="pres">
      <dgm:prSet presAssocID="{9A36FE46-6627-5547-B4E1-96B66F7971B1}" presName="hierChild1" presStyleCnt="0">
        <dgm:presLayoutVars>
          <dgm:orgChart val="1"/>
          <dgm:chPref val="1"/>
          <dgm:dir/>
          <dgm:animOne val="branch"/>
          <dgm:animLvl val="lvl"/>
          <dgm:resizeHandles/>
        </dgm:presLayoutVars>
      </dgm:prSet>
      <dgm:spPr/>
    </dgm:pt>
    <dgm:pt modelId="{E7700398-6683-C541-B59C-2CD24E246F05}" type="pres">
      <dgm:prSet presAssocID="{67D10379-F84D-6545-B8E1-8C751FB9336B}" presName="hierRoot1" presStyleCnt="0">
        <dgm:presLayoutVars>
          <dgm:hierBranch val="init"/>
        </dgm:presLayoutVars>
      </dgm:prSet>
      <dgm:spPr/>
    </dgm:pt>
    <dgm:pt modelId="{071ABD41-3B9C-324E-A9FD-EC66D9B1B1E2}" type="pres">
      <dgm:prSet presAssocID="{67D10379-F84D-6545-B8E1-8C751FB9336B}" presName="rootComposite1" presStyleCnt="0"/>
      <dgm:spPr/>
    </dgm:pt>
    <dgm:pt modelId="{ABBD57CD-7AD8-9A4D-993A-8BD4BA784E75}" type="pres">
      <dgm:prSet presAssocID="{67D10379-F84D-6545-B8E1-8C751FB9336B}" presName="rootText1" presStyleLbl="node0" presStyleIdx="0" presStyleCnt="1" custScaleX="188244" custScaleY="298521" custLinFactX="-52583" custLinFactNeighborX="-100000" custLinFactNeighborY="-1049">
        <dgm:presLayoutVars>
          <dgm:chPref val="3"/>
        </dgm:presLayoutVars>
      </dgm:prSet>
      <dgm:spPr/>
    </dgm:pt>
    <dgm:pt modelId="{228C6345-5FC9-3243-82D1-30DF69E7823C}" type="pres">
      <dgm:prSet presAssocID="{67D10379-F84D-6545-B8E1-8C751FB9336B}" presName="rootConnector1" presStyleLbl="node1" presStyleIdx="0" presStyleCnt="0"/>
      <dgm:spPr/>
    </dgm:pt>
    <dgm:pt modelId="{08707836-F6F3-054E-95BC-F46ADBC304B8}" type="pres">
      <dgm:prSet presAssocID="{67D10379-F84D-6545-B8E1-8C751FB9336B}" presName="hierChild2" presStyleCnt="0"/>
      <dgm:spPr/>
    </dgm:pt>
    <dgm:pt modelId="{C79D817B-493E-114A-A978-24EE3DFB2AD2}" type="pres">
      <dgm:prSet presAssocID="{B7E622C4-9F70-754B-9417-4AE7F080A7DB}" presName="Name37" presStyleLbl="parChTrans1D2" presStyleIdx="0" presStyleCnt="2"/>
      <dgm:spPr/>
    </dgm:pt>
    <dgm:pt modelId="{B6A6ABC2-7964-204E-B8D9-D8D06C9FB64A}" type="pres">
      <dgm:prSet presAssocID="{06C51A12-FC8A-3645-9900-5C1551A6398B}" presName="hierRoot2" presStyleCnt="0">
        <dgm:presLayoutVars>
          <dgm:hierBranch val="init"/>
        </dgm:presLayoutVars>
      </dgm:prSet>
      <dgm:spPr/>
    </dgm:pt>
    <dgm:pt modelId="{4024E554-20F5-EC4C-869D-F7DB352725E8}" type="pres">
      <dgm:prSet presAssocID="{06C51A12-FC8A-3645-9900-5C1551A6398B}" presName="rootComposite" presStyleCnt="0"/>
      <dgm:spPr/>
    </dgm:pt>
    <dgm:pt modelId="{5CA5E2BE-2782-FC40-9810-4820779D54DF}" type="pres">
      <dgm:prSet presAssocID="{06C51A12-FC8A-3645-9900-5C1551A6398B}" presName="rootText" presStyleLbl="node2" presStyleIdx="0" presStyleCnt="2" custScaleX="197379" custScaleY="215131" custLinFactX="-68818" custLinFactNeighborX="-100000" custLinFactNeighborY="36974">
        <dgm:presLayoutVars>
          <dgm:chPref val="3"/>
        </dgm:presLayoutVars>
      </dgm:prSet>
      <dgm:spPr/>
    </dgm:pt>
    <dgm:pt modelId="{FF893EF4-EA25-B041-AE17-32D3BAC627FE}" type="pres">
      <dgm:prSet presAssocID="{06C51A12-FC8A-3645-9900-5C1551A6398B}" presName="rootConnector" presStyleLbl="node2" presStyleIdx="0" presStyleCnt="2"/>
      <dgm:spPr/>
    </dgm:pt>
    <dgm:pt modelId="{21B50DA3-76AA-4C46-AF73-FE850277F9A7}" type="pres">
      <dgm:prSet presAssocID="{06C51A12-FC8A-3645-9900-5C1551A6398B}" presName="hierChild4" presStyleCnt="0"/>
      <dgm:spPr/>
    </dgm:pt>
    <dgm:pt modelId="{0DA20AF5-CF30-C340-B344-4B32DB44FAC9}" type="pres">
      <dgm:prSet presAssocID="{06C51A12-FC8A-3645-9900-5C1551A6398B}" presName="hierChild5" presStyleCnt="0"/>
      <dgm:spPr/>
    </dgm:pt>
    <dgm:pt modelId="{3E55256C-E8FE-C94F-9BF8-D06C8F17E78A}" type="pres">
      <dgm:prSet presAssocID="{AAA86DA6-A266-B241-AB68-812870A7DC59}" presName="Name111" presStyleLbl="parChTrans1D3" presStyleIdx="0" presStyleCnt="4"/>
      <dgm:spPr/>
    </dgm:pt>
    <dgm:pt modelId="{D53D5B1F-3056-DE4F-B162-3E88E1F7EEBD}" type="pres">
      <dgm:prSet presAssocID="{59348542-E30C-474F-BE74-8967A171B1E7}" presName="hierRoot3" presStyleCnt="0">
        <dgm:presLayoutVars>
          <dgm:hierBranch val="init"/>
        </dgm:presLayoutVars>
      </dgm:prSet>
      <dgm:spPr/>
    </dgm:pt>
    <dgm:pt modelId="{7FBEADB6-C3FB-094F-8DA2-9C15E8CC306A}" type="pres">
      <dgm:prSet presAssocID="{59348542-E30C-474F-BE74-8967A171B1E7}" presName="rootComposite3" presStyleCnt="0"/>
      <dgm:spPr/>
    </dgm:pt>
    <dgm:pt modelId="{7DDFB929-7FFD-104B-97A6-B25F2458A62D}" type="pres">
      <dgm:prSet presAssocID="{59348542-E30C-474F-BE74-8967A171B1E7}" presName="rootText3" presStyleLbl="asst2" presStyleIdx="0" presStyleCnt="3" custScaleX="283820" custScaleY="271923" custLinFactY="10191" custLinFactNeighborX="16643" custLinFactNeighborY="100000">
        <dgm:presLayoutVars>
          <dgm:chPref val="3"/>
        </dgm:presLayoutVars>
      </dgm:prSet>
      <dgm:spPr/>
    </dgm:pt>
    <dgm:pt modelId="{25E4F50A-007A-544E-AE67-89007F63B4EC}" type="pres">
      <dgm:prSet presAssocID="{59348542-E30C-474F-BE74-8967A171B1E7}" presName="rootConnector3" presStyleLbl="asst2" presStyleIdx="0" presStyleCnt="3"/>
      <dgm:spPr/>
    </dgm:pt>
    <dgm:pt modelId="{32A51069-0D1A-E84A-A8DD-FA61AD07D3B5}" type="pres">
      <dgm:prSet presAssocID="{59348542-E30C-474F-BE74-8967A171B1E7}" presName="hierChild6" presStyleCnt="0"/>
      <dgm:spPr/>
    </dgm:pt>
    <dgm:pt modelId="{44D8B3BE-6D0B-1943-B306-CCAF5AB5758E}" type="pres">
      <dgm:prSet presAssocID="{00E1F9B2-BC02-7745-9D26-C986EC281CEA}" presName="Name37" presStyleLbl="parChTrans1D4" presStyleIdx="0" presStyleCnt="2"/>
      <dgm:spPr/>
    </dgm:pt>
    <dgm:pt modelId="{6B5AECFF-CF05-B248-B813-0AD7C38DDCAC}" type="pres">
      <dgm:prSet presAssocID="{FC54267B-155C-604D-A956-80BF0A17FD05}" presName="hierRoot2" presStyleCnt="0">
        <dgm:presLayoutVars>
          <dgm:hierBranch val="init"/>
        </dgm:presLayoutVars>
      </dgm:prSet>
      <dgm:spPr/>
    </dgm:pt>
    <dgm:pt modelId="{3311167C-38FA-CB47-B7C8-0B8D601C3990}" type="pres">
      <dgm:prSet presAssocID="{FC54267B-155C-604D-A956-80BF0A17FD05}" presName="rootComposite" presStyleCnt="0"/>
      <dgm:spPr/>
    </dgm:pt>
    <dgm:pt modelId="{DF4D00BB-6D00-1E4B-8A23-465401757F68}" type="pres">
      <dgm:prSet presAssocID="{FC54267B-155C-604D-A956-80BF0A17FD05}" presName="rootText" presStyleLbl="node4" presStyleIdx="0" presStyleCnt="1" custScaleX="383807" custScaleY="594844" custLinFactX="-78897" custLinFactY="157661" custLinFactNeighborX="-100000" custLinFactNeighborY="200000">
        <dgm:presLayoutVars>
          <dgm:chPref val="3"/>
        </dgm:presLayoutVars>
      </dgm:prSet>
      <dgm:spPr/>
    </dgm:pt>
    <dgm:pt modelId="{BE7D9363-9C31-6241-B6FB-FAE3B7BE4E65}" type="pres">
      <dgm:prSet presAssocID="{FC54267B-155C-604D-A956-80BF0A17FD05}" presName="rootConnector" presStyleLbl="node4" presStyleIdx="0" presStyleCnt="1"/>
      <dgm:spPr/>
    </dgm:pt>
    <dgm:pt modelId="{D18EE47C-2094-E84C-9E04-CD03C1E0333E}" type="pres">
      <dgm:prSet presAssocID="{FC54267B-155C-604D-A956-80BF0A17FD05}" presName="hierChild4" presStyleCnt="0"/>
      <dgm:spPr/>
    </dgm:pt>
    <dgm:pt modelId="{920AFB0A-3EF8-804C-A548-ACCF912ECDCA}" type="pres">
      <dgm:prSet presAssocID="{FC54267B-155C-604D-A956-80BF0A17FD05}" presName="hierChild5" presStyleCnt="0"/>
      <dgm:spPr/>
    </dgm:pt>
    <dgm:pt modelId="{7E29BCA9-2846-244B-9013-7BD72A58B9BF}" type="pres">
      <dgm:prSet presAssocID="{59348542-E30C-474F-BE74-8967A171B1E7}" presName="hierChild7" presStyleCnt="0"/>
      <dgm:spPr/>
    </dgm:pt>
    <dgm:pt modelId="{24D44C19-4016-4B42-9862-3FF84EDC4701}" type="pres">
      <dgm:prSet presAssocID="{4FBC616B-86E9-5E45-8326-8D3E0E01FBCD}" presName="Name111" presStyleLbl="parChTrans1D3" presStyleIdx="1" presStyleCnt="4"/>
      <dgm:spPr/>
    </dgm:pt>
    <dgm:pt modelId="{0BBAC42B-6FF6-AF42-8464-576DFD90EAD6}" type="pres">
      <dgm:prSet presAssocID="{53D40F76-943F-F842-AA32-861EF18A57B0}" presName="hierRoot3" presStyleCnt="0">
        <dgm:presLayoutVars>
          <dgm:hierBranch val="init"/>
        </dgm:presLayoutVars>
      </dgm:prSet>
      <dgm:spPr/>
    </dgm:pt>
    <dgm:pt modelId="{1A2FC598-5D15-024D-A372-491CC9E48726}" type="pres">
      <dgm:prSet presAssocID="{53D40F76-943F-F842-AA32-861EF18A57B0}" presName="rootComposite3" presStyleCnt="0"/>
      <dgm:spPr/>
    </dgm:pt>
    <dgm:pt modelId="{2985A9AC-A293-CF4A-9927-A6073351BB45}" type="pres">
      <dgm:prSet presAssocID="{53D40F76-943F-F842-AA32-861EF18A57B0}" presName="rootText3" presStyleLbl="asst2" presStyleIdx="1" presStyleCnt="3" custScaleX="305322" custScaleY="235061" custLinFactX="-171898" custLinFactY="27363" custLinFactNeighborX="-200000" custLinFactNeighborY="100000">
        <dgm:presLayoutVars>
          <dgm:chPref val="3"/>
        </dgm:presLayoutVars>
      </dgm:prSet>
      <dgm:spPr/>
    </dgm:pt>
    <dgm:pt modelId="{E2DF832F-D33C-CB47-B9BF-BF4D43B89FAD}" type="pres">
      <dgm:prSet presAssocID="{53D40F76-943F-F842-AA32-861EF18A57B0}" presName="rootConnector3" presStyleLbl="asst2" presStyleIdx="1" presStyleCnt="3"/>
      <dgm:spPr/>
    </dgm:pt>
    <dgm:pt modelId="{C93F2CEE-DF9E-7741-91D9-1246A719ED88}" type="pres">
      <dgm:prSet presAssocID="{53D40F76-943F-F842-AA32-861EF18A57B0}" presName="hierChild6" presStyleCnt="0"/>
      <dgm:spPr/>
    </dgm:pt>
    <dgm:pt modelId="{B22EDEB8-877C-1146-8ECF-A2DC03EFBFB2}" type="pres">
      <dgm:prSet presAssocID="{53D40F76-943F-F842-AA32-861EF18A57B0}" presName="hierChild7" presStyleCnt="0"/>
      <dgm:spPr/>
    </dgm:pt>
    <dgm:pt modelId="{F1951AB2-8F88-0F42-94E1-9777A7C33136}" type="pres">
      <dgm:prSet presAssocID="{205381EC-0A7F-5E44-B5B8-71F3156F207D}" presName="Name111" presStyleLbl="parChTrans1D4" presStyleIdx="1" presStyleCnt="2"/>
      <dgm:spPr/>
    </dgm:pt>
    <dgm:pt modelId="{131D05C6-EDF2-1742-840A-FC7DA5A5F0E1}" type="pres">
      <dgm:prSet presAssocID="{BC94E730-C655-C046-8D59-64848AC9EF1F}" presName="hierRoot3" presStyleCnt="0">
        <dgm:presLayoutVars>
          <dgm:hierBranch val="init"/>
        </dgm:presLayoutVars>
      </dgm:prSet>
      <dgm:spPr/>
    </dgm:pt>
    <dgm:pt modelId="{191F8877-B893-114F-8F66-A39E2CD2E354}" type="pres">
      <dgm:prSet presAssocID="{BC94E730-C655-C046-8D59-64848AC9EF1F}" presName="rootComposite3" presStyleCnt="0"/>
      <dgm:spPr/>
    </dgm:pt>
    <dgm:pt modelId="{0B1C69A0-991D-BC40-A1DA-F16A877023BF}" type="pres">
      <dgm:prSet presAssocID="{BC94E730-C655-C046-8D59-64848AC9EF1F}" presName="rootText3" presStyleLbl="asst2" presStyleIdx="2" presStyleCnt="3" custScaleX="492158" custScaleY="590780" custLinFactX="-55016" custLinFactY="199774" custLinFactNeighborX="-100000" custLinFactNeighborY="200000">
        <dgm:presLayoutVars>
          <dgm:chPref val="3"/>
        </dgm:presLayoutVars>
      </dgm:prSet>
      <dgm:spPr/>
    </dgm:pt>
    <dgm:pt modelId="{2A6CA1BA-D645-5E41-9131-998C1BDA29F5}" type="pres">
      <dgm:prSet presAssocID="{BC94E730-C655-C046-8D59-64848AC9EF1F}" presName="rootConnector3" presStyleLbl="asst2" presStyleIdx="2" presStyleCnt="3"/>
      <dgm:spPr/>
    </dgm:pt>
    <dgm:pt modelId="{785A15E7-00BC-5B48-A1CD-F9358A745FA0}" type="pres">
      <dgm:prSet presAssocID="{BC94E730-C655-C046-8D59-64848AC9EF1F}" presName="hierChild6" presStyleCnt="0"/>
      <dgm:spPr/>
    </dgm:pt>
    <dgm:pt modelId="{B154D046-4744-7944-B643-94274E5CA56A}" type="pres">
      <dgm:prSet presAssocID="{BC94E730-C655-C046-8D59-64848AC9EF1F}" presName="hierChild7" presStyleCnt="0"/>
      <dgm:spPr/>
    </dgm:pt>
    <dgm:pt modelId="{EF6E579D-4EB7-0643-B9B7-17DDAED71937}" type="pres">
      <dgm:prSet presAssocID="{F17B572B-226A-3F41-8B4E-560895B95AFF}" presName="Name37" presStyleLbl="parChTrans1D2" presStyleIdx="1" presStyleCnt="2"/>
      <dgm:spPr/>
    </dgm:pt>
    <dgm:pt modelId="{E80B58E6-2054-524C-B38A-57D0D3BCCBD9}" type="pres">
      <dgm:prSet presAssocID="{15A37C0D-04BF-134D-8361-B95625F4B3FD}" presName="hierRoot2" presStyleCnt="0">
        <dgm:presLayoutVars>
          <dgm:hierBranch val="init"/>
        </dgm:presLayoutVars>
      </dgm:prSet>
      <dgm:spPr/>
    </dgm:pt>
    <dgm:pt modelId="{96CDEDA1-EB1A-EA4A-A729-F130487A3E7F}" type="pres">
      <dgm:prSet presAssocID="{15A37C0D-04BF-134D-8361-B95625F4B3FD}" presName="rootComposite" presStyleCnt="0"/>
      <dgm:spPr/>
    </dgm:pt>
    <dgm:pt modelId="{946FAB9F-2065-6D49-B579-6282545533FA}" type="pres">
      <dgm:prSet presAssocID="{15A37C0D-04BF-134D-8361-B95625F4B3FD}" presName="rootText" presStyleLbl="node2" presStyleIdx="1" presStyleCnt="2" custScaleX="196418" custScaleY="207596" custLinFactX="-100000" custLinFactNeighborX="-160106" custLinFactNeighborY="37302">
        <dgm:presLayoutVars>
          <dgm:chPref val="3"/>
        </dgm:presLayoutVars>
      </dgm:prSet>
      <dgm:spPr/>
    </dgm:pt>
    <dgm:pt modelId="{018ACA30-169F-2B4A-929E-9991B7FA98C9}" type="pres">
      <dgm:prSet presAssocID="{15A37C0D-04BF-134D-8361-B95625F4B3FD}" presName="rootConnector" presStyleLbl="node2" presStyleIdx="1" presStyleCnt="2"/>
      <dgm:spPr/>
    </dgm:pt>
    <dgm:pt modelId="{9FCC31AD-DE10-C743-B2ED-3351EB3811AE}" type="pres">
      <dgm:prSet presAssocID="{15A37C0D-04BF-134D-8361-B95625F4B3FD}" presName="hierChild4" presStyleCnt="0"/>
      <dgm:spPr/>
    </dgm:pt>
    <dgm:pt modelId="{007E7A6E-C8C2-4846-9EDF-0E0DD3F31F50}" type="pres">
      <dgm:prSet presAssocID="{0D63EBDE-330A-244C-AAEA-F05C41FFFE13}" presName="Name37" presStyleLbl="parChTrans1D3" presStyleIdx="2" presStyleCnt="4"/>
      <dgm:spPr/>
    </dgm:pt>
    <dgm:pt modelId="{14C97DF3-976B-E547-B5DA-B1A1685FE3D4}" type="pres">
      <dgm:prSet presAssocID="{DF90D75B-3168-094D-9051-6DC9745F4F41}" presName="hierRoot2" presStyleCnt="0">
        <dgm:presLayoutVars>
          <dgm:hierBranch val="init"/>
        </dgm:presLayoutVars>
      </dgm:prSet>
      <dgm:spPr/>
    </dgm:pt>
    <dgm:pt modelId="{CF52873E-55FC-EC43-AA82-BECF6BC5BC65}" type="pres">
      <dgm:prSet presAssocID="{DF90D75B-3168-094D-9051-6DC9745F4F41}" presName="rootComposite" presStyleCnt="0"/>
      <dgm:spPr/>
    </dgm:pt>
    <dgm:pt modelId="{FE2EAB12-2ECF-844D-B49E-E9D47A18FA3A}" type="pres">
      <dgm:prSet presAssocID="{DF90D75B-3168-094D-9051-6DC9745F4F41}" presName="rootText" presStyleLbl="node3" presStyleIdx="0" presStyleCnt="2" custScaleX="544969" custScaleY="652380" custLinFactNeighborX="-76129" custLinFactNeighborY="-24382">
        <dgm:presLayoutVars>
          <dgm:chPref val="3"/>
        </dgm:presLayoutVars>
      </dgm:prSet>
      <dgm:spPr/>
    </dgm:pt>
    <dgm:pt modelId="{BB4AD35C-F371-BE46-A07F-CFCFB56063BE}" type="pres">
      <dgm:prSet presAssocID="{DF90D75B-3168-094D-9051-6DC9745F4F41}" presName="rootConnector" presStyleLbl="node3" presStyleIdx="0" presStyleCnt="2"/>
      <dgm:spPr/>
    </dgm:pt>
    <dgm:pt modelId="{DB7DBFE3-1F41-2247-81C6-3E05B18129C7}" type="pres">
      <dgm:prSet presAssocID="{DF90D75B-3168-094D-9051-6DC9745F4F41}" presName="hierChild4" presStyleCnt="0"/>
      <dgm:spPr/>
    </dgm:pt>
    <dgm:pt modelId="{977206D9-75EB-CA4B-A2E5-58166D973029}" type="pres">
      <dgm:prSet presAssocID="{DF90D75B-3168-094D-9051-6DC9745F4F41}" presName="hierChild5" presStyleCnt="0"/>
      <dgm:spPr/>
    </dgm:pt>
    <dgm:pt modelId="{6D9B4B1F-A9A4-472B-ADB6-47666CFA8E93}" type="pres">
      <dgm:prSet presAssocID="{9DAE98DC-96C8-4CDB-A557-1F6CE9323203}" presName="Name37" presStyleLbl="parChTrans1D3" presStyleIdx="3" presStyleCnt="4"/>
      <dgm:spPr/>
    </dgm:pt>
    <dgm:pt modelId="{2C55F834-57B5-43A6-8E97-425DF42D4BDD}" type="pres">
      <dgm:prSet presAssocID="{3F4347E3-4CF3-4F80-AABA-465ADFFCC886}" presName="hierRoot2" presStyleCnt="0">
        <dgm:presLayoutVars>
          <dgm:hierBranch val="init"/>
        </dgm:presLayoutVars>
      </dgm:prSet>
      <dgm:spPr/>
    </dgm:pt>
    <dgm:pt modelId="{CACCAED7-0BF5-47E2-88FF-61B0696DE52D}" type="pres">
      <dgm:prSet presAssocID="{3F4347E3-4CF3-4F80-AABA-465ADFFCC886}" presName="rootComposite" presStyleCnt="0"/>
      <dgm:spPr/>
    </dgm:pt>
    <dgm:pt modelId="{A089294D-94BE-4435-A121-24CC9129B17C}" type="pres">
      <dgm:prSet presAssocID="{3F4347E3-4CF3-4F80-AABA-465ADFFCC886}" presName="rootText" presStyleLbl="node3" presStyleIdx="1" presStyleCnt="2" custScaleX="536238" custScaleY="885761" custLinFactNeighborX="-71779" custLinFactNeighborY="-4531">
        <dgm:presLayoutVars>
          <dgm:chPref val="3"/>
        </dgm:presLayoutVars>
      </dgm:prSet>
      <dgm:spPr/>
    </dgm:pt>
    <dgm:pt modelId="{C46A53B2-D25B-4FB3-A847-990A1235002C}" type="pres">
      <dgm:prSet presAssocID="{3F4347E3-4CF3-4F80-AABA-465ADFFCC886}" presName="rootConnector" presStyleLbl="node3" presStyleIdx="1" presStyleCnt="2"/>
      <dgm:spPr/>
    </dgm:pt>
    <dgm:pt modelId="{C52D44D7-C8AE-47D9-8DEE-769B66060345}" type="pres">
      <dgm:prSet presAssocID="{3F4347E3-4CF3-4F80-AABA-465ADFFCC886}" presName="hierChild4" presStyleCnt="0"/>
      <dgm:spPr/>
    </dgm:pt>
    <dgm:pt modelId="{C3F273D8-8690-4397-9DEB-793847A54971}" type="pres">
      <dgm:prSet presAssocID="{3F4347E3-4CF3-4F80-AABA-465ADFFCC886}" presName="hierChild5" presStyleCnt="0"/>
      <dgm:spPr/>
    </dgm:pt>
    <dgm:pt modelId="{40C219BD-BE87-8A44-AD35-5B72C09EBE2C}" type="pres">
      <dgm:prSet presAssocID="{15A37C0D-04BF-134D-8361-B95625F4B3FD}" presName="hierChild5" presStyleCnt="0"/>
      <dgm:spPr/>
    </dgm:pt>
    <dgm:pt modelId="{8CEF76CC-25A4-374B-A253-C3FE249BEB87}" type="pres">
      <dgm:prSet presAssocID="{67D10379-F84D-6545-B8E1-8C751FB9336B}" presName="hierChild3" presStyleCnt="0"/>
      <dgm:spPr/>
    </dgm:pt>
  </dgm:ptLst>
  <dgm:cxnLst>
    <dgm:cxn modelId="{203D4C01-06CC-487E-BB7F-D14FA05CC6D8}" type="presOf" srcId="{4FBC616B-86E9-5E45-8326-8D3E0E01FBCD}" destId="{24D44C19-4016-4B42-9862-3FF84EDC4701}" srcOrd="0" destOrd="0" presId="urn:microsoft.com/office/officeart/2005/8/layout/orgChart1"/>
    <dgm:cxn modelId="{62B18B05-E2C7-4B9A-A4DC-E034A6DBD209}" type="presOf" srcId="{B7E622C4-9F70-754B-9417-4AE7F080A7DB}" destId="{C79D817B-493E-114A-A978-24EE3DFB2AD2}" srcOrd="0" destOrd="0" presId="urn:microsoft.com/office/officeart/2005/8/layout/orgChart1"/>
    <dgm:cxn modelId="{DB68DB0F-D611-4E22-9581-1D9D52407F0B}" type="presOf" srcId="{53D40F76-943F-F842-AA32-861EF18A57B0}" destId="{2985A9AC-A293-CF4A-9927-A6073351BB45}" srcOrd="0" destOrd="0" presId="urn:microsoft.com/office/officeart/2005/8/layout/orgChart1"/>
    <dgm:cxn modelId="{721ED711-753D-A543-A8DD-DD3CFA16D86E}" srcId="{67D10379-F84D-6545-B8E1-8C751FB9336B}" destId="{15A37C0D-04BF-134D-8361-B95625F4B3FD}" srcOrd="1" destOrd="0" parTransId="{F17B572B-226A-3F41-8B4E-560895B95AFF}" sibTransId="{FC83ADCB-B52B-6B41-9637-35F38121C9A8}"/>
    <dgm:cxn modelId="{7A91C615-9C37-E843-8E02-CD2FA5ECB92D}" srcId="{67D10379-F84D-6545-B8E1-8C751FB9336B}" destId="{06C51A12-FC8A-3645-9900-5C1551A6398B}" srcOrd="0" destOrd="0" parTransId="{B7E622C4-9F70-754B-9417-4AE7F080A7DB}" sibTransId="{21DE4D0C-2B9C-5A47-BB58-760D5B3DDF42}"/>
    <dgm:cxn modelId="{3EB8611E-BBD1-45CC-BBC1-85CC124F95F6}" type="presOf" srcId="{53D40F76-943F-F842-AA32-861EF18A57B0}" destId="{E2DF832F-D33C-CB47-B9BF-BF4D43B89FAD}" srcOrd="1" destOrd="0" presId="urn:microsoft.com/office/officeart/2005/8/layout/orgChart1"/>
    <dgm:cxn modelId="{8E094F25-6CA4-4826-A8AF-6A47AE76C3C8}" type="presOf" srcId="{15A37C0D-04BF-134D-8361-B95625F4B3FD}" destId="{018ACA30-169F-2B4A-929E-9991B7FA98C9}" srcOrd="1" destOrd="0" presId="urn:microsoft.com/office/officeart/2005/8/layout/orgChart1"/>
    <dgm:cxn modelId="{852A022B-1979-E148-B45D-A2F51D6E62DA}" srcId="{9A36FE46-6627-5547-B4E1-96B66F7971B1}" destId="{67D10379-F84D-6545-B8E1-8C751FB9336B}" srcOrd="0" destOrd="0" parTransId="{88A6A9BB-C124-5447-9869-703540296362}" sibTransId="{0D4F8258-7BBC-1F48-99F8-2FFD810A73DC}"/>
    <dgm:cxn modelId="{2CAE4638-E11E-4FBA-95CC-649EE7DD1166}" type="presOf" srcId="{06C51A12-FC8A-3645-9900-5C1551A6398B}" destId="{5CA5E2BE-2782-FC40-9810-4820779D54DF}" srcOrd="0" destOrd="0" presId="urn:microsoft.com/office/officeart/2005/8/layout/orgChart1"/>
    <dgm:cxn modelId="{0EA5EB3C-A861-4FA4-B169-028B56F94B59}" type="presOf" srcId="{AAA86DA6-A266-B241-AB68-812870A7DC59}" destId="{3E55256C-E8FE-C94F-9BF8-D06C8F17E78A}" srcOrd="0" destOrd="0" presId="urn:microsoft.com/office/officeart/2005/8/layout/orgChart1"/>
    <dgm:cxn modelId="{774BF961-B5AD-4EC5-828F-B51EC4CD4548}" type="presOf" srcId="{BC94E730-C655-C046-8D59-64848AC9EF1F}" destId="{0B1C69A0-991D-BC40-A1DA-F16A877023BF}" srcOrd="0" destOrd="0" presId="urn:microsoft.com/office/officeart/2005/8/layout/orgChart1"/>
    <dgm:cxn modelId="{F3578C43-53B0-4F6D-9E61-C2EE0FC4B091}" type="presOf" srcId="{0D63EBDE-330A-244C-AAEA-F05C41FFFE13}" destId="{007E7A6E-C8C2-4846-9EDF-0E0DD3F31F50}" srcOrd="0" destOrd="0" presId="urn:microsoft.com/office/officeart/2005/8/layout/orgChart1"/>
    <dgm:cxn modelId="{7CA62A44-DA19-4EC4-AE84-F1437E643082}" type="presOf" srcId="{9A36FE46-6627-5547-B4E1-96B66F7971B1}" destId="{DEE15AE3-9C24-7045-92DE-26F5DE07477E}" srcOrd="0" destOrd="0" presId="urn:microsoft.com/office/officeart/2005/8/layout/orgChart1"/>
    <dgm:cxn modelId="{B75FAC48-267E-AD42-9A20-847B8E59BE81}" srcId="{06C51A12-FC8A-3645-9900-5C1551A6398B}" destId="{53D40F76-943F-F842-AA32-861EF18A57B0}" srcOrd="1" destOrd="0" parTransId="{4FBC616B-86E9-5E45-8326-8D3E0E01FBCD}" sibTransId="{FCC35C0D-02F4-F54B-85D7-002A67B51C73}"/>
    <dgm:cxn modelId="{BE50367F-7000-4388-B17B-D1DAEFD93930}" type="presOf" srcId="{00E1F9B2-BC02-7745-9D26-C986EC281CEA}" destId="{44D8B3BE-6D0B-1943-B306-CCAF5AB5758E}" srcOrd="0" destOrd="0" presId="urn:microsoft.com/office/officeart/2005/8/layout/orgChart1"/>
    <dgm:cxn modelId="{EF995382-C968-4C73-B32E-B3DC200A1A72}" type="presOf" srcId="{59348542-E30C-474F-BE74-8967A171B1E7}" destId="{25E4F50A-007A-544E-AE67-89007F63B4EC}" srcOrd="1" destOrd="0" presId="urn:microsoft.com/office/officeart/2005/8/layout/orgChart1"/>
    <dgm:cxn modelId="{48FDBC8A-18B5-41BD-A10E-61B4D2EE7713}" type="presOf" srcId="{BC94E730-C655-C046-8D59-64848AC9EF1F}" destId="{2A6CA1BA-D645-5E41-9131-998C1BDA29F5}" srcOrd="1" destOrd="0" presId="urn:microsoft.com/office/officeart/2005/8/layout/orgChart1"/>
    <dgm:cxn modelId="{F14D3691-3EE9-4741-B750-524E82F4B10F}" type="presOf" srcId="{06C51A12-FC8A-3645-9900-5C1551A6398B}" destId="{FF893EF4-EA25-B041-AE17-32D3BAC627FE}" srcOrd="1" destOrd="0" presId="urn:microsoft.com/office/officeart/2005/8/layout/orgChart1"/>
    <dgm:cxn modelId="{E4498C91-0475-4ACB-BC39-9D1E6B2E9662}" type="presOf" srcId="{205381EC-0A7F-5E44-B5B8-71F3156F207D}" destId="{F1951AB2-8F88-0F42-94E1-9777A7C33136}" srcOrd="0" destOrd="0" presId="urn:microsoft.com/office/officeart/2005/8/layout/orgChart1"/>
    <dgm:cxn modelId="{FF8933B1-744A-8440-81F9-0FB27937E670}" srcId="{06C51A12-FC8A-3645-9900-5C1551A6398B}" destId="{59348542-E30C-474F-BE74-8967A171B1E7}" srcOrd="0" destOrd="0" parTransId="{AAA86DA6-A266-B241-AB68-812870A7DC59}" sibTransId="{A66A6237-1461-E74F-9D2D-BC6D2ED14DEE}"/>
    <dgm:cxn modelId="{F3C935B6-6205-4DFE-B335-1B865F131F9F}" srcId="{15A37C0D-04BF-134D-8361-B95625F4B3FD}" destId="{3F4347E3-4CF3-4F80-AABA-465ADFFCC886}" srcOrd="1" destOrd="0" parTransId="{9DAE98DC-96C8-4CDB-A557-1F6CE9323203}" sibTransId="{7F4EF58D-E081-4199-89AF-4677E688A1B3}"/>
    <dgm:cxn modelId="{F8BD9BBA-9D60-6249-826D-F2E4DA198BB7}" srcId="{59348542-E30C-474F-BE74-8967A171B1E7}" destId="{FC54267B-155C-604D-A956-80BF0A17FD05}" srcOrd="0" destOrd="0" parTransId="{00E1F9B2-BC02-7745-9D26-C986EC281CEA}" sibTransId="{05140FC3-950F-B743-9A92-B9691CF12A68}"/>
    <dgm:cxn modelId="{4970CABC-6279-4B6F-BFF2-D18A704FED3F}" type="presOf" srcId="{FC54267B-155C-604D-A956-80BF0A17FD05}" destId="{BE7D9363-9C31-6241-B6FB-FAE3B7BE4E65}" srcOrd="1" destOrd="0" presId="urn:microsoft.com/office/officeart/2005/8/layout/orgChart1"/>
    <dgm:cxn modelId="{E7FD01CB-C946-42CB-911D-6B7BEDB851B3}" type="presOf" srcId="{FC54267B-155C-604D-A956-80BF0A17FD05}" destId="{DF4D00BB-6D00-1E4B-8A23-465401757F68}" srcOrd="0" destOrd="0" presId="urn:microsoft.com/office/officeart/2005/8/layout/orgChart1"/>
    <dgm:cxn modelId="{71D2C5CB-8F3A-4013-8A8A-1792460FE9C1}" type="presOf" srcId="{67D10379-F84D-6545-B8E1-8C751FB9336B}" destId="{ABBD57CD-7AD8-9A4D-993A-8BD4BA784E75}" srcOrd="0" destOrd="0" presId="urn:microsoft.com/office/officeart/2005/8/layout/orgChart1"/>
    <dgm:cxn modelId="{B8AA69CE-2833-4200-84E0-B5142A1991AE}" type="presOf" srcId="{DF90D75B-3168-094D-9051-6DC9745F4F41}" destId="{BB4AD35C-F371-BE46-A07F-CFCFB56063BE}" srcOrd="1" destOrd="0" presId="urn:microsoft.com/office/officeart/2005/8/layout/orgChart1"/>
    <dgm:cxn modelId="{111461CF-9E2C-4B4C-BE66-E3D80E0A221D}" srcId="{15A37C0D-04BF-134D-8361-B95625F4B3FD}" destId="{DF90D75B-3168-094D-9051-6DC9745F4F41}" srcOrd="0" destOrd="0" parTransId="{0D63EBDE-330A-244C-AAEA-F05C41FFFE13}" sibTransId="{ECCDD690-3DCC-584B-AF85-8014D3FA2630}"/>
    <dgm:cxn modelId="{B23EB9D5-23E1-49A6-ABB3-28BDC9489443}" type="presOf" srcId="{DF90D75B-3168-094D-9051-6DC9745F4F41}" destId="{FE2EAB12-2ECF-844D-B49E-E9D47A18FA3A}" srcOrd="0" destOrd="0" presId="urn:microsoft.com/office/officeart/2005/8/layout/orgChart1"/>
    <dgm:cxn modelId="{373478D9-6AA3-5241-B535-49FE3540B796}" srcId="{53D40F76-943F-F842-AA32-861EF18A57B0}" destId="{BC94E730-C655-C046-8D59-64848AC9EF1F}" srcOrd="0" destOrd="0" parTransId="{205381EC-0A7F-5E44-B5B8-71F3156F207D}" sibTransId="{4FAFA692-0BB1-CA44-B96A-B23A2F2D5A5E}"/>
    <dgm:cxn modelId="{BB0E99D9-34FF-429C-B022-1C03F8546F2B}" type="presOf" srcId="{3F4347E3-4CF3-4F80-AABA-465ADFFCC886}" destId="{A089294D-94BE-4435-A121-24CC9129B17C}" srcOrd="0" destOrd="0" presId="urn:microsoft.com/office/officeart/2005/8/layout/orgChart1"/>
    <dgm:cxn modelId="{07EC5EDA-AC51-41FE-B11A-F0B13E8F3A19}" type="presOf" srcId="{9DAE98DC-96C8-4CDB-A557-1F6CE9323203}" destId="{6D9B4B1F-A9A4-472B-ADB6-47666CFA8E93}" srcOrd="0" destOrd="0" presId="urn:microsoft.com/office/officeart/2005/8/layout/orgChart1"/>
    <dgm:cxn modelId="{1595BBE2-11C2-4A3C-80F0-D886CEE5F256}" type="presOf" srcId="{3F4347E3-4CF3-4F80-AABA-465ADFFCC886}" destId="{C46A53B2-D25B-4FB3-A847-990A1235002C}" srcOrd="1" destOrd="0" presId="urn:microsoft.com/office/officeart/2005/8/layout/orgChart1"/>
    <dgm:cxn modelId="{3B402BE5-9AD6-483F-90C3-B1D333B904DF}" type="presOf" srcId="{F17B572B-226A-3F41-8B4E-560895B95AFF}" destId="{EF6E579D-4EB7-0643-B9B7-17DDAED71937}" srcOrd="0" destOrd="0" presId="urn:microsoft.com/office/officeart/2005/8/layout/orgChart1"/>
    <dgm:cxn modelId="{63D47DED-5AEE-400D-8906-F4DC69DB3C65}" type="presOf" srcId="{67D10379-F84D-6545-B8E1-8C751FB9336B}" destId="{228C6345-5FC9-3243-82D1-30DF69E7823C}" srcOrd="1" destOrd="0" presId="urn:microsoft.com/office/officeart/2005/8/layout/orgChart1"/>
    <dgm:cxn modelId="{977C7FF2-47C9-4EBC-8210-DC2E3530D964}" type="presOf" srcId="{59348542-E30C-474F-BE74-8967A171B1E7}" destId="{7DDFB929-7FFD-104B-97A6-B25F2458A62D}" srcOrd="0" destOrd="0" presId="urn:microsoft.com/office/officeart/2005/8/layout/orgChart1"/>
    <dgm:cxn modelId="{2EB2CDFA-E914-42C0-92E3-44A24F3B39E7}" type="presOf" srcId="{15A37C0D-04BF-134D-8361-B95625F4B3FD}" destId="{946FAB9F-2065-6D49-B579-6282545533FA}" srcOrd="0" destOrd="0" presId="urn:microsoft.com/office/officeart/2005/8/layout/orgChart1"/>
    <dgm:cxn modelId="{3808E08D-E8F7-495F-B32D-25A838204455}" type="presParOf" srcId="{DEE15AE3-9C24-7045-92DE-26F5DE07477E}" destId="{E7700398-6683-C541-B59C-2CD24E246F05}" srcOrd="0" destOrd="0" presId="urn:microsoft.com/office/officeart/2005/8/layout/orgChart1"/>
    <dgm:cxn modelId="{D3CBBBDE-4594-4F11-BDF4-A2E2A66BDDE6}" type="presParOf" srcId="{E7700398-6683-C541-B59C-2CD24E246F05}" destId="{071ABD41-3B9C-324E-A9FD-EC66D9B1B1E2}" srcOrd="0" destOrd="0" presId="urn:microsoft.com/office/officeart/2005/8/layout/orgChart1"/>
    <dgm:cxn modelId="{7193FFB8-BE64-41A2-8907-01EEA810E92A}" type="presParOf" srcId="{071ABD41-3B9C-324E-A9FD-EC66D9B1B1E2}" destId="{ABBD57CD-7AD8-9A4D-993A-8BD4BA784E75}" srcOrd="0" destOrd="0" presId="urn:microsoft.com/office/officeart/2005/8/layout/orgChart1"/>
    <dgm:cxn modelId="{EB5945F1-4922-4074-BAE0-0A11B0C0BB4A}" type="presParOf" srcId="{071ABD41-3B9C-324E-A9FD-EC66D9B1B1E2}" destId="{228C6345-5FC9-3243-82D1-30DF69E7823C}" srcOrd="1" destOrd="0" presId="urn:microsoft.com/office/officeart/2005/8/layout/orgChart1"/>
    <dgm:cxn modelId="{05756DF0-4AF8-40F7-A6EB-0F891A271339}" type="presParOf" srcId="{E7700398-6683-C541-B59C-2CD24E246F05}" destId="{08707836-F6F3-054E-95BC-F46ADBC304B8}" srcOrd="1" destOrd="0" presId="urn:microsoft.com/office/officeart/2005/8/layout/orgChart1"/>
    <dgm:cxn modelId="{B2E22E56-5916-459C-9D45-5120DBE635AD}" type="presParOf" srcId="{08707836-F6F3-054E-95BC-F46ADBC304B8}" destId="{C79D817B-493E-114A-A978-24EE3DFB2AD2}" srcOrd="0" destOrd="0" presId="urn:microsoft.com/office/officeart/2005/8/layout/orgChart1"/>
    <dgm:cxn modelId="{5839DB69-AF1B-43D7-845D-41EF8D41854D}" type="presParOf" srcId="{08707836-F6F3-054E-95BC-F46ADBC304B8}" destId="{B6A6ABC2-7964-204E-B8D9-D8D06C9FB64A}" srcOrd="1" destOrd="0" presId="urn:microsoft.com/office/officeart/2005/8/layout/orgChart1"/>
    <dgm:cxn modelId="{62C5580A-04F0-433F-9176-E83CA01CF597}" type="presParOf" srcId="{B6A6ABC2-7964-204E-B8D9-D8D06C9FB64A}" destId="{4024E554-20F5-EC4C-869D-F7DB352725E8}" srcOrd="0" destOrd="0" presId="urn:microsoft.com/office/officeart/2005/8/layout/orgChart1"/>
    <dgm:cxn modelId="{E34113CD-8DCA-41E4-912B-A1630929CB1B}" type="presParOf" srcId="{4024E554-20F5-EC4C-869D-F7DB352725E8}" destId="{5CA5E2BE-2782-FC40-9810-4820779D54DF}" srcOrd="0" destOrd="0" presId="urn:microsoft.com/office/officeart/2005/8/layout/orgChart1"/>
    <dgm:cxn modelId="{A0DC8743-CE07-4DD1-8094-4E8E02EA1F0C}" type="presParOf" srcId="{4024E554-20F5-EC4C-869D-F7DB352725E8}" destId="{FF893EF4-EA25-B041-AE17-32D3BAC627FE}" srcOrd="1" destOrd="0" presId="urn:microsoft.com/office/officeart/2005/8/layout/orgChart1"/>
    <dgm:cxn modelId="{DDF298A3-95AC-447F-A010-E935DD5F9C86}" type="presParOf" srcId="{B6A6ABC2-7964-204E-B8D9-D8D06C9FB64A}" destId="{21B50DA3-76AA-4C46-AF73-FE850277F9A7}" srcOrd="1" destOrd="0" presId="urn:microsoft.com/office/officeart/2005/8/layout/orgChart1"/>
    <dgm:cxn modelId="{1B398275-9A68-4C23-8D7E-FDC3C1CDDDE8}" type="presParOf" srcId="{B6A6ABC2-7964-204E-B8D9-D8D06C9FB64A}" destId="{0DA20AF5-CF30-C340-B344-4B32DB44FAC9}" srcOrd="2" destOrd="0" presId="urn:microsoft.com/office/officeart/2005/8/layout/orgChart1"/>
    <dgm:cxn modelId="{9ABF113F-F904-40E3-8C41-E90B1F272F7C}" type="presParOf" srcId="{0DA20AF5-CF30-C340-B344-4B32DB44FAC9}" destId="{3E55256C-E8FE-C94F-9BF8-D06C8F17E78A}" srcOrd="0" destOrd="0" presId="urn:microsoft.com/office/officeart/2005/8/layout/orgChart1"/>
    <dgm:cxn modelId="{AB5E7C32-0233-4F69-958F-056003BC0B04}" type="presParOf" srcId="{0DA20AF5-CF30-C340-B344-4B32DB44FAC9}" destId="{D53D5B1F-3056-DE4F-B162-3E88E1F7EEBD}" srcOrd="1" destOrd="0" presId="urn:microsoft.com/office/officeart/2005/8/layout/orgChart1"/>
    <dgm:cxn modelId="{5B92C612-17FB-4D78-AA14-CE38ACB59C57}" type="presParOf" srcId="{D53D5B1F-3056-DE4F-B162-3E88E1F7EEBD}" destId="{7FBEADB6-C3FB-094F-8DA2-9C15E8CC306A}" srcOrd="0" destOrd="0" presId="urn:microsoft.com/office/officeart/2005/8/layout/orgChart1"/>
    <dgm:cxn modelId="{E95868D4-19A6-4ACE-99E0-77013259BD84}" type="presParOf" srcId="{7FBEADB6-C3FB-094F-8DA2-9C15E8CC306A}" destId="{7DDFB929-7FFD-104B-97A6-B25F2458A62D}" srcOrd="0" destOrd="0" presId="urn:microsoft.com/office/officeart/2005/8/layout/orgChart1"/>
    <dgm:cxn modelId="{7E1CB74F-1D09-4723-BBFA-3830A19B9535}" type="presParOf" srcId="{7FBEADB6-C3FB-094F-8DA2-9C15E8CC306A}" destId="{25E4F50A-007A-544E-AE67-89007F63B4EC}" srcOrd="1" destOrd="0" presId="urn:microsoft.com/office/officeart/2005/8/layout/orgChart1"/>
    <dgm:cxn modelId="{B604AD4C-2661-4D9E-8F6C-F42CB6FB1FAC}" type="presParOf" srcId="{D53D5B1F-3056-DE4F-B162-3E88E1F7EEBD}" destId="{32A51069-0D1A-E84A-A8DD-FA61AD07D3B5}" srcOrd="1" destOrd="0" presId="urn:microsoft.com/office/officeart/2005/8/layout/orgChart1"/>
    <dgm:cxn modelId="{A46F2CEC-0DD0-49C6-85D5-721C37972289}" type="presParOf" srcId="{32A51069-0D1A-E84A-A8DD-FA61AD07D3B5}" destId="{44D8B3BE-6D0B-1943-B306-CCAF5AB5758E}" srcOrd="0" destOrd="0" presId="urn:microsoft.com/office/officeart/2005/8/layout/orgChart1"/>
    <dgm:cxn modelId="{9F4C19C3-1332-4767-8115-F0135428C523}" type="presParOf" srcId="{32A51069-0D1A-E84A-A8DD-FA61AD07D3B5}" destId="{6B5AECFF-CF05-B248-B813-0AD7C38DDCAC}" srcOrd="1" destOrd="0" presId="urn:microsoft.com/office/officeart/2005/8/layout/orgChart1"/>
    <dgm:cxn modelId="{FF406D1F-F372-4AB6-AD17-FFC0D522168F}" type="presParOf" srcId="{6B5AECFF-CF05-B248-B813-0AD7C38DDCAC}" destId="{3311167C-38FA-CB47-B7C8-0B8D601C3990}" srcOrd="0" destOrd="0" presId="urn:microsoft.com/office/officeart/2005/8/layout/orgChart1"/>
    <dgm:cxn modelId="{68660B96-6D6D-4503-80CD-6A6CD098F89B}" type="presParOf" srcId="{3311167C-38FA-CB47-B7C8-0B8D601C3990}" destId="{DF4D00BB-6D00-1E4B-8A23-465401757F68}" srcOrd="0" destOrd="0" presId="urn:microsoft.com/office/officeart/2005/8/layout/orgChart1"/>
    <dgm:cxn modelId="{BB4340B6-0084-4321-87B7-FBEBFC6C536C}" type="presParOf" srcId="{3311167C-38FA-CB47-B7C8-0B8D601C3990}" destId="{BE7D9363-9C31-6241-B6FB-FAE3B7BE4E65}" srcOrd="1" destOrd="0" presId="urn:microsoft.com/office/officeart/2005/8/layout/orgChart1"/>
    <dgm:cxn modelId="{693E33EB-0486-4AE0-B19C-9510C960B15D}" type="presParOf" srcId="{6B5AECFF-CF05-B248-B813-0AD7C38DDCAC}" destId="{D18EE47C-2094-E84C-9E04-CD03C1E0333E}" srcOrd="1" destOrd="0" presId="urn:microsoft.com/office/officeart/2005/8/layout/orgChart1"/>
    <dgm:cxn modelId="{38727E9E-2C48-403E-9AFF-5DDFD9C9372D}" type="presParOf" srcId="{6B5AECFF-CF05-B248-B813-0AD7C38DDCAC}" destId="{920AFB0A-3EF8-804C-A548-ACCF912ECDCA}" srcOrd="2" destOrd="0" presId="urn:microsoft.com/office/officeart/2005/8/layout/orgChart1"/>
    <dgm:cxn modelId="{F77BED7B-83DF-47CB-A9E0-512B2BA5CE03}" type="presParOf" srcId="{D53D5B1F-3056-DE4F-B162-3E88E1F7EEBD}" destId="{7E29BCA9-2846-244B-9013-7BD72A58B9BF}" srcOrd="2" destOrd="0" presId="urn:microsoft.com/office/officeart/2005/8/layout/orgChart1"/>
    <dgm:cxn modelId="{23DEBC93-0BF5-412E-9E9C-2628738F105A}" type="presParOf" srcId="{0DA20AF5-CF30-C340-B344-4B32DB44FAC9}" destId="{24D44C19-4016-4B42-9862-3FF84EDC4701}" srcOrd="2" destOrd="0" presId="urn:microsoft.com/office/officeart/2005/8/layout/orgChart1"/>
    <dgm:cxn modelId="{5C678FC1-669D-4FDE-A6C8-A61993B5D98B}" type="presParOf" srcId="{0DA20AF5-CF30-C340-B344-4B32DB44FAC9}" destId="{0BBAC42B-6FF6-AF42-8464-576DFD90EAD6}" srcOrd="3" destOrd="0" presId="urn:microsoft.com/office/officeart/2005/8/layout/orgChart1"/>
    <dgm:cxn modelId="{56D77C2A-7373-49B7-8711-046DB015E30B}" type="presParOf" srcId="{0BBAC42B-6FF6-AF42-8464-576DFD90EAD6}" destId="{1A2FC598-5D15-024D-A372-491CC9E48726}" srcOrd="0" destOrd="0" presId="urn:microsoft.com/office/officeart/2005/8/layout/orgChart1"/>
    <dgm:cxn modelId="{F2EFF144-5A96-48E2-8B76-40D26EB9F535}" type="presParOf" srcId="{1A2FC598-5D15-024D-A372-491CC9E48726}" destId="{2985A9AC-A293-CF4A-9927-A6073351BB45}" srcOrd="0" destOrd="0" presId="urn:microsoft.com/office/officeart/2005/8/layout/orgChart1"/>
    <dgm:cxn modelId="{6064CCBC-3988-4CF3-9223-E27C0D5EC15E}" type="presParOf" srcId="{1A2FC598-5D15-024D-A372-491CC9E48726}" destId="{E2DF832F-D33C-CB47-B9BF-BF4D43B89FAD}" srcOrd="1" destOrd="0" presId="urn:microsoft.com/office/officeart/2005/8/layout/orgChart1"/>
    <dgm:cxn modelId="{55200E03-7C36-48EB-94A2-B938496B009B}" type="presParOf" srcId="{0BBAC42B-6FF6-AF42-8464-576DFD90EAD6}" destId="{C93F2CEE-DF9E-7741-91D9-1246A719ED88}" srcOrd="1" destOrd="0" presId="urn:microsoft.com/office/officeart/2005/8/layout/orgChart1"/>
    <dgm:cxn modelId="{61059CD2-0023-49B2-9B5F-5EC3AE947E2C}" type="presParOf" srcId="{0BBAC42B-6FF6-AF42-8464-576DFD90EAD6}" destId="{B22EDEB8-877C-1146-8ECF-A2DC03EFBFB2}" srcOrd="2" destOrd="0" presId="urn:microsoft.com/office/officeart/2005/8/layout/orgChart1"/>
    <dgm:cxn modelId="{492372AD-387B-413A-9EAE-0E5823DA3529}" type="presParOf" srcId="{B22EDEB8-877C-1146-8ECF-A2DC03EFBFB2}" destId="{F1951AB2-8F88-0F42-94E1-9777A7C33136}" srcOrd="0" destOrd="0" presId="urn:microsoft.com/office/officeart/2005/8/layout/orgChart1"/>
    <dgm:cxn modelId="{C349E45A-CBCE-49A8-B826-8AF03DD90D57}" type="presParOf" srcId="{B22EDEB8-877C-1146-8ECF-A2DC03EFBFB2}" destId="{131D05C6-EDF2-1742-840A-FC7DA5A5F0E1}" srcOrd="1" destOrd="0" presId="urn:microsoft.com/office/officeart/2005/8/layout/orgChart1"/>
    <dgm:cxn modelId="{D592F60B-08D8-47E7-9F3A-9EE24BE030DA}" type="presParOf" srcId="{131D05C6-EDF2-1742-840A-FC7DA5A5F0E1}" destId="{191F8877-B893-114F-8F66-A39E2CD2E354}" srcOrd="0" destOrd="0" presId="urn:microsoft.com/office/officeart/2005/8/layout/orgChart1"/>
    <dgm:cxn modelId="{3A6F1462-B052-45CD-8956-341213A0F96B}" type="presParOf" srcId="{191F8877-B893-114F-8F66-A39E2CD2E354}" destId="{0B1C69A0-991D-BC40-A1DA-F16A877023BF}" srcOrd="0" destOrd="0" presId="urn:microsoft.com/office/officeart/2005/8/layout/orgChart1"/>
    <dgm:cxn modelId="{77999905-2CC2-444A-957D-A1A12B505318}" type="presParOf" srcId="{191F8877-B893-114F-8F66-A39E2CD2E354}" destId="{2A6CA1BA-D645-5E41-9131-998C1BDA29F5}" srcOrd="1" destOrd="0" presId="urn:microsoft.com/office/officeart/2005/8/layout/orgChart1"/>
    <dgm:cxn modelId="{35A2FF1A-4B41-4E53-BE21-E8D2C53A3BCF}" type="presParOf" srcId="{131D05C6-EDF2-1742-840A-FC7DA5A5F0E1}" destId="{785A15E7-00BC-5B48-A1CD-F9358A745FA0}" srcOrd="1" destOrd="0" presId="urn:microsoft.com/office/officeart/2005/8/layout/orgChart1"/>
    <dgm:cxn modelId="{8249F173-CCAE-46A3-B3E5-BA322B6D1D00}" type="presParOf" srcId="{131D05C6-EDF2-1742-840A-FC7DA5A5F0E1}" destId="{B154D046-4744-7944-B643-94274E5CA56A}" srcOrd="2" destOrd="0" presId="urn:microsoft.com/office/officeart/2005/8/layout/orgChart1"/>
    <dgm:cxn modelId="{A08B9894-9474-413E-B893-DE2F45905659}" type="presParOf" srcId="{08707836-F6F3-054E-95BC-F46ADBC304B8}" destId="{EF6E579D-4EB7-0643-B9B7-17DDAED71937}" srcOrd="2" destOrd="0" presId="urn:microsoft.com/office/officeart/2005/8/layout/orgChart1"/>
    <dgm:cxn modelId="{4FB06501-407B-459A-A5EB-F7457EA93908}" type="presParOf" srcId="{08707836-F6F3-054E-95BC-F46ADBC304B8}" destId="{E80B58E6-2054-524C-B38A-57D0D3BCCBD9}" srcOrd="3" destOrd="0" presId="urn:microsoft.com/office/officeart/2005/8/layout/orgChart1"/>
    <dgm:cxn modelId="{18E0FC33-7E53-4EDF-AD2C-5C68322169A8}" type="presParOf" srcId="{E80B58E6-2054-524C-B38A-57D0D3BCCBD9}" destId="{96CDEDA1-EB1A-EA4A-A729-F130487A3E7F}" srcOrd="0" destOrd="0" presId="urn:microsoft.com/office/officeart/2005/8/layout/orgChart1"/>
    <dgm:cxn modelId="{588AEE49-4777-40BB-A081-C6F82BC0D6A2}" type="presParOf" srcId="{96CDEDA1-EB1A-EA4A-A729-F130487A3E7F}" destId="{946FAB9F-2065-6D49-B579-6282545533FA}" srcOrd="0" destOrd="0" presId="urn:microsoft.com/office/officeart/2005/8/layout/orgChart1"/>
    <dgm:cxn modelId="{33DD202D-44C7-4DD3-8445-4AB822E3E91F}" type="presParOf" srcId="{96CDEDA1-EB1A-EA4A-A729-F130487A3E7F}" destId="{018ACA30-169F-2B4A-929E-9991B7FA98C9}" srcOrd="1" destOrd="0" presId="urn:microsoft.com/office/officeart/2005/8/layout/orgChart1"/>
    <dgm:cxn modelId="{8EA71081-7781-4167-828E-7E9017C7C4CB}" type="presParOf" srcId="{E80B58E6-2054-524C-B38A-57D0D3BCCBD9}" destId="{9FCC31AD-DE10-C743-B2ED-3351EB3811AE}" srcOrd="1" destOrd="0" presId="urn:microsoft.com/office/officeart/2005/8/layout/orgChart1"/>
    <dgm:cxn modelId="{A7FC26D7-FB44-4C8D-8423-BC28E603E18E}" type="presParOf" srcId="{9FCC31AD-DE10-C743-B2ED-3351EB3811AE}" destId="{007E7A6E-C8C2-4846-9EDF-0E0DD3F31F50}" srcOrd="0" destOrd="0" presId="urn:microsoft.com/office/officeart/2005/8/layout/orgChart1"/>
    <dgm:cxn modelId="{CED8BB65-1B5C-4266-8355-D41249DC4E5C}" type="presParOf" srcId="{9FCC31AD-DE10-C743-B2ED-3351EB3811AE}" destId="{14C97DF3-976B-E547-B5DA-B1A1685FE3D4}" srcOrd="1" destOrd="0" presId="urn:microsoft.com/office/officeart/2005/8/layout/orgChart1"/>
    <dgm:cxn modelId="{A57CCAA8-362F-4B9A-BDE3-A22749286C5E}" type="presParOf" srcId="{14C97DF3-976B-E547-B5DA-B1A1685FE3D4}" destId="{CF52873E-55FC-EC43-AA82-BECF6BC5BC65}" srcOrd="0" destOrd="0" presId="urn:microsoft.com/office/officeart/2005/8/layout/orgChart1"/>
    <dgm:cxn modelId="{C5C8359C-3F43-40B7-BD9F-0D66D61F2A90}" type="presParOf" srcId="{CF52873E-55FC-EC43-AA82-BECF6BC5BC65}" destId="{FE2EAB12-2ECF-844D-B49E-E9D47A18FA3A}" srcOrd="0" destOrd="0" presId="urn:microsoft.com/office/officeart/2005/8/layout/orgChart1"/>
    <dgm:cxn modelId="{24B59146-DB97-4A87-A056-A15BAEF71435}" type="presParOf" srcId="{CF52873E-55FC-EC43-AA82-BECF6BC5BC65}" destId="{BB4AD35C-F371-BE46-A07F-CFCFB56063BE}" srcOrd="1" destOrd="0" presId="urn:microsoft.com/office/officeart/2005/8/layout/orgChart1"/>
    <dgm:cxn modelId="{7286B83C-4881-445E-8C60-A4C31753E3C0}" type="presParOf" srcId="{14C97DF3-976B-E547-B5DA-B1A1685FE3D4}" destId="{DB7DBFE3-1F41-2247-81C6-3E05B18129C7}" srcOrd="1" destOrd="0" presId="urn:microsoft.com/office/officeart/2005/8/layout/orgChart1"/>
    <dgm:cxn modelId="{77F96E18-014D-4D04-A0B3-C16AA11370C6}" type="presParOf" srcId="{14C97DF3-976B-E547-B5DA-B1A1685FE3D4}" destId="{977206D9-75EB-CA4B-A2E5-58166D973029}" srcOrd="2" destOrd="0" presId="urn:microsoft.com/office/officeart/2005/8/layout/orgChart1"/>
    <dgm:cxn modelId="{8B5918B4-6A5C-4522-B176-0B527B132789}" type="presParOf" srcId="{9FCC31AD-DE10-C743-B2ED-3351EB3811AE}" destId="{6D9B4B1F-A9A4-472B-ADB6-47666CFA8E93}" srcOrd="2" destOrd="0" presId="urn:microsoft.com/office/officeart/2005/8/layout/orgChart1"/>
    <dgm:cxn modelId="{03640D54-F549-4F38-A189-0809BB9A4918}" type="presParOf" srcId="{9FCC31AD-DE10-C743-B2ED-3351EB3811AE}" destId="{2C55F834-57B5-43A6-8E97-425DF42D4BDD}" srcOrd="3" destOrd="0" presId="urn:microsoft.com/office/officeart/2005/8/layout/orgChart1"/>
    <dgm:cxn modelId="{5D8EC11C-F64D-480A-B524-517EF07AE6F5}" type="presParOf" srcId="{2C55F834-57B5-43A6-8E97-425DF42D4BDD}" destId="{CACCAED7-0BF5-47E2-88FF-61B0696DE52D}" srcOrd="0" destOrd="0" presId="urn:microsoft.com/office/officeart/2005/8/layout/orgChart1"/>
    <dgm:cxn modelId="{33119929-B407-4ABA-B494-AB733036CECF}" type="presParOf" srcId="{CACCAED7-0BF5-47E2-88FF-61B0696DE52D}" destId="{A089294D-94BE-4435-A121-24CC9129B17C}" srcOrd="0" destOrd="0" presId="urn:microsoft.com/office/officeart/2005/8/layout/orgChart1"/>
    <dgm:cxn modelId="{7ABF6DF7-FD02-4323-A18B-6145B1FDAA25}" type="presParOf" srcId="{CACCAED7-0BF5-47E2-88FF-61B0696DE52D}" destId="{C46A53B2-D25B-4FB3-A847-990A1235002C}" srcOrd="1" destOrd="0" presId="urn:microsoft.com/office/officeart/2005/8/layout/orgChart1"/>
    <dgm:cxn modelId="{446A3F23-E6E5-4E9A-96FF-299A4589574A}" type="presParOf" srcId="{2C55F834-57B5-43A6-8E97-425DF42D4BDD}" destId="{C52D44D7-C8AE-47D9-8DEE-769B66060345}" srcOrd="1" destOrd="0" presId="urn:microsoft.com/office/officeart/2005/8/layout/orgChart1"/>
    <dgm:cxn modelId="{E6E2746E-7AD6-4BAB-B718-2BCA1CBF7CE9}" type="presParOf" srcId="{2C55F834-57B5-43A6-8E97-425DF42D4BDD}" destId="{C3F273D8-8690-4397-9DEB-793847A54971}" srcOrd="2" destOrd="0" presId="urn:microsoft.com/office/officeart/2005/8/layout/orgChart1"/>
    <dgm:cxn modelId="{32D6AE4B-1B65-4C10-AEC4-AF38988F9DBD}" type="presParOf" srcId="{E80B58E6-2054-524C-B38A-57D0D3BCCBD9}" destId="{40C219BD-BE87-8A44-AD35-5B72C09EBE2C}" srcOrd="2" destOrd="0" presId="urn:microsoft.com/office/officeart/2005/8/layout/orgChart1"/>
    <dgm:cxn modelId="{515EBECA-B60B-4682-8FBF-2A7D00B77797}" type="presParOf" srcId="{E7700398-6683-C541-B59C-2CD24E246F05}" destId="{8CEF76CC-25A4-374B-A253-C3FE249BEB87}"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CF012-D237-46D9-9E91-EC0E0DBEACA0}">
      <dsp:nvSpPr>
        <dsp:cNvPr id="0" name=""/>
        <dsp:cNvSpPr/>
      </dsp:nvSpPr>
      <dsp:spPr>
        <a:xfrm>
          <a:off x="0" y="3002784"/>
          <a:ext cx="2877820" cy="985580"/>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Ward or Clinic to follow up by contacting service user the following day</a:t>
          </a:r>
        </a:p>
      </dsp:txBody>
      <dsp:txXfrm>
        <a:off x="0" y="3002784"/>
        <a:ext cx="2877820" cy="985580"/>
      </dsp:txXfrm>
    </dsp:sp>
    <dsp:sp modelId="{6D40DEF2-41DA-4D0E-BEBC-F6CE6405BFAC}">
      <dsp:nvSpPr>
        <dsp:cNvPr id="0" name=""/>
        <dsp:cNvSpPr/>
      </dsp:nvSpPr>
      <dsp:spPr>
        <a:xfrm rot="10800000">
          <a:off x="0" y="1501744"/>
          <a:ext cx="2877820" cy="151582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Ward/Clinic to provide healthy lifestyle advice</a:t>
          </a:r>
        </a:p>
      </dsp:txBody>
      <dsp:txXfrm rot="-10800000">
        <a:off x="0" y="1501744"/>
        <a:ext cx="2877820" cy="532053"/>
      </dsp:txXfrm>
    </dsp:sp>
    <dsp:sp modelId="{6AA98E49-193E-4204-ADD4-68539CA0E395}">
      <dsp:nvSpPr>
        <dsp:cNvPr id="0" name=""/>
        <dsp:cNvSpPr/>
      </dsp:nvSpPr>
      <dsp:spPr>
        <a:xfrm>
          <a:off x="0"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GB" sz="700" kern="1200"/>
            <a:t>Take any laxatives as prescribed</a:t>
          </a:r>
        </a:p>
      </dsp:txBody>
      <dsp:txXfrm>
        <a:off x="0" y="2033798"/>
        <a:ext cx="719455" cy="453231"/>
      </dsp:txXfrm>
    </dsp:sp>
    <dsp:sp modelId="{602F5BA6-828A-40E2-B04B-3D4EE67B9255}">
      <dsp:nvSpPr>
        <dsp:cNvPr id="0" name=""/>
        <dsp:cNvSpPr/>
      </dsp:nvSpPr>
      <dsp:spPr>
        <a:xfrm>
          <a:off x="719455"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GB" sz="700" kern="1200"/>
            <a:t>Increase fruit, vegetable and fibre intake</a:t>
          </a:r>
        </a:p>
      </dsp:txBody>
      <dsp:txXfrm>
        <a:off x="719455" y="2033798"/>
        <a:ext cx="719455" cy="453231"/>
      </dsp:txXfrm>
    </dsp:sp>
    <dsp:sp modelId="{6E535E3C-2C30-4AEA-915F-B9D7C5AF769D}">
      <dsp:nvSpPr>
        <dsp:cNvPr id="0" name=""/>
        <dsp:cNvSpPr/>
      </dsp:nvSpPr>
      <dsp:spPr>
        <a:xfrm>
          <a:off x="1438910"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GB" sz="700" kern="1200"/>
            <a:t>Increase fluid intake to at least 2-3 litres per day</a:t>
          </a:r>
        </a:p>
      </dsp:txBody>
      <dsp:txXfrm>
        <a:off x="1438910" y="2033798"/>
        <a:ext cx="719455" cy="453231"/>
      </dsp:txXfrm>
    </dsp:sp>
    <dsp:sp modelId="{2860C56B-00CE-4B3A-83F6-A80C8320A441}">
      <dsp:nvSpPr>
        <dsp:cNvPr id="0" name=""/>
        <dsp:cNvSpPr/>
      </dsp:nvSpPr>
      <dsp:spPr>
        <a:xfrm>
          <a:off x="2158365" y="2033798"/>
          <a:ext cx="719455" cy="453231"/>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n-GB" sz="700" kern="1200"/>
            <a:t>Increase activity levels</a:t>
          </a:r>
        </a:p>
      </dsp:txBody>
      <dsp:txXfrm>
        <a:off x="2158365" y="2033798"/>
        <a:ext cx="719455" cy="453231"/>
      </dsp:txXfrm>
    </dsp:sp>
    <dsp:sp modelId="{C2A83988-ECDE-41EC-B7C6-8075FE0C909B}">
      <dsp:nvSpPr>
        <dsp:cNvPr id="0" name=""/>
        <dsp:cNvSpPr/>
      </dsp:nvSpPr>
      <dsp:spPr>
        <a:xfrm rot="10800000">
          <a:off x="0" y="705"/>
          <a:ext cx="2877820" cy="1515823"/>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Day 1:  Constipated without symptoms</a:t>
          </a:r>
        </a:p>
      </dsp:txBody>
      <dsp:txXfrm rot="10800000">
        <a:off x="0" y="705"/>
        <a:ext cx="2877820" cy="9849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447085-99A6-43AE-9863-8B790C99372D}">
      <dsp:nvSpPr>
        <dsp:cNvPr id="0" name=""/>
        <dsp:cNvSpPr/>
      </dsp:nvSpPr>
      <dsp:spPr>
        <a:xfrm>
          <a:off x="0" y="3271901"/>
          <a:ext cx="2687955" cy="715812"/>
        </a:xfrm>
        <a:prstGeom prst="rec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GP to review/prescribe laxatives and to advise Clinic/Care Coorinator of plan</a:t>
          </a:r>
        </a:p>
      </dsp:txBody>
      <dsp:txXfrm>
        <a:off x="0" y="3271901"/>
        <a:ext cx="2687955" cy="715812"/>
      </dsp:txXfrm>
    </dsp:sp>
    <dsp:sp modelId="{B2AF7F46-7BE6-45EE-A80E-56C5A3645574}">
      <dsp:nvSpPr>
        <dsp:cNvPr id="0" name=""/>
        <dsp:cNvSpPr/>
      </dsp:nvSpPr>
      <dsp:spPr>
        <a:xfrm rot="10800000">
          <a:off x="0" y="2181719"/>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Care Coordinator/Clinc/Pharmacy facilitates GP appointment</a:t>
          </a:r>
        </a:p>
      </dsp:txBody>
      <dsp:txXfrm rot="10800000">
        <a:off x="0" y="2181719"/>
        <a:ext cx="2687955" cy="715344"/>
      </dsp:txXfrm>
    </dsp:sp>
    <dsp:sp modelId="{CC815305-76BB-40B9-9662-D01D27762842}">
      <dsp:nvSpPr>
        <dsp:cNvPr id="0" name=""/>
        <dsp:cNvSpPr/>
      </dsp:nvSpPr>
      <dsp:spPr>
        <a:xfrm rot="10800000">
          <a:off x="0" y="1091538"/>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Ward/Clinic contacts Care Coordinator to advise</a:t>
          </a:r>
        </a:p>
      </dsp:txBody>
      <dsp:txXfrm rot="10800000">
        <a:off x="0" y="1091538"/>
        <a:ext cx="2687955" cy="715344"/>
      </dsp:txXfrm>
    </dsp:sp>
    <dsp:sp modelId="{58144568-E40E-4AA6-827F-FE7576E6A78E}">
      <dsp:nvSpPr>
        <dsp:cNvPr id="0" name=""/>
        <dsp:cNvSpPr/>
      </dsp:nvSpPr>
      <dsp:spPr>
        <a:xfrm rot="10800000">
          <a:off x="0" y="1356"/>
          <a:ext cx="2687955" cy="1100919"/>
        </a:xfrm>
        <a:prstGeom prst="upArrowCallout">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Day 2 and 3:  Constipated without symptoms</a:t>
          </a:r>
        </a:p>
      </dsp:txBody>
      <dsp:txXfrm rot="10800000">
        <a:off x="0" y="1356"/>
        <a:ext cx="2687955" cy="7153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F65446-3038-0E45-865C-2212F7729101}">
      <dsp:nvSpPr>
        <dsp:cNvPr id="0" name=""/>
        <dsp:cNvSpPr/>
      </dsp:nvSpPr>
      <dsp:spPr>
        <a:xfrm>
          <a:off x="0" y="3271901"/>
          <a:ext cx="3117215" cy="71581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Ward or Clinic facilitates transfer to local acute Trust A+E or Fast Response team.</a:t>
          </a:r>
        </a:p>
      </dsp:txBody>
      <dsp:txXfrm>
        <a:off x="0" y="3271901"/>
        <a:ext cx="3117215" cy="715812"/>
      </dsp:txXfrm>
    </dsp:sp>
    <dsp:sp modelId="{7622AD09-4D41-8C4C-9772-A276384566C9}">
      <dsp:nvSpPr>
        <dsp:cNvPr id="0" name=""/>
        <dsp:cNvSpPr/>
      </dsp:nvSpPr>
      <dsp:spPr>
        <a:xfrm rot="10800000">
          <a:off x="0" y="2181719"/>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Ward/Clinic contacts local acute Trust A+E or Fast Response Team.  Full description of presentation and risks is given</a:t>
          </a:r>
        </a:p>
      </dsp:txBody>
      <dsp:txXfrm rot="10800000">
        <a:off x="0" y="2181719"/>
        <a:ext cx="3117215" cy="715344"/>
      </dsp:txXfrm>
    </dsp:sp>
    <dsp:sp modelId="{552B4164-1709-48A1-9F7C-D7E6F60480E0}">
      <dsp:nvSpPr>
        <dsp:cNvPr id="0" name=""/>
        <dsp:cNvSpPr/>
      </dsp:nvSpPr>
      <dsp:spPr>
        <a:xfrm rot="10800000">
          <a:off x="0" y="1091538"/>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Ward/Clinic contacts Care Coordinator and Consultant Psychiatrist to Advise</a:t>
          </a:r>
        </a:p>
      </dsp:txBody>
      <dsp:txXfrm rot="10800000">
        <a:off x="0" y="1091538"/>
        <a:ext cx="3117215" cy="715344"/>
      </dsp:txXfrm>
    </dsp:sp>
    <dsp:sp modelId="{DF2097B1-3E9B-4902-9F78-19120B722342}">
      <dsp:nvSpPr>
        <dsp:cNvPr id="0" name=""/>
        <dsp:cNvSpPr/>
      </dsp:nvSpPr>
      <dsp:spPr>
        <a:xfrm rot="10800000">
          <a:off x="0" y="1356"/>
          <a:ext cx="3117215" cy="1100919"/>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t>Day 2 and 3: Constipated with Symptoms</a:t>
          </a:r>
        </a:p>
        <a:p>
          <a:pPr marL="0" lvl="0" indent="0" algn="ctr" defTabSz="444500">
            <a:lnSpc>
              <a:spcPct val="90000"/>
            </a:lnSpc>
            <a:spcBef>
              <a:spcPct val="0"/>
            </a:spcBef>
            <a:spcAft>
              <a:spcPct val="35000"/>
            </a:spcAft>
            <a:buNone/>
          </a:pPr>
          <a:r>
            <a:rPr lang="en-GB" sz="1000" kern="1200"/>
            <a:t>or</a:t>
          </a:r>
        </a:p>
        <a:p>
          <a:pPr marL="0" lvl="0" indent="0" algn="ctr" defTabSz="444500">
            <a:lnSpc>
              <a:spcPct val="90000"/>
            </a:lnSpc>
            <a:spcBef>
              <a:spcPct val="0"/>
            </a:spcBef>
            <a:spcAft>
              <a:spcPct val="35000"/>
            </a:spcAft>
            <a:buNone/>
          </a:pPr>
          <a:r>
            <a:rPr lang="en-GB" sz="1000" kern="1200"/>
            <a:t>Day 4 or beyond:  Constipated with or without Symptoms</a:t>
          </a:r>
        </a:p>
      </dsp:txBody>
      <dsp:txXfrm rot="10800000">
        <a:off x="0" y="1356"/>
        <a:ext cx="3117215" cy="7153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B4B1F-A9A4-472B-ADB6-47666CFA8E93}">
      <dsp:nvSpPr>
        <dsp:cNvPr id="0" name=""/>
        <dsp:cNvSpPr/>
      </dsp:nvSpPr>
      <dsp:spPr>
        <a:xfrm>
          <a:off x="5056203" y="1513354"/>
          <a:ext cx="1123993" cy="2935082"/>
        </a:xfrm>
        <a:custGeom>
          <a:avLst/>
          <a:gdLst/>
          <a:ahLst/>
          <a:cxnLst/>
          <a:rect l="0" t="0" r="0" b="0"/>
          <a:pathLst>
            <a:path>
              <a:moveTo>
                <a:pt x="0" y="0"/>
              </a:moveTo>
              <a:lnTo>
                <a:pt x="0" y="2935082"/>
              </a:lnTo>
              <a:lnTo>
                <a:pt x="1123993" y="2935082"/>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E7A6E-C8C2-4846-9EDF-0E0DD3F31F50}">
      <dsp:nvSpPr>
        <dsp:cNvPr id="0" name=""/>
        <dsp:cNvSpPr/>
      </dsp:nvSpPr>
      <dsp:spPr>
        <a:xfrm>
          <a:off x="5056203" y="1513354"/>
          <a:ext cx="1101543" cy="790925"/>
        </a:xfrm>
        <a:custGeom>
          <a:avLst/>
          <a:gdLst/>
          <a:ahLst/>
          <a:cxnLst/>
          <a:rect l="0" t="0" r="0" b="0"/>
          <a:pathLst>
            <a:path>
              <a:moveTo>
                <a:pt x="0" y="0"/>
              </a:moveTo>
              <a:lnTo>
                <a:pt x="0" y="790925"/>
              </a:lnTo>
              <a:lnTo>
                <a:pt x="1101543" y="790925"/>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6E579D-4EB7-0643-B9B7-17DDAED71937}">
      <dsp:nvSpPr>
        <dsp:cNvPr id="0" name=""/>
        <dsp:cNvSpPr/>
      </dsp:nvSpPr>
      <dsp:spPr>
        <a:xfrm>
          <a:off x="4116340" y="770320"/>
          <a:ext cx="1345341" cy="207341"/>
        </a:xfrm>
        <a:custGeom>
          <a:avLst/>
          <a:gdLst/>
          <a:ahLst/>
          <a:cxnLst/>
          <a:rect l="0" t="0" r="0" b="0"/>
          <a:pathLst>
            <a:path>
              <a:moveTo>
                <a:pt x="0" y="0"/>
              </a:moveTo>
              <a:lnTo>
                <a:pt x="0" y="153152"/>
              </a:lnTo>
              <a:lnTo>
                <a:pt x="1345341" y="153152"/>
              </a:lnTo>
              <a:lnTo>
                <a:pt x="1345341" y="207341"/>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51AB2-8F88-0F42-94E1-9777A7C33136}">
      <dsp:nvSpPr>
        <dsp:cNvPr id="0" name=""/>
        <dsp:cNvSpPr/>
      </dsp:nvSpPr>
      <dsp:spPr>
        <a:xfrm>
          <a:off x="3735060" y="2480140"/>
          <a:ext cx="1065119" cy="1573565"/>
        </a:xfrm>
        <a:custGeom>
          <a:avLst/>
          <a:gdLst/>
          <a:ahLst/>
          <a:cxnLst/>
          <a:rect l="0" t="0" r="0" b="0"/>
          <a:pathLst>
            <a:path>
              <a:moveTo>
                <a:pt x="0" y="0"/>
              </a:moveTo>
              <a:lnTo>
                <a:pt x="1065119" y="1573565"/>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44C19-4016-4B42-9862-3FF84EDC4701}">
      <dsp:nvSpPr>
        <dsp:cNvPr id="0" name=""/>
        <dsp:cNvSpPr/>
      </dsp:nvSpPr>
      <dsp:spPr>
        <a:xfrm>
          <a:off x="2134774" y="1531951"/>
          <a:ext cx="812415" cy="644906"/>
        </a:xfrm>
        <a:custGeom>
          <a:avLst/>
          <a:gdLst/>
          <a:ahLst/>
          <a:cxnLst/>
          <a:rect l="0" t="0" r="0" b="0"/>
          <a:pathLst>
            <a:path>
              <a:moveTo>
                <a:pt x="0" y="0"/>
              </a:moveTo>
              <a:lnTo>
                <a:pt x="0" y="644906"/>
              </a:lnTo>
              <a:lnTo>
                <a:pt x="812415" y="644906"/>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D8B3BE-6D0B-1943-B306-CCAF5AB5758E}">
      <dsp:nvSpPr>
        <dsp:cNvPr id="0" name=""/>
        <dsp:cNvSpPr/>
      </dsp:nvSpPr>
      <dsp:spPr>
        <a:xfrm>
          <a:off x="47773" y="2530949"/>
          <a:ext cx="789449" cy="1514449"/>
        </a:xfrm>
        <a:custGeom>
          <a:avLst/>
          <a:gdLst/>
          <a:ahLst/>
          <a:cxnLst/>
          <a:rect l="0" t="0" r="0" b="0"/>
          <a:pathLst>
            <a:path>
              <a:moveTo>
                <a:pt x="789449" y="0"/>
              </a:moveTo>
              <a:lnTo>
                <a:pt x="0" y="1514449"/>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5256C-E8FE-C94F-9BF8-D06C8F17E78A}">
      <dsp:nvSpPr>
        <dsp:cNvPr id="0" name=""/>
        <dsp:cNvSpPr/>
      </dsp:nvSpPr>
      <dsp:spPr>
        <a:xfrm>
          <a:off x="1569608" y="1531951"/>
          <a:ext cx="565166" cy="648155"/>
        </a:xfrm>
        <a:custGeom>
          <a:avLst/>
          <a:gdLst/>
          <a:ahLst/>
          <a:cxnLst/>
          <a:rect l="0" t="0" r="0" b="0"/>
          <a:pathLst>
            <a:path>
              <a:moveTo>
                <a:pt x="565166" y="0"/>
              </a:moveTo>
              <a:lnTo>
                <a:pt x="565166" y="648155"/>
              </a:lnTo>
              <a:lnTo>
                <a:pt x="0" y="648155"/>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D817B-493E-114A-A978-24EE3DFB2AD2}">
      <dsp:nvSpPr>
        <dsp:cNvPr id="0" name=""/>
        <dsp:cNvSpPr/>
      </dsp:nvSpPr>
      <dsp:spPr>
        <a:xfrm>
          <a:off x="2134774" y="770320"/>
          <a:ext cx="1981566" cy="206495"/>
        </a:xfrm>
        <a:custGeom>
          <a:avLst/>
          <a:gdLst/>
          <a:ahLst/>
          <a:cxnLst/>
          <a:rect l="0" t="0" r="0" b="0"/>
          <a:pathLst>
            <a:path>
              <a:moveTo>
                <a:pt x="1981566" y="0"/>
              </a:moveTo>
              <a:lnTo>
                <a:pt x="1981566" y="152305"/>
              </a:lnTo>
              <a:lnTo>
                <a:pt x="0" y="152305"/>
              </a:lnTo>
              <a:lnTo>
                <a:pt x="0" y="206495"/>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D57CD-7AD8-9A4D-993A-8BD4BA784E75}">
      <dsp:nvSpPr>
        <dsp:cNvPr id="0" name=""/>
        <dsp:cNvSpPr/>
      </dsp:nvSpPr>
      <dsp:spPr>
        <a:xfrm>
          <a:off x="3630585" y="0"/>
          <a:ext cx="971510" cy="770320"/>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Random </a:t>
          </a:r>
        </a:p>
        <a:p>
          <a:pPr marL="0" lvl="0" indent="0" algn="ctr" defTabSz="355600">
            <a:lnSpc>
              <a:spcPct val="90000"/>
            </a:lnSpc>
            <a:spcBef>
              <a:spcPct val="0"/>
            </a:spcBef>
            <a:spcAft>
              <a:spcPct val="35000"/>
            </a:spcAft>
            <a:buNone/>
          </a:pPr>
          <a:r>
            <a:rPr lang="en-US" sz="800" kern="1200"/>
            <a:t>Blood Glucose </a:t>
          </a:r>
        </a:p>
        <a:p>
          <a:pPr marL="0" lvl="0" indent="0" algn="ctr" defTabSz="355600">
            <a:lnSpc>
              <a:spcPct val="90000"/>
            </a:lnSpc>
            <a:spcBef>
              <a:spcPct val="0"/>
            </a:spcBef>
            <a:spcAft>
              <a:spcPct val="35000"/>
            </a:spcAft>
            <a:buNone/>
          </a:pPr>
          <a:r>
            <a:rPr lang="en-US" sz="800" kern="1200"/>
            <a:t>Measured</a:t>
          </a:r>
        </a:p>
      </dsp:txBody>
      <dsp:txXfrm>
        <a:off x="3630585" y="0"/>
        <a:ext cx="971510" cy="770320"/>
      </dsp:txXfrm>
    </dsp:sp>
    <dsp:sp modelId="{5CA5E2BE-2782-FC40-9810-4820779D54DF}">
      <dsp:nvSpPr>
        <dsp:cNvPr id="0" name=""/>
        <dsp:cNvSpPr/>
      </dsp:nvSpPr>
      <dsp:spPr>
        <a:xfrm>
          <a:off x="1625446" y="976815"/>
          <a:ext cx="1018655" cy="555136"/>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Non DM Service User</a:t>
          </a:r>
        </a:p>
        <a:p>
          <a:pPr marL="0" lvl="0" indent="0" algn="ctr" defTabSz="355600">
            <a:lnSpc>
              <a:spcPct val="90000"/>
            </a:lnSpc>
            <a:spcBef>
              <a:spcPct val="0"/>
            </a:spcBef>
            <a:spcAft>
              <a:spcPct val="35000"/>
            </a:spcAft>
            <a:buNone/>
          </a:pPr>
          <a:endParaRPr lang="en-US" sz="800" kern="1200"/>
        </a:p>
      </dsp:txBody>
      <dsp:txXfrm>
        <a:off x="1625446" y="976815"/>
        <a:ext cx="1018655" cy="555136"/>
      </dsp:txXfrm>
    </dsp:sp>
    <dsp:sp modelId="{7DDFB929-7FFD-104B-97A6-B25F2458A62D}">
      <dsp:nvSpPr>
        <dsp:cNvPr id="0" name=""/>
        <dsp:cNvSpPr/>
      </dsp:nvSpPr>
      <dsp:spPr>
        <a:xfrm>
          <a:off x="104837" y="1829264"/>
          <a:ext cx="1464770" cy="701685"/>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u="sng" kern="1200"/>
            <a:t>Normal blood glucose </a:t>
          </a:r>
        </a:p>
        <a:p>
          <a:pPr marL="0" lvl="0" indent="0" algn="ctr" defTabSz="355600">
            <a:lnSpc>
              <a:spcPct val="90000"/>
            </a:lnSpc>
            <a:spcBef>
              <a:spcPct val="0"/>
            </a:spcBef>
            <a:spcAft>
              <a:spcPct val="35000"/>
            </a:spcAft>
            <a:buNone/>
          </a:pPr>
          <a:r>
            <a:rPr lang="en-US" sz="800" kern="1200"/>
            <a:t>4 - 6 mmol/L before meals</a:t>
          </a:r>
        </a:p>
        <a:p>
          <a:pPr marL="0" lvl="0" indent="0" algn="ctr" defTabSz="355600">
            <a:lnSpc>
              <a:spcPct val="90000"/>
            </a:lnSpc>
            <a:spcBef>
              <a:spcPct val="0"/>
            </a:spcBef>
            <a:spcAft>
              <a:spcPct val="35000"/>
            </a:spcAft>
            <a:buNone/>
          </a:pPr>
          <a:r>
            <a:rPr lang="en-US" sz="800" kern="1200"/>
            <a:t>&lt; 8 mmol/L two hours after meals</a:t>
          </a:r>
        </a:p>
      </dsp:txBody>
      <dsp:txXfrm>
        <a:off x="104837" y="1829264"/>
        <a:ext cx="1464770" cy="701685"/>
      </dsp:txXfrm>
    </dsp:sp>
    <dsp:sp modelId="{DF4D00BB-6D00-1E4B-8A23-465401757F68}">
      <dsp:nvSpPr>
        <dsp:cNvPr id="0" name=""/>
        <dsp:cNvSpPr/>
      </dsp:nvSpPr>
      <dsp:spPr>
        <a:xfrm>
          <a:off x="47773" y="3277914"/>
          <a:ext cx="1980794" cy="1534969"/>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Clozapine is administered or issued to service user</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Clinic/ward staff continue to provide ongoing healthy lifestyle advice</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Clinic/ward staff continue to monitor for signs and symptoms of diabetes.  These include rapid weight loss, excessive thirst and/or increased urinary output.</a:t>
          </a:r>
        </a:p>
      </dsp:txBody>
      <dsp:txXfrm>
        <a:off x="47773" y="3277914"/>
        <a:ext cx="1980794" cy="1534969"/>
      </dsp:txXfrm>
    </dsp:sp>
    <dsp:sp modelId="{2985A9AC-A293-CF4A-9927-A6073351BB45}">
      <dsp:nvSpPr>
        <dsp:cNvPr id="0" name=""/>
        <dsp:cNvSpPr/>
      </dsp:nvSpPr>
      <dsp:spPr>
        <a:xfrm>
          <a:off x="2947189" y="1873575"/>
          <a:ext cx="1575740" cy="606564"/>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u="sng" kern="1200"/>
            <a:t>Abnormal blood glucose </a:t>
          </a:r>
        </a:p>
        <a:p>
          <a:pPr marL="0" lvl="0" indent="0" algn="ctr" defTabSz="355600">
            <a:lnSpc>
              <a:spcPct val="90000"/>
            </a:lnSpc>
            <a:spcBef>
              <a:spcPct val="0"/>
            </a:spcBef>
            <a:spcAft>
              <a:spcPct val="35000"/>
            </a:spcAft>
            <a:buNone/>
          </a:pPr>
          <a:r>
            <a:rPr lang="en-US" sz="800" kern="1200"/>
            <a:t>&gt; 6 mmol/L before meals</a:t>
          </a:r>
        </a:p>
        <a:p>
          <a:pPr marL="0" lvl="0" indent="0" algn="ctr" defTabSz="355600">
            <a:lnSpc>
              <a:spcPct val="90000"/>
            </a:lnSpc>
            <a:spcBef>
              <a:spcPct val="0"/>
            </a:spcBef>
            <a:spcAft>
              <a:spcPct val="35000"/>
            </a:spcAft>
            <a:buNone/>
          </a:pPr>
          <a:r>
            <a:rPr lang="en-US" sz="800" kern="1200"/>
            <a:t>&gt; 8mmol/L two hours after meals</a:t>
          </a:r>
        </a:p>
      </dsp:txBody>
      <dsp:txXfrm>
        <a:off x="2947189" y="1873575"/>
        <a:ext cx="1575740" cy="606564"/>
      </dsp:txXfrm>
    </dsp:sp>
    <dsp:sp modelId="{0B1C69A0-991D-BC40-A1DA-F16A877023BF}">
      <dsp:nvSpPr>
        <dsp:cNvPr id="0" name=""/>
        <dsp:cNvSpPr/>
      </dsp:nvSpPr>
      <dsp:spPr>
        <a:xfrm>
          <a:off x="2260194" y="3291464"/>
          <a:ext cx="2539984" cy="1524482"/>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Clozapine is still administered or issued to the service user.</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Diabetes referral should be made to the GP and ELFT clinical team informed.</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GP will decide if further tests are indicated and to initiate treatment and referral to specialist diabetic services as required.</a:t>
          </a:r>
          <a:endParaRPr lang="en-US" sz="800" kern="1200"/>
        </a:p>
      </dsp:txBody>
      <dsp:txXfrm>
        <a:off x="2260194" y="3291464"/>
        <a:ext cx="2539984" cy="1524482"/>
      </dsp:txXfrm>
    </dsp:sp>
    <dsp:sp modelId="{946FAB9F-2065-6D49-B579-6282545533FA}">
      <dsp:nvSpPr>
        <dsp:cNvPr id="0" name=""/>
        <dsp:cNvSpPr/>
      </dsp:nvSpPr>
      <dsp:spPr>
        <a:xfrm>
          <a:off x="4954834" y="977662"/>
          <a:ext cx="1013696" cy="5356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DM Service User</a:t>
          </a:r>
        </a:p>
        <a:p>
          <a:pPr marL="0" lvl="0" indent="0" algn="ctr" defTabSz="355600">
            <a:lnSpc>
              <a:spcPct val="90000"/>
            </a:lnSpc>
            <a:spcBef>
              <a:spcPct val="0"/>
            </a:spcBef>
            <a:spcAft>
              <a:spcPct val="35000"/>
            </a:spcAft>
            <a:buNone/>
          </a:pPr>
          <a:endParaRPr lang="en-US" sz="800" kern="1200"/>
        </a:p>
      </dsp:txBody>
      <dsp:txXfrm>
        <a:off x="4954834" y="977662"/>
        <a:ext cx="1013696" cy="535692"/>
      </dsp:txXfrm>
    </dsp:sp>
    <dsp:sp modelId="{FE2EAB12-2ECF-844D-B49E-E9D47A18FA3A}">
      <dsp:nvSpPr>
        <dsp:cNvPr id="0" name=""/>
        <dsp:cNvSpPr/>
      </dsp:nvSpPr>
      <dsp:spPr>
        <a:xfrm>
          <a:off x="6157747" y="1462560"/>
          <a:ext cx="2812537" cy="168343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u="sng" kern="1200"/>
            <a:t>Type 1 DM</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Normal range: 5.0 – 7.0mmol/L when fasting</a:t>
          </a:r>
        </a:p>
        <a:p>
          <a:pPr marL="0" lvl="0" indent="0" algn="ctr" defTabSz="355600">
            <a:lnSpc>
              <a:spcPct val="90000"/>
            </a:lnSpc>
            <a:spcBef>
              <a:spcPct val="0"/>
            </a:spcBef>
            <a:spcAft>
              <a:spcPct val="35000"/>
            </a:spcAft>
            <a:buNone/>
          </a:pPr>
          <a:r>
            <a:rPr lang="en-GB" sz="800" kern="1200"/>
            <a:t>4.0 – 7.0mmol/L before meals and at any other times of the day</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kern="1200"/>
            <a:t>If blood glucose is </a:t>
          </a:r>
          <a:r>
            <a:rPr lang="en-US" sz="800" u="none" kern="1200"/>
            <a:t>≥</a:t>
          </a:r>
          <a:r>
            <a:rPr lang="en-GB" sz="800" kern="1200"/>
            <a:t> 13mmol/L, test sample for ketones using the specific test strips in the glucometer.</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US" sz="800" kern="1200"/>
            <a:t>Clozapine is still administered or issued to the service user.</a:t>
          </a:r>
          <a:endParaRPr lang="en-GB" sz="800" kern="1200"/>
        </a:p>
        <a:p>
          <a:pPr marL="0" lvl="0" indent="0" algn="ctr" defTabSz="355600">
            <a:lnSpc>
              <a:spcPct val="90000"/>
            </a:lnSpc>
            <a:spcBef>
              <a:spcPct val="0"/>
            </a:spcBef>
            <a:spcAft>
              <a:spcPct val="35000"/>
            </a:spcAft>
            <a:buNone/>
          </a:pPr>
          <a:endParaRPr lang="en-GB" sz="800" kern="1200"/>
        </a:p>
      </dsp:txBody>
      <dsp:txXfrm>
        <a:off x="6157747" y="1462560"/>
        <a:ext cx="2812537" cy="1683438"/>
      </dsp:txXfrm>
    </dsp:sp>
    <dsp:sp modelId="{A089294D-94BE-4435-A121-24CC9129B17C}">
      <dsp:nvSpPr>
        <dsp:cNvPr id="0" name=""/>
        <dsp:cNvSpPr/>
      </dsp:nvSpPr>
      <dsp:spPr>
        <a:xfrm>
          <a:off x="6180197" y="3305602"/>
          <a:ext cx="2767477" cy="228566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u="sng" kern="1200"/>
            <a:t>Type 2 DM</a:t>
          </a:r>
        </a:p>
        <a:p>
          <a:pPr marL="0" lvl="0" indent="0" algn="ctr" defTabSz="355600">
            <a:lnSpc>
              <a:spcPct val="90000"/>
            </a:lnSpc>
            <a:spcBef>
              <a:spcPct val="0"/>
            </a:spcBef>
            <a:spcAft>
              <a:spcPct val="35000"/>
            </a:spcAft>
            <a:buNone/>
          </a:pPr>
          <a:endParaRPr lang="en-US" sz="800" b="1" u="sng" kern="1200"/>
        </a:p>
        <a:p>
          <a:pPr marL="0" lvl="0" indent="0" algn="ctr" defTabSz="355600">
            <a:lnSpc>
              <a:spcPct val="90000"/>
            </a:lnSpc>
            <a:spcBef>
              <a:spcPct val="0"/>
            </a:spcBef>
            <a:spcAft>
              <a:spcPct val="35000"/>
            </a:spcAft>
            <a:buNone/>
          </a:pPr>
          <a:r>
            <a:rPr lang="en-GB" sz="800" u="sng" kern="1200"/>
            <a:t>If blood glucose is  </a:t>
          </a:r>
          <a:r>
            <a:rPr lang="en-US" sz="800" u="sng" kern="1200"/>
            <a:t>≥</a:t>
          </a:r>
          <a:r>
            <a:rPr lang="en-GB" sz="800" u="sng" kern="1200"/>
            <a:t> 17mmol/L</a:t>
          </a:r>
          <a:r>
            <a:rPr lang="en-GB" sz="800" kern="1200"/>
            <a:t>, alert GP via telephone call.</a:t>
          </a:r>
          <a:br>
            <a:rPr lang="en-GB" sz="800" kern="1200"/>
          </a:br>
          <a:r>
            <a:rPr lang="en-GB" sz="800" kern="1200"/>
            <a:t>Check if service user had sugary food/drink, contact doctor/diabetes specialist nurse if yes.</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u="sng" kern="1200"/>
            <a:t>If blood glucose is </a:t>
          </a:r>
          <a:r>
            <a:rPr lang="en-US" sz="800" u="sng" kern="1200"/>
            <a:t>≥</a:t>
          </a:r>
          <a:r>
            <a:rPr lang="en-GB" sz="800" u="sng" kern="1200"/>
            <a:t> 20.0mmol/L</a:t>
          </a:r>
          <a:r>
            <a:rPr lang="en-GB" sz="800" kern="1200"/>
            <a:t>, assess if service user is asymptomatic or showing diabetic signs. </a:t>
          </a:r>
        </a:p>
        <a:p>
          <a:pPr marL="0" lvl="0" indent="0" algn="ctr" defTabSz="355600">
            <a:lnSpc>
              <a:spcPct val="90000"/>
            </a:lnSpc>
            <a:spcBef>
              <a:spcPct val="0"/>
            </a:spcBef>
            <a:spcAft>
              <a:spcPct val="35000"/>
            </a:spcAft>
            <a:buNone/>
          </a:pPr>
          <a:r>
            <a:rPr lang="en-GB" sz="800" kern="1200"/>
            <a:t>If symptomatic, test sample for ketones using the specific test strips in the glucometer and send service user to A&amp;E. </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GB" sz="800" u="sng" kern="1200"/>
            <a:t>If random blood glucose is </a:t>
          </a:r>
          <a:r>
            <a:rPr lang="en-US" sz="800" u="sng" kern="1200"/>
            <a:t>≥</a:t>
          </a:r>
          <a:r>
            <a:rPr lang="en-GB" sz="800" u="sng" kern="1200"/>
            <a:t> 25.0mmol/L </a:t>
          </a:r>
          <a:r>
            <a:rPr lang="en-GB" sz="800" kern="1200"/>
            <a:t>(or Hi Hi), </a:t>
          </a:r>
          <a:br>
            <a:rPr lang="en-GB" sz="800" kern="1200"/>
          </a:br>
          <a:r>
            <a:rPr lang="en-GB" sz="800" kern="1200"/>
            <a:t>direct service user to A&amp;E even if asymptomatic.</a:t>
          </a:r>
        </a:p>
        <a:p>
          <a:pPr marL="0" lvl="0" indent="0" algn="ctr" defTabSz="355600">
            <a:lnSpc>
              <a:spcPct val="90000"/>
            </a:lnSpc>
            <a:spcBef>
              <a:spcPct val="0"/>
            </a:spcBef>
            <a:spcAft>
              <a:spcPct val="35000"/>
            </a:spcAft>
            <a:buNone/>
          </a:pPr>
          <a:endParaRPr lang="en-GB" sz="800" kern="1200"/>
        </a:p>
        <a:p>
          <a:pPr marL="0" lvl="0" indent="0" algn="ctr" defTabSz="355600">
            <a:lnSpc>
              <a:spcPct val="90000"/>
            </a:lnSpc>
            <a:spcBef>
              <a:spcPct val="0"/>
            </a:spcBef>
            <a:spcAft>
              <a:spcPct val="35000"/>
            </a:spcAft>
            <a:buNone/>
          </a:pPr>
          <a:r>
            <a:rPr lang="en-US" sz="800" kern="1200"/>
            <a:t>Clozapine is still administered or issued to the service user.</a:t>
          </a:r>
          <a:endParaRPr lang="en-GB" sz="800" kern="1200"/>
        </a:p>
        <a:p>
          <a:pPr marL="0" lvl="0" indent="0" algn="ctr" defTabSz="355600">
            <a:lnSpc>
              <a:spcPct val="90000"/>
            </a:lnSpc>
            <a:spcBef>
              <a:spcPct val="0"/>
            </a:spcBef>
            <a:spcAft>
              <a:spcPct val="35000"/>
            </a:spcAft>
            <a:buNone/>
          </a:pPr>
          <a:endParaRPr lang="en-GB" sz="800" kern="1200"/>
        </a:p>
      </dsp:txBody>
      <dsp:txXfrm>
        <a:off x="6180197" y="3305602"/>
        <a:ext cx="2767477" cy="2285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CC67-7A1D-4FE9-9114-E2EEA9AFC8A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42</Pages>
  <Words>13625</Words>
  <Characters>77667</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Lines Matthew</dc:creator>
  <cp:lastModifiedBy>KHATUN, Rashida (EAST LONDON NHS FOUNDATION TRUST)</cp:lastModifiedBy>
  <cp:revision>2</cp:revision>
  <dcterms:created xsi:type="dcterms:W3CDTF">2025-11-28T14:32:00Z</dcterms:created>
  <dcterms:modified xsi:type="dcterms:W3CDTF">2025-11-28T14:32:00Z</dcterms:modified>
</cp:coreProperties>
</file>