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AC478" w14:textId="0298D893" w:rsidR="00B73083" w:rsidRDefault="00B73083" w:rsidP="00B73083">
      <w:pPr>
        <w:pStyle w:val="NoSpacing"/>
        <w:jc w:val="right"/>
        <w:rPr>
          <w:rFonts w:ascii="Arial" w:hAnsi="Arial" w:cs="Arial"/>
          <w:b/>
          <w:sz w:val="22"/>
          <w:szCs w:val="22"/>
        </w:rPr>
      </w:pPr>
      <w:r>
        <w:rPr>
          <w:rFonts w:ascii="Arial" w:hAnsi="Arial" w:cs="Arial"/>
          <w:b/>
          <w:noProof/>
          <w:sz w:val="22"/>
          <w:szCs w:val="22"/>
        </w:rPr>
        <w:drawing>
          <wp:inline distT="0" distB="0" distL="0" distR="0" wp14:anchorId="6801A11C" wp14:editId="5B37B147">
            <wp:extent cx="1225550" cy="688975"/>
            <wp:effectExtent l="0" t="0" r="0" b="0"/>
            <wp:docPr id="18087915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5550" cy="688975"/>
                    </a:xfrm>
                    <a:prstGeom prst="rect">
                      <a:avLst/>
                    </a:prstGeom>
                    <a:noFill/>
                  </pic:spPr>
                </pic:pic>
              </a:graphicData>
            </a:graphic>
          </wp:inline>
        </w:drawing>
      </w:r>
    </w:p>
    <w:p w14:paraId="53462610" w14:textId="77777777" w:rsidR="00B73083" w:rsidRDefault="00B73083" w:rsidP="00F57A98">
      <w:pPr>
        <w:pStyle w:val="NoSpacing"/>
        <w:jc w:val="center"/>
        <w:rPr>
          <w:rFonts w:ascii="Arial" w:hAnsi="Arial" w:cs="Arial"/>
          <w:b/>
          <w:sz w:val="22"/>
          <w:szCs w:val="22"/>
        </w:rPr>
      </w:pPr>
    </w:p>
    <w:p w14:paraId="58F2ED11" w14:textId="42701D7B" w:rsidR="00F57A98" w:rsidRDefault="00B73083" w:rsidP="00F57A98">
      <w:pPr>
        <w:pStyle w:val="NoSpacing"/>
        <w:jc w:val="center"/>
        <w:rPr>
          <w:rFonts w:ascii="Arial" w:hAnsi="Arial" w:cs="Arial"/>
          <w:bCs/>
          <w:sz w:val="40"/>
          <w:szCs w:val="40"/>
        </w:rPr>
      </w:pPr>
      <w:r w:rsidRPr="00B73083">
        <w:rPr>
          <w:rFonts w:ascii="Arial" w:hAnsi="Arial" w:cs="Arial"/>
          <w:bCs/>
          <w:sz w:val="40"/>
          <w:szCs w:val="40"/>
        </w:rPr>
        <w:t>Medical Device Policy</w:t>
      </w:r>
    </w:p>
    <w:p w14:paraId="66F20AC7" w14:textId="77777777" w:rsidR="00B73083" w:rsidRPr="00B73083" w:rsidRDefault="00B73083" w:rsidP="00F57A98">
      <w:pPr>
        <w:pStyle w:val="NoSpacing"/>
        <w:jc w:val="center"/>
        <w:rPr>
          <w:rFonts w:ascii="Arial" w:hAnsi="Arial" w:cs="Arial"/>
          <w:bCs/>
          <w:sz w:val="40"/>
          <w:szCs w:val="40"/>
        </w:rPr>
      </w:pPr>
    </w:p>
    <w:p w14:paraId="0BAE1E5C" w14:textId="77777777" w:rsidR="00F57A98" w:rsidRPr="00B73083" w:rsidRDefault="00F57A98" w:rsidP="00F57A98">
      <w:pPr>
        <w:pStyle w:val="NoSpacing"/>
        <w:jc w:val="center"/>
        <w:rPr>
          <w:rFonts w:ascii="Arial" w:hAnsi="Arial" w:cs="Arial"/>
          <w:b/>
          <w:sz w:val="22"/>
          <w:szCs w:val="22"/>
        </w:rPr>
      </w:pPr>
    </w:p>
    <w:tbl>
      <w:tblPr>
        <w:tblStyle w:val="TableGrid"/>
        <w:tblW w:w="0" w:type="auto"/>
        <w:tblLook w:val="04A0" w:firstRow="1" w:lastRow="0" w:firstColumn="1" w:lastColumn="0" w:noHBand="0" w:noVBand="1"/>
      </w:tblPr>
      <w:tblGrid>
        <w:gridCol w:w="4508"/>
        <w:gridCol w:w="4508"/>
      </w:tblGrid>
      <w:tr w:rsidR="00F57A98" w:rsidRPr="00B73083" w14:paraId="30A66D6C" w14:textId="77777777" w:rsidTr="00B73083">
        <w:trPr>
          <w:trHeight w:val="382"/>
        </w:trPr>
        <w:tc>
          <w:tcPr>
            <w:tcW w:w="4508" w:type="dxa"/>
            <w:shd w:val="clear" w:color="auto" w:fill="F2F2F2" w:themeFill="background1" w:themeFillShade="F2"/>
          </w:tcPr>
          <w:p w14:paraId="6616C606" w14:textId="77777777" w:rsidR="00F57A98" w:rsidRPr="00B73083" w:rsidRDefault="00F57A98" w:rsidP="00F57A98">
            <w:pPr>
              <w:pStyle w:val="NoSpacing"/>
              <w:rPr>
                <w:rFonts w:ascii="Arial" w:hAnsi="Arial" w:cs="Arial"/>
                <w:sz w:val="22"/>
                <w:szCs w:val="22"/>
              </w:rPr>
            </w:pPr>
            <w:r w:rsidRPr="00B73083">
              <w:rPr>
                <w:rFonts w:ascii="Arial" w:hAnsi="Arial" w:cs="Arial"/>
                <w:sz w:val="22"/>
                <w:szCs w:val="22"/>
              </w:rPr>
              <w:t>Version Number</w:t>
            </w:r>
          </w:p>
        </w:tc>
        <w:tc>
          <w:tcPr>
            <w:tcW w:w="4508" w:type="dxa"/>
          </w:tcPr>
          <w:p w14:paraId="12B7CFAA" w14:textId="77777777" w:rsidR="00F57A98" w:rsidRPr="00B73083" w:rsidRDefault="00F57A98" w:rsidP="00F57A98">
            <w:pPr>
              <w:pStyle w:val="NoSpacing"/>
              <w:rPr>
                <w:rFonts w:ascii="Arial" w:hAnsi="Arial" w:cs="Arial"/>
                <w:sz w:val="22"/>
                <w:szCs w:val="22"/>
              </w:rPr>
            </w:pPr>
            <w:r w:rsidRPr="00B73083">
              <w:rPr>
                <w:rFonts w:ascii="Arial" w:hAnsi="Arial" w:cs="Arial"/>
                <w:sz w:val="22"/>
                <w:szCs w:val="22"/>
              </w:rPr>
              <w:t>6.0</w:t>
            </w:r>
          </w:p>
        </w:tc>
      </w:tr>
      <w:tr w:rsidR="00F57A98" w:rsidRPr="00B73083" w14:paraId="2A872089" w14:textId="77777777" w:rsidTr="00B73083">
        <w:trPr>
          <w:trHeight w:val="417"/>
        </w:trPr>
        <w:tc>
          <w:tcPr>
            <w:tcW w:w="4508" w:type="dxa"/>
            <w:shd w:val="clear" w:color="auto" w:fill="F2F2F2" w:themeFill="background1" w:themeFillShade="F2"/>
          </w:tcPr>
          <w:p w14:paraId="7BC098B4" w14:textId="77777777" w:rsidR="00F57A98" w:rsidRPr="00B73083" w:rsidRDefault="00F57A98" w:rsidP="00F57A98">
            <w:pPr>
              <w:pStyle w:val="NoSpacing"/>
              <w:rPr>
                <w:rFonts w:ascii="Arial" w:hAnsi="Arial" w:cs="Arial"/>
                <w:sz w:val="22"/>
                <w:szCs w:val="22"/>
              </w:rPr>
            </w:pPr>
            <w:r w:rsidRPr="00B73083">
              <w:rPr>
                <w:rFonts w:ascii="Arial" w:hAnsi="Arial" w:cs="Arial"/>
                <w:sz w:val="22"/>
                <w:szCs w:val="22"/>
              </w:rPr>
              <w:t xml:space="preserve">Consultation Groups  </w:t>
            </w:r>
          </w:p>
        </w:tc>
        <w:tc>
          <w:tcPr>
            <w:tcW w:w="4508" w:type="dxa"/>
          </w:tcPr>
          <w:p w14:paraId="26AF34BE" w14:textId="77777777" w:rsidR="00F57A98" w:rsidRPr="00B73083" w:rsidRDefault="00F57A98" w:rsidP="00F57A98">
            <w:pPr>
              <w:pStyle w:val="NoSpacing"/>
              <w:rPr>
                <w:rFonts w:ascii="Arial" w:hAnsi="Arial" w:cs="Arial"/>
                <w:sz w:val="22"/>
                <w:szCs w:val="22"/>
              </w:rPr>
            </w:pPr>
            <w:r w:rsidRPr="00B73083">
              <w:rPr>
                <w:rFonts w:ascii="Arial" w:hAnsi="Arial" w:cs="Arial"/>
                <w:sz w:val="22"/>
                <w:szCs w:val="22"/>
              </w:rPr>
              <w:t>Medical Devices Committee, CHS Policy Alignment Group</w:t>
            </w:r>
          </w:p>
        </w:tc>
      </w:tr>
      <w:tr w:rsidR="00F57A98" w:rsidRPr="00B73083" w14:paraId="0AFF997F" w14:textId="77777777" w:rsidTr="00B73083">
        <w:trPr>
          <w:trHeight w:val="423"/>
        </w:trPr>
        <w:tc>
          <w:tcPr>
            <w:tcW w:w="4508" w:type="dxa"/>
            <w:shd w:val="clear" w:color="auto" w:fill="F2F2F2" w:themeFill="background1" w:themeFillShade="F2"/>
          </w:tcPr>
          <w:p w14:paraId="1CF7F480" w14:textId="77777777" w:rsidR="00F57A98" w:rsidRPr="00B73083" w:rsidRDefault="00F57A98" w:rsidP="00F57A98">
            <w:pPr>
              <w:pStyle w:val="NoSpacing"/>
              <w:rPr>
                <w:rFonts w:ascii="Arial" w:hAnsi="Arial" w:cs="Arial"/>
                <w:sz w:val="22"/>
                <w:szCs w:val="22"/>
              </w:rPr>
            </w:pPr>
            <w:r w:rsidRPr="00B73083">
              <w:rPr>
                <w:rFonts w:ascii="Arial" w:hAnsi="Arial" w:cs="Arial"/>
                <w:sz w:val="22"/>
                <w:szCs w:val="22"/>
              </w:rPr>
              <w:t xml:space="preserve">Approved By (Sponsor Group) </w:t>
            </w:r>
          </w:p>
        </w:tc>
        <w:tc>
          <w:tcPr>
            <w:tcW w:w="4508" w:type="dxa"/>
          </w:tcPr>
          <w:p w14:paraId="6F6B85F9" w14:textId="77777777" w:rsidR="00F57A98" w:rsidRPr="00B73083" w:rsidRDefault="00F57A98" w:rsidP="00F57A98">
            <w:pPr>
              <w:pStyle w:val="NoSpacing"/>
              <w:rPr>
                <w:rFonts w:ascii="Arial" w:hAnsi="Arial" w:cs="Arial"/>
                <w:sz w:val="22"/>
                <w:szCs w:val="22"/>
              </w:rPr>
            </w:pPr>
            <w:r w:rsidRPr="00B73083">
              <w:rPr>
                <w:rFonts w:ascii="Arial" w:hAnsi="Arial" w:cs="Arial"/>
                <w:sz w:val="22"/>
                <w:szCs w:val="22"/>
              </w:rPr>
              <w:t>Medical Devices Committee</w:t>
            </w:r>
          </w:p>
        </w:tc>
      </w:tr>
      <w:tr w:rsidR="00F57A98" w:rsidRPr="00B73083" w14:paraId="62D11994" w14:textId="77777777" w:rsidTr="00B73083">
        <w:trPr>
          <w:trHeight w:val="423"/>
        </w:trPr>
        <w:tc>
          <w:tcPr>
            <w:tcW w:w="4508" w:type="dxa"/>
            <w:shd w:val="clear" w:color="auto" w:fill="F2F2F2" w:themeFill="background1" w:themeFillShade="F2"/>
          </w:tcPr>
          <w:p w14:paraId="0AB05051" w14:textId="77777777" w:rsidR="00F57A98" w:rsidRPr="00B73083" w:rsidRDefault="00F57A98" w:rsidP="00F57A98">
            <w:pPr>
              <w:pStyle w:val="NoSpacing"/>
              <w:rPr>
                <w:rFonts w:ascii="Arial" w:hAnsi="Arial" w:cs="Arial"/>
                <w:sz w:val="22"/>
                <w:szCs w:val="22"/>
              </w:rPr>
            </w:pPr>
            <w:r w:rsidRPr="00B73083">
              <w:rPr>
                <w:rFonts w:ascii="Arial" w:hAnsi="Arial" w:cs="Arial"/>
                <w:sz w:val="22"/>
                <w:szCs w:val="22"/>
              </w:rPr>
              <w:t>Date Approved</w:t>
            </w:r>
          </w:p>
        </w:tc>
        <w:tc>
          <w:tcPr>
            <w:tcW w:w="4508" w:type="dxa"/>
          </w:tcPr>
          <w:p w14:paraId="2905E93A" w14:textId="0C167609" w:rsidR="00F57A98" w:rsidRPr="00B73083" w:rsidRDefault="00B73083" w:rsidP="00F57A98">
            <w:pPr>
              <w:pStyle w:val="NoSpacing"/>
              <w:rPr>
                <w:rFonts w:ascii="Arial" w:hAnsi="Arial" w:cs="Arial"/>
                <w:sz w:val="22"/>
                <w:szCs w:val="22"/>
              </w:rPr>
            </w:pPr>
            <w:r>
              <w:rPr>
                <w:rFonts w:ascii="Arial" w:hAnsi="Arial" w:cs="Arial"/>
                <w:sz w:val="22"/>
                <w:szCs w:val="22"/>
              </w:rPr>
              <w:t>10 September</w:t>
            </w:r>
            <w:r w:rsidR="00F57A98" w:rsidRPr="00B73083">
              <w:rPr>
                <w:rFonts w:ascii="Arial" w:hAnsi="Arial" w:cs="Arial"/>
                <w:sz w:val="22"/>
                <w:szCs w:val="22"/>
              </w:rPr>
              <w:t xml:space="preserve"> 2025</w:t>
            </w:r>
          </w:p>
        </w:tc>
      </w:tr>
      <w:tr w:rsidR="00F57A98" w:rsidRPr="00B73083" w14:paraId="43E6D6BA" w14:textId="77777777" w:rsidTr="00B73083">
        <w:trPr>
          <w:trHeight w:val="401"/>
        </w:trPr>
        <w:tc>
          <w:tcPr>
            <w:tcW w:w="4508" w:type="dxa"/>
            <w:shd w:val="clear" w:color="auto" w:fill="F2F2F2" w:themeFill="background1" w:themeFillShade="F2"/>
          </w:tcPr>
          <w:p w14:paraId="0ACF35DC" w14:textId="77777777" w:rsidR="00F57A98" w:rsidRPr="00B73083" w:rsidRDefault="00F57A98" w:rsidP="00F57A98">
            <w:pPr>
              <w:pStyle w:val="NoSpacing"/>
              <w:rPr>
                <w:rFonts w:ascii="Arial" w:hAnsi="Arial" w:cs="Arial"/>
                <w:sz w:val="22"/>
                <w:szCs w:val="22"/>
              </w:rPr>
            </w:pPr>
            <w:r w:rsidRPr="00B73083">
              <w:rPr>
                <w:rFonts w:ascii="Arial" w:hAnsi="Arial" w:cs="Arial"/>
                <w:sz w:val="22"/>
                <w:szCs w:val="22"/>
              </w:rPr>
              <w:t>Ratified By</w:t>
            </w:r>
          </w:p>
        </w:tc>
        <w:tc>
          <w:tcPr>
            <w:tcW w:w="4508" w:type="dxa"/>
          </w:tcPr>
          <w:p w14:paraId="4A51EC66" w14:textId="77777777" w:rsidR="00F57A98" w:rsidRPr="00B73083" w:rsidRDefault="00F57A98" w:rsidP="00F57A98">
            <w:pPr>
              <w:pStyle w:val="NoSpacing"/>
              <w:rPr>
                <w:rFonts w:ascii="Arial" w:hAnsi="Arial" w:cs="Arial"/>
                <w:sz w:val="22"/>
                <w:szCs w:val="22"/>
              </w:rPr>
            </w:pPr>
            <w:r w:rsidRPr="00B73083">
              <w:rPr>
                <w:rFonts w:ascii="Arial" w:hAnsi="Arial" w:cs="Arial"/>
                <w:sz w:val="22"/>
                <w:szCs w:val="22"/>
              </w:rPr>
              <w:t>Quality Committee</w:t>
            </w:r>
          </w:p>
        </w:tc>
      </w:tr>
      <w:tr w:rsidR="00F57A98" w:rsidRPr="00B73083" w14:paraId="131357F9" w14:textId="77777777" w:rsidTr="00B73083">
        <w:trPr>
          <w:trHeight w:val="420"/>
        </w:trPr>
        <w:tc>
          <w:tcPr>
            <w:tcW w:w="4508" w:type="dxa"/>
            <w:shd w:val="clear" w:color="auto" w:fill="F2F2F2" w:themeFill="background1" w:themeFillShade="F2"/>
          </w:tcPr>
          <w:p w14:paraId="09C876F7" w14:textId="77777777" w:rsidR="00F57A98" w:rsidRPr="00B73083" w:rsidRDefault="00F57A98" w:rsidP="00F57A98">
            <w:pPr>
              <w:pStyle w:val="NoSpacing"/>
              <w:rPr>
                <w:rFonts w:ascii="Arial" w:hAnsi="Arial" w:cs="Arial"/>
                <w:sz w:val="22"/>
                <w:szCs w:val="22"/>
              </w:rPr>
            </w:pPr>
            <w:r w:rsidRPr="00B73083">
              <w:rPr>
                <w:rFonts w:ascii="Arial" w:hAnsi="Arial" w:cs="Arial"/>
                <w:sz w:val="22"/>
                <w:szCs w:val="22"/>
              </w:rPr>
              <w:t>Date Ratified</w:t>
            </w:r>
          </w:p>
        </w:tc>
        <w:tc>
          <w:tcPr>
            <w:tcW w:w="4508" w:type="dxa"/>
          </w:tcPr>
          <w:p w14:paraId="6A888997" w14:textId="60FF2A55" w:rsidR="00F57A98" w:rsidRPr="00B73083" w:rsidRDefault="00B73083" w:rsidP="00F57A98">
            <w:pPr>
              <w:pStyle w:val="NoSpacing"/>
              <w:rPr>
                <w:rFonts w:ascii="Arial" w:hAnsi="Arial" w:cs="Arial"/>
                <w:sz w:val="22"/>
                <w:szCs w:val="22"/>
              </w:rPr>
            </w:pPr>
            <w:r>
              <w:rPr>
                <w:rFonts w:ascii="Arial" w:hAnsi="Arial" w:cs="Arial"/>
                <w:sz w:val="22"/>
                <w:szCs w:val="22"/>
              </w:rPr>
              <w:t xml:space="preserve">26 </w:t>
            </w:r>
            <w:r w:rsidR="00F57A98" w:rsidRPr="00B73083">
              <w:rPr>
                <w:rFonts w:ascii="Arial" w:hAnsi="Arial" w:cs="Arial"/>
                <w:sz w:val="22"/>
                <w:szCs w:val="22"/>
              </w:rPr>
              <w:t>November 2025</w:t>
            </w:r>
          </w:p>
        </w:tc>
      </w:tr>
      <w:tr w:rsidR="00F57A98" w:rsidRPr="00B73083" w14:paraId="439C0BC6" w14:textId="77777777" w:rsidTr="00B73083">
        <w:trPr>
          <w:trHeight w:val="413"/>
        </w:trPr>
        <w:tc>
          <w:tcPr>
            <w:tcW w:w="4508" w:type="dxa"/>
            <w:shd w:val="clear" w:color="auto" w:fill="F2F2F2" w:themeFill="background1" w:themeFillShade="F2"/>
          </w:tcPr>
          <w:p w14:paraId="6822B76F" w14:textId="77777777" w:rsidR="00F57A98" w:rsidRPr="00B73083" w:rsidRDefault="00F57A98" w:rsidP="00F57A98">
            <w:pPr>
              <w:pStyle w:val="NoSpacing"/>
              <w:rPr>
                <w:rFonts w:ascii="Arial" w:hAnsi="Arial" w:cs="Arial"/>
                <w:sz w:val="22"/>
                <w:szCs w:val="22"/>
              </w:rPr>
            </w:pPr>
            <w:r w:rsidRPr="00B73083">
              <w:rPr>
                <w:rFonts w:ascii="Arial" w:hAnsi="Arial" w:cs="Arial"/>
                <w:sz w:val="22"/>
                <w:szCs w:val="22"/>
              </w:rPr>
              <w:t>Name of Originator/Author</w:t>
            </w:r>
          </w:p>
        </w:tc>
        <w:tc>
          <w:tcPr>
            <w:tcW w:w="4508" w:type="dxa"/>
          </w:tcPr>
          <w:p w14:paraId="16E3FE36" w14:textId="77777777" w:rsidR="00F57A98" w:rsidRPr="00B73083" w:rsidRDefault="00F57A98" w:rsidP="00F57A98">
            <w:pPr>
              <w:pStyle w:val="NoSpacing"/>
              <w:rPr>
                <w:rFonts w:ascii="Arial" w:hAnsi="Arial" w:cs="Arial"/>
                <w:sz w:val="22"/>
                <w:szCs w:val="22"/>
              </w:rPr>
            </w:pPr>
            <w:r w:rsidRPr="00B73083">
              <w:rPr>
                <w:rFonts w:ascii="Arial" w:hAnsi="Arial" w:cs="Arial"/>
                <w:sz w:val="22"/>
                <w:szCs w:val="22"/>
              </w:rPr>
              <w:t>Medical Device Safety Officer, Deputy Director for Infection Control and Lead for Physical Health, Senior Business Manager</w:t>
            </w:r>
          </w:p>
        </w:tc>
      </w:tr>
      <w:tr w:rsidR="00F57A98" w:rsidRPr="00B73083" w14:paraId="623212AC" w14:textId="77777777" w:rsidTr="00B73083">
        <w:trPr>
          <w:trHeight w:val="419"/>
        </w:trPr>
        <w:tc>
          <w:tcPr>
            <w:tcW w:w="4508" w:type="dxa"/>
            <w:shd w:val="clear" w:color="auto" w:fill="F2F2F2" w:themeFill="background1" w:themeFillShade="F2"/>
          </w:tcPr>
          <w:p w14:paraId="547C8092" w14:textId="77777777" w:rsidR="00F57A98" w:rsidRPr="00B73083" w:rsidRDefault="00F57A98" w:rsidP="00F57A98">
            <w:pPr>
              <w:pStyle w:val="NoSpacing"/>
              <w:rPr>
                <w:rFonts w:ascii="Arial" w:hAnsi="Arial" w:cs="Arial"/>
                <w:sz w:val="22"/>
                <w:szCs w:val="22"/>
              </w:rPr>
            </w:pPr>
            <w:r w:rsidRPr="00B73083">
              <w:rPr>
                <w:rFonts w:ascii="Arial" w:hAnsi="Arial" w:cs="Arial"/>
                <w:sz w:val="22"/>
                <w:szCs w:val="22"/>
              </w:rPr>
              <w:t>Executive Director Lead</w:t>
            </w:r>
          </w:p>
        </w:tc>
        <w:tc>
          <w:tcPr>
            <w:tcW w:w="4508" w:type="dxa"/>
          </w:tcPr>
          <w:p w14:paraId="475D527B" w14:textId="77777777" w:rsidR="00F57A98" w:rsidRPr="00B73083" w:rsidRDefault="00F57A98" w:rsidP="00F57A98">
            <w:pPr>
              <w:pStyle w:val="NoSpacing"/>
              <w:rPr>
                <w:rFonts w:ascii="Arial" w:hAnsi="Arial" w:cs="Arial"/>
                <w:sz w:val="22"/>
                <w:szCs w:val="22"/>
              </w:rPr>
            </w:pPr>
            <w:r w:rsidRPr="00B73083">
              <w:rPr>
                <w:rFonts w:ascii="Arial" w:hAnsi="Arial" w:cs="Arial"/>
                <w:sz w:val="22"/>
                <w:szCs w:val="22"/>
              </w:rPr>
              <w:t>Chief Nurse</w:t>
            </w:r>
          </w:p>
        </w:tc>
      </w:tr>
      <w:tr w:rsidR="00F57A98" w:rsidRPr="00B73083" w14:paraId="72AAE89F" w14:textId="77777777" w:rsidTr="00B73083">
        <w:trPr>
          <w:trHeight w:val="411"/>
        </w:trPr>
        <w:tc>
          <w:tcPr>
            <w:tcW w:w="4508" w:type="dxa"/>
            <w:shd w:val="clear" w:color="auto" w:fill="F2F2F2" w:themeFill="background1" w:themeFillShade="F2"/>
          </w:tcPr>
          <w:p w14:paraId="36033018" w14:textId="77777777" w:rsidR="00F57A98" w:rsidRPr="00B73083" w:rsidRDefault="00F57A98" w:rsidP="00F57A98">
            <w:pPr>
              <w:pStyle w:val="NoSpacing"/>
              <w:rPr>
                <w:rFonts w:ascii="Arial" w:hAnsi="Arial" w:cs="Arial"/>
                <w:sz w:val="22"/>
                <w:szCs w:val="22"/>
              </w:rPr>
            </w:pPr>
            <w:r w:rsidRPr="00B73083">
              <w:rPr>
                <w:rFonts w:ascii="Arial" w:hAnsi="Arial" w:cs="Arial"/>
                <w:sz w:val="22"/>
                <w:szCs w:val="22"/>
              </w:rPr>
              <w:t>Implementation Date</w:t>
            </w:r>
          </w:p>
        </w:tc>
        <w:tc>
          <w:tcPr>
            <w:tcW w:w="4508" w:type="dxa"/>
          </w:tcPr>
          <w:p w14:paraId="3358D9DE" w14:textId="77777777" w:rsidR="00F57A98" w:rsidRPr="00B73083" w:rsidRDefault="00F57A98" w:rsidP="00F57A98">
            <w:pPr>
              <w:pStyle w:val="NoSpacing"/>
              <w:rPr>
                <w:rFonts w:ascii="Arial" w:hAnsi="Arial" w:cs="Arial"/>
                <w:sz w:val="22"/>
                <w:szCs w:val="22"/>
              </w:rPr>
            </w:pPr>
            <w:r w:rsidRPr="00B73083">
              <w:rPr>
                <w:rFonts w:ascii="Arial" w:hAnsi="Arial" w:cs="Arial"/>
                <w:sz w:val="22"/>
                <w:szCs w:val="22"/>
              </w:rPr>
              <w:t>November 2025</w:t>
            </w:r>
          </w:p>
        </w:tc>
      </w:tr>
      <w:tr w:rsidR="00F57A98" w:rsidRPr="00B73083" w14:paraId="4F8E1783" w14:textId="77777777" w:rsidTr="00B73083">
        <w:trPr>
          <w:trHeight w:val="411"/>
        </w:trPr>
        <w:tc>
          <w:tcPr>
            <w:tcW w:w="4508" w:type="dxa"/>
            <w:shd w:val="clear" w:color="auto" w:fill="F2F2F2" w:themeFill="background1" w:themeFillShade="F2"/>
          </w:tcPr>
          <w:p w14:paraId="21AB06D6" w14:textId="77777777" w:rsidR="00F57A98" w:rsidRPr="00B73083" w:rsidRDefault="00F57A98" w:rsidP="00F57A98">
            <w:pPr>
              <w:pStyle w:val="NoSpacing"/>
              <w:rPr>
                <w:rFonts w:ascii="Arial" w:hAnsi="Arial" w:cs="Arial"/>
                <w:sz w:val="22"/>
                <w:szCs w:val="22"/>
              </w:rPr>
            </w:pPr>
            <w:r w:rsidRPr="00B73083">
              <w:rPr>
                <w:rFonts w:ascii="Arial" w:hAnsi="Arial" w:cs="Arial"/>
                <w:sz w:val="22"/>
                <w:szCs w:val="22"/>
              </w:rPr>
              <w:t>Last Review Date</w:t>
            </w:r>
          </w:p>
        </w:tc>
        <w:tc>
          <w:tcPr>
            <w:tcW w:w="4508" w:type="dxa"/>
          </w:tcPr>
          <w:p w14:paraId="393208F3" w14:textId="77777777" w:rsidR="00F57A98" w:rsidRPr="00B73083" w:rsidRDefault="00F57A98" w:rsidP="00F57A98">
            <w:pPr>
              <w:pStyle w:val="NoSpacing"/>
              <w:rPr>
                <w:rFonts w:ascii="Arial" w:hAnsi="Arial" w:cs="Arial"/>
                <w:sz w:val="22"/>
                <w:szCs w:val="22"/>
              </w:rPr>
            </w:pPr>
            <w:r w:rsidRPr="00B73083">
              <w:rPr>
                <w:rFonts w:ascii="Arial" w:hAnsi="Arial" w:cs="Arial"/>
                <w:sz w:val="22"/>
                <w:szCs w:val="22"/>
              </w:rPr>
              <w:t>November 2025</w:t>
            </w:r>
          </w:p>
        </w:tc>
      </w:tr>
      <w:tr w:rsidR="00F57A98" w:rsidRPr="00B73083" w14:paraId="302B606D" w14:textId="77777777" w:rsidTr="00B73083">
        <w:trPr>
          <w:trHeight w:val="411"/>
        </w:trPr>
        <w:tc>
          <w:tcPr>
            <w:tcW w:w="4508" w:type="dxa"/>
            <w:shd w:val="clear" w:color="auto" w:fill="F2F2F2" w:themeFill="background1" w:themeFillShade="F2"/>
          </w:tcPr>
          <w:p w14:paraId="1928D023" w14:textId="77777777" w:rsidR="00F57A98" w:rsidRPr="00B73083" w:rsidRDefault="00F57A98" w:rsidP="00F57A98">
            <w:pPr>
              <w:pStyle w:val="NoSpacing"/>
              <w:rPr>
                <w:rFonts w:ascii="Arial" w:hAnsi="Arial" w:cs="Arial"/>
                <w:sz w:val="22"/>
                <w:szCs w:val="22"/>
              </w:rPr>
            </w:pPr>
            <w:r w:rsidRPr="00B73083">
              <w:rPr>
                <w:rFonts w:ascii="Arial" w:hAnsi="Arial" w:cs="Arial"/>
                <w:sz w:val="22"/>
                <w:szCs w:val="22"/>
              </w:rPr>
              <w:t>Next Review Date</w:t>
            </w:r>
          </w:p>
        </w:tc>
        <w:tc>
          <w:tcPr>
            <w:tcW w:w="4508" w:type="dxa"/>
          </w:tcPr>
          <w:p w14:paraId="4DC5967F" w14:textId="77777777" w:rsidR="00F57A98" w:rsidRPr="00B73083" w:rsidRDefault="00F57A98" w:rsidP="00F57A98">
            <w:pPr>
              <w:pStyle w:val="NoSpacing"/>
              <w:rPr>
                <w:rFonts w:ascii="Arial" w:hAnsi="Arial" w:cs="Arial"/>
                <w:sz w:val="22"/>
                <w:szCs w:val="22"/>
              </w:rPr>
            </w:pPr>
            <w:r w:rsidRPr="00B73083">
              <w:rPr>
                <w:rFonts w:ascii="Arial" w:hAnsi="Arial" w:cs="Arial"/>
                <w:sz w:val="22"/>
                <w:szCs w:val="22"/>
              </w:rPr>
              <w:t>November 2028</w:t>
            </w:r>
          </w:p>
        </w:tc>
      </w:tr>
    </w:tbl>
    <w:p w14:paraId="7A209999" w14:textId="77777777" w:rsidR="00F57A98" w:rsidRPr="00B73083" w:rsidRDefault="00F57A98" w:rsidP="00F57A98">
      <w:pPr>
        <w:pStyle w:val="NoSpacing"/>
        <w:rPr>
          <w:rFonts w:ascii="Arial" w:hAnsi="Arial" w:cs="Arial"/>
          <w:sz w:val="22"/>
          <w:szCs w:val="22"/>
        </w:rPr>
      </w:pPr>
    </w:p>
    <w:p w14:paraId="2C977B89" w14:textId="2EB4101F" w:rsidR="00F57A98" w:rsidRDefault="00F57A98" w:rsidP="00F57A98">
      <w:pPr>
        <w:pStyle w:val="NoSpacing"/>
        <w:rPr>
          <w:rFonts w:ascii="Arial" w:hAnsi="Arial" w:cs="Arial"/>
          <w:sz w:val="22"/>
          <w:szCs w:val="22"/>
        </w:rPr>
      </w:pPr>
    </w:p>
    <w:p w14:paraId="4CAB4752" w14:textId="77777777" w:rsidR="00B73083" w:rsidRPr="00B73083" w:rsidRDefault="00B73083" w:rsidP="00F57A98">
      <w:pPr>
        <w:pStyle w:val="NoSpacing"/>
        <w:rPr>
          <w:rFonts w:ascii="Arial" w:hAnsi="Arial" w:cs="Arial"/>
          <w:sz w:val="22"/>
          <w:szCs w:val="22"/>
        </w:rPr>
      </w:pPr>
    </w:p>
    <w:tbl>
      <w:tblPr>
        <w:tblStyle w:val="TableGrid"/>
        <w:tblW w:w="0" w:type="auto"/>
        <w:tblLook w:val="04A0" w:firstRow="1" w:lastRow="0" w:firstColumn="1" w:lastColumn="0" w:noHBand="0" w:noVBand="1"/>
      </w:tblPr>
      <w:tblGrid>
        <w:gridCol w:w="4507"/>
        <w:gridCol w:w="4509"/>
      </w:tblGrid>
      <w:tr w:rsidR="00F57A98" w:rsidRPr="00B73083" w14:paraId="4DA5C857" w14:textId="77777777" w:rsidTr="006520A2">
        <w:trPr>
          <w:trHeight w:val="382"/>
        </w:trPr>
        <w:tc>
          <w:tcPr>
            <w:tcW w:w="4531" w:type="dxa"/>
            <w:shd w:val="clear" w:color="auto" w:fill="F2F2F2" w:themeFill="background1" w:themeFillShade="F2"/>
          </w:tcPr>
          <w:p w14:paraId="28305CB5" w14:textId="77777777" w:rsidR="00F57A98" w:rsidRPr="00B73083" w:rsidRDefault="00F57A98" w:rsidP="00F57A98">
            <w:pPr>
              <w:pStyle w:val="NoSpacing"/>
              <w:rPr>
                <w:rFonts w:ascii="Arial" w:hAnsi="Arial" w:cs="Arial"/>
                <w:sz w:val="22"/>
                <w:szCs w:val="22"/>
              </w:rPr>
            </w:pPr>
            <w:r w:rsidRPr="00B73083">
              <w:rPr>
                <w:rFonts w:ascii="Arial" w:hAnsi="Arial" w:cs="Arial"/>
                <w:sz w:val="22"/>
                <w:szCs w:val="22"/>
              </w:rPr>
              <w:t xml:space="preserve">Services  </w:t>
            </w:r>
          </w:p>
        </w:tc>
        <w:tc>
          <w:tcPr>
            <w:tcW w:w="4536" w:type="dxa"/>
            <w:shd w:val="clear" w:color="auto" w:fill="F2F2F2" w:themeFill="background1" w:themeFillShade="F2"/>
          </w:tcPr>
          <w:p w14:paraId="6261667E" w14:textId="77777777" w:rsidR="00F57A98" w:rsidRPr="00B73083" w:rsidRDefault="00F57A98" w:rsidP="00F57A98">
            <w:pPr>
              <w:pStyle w:val="NoSpacing"/>
              <w:rPr>
                <w:rFonts w:ascii="Arial" w:hAnsi="Arial" w:cs="Arial"/>
                <w:sz w:val="22"/>
                <w:szCs w:val="22"/>
              </w:rPr>
            </w:pPr>
            <w:r w:rsidRPr="00B73083">
              <w:rPr>
                <w:rFonts w:ascii="Arial" w:hAnsi="Arial" w:cs="Arial"/>
                <w:sz w:val="22"/>
                <w:szCs w:val="22"/>
              </w:rPr>
              <w:t>Applicable</w:t>
            </w:r>
          </w:p>
        </w:tc>
      </w:tr>
      <w:tr w:rsidR="00F57A98" w:rsidRPr="00B73083" w14:paraId="30428039" w14:textId="77777777" w:rsidTr="006520A2">
        <w:trPr>
          <w:trHeight w:val="417"/>
        </w:trPr>
        <w:tc>
          <w:tcPr>
            <w:tcW w:w="4531" w:type="dxa"/>
          </w:tcPr>
          <w:p w14:paraId="6C037FE7" w14:textId="77777777" w:rsidR="00F57A98" w:rsidRPr="00B73083" w:rsidRDefault="00F57A98" w:rsidP="00F57A98">
            <w:pPr>
              <w:pStyle w:val="NoSpacing"/>
              <w:rPr>
                <w:rFonts w:ascii="Arial" w:hAnsi="Arial" w:cs="Arial"/>
                <w:sz w:val="22"/>
                <w:szCs w:val="22"/>
              </w:rPr>
            </w:pPr>
            <w:r w:rsidRPr="00B73083">
              <w:rPr>
                <w:rFonts w:ascii="Arial" w:hAnsi="Arial" w:cs="Arial"/>
                <w:sz w:val="22"/>
                <w:szCs w:val="22"/>
              </w:rPr>
              <w:t xml:space="preserve">Trust wide </w:t>
            </w:r>
          </w:p>
        </w:tc>
        <w:tc>
          <w:tcPr>
            <w:tcW w:w="4536" w:type="dxa"/>
          </w:tcPr>
          <w:p w14:paraId="5D4EBA00" w14:textId="77777777" w:rsidR="00F57A98" w:rsidRPr="00B73083" w:rsidRDefault="00F57A98" w:rsidP="00F57A98">
            <w:pPr>
              <w:pStyle w:val="NoSpacing"/>
              <w:rPr>
                <w:rFonts w:ascii="Arial" w:hAnsi="Arial" w:cs="Arial"/>
                <w:sz w:val="22"/>
                <w:szCs w:val="22"/>
              </w:rPr>
            </w:pPr>
            <w:r w:rsidRPr="00B73083">
              <w:rPr>
                <w:rFonts w:ascii="Arial" w:hAnsi="Arial" w:cs="Arial"/>
                <w:sz w:val="22"/>
                <w:szCs w:val="22"/>
              </w:rPr>
              <w:t>X</w:t>
            </w:r>
          </w:p>
        </w:tc>
      </w:tr>
      <w:tr w:rsidR="00F57A98" w:rsidRPr="00B73083" w14:paraId="230385F5" w14:textId="77777777" w:rsidTr="006520A2">
        <w:trPr>
          <w:trHeight w:val="423"/>
        </w:trPr>
        <w:tc>
          <w:tcPr>
            <w:tcW w:w="4531" w:type="dxa"/>
          </w:tcPr>
          <w:p w14:paraId="023DC59B" w14:textId="77777777" w:rsidR="00F57A98" w:rsidRPr="00B73083" w:rsidRDefault="00F57A98" w:rsidP="00F57A98">
            <w:pPr>
              <w:pStyle w:val="NoSpacing"/>
              <w:rPr>
                <w:rFonts w:ascii="Arial" w:hAnsi="Arial" w:cs="Arial"/>
                <w:sz w:val="22"/>
                <w:szCs w:val="22"/>
              </w:rPr>
            </w:pPr>
            <w:r w:rsidRPr="00B73083">
              <w:rPr>
                <w:rFonts w:ascii="Arial" w:hAnsi="Arial" w:cs="Arial"/>
                <w:sz w:val="22"/>
                <w:szCs w:val="22"/>
              </w:rPr>
              <w:t xml:space="preserve">Mental Health and LD (Learning Disabilities)  </w:t>
            </w:r>
          </w:p>
        </w:tc>
        <w:tc>
          <w:tcPr>
            <w:tcW w:w="4536" w:type="dxa"/>
          </w:tcPr>
          <w:p w14:paraId="16D275F2" w14:textId="77777777" w:rsidR="00F57A98" w:rsidRPr="00B73083" w:rsidRDefault="00F57A98" w:rsidP="00F57A98">
            <w:pPr>
              <w:pStyle w:val="NoSpacing"/>
              <w:rPr>
                <w:rFonts w:ascii="Arial" w:hAnsi="Arial" w:cs="Arial"/>
                <w:sz w:val="22"/>
                <w:szCs w:val="22"/>
              </w:rPr>
            </w:pPr>
          </w:p>
        </w:tc>
      </w:tr>
      <w:tr w:rsidR="00F57A98" w:rsidRPr="00B73083" w14:paraId="391E66B0" w14:textId="77777777" w:rsidTr="006520A2">
        <w:trPr>
          <w:trHeight w:val="401"/>
        </w:trPr>
        <w:tc>
          <w:tcPr>
            <w:tcW w:w="4533" w:type="dxa"/>
          </w:tcPr>
          <w:p w14:paraId="5936C598" w14:textId="77777777" w:rsidR="00F57A98" w:rsidRPr="00B73083" w:rsidRDefault="00F57A98" w:rsidP="00F57A98">
            <w:pPr>
              <w:pStyle w:val="NoSpacing"/>
              <w:rPr>
                <w:rFonts w:ascii="Arial" w:hAnsi="Arial" w:cs="Arial"/>
                <w:sz w:val="22"/>
                <w:szCs w:val="22"/>
              </w:rPr>
            </w:pPr>
            <w:r w:rsidRPr="00B73083">
              <w:rPr>
                <w:rFonts w:ascii="Arial" w:hAnsi="Arial" w:cs="Arial"/>
                <w:sz w:val="22"/>
                <w:szCs w:val="22"/>
              </w:rPr>
              <w:t xml:space="preserve">Community Health Services  </w:t>
            </w:r>
          </w:p>
        </w:tc>
        <w:tc>
          <w:tcPr>
            <w:tcW w:w="4534" w:type="dxa"/>
          </w:tcPr>
          <w:p w14:paraId="25473DE6" w14:textId="1AFCB364" w:rsidR="00F57A98" w:rsidRPr="00B73083" w:rsidRDefault="00F57A98" w:rsidP="00F57A98">
            <w:pPr>
              <w:pStyle w:val="NoSpacing"/>
              <w:rPr>
                <w:rFonts w:ascii="Arial" w:hAnsi="Arial" w:cs="Arial"/>
                <w:sz w:val="22"/>
                <w:szCs w:val="22"/>
              </w:rPr>
            </w:pPr>
          </w:p>
        </w:tc>
      </w:tr>
    </w:tbl>
    <w:p w14:paraId="5B2221AC" w14:textId="5234B053" w:rsidR="00F57A98" w:rsidRPr="00B73083" w:rsidRDefault="00F57A98" w:rsidP="00F57A98">
      <w:pPr>
        <w:pStyle w:val="NoSpacing"/>
        <w:rPr>
          <w:rFonts w:ascii="Arial" w:hAnsi="Arial" w:cs="Arial"/>
          <w:sz w:val="22"/>
          <w:szCs w:val="22"/>
        </w:rPr>
      </w:pPr>
    </w:p>
    <w:p w14:paraId="07D563CF" w14:textId="26D97BB7" w:rsidR="00F57A98" w:rsidRPr="00B73083" w:rsidRDefault="00F57A98">
      <w:pPr>
        <w:rPr>
          <w:rFonts w:ascii="Arial" w:hAnsi="Arial" w:cs="Arial"/>
          <w:sz w:val="22"/>
          <w:szCs w:val="22"/>
        </w:rPr>
      </w:pPr>
      <w:r w:rsidRPr="00B73083">
        <w:rPr>
          <w:rFonts w:ascii="Arial" w:hAnsi="Arial" w:cs="Arial"/>
          <w:sz w:val="22"/>
          <w:szCs w:val="22"/>
        </w:rPr>
        <w:br w:type="page"/>
      </w:r>
    </w:p>
    <w:p w14:paraId="6D6D096D" w14:textId="7453140E" w:rsidR="00F57A98" w:rsidRPr="00B73083" w:rsidRDefault="00F57A98" w:rsidP="00F57A98">
      <w:pPr>
        <w:pStyle w:val="NoSpacing"/>
        <w:jc w:val="center"/>
        <w:rPr>
          <w:rFonts w:ascii="Arial" w:hAnsi="Arial" w:cs="Arial"/>
          <w:b/>
          <w:sz w:val="22"/>
          <w:szCs w:val="22"/>
        </w:rPr>
      </w:pPr>
      <w:r w:rsidRPr="00B73083">
        <w:rPr>
          <w:rFonts w:ascii="Arial" w:hAnsi="Arial" w:cs="Arial"/>
          <w:b/>
          <w:sz w:val="22"/>
          <w:szCs w:val="22"/>
        </w:rPr>
        <w:lastRenderedPageBreak/>
        <w:t>Version Control Summary</w:t>
      </w:r>
    </w:p>
    <w:p w14:paraId="32355965" w14:textId="2878287E" w:rsidR="00F57A98" w:rsidRPr="00B73083" w:rsidRDefault="00F57A98" w:rsidP="0078435B">
      <w:pPr>
        <w:rPr>
          <w:rFonts w:ascii="Arial" w:hAnsi="Arial" w:cs="Arial"/>
          <w:b/>
          <w:sz w:val="22"/>
          <w:szCs w:val="22"/>
        </w:rPr>
      </w:pPr>
    </w:p>
    <w:tbl>
      <w:tblPr>
        <w:tblpPr w:leftFromText="180" w:rightFromText="180" w:vertAnchor="text" w:horzAnchor="margin" w:tblpX="-151" w:tblpY="-329"/>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 w:type="dxa"/>
        </w:tblCellMar>
        <w:tblLook w:val="04A0" w:firstRow="1" w:lastRow="0" w:firstColumn="1" w:lastColumn="0" w:noHBand="0" w:noVBand="1"/>
      </w:tblPr>
      <w:tblGrid>
        <w:gridCol w:w="1129"/>
        <w:gridCol w:w="1843"/>
        <w:gridCol w:w="1390"/>
        <w:gridCol w:w="1362"/>
        <w:gridCol w:w="3958"/>
      </w:tblGrid>
      <w:tr w:rsidR="0078435B" w:rsidRPr="00B73083" w14:paraId="47913062" w14:textId="77777777" w:rsidTr="006520A2">
        <w:trPr>
          <w:trHeight w:val="258"/>
        </w:trPr>
        <w:tc>
          <w:tcPr>
            <w:tcW w:w="1129" w:type="dxa"/>
            <w:shd w:val="clear" w:color="auto" w:fill="F2F2F2" w:themeFill="background1" w:themeFillShade="F2"/>
          </w:tcPr>
          <w:p w14:paraId="6BDFD02C" w14:textId="77777777" w:rsidR="0078435B" w:rsidRPr="00B73083" w:rsidRDefault="0078435B" w:rsidP="0078435B">
            <w:pPr>
              <w:pStyle w:val="NoSpacing"/>
              <w:rPr>
                <w:rFonts w:ascii="Arial" w:hAnsi="Arial" w:cs="Arial"/>
                <w:b/>
                <w:bCs/>
                <w:sz w:val="22"/>
                <w:szCs w:val="22"/>
              </w:rPr>
            </w:pPr>
            <w:r w:rsidRPr="00B73083">
              <w:rPr>
                <w:rFonts w:ascii="Arial" w:hAnsi="Arial" w:cs="Arial"/>
                <w:b/>
                <w:bCs/>
                <w:sz w:val="22"/>
                <w:szCs w:val="22"/>
              </w:rPr>
              <w:t>Version</w:t>
            </w:r>
          </w:p>
        </w:tc>
        <w:tc>
          <w:tcPr>
            <w:tcW w:w="1843" w:type="dxa"/>
            <w:shd w:val="clear" w:color="auto" w:fill="F2F2F2" w:themeFill="background1" w:themeFillShade="F2"/>
            <w:vAlign w:val="bottom"/>
          </w:tcPr>
          <w:p w14:paraId="04422232" w14:textId="77777777" w:rsidR="0078435B" w:rsidRPr="00B73083" w:rsidRDefault="0078435B" w:rsidP="0078435B">
            <w:pPr>
              <w:pStyle w:val="NoSpacing"/>
              <w:rPr>
                <w:rFonts w:ascii="Arial" w:hAnsi="Arial" w:cs="Arial"/>
                <w:b/>
                <w:bCs/>
                <w:sz w:val="22"/>
                <w:szCs w:val="22"/>
              </w:rPr>
            </w:pPr>
            <w:r w:rsidRPr="00B73083">
              <w:rPr>
                <w:rFonts w:ascii="Arial" w:hAnsi="Arial" w:cs="Arial"/>
                <w:b/>
                <w:bCs/>
                <w:sz w:val="22"/>
                <w:szCs w:val="22"/>
              </w:rPr>
              <w:t>Date</w:t>
            </w:r>
          </w:p>
        </w:tc>
        <w:tc>
          <w:tcPr>
            <w:tcW w:w="1390" w:type="dxa"/>
            <w:shd w:val="clear" w:color="auto" w:fill="F2F2F2" w:themeFill="background1" w:themeFillShade="F2"/>
            <w:vAlign w:val="bottom"/>
          </w:tcPr>
          <w:p w14:paraId="78269587" w14:textId="77777777" w:rsidR="0078435B" w:rsidRPr="00B73083" w:rsidRDefault="0078435B" w:rsidP="0078435B">
            <w:pPr>
              <w:pStyle w:val="NoSpacing"/>
              <w:rPr>
                <w:rFonts w:ascii="Arial" w:hAnsi="Arial" w:cs="Arial"/>
                <w:b/>
                <w:bCs/>
                <w:sz w:val="22"/>
                <w:szCs w:val="22"/>
              </w:rPr>
            </w:pPr>
            <w:r w:rsidRPr="00B73083">
              <w:rPr>
                <w:rFonts w:ascii="Arial" w:hAnsi="Arial" w:cs="Arial"/>
                <w:b/>
                <w:bCs/>
                <w:sz w:val="22"/>
                <w:szCs w:val="22"/>
              </w:rPr>
              <w:t>Author</w:t>
            </w:r>
          </w:p>
        </w:tc>
        <w:tc>
          <w:tcPr>
            <w:tcW w:w="1362" w:type="dxa"/>
            <w:shd w:val="clear" w:color="auto" w:fill="F2F2F2" w:themeFill="background1" w:themeFillShade="F2"/>
            <w:vAlign w:val="bottom"/>
          </w:tcPr>
          <w:p w14:paraId="7B43532D" w14:textId="77777777" w:rsidR="0078435B" w:rsidRPr="00B73083" w:rsidRDefault="0078435B" w:rsidP="0078435B">
            <w:pPr>
              <w:pStyle w:val="NoSpacing"/>
              <w:rPr>
                <w:rFonts w:ascii="Arial" w:hAnsi="Arial" w:cs="Arial"/>
                <w:b/>
                <w:bCs/>
                <w:sz w:val="22"/>
                <w:szCs w:val="22"/>
              </w:rPr>
            </w:pPr>
            <w:r w:rsidRPr="00B73083">
              <w:rPr>
                <w:rFonts w:ascii="Arial" w:hAnsi="Arial" w:cs="Arial"/>
                <w:b/>
                <w:bCs/>
                <w:sz w:val="22"/>
                <w:szCs w:val="22"/>
              </w:rPr>
              <w:t>Status</w:t>
            </w:r>
          </w:p>
        </w:tc>
        <w:tc>
          <w:tcPr>
            <w:tcW w:w="3958" w:type="dxa"/>
            <w:shd w:val="clear" w:color="auto" w:fill="F2F2F2" w:themeFill="background1" w:themeFillShade="F2"/>
            <w:vAlign w:val="bottom"/>
          </w:tcPr>
          <w:p w14:paraId="60DADE5B" w14:textId="77777777" w:rsidR="0078435B" w:rsidRPr="00B73083" w:rsidRDefault="0078435B" w:rsidP="0078435B">
            <w:pPr>
              <w:pStyle w:val="NoSpacing"/>
              <w:rPr>
                <w:rFonts w:ascii="Arial" w:hAnsi="Arial" w:cs="Arial"/>
                <w:b/>
                <w:bCs/>
                <w:sz w:val="22"/>
                <w:szCs w:val="22"/>
              </w:rPr>
            </w:pPr>
            <w:r w:rsidRPr="00B73083">
              <w:rPr>
                <w:rFonts w:ascii="Arial" w:hAnsi="Arial" w:cs="Arial"/>
                <w:b/>
                <w:bCs/>
                <w:sz w:val="22"/>
                <w:szCs w:val="22"/>
              </w:rPr>
              <w:t>Comment</w:t>
            </w:r>
          </w:p>
        </w:tc>
      </w:tr>
      <w:tr w:rsidR="0078435B" w:rsidRPr="00B73083" w14:paraId="00EBE432" w14:textId="77777777" w:rsidTr="006520A2">
        <w:trPr>
          <w:trHeight w:val="1260"/>
        </w:trPr>
        <w:tc>
          <w:tcPr>
            <w:tcW w:w="1129" w:type="dxa"/>
          </w:tcPr>
          <w:p w14:paraId="27FA0BF3" w14:textId="77777777" w:rsidR="0078435B" w:rsidRPr="00B73083" w:rsidRDefault="0078435B" w:rsidP="0078435B">
            <w:pPr>
              <w:pStyle w:val="NoSpacing"/>
              <w:rPr>
                <w:rFonts w:ascii="Arial" w:hAnsi="Arial" w:cs="Arial"/>
                <w:sz w:val="22"/>
                <w:szCs w:val="22"/>
              </w:rPr>
            </w:pPr>
            <w:r w:rsidRPr="00B73083">
              <w:rPr>
                <w:rFonts w:ascii="Arial" w:hAnsi="Arial" w:cs="Arial"/>
                <w:sz w:val="22"/>
                <w:szCs w:val="22"/>
              </w:rPr>
              <w:t>01</w:t>
            </w:r>
          </w:p>
        </w:tc>
        <w:tc>
          <w:tcPr>
            <w:tcW w:w="1843" w:type="dxa"/>
          </w:tcPr>
          <w:p w14:paraId="3EA935C8" w14:textId="4D923717" w:rsidR="0078435B" w:rsidRPr="00B73083" w:rsidRDefault="0078435B" w:rsidP="0078435B">
            <w:pPr>
              <w:pStyle w:val="NoSpacing"/>
              <w:rPr>
                <w:rFonts w:ascii="Arial" w:hAnsi="Arial" w:cs="Arial"/>
                <w:sz w:val="22"/>
                <w:szCs w:val="22"/>
              </w:rPr>
            </w:pPr>
            <w:r w:rsidRPr="00B73083">
              <w:rPr>
                <w:rFonts w:ascii="Arial" w:hAnsi="Arial" w:cs="Arial"/>
                <w:sz w:val="22"/>
                <w:szCs w:val="22"/>
              </w:rPr>
              <w:t>March 2008</w:t>
            </w:r>
          </w:p>
          <w:p w14:paraId="7C80FE96" w14:textId="77777777" w:rsidR="0078435B" w:rsidRPr="00B73083" w:rsidRDefault="0078435B" w:rsidP="0078435B">
            <w:pPr>
              <w:pStyle w:val="NoSpacing"/>
              <w:rPr>
                <w:rFonts w:ascii="Arial" w:hAnsi="Arial" w:cs="Arial"/>
                <w:sz w:val="22"/>
                <w:szCs w:val="22"/>
              </w:rPr>
            </w:pPr>
          </w:p>
        </w:tc>
        <w:tc>
          <w:tcPr>
            <w:tcW w:w="1390" w:type="dxa"/>
          </w:tcPr>
          <w:p w14:paraId="7BB3C4E3" w14:textId="7D5852F4" w:rsidR="0078435B" w:rsidRPr="00B73083" w:rsidRDefault="0078435B" w:rsidP="0078435B">
            <w:pPr>
              <w:pStyle w:val="NoSpacing"/>
              <w:rPr>
                <w:rFonts w:ascii="Arial" w:hAnsi="Arial" w:cs="Arial"/>
                <w:sz w:val="22"/>
                <w:szCs w:val="22"/>
              </w:rPr>
            </w:pPr>
            <w:r w:rsidRPr="00B73083">
              <w:rPr>
                <w:rFonts w:ascii="Arial" w:hAnsi="Arial" w:cs="Arial"/>
                <w:sz w:val="22"/>
                <w:szCs w:val="22"/>
              </w:rPr>
              <w:t>DG</w:t>
            </w:r>
          </w:p>
        </w:tc>
        <w:tc>
          <w:tcPr>
            <w:tcW w:w="1362" w:type="dxa"/>
          </w:tcPr>
          <w:p w14:paraId="3A95372B" w14:textId="1484440A" w:rsidR="0078435B" w:rsidRPr="00B73083" w:rsidRDefault="0078435B" w:rsidP="0078435B">
            <w:pPr>
              <w:pStyle w:val="NoSpacing"/>
              <w:rPr>
                <w:rFonts w:ascii="Arial" w:hAnsi="Arial" w:cs="Arial"/>
                <w:sz w:val="22"/>
                <w:szCs w:val="22"/>
              </w:rPr>
            </w:pPr>
            <w:r w:rsidRPr="00B73083">
              <w:rPr>
                <w:rFonts w:ascii="Arial" w:hAnsi="Arial" w:cs="Arial"/>
                <w:sz w:val="22"/>
                <w:szCs w:val="22"/>
              </w:rPr>
              <w:t>Final</w:t>
            </w:r>
          </w:p>
        </w:tc>
        <w:tc>
          <w:tcPr>
            <w:tcW w:w="3958" w:type="dxa"/>
          </w:tcPr>
          <w:p w14:paraId="09724C75" w14:textId="77777777" w:rsidR="0078435B" w:rsidRPr="00B73083" w:rsidRDefault="0078435B" w:rsidP="0078435B">
            <w:pPr>
              <w:pStyle w:val="NoSpacing"/>
              <w:rPr>
                <w:rFonts w:ascii="Arial" w:hAnsi="Arial" w:cs="Arial"/>
                <w:sz w:val="22"/>
                <w:szCs w:val="22"/>
              </w:rPr>
            </w:pPr>
            <w:r w:rsidRPr="00B73083">
              <w:rPr>
                <w:rFonts w:ascii="Arial" w:hAnsi="Arial" w:cs="Arial"/>
                <w:sz w:val="22"/>
                <w:szCs w:val="22"/>
              </w:rPr>
              <w:t>Newham PCT Policy</w:t>
            </w:r>
          </w:p>
        </w:tc>
      </w:tr>
      <w:tr w:rsidR="0078435B" w:rsidRPr="00B73083" w14:paraId="1EBEBD62" w14:textId="77777777" w:rsidTr="006520A2">
        <w:trPr>
          <w:trHeight w:val="758"/>
        </w:trPr>
        <w:tc>
          <w:tcPr>
            <w:tcW w:w="1129" w:type="dxa"/>
          </w:tcPr>
          <w:p w14:paraId="749E14C6" w14:textId="77777777" w:rsidR="0078435B" w:rsidRPr="00B73083" w:rsidRDefault="0078435B" w:rsidP="0078435B">
            <w:pPr>
              <w:pStyle w:val="NoSpacing"/>
              <w:rPr>
                <w:rFonts w:ascii="Arial" w:hAnsi="Arial" w:cs="Arial"/>
                <w:sz w:val="22"/>
                <w:szCs w:val="22"/>
              </w:rPr>
            </w:pPr>
            <w:r w:rsidRPr="00B73083">
              <w:rPr>
                <w:rFonts w:ascii="Arial" w:hAnsi="Arial" w:cs="Arial"/>
                <w:sz w:val="22"/>
                <w:szCs w:val="22"/>
              </w:rPr>
              <w:t>02</w:t>
            </w:r>
          </w:p>
        </w:tc>
        <w:tc>
          <w:tcPr>
            <w:tcW w:w="1843" w:type="dxa"/>
          </w:tcPr>
          <w:p w14:paraId="6F8FDC20" w14:textId="39F6D690" w:rsidR="0078435B" w:rsidRPr="00B73083" w:rsidRDefault="0078435B" w:rsidP="0078435B">
            <w:pPr>
              <w:pStyle w:val="NoSpacing"/>
              <w:rPr>
                <w:rFonts w:ascii="Arial" w:hAnsi="Arial" w:cs="Arial"/>
                <w:sz w:val="22"/>
                <w:szCs w:val="22"/>
              </w:rPr>
            </w:pPr>
            <w:r w:rsidRPr="00B73083">
              <w:rPr>
                <w:rFonts w:ascii="Arial" w:hAnsi="Arial" w:cs="Arial"/>
                <w:sz w:val="22"/>
                <w:szCs w:val="22"/>
              </w:rPr>
              <w:t>July 2013</w:t>
            </w:r>
          </w:p>
          <w:p w14:paraId="7CFCA817" w14:textId="77777777" w:rsidR="0078435B" w:rsidRPr="00B73083" w:rsidRDefault="0078435B" w:rsidP="0078435B">
            <w:pPr>
              <w:pStyle w:val="NoSpacing"/>
              <w:rPr>
                <w:rFonts w:ascii="Arial" w:hAnsi="Arial" w:cs="Arial"/>
                <w:sz w:val="22"/>
                <w:szCs w:val="22"/>
              </w:rPr>
            </w:pPr>
          </w:p>
        </w:tc>
        <w:tc>
          <w:tcPr>
            <w:tcW w:w="1390" w:type="dxa"/>
          </w:tcPr>
          <w:p w14:paraId="03C96CED" w14:textId="40736688" w:rsidR="0078435B" w:rsidRPr="00B73083" w:rsidRDefault="0078435B" w:rsidP="0078435B">
            <w:pPr>
              <w:pStyle w:val="NoSpacing"/>
              <w:rPr>
                <w:rFonts w:ascii="Arial" w:hAnsi="Arial" w:cs="Arial"/>
                <w:sz w:val="22"/>
                <w:szCs w:val="22"/>
              </w:rPr>
            </w:pPr>
            <w:r w:rsidRPr="00B73083">
              <w:rPr>
                <w:rFonts w:ascii="Arial" w:hAnsi="Arial" w:cs="Arial"/>
                <w:sz w:val="22"/>
                <w:szCs w:val="22"/>
              </w:rPr>
              <w:t>CS</w:t>
            </w:r>
          </w:p>
        </w:tc>
        <w:tc>
          <w:tcPr>
            <w:tcW w:w="1362" w:type="dxa"/>
          </w:tcPr>
          <w:p w14:paraId="6164693B" w14:textId="3132FF03" w:rsidR="0078435B" w:rsidRPr="00B73083" w:rsidRDefault="0078435B" w:rsidP="0078435B">
            <w:pPr>
              <w:pStyle w:val="NoSpacing"/>
              <w:rPr>
                <w:rFonts w:ascii="Arial" w:hAnsi="Arial" w:cs="Arial"/>
                <w:sz w:val="22"/>
                <w:szCs w:val="22"/>
              </w:rPr>
            </w:pPr>
            <w:r w:rsidRPr="00B73083">
              <w:rPr>
                <w:rFonts w:ascii="Arial" w:hAnsi="Arial" w:cs="Arial"/>
                <w:sz w:val="22"/>
                <w:szCs w:val="22"/>
              </w:rPr>
              <w:t>Draft</w:t>
            </w:r>
          </w:p>
        </w:tc>
        <w:tc>
          <w:tcPr>
            <w:tcW w:w="3958" w:type="dxa"/>
          </w:tcPr>
          <w:p w14:paraId="6425F1EB" w14:textId="77777777" w:rsidR="0078435B" w:rsidRPr="00B73083" w:rsidRDefault="0078435B" w:rsidP="0078435B">
            <w:pPr>
              <w:pStyle w:val="NoSpacing"/>
              <w:rPr>
                <w:rFonts w:ascii="Arial" w:hAnsi="Arial" w:cs="Arial"/>
                <w:sz w:val="22"/>
                <w:szCs w:val="22"/>
              </w:rPr>
            </w:pPr>
            <w:r w:rsidRPr="00B73083">
              <w:rPr>
                <w:rFonts w:ascii="Arial" w:hAnsi="Arial" w:cs="Arial"/>
                <w:sz w:val="22"/>
                <w:szCs w:val="22"/>
              </w:rPr>
              <w:t>Trust wide Medical Devices Policy</w:t>
            </w:r>
          </w:p>
        </w:tc>
      </w:tr>
      <w:tr w:rsidR="0078435B" w:rsidRPr="00B73083" w14:paraId="6CDED1D8" w14:textId="77777777" w:rsidTr="006520A2">
        <w:trPr>
          <w:trHeight w:val="649"/>
        </w:trPr>
        <w:tc>
          <w:tcPr>
            <w:tcW w:w="1129" w:type="dxa"/>
          </w:tcPr>
          <w:p w14:paraId="1674197E" w14:textId="77777777" w:rsidR="0078435B" w:rsidRPr="00B73083" w:rsidRDefault="0078435B" w:rsidP="0078435B">
            <w:pPr>
              <w:pStyle w:val="NoSpacing"/>
              <w:rPr>
                <w:rFonts w:ascii="Arial" w:hAnsi="Arial" w:cs="Arial"/>
                <w:sz w:val="22"/>
                <w:szCs w:val="22"/>
              </w:rPr>
            </w:pPr>
            <w:r w:rsidRPr="00B73083">
              <w:rPr>
                <w:rFonts w:ascii="Arial" w:hAnsi="Arial" w:cs="Arial"/>
                <w:sz w:val="22"/>
                <w:szCs w:val="22"/>
              </w:rPr>
              <w:t>03</w:t>
            </w:r>
          </w:p>
        </w:tc>
        <w:tc>
          <w:tcPr>
            <w:tcW w:w="1843" w:type="dxa"/>
          </w:tcPr>
          <w:p w14:paraId="7F02B5C9" w14:textId="357A9019" w:rsidR="0078435B" w:rsidRPr="00B73083" w:rsidRDefault="0078435B" w:rsidP="0078435B">
            <w:pPr>
              <w:pStyle w:val="NoSpacing"/>
              <w:rPr>
                <w:rFonts w:ascii="Arial" w:hAnsi="Arial" w:cs="Arial"/>
                <w:sz w:val="22"/>
                <w:szCs w:val="22"/>
              </w:rPr>
            </w:pPr>
            <w:r w:rsidRPr="00B73083">
              <w:rPr>
                <w:rFonts w:ascii="Arial" w:hAnsi="Arial" w:cs="Arial"/>
                <w:sz w:val="22"/>
                <w:szCs w:val="22"/>
              </w:rPr>
              <w:t>November 2014</w:t>
            </w:r>
          </w:p>
        </w:tc>
        <w:tc>
          <w:tcPr>
            <w:tcW w:w="1390" w:type="dxa"/>
          </w:tcPr>
          <w:p w14:paraId="2604D702" w14:textId="26314E0B" w:rsidR="0078435B" w:rsidRPr="00B73083" w:rsidRDefault="0078435B" w:rsidP="0078435B">
            <w:pPr>
              <w:pStyle w:val="NoSpacing"/>
              <w:rPr>
                <w:rFonts w:ascii="Arial" w:hAnsi="Arial" w:cs="Arial"/>
                <w:sz w:val="22"/>
                <w:szCs w:val="22"/>
              </w:rPr>
            </w:pPr>
            <w:r w:rsidRPr="00B73083">
              <w:rPr>
                <w:rFonts w:ascii="Arial" w:hAnsi="Arial" w:cs="Arial"/>
                <w:sz w:val="22"/>
                <w:szCs w:val="22"/>
              </w:rPr>
              <w:t>CS</w:t>
            </w:r>
          </w:p>
        </w:tc>
        <w:tc>
          <w:tcPr>
            <w:tcW w:w="1362" w:type="dxa"/>
          </w:tcPr>
          <w:p w14:paraId="22B92C4A" w14:textId="0C6DE598" w:rsidR="0078435B" w:rsidRPr="00B73083" w:rsidRDefault="0078435B" w:rsidP="0078435B">
            <w:pPr>
              <w:pStyle w:val="NoSpacing"/>
              <w:rPr>
                <w:rFonts w:ascii="Arial" w:hAnsi="Arial" w:cs="Arial"/>
                <w:sz w:val="22"/>
                <w:szCs w:val="22"/>
              </w:rPr>
            </w:pPr>
            <w:r w:rsidRPr="00B73083">
              <w:rPr>
                <w:rFonts w:ascii="Arial" w:hAnsi="Arial" w:cs="Arial"/>
                <w:sz w:val="22"/>
                <w:szCs w:val="22"/>
              </w:rPr>
              <w:t>Draft</w:t>
            </w:r>
          </w:p>
        </w:tc>
        <w:tc>
          <w:tcPr>
            <w:tcW w:w="3958" w:type="dxa"/>
          </w:tcPr>
          <w:p w14:paraId="34E4CE14" w14:textId="77777777" w:rsidR="0078435B" w:rsidRPr="00B73083" w:rsidRDefault="0078435B" w:rsidP="0078435B">
            <w:pPr>
              <w:pStyle w:val="NoSpacing"/>
              <w:rPr>
                <w:rFonts w:ascii="Arial" w:hAnsi="Arial" w:cs="Arial"/>
                <w:sz w:val="22"/>
                <w:szCs w:val="22"/>
              </w:rPr>
            </w:pPr>
            <w:r w:rsidRPr="00B73083">
              <w:rPr>
                <w:rFonts w:ascii="Arial" w:hAnsi="Arial" w:cs="Arial"/>
                <w:sz w:val="22"/>
                <w:szCs w:val="22"/>
              </w:rPr>
              <w:t xml:space="preserve">Inclusion of software as a medical device.  </w:t>
            </w:r>
          </w:p>
          <w:p w14:paraId="48C29BC6" w14:textId="77777777" w:rsidR="0078435B" w:rsidRPr="00B73083" w:rsidRDefault="0078435B" w:rsidP="0078435B">
            <w:pPr>
              <w:pStyle w:val="NoSpacing"/>
              <w:rPr>
                <w:rFonts w:ascii="Arial" w:hAnsi="Arial" w:cs="Arial"/>
                <w:sz w:val="22"/>
                <w:szCs w:val="22"/>
              </w:rPr>
            </w:pPr>
            <w:r w:rsidRPr="00B73083">
              <w:rPr>
                <w:rFonts w:ascii="Arial" w:hAnsi="Arial" w:cs="Arial"/>
                <w:sz w:val="22"/>
                <w:szCs w:val="22"/>
              </w:rPr>
              <w:t>Recognition of the trust wide provider of medical solutions.</w:t>
            </w:r>
          </w:p>
        </w:tc>
      </w:tr>
      <w:tr w:rsidR="0078435B" w:rsidRPr="00B73083" w14:paraId="274670D5" w14:textId="77777777" w:rsidTr="006520A2">
        <w:trPr>
          <w:trHeight w:val="740"/>
        </w:trPr>
        <w:tc>
          <w:tcPr>
            <w:tcW w:w="1129" w:type="dxa"/>
          </w:tcPr>
          <w:p w14:paraId="3B254048" w14:textId="77777777" w:rsidR="0078435B" w:rsidRPr="00B73083" w:rsidRDefault="0078435B" w:rsidP="0078435B">
            <w:pPr>
              <w:pStyle w:val="NoSpacing"/>
              <w:rPr>
                <w:rFonts w:ascii="Arial" w:hAnsi="Arial" w:cs="Arial"/>
                <w:sz w:val="22"/>
                <w:szCs w:val="22"/>
              </w:rPr>
            </w:pPr>
            <w:r w:rsidRPr="00B73083">
              <w:rPr>
                <w:rFonts w:ascii="Arial" w:hAnsi="Arial" w:cs="Arial"/>
                <w:sz w:val="22"/>
                <w:szCs w:val="22"/>
              </w:rPr>
              <w:t>04</w:t>
            </w:r>
          </w:p>
        </w:tc>
        <w:tc>
          <w:tcPr>
            <w:tcW w:w="1843" w:type="dxa"/>
          </w:tcPr>
          <w:p w14:paraId="1F1FEAE4" w14:textId="69106834" w:rsidR="0078435B" w:rsidRPr="00B73083" w:rsidRDefault="0078435B" w:rsidP="0078435B">
            <w:pPr>
              <w:pStyle w:val="NoSpacing"/>
              <w:rPr>
                <w:rFonts w:ascii="Arial" w:hAnsi="Arial" w:cs="Arial"/>
                <w:sz w:val="22"/>
                <w:szCs w:val="22"/>
              </w:rPr>
            </w:pPr>
            <w:r w:rsidRPr="00B73083">
              <w:rPr>
                <w:rFonts w:ascii="Arial" w:hAnsi="Arial" w:cs="Arial"/>
                <w:sz w:val="22"/>
                <w:szCs w:val="22"/>
              </w:rPr>
              <w:t>July 2019</w:t>
            </w:r>
          </w:p>
        </w:tc>
        <w:tc>
          <w:tcPr>
            <w:tcW w:w="1390" w:type="dxa"/>
          </w:tcPr>
          <w:p w14:paraId="2682F36A" w14:textId="4C8BBF48" w:rsidR="0078435B" w:rsidRPr="00B73083" w:rsidRDefault="0078435B" w:rsidP="0078435B">
            <w:pPr>
              <w:pStyle w:val="NoSpacing"/>
              <w:rPr>
                <w:rFonts w:ascii="Arial" w:hAnsi="Arial" w:cs="Arial"/>
                <w:sz w:val="22"/>
                <w:szCs w:val="22"/>
              </w:rPr>
            </w:pPr>
            <w:r w:rsidRPr="00B73083">
              <w:rPr>
                <w:rFonts w:ascii="Arial" w:hAnsi="Arial" w:cs="Arial"/>
                <w:sz w:val="22"/>
                <w:szCs w:val="22"/>
              </w:rPr>
              <w:t>BK</w:t>
            </w:r>
          </w:p>
        </w:tc>
        <w:tc>
          <w:tcPr>
            <w:tcW w:w="1362" w:type="dxa"/>
          </w:tcPr>
          <w:p w14:paraId="08C0E109" w14:textId="78E58FD4" w:rsidR="0078435B" w:rsidRPr="00B73083" w:rsidRDefault="0078435B" w:rsidP="0078435B">
            <w:pPr>
              <w:pStyle w:val="NoSpacing"/>
              <w:rPr>
                <w:rFonts w:ascii="Arial" w:hAnsi="Arial" w:cs="Arial"/>
                <w:sz w:val="22"/>
                <w:szCs w:val="22"/>
              </w:rPr>
            </w:pPr>
            <w:r w:rsidRPr="00B73083">
              <w:rPr>
                <w:rFonts w:ascii="Arial" w:hAnsi="Arial" w:cs="Arial"/>
                <w:sz w:val="22"/>
                <w:szCs w:val="22"/>
              </w:rPr>
              <w:t>Final</w:t>
            </w:r>
          </w:p>
        </w:tc>
        <w:tc>
          <w:tcPr>
            <w:tcW w:w="3958" w:type="dxa"/>
          </w:tcPr>
          <w:p w14:paraId="6A85BA3C" w14:textId="77777777" w:rsidR="0078435B" w:rsidRPr="00B73083" w:rsidRDefault="0078435B" w:rsidP="0078435B">
            <w:pPr>
              <w:pStyle w:val="NoSpacing"/>
              <w:rPr>
                <w:rFonts w:ascii="Arial" w:hAnsi="Arial" w:cs="Arial"/>
                <w:sz w:val="22"/>
                <w:szCs w:val="22"/>
              </w:rPr>
            </w:pPr>
            <w:r w:rsidRPr="00B73083">
              <w:rPr>
                <w:rFonts w:ascii="Arial" w:hAnsi="Arial" w:cs="Arial"/>
                <w:sz w:val="22"/>
                <w:szCs w:val="22"/>
              </w:rPr>
              <w:t>Update to include community services and reformatted.</w:t>
            </w:r>
          </w:p>
        </w:tc>
      </w:tr>
      <w:tr w:rsidR="0078435B" w:rsidRPr="00B73083" w14:paraId="187A16C8" w14:textId="77777777" w:rsidTr="006520A2">
        <w:trPr>
          <w:trHeight w:val="728"/>
        </w:trPr>
        <w:tc>
          <w:tcPr>
            <w:tcW w:w="1129" w:type="dxa"/>
          </w:tcPr>
          <w:p w14:paraId="54635778" w14:textId="77777777" w:rsidR="0078435B" w:rsidRPr="00B73083" w:rsidRDefault="0078435B" w:rsidP="0078435B">
            <w:pPr>
              <w:pStyle w:val="NoSpacing"/>
              <w:rPr>
                <w:rFonts w:ascii="Arial" w:hAnsi="Arial" w:cs="Arial"/>
                <w:sz w:val="22"/>
                <w:szCs w:val="22"/>
              </w:rPr>
            </w:pPr>
            <w:r w:rsidRPr="00B73083">
              <w:rPr>
                <w:rFonts w:ascii="Arial" w:hAnsi="Arial" w:cs="Arial"/>
                <w:sz w:val="22"/>
                <w:szCs w:val="22"/>
              </w:rPr>
              <w:t>05</w:t>
            </w:r>
          </w:p>
        </w:tc>
        <w:tc>
          <w:tcPr>
            <w:tcW w:w="1843" w:type="dxa"/>
          </w:tcPr>
          <w:p w14:paraId="021F8A5D" w14:textId="63176702" w:rsidR="0078435B" w:rsidRPr="00B73083" w:rsidRDefault="0078435B" w:rsidP="0078435B">
            <w:pPr>
              <w:pStyle w:val="NoSpacing"/>
              <w:rPr>
                <w:rFonts w:ascii="Arial" w:hAnsi="Arial" w:cs="Arial"/>
                <w:sz w:val="22"/>
                <w:szCs w:val="22"/>
              </w:rPr>
            </w:pPr>
            <w:r w:rsidRPr="00B73083">
              <w:rPr>
                <w:rFonts w:ascii="Arial" w:hAnsi="Arial" w:cs="Arial"/>
                <w:sz w:val="22"/>
                <w:szCs w:val="22"/>
              </w:rPr>
              <w:t>November 2022</w:t>
            </w:r>
          </w:p>
        </w:tc>
        <w:tc>
          <w:tcPr>
            <w:tcW w:w="1390" w:type="dxa"/>
          </w:tcPr>
          <w:p w14:paraId="0F0BB741" w14:textId="28360B58" w:rsidR="0078435B" w:rsidRPr="00B73083" w:rsidRDefault="0078435B" w:rsidP="0078435B">
            <w:pPr>
              <w:pStyle w:val="NoSpacing"/>
              <w:rPr>
                <w:rFonts w:ascii="Arial" w:hAnsi="Arial" w:cs="Arial"/>
                <w:sz w:val="22"/>
                <w:szCs w:val="22"/>
              </w:rPr>
            </w:pPr>
            <w:r w:rsidRPr="00B73083">
              <w:rPr>
                <w:rFonts w:ascii="Arial" w:hAnsi="Arial" w:cs="Arial"/>
                <w:sz w:val="22"/>
                <w:szCs w:val="22"/>
              </w:rPr>
              <w:t>BK</w:t>
            </w:r>
          </w:p>
          <w:p w14:paraId="4F81E533" w14:textId="3C5DEECF" w:rsidR="0078435B" w:rsidRPr="00B73083" w:rsidRDefault="0078435B" w:rsidP="0078435B">
            <w:pPr>
              <w:pStyle w:val="NoSpacing"/>
              <w:rPr>
                <w:rFonts w:ascii="Arial" w:hAnsi="Arial" w:cs="Arial"/>
                <w:sz w:val="22"/>
                <w:szCs w:val="22"/>
              </w:rPr>
            </w:pPr>
            <w:r w:rsidRPr="00B73083">
              <w:rPr>
                <w:rFonts w:ascii="Arial" w:hAnsi="Arial" w:cs="Arial"/>
                <w:sz w:val="22"/>
                <w:szCs w:val="22"/>
              </w:rPr>
              <w:t>ED</w:t>
            </w:r>
          </w:p>
          <w:p w14:paraId="4542A2EE" w14:textId="7A9F4BBE" w:rsidR="0078435B" w:rsidRPr="00B73083" w:rsidRDefault="0078435B" w:rsidP="0078435B">
            <w:pPr>
              <w:pStyle w:val="NoSpacing"/>
              <w:rPr>
                <w:rFonts w:ascii="Arial" w:hAnsi="Arial" w:cs="Arial"/>
                <w:sz w:val="22"/>
                <w:szCs w:val="22"/>
              </w:rPr>
            </w:pPr>
            <w:r w:rsidRPr="00B73083">
              <w:rPr>
                <w:rFonts w:ascii="Arial" w:hAnsi="Arial" w:cs="Arial"/>
                <w:sz w:val="22"/>
                <w:szCs w:val="22"/>
              </w:rPr>
              <w:t>DH</w:t>
            </w:r>
          </w:p>
        </w:tc>
        <w:tc>
          <w:tcPr>
            <w:tcW w:w="1362" w:type="dxa"/>
          </w:tcPr>
          <w:p w14:paraId="2871504A" w14:textId="6F0DA0FA" w:rsidR="0078435B" w:rsidRPr="00B73083" w:rsidRDefault="0078435B" w:rsidP="0078435B">
            <w:pPr>
              <w:pStyle w:val="NoSpacing"/>
              <w:rPr>
                <w:rFonts w:ascii="Arial" w:hAnsi="Arial" w:cs="Arial"/>
                <w:sz w:val="22"/>
                <w:szCs w:val="22"/>
              </w:rPr>
            </w:pPr>
            <w:r w:rsidRPr="00B73083">
              <w:rPr>
                <w:rFonts w:ascii="Arial" w:hAnsi="Arial" w:cs="Arial"/>
                <w:sz w:val="22"/>
                <w:szCs w:val="22"/>
              </w:rPr>
              <w:t>Final</w:t>
            </w:r>
          </w:p>
        </w:tc>
        <w:tc>
          <w:tcPr>
            <w:tcW w:w="3958" w:type="dxa"/>
          </w:tcPr>
          <w:p w14:paraId="1E21F9D5" w14:textId="77777777" w:rsidR="0078435B" w:rsidRPr="00B73083" w:rsidRDefault="0078435B" w:rsidP="0078435B">
            <w:pPr>
              <w:pStyle w:val="NoSpacing"/>
              <w:rPr>
                <w:rFonts w:ascii="Arial" w:hAnsi="Arial" w:cs="Arial"/>
                <w:sz w:val="22"/>
                <w:szCs w:val="22"/>
              </w:rPr>
            </w:pPr>
            <w:r w:rsidRPr="00B73083">
              <w:rPr>
                <w:rFonts w:ascii="Arial" w:hAnsi="Arial" w:cs="Arial"/>
                <w:sz w:val="22"/>
                <w:szCs w:val="22"/>
              </w:rPr>
              <w:t>Update to include key messages, who should read this document, general rule overview, and medical devices SOPS, processes and forms.</w:t>
            </w:r>
          </w:p>
        </w:tc>
      </w:tr>
      <w:tr w:rsidR="0078435B" w:rsidRPr="00B73083" w14:paraId="75DC0B44" w14:textId="77777777" w:rsidTr="006520A2">
        <w:trPr>
          <w:trHeight w:val="826"/>
        </w:trPr>
        <w:tc>
          <w:tcPr>
            <w:tcW w:w="1129" w:type="dxa"/>
          </w:tcPr>
          <w:p w14:paraId="1EC8A530" w14:textId="77777777" w:rsidR="0078435B" w:rsidRPr="00B73083" w:rsidRDefault="0078435B" w:rsidP="0078435B">
            <w:pPr>
              <w:pStyle w:val="NoSpacing"/>
              <w:rPr>
                <w:rFonts w:ascii="Arial" w:hAnsi="Arial" w:cs="Arial"/>
                <w:sz w:val="22"/>
                <w:szCs w:val="22"/>
              </w:rPr>
            </w:pPr>
            <w:r w:rsidRPr="00B73083">
              <w:rPr>
                <w:rFonts w:ascii="Arial" w:hAnsi="Arial" w:cs="Arial"/>
                <w:sz w:val="22"/>
                <w:szCs w:val="22"/>
              </w:rPr>
              <w:t>06</w:t>
            </w:r>
          </w:p>
        </w:tc>
        <w:tc>
          <w:tcPr>
            <w:tcW w:w="1843" w:type="dxa"/>
          </w:tcPr>
          <w:p w14:paraId="1275F490" w14:textId="33627460" w:rsidR="0078435B" w:rsidRPr="00B73083" w:rsidRDefault="0078435B" w:rsidP="0078435B">
            <w:pPr>
              <w:pStyle w:val="NoSpacing"/>
              <w:rPr>
                <w:rFonts w:ascii="Arial" w:hAnsi="Arial" w:cs="Arial"/>
                <w:sz w:val="22"/>
                <w:szCs w:val="22"/>
              </w:rPr>
            </w:pPr>
            <w:r w:rsidRPr="00B73083">
              <w:rPr>
                <w:rFonts w:ascii="Arial" w:hAnsi="Arial" w:cs="Arial"/>
                <w:sz w:val="22"/>
                <w:szCs w:val="22"/>
              </w:rPr>
              <w:t>November 2025</w:t>
            </w:r>
          </w:p>
        </w:tc>
        <w:tc>
          <w:tcPr>
            <w:tcW w:w="1390" w:type="dxa"/>
          </w:tcPr>
          <w:p w14:paraId="5233EEC9" w14:textId="7911696E" w:rsidR="0078435B" w:rsidRPr="00B73083" w:rsidRDefault="0078435B" w:rsidP="0078435B">
            <w:pPr>
              <w:pStyle w:val="NoSpacing"/>
              <w:rPr>
                <w:rFonts w:ascii="Arial" w:hAnsi="Arial" w:cs="Arial"/>
                <w:sz w:val="22"/>
                <w:szCs w:val="22"/>
              </w:rPr>
            </w:pPr>
            <w:r w:rsidRPr="00B73083">
              <w:rPr>
                <w:rFonts w:ascii="Arial" w:hAnsi="Arial" w:cs="Arial"/>
                <w:sz w:val="22"/>
                <w:szCs w:val="22"/>
              </w:rPr>
              <w:t>BK</w:t>
            </w:r>
          </w:p>
          <w:p w14:paraId="2D5C70E2" w14:textId="4C29C257" w:rsidR="0078435B" w:rsidRPr="00B73083" w:rsidRDefault="0078435B" w:rsidP="0078435B">
            <w:pPr>
              <w:pStyle w:val="NoSpacing"/>
              <w:rPr>
                <w:rFonts w:ascii="Arial" w:hAnsi="Arial" w:cs="Arial"/>
                <w:sz w:val="22"/>
                <w:szCs w:val="22"/>
              </w:rPr>
            </w:pPr>
            <w:r w:rsidRPr="00B73083">
              <w:rPr>
                <w:rFonts w:ascii="Arial" w:hAnsi="Arial" w:cs="Arial"/>
                <w:sz w:val="22"/>
                <w:szCs w:val="22"/>
              </w:rPr>
              <w:t>ED</w:t>
            </w:r>
          </w:p>
          <w:p w14:paraId="4E635C1A" w14:textId="2C069B65" w:rsidR="0078435B" w:rsidRPr="00B73083" w:rsidRDefault="0078435B" w:rsidP="0078435B">
            <w:pPr>
              <w:pStyle w:val="NoSpacing"/>
              <w:rPr>
                <w:rFonts w:ascii="Arial" w:hAnsi="Arial" w:cs="Arial"/>
                <w:sz w:val="22"/>
                <w:szCs w:val="22"/>
              </w:rPr>
            </w:pPr>
            <w:r w:rsidRPr="00B73083">
              <w:rPr>
                <w:rFonts w:ascii="Arial" w:hAnsi="Arial" w:cs="Arial"/>
                <w:sz w:val="22"/>
                <w:szCs w:val="22"/>
              </w:rPr>
              <w:t>MG</w:t>
            </w:r>
          </w:p>
        </w:tc>
        <w:tc>
          <w:tcPr>
            <w:tcW w:w="1362" w:type="dxa"/>
          </w:tcPr>
          <w:p w14:paraId="54D12EA8" w14:textId="19CB9F58" w:rsidR="0078435B" w:rsidRPr="00B73083" w:rsidRDefault="0078435B" w:rsidP="0078435B">
            <w:pPr>
              <w:pStyle w:val="NoSpacing"/>
              <w:rPr>
                <w:rFonts w:ascii="Arial" w:hAnsi="Arial" w:cs="Arial"/>
                <w:sz w:val="22"/>
                <w:szCs w:val="22"/>
              </w:rPr>
            </w:pPr>
            <w:r w:rsidRPr="00B73083">
              <w:rPr>
                <w:rFonts w:ascii="Arial" w:hAnsi="Arial" w:cs="Arial"/>
                <w:sz w:val="22"/>
                <w:szCs w:val="22"/>
              </w:rPr>
              <w:t>Final</w:t>
            </w:r>
          </w:p>
        </w:tc>
        <w:tc>
          <w:tcPr>
            <w:tcW w:w="3958" w:type="dxa"/>
          </w:tcPr>
          <w:p w14:paraId="77F7BB5E" w14:textId="77777777" w:rsidR="0078435B" w:rsidRPr="00B73083" w:rsidRDefault="0078435B" w:rsidP="0078435B">
            <w:pPr>
              <w:pStyle w:val="NoSpacing"/>
              <w:rPr>
                <w:rFonts w:ascii="Arial" w:hAnsi="Arial" w:cs="Arial"/>
                <w:sz w:val="22"/>
                <w:szCs w:val="22"/>
              </w:rPr>
            </w:pPr>
            <w:r w:rsidRPr="00B73083">
              <w:rPr>
                <w:rFonts w:ascii="Arial" w:hAnsi="Arial" w:cs="Arial"/>
                <w:sz w:val="22"/>
                <w:szCs w:val="22"/>
              </w:rPr>
              <w:t xml:space="preserve">Updated all sections in line with </w:t>
            </w:r>
            <w:hyperlink r:id="rId8" w:history="1">
              <w:r w:rsidRPr="00B73083">
                <w:rPr>
                  <w:rStyle w:val="Hyperlink"/>
                  <w:rFonts w:ascii="Arial" w:hAnsi="Arial" w:cs="Arial"/>
                  <w:bCs/>
                  <w:sz w:val="22"/>
                  <w:szCs w:val="22"/>
                </w:rPr>
                <w:t>MHRA</w:t>
              </w:r>
            </w:hyperlink>
            <w:r w:rsidRPr="00B73083">
              <w:rPr>
                <w:rFonts w:ascii="Arial" w:hAnsi="Arial" w:cs="Arial"/>
                <w:sz w:val="22"/>
                <w:szCs w:val="22"/>
              </w:rPr>
              <w:t xml:space="preserve"> (17</w:t>
            </w:r>
            <w:r w:rsidRPr="00B73083">
              <w:rPr>
                <w:rFonts w:ascii="Arial" w:hAnsi="Arial" w:cs="Arial"/>
                <w:sz w:val="22"/>
                <w:szCs w:val="22"/>
                <w:vertAlign w:val="superscript"/>
              </w:rPr>
              <w:t>th</w:t>
            </w:r>
            <w:r w:rsidRPr="00B73083">
              <w:rPr>
                <w:rFonts w:ascii="Arial" w:hAnsi="Arial" w:cs="Arial"/>
                <w:sz w:val="22"/>
                <w:szCs w:val="22"/>
              </w:rPr>
              <w:t xml:space="preserve"> February 2025)</w:t>
            </w:r>
          </w:p>
        </w:tc>
      </w:tr>
    </w:tbl>
    <w:p w14:paraId="7878A4A6" w14:textId="77777777" w:rsidR="0078435B" w:rsidRPr="00B73083" w:rsidRDefault="0078435B" w:rsidP="0078435B">
      <w:pPr>
        <w:jc w:val="center"/>
        <w:rPr>
          <w:rFonts w:ascii="Arial" w:hAnsi="Arial" w:cs="Arial"/>
          <w:b/>
          <w:sz w:val="22"/>
          <w:szCs w:val="22"/>
        </w:rPr>
      </w:pPr>
    </w:p>
    <w:p w14:paraId="7F3E505A" w14:textId="77777777" w:rsidR="0078435B" w:rsidRPr="00B73083" w:rsidRDefault="0078435B">
      <w:pPr>
        <w:rPr>
          <w:rFonts w:ascii="Arial" w:hAnsi="Arial" w:cs="Arial"/>
          <w:b/>
          <w:sz w:val="22"/>
          <w:szCs w:val="22"/>
        </w:rPr>
      </w:pPr>
      <w:r w:rsidRPr="00B73083">
        <w:rPr>
          <w:rFonts w:ascii="Arial" w:hAnsi="Arial" w:cs="Arial"/>
          <w:b/>
          <w:sz w:val="22"/>
          <w:szCs w:val="22"/>
        </w:rPr>
        <w:br w:type="page"/>
      </w:r>
    </w:p>
    <w:p w14:paraId="3806B4CE" w14:textId="255AC14B" w:rsidR="00B45B09" w:rsidRPr="00B73083" w:rsidRDefault="00BB0B27" w:rsidP="00BB0B27">
      <w:pPr>
        <w:pStyle w:val="NoSpacing"/>
        <w:jc w:val="center"/>
        <w:rPr>
          <w:rFonts w:ascii="Arial" w:hAnsi="Arial" w:cs="Arial"/>
          <w:b/>
          <w:sz w:val="22"/>
          <w:szCs w:val="22"/>
        </w:rPr>
      </w:pPr>
      <w:r w:rsidRPr="00B73083">
        <w:rPr>
          <w:rFonts w:ascii="Arial" w:hAnsi="Arial" w:cs="Arial"/>
          <w:b/>
          <w:sz w:val="22"/>
          <w:szCs w:val="22"/>
        </w:rPr>
        <w:lastRenderedPageBreak/>
        <w:t>Table of Contents</w:t>
      </w:r>
    </w:p>
    <w:p w14:paraId="56024F51" w14:textId="77777777" w:rsidR="00BB0B27" w:rsidRPr="00B73083" w:rsidRDefault="00BB0B27" w:rsidP="00BB0B27">
      <w:pPr>
        <w:pStyle w:val="NoSpacing"/>
        <w:jc w:val="center"/>
        <w:rPr>
          <w:rFonts w:ascii="Arial" w:hAnsi="Arial" w:cs="Arial"/>
          <w:b/>
          <w:sz w:val="22"/>
          <w:szCs w:val="22"/>
        </w:rPr>
      </w:pPr>
    </w:p>
    <w:tbl>
      <w:tblPr>
        <w:tblStyle w:val="TableGrid"/>
        <w:tblW w:w="9209" w:type="dxa"/>
        <w:tblInd w:w="-142" w:type="dxa"/>
        <w:tblLook w:val="04A0" w:firstRow="1" w:lastRow="0" w:firstColumn="1" w:lastColumn="0" w:noHBand="0" w:noVBand="1"/>
      </w:tblPr>
      <w:tblGrid>
        <w:gridCol w:w="1555"/>
        <w:gridCol w:w="6809"/>
        <w:gridCol w:w="845"/>
      </w:tblGrid>
      <w:tr w:rsidR="00BB0B27" w:rsidRPr="00B73083" w14:paraId="13C0B05D" w14:textId="77777777" w:rsidTr="0053317F">
        <w:trPr>
          <w:trHeight w:val="482"/>
        </w:trPr>
        <w:tc>
          <w:tcPr>
            <w:tcW w:w="8364" w:type="dxa"/>
            <w:gridSpan w:val="2"/>
            <w:shd w:val="clear" w:color="auto" w:fill="F2F2F2" w:themeFill="background1" w:themeFillShade="F2"/>
          </w:tcPr>
          <w:p w14:paraId="375CB6B4" w14:textId="77777777" w:rsidR="00BB0B27" w:rsidRPr="00B73083" w:rsidRDefault="00BB0B27" w:rsidP="00BB0B27">
            <w:pPr>
              <w:pStyle w:val="NoSpacing"/>
              <w:rPr>
                <w:rFonts w:ascii="Arial" w:hAnsi="Arial" w:cs="Arial"/>
                <w:b/>
                <w:bCs/>
                <w:sz w:val="22"/>
                <w:szCs w:val="22"/>
              </w:rPr>
            </w:pPr>
            <w:r w:rsidRPr="00B73083">
              <w:rPr>
                <w:rFonts w:ascii="Arial" w:hAnsi="Arial" w:cs="Arial"/>
                <w:b/>
                <w:bCs/>
                <w:sz w:val="22"/>
                <w:szCs w:val="22"/>
              </w:rPr>
              <w:t>Section</w:t>
            </w:r>
          </w:p>
        </w:tc>
        <w:tc>
          <w:tcPr>
            <w:tcW w:w="845" w:type="dxa"/>
            <w:shd w:val="clear" w:color="auto" w:fill="F2F2F2" w:themeFill="background1" w:themeFillShade="F2"/>
          </w:tcPr>
          <w:p w14:paraId="7AD9E204" w14:textId="77777777" w:rsidR="00BB0B27" w:rsidRPr="00B73083" w:rsidRDefault="00BB0B27" w:rsidP="00BB0B27">
            <w:pPr>
              <w:pStyle w:val="NoSpacing"/>
              <w:rPr>
                <w:rFonts w:ascii="Arial" w:hAnsi="Arial" w:cs="Arial"/>
                <w:b/>
                <w:bCs/>
                <w:sz w:val="22"/>
                <w:szCs w:val="22"/>
              </w:rPr>
            </w:pPr>
            <w:r w:rsidRPr="00B73083">
              <w:rPr>
                <w:rFonts w:ascii="Arial" w:hAnsi="Arial" w:cs="Arial"/>
                <w:b/>
                <w:bCs/>
                <w:sz w:val="22"/>
                <w:szCs w:val="22"/>
              </w:rPr>
              <w:t>Page</w:t>
            </w:r>
          </w:p>
        </w:tc>
      </w:tr>
      <w:tr w:rsidR="00BB0B27" w:rsidRPr="00B73083" w14:paraId="3196DEE6" w14:textId="77777777" w:rsidTr="008533A2">
        <w:tc>
          <w:tcPr>
            <w:tcW w:w="1555" w:type="dxa"/>
          </w:tcPr>
          <w:p w14:paraId="623A8B77" w14:textId="77777777" w:rsidR="00BB0B27" w:rsidRPr="00B73083" w:rsidRDefault="00BB0B27" w:rsidP="00BB0B27">
            <w:pPr>
              <w:pStyle w:val="NoSpacing"/>
              <w:numPr>
                <w:ilvl w:val="0"/>
                <w:numId w:val="4"/>
              </w:numPr>
              <w:rPr>
                <w:rFonts w:ascii="Arial" w:hAnsi="Arial" w:cs="Arial"/>
                <w:bCs/>
                <w:sz w:val="22"/>
                <w:szCs w:val="22"/>
              </w:rPr>
            </w:pPr>
          </w:p>
        </w:tc>
        <w:tc>
          <w:tcPr>
            <w:tcW w:w="6809" w:type="dxa"/>
          </w:tcPr>
          <w:p w14:paraId="7B055075"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Introduction</w:t>
            </w:r>
          </w:p>
        </w:tc>
        <w:tc>
          <w:tcPr>
            <w:tcW w:w="845" w:type="dxa"/>
          </w:tcPr>
          <w:p w14:paraId="15EC9EDA" w14:textId="77777777" w:rsidR="00BB0B27" w:rsidRPr="00B73083" w:rsidRDefault="00BB0B27" w:rsidP="0053317F">
            <w:pPr>
              <w:pStyle w:val="NoSpacing"/>
              <w:jc w:val="center"/>
              <w:rPr>
                <w:rFonts w:ascii="Arial" w:hAnsi="Arial" w:cs="Arial"/>
                <w:bCs/>
                <w:sz w:val="22"/>
                <w:szCs w:val="22"/>
              </w:rPr>
            </w:pPr>
            <w:r w:rsidRPr="00B73083">
              <w:rPr>
                <w:rFonts w:ascii="Arial" w:hAnsi="Arial" w:cs="Arial"/>
                <w:bCs/>
                <w:sz w:val="22"/>
                <w:szCs w:val="22"/>
              </w:rPr>
              <w:t>5</w:t>
            </w:r>
          </w:p>
        </w:tc>
      </w:tr>
      <w:tr w:rsidR="00BB0B27" w:rsidRPr="00B73083" w14:paraId="639F86E2" w14:textId="77777777" w:rsidTr="008533A2">
        <w:tc>
          <w:tcPr>
            <w:tcW w:w="1555" w:type="dxa"/>
          </w:tcPr>
          <w:p w14:paraId="03F1DEE5" w14:textId="77777777" w:rsidR="00BB0B27" w:rsidRPr="00B73083" w:rsidRDefault="00BB0B27" w:rsidP="00BB0B27">
            <w:pPr>
              <w:pStyle w:val="NoSpacing"/>
              <w:numPr>
                <w:ilvl w:val="0"/>
                <w:numId w:val="4"/>
              </w:numPr>
              <w:rPr>
                <w:rFonts w:ascii="Arial" w:hAnsi="Arial" w:cs="Arial"/>
                <w:bCs/>
                <w:sz w:val="22"/>
                <w:szCs w:val="22"/>
              </w:rPr>
            </w:pPr>
          </w:p>
        </w:tc>
        <w:tc>
          <w:tcPr>
            <w:tcW w:w="6809" w:type="dxa"/>
          </w:tcPr>
          <w:p w14:paraId="7100B9A6"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Medical Devices Definition</w:t>
            </w:r>
          </w:p>
          <w:p w14:paraId="43DF19EE"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2.1     Introduction</w:t>
            </w:r>
          </w:p>
          <w:p w14:paraId="60F2866B" w14:textId="77777777" w:rsidR="00BB0B27" w:rsidRPr="00B73083" w:rsidRDefault="00BB0B27" w:rsidP="00BB0B27">
            <w:pPr>
              <w:pStyle w:val="NoSpacing"/>
              <w:rPr>
                <w:rFonts w:ascii="Arial" w:hAnsi="Arial" w:cs="Arial"/>
                <w:b/>
                <w:bCs/>
                <w:sz w:val="22"/>
                <w:szCs w:val="22"/>
              </w:rPr>
            </w:pPr>
            <w:r w:rsidRPr="00B73083">
              <w:rPr>
                <w:rFonts w:ascii="Arial" w:hAnsi="Arial" w:cs="Arial"/>
                <w:bCs/>
                <w:sz w:val="22"/>
                <w:szCs w:val="22"/>
              </w:rPr>
              <w:t>2.2     Single Use Medical Devices</w:t>
            </w:r>
          </w:p>
        </w:tc>
        <w:tc>
          <w:tcPr>
            <w:tcW w:w="845" w:type="dxa"/>
          </w:tcPr>
          <w:p w14:paraId="531B913C" w14:textId="77777777" w:rsidR="00BB0B27" w:rsidRPr="00B73083" w:rsidRDefault="00BB0B27" w:rsidP="0053317F">
            <w:pPr>
              <w:pStyle w:val="NoSpacing"/>
              <w:jc w:val="center"/>
              <w:rPr>
                <w:rFonts w:ascii="Arial" w:hAnsi="Arial" w:cs="Arial"/>
                <w:bCs/>
                <w:sz w:val="22"/>
                <w:szCs w:val="22"/>
              </w:rPr>
            </w:pPr>
            <w:r w:rsidRPr="00B73083">
              <w:rPr>
                <w:rFonts w:ascii="Arial" w:hAnsi="Arial" w:cs="Arial"/>
                <w:bCs/>
                <w:sz w:val="22"/>
                <w:szCs w:val="22"/>
              </w:rPr>
              <w:t>5</w:t>
            </w:r>
          </w:p>
        </w:tc>
      </w:tr>
      <w:tr w:rsidR="00BB0B27" w:rsidRPr="00B73083" w14:paraId="18A949B7" w14:textId="77777777" w:rsidTr="008533A2">
        <w:tc>
          <w:tcPr>
            <w:tcW w:w="1555" w:type="dxa"/>
          </w:tcPr>
          <w:p w14:paraId="7A066F01" w14:textId="77777777" w:rsidR="00BB0B27" w:rsidRPr="00B73083" w:rsidRDefault="00BB0B27" w:rsidP="00BB0B27">
            <w:pPr>
              <w:pStyle w:val="NoSpacing"/>
              <w:numPr>
                <w:ilvl w:val="0"/>
                <w:numId w:val="4"/>
              </w:numPr>
              <w:rPr>
                <w:rFonts w:ascii="Arial" w:hAnsi="Arial" w:cs="Arial"/>
                <w:bCs/>
                <w:sz w:val="22"/>
                <w:szCs w:val="22"/>
              </w:rPr>
            </w:pPr>
          </w:p>
        </w:tc>
        <w:tc>
          <w:tcPr>
            <w:tcW w:w="6809" w:type="dxa"/>
          </w:tcPr>
          <w:p w14:paraId="63DD7093" w14:textId="77777777" w:rsidR="00BB0B27" w:rsidRPr="00B73083" w:rsidRDefault="00BB0B27" w:rsidP="00BB0B27">
            <w:pPr>
              <w:pStyle w:val="NoSpacing"/>
              <w:rPr>
                <w:rFonts w:ascii="Arial" w:hAnsi="Arial" w:cs="Arial"/>
                <w:b/>
                <w:bCs/>
                <w:sz w:val="22"/>
                <w:szCs w:val="22"/>
              </w:rPr>
            </w:pPr>
            <w:r w:rsidRPr="00B73083">
              <w:rPr>
                <w:rFonts w:ascii="Arial" w:hAnsi="Arial" w:cs="Arial"/>
                <w:bCs/>
                <w:sz w:val="22"/>
                <w:szCs w:val="22"/>
              </w:rPr>
              <w:t>Purpose</w:t>
            </w:r>
          </w:p>
        </w:tc>
        <w:tc>
          <w:tcPr>
            <w:tcW w:w="845" w:type="dxa"/>
          </w:tcPr>
          <w:p w14:paraId="413490F1" w14:textId="77777777" w:rsidR="00BB0B27" w:rsidRPr="00B73083" w:rsidRDefault="00BB0B27" w:rsidP="0053317F">
            <w:pPr>
              <w:pStyle w:val="NoSpacing"/>
              <w:jc w:val="center"/>
              <w:rPr>
                <w:rFonts w:ascii="Arial" w:hAnsi="Arial" w:cs="Arial"/>
                <w:bCs/>
                <w:sz w:val="22"/>
                <w:szCs w:val="22"/>
              </w:rPr>
            </w:pPr>
            <w:r w:rsidRPr="00B73083">
              <w:rPr>
                <w:rFonts w:ascii="Arial" w:hAnsi="Arial" w:cs="Arial"/>
                <w:bCs/>
                <w:sz w:val="22"/>
                <w:szCs w:val="22"/>
              </w:rPr>
              <w:t>7</w:t>
            </w:r>
          </w:p>
        </w:tc>
      </w:tr>
      <w:tr w:rsidR="00BB0B27" w:rsidRPr="00B73083" w14:paraId="2A3AE7C7" w14:textId="77777777" w:rsidTr="008533A2">
        <w:trPr>
          <w:trHeight w:val="77"/>
        </w:trPr>
        <w:tc>
          <w:tcPr>
            <w:tcW w:w="1555" w:type="dxa"/>
          </w:tcPr>
          <w:p w14:paraId="317DB4FE" w14:textId="77777777" w:rsidR="00BB0B27" w:rsidRPr="00B73083" w:rsidRDefault="00BB0B27" w:rsidP="00BB0B27">
            <w:pPr>
              <w:pStyle w:val="NoSpacing"/>
              <w:numPr>
                <w:ilvl w:val="0"/>
                <w:numId w:val="4"/>
              </w:numPr>
              <w:rPr>
                <w:rFonts w:ascii="Arial" w:hAnsi="Arial" w:cs="Arial"/>
                <w:bCs/>
                <w:sz w:val="22"/>
                <w:szCs w:val="22"/>
              </w:rPr>
            </w:pPr>
          </w:p>
        </w:tc>
        <w:tc>
          <w:tcPr>
            <w:tcW w:w="6809" w:type="dxa"/>
          </w:tcPr>
          <w:p w14:paraId="3E954100" w14:textId="77777777" w:rsidR="00BB0B27" w:rsidRPr="00B73083" w:rsidRDefault="00BB0B27" w:rsidP="00BB0B27">
            <w:pPr>
              <w:pStyle w:val="NoSpacing"/>
              <w:rPr>
                <w:rFonts w:ascii="Arial" w:hAnsi="Arial" w:cs="Arial"/>
                <w:b/>
                <w:bCs/>
                <w:sz w:val="22"/>
                <w:szCs w:val="22"/>
              </w:rPr>
            </w:pPr>
            <w:r w:rsidRPr="00B73083">
              <w:rPr>
                <w:rFonts w:ascii="Arial" w:hAnsi="Arial" w:cs="Arial"/>
                <w:bCs/>
                <w:sz w:val="22"/>
                <w:szCs w:val="22"/>
              </w:rPr>
              <w:t>Scope</w:t>
            </w:r>
          </w:p>
        </w:tc>
        <w:tc>
          <w:tcPr>
            <w:tcW w:w="845" w:type="dxa"/>
          </w:tcPr>
          <w:p w14:paraId="7EEB76D6" w14:textId="77777777" w:rsidR="00BB0B27" w:rsidRPr="00B73083" w:rsidRDefault="00BB0B27" w:rsidP="0053317F">
            <w:pPr>
              <w:pStyle w:val="NoSpacing"/>
              <w:jc w:val="center"/>
              <w:rPr>
                <w:rFonts w:ascii="Arial" w:hAnsi="Arial" w:cs="Arial"/>
                <w:bCs/>
                <w:sz w:val="22"/>
                <w:szCs w:val="22"/>
              </w:rPr>
            </w:pPr>
            <w:r w:rsidRPr="00B73083">
              <w:rPr>
                <w:rFonts w:ascii="Arial" w:hAnsi="Arial" w:cs="Arial"/>
                <w:bCs/>
                <w:sz w:val="22"/>
                <w:szCs w:val="22"/>
              </w:rPr>
              <w:t>8</w:t>
            </w:r>
          </w:p>
        </w:tc>
      </w:tr>
      <w:tr w:rsidR="00BB0B27" w:rsidRPr="00B73083" w14:paraId="2C597E74" w14:textId="77777777" w:rsidTr="008533A2">
        <w:tc>
          <w:tcPr>
            <w:tcW w:w="1555" w:type="dxa"/>
          </w:tcPr>
          <w:p w14:paraId="30DA96D5" w14:textId="77777777" w:rsidR="00BB0B27" w:rsidRPr="00B73083" w:rsidRDefault="00BB0B27" w:rsidP="00BB0B27">
            <w:pPr>
              <w:pStyle w:val="NoSpacing"/>
              <w:numPr>
                <w:ilvl w:val="0"/>
                <w:numId w:val="4"/>
              </w:numPr>
              <w:rPr>
                <w:rFonts w:ascii="Arial" w:hAnsi="Arial" w:cs="Arial"/>
                <w:bCs/>
                <w:sz w:val="22"/>
                <w:szCs w:val="22"/>
              </w:rPr>
            </w:pPr>
          </w:p>
        </w:tc>
        <w:tc>
          <w:tcPr>
            <w:tcW w:w="6809" w:type="dxa"/>
          </w:tcPr>
          <w:p w14:paraId="4CD9458A" w14:textId="77777777" w:rsidR="00BB0B27" w:rsidRPr="00B73083" w:rsidRDefault="00BB0B27" w:rsidP="00BB0B27">
            <w:pPr>
              <w:pStyle w:val="NoSpacing"/>
              <w:rPr>
                <w:rFonts w:ascii="Arial" w:hAnsi="Arial" w:cs="Arial"/>
                <w:b/>
                <w:bCs/>
                <w:sz w:val="22"/>
                <w:szCs w:val="22"/>
              </w:rPr>
            </w:pPr>
            <w:r w:rsidRPr="00B73083">
              <w:rPr>
                <w:rFonts w:ascii="Arial" w:hAnsi="Arial" w:cs="Arial"/>
                <w:bCs/>
                <w:sz w:val="22"/>
                <w:szCs w:val="22"/>
              </w:rPr>
              <w:t xml:space="preserve">Regulatory Compliance Systems &amp; Management </w:t>
            </w:r>
          </w:p>
        </w:tc>
        <w:tc>
          <w:tcPr>
            <w:tcW w:w="845" w:type="dxa"/>
          </w:tcPr>
          <w:p w14:paraId="464DA902" w14:textId="77777777" w:rsidR="00BB0B27" w:rsidRPr="00B73083" w:rsidRDefault="00BB0B27" w:rsidP="0053317F">
            <w:pPr>
              <w:pStyle w:val="NoSpacing"/>
              <w:jc w:val="center"/>
              <w:rPr>
                <w:rFonts w:ascii="Arial" w:hAnsi="Arial" w:cs="Arial"/>
                <w:bCs/>
                <w:sz w:val="22"/>
                <w:szCs w:val="22"/>
              </w:rPr>
            </w:pPr>
            <w:r w:rsidRPr="00B73083">
              <w:rPr>
                <w:rFonts w:ascii="Arial" w:hAnsi="Arial" w:cs="Arial"/>
                <w:bCs/>
                <w:sz w:val="22"/>
                <w:szCs w:val="22"/>
              </w:rPr>
              <w:t>8</w:t>
            </w:r>
          </w:p>
        </w:tc>
      </w:tr>
      <w:tr w:rsidR="00BB0B27" w:rsidRPr="00B73083" w14:paraId="27436BE4" w14:textId="77777777" w:rsidTr="008533A2">
        <w:tc>
          <w:tcPr>
            <w:tcW w:w="1555" w:type="dxa"/>
          </w:tcPr>
          <w:p w14:paraId="005501FC" w14:textId="77777777" w:rsidR="00BB0B27" w:rsidRPr="00B73083" w:rsidRDefault="00BB0B27" w:rsidP="00BB0B27">
            <w:pPr>
              <w:pStyle w:val="NoSpacing"/>
              <w:numPr>
                <w:ilvl w:val="0"/>
                <w:numId w:val="4"/>
              </w:numPr>
              <w:rPr>
                <w:rFonts w:ascii="Arial" w:hAnsi="Arial" w:cs="Arial"/>
                <w:bCs/>
                <w:sz w:val="22"/>
                <w:szCs w:val="22"/>
              </w:rPr>
            </w:pPr>
          </w:p>
        </w:tc>
        <w:tc>
          <w:tcPr>
            <w:tcW w:w="6809" w:type="dxa"/>
          </w:tcPr>
          <w:p w14:paraId="5839CBDB"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Roles &amp; Responsibilities</w:t>
            </w:r>
          </w:p>
        </w:tc>
        <w:tc>
          <w:tcPr>
            <w:tcW w:w="845" w:type="dxa"/>
          </w:tcPr>
          <w:p w14:paraId="3C4E69F3" w14:textId="77777777" w:rsidR="00BB0B27" w:rsidRPr="00B73083" w:rsidRDefault="00BB0B27" w:rsidP="0053317F">
            <w:pPr>
              <w:pStyle w:val="NoSpacing"/>
              <w:jc w:val="center"/>
              <w:rPr>
                <w:rFonts w:ascii="Arial" w:hAnsi="Arial" w:cs="Arial"/>
                <w:bCs/>
                <w:sz w:val="22"/>
                <w:szCs w:val="22"/>
              </w:rPr>
            </w:pPr>
            <w:r w:rsidRPr="00B73083">
              <w:rPr>
                <w:rFonts w:ascii="Arial" w:hAnsi="Arial" w:cs="Arial"/>
                <w:bCs/>
                <w:sz w:val="22"/>
                <w:szCs w:val="22"/>
              </w:rPr>
              <w:t>9</w:t>
            </w:r>
          </w:p>
        </w:tc>
      </w:tr>
      <w:tr w:rsidR="00BB0B27" w:rsidRPr="00B73083" w14:paraId="549B6704" w14:textId="77777777" w:rsidTr="008533A2">
        <w:tc>
          <w:tcPr>
            <w:tcW w:w="1555" w:type="dxa"/>
          </w:tcPr>
          <w:p w14:paraId="608ED0C9" w14:textId="77777777" w:rsidR="00BB0B27" w:rsidRPr="00B73083" w:rsidRDefault="00BB0B27" w:rsidP="00BB0B27">
            <w:pPr>
              <w:pStyle w:val="NoSpacing"/>
              <w:numPr>
                <w:ilvl w:val="0"/>
                <w:numId w:val="4"/>
              </w:numPr>
              <w:rPr>
                <w:rFonts w:ascii="Arial" w:hAnsi="Arial" w:cs="Arial"/>
                <w:bCs/>
                <w:sz w:val="22"/>
                <w:szCs w:val="22"/>
              </w:rPr>
            </w:pPr>
          </w:p>
        </w:tc>
        <w:tc>
          <w:tcPr>
            <w:tcW w:w="6809" w:type="dxa"/>
          </w:tcPr>
          <w:p w14:paraId="61EC8962"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Management of Medical Devices Across Their Lifecycle</w:t>
            </w:r>
          </w:p>
          <w:p w14:paraId="4A5F50B0"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7.1     Introduction</w:t>
            </w:r>
          </w:p>
          <w:p w14:paraId="45A752D8"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7.2     Acquisition</w:t>
            </w:r>
          </w:p>
          <w:p w14:paraId="3F21F951"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7.3     Acceptance</w:t>
            </w:r>
          </w:p>
          <w:p w14:paraId="156671E5"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7.4     Records</w:t>
            </w:r>
          </w:p>
          <w:p w14:paraId="162C0D06"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7.5     Deployment</w:t>
            </w:r>
          </w:p>
          <w:p w14:paraId="32FC66D0"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7.6     Tracking</w:t>
            </w:r>
          </w:p>
          <w:p w14:paraId="180105EB"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7.7     Maintenance</w:t>
            </w:r>
          </w:p>
          <w:p w14:paraId="7A4CBF5D"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7.8     Successful Booking of Repair</w:t>
            </w:r>
          </w:p>
          <w:p w14:paraId="6D565F6C"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7.9     Successful Disposal of Device</w:t>
            </w:r>
          </w:p>
          <w:p w14:paraId="2597B031"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7.10   Successful Decommission of Device</w:t>
            </w:r>
          </w:p>
          <w:p w14:paraId="474F0850"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7.11   User Servicing</w:t>
            </w:r>
          </w:p>
          <w:p w14:paraId="3DFECDF6"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7.12   Scheduled Servicing</w:t>
            </w:r>
          </w:p>
          <w:p w14:paraId="73303B98"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7.13   Equipment Faults</w:t>
            </w:r>
          </w:p>
        </w:tc>
        <w:tc>
          <w:tcPr>
            <w:tcW w:w="845" w:type="dxa"/>
          </w:tcPr>
          <w:p w14:paraId="1C6B1F45" w14:textId="77777777" w:rsidR="00BB0B27" w:rsidRPr="00B73083" w:rsidRDefault="00BB0B27" w:rsidP="0053317F">
            <w:pPr>
              <w:pStyle w:val="NoSpacing"/>
              <w:jc w:val="center"/>
              <w:rPr>
                <w:rFonts w:ascii="Arial" w:hAnsi="Arial" w:cs="Arial"/>
                <w:bCs/>
                <w:sz w:val="22"/>
                <w:szCs w:val="22"/>
              </w:rPr>
            </w:pPr>
            <w:r w:rsidRPr="00B73083">
              <w:rPr>
                <w:rFonts w:ascii="Arial" w:hAnsi="Arial" w:cs="Arial"/>
                <w:bCs/>
                <w:sz w:val="22"/>
                <w:szCs w:val="22"/>
              </w:rPr>
              <w:t>12</w:t>
            </w:r>
          </w:p>
        </w:tc>
      </w:tr>
      <w:tr w:rsidR="00BB0B27" w:rsidRPr="00B73083" w14:paraId="7BCF93A2" w14:textId="77777777" w:rsidTr="008533A2">
        <w:tc>
          <w:tcPr>
            <w:tcW w:w="1555" w:type="dxa"/>
          </w:tcPr>
          <w:p w14:paraId="68CBF332" w14:textId="77777777" w:rsidR="00BB0B27" w:rsidRPr="00B73083" w:rsidRDefault="00BB0B27" w:rsidP="00BB0B27">
            <w:pPr>
              <w:pStyle w:val="NoSpacing"/>
              <w:numPr>
                <w:ilvl w:val="0"/>
                <w:numId w:val="4"/>
              </w:numPr>
              <w:rPr>
                <w:rFonts w:ascii="Arial" w:hAnsi="Arial" w:cs="Arial"/>
                <w:bCs/>
                <w:sz w:val="22"/>
                <w:szCs w:val="22"/>
              </w:rPr>
            </w:pPr>
          </w:p>
        </w:tc>
        <w:tc>
          <w:tcPr>
            <w:tcW w:w="6809" w:type="dxa"/>
          </w:tcPr>
          <w:p w14:paraId="733DB0D5" w14:textId="77777777" w:rsidR="00BB0B27" w:rsidRPr="00B73083" w:rsidRDefault="00BB0B27" w:rsidP="00BB0B27">
            <w:pPr>
              <w:pStyle w:val="NoSpacing"/>
              <w:rPr>
                <w:rFonts w:ascii="Arial" w:hAnsi="Arial" w:cs="Arial"/>
                <w:b/>
                <w:bCs/>
                <w:sz w:val="22"/>
                <w:szCs w:val="22"/>
              </w:rPr>
            </w:pPr>
            <w:r w:rsidRPr="00B73083">
              <w:rPr>
                <w:rFonts w:ascii="Arial" w:hAnsi="Arial" w:cs="Arial"/>
                <w:bCs/>
                <w:sz w:val="22"/>
                <w:szCs w:val="22"/>
              </w:rPr>
              <w:t>Procurement</w:t>
            </w:r>
          </w:p>
        </w:tc>
        <w:tc>
          <w:tcPr>
            <w:tcW w:w="845" w:type="dxa"/>
          </w:tcPr>
          <w:p w14:paraId="20B5DC42" w14:textId="77777777" w:rsidR="00BB0B27" w:rsidRPr="00B73083" w:rsidRDefault="00BB0B27" w:rsidP="0053317F">
            <w:pPr>
              <w:pStyle w:val="NoSpacing"/>
              <w:jc w:val="center"/>
              <w:rPr>
                <w:rFonts w:ascii="Arial" w:hAnsi="Arial" w:cs="Arial"/>
                <w:bCs/>
                <w:sz w:val="22"/>
                <w:szCs w:val="22"/>
              </w:rPr>
            </w:pPr>
            <w:r w:rsidRPr="00B73083">
              <w:rPr>
                <w:rFonts w:ascii="Arial" w:hAnsi="Arial" w:cs="Arial"/>
                <w:bCs/>
                <w:sz w:val="22"/>
                <w:szCs w:val="22"/>
              </w:rPr>
              <w:t>17</w:t>
            </w:r>
          </w:p>
        </w:tc>
      </w:tr>
      <w:tr w:rsidR="00BB0B27" w:rsidRPr="00B73083" w14:paraId="4ABAEBAB" w14:textId="77777777" w:rsidTr="008533A2">
        <w:tc>
          <w:tcPr>
            <w:tcW w:w="1555" w:type="dxa"/>
          </w:tcPr>
          <w:p w14:paraId="655FAEE0" w14:textId="77777777" w:rsidR="00BB0B27" w:rsidRPr="00B73083" w:rsidRDefault="00BB0B27" w:rsidP="00BB0B27">
            <w:pPr>
              <w:pStyle w:val="NoSpacing"/>
              <w:numPr>
                <w:ilvl w:val="0"/>
                <w:numId w:val="4"/>
              </w:numPr>
              <w:rPr>
                <w:rFonts w:ascii="Arial" w:hAnsi="Arial" w:cs="Arial"/>
                <w:bCs/>
                <w:sz w:val="22"/>
                <w:szCs w:val="22"/>
              </w:rPr>
            </w:pPr>
          </w:p>
        </w:tc>
        <w:tc>
          <w:tcPr>
            <w:tcW w:w="6809" w:type="dxa"/>
          </w:tcPr>
          <w:p w14:paraId="22C4BF7D"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Prescribers of Medical Devices</w:t>
            </w:r>
          </w:p>
          <w:p w14:paraId="70F2D867"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9.1     Dispensing Prescribers</w:t>
            </w:r>
          </w:p>
        </w:tc>
        <w:tc>
          <w:tcPr>
            <w:tcW w:w="845" w:type="dxa"/>
          </w:tcPr>
          <w:p w14:paraId="2F64D7E3" w14:textId="77777777" w:rsidR="00BB0B27" w:rsidRPr="00B73083" w:rsidRDefault="00BB0B27" w:rsidP="0053317F">
            <w:pPr>
              <w:pStyle w:val="NoSpacing"/>
              <w:jc w:val="center"/>
              <w:rPr>
                <w:rFonts w:ascii="Arial" w:hAnsi="Arial" w:cs="Arial"/>
                <w:bCs/>
                <w:sz w:val="22"/>
                <w:szCs w:val="22"/>
              </w:rPr>
            </w:pPr>
            <w:r w:rsidRPr="00B73083">
              <w:rPr>
                <w:rFonts w:ascii="Arial" w:hAnsi="Arial" w:cs="Arial"/>
                <w:bCs/>
                <w:sz w:val="22"/>
                <w:szCs w:val="22"/>
              </w:rPr>
              <w:t>18</w:t>
            </w:r>
          </w:p>
        </w:tc>
      </w:tr>
      <w:tr w:rsidR="00BB0B27" w:rsidRPr="00B73083" w14:paraId="47B1FC17" w14:textId="77777777" w:rsidTr="008533A2">
        <w:tc>
          <w:tcPr>
            <w:tcW w:w="1555" w:type="dxa"/>
            <w:shd w:val="clear" w:color="auto" w:fill="FFFFFF" w:themeFill="background1"/>
          </w:tcPr>
          <w:p w14:paraId="7FEFCE8B" w14:textId="77777777" w:rsidR="00BB0B27" w:rsidRPr="00B73083" w:rsidRDefault="00BB0B27" w:rsidP="00BB0B27">
            <w:pPr>
              <w:pStyle w:val="NoSpacing"/>
              <w:numPr>
                <w:ilvl w:val="0"/>
                <w:numId w:val="4"/>
              </w:numPr>
              <w:rPr>
                <w:rFonts w:ascii="Arial" w:hAnsi="Arial" w:cs="Arial"/>
                <w:bCs/>
                <w:sz w:val="22"/>
                <w:szCs w:val="22"/>
              </w:rPr>
            </w:pPr>
          </w:p>
        </w:tc>
        <w:tc>
          <w:tcPr>
            <w:tcW w:w="6809" w:type="dxa"/>
            <w:shd w:val="clear" w:color="auto" w:fill="FFFFFF" w:themeFill="background1"/>
          </w:tcPr>
          <w:p w14:paraId="7DEECAD3"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Training</w:t>
            </w:r>
          </w:p>
          <w:p w14:paraId="03A53ECA" w14:textId="77777777" w:rsidR="00BA163D" w:rsidRPr="00B73083" w:rsidRDefault="00BA163D" w:rsidP="00BA163D">
            <w:pPr>
              <w:pStyle w:val="NoSpacing"/>
              <w:rPr>
                <w:rFonts w:ascii="Arial" w:hAnsi="Arial" w:cs="Arial"/>
                <w:bCs/>
                <w:sz w:val="22"/>
                <w:szCs w:val="22"/>
              </w:rPr>
            </w:pPr>
            <w:r w:rsidRPr="00B73083">
              <w:rPr>
                <w:rFonts w:ascii="Arial" w:hAnsi="Arial" w:cs="Arial"/>
                <w:bCs/>
                <w:sz w:val="22"/>
                <w:szCs w:val="22"/>
              </w:rPr>
              <w:t xml:space="preserve">10.1   Training and Competence in the Use of Reusable Medical </w:t>
            </w:r>
          </w:p>
          <w:p w14:paraId="2318502C" w14:textId="16E9547F" w:rsidR="00BA163D" w:rsidRPr="00B73083" w:rsidRDefault="00BA163D" w:rsidP="00BA163D">
            <w:pPr>
              <w:pStyle w:val="NoSpacing"/>
              <w:rPr>
                <w:rFonts w:ascii="Arial" w:hAnsi="Arial" w:cs="Arial"/>
                <w:bCs/>
                <w:sz w:val="22"/>
                <w:szCs w:val="22"/>
              </w:rPr>
            </w:pPr>
            <w:r w:rsidRPr="00B73083">
              <w:rPr>
                <w:rFonts w:ascii="Arial" w:hAnsi="Arial" w:cs="Arial"/>
                <w:bCs/>
                <w:sz w:val="22"/>
                <w:szCs w:val="22"/>
              </w:rPr>
              <w:t xml:space="preserve">          Devices</w:t>
            </w:r>
          </w:p>
          <w:p w14:paraId="2DD39904" w14:textId="4FFA8D62" w:rsidR="00BA163D" w:rsidRPr="00B73083" w:rsidRDefault="00BA163D" w:rsidP="00BA163D">
            <w:pPr>
              <w:pStyle w:val="NoSpacing"/>
              <w:rPr>
                <w:rFonts w:ascii="Arial" w:hAnsi="Arial" w:cs="Arial"/>
                <w:bCs/>
                <w:sz w:val="22"/>
                <w:szCs w:val="22"/>
              </w:rPr>
            </w:pPr>
            <w:r w:rsidRPr="00B73083">
              <w:rPr>
                <w:rFonts w:ascii="Arial" w:hAnsi="Arial" w:cs="Arial"/>
                <w:bCs/>
                <w:sz w:val="22"/>
                <w:szCs w:val="22"/>
              </w:rPr>
              <w:t>10.2   Staff Competence and Professional Accountability</w:t>
            </w:r>
          </w:p>
        </w:tc>
        <w:tc>
          <w:tcPr>
            <w:tcW w:w="845" w:type="dxa"/>
            <w:shd w:val="clear" w:color="auto" w:fill="FFFFFF" w:themeFill="background1"/>
          </w:tcPr>
          <w:p w14:paraId="29A2054C" w14:textId="63BAA6F7" w:rsidR="00BB0B27" w:rsidRPr="00B73083" w:rsidRDefault="00BB0B27" w:rsidP="0053317F">
            <w:pPr>
              <w:pStyle w:val="NoSpacing"/>
              <w:jc w:val="center"/>
              <w:rPr>
                <w:rFonts w:ascii="Arial" w:hAnsi="Arial" w:cs="Arial"/>
                <w:bCs/>
                <w:sz w:val="22"/>
                <w:szCs w:val="22"/>
              </w:rPr>
            </w:pPr>
            <w:r w:rsidRPr="00B73083">
              <w:rPr>
                <w:rFonts w:ascii="Arial" w:hAnsi="Arial" w:cs="Arial"/>
                <w:bCs/>
                <w:sz w:val="22"/>
                <w:szCs w:val="22"/>
              </w:rPr>
              <w:t>1</w:t>
            </w:r>
            <w:r w:rsidR="00C322EB" w:rsidRPr="00B73083">
              <w:rPr>
                <w:rFonts w:ascii="Arial" w:hAnsi="Arial" w:cs="Arial"/>
                <w:bCs/>
                <w:sz w:val="22"/>
                <w:szCs w:val="22"/>
              </w:rPr>
              <w:t>9</w:t>
            </w:r>
          </w:p>
        </w:tc>
      </w:tr>
      <w:tr w:rsidR="00BB0B27" w:rsidRPr="00B73083" w14:paraId="4474422E" w14:textId="77777777" w:rsidTr="008533A2">
        <w:tc>
          <w:tcPr>
            <w:tcW w:w="1555" w:type="dxa"/>
          </w:tcPr>
          <w:p w14:paraId="1220E323" w14:textId="77777777" w:rsidR="00BB0B27" w:rsidRPr="00B73083" w:rsidRDefault="00BB0B27" w:rsidP="00BB0B27">
            <w:pPr>
              <w:pStyle w:val="NoSpacing"/>
              <w:numPr>
                <w:ilvl w:val="0"/>
                <w:numId w:val="4"/>
              </w:numPr>
              <w:rPr>
                <w:rFonts w:ascii="Arial" w:hAnsi="Arial" w:cs="Arial"/>
                <w:bCs/>
                <w:sz w:val="22"/>
                <w:szCs w:val="22"/>
              </w:rPr>
            </w:pPr>
          </w:p>
        </w:tc>
        <w:tc>
          <w:tcPr>
            <w:tcW w:w="6809" w:type="dxa"/>
          </w:tcPr>
          <w:p w14:paraId="1B4060AA"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Medical Devices Provided to the Trust by External Suppliers</w:t>
            </w:r>
          </w:p>
          <w:p w14:paraId="053BDA62" w14:textId="1FC68326" w:rsidR="00F868A3" w:rsidRPr="00B73083" w:rsidRDefault="00F868A3" w:rsidP="00F868A3">
            <w:pPr>
              <w:pStyle w:val="NoSpacing"/>
              <w:rPr>
                <w:rFonts w:ascii="Arial" w:hAnsi="Arial" w:cs="Arial"/>
                <w:bCs/>
                <w:sz w:val="22"/>
                <w:szCs w:val="22"/>
              </w:rPr>
            </w:pPr>
            <w:r w:rsidRPr="00B73083">
              <w:rPr>
                <w:rFonts w:ascii="Arial" w:hAnsi="Arial" w:cs="Arial"/>
                <w:bCs/>
                <w:sz w:val="22"/>
                <w:szCs w:val="22"/>
              </w:rPr>
              <w:t xml:space="preserve">11.1   Governance Requirements </w:t>
            </w:r>
          </w:p>
          <w:p w14:paraId="4A93DE03" w14:textId="6A0A8B51" w:rsidR="00F868A3" w:rsidRPr="00B73083" w:rsidRDefault="00F868A3" w:rsidP="00F868A3">
            <w:pPr>
              <w:pStyle w:val="NoSpacing"/>
              <w:rPr>
                <w:rFonts w:ascii="Arial" w:hAnsi="Arial" w:cs="Arial"/>
                <w:bCs/>
                <w:sz w:val="22"/>
                <w:szCs w:val="22"/>
              </w:rPr>
            </w:pPr>
            <w:r w:rsidRPr="00B73083">
              <w:rPr>
                <w:rFonts w:ascii="Arial" w:hAnsi="Arial" w:cs="Arial"/>
                <w:bCs/>
                <w:sz w:val="22"/>
                <w:szCs w:val="22"/>
              </w:rPr>
              <w:t>11.2   Roles and Responsibilities</w:t>
            </w:r>
          </w:p>
          <w:p w14:paraId="12B674F5" w14:textId="6DBAF387" w:rsidR="00F868A3" w:rsidRPr="00B73083" w:rsidRDefault="00F868A3" w:rsidP="00F868A3">
            <w:pPr>
              <w:pStyle w:val="NoSpacing"/>
              <w:rPr>
                <w:rFonts w:ascii="Arial" w:hAnsi="Arial" w:cs="Arial"/>
                <w:bCs/>
                <w:sz w:val="22"/>
                <w:szCs w:val="22"/>
              </w:rPr>
            </w:pPr>
            <w:r w:rsidRPr="00B73083">
              <w:rPr>
                <w:rFonts w:ascii="Arial" w:hAnsi="Arial" w:cs="Arial"/>
                <w:bCs/>
                <w:sz w:val="22"/>
                <w:szCs w:val="22"/>
              </w:rPr>
              <w:t>11.3   Instructions/Guidance</w:t>
            </w:r>
          </w:p>
        </w:tc>
        <w:tc>
          <w:tcPr>
            <w:tcW w:w="845" w:type="dxa"/>
          </w:tcPr>
          <w:p w14:paraId="7CB19A2A" w14:textId="10A2CD2E" w:rsidR="00BB0B27" w:rsidRPr="00B73083" w:rsidRDefault="00C322EB" w:rsidP="0053317F">
            <w:pPr>
              <w:pStyle w:val="NoSpacing"/>
              <w:jc w:val="center"/>
              <w:rPr>
                <w:rFonts w:ascii="Arial" w:hAnsi="Arial" w:cs="Arial"/>
                <w:bCs/>
                <w:sz w:val="22"/>
                <w:szCs w:val="22"/>
              </w:rPr>
            </w:pPr>
            <w:r w:rsidRPr="00B73083">
              <w:rPr>
                <w:rFonts w:ascii="Arial" w:hAnsi="Arial" w:cs="Arial"/>
                <w:bCs/>
                <w:sz w:val="22"/>
                <w:szCs w:val="22"/>
              </w:rPr>
              <w:t>20</w:t>
            </w:r>
          </w:p>
        </w:tc>
      </w:tr>
      <w:tr w:rsidR="00BB0B27" w:rsidRPr="00B73083" w14:paraId="69E296AF" w14:textId="77777777" w:rsidTr="008533A2">
        <w:tc>
          <w:tcPr>
            <w:tcW w:w="1555" w:type="dxa"/>
          </w:tcPr>
          <w:p w14:paraId="3B1BC18B" w14:textId="77777777" w:rsidR="00BB0B27" w:rsidRPr="00B73083" w:rsidRDefault="00BB0B27" w:rsidP="00BB0B27">
            <w:pPr>
              <w:pStyle w:val="NoSpacing"/>
              <w:numPr>
                <w:ilvl w:val="0"/>
                <w:numId w:val="4"/>
              </w:numPr>
              <w:rPr>
                <w:rFonts w:ascii="Arial" w:hAnsi="Arial" w:cs="Arial"/>
                <w:bCs/>
                <w:sz w:val="22"/>
                <w:szCs w:val="22"/>
              </w:rPr>
            </w:pPr>
          </w:p>
        </w:tc>
        <w:tc>
          <w:tcPr>
            <w:tcW w:w="6809" w:type="dxa"/>
          </w:tcPr>
          <w:p w14:paraId="32DCBB60"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Re-Sale of Medical Devices</w:t>
            </w:r>
          </w:p>
        </w:tc>
        <w:tc>
          <w:tcPr>
            <w:tcW w:w="845" w:type="dxa"/>
          </w:tcPr>
          <w:p w14:paraId="590D2F76" w14:textId="0D50173A" w:rsidR="00BB0B27" w:rsidRPr="00B73083" w:rsidRDefault="00BB0B27" w:rsidP="0053317F">
            <w:pPr>
              <w:pStyle w:val="NoSpacing"/>
              <w:jc w:val="center"/>
              <w:rPr>
                <w:rFonts w:ascii="Arial" w:hAnsi="Arial" w:cs="Arial"/>
                <w:bCs/>
                <w:sz w:val="22"/>
                <w:szCs w:val="22"/>
              </w:rPr>
            </w:pPr>
            <w:r w:rsidRPr="00B73083">
              <w:rPr>
                <w:rFonts w:ascii="Arial" w:hAnsi="Arial" w:cs="Arial"/>
                <w:bCs/>
                <w:sz w:val="22"/>
                <w:szCs w:val="22"/>
              </w:rPr>
              <w:t>2</w:t>
            </w:r>
            <w:r w:rsidR="00C322EB" w:rsidRPr="00B73083">
              <w:rPr>
                <w:rFonts w:ascii="Arial" w:hAnsi="Arial" w:cs="Arial"/>
                <w:bCs/>
                <w:sz w:val="22"/>
                <w:szCs w:val="22"/>
              </w:rPr>
              <w:t>1</w:t>
            </w:r>
          </w:p>
        </w:tc>
      </w:tr>
      <w:tr w:rsidR="00BB0B27" w:rsidRPr="00B73083" w14:paraId="4C02E2BF" w14:textId="77777777" w:rsidTr="008533A2">
        <w:tc>
          <w:tcPr>
            <w:tcW w:w="1555" w:type="dxa"/>
          </w:tcPr>
          <w:p w14:paraId="34BBA917" w14:textId="77777777" w:rsidR="00BB0B27" w:rsidRPr="00B73083" w:rsidRDefault="00BB0B27" w:rsidP="00BB0B27">
            <w:pPr>
              <w:pStyle w:val="NoSpacing"/>
              <w:numPr>
                <w:ilvl w:val="0"/>
                <w:numId w:val="4"/>
              </w:numPr>
              <w:rPr>
                <w:rFonts w:ascii="Arial" w:hAnsi="Arial" w:cs="Arial"/>
                <w:bCs/>
                <w:sz w:val="22"/>
                <w:szCs w:val="22"/>
              </w:rPr>
            </w:pPr>
          </w:p>
        </w:tc>
        <w:tc>
          <w:tcPr>
            <w:tcW w:w="6809" w:type="dxa"/>
          </w:tcPr>
          <w:p w14:paraId="1E52B851" w14:textId="77777777" w:rsidR="00BB0B27" w:rsidRPr="00B73083" w:rsidRDefault="00BB0B27" w:rsidP="00BB0B27">
            <w:pPr>
              <w:pStyle w:val="NoSpacing"/>
              <w:rPr>
                <w:rFonts w:ascii="Arial" w:hAnsi="Arial" w:cs="Arial"/>
                <w:b/>
                <w:bCs/>
                <w:sz w:val="22"/>
                <w:szCs w:val="22"/>
              </w:rPr>
            </w:pPr>
            <w:r w:rsidRPr="00B73083">
              <w:rPr>
                <w:rFonts w:ascii="Arial" w:hAnsi="Arial" w:cs="Arial"/>
                <w:bCs/>
                <w:sz w:val="22"/>
                <w:szCs w:val="22"/>
              </w:rPr>
              <w:t>Decontamination and Cleaning</w:t>
            </w:r>
          </w:p>
        </w:tc>
        <w:tc>
          <w:tcPr>
            <w:tcW w:w="845" w:type="dxa"/>
          </w:tcPr>
          <w:p w14:paraId="6675B08C" w14:textId="3E2110C5" w:rsidR="00BB0B27" w:rsidRPr="00B73083" w:rsidRDefault="00BB0B27" w:rsidP="0053317F">
            <w:pPr>
              <w:pStyle w:val="NoSpacing"/>
              <w:jc w:val="center"/>
              <w:rPr>
                <w:rFonts w:ascii="Arial" w:hAnsi="Arial" w:cs="Arial"/>
                <w:bCs/>
                <w:sz w:val="22"/>
                <w:szCs w:val="22"/>
              </w:rPr>
            </w:pPr>
            <w:r w:rsidRPr="00B73083">
              <w:rPr>
                <w:rFonts w:ascii="Arial" w:hAnsi="Arial" w:cs="Arial"/>
                <w:bCs/>
                <w:sz w:val="22"/>
                <w:szCs w:val="22"/>
              </w:rPr>
              <w:t>2</w:t>
            </w:r>
            <w:r w:rsidR="00C322EB" w:rsidRPr="00B73083">
              <w:rPr>
                <w:rFonts w:ascii="Arial" w:hAnsi="Arial" w:cs="Arial"/>
                <w:bCs/>
                <w:sz w:val="22"/>
                <w:szCs w:val="22"/>
              </w:rPr>
              <w:t>2</w:t>
            </w:r>
          </w:p>
        </w:tc>
      </w:tr>
      <w:tr w:rsidR="00BB0B27" w:rsidRPr="00B73083" w14:paraId="7869ABA9" w14:textId="77777777" w:rsidTr="008533A2">
        <w:tc>
          <w:tcPr>
            <w:tcW w:w="1555" w:type="dxa"/>
          </w:tcPr>
          <w:p w14:paraId="25C184D7" w14:textId="77777777" w:rsidR="00BB0B27" w:rsidRPr="00B73083" w:rsidRDefault="00BB0B27" w:rsidP="00BB0B27">
            <w:pPr>
              <w:pStyle w:val="NoSpacing"/>
              <w:numPr>
                <w:ilvl w:val="0"/>
                <w:numId w:val="4"/>
              </w:numPr>
              <w:rPr>
                <w:rFonts w:ascii="Arial" w:hAnsi="Arial" w:cs="Arial"/>
                <w:bCs/>
                <w:sz w:val="22"/>
                <w:szCs w:val="22"/>
              </w:rPr>
            </w:pPr>
          </w:p>
        </w:tc>
        <w:tc>
          <w:tcPr>
            <w:tcW w:w="6809" w:type="dxa"/>
          </w:tcPr>
          <w:p w14:paraId="0C120294"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Contractor Medical Equipment Asset Register</w:t>
            </w:r>
          </w:p>
          <w:p w14:paraId="29F98C68"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14.1     Local Medical Equipment Asset Register</w:t>
            </w:r>
          </w:p>
        </w:tc>
        <w:tc>
          <w:tcPr>
            <w:tcW w:w="845" w:type="dxa"/>
            <w:vAlign w:val="center"/>
          </w:tcPr>
          <w:p w14:paraId="658C44CD" w14:textId="4B3151EF" w:rsidR="00BB0B27" w:rsidRPr="00B73083" w:rsidRDefault="00BB0B27" w:rsidP="0053317F">
            <w:pPr>
              <w:pStyle w:val="NoSpacing"/>
              <w:jc w:val="center"/>
              <w:rPr>
                <w:rFonts w:ascii="Arial" w:hAnsi="Arial" w:cs="Arial"/>
                <w:bCs/>
                <w:sz w:val="22"/>
                <w:szCs w:val="22"/>
              </w:rPr>
            </w:pPr>
            <w:r w:rsidRPr="00B73083">
              <w:rPr>
                <w:rFonts w:ascii="Arial" w:hAnsi="Arial" w:cs="Arial"/>
                <w:bCs/>
                <w:sz w:val="22"/>
                <w:szCs w:val="22"/>
              </w:rPr>
              <w:t>2</w:t>
            </w:r>
            <w:r w:rsidR="00C322EB" w:rsidRPr="00B73083">
              <w:rPr>
                <w:rFonts w:ascii="Arial" w:hAnsi="Arial" w:cs="Arial"/>
                <w:bCs/>
                <w:sz w:val="22"/>
                <w:szCs w:val="22"/>
              </w:rPr>
              <w:t>2</w:t>
            </w:r>
          </w:p>
          <w:p w14:paraId="51385034" w14:textId="77777777" w:rsidR="00BB0B27" w:rsidRPr="00B73083" w:rsidRDefault="00BB0B27" w:rsidP="0053317F">
            <w:pPr>
              <w:pStyle w:val="NoSpacing"/>
              <w:jc w:val="center"/>
              <w:rPr>
                <w:rFonts w:ascii="Arial" w:hAnsi="Arial" w:cs="Arial"/>
                <w:bCs/>
                <w:sz w:val="22"/>
                <w:szCs w:val="22"/>
              </w:rPr>
            </w:pPr>
          </w:p>
        </w:tc>
      </w:tr>
      <w:tr w:rsidR="00BB0B27" w:rsidRPr="00B73083" w14:paraId="3F78B69C" w14:textId="77777777" w:rsidTr="008533A2">
        <w:tc>
          <w:tcPr>
            <w:tcW w:w="1555" w:type="dxa"/>
            <w:shd w:val="clear" w:color="auto" w:fill="FFFFFF" w:themeFill="background1"/>
          </w:tcPr>
          <w:p w14:paraId="08EB6B42" w14:textId="77777777" w:rsidR="00BB0B27" w:rsidRPr="00B73083" w:rsidRDefault="00BB0B27" w:rsidP="00BB0B27">
            <w:pPr>
              <w:pStyle w:val="NoSpacing"/>
              <w:numPr>
                <w:ilvl w:val="0"/>
                <w:numId w:val="4"/>
              </w:numPr>
              <w:rPr>
                <w:rFonts w:ascii="Arial" w:hAnsi="Arial" w:cs="Arial"/>
                <w:bCs/>
                <w:sz w:val="22"/>
                <w:szCs w:val="22"/>
              </w:rPr>
            </w:pPr>
          </w:p>
        </w:tc>
        <w:tc>
          <w:tcPr>
            <w:tcW w:w="6809" w:type="dxa"/>
            <w:shd w:val="clear" w:color="auto" w:fill="FFFFFF" w:themeFill="background1"/>
          </w:tcPr>
          <w:p w14:paraId="4A7E7601"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Medical Beds</w:t>
            </w:r>
          </w:p>
        </w:tc>
        <w:tc>
          <w:tcPr>
            <w:tcW w:w="845" w:type="dxa"/>
            <w:shd w:val="clear" w:color="auto" w:fill="FFFFFF" w:themeFill="background1"/>
          </w:tcPr>
          <w:p w14:paraId="7081D296" w14:textId="4A30E37A" w:rsidR="00BB0B27" w:rsidRPr="00B73083" w:rsidRDefault="00BB0B27" w:rsidP="0053317F">
            <w:pPr>
              <w:pStyle w:val="NoSpacing"/>
              <w:jc w:val="center"/>
              <w:rPr>
                <w:rFonts w:ascii="Arial" w:hAnsi="Arial" w:cs="Arial"/>
                <w:bCs/>
                <w:sz w:val="22"/>
                <w:szCs w:val="22"/>
              </w:rPr>
            </w:pPr>
            <w:r w:rsidRPr="00B73083">
              <w:rPr>
                <w:rFonts w:ascii="Arial" w:hAnsi="Arial" w:cs="Arial"/>
                <w:bCs/>
                <w:sz w:val="22"/>
                <w:szCs w:val="22"/>
              </w:rPr>
              <w:t>2</w:t>
            </w:r>
            <w:r w:rsidR="00AB2B10" w:rsidRPr="00B73083">
              <w:rPr>
                <w:rFonts w:ascii="Arial" w:hAnsi="Arial" w:cs="Arial"/>
                <w:bCs/>
                <w:sz w:val="22"/>
                <w:szCs w:val="22"/>
              </w:rPr>
              <w:t>3</w:t>
            </w:r>
          </w:p>
        </w:tc>
      </w:tr>
      <w:tr w:rsidR="00BB0B27" w:rsidRPr="00B73083" w14:paraId="4D7EA8D9" w14:textId="77777777" w:rsidTr="008533A2">
        <w:tc>
          <w:tcPr>
            <w:tcW w:w="1555" w:type="dxa"/>
            <w:shd w:val="clear" w:color="auto" w:fill="FFFFFF" w:themeFill="background1"/>
          </w:tcPr>
          <w:p w14:paraId="15024ABA" w14:textId="77777777" w:rsidR="00BB0B27" w:rsidRPr="00B73083" w:rsidRDefault="00BB0B27" w:rsidP="00BB0B27">
            <w:pPr>
              <w:pStyle w:val="NoSpacing"/>
              <w:numPr>
                <w:ilvl w:val="0"/>
                <w:numId w:val="4"/>
              </w:numPr>
              <w:rPr>
                <w:rFonts w:ascii="Arial" w:hAnsi="Arial" w:cs="Arial"/>
                <w:bCs/>
                <w:sz w:val="22"/>
                <w:szCs w:val="22"/>
              </w:rPr>
            </w:pPr>
          </w:p>
        </w:tc>
        <w:tc>
          <w:tcPr>
            <w:tcW w:w="6809" w:type="dxa"/>
            <w:shd w:val="clear" w:color="auto" w:fill="FFFFFF" w:themeFill="background1"/>
          </w:tcPr>
          <w:p w14:paraId="13F98310" w14:textId="77777777" w:rsidR="00BB0B27" w:rsidRPr="00B73083" w:rsidRDefault="00BB0B27" w:rsidP="00BB0B27">
            <w:pPr>
              <w:pStyle w:val="NoSpacing"/>
              <w:rPr>
                <w:rFonts w:ascii="Arial" w:hAnsi="Arial" w:cs="Arial"/>
                <w:b/>
                <w:bCs/>
                <w:sz w:val="22"/>
                <w:szCs w:val="22"/>
              </w:rPr>
            </w:pPr>
            <w:r w:rsidRPr="00B73083">
              <w:rPr>
                <w:rFonts w:ascii="Arial" w:hAnsi="Arial" w:cs="Arial"/>
                <w:bCs/>
                <w:sz w:val="22"/>
                <w:szCs w:val="22"/>
              </w:rPr>
              <w:t>Electronics Software</w:t>
            </w:r>
          </w:p>
        </w:tc>
        <w:tc>
          <w:tcPr>
            <w:tcW w:w="845" w:type="dxa"/>
            <w:shd w:val="clear" w:color="auto" w:fill="FFFFFF" w:themeFill="background1"/>
          </w:tcPr>
          <w:p w14:paraId="6625A6D8" w14:textId="5093AB84" w:rsidR="00BB0B27" w:rsidRPr="00B73083" w:rsidRDefault="00BB0B27" w:rsidP="0053317F">
            <w:pPr>
              <w:pStyle w:val="NoSpacing"/>
              <w:jc w:val="center"/>
              <w:rPr>
                <w:rFonts w:ascii="Arial" w:hAnsi="Arial" w:cs="Arial"/>
                <w:bCs/>
                <w:sz w:val="22"/>
                <w:szCs w:val="22"/>
              </w:rPr>
            </w:pPr>
            <w:r w:rsidRPr="00B73083">
              <w:rPr>
                <w:rFonts w:ascii="Arial" w:hAnsi="Arial" w:cs="Arial"/>
                <w:bCs/>
                <w:sz w:val="22"/>
                <w:szCs w:val="22"/>
              </w:rPr>
              <w:t>2</w:t>
            </w:r>
            <w:r w:rsidR="00AB2B10" w:rsidRPr="00B73083">
              <w:rPr>
                <w:rFonts w:ascii="Arial" w:hAnsi="Arial" w:cs="Arial"/>
                <w:bCs/>
                <w:sz w:val="22"/>
                <w:szCs w:val="22"/>
              </w:rPr>
              <w:t>4</w:t>
            </w:r>
          </w:p>
        </w:tc>
      </w:tr>
      <w:tr w:rsidR="00BB0B27" w:rsidRPr="00B73083" w14:paraId="57FDC70E" w14:textId="77777777" w:rsidTr="008533A2">
        <w:tc>
          <w:tcPr>
            <w:tcW w:w="1555" w:type="dxa"/>
          </w:tcPr>
          <w:p w14:paraId="0F207AC1" w14:textId="77777777" w:rsidR="00BB0B27" w:rsidRPr="00B73083" w:rsidRDefault="00BB0B27" w:rsidP="008533A2">
            <w:pPr>
              <w:pStyle w:val="NoSpacing"/>
              <w:numPr>
                <w:ilvl w:val="0"/>
                <w:numId w:val="4"/>
              </w:numPr>
              <w:rPr>
                <w:rFonts w:ascii="Arial" w:hAnsi="Arial" w:cs="Arial"/>
                <w:bCs/>
                <w:sz w:val="22"/>
                <w:szCs w:val="22"/>
              </w:rPr>
            </w:pPr>
          </w:p>
        </w:tc>
        <w:tc>
          <w:tcPr>
            <w:tcW w:w="6809" w:type="dxa"/>
          </w:tcPr>
          <w:p w14:paraId="6C12037F"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Tele Health and Tele Care</w:t>
            </w:r>
          </w:p>
          <w:p w14:paraId="0A1D009F"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 xml:space="preserve">17.1   Home Tele-Health Systems with Connected Monitoring </w:t>
            </w:r>
          </w:p>
          <w:p w14:paraId="15AD9361" w14:textId="0DE43AC8" w:rsidR="00BB0B27" w:rsidRPr="00B73083" w:rsidRDefault="00EE5776" w:rsidP="00BB0B27">
            <w:pPr>
              <w:pStyle w:val="NoSpacing"/>
              <w:rPr>
                <w:rFonts w:ascii="Arial" w:hAnsi="Arial" w:cs="Arial"/>
                <w:bCs/>
                <w:sz w:val="22"/>
                <w:szCs w:val="22"/>
              </w:rPr>
            </w:pPr>
            <w:r w:rsidRPr="00B73083">
              <w:rPr>
                <w:rFonts w:ascii="Arial" w:hAnsi="Arial" w:cs="Arial"/>
                <w:bCs/>
                <w:sz w:val="22"/>
                <w:szCs w:val="22"/>
              </w:rPr>
              <w:t xml:space="preserve">          </w:t>
            </w:r>
            <w:r w:rsidR="00BB0B27" w:rsidRPr="00B73083">
              <w:rPr>
                <w:rFonts w:ascii="Arial" w:hAnsi="Arial" w:cs="Arial"/>
                <w:bCs/>
                <w:sz w:val="22"/>
                <w:szCs w:val="22"/>
              </w:rPr>
              <w:t>Devices</w:t>
            </w:r>
          </w:p>
        </w:tc>
        <w:tc>
          <w:tcPr>
            <w:tcW w:w="845" w:type="dxa"/>
          </w:tcPr>
          <w:p w14:paraId="3EFBABE2" w14:textId="4C27CBE2" w:rsidR="00BB0B27" w:rsidRPr="00B73083" w:rsidRDefault="00BB0B27" w:rsidP="0053317F">
            <w:pPr>
              <w:pStyle w:val="NoSpacing"/>
              <w:jc w:val="center"/>
              <w:rPr>
                <w:rFonts w:ascii="Arial" w:hAnsi="Arial" w:cs="Arial"/>
                <w:bCs/>
                <w:sz w:val="22"/>
                <w:szCs w:val="22"/>
              </w:rPr>
            </w:pPr>
            <w:r w:rsidRPr="00B73083">
              <w:rPr>
                <w:rFonts w:ascii="Arial" w:hAnsi="Arial" w:cs="Arial"/>
                <w:bCs/>
                <w:sz w:val="22"/>
                <w:szCs w:val="22"/>
              </w:rPr>
              <w:t>2</w:t>
            </w:r>
            <w:r w:rsidR="00AB2B10" w:rsidRPr="00B73083">
              <w:rPr>
                <w:rFonts w:ascii="Arial" w:hAnsi="Arial" w:cs="Arial"/>
                <w:bCs/>
                <w:sz w:val="22"/>
                <w:szCs w:val="22"/>
              </w:rPr>
              <w:t>5</w:t>
            </w:r>
          </w:p>
        </w:tc>
      </w:tr>
      <w:tr w:rsidR="00BB0B27" w:rsidRPr="00B73083" w14:paraId="42C55FEC" w14:textId="77777777" w:rsidTr="007B4698">
        <w:trPr>
          <w:trHeight w:val="274"/>
        </w:trPr>
        <w:tc>
          <w:tcPr>
            <w:tcW w:w="1555" w:type="dxa"/>
          </w:tcPr>
          <w:p w14:paraId="3DCA48A4" w14:textId="77777777" w:rsidR="00BB0B27" w:rsidRPr="00B73083" w:rsidRDefault="00BB0B27" w:rsidP="00BB0B27">
            <w:pPr>
              <w:pStyle w:val="NoSpacing"/>
              <w:numPr>
                <w:ilvl w:val="0"/>
                <w:numId w:val="4"/>
              </w:numPr>
              <w:rPr>
                <w:rFonts w:ascii="Arial" w:hAnsi="Arial" w:cs="Arial"/>
                <w:bCs/>
                <w:sz w:val="22"/>
                <w:szCs w:val="22"/>
              </w:rPr>
            </w:pPr>
          </w:p>
        </w:tc>
        <w:tc>
          <w:tcPr>
            <w:tcW w:w="6809" w:type="dxa"/>
          </w:tcPr>
          <w:p w14:paraId="14518C47"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Reporting Assessment and Reporting</w:t>
            </w:r>
          </w:p>
          <w:p w14:paraId="177F4B53"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18.1   Risk Assessment</w:t>
            </w:r>
          </w:p>
          <w:p w14:paraId="26FDA7EC" w14:textId="77777777" w:rsidR="007B4698" w:rsidRPr="00B73083" w:rsidRDefault="00BB0B27" w:rsidP="00BB0B27">
            <w:pPr>
              <w:pStyle w:val="NoSpacing"/>
              <w:rPr>
                <w:rFonts w:ascii="Arial" w:hAnsi="Arial" w:cs="Arial"/>
                <w:bCs/>
                <w:sz w:val="22"/>
                <w:szCs w:val="22"/>
              </w:rPr>
            </w:pPr>
            <w:r w:rsidRPr="00B73083">
              <w:rPr>
                <w:rFonts w:ascii="Arial" w:hAnsi="Arial" w:cs="Arial"/>
                <w:bCs/>
                <w:sz w:val="22"/>
                <w:szCs w:val="22"/>
              </w:rPr>
              <w:t xml:space="preserve">18.2   Reporting Adverse Incidents / Disseminating Medical </w:t>
            </w:r>
            <w:r w:rsidR="007B4698" w:rsidRPr="00B73083">
              <w:rPr>
                <w:rFonts w:ascii="Arial" w:hAnsi="Arial" w:cs="Arial"/>
                <w:bCs/>
                <w:sz w:val="22"/>
                <w:szCs w:val="22"/>
              </w:rPr>
              <w:t xml:space="preserve">     </w:t>
            </w:r>
          </w:p>
          <w:p w14:paraId="115385F5" w14:textId="5A6DA10B" w:rsidR="00BB0B27" w:rsidRPr="00B73083" w:rsidRDefault="007B4698" w:rsidP="00BB0B27">
            <w:pPr>
              <w:pStyle w:val="NoSpacing"/>
              <w:rPr>
                <w:rFonts w:ascii="Arial" w:hAnsi="Arial" w:cs="Arial"/>
                <w:bCs/>
                <w:sz w:val="22"/>
                <w:szCs w:val="22"/>
              </w:rPr>
            </w:pPr>
            <w:r w:rsidRPr="00B73083">
              <w:rPr>
                <w:rFonts w:ascii="Arial" w:hAnsi="Arial" w:cs="Arial"/>
                <w:bCs/>
                <w:sz w:val="22"/>
                <w:szCs w:val="22"/>
              </w:rPr>
              <w:t xml:space="preserve">          </w:t>
            </w:r>
            <w:r w:rsidR="00BB0B27" w:rsidRPr="00B73083">
              <w:rPr>
                <w:rFonts w:ascii="Arial" w:hAnsi="Arial" w:cs="Arial"/>
                <w:bCs/>
                <w:sz w:val="22"/>
                <w:szCs w:val="22"/>
              </w:rPr>
              <w:t>Device</w:t>
            </w:r>
            <w:r w:rsidRPr="00B73083">
              <w:rPr>
                <w:rFonts w:ascii="Arial" w:hAnsi="Arial" w:cs="Arial"/>
                <w:bCs/>
                <w:sz w:val="22"/>
                <w:szCs w:val="22"/>
              </w:rPr>
              <w:t xml:space="preserve"> </w:t>
            </w:r>
            <w:r w:rsidR="00BB0B27" w:rsidRPr="00B73083">
              <w:rPr>
                <w:rFonts w:ascii="Arial" w:hAnsi="Arial" w:cs="Arial"/>
                <w:bCs/>
                <w:sz w:val="22"/>
                <w:szCs w:val="22"/>
              </w:rPr>
              <w:t>Alerts</w:t>
            </w:r>
          </w:p>
          <w:p w14:paraId="67DA4237" w14:textId="77777777" w:rsidR="007B4698" w:rsidRPr="00B73083" w:rsidRDefault="00BB0B27" w:rsidP="00BB0B27">
            <w:pPr>
              <w:pStyle w:val="NoSpacing"/>
              <w:rPr>
                <w:rFonts w:ascii="Arial" w:hAnsi="Arial" w:cs="Arial"/>
                <w:bCs/>
                <w:sz w:val="22"/>
                <w:szCs w:val="22"/>
              </w:rPr>
            </w:pPr>
            <w:r w:rsidRPr="00B73083">
              <w:rPr>
                <w:rFonts w:ascii="Arial" w:hAnsi="Arial" w:cs="Arial"/>
                <w:bCs/>
                <w:sz w:val="22"/>
                <w:szCs w:val="22"/>
              </w:rPr>
              <w:t xml:space="preserve">18.3   Local Dissemination Process for Field Safety Notices </w:t>
            </w:r>
            <w:r w:rsidR="007B4698" w:rsidRPr="00B73083">
              <w:rPr>
                <w:rFonts w:ascii="Arial" w:hAnsi="Arial" w:cs="Arial"/>
                <w:bCs/>
                <w:sz w:val="22"/>
                <w:szCs w:val="22"/>
              </w:rPr>
              <w:t xml:space="preserve"> </w:t>
            </w:r>
          </w:p>
          <w:p w14:paraId="4F9BFA7A" w14:textId="73AC48D1" w:rsidR="00BB0B27" w:rsidRPr="00B73083" w:rsidRDefault="007B4698" w:rsidP="00BB0B27">
            <w:pPr>
              <w:pStyle w:val="NoSpacing"/>
              <w:rPr>
                <w:rFonts w:ascii="Arial" w:hAnsi="Arial" w:cs="Arial"/>
                <w:bCs/>
                <w:sz w:val="22"/>
                <w:szCs w:val="22"/>
              </w:rPr>
            </w:pPr>
            <w:r w:rsidRPr="00B73083">
              <w:rPr>
                <w:rFonts w:ascii="Arial" w:hAnsi="Arial" w:cs="Arial"/>
                <w:bCs/>
                <w:sz w:val="22"/>
                <w:szCs w:val="22"/>
              </w:rPr>
              <w:t xml:space="preserve">          </w:t>
            </w:r>
            <w:r w:rsidR="00BB0B27" w:rsidRPr="00B73083">
              <w:rPr>
                <w:rFonts w:ascii="Arial" w:hAnsi="Arial" w:cs="Arial"/>
                <w:bCs/>
                <w:sz w:val="22"/>
                <w:szCs w:val="22"/>
              </w:rPr>
              <w:t>for Inpatients</w:t>
            </w:r>
          </w:p>
          <w:p w14:paraId="5375757A" w14:textId="77777777" w:rsidR="007B4698" w:rsidRPr="00B73083" w:rsidRDefault="00BB0B27" w:rsidP="007B4698">
            <w:pPr>
              <w:pStyle w:val="NoSpacing"/>
              <w:rPr>
                <w:rFonts w:ascii="Arial" w:hAnsi="Arial" w:cs="Arial"/>
                <w:bCs/>
                <w:sz w:val="22"/>
                <w:szCs w:val="22"/>
              </w:rPr>
            </w:pPr>
            <w:r w:rsidRPr="00B73083">
              <w:rPr>
                <w:rFonts w:ascii="Arial" w:hAnsi="Arial" w:cs="Arial"/>
                <w:bCs/>
                <w:sz w:val="22"/>
                <w:szCs w:val="22"/>
              </w:rPr>
              <w:t xml:space="preserve">18.4   Local Dissemination Process for Field Safety Notices </w:t>
            </w:r>
          </w:p>
          <w:p w14:paraId="44C50B91" w14:textId="5C860EFF" w:rsidR="00BB0B27" w:rsidRPr="00B73083" w:rsidRDefault="007B4698" w:rsidP="007B4698">
            <w:pPr>
              <w:pStyle w:val="NoSpacing"/>
              <w:rPr>
                <w:rFonts w:ascii="Arial" w:hAnsi="Arial" w:cs="Arial"/>
                <w:b/>
                <w:bCs/>
                <w:sz w:val="22"/>
                <w:szCs w:val="22"/>
              </w:rPr>
            </w:pPr>
            <w:r w:rsidRPr="00B73083">
              <w:rPr>
                <w:rFonts w:ascii="Arial" w:hAnsi="Arial" w:cs="Arial"/>
                <w:bCs/>
                <w:sz w:val="22"/>
                <w:szCs w:val="22"/>
              </w:rPr>
              <w:t xml:space="preserve">          </w:t>
            </w:r>
            <w:r w:rsidR="00BB0B27" w:rsidRPr="00B73083">
              <w:rPr>
                <w:rFonts w:ascii="Arial" w:hAnsi="Arial" w:cs="Arial"/>
                <w:bCs/>
                <w:sz w:val="22"/>
                <w:szCs w:val="22"/>
              </w:rPr>
              <w:t>for Community Health Services</w:t>
            </w:r>
          </w:p>
        </w:tc>
        <w:tc>
          <w:tcPr>
            <w:tcW w:w="845" w:type="dxa"/>
            <w:shd w:val="clear" w:color="auto" w:fill="FFFFFF" w:themeFill="background1"/>
          </w:tcPr>
          <w:p w14:paraId="56598162" w14:textId="2DC56A47" w:rsidR="00BB0B27" w:rsidRPr="00B73083" w:rsidRDefault="00BB0B27" w:rsidP="0053317F">
            <w:pPr>
              <w:pStyle w:val="NoSpacing"/>
              <w:jc w:val="center"/>
              <w:rPr>
                <w:rFonts w:ascii="Arial" w:hAnsi="Arial" w:cs="Arial"/>
                <w:bCs/>
                <w:sz w:val="22"/>
                <w:szCs w:val="22"/>
              </w:rPr>
            </w:pPr>
            <w:r w:rsidRPr="00B73083">
              <w:rPr>
                <w:rFonts w:ascii="Arial" w:hAnsi="Arial" w:cs="Arial"/>
                <w:bCs/>
                <w:sz w:val="22"/>
                <w:szCs w:val="22"/>
              </w:rPr>
              <w:t>2</w:t>
            </w:r>
            <w:r w:rsidR="00AB2B10" w:rsidRPr="00B73083">
              <w:rPr>
                <w:rFonts w:ascii="Arial" w:hAnsi="Arial" w:cs="Arial"/>
                <w:bCs/>
                <w:sz w:val="22"/>
                <w:szCs w:val="22"/>
              </w:rPr>
              <w:t>5</w:t>
            </w:r>
          </w:p>
        </w:tc>
      </w:tr>
      <w:tr w:rsidR="00BB0B27" w:rsidRPr="00B73083" w14:paraId="6DAB36D9" w14:textId="77777777" w:rsidTr="008533A2">
        <w:tc>
          <w:tcPr>
            <w:tcW w:w="1555" w:type="dxa"/>
          </w:tcPr>
          <w:p w14:paraId="28FDB9FA" w14:textId="77777777" w:rsidR="00BB0B27" w:rsidRPr="00B73083" w:rsidRDefault="00BB0B27" w:rsidP="00BB0B27">
            <w:pPr>
              <w:pStyle w:val="NoSpacing"/>
              <w:numPr>
                <w:ilvl w:val="0"/>
                <w:numId w:val="4"/>
              </w:numPr>
              <w:rPr>
                <w:rFonts w:ascii="Arial" w:hAnsi="Arial" w:cs="Arial"/>
                <w:bCs/>
                <w:sz w:val="22"/>
                <w:szCs w:val="22"/>
              </w:rPr>
            </w:pPr>
          </w:p>
        </w:tc>
        <w:tc>
          <w:tcPr>
            <w:tcW w:w="6809" w:type="dxa"/>
          </w:tcPr>
          <w:p w14:paraId="64C1DC89" w14:textId="77777777" w:rsidR="00F868A3" w:rsidRPr="00B73083" w:rsidRDefault="00BB0B27" w:rsidP="00BB0B27">
            <w:pPr>
              <w:pStyle w:val="NoSpacing"/>
              <w:rPr>
                <w:rFonts w:ascii="Arial" w:hAnsi="Arial" w:cs="Arial"/>
                <w:bCs/>
                <w:sz w:val="22"/>
                <w:szCs w:val="22"/>
              </w:rPr>
            </w:pPr>
            <w:r w:rsidRPr="00B73083">
              <w:rPr>
                <w:rFonts w:ascii="Arial" w:hAnsi="Arial" w:cs="Arial"/>
                <w:bCs/>
                <w:sz w:val="22"/>
                <w:szCs w:val="22"/>
              </w:rPr>
              <w:t>Implementation and Monitoring</w:t>
            </w:r>
          </w:p>
          <w:p w14:paraId="07364984" w14:textId="6B18D456" w:rsidR="00F868A3" w:rsidRPr="00B73083" w:rsidRDefault="00F868A3" w:rsidP="00F868A3">
            <w:pPr>
              <w:pStyle w:val="NoSpacing"/>
              <w:rPr>
                <w:rFonts w:ascii="Arial" w:hAnsi="Arial" w:cs="Arial"/>
                <w:bCs/>
                <w:sz w:val="22"/>
                <w:szCs w:val="22"/>
              </w:rPr>
            </w:pPr>
            <w:r w:rsidRPr="00B73083">
              <w:rPr>
                <w:rFonts w:ascii="Arial" w:hAnsi="Arial" w:cs="Arial"/>
                <w:bCs/>
                <w:sz w:val="22"/>
                <w:szCs w:val="22"/>
              </w:rPr>
              <w:t>19.1   Policy Dissemination</w:t>
            </w:r>
          </w:p>
          <w:p w14:paraId="7B126041" w14:textId="327A0093" w:rsidR="00F868A3" w:rsidRPr="00B73083" w:rsidRDefault="00F868A3" w:rsidP="00F868A3">
            <w:pPr>
              <w:pStyle w:val="NoSpacing"/>
              <w:rPr>
                <w:rFonts w:ascii="Arial" w:hAnsi="Arial" w:cs="Arial"/>
                <w:bCs/>
                <w:sz w:val="22"/>
                <w:szCs w:val="22"/>
              </w:rPr>
            </w:pPr>
            <w:r w:rsidRPr="00B73083">
              <w:rPr>
                <w:rFonts w:ascii="Arial" w:hAnsi="Arial" w:cs="Arial"/>
                <w:bCs/>
                <w:sz w:val="22"/>
                <w:szCs w:val="22"/>
              </w:rPr>
              <w:t>19.2   Training</w:t>
            </w:r>
          </w:p>
          <w:p w14:paraId="21AB10A1" w14:textId="6C573085" w:rsidR="00F868A3" w:rsidRPr="00B73083" w:rsidRDefault="00F868A3" w:rsidP="00F868A3">
            <w:pPr>
              <w:pStyle w:val="NoSpacing"/>
              <w:rPr>
                <w:rFonts w:ascii="Arial" w:hAnsi="Arial" w:cs="Arial"/>
                <w:bCs/>
                <w:sz w:val="22"/>
                <w:szCs w:val="22"/>
              </w:rPr>
            </w:pPr>
            <w:r w:rsidRPr="00B73083">
              <w:rPr>
                <w:rFonts w:ascii="Arial" w:hAnsi="Arial" w:cs="Arial"/>
                <w:bCs/>
                <w:sz w:val="22"/>
                <w:szCs w:val="22"/>
              </w:rPr>
              <w:t>19.3   Monitoring and Assurance</w:t>
            </w:r>
          </w:p>
          <w:p w14:paraId="3AA9A53D" w14:textId="48B59EFE" w:rsidR="00F868A3" w:rsidRPr="00B73083" w:rsidRDefault="00F868A3" w:rsidP="00F868A3">
            <w:pPr>
              <w:pStyle w:val="NoSpacing"/>
              <w:rPr>
                <w:rFonts w:ascii="Arial" w:hAnsi="Arial" w:cs="Arial"/>
                <w:b/>
                <w:bCs/>
                <w:sz w:val="22"/>
                <w:szCs w:val="22"/>
              </w:rPr>
            </w:pPr>
            <w:r w:rsidRPr="00B73083">
              <w:rPr>
                <w:rFonts w:ascii="Arial" w:hAnsi="Arial" w:cs="Arial"/>
                <w:bCs/>
                <w:sz w:val="22"/>
                <w:szCs w:val="22"/>
              </w:rPr>
              <w:t>19.4   Performance Reporting</w:t>
            </w:r>
          </w:p>
          <w:p w14:paraId="28D46C1C" w14:textId="01CDE875" w:rsidR="00BB0B27" w:rsidRPr="00B73083" w:rsidRDefault="00F868A3" w:rsidP="00F868A3">
            <w:pPr>
              <w:pStyle w:val="NoSpacing"/>
              <w:rPr>
                <w:rFonts w:ascii="Arial" w:hAnsi="Arial" w:cs="Arial"/>
                <w:sz w:val="22"/>
                <w:szCs w:val="22"/>
              </w:rPr>
            </w:pPr>
            <w:r w:rsidRPr="00B73083">
              <w:rPr>
                <w:rFonts w:ascii="Arial" w:hAnsi="Arial" w:cs="Arial"/>
                <w:sz w:val="22"/>
                <w:szCs w:val="22"/>
              </w:rPr>
              <w:t>19.5   Continuous Improvement</w:t>
            </w:r>
          </w:p>
        </w:tc>
        <w:tc>
          <w:tcPr>
            <w:tcW w:w="845" w:type="dxa"/>
            <w:shd w:val="clear" w:color="auto" w:fill="FFFFFF" w:themeFill="background1"/>
          </w:tcPr>
          <w:p w14:paraId="7844422A" w14:textId="098B0315" w:rsidR="00BB0B27" w:rsidRPr="00B73083" w:rsidRDefault="00BB0B27" w:rsidP="0053317F">
            <w:pPr>
              <w:pStyle w:val="NoSpacing"/>
              <w:jc w:val="center"/>
              <w:rPr>
                <w:rFonts w:ascii="Arial" w:hAnsi="Arial" w:cs="Arial"/>
                <w:bCs/>
                <w:sz w:val="22"/>
                <w:szCs w:val="22"/>
              </w:rPr>
            </w:pPr>
            <w:r w:rsidRPr="00B73083">
              <w:rPr>
                <w:rFonts w:ascii="Arial" w:hAnsi="Arial" w:cs="Arial"/>
                <w:bCs/>
                <w:sz w:val="22"/>
                <w:szCs w:val="22"/>
              </w:rPr>
              <w:t>2</w:t>
            </w:r>
            <w:r w:rsidR="00AB2B10" w:rsidRPr="00B73083">
              <w:rPr>
                <w:rFonts w:ascii="Arial" w:hAnsi="Arial" w:cs="Arial"/>
                <w:bCs/>
                <w:sz w:val="22"/>
                <w:szCs w:val="22"/>
              </w:rPr>
              <w:t>8</w:t>
            </w:r>
          </w:p>
        </w:tc>
      </w:tr>
      <w:tr w:rsidR="00BB0B27" w:rsidRPr="00B73083" w14:paraId="6D9CDAF8" w14:textId="77777777" w:rsidTr="008533A2">
        <w:tc>
          <w:tcPr>
            <w:tcW w:w="1555" w:type="dxa"/>
          </w:tcPr>
          <w:p w14:paraId="5C640AC2" w14:textId="77777777" w:rsidR="00BB0B27" w:rsidRPr="00B73083" w:rsidRDefault="00BB0B27" w:rsidP="00BB0B27">
            <w:pPr>
              <w:pStyle w:val="NoSpacing"/>
              <w:numPr>
                <w:ilvl w:val="0"/>
                <w:numId w:val="4"/>
              </w:numPr>
              <w:rPr>
                <w:rFonts w:ascii="Arial" w:hAnsi="Arial" w:cs="Arial"/>
                <w:bCs/>
                <w:sz w:val="22"/>
                <w:szCs w:val="22"/>
              </w:rPr>
            </w:pPr>
          </w:p>
        </w:tc>
        <w:tc>
          <w:tcPr>
            <w:tcW w:w="6809" w:type="dxa"/>
          </w:tcPr>
          <w:p w14:paraId="04FD8BEC"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References</w:t>
            </w:r>
          </w:p>
        </w:tc>
        <w:tc>
          <w:tcPr>
            <w:tcW w:w="845" w:type="dxa"/>
            <w:shd w:val="clear" w:color="auto" w:fill="FFFFFF" w:themeFill="background1"/>
          </w:tcPr>
          <w:p w14:paraId="0DED8F3D" w14:textId="3501F593" w:rsidR="00BB0B27" w:rsidRPr="00B73083" w:rsidRDefault="00BB0B27" w:rsidP="0053317F">
            <w:pPr>
              <w:pStyle w:val="NoSpacing"/>
              <w:jc w:val="center"/>
              <w:rPr>
                <w:rFonts w:ascii="Arial" w:hAnsi="Arial" w:cs="Arial"/>
                <w:bCs/>
                <w:sz w:val="22"/>
                <w:szCs w:val="22"/>
              </w:rPr>
            </w:pPr>
            <w:r w:rsidRPr="00B73083">
              <w:rPr>
                <w:rFonts w:ascii="Arial" w:hAnsi="Arial" w:cs="Arial"/>
                <w:bCs/>
                <w:sz w:val="22"/>
                <w:szCs w:val="22"/>
              </w:rPr>
              <w:t>2</w:t>
            </w:r>
            <w:r w:rsidR="00AB2B10" w:rsidRPr="00B73083">
              <w:rPr>
                <w:rFonts w:ascii="Arial" w:hAnsi="Arial" w:cs="Arial"/>
                <w:bCs/>
                <w:sz w:val="22"/>
                <w:szCs w:val="22"/>
              </w:rPr>
              <w:t>8</w:t>
            </w:r>
          </w:p>
        </w:tc>
      </w:tr>
      <w:tr w:rsidR="00BB0B27" w:rsidRPr="00B73083" w14:paraId="45B4B95D" w14:textId="77777777" w:rsidTr="008533A2">
        <w:tc>
          <w:tcPr>
            <w:tcW w:w="1555" w:type="dxa"/>
          </w:tcPr>
          <w:p w14:paraId="358944B2" w14:textId="77777777" w:rsidR="00BB0B27" w:rsidRPr="00B73083" w:rsidRDefault="00BB0B27" w:rsidP="00BB0B27">
            <w:pPr>
              <w:pStyle w:val="NoSpacing"/>
              <w:numPr>
                <w:ilvl w:val="0"/>
                <w:numId w:val="4"/>
              </w:numPr>
              <w:rPr>
                <w:rFonts w:ascii="Arial" w:hAnsi="Arial" w:cs="Arial"/>
                <w:bCs/>
                <w:sz w:val="22"/>
                <w:szCs w:val="22"/>
              </w:rPr>
            </w:pPr>
          </w:p>
        </w:tc>
        <w:tc>
          <w:tcPr>
            <w:tcW w:w="6809" w:type="dxa"/>
          </w:tcPr>
          <w:p w14:paraId="6E1D2A04"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Acronyms</w:t>
            </w:r>
          </w:p>
        </w:tc>
        <w:tc>
          <w:tcPr>
            <w:tcW w:w="845" w:type="dxa"/>
            <w:shd w:val="clear" w:color="auto" w:fill="FFFFFF" w:themeFill="background1"/>
          </w:tcPr>
          <w:p w14:paraId="6FE1D4FC" w14:textId="7DCFE2ED" w:rsidR="00BB0B27" w:rsidRPr="00B73083" w:rsidRDefault="00AB2B10" w:rsidP="0053317F">
            <w:pPr>
              <w:pStyle w:val="NoSpacing"/>
              <w:jc w:val="center"/>
              <w:rPr>
                <w:rFonts w:ascii="Arial" w:hAnsi="Arial" w:cs="Arial"/>
                <w:bCs/>
                <w:sz w:val="22"/>
                <w:szCs w:val="22"/>
              </w:rPr>
            </w:pPr>
            <w:r w:rsidRPr="00B73083">
              <w:rPr>
                <w:rFonts w:ascii="Arial" w:hAnsi="Arial" w:cs="Arial"/>
                <w:bCs/>
                <w:sz w:val="22"/>
                <w:szCs w:val="22"/>
              </w:rPr>
              <w:t>30</w:t>
            </w:r>
          </w:p>
        </w:tc>
      </w:tr>
      <w:tr w:rsidR="00BB0B27" w:rsidRPr="00B73083" w14:paraId="27F46BCE" w14:textId="77777777" w:rsidTr="008533A2">
        <w:tc>
          <w:tcPr>
            <w:tcW w:w="1555" w:type="dxa"/>
          </w:tcPr>
          <w:p w14:paraId="4137FB54" w14:textId="77777777" w:rsidR="00BB0B27" w:rsidRPr="00B73083" w:rsidRDefault="00BB0B27" w:rsidP="00BB0B27">
            <w:pPr>
              <w:pStyle w:val="NoSpacing"/>
              <w:numPr>
                <w:ilvl w:val="0"/>
                <w:numId w:val="4"/>
              </w:numPr>
              <w:rPr>
                <w:rFonts w:ascii="Arial" w:hAnsi="Arial" w:cs="Arial"/>
                <w:bCs/>
                <w:sz w:val="22"/>
                <w:szCs w:val="22"/>
              </w:rPr>
            </w:pPr>
          </w:p>
        </w:tc>
        <w:tc>
          <w:tcPr>
            <w:tcW w:w="6809" w:type="dxa"/>
          </w:tcPr>
          <w:p w14:paraId="1BB1977D"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Key Terms</w:t>
            </w:r>
          </w:p>
        </w:tc>
        <w:tc>
          <w:tcPr>
            <w:tcW w:w="845" w:type="dxa"/>
            <w:shd w:val="clear" w:color="auto" w:fill="FFFFFF" w:themeFill="background1"/>
          </w:tcPr>
          <w:p w14:paraId="070D6550" w14:textId="35547FEC" w:rsidR="00BB0B27" w:rsidRPr="00B73083" w:rsidRDefault="00AB2B10" w:rsidP="0053317F">
            <w:pPr>
              <w:pStyle w:val="NoSpacing"/>
              <w:jc w:val="center"/>
              <w:rPr>
                <w:rFonts w:ascii="Arial" w:hAnsi="Arial" w:cs="Arial"/>
                <w:bCs/>
                <w:sz w:val="22"/>
                <w:szCs w:val="22"/>
              </w:rPr>
            </w:pPr>
            <w:r w:rsidRPr="00B73083">
              <w:rPr>
                <w:rFonts w:ascii="Arial" w:hAnsi="Arial" w:cs="Arial"/>
                <w:bCs/>
                <w:sz w:val="22"/>
                <w:szCs w:val="22"/>
              </w:rPr>
              <w:t>30</w:t>
            </w:r>
          </w:p>
        </w:tc>
      </w:tr>
      <w:tr w:rsidR="00BB0B27" w:rsidRPr="00B73083" w14:paraId="0469B7EB" w14:textId="77777777" w:rsidTr="006520A2">
        <w:tc>
          <w:tcPr>
            <w:tcW w:w="9209" w:type="dxa"/>
            <w:gridSpan w:val="3"/>
          </w:tcPr>
          <w:p w14:paraId="0BA511AD" w14:textId="77777777" w:rsidR="0053317F" w:rsidRPr="00B73083" w:rsidRDefault="0053317F" w:rsidP="00BB0B27">
            <w:pPr>
              <w:pStyle w:val="NoSpacing"/>
              <w:rPr>
                <w:rFonts w:ascii="Arial" w:hAnsi="Arial" w:cs="Arial"/>
                <w:b/>
                <w:bCs/>
                <w:sz w:val="22"/>
                <w:szCs w:val="22"/>
              </w:rPr>
            </w:pPr>
          </w:p>
          <w:p w14:paraId="1C5CAF40" w14:textId="46882BC3" w:rsidR="00BB0B27" w:rsidRPr="00B73083" w:rsidRDefault="008533A2" w:rsidP="008533A2">
            <w:pPr>
              <w:pStyle w:val="NoSpacing"/>
              <w:numPr>
                <w:ilvl w:val="0"/>
                <w:numId w:val="4"/>
              </w:numPr>
              <w:rPr>
                <w:rFonts w:ascii="Arial" w:hAnsi="Arial" w:cs="Arial"/>
                <w:b/>
                <w:bCs/>
                <w:sz w:val="22"/>
                <w:szCs w:val="22"/>
              </w:rPr>
            </w:pPr>
            <w:r w:rsidRPr="00B73083">
              <w:rPr>
                <w:rFonts w:ascii="Arial" w:hAnsi="Arial" w:cs="Arial"/>
                <w:b/>
                <w:bCs/>
                <w:sz w:val="22"/>
                <w:szCs w:val="22"/>
              </w:rPr>
              <w:t xml:space="preserve"> </w:t>
            </w:r>
            <w:r w:rsidR="0008359B" w:rsidRPr="00B73083">
              <w:rPr>
                <w:rFonts w:ascii="Arial" w:hAnsi="Arial" w:cs="Arial"/>
                <w:b/>
                <w:bCs/>
                <w:sz w:val="22"/>
                <w:szCs w:val="22"/>
              </w:rPr>
              <w:t xml:space="preserve"> </w:t>
            </w:r>
            <w:r w:rsidR="00BB0B27" w:rsidRPr="00B73083">
              <w:rPr>
                <w:rFonts w:ascii="Arial" w:hAnsi="Arial" w:cs="Arial"/>
                <w:b/>
                <w:bCs/>
                <w:sz w:val="22"/>
                <w:szCs w:val="22"/>
              </w:rPr>
              <w:t>Appendices</w:t>
            </w:r>
          </w:p>
          <w:p w14:paraId="2ABBDF13" w14:textId="77777777" w:rsidR="00BB0B27" w:rsidRPr="00B73083" w:rsidRDefault="00BB0B27" w:rsidP="00BB0B27">
            <w:pPr>
              <w:pStyle w:val="NoSpacing"/>
              <w:rPr>
                <w:rFonts w:ascii="Arial" w:hAnsi="Arial" w:cs="Arial"/>
                <w:b/>
                <w:bCs/>
                <w:sz w:val="22"/>
                <w:szCs w:val="22"/>
              </w:rPr>
            </w:pPr>
          </w:p>
        </w:tc>
      </w:tr>
      <w:tr w:rsidR="00BF040D" w:rsidRPr="00B73083" w14:paraId="69B98683" w14:textId="77777777" w:rsidTr="008533A2">
        <w:tc>
          <w:tcPr>
            <w:tcW w:w="1555" w:type="dxa"/>
          </w:tcPr>
          <w:p w14:paraId="66C167F1" w14:textId="77777777" w:rsidR="00BF040D" w:rsidRPr="00B73083" w:rsidRDefault="00BF040D" w:rsidP="00BF040D">
            <w:pPr>
              <w:pStyle w:val="NoSpacing"/>
              <w:rPr>
                <w:rFonts w:ascii="Arial" w:hAnsi="Arial" w:cs="Arial"/>
                <w:bCs/>
                <w:sz w:val="22"/>
                <w:szCs w:val="22"/>
              </w:rPr>
            </w:pPr>
            <w:r w:rsidRPr="00B73083">
              <w:rPr>
                <w:rFonts w:ascii="Arial" w:hAnsi="Arial" w:cs="Arial"/>
                <w:bCs/>
                <w:sz w:val="22"/>
                <w:szCs w:val="22"/>
              </w:rPr>
              <w:t>Appendix 1</w:t>
            </w:r>
          </w:p>
        </w:tc>
        <w:tc>
          <w:tcPr>
            <w:tcW w:w="6809" w:type="dxa"/>
            <w:shd w:val="clear" w:color="auto" w:fill="FFFFFF" w:themeFill="background1"/>
          </w:tcPr>
          <w:p w14:paraId="24BD83E2" w14:textId="77777777" w:rsidR="00BF040D" w:rsidRPr="00B73083" w:rsidRDefault="00BF040D" w:rsidP="00BF040D">
            <w:pPr>
              <w:pStyle w:val="NoSpacing"/>
              <w:rPr>
                <w:rFonts w:ascii="Arial" w:hAnsi="Arial" w:cs="Arial"/>
                <w:bCs/>
                <w:sz w:val="22"/>
                <w:szCs w:val="22"/>
              </w:rPr>
            </w:pPr>
            <w:r w:rsidRPr="00B73083">
              <w:rPr>
                <w:rFonts w:ascii="Arial" w:hAnsi="Arial" w:cs="Arial"/>
                <w:bCs/>
                <w:sz w:val="22"/>
                <w:szCs w:val="22"/>
              </w:rPr>
              <w:t>Managing Your Clinical Equipment</w:t>
            </w:r>
          </w:p>
        </w:tc>
        <w:tc>
          <w:tcPr>
            <w:tcW w:w="845" w:type="dxa"/>
            <w:shd w:val="clear" w:color="auto" w:fill="FFFFFF" w:themeFill="background1"/>
          </w:tcPr>
          <w:p w14:paraId="15794E32" w14:textId="4164C84B" w:rsidR="00BF040D" w:rsidRPr="00B73083" w:rsidRDefault="00BF040D" w:rsidP="00BF040D">
            <w:pPr>
              <w:pStyle w:val="NoSpacing"/>
              <w:jc w:val="center"/>
              <w:rPr>
                <w:rFonts w:ascii="Arial" w:hAnsi="Arial" w:cs="Arial"/>
                <w:bCs/>
                <w:sz w:val="22"/>
                <w:szCs w:val="22"/>
              </w:rPr>
            </w:pPr>
            <w:r w:rsidRPr="00B73083">
              <w:rPr>
                <w:rFonts w:ascii="Arial" w:hAnsi="Arial" w:cs="Arial"/>
                <w:bCs/>
                <w:sz w:val="22"/>
                <w:szCs w:val="22"/>
              </w:rPr>
              <w:t>32</w:t>
            </w:r>
          </w:p>
        </w:tc>
      </w:tr>
      <w:tr w:rsidR="00BF040D" w:rsidRPr="00B73083" w14:paraId="5972690D" w14:textId="77777777" w:rsidTr="008533A2">
        <w:tc>
          <w:tcPr>
            <w:tcW w:w="1555" w:type="dxa"/>
          </w:tcPr>
          <w:p w14:paraId="0D6A5231" w14:textId="77777777" w:rsidR="00BF040D" w:rsidRPr="00B73083" w:rsidRDefault="00BF040D" w:rsidP="00BF040D">
            <w:pPr>
              <w:pStyle w:val="NoSpacing"/>
              <w:rPr>
                <w:rFonts w:ascii="Arial" w:hAnsi="Arial" w:cs="Arial"/>
                <w:bCs/>
                <w:sz w:val="22"/>
                <w:szCs w:val="22"/>
              </w:rPr>
            </w:pPr>
            <w:r w:rsidRPr="00B73083">
              <w:rPr>
                <w:rFonts w:ascii="Arial" w:hAnsi="Arial" w:cs="Arial"/>
                <w:bCs/>
                <w:sz w:val="22"/>
                <w:szCs w:val="22"/>
              </w:rPr>
              <w:t>Appendix 2</w:t>
            </w:r>
          </w:p>
        </w:tc>
        <w:tc>
          <w:tcPr>
            <w:tcW w:w="6809" w:type="dxa"/>
          </w:tcPr>
          <w:p w14:paraId="42DFEC48" w14:textId="77777777" w:rsidR="00BF040D" w:rsidRPr="00B73083" w:rsidRDefault="00BF040D" w:rsidP="00BF040D">
            <w:pPr>
              <w:pStyle w:val="NoSpacing"/>
              <w:rPr>
                <w:rFonts w:ascii="Arial" w:hAnsi="Arial" w:cs="Arial"/>
                <w:bCs/>
                <w:sz w:val="22"/>
                <w:szCs w:val="22"/>
              </w:rPr>
            </w:pPr>
            <w:r w:rsidRPr="00B73083">
              <w:rPr>
                <w:rFonts w:ascii="Arial" w:hAnsi="Arial" w:cs="Arial"/>
                <w:bCs/>
                <w:sz w:val="22"/>
                <w:szCs w:val="22"/>
              </w:rPr>
              <w:t>Medical Device Incident Reporting Flowchart</w:t>
            </w:r>
          </w:p>
        </w:tc>
        <w:tc>
          <w:tcPr>
            <w:tcW w:w="845" w:type="dxa"/>
            <w:shd w:val="clear" w:color="auto" w:fill="FFFFFF" w:themeFill="background1"/>
          </w:tcPr>
          <w:p w14:paraId="23784EC4" w14:textId="7E7F1B19" w:rsidR="00BF040D" w:rsidRPr="00B73083" w:rsidRDefault="00BF040D" w:rsidP="00BF040D">
            <w:pPr>
              <w:pStyle w:val="NoSpacing"/>
              <w:jc w:val="center"/>
              <w:rPr>
                <w:rFonts w:ascii="Arial" w:hAnsi="Arial" w:cs="Arial"/>
                <w:bCs/>
                <w:sz w:val="22"/>
                <w:szCs w:val="22"/>
              </w:rPr>
            </w:pPr>
            <w:r w:rsidRPr="00B73083">
              <w:rPr>
                <w:rFonts w:ascii="Arial" w:hAnsi="Arial" w:cs="Arial"/>
                <w:bCs/>
                <w:sz w:val="22"/>
                <w:szCs w:val="22"/>
              </w:rPr>
              <w:t>33</w:t>
            </w:r>
          </w:p>
        </w:tc>
      </w:tr>
      <w:tr w:rsidR="00BF040D" w:rsidRPr="00B73083" w14:paraId="0CBDFB9A" w14:textId="77777777" w:rsidTr="008533A2">
        <w:tc>
          <w:tcPr>
            <w:tcW w:w="1555" w:type="dxa"/>
          </w:tcPr>
          <w:p w14:paraId="15350C3D" w14:textId="77777777" w:rsidR="00BF040D" w:rsidRPr="00B73083" w:rsidRDefault="00BF040D" w:rsidP="00BF040D">
            <w:pPr>
              <w:pStyle w:val="NoSpacing"/>
              <w:rPr>
                <w:rFonts w:ascii="Arial" w:hAnsi="Arial" w:cs="Arial"/>
                <w:bCs/>
                <w:sz w:val="22"/>
                <w:szCs w:val="22"/>
              </w:rPr>
            </w:pPr>
            <w:r w:rsidRPr="00B73083">
              <w:rPr>
                <w:rFonts w:ascii="Arial" w:hAnsi="Arial" w:cs="Arial"/>
                <w:bCs/>
                <w:sz w:val="22"/>
                <w:szCs w:val="22"/>
              </w:rPr>
              <w:t>Appendix 3</w:t>
            </w:r>
          </w:p>
        </w:tc>
        <w:tc>
          <w:tcPr>
            <w:tcW w:w="6809" w:type="dxa"/>
          </w:tcPr>
          <w:p w14:paraId="2F2344F2" w14:textId="77777777" w:rsidR="00BF040D" w:rsidRPr="00B73083" w:rsidRDefault="00BF040D" w:rsidP="00BF040D">
            <w:pPr>
              <w:pStyle w:val="NoSpacing"/>
              <w:rPr>
                <w:rFonts w:ascii="Arial" w:hAnsi="Arial" w:cs="Arial"/>
                <w:bCs/>
                <w:sz w:val="22"/>
                <w:szCs w:val="22"/>
              </w:rPr>
            </w:pPr>
            <w:r w:rsidRPr="00B73083">
              <w:rPr>
                <w:rFonts w:ascii="Arial" w:hAnsi="Arial" w:cs="Arial"/>
                <w:bCs/>
                <w:sz w:val="22"/>
                <w:szCs w:val="22"/>
              </w:rPr>
              <w:t>Medical Devices &amp; Equipment Replacement Application Form</w:t>
            </w:r>
          </w:p>
        </w:tc>
        <w:tc>
          <w:tcPr>
            <w:tcW w:w="845" w:type="dxa"/>
            <w:shd w:val="clear" w:color="auto" w:fill="FFFFFF" w:themeFill="background1"/>
          </w:tcPr>
          <w:p w14:paraId="7718C802" w14:textId="1BE088EA" w:rsidR="00BF040D" w:rsidRPr="00B73083" w:rsidRDefault="00BF040D" w:rsidP="00BF040D">
            <w:pPr>
              <w:pStyle w:val="NoSpacing"/>
              <w:jc w:val="center"/>
              <w:rPr>
                <w:rFonts w:ascii="Arial" w:hAnsi="Arial" w:cs="Arial"/>
                <w:bCs/>
                <w:sz w:val="22"/>
                <w:szCs w:val="22"/>
              </w:rPr>
            </w:pPr>
            <w:r w:rsidRPr="00B73083">
              <w:rPr>
                <w:rFonts w:ascii="Arial" w:hAnsi="Arial" w:cs="Arial"/>
                <w:bCs/>
                <w:sz w:val="22"/>
                <w:szCs w:val="22"/>
              </w:rPr>
              <w:t>34</w:t>
            </w:r>
          </w:p>
        </w:tc>
      </w:tr>
      <w:tr w:rsidR="00BF040D" w:rsidRPr="00B73083" w14:paraId="27A5A696" w14:textId="77777777" w:rsidTr="008533A2">
        <w:tc>
          <w:tcPr>
            <w:tcW w:w="1555" w:type="dxa"/>
          </w:tcPr>
          <w:p w14:paraId="6F69F49F" w14:textId="77777777" w:rsidR="00BF040D" w:rsidRPr="00B73083" w:rsidRDefault="00BF040D" w:rsidP="00BF040D">
            <w:pPr>
              <w:pStyle w:val="NoSpacing"/>
              <w:rPr>
                <w:rFonts w:ascii="Arial" w:hAnsi="Arial" w:cs="Arial"/>
                <w:bCs/>
                <w:sz w:val="22"/>
                <w:szCs w:val="22"/>
              </w:rPr>
            </w:pPr>
            <w:r w:rsidRPr="00B73083">
              <w:rPr>
                <w:rFonts w:ascii="Arial" w:hAnsi="Arial" w:cs="Arial"/>
                <w:bCs/>
                <w:sz w:val="22"/>
                <w:szCs w:val="22"/>
              </w:rPr>
              <w:t>Appendix 4</w:t>
            </w:r>
          </w:p>
        </w:tc>
        <w:tc>
          <w:tcPr>
            <w:tcW w:w="6809" w:type="dxa"/>
          </w:tcPr>
          <w:p w14:paraId="4EDA6202" w14:textId="77777777" w:rsidR="00BF040D" w:rsidRPr="00B73083" w:rsidRDefault="00BF040D" w:rsidP="00BF040D">
            <w:pPr>
              <w:pStyle w:val="NoSpacing"/>
              <w:rPr>
                <w:rFonts w:ascii="Arial" w:hAnsi="Arial" w:cs="Arial"/>
                <w:bCs/>
                <w:sz w:val="22"/>
                <w:szCs w:val="22"/>
              </w:rPr>
            </w:pPr>
            <w:r w:rsidRPr="00B73083">
              <w:rPr>
                <w:rFonts w:ascii="Arial" w:hAnsi="Arial" w:cs="Arial"/>
                <w:bCs/>
                <w:sz w:val="22"/>
                <w:szCs w:val="22"/>
              </w:rPr>
              <w:t xml:space="preserve">Decommissioning &amp; Disposal </w:t>
            </w:r>
          </w:p>
        </w:tc>
        <w:tc>
          <w:tcPr>
            <w:tcW w:w="845" w:type="dxa"/>
            <w:shd w:val="clear" w:color="auto" w:fill="FFFFFF" w:themeFill="background1"/>
          </w:tcPr>
          <w:p w14:paraId="2AEED672" w14:textId="3C619FC0" w:rsidR="00BF040D" w:rsidRPr="00B73083" w:rsidRDefault="00BF040D" w:rsidP="00BF040D">
            <w:pPr>
              <w:pStyle w:val="NoSpacing"/>
              <w:jc w:val="center"/>
              <w:rPr>
                <w:rFonts w:ascii="Arial" w:hAnsi="Arial" w:cs="Arial"/>
                <w:bCs/>
                <w:sz w:val="22"/>
                <w:szCs w:val="22"/>
              </w:rPr>
            </w:pPr>
            <w:r w:rsidRPr="00B73083">
              <w:rPr>
                <w:rFonts w:ascii="Arial" w:hAnsi="Arial" w:cs="Arial"/>
                <w:bCs/>
                <w:sz w:val="22"/>
                <w:szCs w:val="22"/>
              </w:rPr>
              <w:t>35</w:t>
            </w:r>
          </w:p>
        </w:tc>
      </w:tr>
      <w:tr w:rsidR="00BF040D" w:rsidRPr="00B73083" w14:paraId="3A010800" w14:textId="77777777" w:rsidTr="008533A2">
        <w:tc>
          <w:tcPr>
            <w:tcW w:w="1555" w:type="dxa"/>
          </w:tcPr>
          <w:p w14:paraId="18F493CC" w14:textId="77777777" w:rsidR="00BF040D" w:rsidRPr="00B73083" w:rsidRDefault="00BF040D" w:rsidP="00BF040D">
            <w:pPr>
              <w:pStyle w:val="NoSpacing"/>
              <w:rPr>
                <w:rFonts w:ascii="Arial" w:hAnsi="Arial" w:cs="Arial"/>
                <w:bCs/>
                <w:sz w:val="22"/>
                <w:szCs w:val="22"/>
              </w:rPr>
            </w:pPr>
            <w:r w:rsidRPr="00B73083">
              <w:rPr>
                <w:rFonts w:ascii="Arial" w:hAnsi="Arial" w:cs="Arial"/>
                <w:bCs/>
                <w:sz w:val="22"/>
                <w:szCs w:val="22"/>
              </w:rPr>
              <w:t>Appendix 5</w:t>
            </w:r>
          </w:p>
        </w:tc>
        <w:tc>
          <w:tcPr>
            <w:tcW w:w="6809" w:type="dxa"/>
          </w:tcPr>
          <w:p w14:paraId="79D6C1A3" w14:textId="77777777" w:rsidR="00BF040D" w:rsidRPr="00B73083" w:rsidRDefault="00BF040D" w:rsidP="00BF040D">
            <w:pPr>
              <w:pStyle w:val="NoSpacing"/>
              <w:rPr>
                <w:rFonts w:ascii="Arial" w:hAnsi="Arial" w:cs="Arial"/>
                <w:bCs/>
                <w:sz w:val="22"/>
                <w:szCs w:val="22"/>
              </w:rPr>
            </w:pPr>
            <w:r w:rsidRPr="00B73083">
              <w:rPr>
                <w:rFonts w:ascii="Arial" w:hAnsi="Arial" w:cs="Arial"/>
                <w:bCs/>
                <w:sz w:val="22"/>
                <w:szCs w:val="22"/>
              </w:rPr>
              <w:t>Disposal of Medical Devices SOP</w:t>
            </w:r>
          </w:p>
        </w:tc>
        <w:tc>
          <w:tcPr>
            <w:tcW w:w="845" w:type="dxa"/>
            <w:shd w:val="clear" w:color="auto" w:fill="FFFFFF" w:themeFill="background1"/>
          </w:tcPr>
          <w:p w14:paraId="3ECF83D3" w14:textId="35665EA3" w:rsidR="00BF040D" w:rsidRPr="00B73083" w:rsidRDefault="00BF040D" w:rsidP="00BF040D">
            <w:pPr>
              <w:pStyle w:val="NoSpacing"/>
              <w:jc w:val="center"/>
              <w:rPr>
                <w:rFonts w:ascii="Arial" w:hAnsi="Arial" w:cs="Arial"/>
                <w:bCs/>
                <w:sz w:val="22"/>
                <w:szCs w:val="22"/>
              </w:rPr>
            </w:pPr>
            <w:r w:rsidRPr="00B73083">
              <w:rPr>
                <w:rFonts w:ascii="Arial" w:hAnsi="Arial" w:cs="Arial"/>
                <w:bCs/>
                <w:sz w:val="22"/>
                <w:szCs w:val="22"/>
              </w:rPr>
              <w:t>35</w:t>
            </w:r>
          </w:p>
        </w:tc>
      </w:tr>
      <w:tr w:rsidR="00BF040D" w:rsidRPr="00B73083" w14:paraId="505985AA" w14:textId="77777777" w:rsidTr="008533A2">
        <w:tc>
          <w:tcPr>
            <w:tcW w:w="1555" w:type="dxa"/>
          </w:tcPr>
          <w:p w14:paraId="549CB360" w14:textId="77777777" w:rsidR="00BF040D" w:rsidRPr="00B73083" w:rsidRDefault="00BF040D" w:rsidP="00BF040D">
            <w:pPr>
              <w:pStyle w:val="NoSpacing"/>
              <w:rPr>
                <w:rFonts w:ascii="Arial" w:hAnsi="Arial" w:cs="Arial"/>
                <w:bCs/>
                <w:sz w:val="22"/>
                <w:szCs w:val="22"/>
              </w:rPr>
            </w:pPr>
            <w:r w:rsidRPr="00B73083">
              <w:rPr>
                <w:rFonts w:ascii="Arial" w:hAnsi="Arial" w:cs="Arial"/>
                <w:bCs/>
                <w:sz w:val="22"/>
                <w:szCs w:val="22"/>
              </w:rPr>
              <w:t>Appendix 6</w:t>
            </w:r>
          </w:p>
        </w:tc>
        <w:tc>
          <w:tcPr>
            <w:tcW w:w="6809" w:type="dxa"/>
            <w:shd w:val="clear" w:color="auto" w:fill="FFFFFF" w:themeFill="background1"/>
          </w:tcPr>
          <w:p w14:paraId="1A9A5FBD" w14:textId="77777777" w:rsidR="00BF040D" w:rsidRPr="00B73083" w:rsidRDefault="00BF040D" w:rsidP="00BF040D">
            <w:pPr>
              <w:pStyle w:val="NoSpacing"/>
              <w:rPr>
                <w:rFonts w:ascii="Arial" w:hAnsi="Arial" w:cs="Arial"/>
                <w:bCs/>
                <w:sz w:val="22"/>
                <w:szCs w:val="22"/>
              </w:rPr>
            </w:pPr>
            <w:r w:rsidRPr="00B73083">
              <w:rPr>
                <w:rFonts w:ascii="Arial" w:hAnsi="Arial" w:cs="Arial"/>
                <w:bCs/>
                <w:sz w:val="22"/>
                <w:szCs w:val="22"/>
              </w:rPr>
              <w:t>Decontamination of Medical Devices</w:t>
            </w:r>
          </w:p>
        </w:tc>
        <w:tc>
          <w:tcPr>
            <w:tcW w:w="845" w:type="dxa"/>
            <w:shd w:val="clear" w:color="auto" w:fill="FFFFFF" w:themeFill="background1"/>
          </w:tcPr>
          <w:p w14:paraId="2F57A4C9" w14:textId="7D888D1F" w:rsidR="00BF040D" w:rsidRPr="00B73083" w:rsidRDefault="00BF040D" w:rsidP="00BF040D">
            <w:pPr>
              <w:pStyle w:val="NoSpacing"/>
              <w:jc w:val="center"/>
              <w:rPr>
                <w:rFonts w:ascii="Arial" w:hAnsi="Arial" w:cs="Arial"/>
                <w:bCs/>
                <w:sz w:val="22"/>
                <w:szCs w:val="22"/>
              </w:rPr>
            </w:pPr>
            <w:r w:rsidRPr="00B73083">
              <w:rPr>
                <w:rFonts w:ascii="Arial" w:hAnsi="Arial" w:cs="Arial"/>
                <w:bCs/>
                <w:sz w:val="22"/>
                <w:szCs w:val="22"/>
              </w:rPr>
              <w:t>37</w:t>
            </w:r>
          </w:p>
        </w:tc>
      </w:tr>
      <w:tr w:rsidR="00BF040D" w:rsidRPr="00B73083" w14:paraId="6E4C0EE2" w14:textId="77777777" w:rsidTr="008533A2">
        <w:tc>
          <w:tcPr>
            <w:tcW w:w="1555" w:type="dxa"/>
          </w:tcPr>
          <w:p w14:paraId="1569B203" w14:textId="77777777" w:rsidR="00BF040D" w:rsidRPr="00B73083" w:rsidRDefault="00BF040D" w:rsidP="00BF040D">
            <w:pPr>
              <w:pStyle w:val="NoSpacing"/>
              <w:rPr>
                <w:rFonts w:ascii="Arial" w:hAnsi="Arial" w:cs="Arial"/>
                <w:bCs/>
                <w:sz w:val="22"/>
                <w:szCs w:val="22"/>
              </w:rPr>
            </w:pPr>
            <w:r w:rsidRPr="00B73083">
              <w:rPr>
                <w:rFonts w:ascii="Arial" w:hAnsi="Arial" w:cs="Arial"/>
                <w:bCs/>
                <w:sz w:val="22"/>
                <w:szCs w:val="22"/>
              </w:rPr>
              <w:t>Appendix 7</w:t>
            </w:r>
          </w:p>
        </w:tc>
        <w:tc>
          <w:tcPr>
            <w:tcW w:w="6809" w:type="dxa"/>
          </w:tcPr>
          <w:p w14:paraId="12DEDC1C" w14:textId="77777777" w:rsidR="00BF040D" w:rsidRPr="00B73083" w:rsidRDefault="00BF040D" w:rsidP="00BF040D">
            <w:pPr>
              <w:pStyle w:val="NoSpacing"/>
              <w:rPr>
                <w:rFonts w:ascii="Arial" w:hAnsi="Arial" w:cs="Arial"/>
                <w:bCs/>
                <w:sz w:val="22"/>
                <w:szCs w:val="22"/>
              </w:rPr>
            </w:pPr>
            <w:r w:rsidRPr="00B73083">
              <w:rPr>
                <w:rFonts w:ascii="Arial" w:hAnsi="Arial" w:cs="Arial"/>
                <w:bCs/>
                <w:sz w:val="22"/>
                <w:szCs w:val="22"/>
              </w:rPr>
              <w:t>Missing Medical Devices Protocol</w:t>
            </w:r>
          </w:p>
        </w:tc>
        <w:tc>
          <w:tcPr>
            <w:tcW w:w="845" w:type="dxa"/>
            <w:shd w:val="clear" w:color="auto" w:fill="FFFFFF" w:themeFill="background1"/>
          </w:tcPr>
          <w:p w14:paraId="0AAEC86F" w14:textId="1A63FE3A" w:rsidR="00BF040D" w:rsidRPr="00B73083" w:rsidRDefault="00BF040D" w:rsidP="00BF040D">
            <w:pPr>
              <w:pStyle w:val="NoSpacing"/>
              <w:jc w:val="center"/>
              <w:rPr>
                <w:rFonts w:ascii="Arial" w:hAnsi="Arial" w:cs="Arial"/>
                <w:bCs/>
                <w:sz w:val="22"/>
                <w:szCs w:val="22"/>
              </w:rPr>
            </w:pPr>
            <w:r w:rsidRPr="00B73083">
              <w:rPr>
                <w:rFonts w:ascii="Arial" w:hAnsi="Arial" w:cs="Arial"/>
                <w:bCs/>
                <w:sz w:val="22"/>
                <w:szCs w:val="22"/>
              </w:rPr>
              <w:t>38</w:t>
            </w:r>
          </w:p>
        </w:tc>
      </w:tr>
      <w:tr w:rsidR="00BF040D" w:rsidRPr="00B73083" w14:paraId="1063D412" w14:textId="77777777" w:rsidTr="008533A2">
        <w:tc>
          <w:tcPr>
            <w:tcW w:w="1555" w:type="dxa"/>
          </w:tcPr>
          <w:p w14:paraId="76E3D5A8" w14:textId="77777777" w:rsidR="00BF040D" w:rsidRPr="00B73083" w:rsidRDefault="00BF040D" w:rsidP="00BF040D">
            <w:pPr>
              <w:pStyle w:val="NoSpacing"/>
              <w:rPr>
                <w:rFonts w:ascii="Arial" w:hAnsi="Arial" w:cs="Arial"/>
                <w:bCs/>
                <w:sz w:val="22"/>
                <w:szCs w:val="22"/>
              </w:rPr>
            </w:pPr>
            <w:r w:rsidRPr="00B73083">
              <w:rPr>
                <w:rFonts w:ascii="Arial" w:hAnsi="Arial" w:cs="Arial"/>
                <w:bCs/>
                <w:sz w:val="22"/>
                <w:szCs w:val="22"/>
              </w:rPr>
              <w:t xml:space="preserve">Appendix 8 </w:t>
            </w:r>
          </w:p>
        </w:tc>
        <w:tc>
          <w:tcPr>
            <w:tcW w:w="6809" w:type="dxa"/>
          </w:tcPr>
          <w:p w14:paraId="1D887B0E" w14:textId="77777777" w:rsidR="00BF040D" w:rsidRPr="00B73083" w:rsidRDefault="00BF040D" w:rsidP="00BF040D">
            <w:pPr>
              <w:pStyle w:val="NoSpacing"/>
              <w:rPr>
                <w:rFonts w:ascii="Arial" w:hAnsi="Arial" w:cs="Arial"/>
                <w:bCs/>
                <w:sz w:val="22"/>
                <w:szCs w:val="22"/>
              </w:rPr>
            </w:pPr>
            <w:r w:rsidRPr="00B73083">
              <w:rPr>
                <w:rFonts w:ascii="Arial" w:hAnsi="Arial" w:cs="Arial"/>
                <w:bCs/>
                <w:sz w:val="22"/>
                <w:szCs w:val="22"/>
              </w:rPr>
              <w:t>Medical Device Process Flowcharts</w:t>
            </w:r>
          </w:p>
          <w:p w14:paraId="17E586A7" w14:textId="77777777" w:rsidR="00BF040D" w:rsidRPr="00B73083" w:rsidRDefault="00BF040D" w:rsidP="00BF040D">
            <w:pPr>
              <w:pStyle w:val="NoSpacing"/>
              <w:rPr>
                <w:rFonts w:ascii="Arial" w:hAnsi="Arial" w:cs="Arial"/>
                <w:bCs/>
                <w:sz w:val="22"/>
                <w:szCs w:val="22"/>
              </w:rPr>
            </w:pPr>
            <w:r w:rsidRPr="00B73083">
              <w:rPr>
                <w:rFonts w:ascii="Arial" w:hAnsi="Arial" w:cs="Arial"/>
                <w:bCs/>
                <w:sz w:val="22"/>
                <w:szCs w:val="22"/>
              </w:rPr>
              <w:t>8a    Acquisitions Flowchart</w:t>
            </w:r>
          </w:p>
          <w:p w14:paraId="5B6B81D8" w14:textId="77777777" w:rsidR="00BF040D" w:rsidRPr="00B73083" w:rsidRDefault="00BF040D" w:rsidP="00BF040D">
            <w:pPr>
              <w:pStyle w:val="NoSpacing"/>
              <w:rPr>
                <w:rFonts w:ascii="Arial" w:hAnsi="Arial" w:cs="Arial"/>
                <w:bCs/>
                <w:sz w:val="22"/>
                <w:szCs w:val="22"/>
              </w:rPr>
            </w:pPr>
            <w:r w:rsidRPr="00B73083">
              <w:rPr>
                <w:rFonts w:ascii="Arial" w:hAnsi="Arial" w:cs="Arial"/>
                <w:bCs/>
                <w:sz w:val="22"/>
                <w:szCs w:val="22"/>
              </w:rPr>
              <w:t>8b    Acceptance Testing Flowchart</w:t>
            </w:r>
          </w:p>
          <w:p w14:paraId="466118C1" w14:textId="77777777" w:rsidR="00BF040D" w:rsidRPr="00B73083" w:rsidRDefault="00BF040D" w:rsidP="00BF040D">
            <w:pPr>
              <w:pStyle w:val="NoSpacing"/>
              <w:rPr>
                <w:rFonts w:ascii="Arial" w:hAnsi="Arial" w:cs="Arial"/>
                <w:bCs/>
                <w:sz w:val="22"/>
                <w:szCs w:val="22"/>
              </w:rPr>
            </w:pPr>
            <w:r w:rsidRPr="00B73083">
              <w:rPr>
                <w:rFonts w:ascii="Arial" w:hAnsi="Arial" w:cs="Arial"/>
                <w:bCs/>
                <w:sz w:val="22"/>
                <w:szCs w:val="22"/>
              </w:rPr>
              <w:t xml:space="preserve">8c    New Services Flowchart  </w:t>
            </w:r>
          </w:p>
          <w:p w14:paraId="15FF836D" w14:textId="2959E741" w:rsidR="00BF040D" w:rsidRPr="00B73083" w:rsidRDefault="00BF040D" w:rsidP="00BF040D">
            <w:pPr>
              <w:pStyle w:val="NoSpacing"/>
              <w:rPr>
                <w:rFonts w:ascii="Arial" w:hAnsi="Arial" w:cs="Arial"/>
                <w:bCs/>
                <w:sz w:val="22"/>
                <w:szCs w:val="22"/>
              </w:rPr>
            </w:pPr>
            <w:r w:rsidRPr="00B73083">
              <w:rPr>
                <w:rFonts w:ascii="Arial" w:hAnsi="Arial" w:cs="Arial"/>
                <w:bCs/>
                <w:sz w:val="22"/>
                <w:szCs w:val="22"/>
              </w:rPr>
              <w:t xml:space="preserve">8d    </w:t>
            </w:r>
            <w:r w:rsidR="00F868A3" w:rsidRPr="00B73083">
              <w:rPr>
                <w:rFonts w:ascii="Arial" w:hAnsi="Arial" w:cs="Arial"/>
                <w:bCs/>
                <w:sz w:val="22"/>
                <w:szCs w:val="22"/>
              </w:rPr>
              <w:t xml:space="preserve">Decontamination </w:t>
            </w:r>
            <w:r w:rsidRPr="00B73083">
              <w:rPr>
                <w:rFonts w:ascii="Arial" w:hAnsi="Arial" w:cs="Arial"/>
                <w:bCs/>
                <w:sz w:val="22"/>
                <w:szCs w:val="22"/>
              </w:rPr>
              <w:t>Flowchart</w:t>
            </w:r>
          </w:p>
          <w:p w14:paraId="0661A1E0" w14:textId="79097C74" w:rsidR="00BF040D" w:rsidRPr="00B73083" w:rsidRDefault="00BF040D" w:rsidP="00BF040D">
            <w:pPr>
              <w:pStyle w:val="NoSpacing"/>
              <w:rPr>
                <w:rFonts w:ascii="Arial" w:hAnsi="Arial" w:cs="Arial"/>
                <w:bCs/>
                <w:sz w:val="22"/>
                <w:szCs w:val="22"/>
              </w:rPr>
            </w:pPr>
            <w:r w:rsidRPr="00B73083">
              <w:rPr>
                <w:rFonts w:ascii="Arial" w:hAnsi="Arial" w:cs="Arial"/>
                <w:bCs/>
                <w:sz w:val="22"/>
                <w:szCs w:val="22"/>
              </w:rPr>
              <w:t xml:space="preserve">8e    </w:t>
            </w:r>
            <w:r w:rsidR="00F868A3" w:rsidRPr="00B73083">
              <w:rPr>
                <w:rFonts w:ascii="Arial" w:hAnsi="Arial" w:cs="Arial"/>
                <w:bCs/>
                <w:sz w:val="22"/>
                <w:szCs w:val="22"/>
              </w:rPr>
              <w:t xml:space="preserve">Repairs </w:t>
            </w:r>
            <w:r w:rsidRPr="00B73083">
              <w:rPr>
                <w:rFonts w:ascii="Arial" w:hAnsi="Arial" w:cs="Arial"/>
                <w:bCs/>
                <w:sz w:val="22"/>
                <w:szCs w:val="22"/>
              </w:rPr>
              <w:t>Flowchart</w:t>
            </w:r>
          </w:p>
          <w:p w14:paraId="6A8BC778" w14:textId="77777777" w:rsidR="00BF040D" w:rsidRPr="00B73083" w:rsidRDefault="00BF040D" w:rsidP="00BF040D">
            <w:pPr>
              <w:pStyle w:val="NoSpacing"/>
              <w:rPr>
                <w:rFonts w:ascii="Arial" w:hAnsi="Arial" w:cs="Arial"/>
                <w:bCs/>
                <w:sz w:val="22"/>
                <w:szCs w:val="22"/>
              </w:rPr>
            </w:pPr>
            <w:r w:rsidRPr="00B73083">
              <w:rPr>
                <w:rFonts w:ascii="Arial" w:hAnsi="Arial" w:cs="Arial"/>
                <w:bCs/>
                <w:sz w:val="22"/>
                <w:szCs w:val="22"/>
              </w:rPr>
              <w:t>8f     Removals Flowchart</w:t>
            </w:r>
          </w:p>
          <w:p w14:paraId="0F70302C" w14:textId="77777777" w:rsidR="00BF040D" w:rsidRPr="00B73083" w:rsidRDefault="00BF040D" w:rsidP="00BF040D">
            <w:pPr>
              <w:pStyle w:val="NoSpacing"/>
              <w:rPr>
                <w:rFonts w:ascii="Arial" w:hAnsi="Arial" w:cs="Arial"/>
                <w:bCs/>
                <w:sz w:val="22"/>
                <w:szCs w:val="22"/>
              </w:rPr>
            </w:pPr>
            <w:r w:rsidRPr="00B73083">
              <w:rPr>
                <w:rFonts w:ascii="Arial" w:hAnsi="Arial" w:cs="Arial"/>
                <w:bCs/>
                <w:sz w:val="22"/>
                <w:szCs w:val="22"/>
              </w:rPr>
              <w:t>8g    Scheduled Visits Flowchart</w:t>
            </w:r>
          </w:p>
        </w:tc>
        <w:tc>
          <w:tcPr>
            <w:tcW w:w="845" w:type="dxa"/>
            <w:shd w:val="clear" w:color="auto" w:fill="FFFFFF" w:themeFill="background1"/>
          </w:tcPr>
          <w:p w14:paraId="5DF4B8D6" w14:textId="0172DB2D" w:rsidR="00BF040D" w:rsidRPr="00B73083" w:rsidRDefault="00BF040D" w:rsidP="00BF040D">
            <w:pPr>
              <w:pStyle w:val="NoSpacing"/>
              <w:jc w:val="center"/>
              <w:rPr>
                <w:rFonts w:ascii="Arial" w:hAnsi="Arial" w:cs="Arial"/>
                <w:bCs/>
                <w:sz w:val="22"/>
                <w:szCs w:val="22"/>
              </w:rPr>
            </w:pPr>
            <w:r w:rsidRPr="00B73083">
              <w:rPr>
                <w:rFonts w:ascii="Arial" w:hAnsi="Arial" w:cs="Arial"/>
                <w:bCs/>
                <w:sz w:val="22"/>
                <w:szCs w:val="22"/>
              </w:rPr>
              <w:t>39</w:t>
            </w:r>
          </w:p>
        </w:tc>
      </w:tr>
      <w:tr w:rsidR="00BF040D" w:rsidRPr="00B73083" w14:paraId="0CD10386" w14:textId="77777777" w:rsidTr="008533A2">
        <w:tc>
          <w:tcPr>
            <w:tcW w:w="1555" w:type="dxa"/>
          </w:tcPr>
          <w:p w14:paraId="60CB6059" w14:textId="77777777" w:rsidR="00BF040D" w:rsidRPr="00B73083" w:rsidRDefault="00BF040D" w:rsidP="00BF040D">
            <w:pPr>
              <w:pStyle w:val="NoSpacing"/>
              <w:rPr>
                <w:rFonts w:ascii="Arial" w:hAnsi="Arial" w:cs="Arial"/>
                <w:bCs/>
                <w:sz w:val="22"/>
                <w:szCs w:val="22"/>
              </w:rPr>
            </w:pPr>
            <w:r w:rsidRPr="00B73083">
              <w:rPr>
                <w:rFonts w:ascii="Arial" w:hAnsi="Arial" w:cs="Arial"/>
                <w:bCs/>
                <w:sz w:val="22"/>
                <w:szCs w:val="22"/>
              </w:rPr>
              <w:t>Appendix 9</w:t>
            </w:r>
          </w:p>
        </w:tc>
        <w:tc>
          <w:tcPr>
            <w:tcW w:w="6809" w:type="dxa"/>
          </w:tcPr>
          <w:p w14:paraId="753C1DCE" w14:textId="77777777" w:rsidR="00BF040D" w:rsidRPr="00B73083" w:rsidRDefault="00BF040D" w:rsidP="00BF040D">
            <w:pPr>
              <w:pStyle w:val="NoSpacing"/>
              <w:rPr>
                <w:rFonts w:ascii="Arial" w:hAnsi="Arial" w:cs="Arial"/>
                <w:bCs/>
                <w:sz w:val="22"/>
                <w:szCs w:val="22"/>
              </w:rPr>
            </w:pPr>
            <w:r w:rsidRPr="00B73083">
              <w:rPr>
                <w:rFonts w:ascii="Arial" w:hAnsi="Arial" w:cs="Arial"/>
                <w:bCs/>
                <w:sz w:val="22"/>
                <w:szCs w:val="22"/>
              </w:rPr>
              <w:t>Terms of Reference for Medical Devices Group</w:t>
            </w:r>
          </w:p>
        </w:tc>
        <w:tc>
          <w:tcPr>
            <w:tcW w:w="845" w:type="dxa"/>
            <w:shd w:val="clear" w:color="auto" w:fill="FFFFFF" w:themeFill="background1"/>
          </w:tcPr>
          <w:p w14:paraId="1E50621F" w14:textId="2E4EF13D" w:rsidR="00BF040D" w:rsidRPr="00B73083" w:rsidRDefault="00BF040D" w:rsidP="00BF040D">
            <w:pPr>
              <w:pStyle w:val="NoSpacing"/>
              <w:jc w:val="center"/>
              <w:rPr>
                <w:rFonts w:ascii="Arial" w:hAnsi="Arial" w:cs="Arial"/>
                <w:bCs/>
                <w:sz w:val="22"/>
                <w:szCs w:val="22"/>
              </w:rPr>
            </w:pPr>
            <w:r w:rsidRPr="00B73083">
              <w:rPr>
                <w:rFonts w:ascii="Arial" w:hAnsi="Arial" w:cs="Arial"/>
                <w:bCs/>
                <w:sz w:val="22"/>
                <w:szCs w:val="22"/>
              </w:rPr>
              <w:t>46</w:t>
            </w:r>
          </w:p>
        </w:tc>
      </w:tr>
      <w:tr w:rsidR="00BF040D" w:rsidRPr="00B73083" w14:paraId="6370F8A7" w14:textId="77777777" w:rsidTr="008533A2">
        <w:tc>
          <w:tcPr>
            <w:tcW w:w="1555" w:type="dxa"/>
          </w:tcPr>
          <w:p w14:paraId="4980F15D" w14:textId="77777777" w:rsidR="00BF040D" w:rsidRPr="00B73083" w:rsidRDefault="00BF040D" w:rsidP="00BF040D">
            <w:pPr>
              <w:pStyle w:val="NoSpacing"/>
              <w:rPr>
                <w:rFonts w:ascii="Arial" w:hAnsi="Arial" w:cs="Arial"/>
                <w:bCs/>
                <w:sz w:val="22"/>
                <w:szCs w:val="22"/>
              </w:rPr>
            </w:pPr>
            <w:r w:rsidRPr="00B73083">
              <w:rPr>
                <w:rFonts w:ascii="Arial" w:hAnsi="Arial" w:cs="Arial"/>
                <w:bCs/>
                <w:sz w:val="22"/>
                <w:szCs w:val="22"/>
              </w:rPr>
              <w:t>Appendix 10</w:t>
            </w:r>
          </w:p>
        </w:tc>
        <w:tc>
          <w:tcPr>
            <w:tcW w:w="6809" w:type="dxa"/>
          </w:tcPr>
          <w:p w14:paraId="72B853C6" w14:textId="77777777" w:rsidR="00BF040D" w:rsidRPr="00B73083" w:rsidRDefault="00BF040D" w:rsidP="00BF040D">
            <w:pPr>
              <w:pStyle w:val="NoSpacing"/>
              <w:rPr>
                <w:rFonts w:ascii="Arial" w:hAnsi="Arial" w:cs="Arial"/>
                <w:bCs/>
                <w:sz w:val="22"/>
                <w:szCs w:val="22"/>
              </w:rPr>
            </w:pPr>
            <w:r w:rsidRPr="00B73083">
              <w:rPr>
                <w:rFonts w:ascii="Arial" w:hAnsi="Arial" w:cs="Arial"/>
                <w:bCs/>
                <w:sz w:val="22"/>
                <w:szCs w:val="22"/>
              </w:rPr>
              <w:t>MHRA Bed Rail Alert</w:t>
            </w:r>
          </w:p>
        </w:tc>
        <w:tc>
          <w:tcPr>
            <w:tcW w:w="845" w:type="dxa"/>
            <w:shd w:val="clear" w:color="auto" w:fill="FFFFFF" w:themeFill="background1"/>
          </w:tcPr>
          <w:p w14:paraId="2472CEB7" w14:textId="25898B3A" w:rsidR="00BF040D" w:rsidRPr="00B73083" w:rsidRDefault="00BF040D" w:rsidP="00BF040D">
            <w:pPr>
              <w:pStyle w:val="NoSpacing"/>
              <w:jc w:val="center"/>
              <w:rPr>
                <w:rFonts w:ascii="Arial" w:hAnsi="Arial" w:cs="Arial"/>
                <w:bCs/>
                <w:sz w:val="22"/>
                <w:szCs w:val="22"/>
              </w:rPr>
            </w:pPr>
            <w:r w:rsidRPr="00B73083">
              <w:rPr>
                <w:rFonts w:ascii="Arial" w:hAnsi="Arial" w:cs="Arial"/>
                <w:bCs/>
                <w:sz w:val="22"/>
                <w:szCs w:val="22"/>
              </w:rPr>
              <w:t>49</w:t>
            </w:r>
          </w:p>
        </w:tc>
      </w:tr>
      <w:tr w:rsidR="00BB0B27" w:rsidRPr="00B73083" w14:paraId="624105C9" w14:textId="77777777" w:rsidTr="008533A2">
        <w:tc>
          <w:tcPr>
            <w:tcW w:w="1555" w:type="dxa"/>
          </w:tcPr>
          <w:p w14:paraId="00000506"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Appendix 11</w:t>
            </w:r>
          </w:p>
        </w:tc>
        <w:tc>
          <w:tcPr>
            <w:tcW w:w="6809" w:type="dxa"/>
            <w:shd w:val="clear" w:color="auto" w:fill="FFFFFF" w:themeFill="background1"/>
          </w:tcPr>
          <w:p w14:paraId="1BCD6F4E"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Related Documents/Policies</w:t>
            </w:r>
          </w:p>
        </w:tc>
        <w:tc>
          <w:tcPr>
            <w:tcW w:w="845" w:type="dxa"/>
            <w:shd w:val="clear" w:color="auto" w:fill="FFFFFF" w:themeFill="background1"/>
          </w:tcPr>
          <w:p w14:paraId="3333B8B0" w14:textId="5BFE29B1" w:rsidR="00BB0B27" w:rsidRPr="00B73083" w:rsidRDefault="00BF040D" w:rsidP="00BF040D">
            <w:pPr>
              <w:pStyle w:val="NoSpacing"/>
              <w:jc w:val="center"/>
              <w:rPr>
                <w:rFonts w:ascii="Arial" w:hAnsi="Arial" w:cs="Arial"/>
                <w:bCs/>
                <w:sz w:val="22"/>
                <w:szCs w:val="22"/>
              </w:rPr>
            </w:pPr>
            <w:r w:rsidRPr="00B73083">
              <w:rPr>
                <w:rFonts w:ascii="Arial" w:hAnsi="Arial" w:cs="Arial"/>
                <w:bCs/>
                <w:sz w:val="22"/>
                <w:szCs w:val="22"/>
              </w:rPr>
              <w:t>51</w:t>
            </w:r>
          </w:p>
        </w:tc>
      </w:tr>
      <w:tr w:rsidR="00BB0B27" w:rsidRPr="00B73083" w14:paraId="257727FF" w14:textId="77777777" w:rsidTr="008533A2">
        <w:tc>
          <w:tcPr>
            <w:tcW w:w="1555" w:type="dxa"/>
          </w:tcPr>
          <w:p w14:paraId="7387E5A7" w14:textId="4F5B0D93" w:rsidR="00BB0B27" w:rsidRPr="00B73083" w:rsidRDefault="00BB0B27" w:rsidP="003A624D">
            <w:pPr>
              <w:pStyle w:val="NoSpacing"/>
              <w:numPr>
                <w:ilvl w:val="0"/>
                <w:numId w:val="4"/>
              </w:numPr>
              <w:jc w:val="center"/>
              <w:rPr>
                <w:rFonts w:ascii="Arial" w:hAnsi="Arial" w:cs="Arial"/>
                <w:bCs/>
                <w:sz w:val="22"/>
                <w:szCs w:val="22"/>
              </w:rPr>
            </w:pPr>
          </w:p>
        </w:tc>
        <w:tc>
          <w:tcPr>
            <w:tcW w:w="6809" w:type="dxa"/>
            <w:vAlign w:val="center"/>
          </w:tcPr>
          <w:p w14:paraId="3F823E9D" w14:textId="77777777" w:rsidR="00BB0B27" w:rsidRPr="00B73083" w:rsidRDefault="00BB0B27" w:rsidP="00BB0B27">
            <w:pPr>
              <w:pStyle w:val="NoSpacing"/>
              <w:rPr>
                <w:rFonts w:ascii="Arial" w:hAnsi="Arial" w:cs="Arial"/>
                <w:bCs/>
                <w:sz w:val="22"/>
                <w:szCs w:val="22"/>
              </w:rPr>
            </w:pPr>
            <w:r w:rsidRPr="00B73083">
              <w:rPr>
                <w:rFonts w:ascii="Arial" w:hAnsi="Arial" w:cs="Arial"/>
                <w:bCs/>
                <w:sz w:val="22"/>
                <w:szCs w:val="22"/>
              </w:rPr>
              <w:t xml:space="preserve">Equality Impact Assessment </w:t>
            </w:r>
          </w:p>
        </w:tc>
        <w:tc>
          <w:tcPr>
            <w:tcW w:w="845" w:type="dxa"/>
            <w:shd w:val="clear" w:color="auto" w:fill="FFFFFF" w:themeFill="background1"/>
          </w:tcPr>
          <w:p w14:paraId="02A8EC20" w14:textId="4AB066F7" w:rsidR="00BB0B27" w:rsidRPr="00B73083" w:rsidRDefault="00BF040D" w:rsidP="00BF040D">
            <w:pPr>
              <w:pStyle w:val="NoSpacing"/>
              <w:jc w:val="center"/>
              <w:rPr>
                <w:rFonts w:ascii="Arial" w:hAnsi="Arial" w:cs="Arial"/>
                <w:bCs/>
                <w:sz w:val="22"/>
                <w:szCs w:val="22"/>
              </w:rPr>
            </w:pPr>
            <w:r w:rsidRPr="00B73083">
              <w:rPr>
                <w:rFonts w:ascii="Arial" w:hAnsi="Arial" w:cs="Arial"/>
                <w:bCs/>
                <w:sz w:val="22"/>
                <w:szCs w:val="22"/>
              </w:rPr>
              <w:t>52</w:t>
            </w:r>
          </w:p>
        </w:tc>
      </w:tr>
    </w:tbl>
    <w:p w14:paraId="5554D874" w14:textId="77777777" w:rsidR="00BB0B27" w:rsidRPr="00B73083" w:rsidRDefault="00BB0B27" w:rsidP="00BB0B27">
      <w:pPr>
        <w:pStyle w:val="NoSpacing"/>
        <w:rPr>
          <w:rFonts w:ascii="Arial" w:hAnsi="Arial" w:cs="Arial"/>
          <w:bCs/>
          <w:sz w:val="22"/>
          <w:szCs w:val="22"/>
        </w:rPr>
      </w:pPr>
    </w:p>
    <w:p w14:paraId="5FEFE9F7" w14:textId="11EF7FE0" w:rsidR="00F57A98" w:rsidRPr="00B73083" w:rsidRDefault="00F57A98">
      <w:pPr>
        <w:rPr>
          <w:rFonts w:ascii="Arial" w:hAnsi="Arial" w:cs="Arial"/>
          <w:sz w:val="22"/>
          <w:szCs w:val="22"/>
        </w:rPr>
      </w:pPr>
      <w:r w:rsidRPr="00B73083">
        <w:rPr>
          <w:rFonts w:ascii="Arial" w:hAnsi="Arial" w:cs="Arial"/>
          <w:sz w:val="22"/>
          <w:szCs w:val="22"/>
        </w:rPr>
        <w:br w:type="page"/>
      </w:r>
    </w:p>
    <w:p w14:paraId="7D44E465" w14:textId="77777777" w:rsidR="00F95B10" w:rsidRPr="00B73083" w:rsidRDefault="00F95B10" w:rsidP="00F95B10">
      <w:pPr>
        <w:pStyle w:val="NoSpacing"/>
        <w:rPr>
          <w:rFonts w:ascii="Arial" w:hAnsi="Arial" w:cs="Arial"/>
          <w:b/>
          <w:bCs/>
          <w:sz w:val="22"/>
          <w:szCs w:val="22"/>
        </w:rPr>
      </w:pPr>
      <w:bookmarkStart w:id="0" w:name="_Hlk210642682"/>
      <w:r w:rsidRPr="00B73083">
        <w:rPr>
          <w:rFonts w:ascii="Arial" w:hAnsi="Arial" w:cs="Arial"/>
          <w:b/>
          <w:bCs/>
          <w:sz w:val="22"/>
          <w:szCs w:val="22"/>
        </w:rPr>
        <w:lastRenderedPageBreak/>
        <w:t>1.0</w:t>
      </w:r>
      <w:r w:rsidRPr="00B73083">
        <w:rPr>
          <w:rFonts w:ascii="Arial" w:hAnsi="Arial" w:cs="Arial"/>
          <w:b/>
          <w:bCs/>
          <w:sz w:val="22"/>
          <w:szCs w:val="22"/>
        </w:rPr>
        <w:tab/>
        <w:t>Introduction</w:t>
      </w:r>
    </w:p>
    <w:p w14:paraId="56FADF4A" w14:textId="77777777" w:rsidR="00F95B10" w:rsidRPr="00B73083" w:rsidRDefault="00F95B10" w:rsidP="0053317F">
      <w:pPr>
        <w:pStyle w:val="NoSpacing"/>
        <w:jc w:val="both"/>
        <w:rPr>
          <w:rFonts w:ascii="Arial" w:hAnsi="Arial" w:cs="Arial"/>
          <w:sz w:val="22"/>
          <w:szCs w:val="22"/>
        </w:rPr>
      </w:pPr>
    </w:p>
    <w:p w14:paraId="71550999" w14:textId="77777777" w:rsidR="00F95B10" w:rsidRPr="00B73083" w:rsidRDefault="00F95B10" w:rsidP="0053317F">
      <w:pPr>
        <w:pStyle w:val="NoSpacing"/>
        <w:jc w:val="both"/>
        <w:rPr>
          <w:rFonts w:ascii="Arial" w:hAnsi="Arial" w:cs="Arial"/>
          <w:sz w:val="22"/>
          <w:szCs w:val="22"/>
        </w:rPr>
      </w:pPr>
      <w:r w:rsidRPr="00B73083">
        <w:rPr>
          <w:rFonts w:ascii="Arial" w:hAnsi="Arial" w:cs="Arial"/>
          <w:sz w:val="22"/>
          <w:szCs w:val="22"/>
        </w:rPr>
        <w:t xml:space="preserve">ELFT attaches the greatest importance to the safety and care of its patients and considers it essential to provide effective and safe use of Medical Devices/equipment for patient care. </w:t>
      </w:r>
    </w:p>
    <w:p w14:paraId="0D4F17EF" w14:textId="77777777" w:rsidR="00F95B10" w:rsidRPr="00B73083" w:rsidRDefault="00F95B10" w:rsidP="0053317F">
      <w:pPr>
        <w:pStyle w:val="NoSpacing"/>
        <w:jc w:val="both"/>
        <w:rPr>
          <w:rFonts w:ascii="Arial" w:hAnsi="Arial" w:cs="Arial"/>
          <w:sz w:val="22"/>
          <w:szCs w:val="22"/>
        </w:rPr>
      </w:pPr>
    </w:p>
    <w:p w14:paraId="45CF465A" w14:textId="2F37DE12" w:rsidR="00F95B10" w:rsidRPr="00B73083" w:rsidRDefault="00F95B10" w:rsidP="0053317F">
      <w:pPr>
        <w:pStyle w:val="NoSpacing"/>
        <w:jc w:val="both"/>
        <w:rPr>
          <w:rFonts w:ascii="Arial" w:hAnsi="Arial" w:cs="Arial"/>
          <w:sz w:val="22"/>
          <w:szCs w:val="22"/>
        </w:rPr>
      </w:pPr>
      <w:r w:rsidRPr="00B73083">
        <w:rPr>
          <w:rFonts w:ascii="Arial" w:hAnsi="Arial" w:cs="Arial"/>
          <w:sz w:val="22"/>
          <w:szCs w:val="22"/>
        </w:rPr>
        <w:t xml:space="preserve">We are also committed to ensuring safe systems of working, safe use of devices, and the provision of training and supervision to this purpose. Healthcare staff play a vital role in ensuring that medical devices are procured safely and used safely and effectively. They are vital for diagnosis, monitoring, rehabilitation and care. Effective management of this important resource is necessary to provide safe and high-quality patient care, clinical and financial governance, including minimising risks relating to adverse incidents. </w:t>
      </w:r>
    </w:p>
    <w:p w14:paraId="2D7BB4A2" w14:textId="77777777" w:rsidR="00F95B10" w:rsidRPr="00B73083" w:rsidRDefault="00F95B10" w:rsidP="0053317F">
      <w:pPr>
        <w:pStyle w:val="NoSpacing"/>
        <w:jc w:val="both"/>
        <w:rPr>
          <w:rFonts w:ascii="Arial" w:hAnsi="Arial" w:cs="Arial"/>
          <w:sz w:val="22"/>
          <w:szCs w:val="22"/>
        </w:rPr>
      </w:pPr>
    </w:p>
    <w:p w14:paraId="6C613342" w14:textId="2E55D290" w:rsidR="00F95B10" w:rsidRPr="00B73083" w:rsidRDefault="00F95B10" w:rsidP="0053317F">
      <w:pPr>
        <w:pStyle w:val="NoSpacing"/>
        <w:jc w:val="both"/>
        <w:rPr>
          <w:rFonts w:ascii="Arial" w:hAnsi="Arial" w:cs="Arial"/>
          <w:sz w:val="22"/>
          <w:szCs w:val="22"/>
        </w:rPr>
      </w:pPr>
      <w:r w:rsidRPr="00B73083">
        <w:rPr>
          <w:rFonts w:ascii="Arial" w:hAnsi="Arial" w:cs="Arial"/>
          <w:sz w:val="22"/>
          <w:szCs w:val="22"/>
        </w:rPr>
        <w:t>The Medical Devices Policy is the overarching framework for the East London Foundation Trust (ELFT), which aims to provide clear guidance to staff on the acquisition, use and disposal of all reusable Medical Devices.</w:t>
      </w:r>
    </w:p>
    <w:p w14:paraId="67F8645C" w14:textId="77777777" w:rsidR="00F95B10" w:rsidRPr="00B73083" w:rsidRDefault="00F95B10" w:rsidP="0053317F">
      <w:pPr>
        <w:pStyle w:val="NoSpacing"/>
        <w:jc w:val="both"/>
        <w:rPr>
          <w:rFonts w:ascii="Arial" w:hAnsi="Arial" w:cs="Arial"/>
          <w:sz w:val="22"/>
          <w:szCs w:val="22"/>
        </w:rPr>
      </w:pPr>
    </w:p>
    <w:p w14:paraId="3F2F0127" w14:textId="77777777" w:rsidR="00F95B10" w:rsidRPr="00B73083" w:rsidRDefault="00F95B10" w:rsidP="0053317F">
      <w:pPr>
        <w:pStyle w:val="NoSpacing"/>
        <w:jc w:val="both"/>
        <w:rPr>
          <w:rFonts w:ascii="Arial" w:hAnsi="Arial" w:cs="Arial"/>
          <w:sz w:val="22"/>
          <w:szCs w:val="22"/>
        </w:rPr>
      </w:pPr>
      <w:r w:rsidRPr="00B73083">
        <w:rPr>
          <w:rFonts w:ascii="Arial" w:hAnsi="Arial" w:cs="Arial"/>
          <w:sz w:val="22"/>
          <w:szCs w:val="22"/>
        </w:rPr>
        <w:t>It must be recognised that failure, design flaws, or incorrect use of digital health systems can pose risks to patient safety. New digital tools and processes may also introduce unforeseen risks into clinical workflows. To help mitigate these, NHS Digital’s Clinical Safety Team has developed clinical risk management standards to support the safe design, development, deployment, and maintenance of health IT systems.</w:t>
      </w:r>
    </w:p>
    <w:p w14:paraId="094C05F2" w14:textId="77777777" w:rsidR="00F95B10" w:rsidRPr="00B73083" w:rsidRDefault="00F95B10" w:rsidP="0053317F">
      <w:pPr>
        <w:pStyle w:val="NoSpacing"/>
        <w:jc w:val="both"/>
        <w:rPr>
          <w:rFonts w:ascii="Arial" w:hAnsi="Arial" w:cs="Arial"/>
          <w:sz w:val="22"/>
          <w:szCs w:val="22"/>
        </w:rPr>
      </w:pPr>
    </w:p>
    <w:p w14:paraId="448CC10C" w14:textId="77777777" w:rsidR="00F95B10" w:rsidRPr="00B73083" w:rsidRDefault="00F95B10" w:rsidP="0053317F">
      <w:pPr>
        <w:pStyle w:val="NoSpacing"/>
        <w:jc w:val="both"/>
        <w:rPr>
          <w:rFonts w:ascii="Arial" w:hAnsi="Arial" w:cs="Arial"/>
          <w:sz w:val="22"/>
          <w:szCs w:val="22"/>
        </w:rPr>
      </w:pPr>
      <w:r w:rsidRPr="00B73083">
        <w:rPr>
          <w:rFonts w:ascii="Arial" w:hAnsi="Arial" w:cs="Arial"/>
          <w:sz w:val="22"/>
          <w:szCs w:val="22"/>
        </w:rPr>
        <w:t>The rapid growth of digital health technologies—including artificial intelligence, software, and apps—alongside the implementation of the Medical Device Regulation (MDR) and the UK’s ambition to create the world’s most advanced health and care system, presents both opportunities and significant challenges in the medical device landscape.</w:t>
      </w:r>
    </w:p>
    <w:p w14:paraId="66D6C2AC" w14:textId="77777777" w:rsidR="00F95B10" w:rsidRPr="00B73083" w:rsidRDefault="00F95B10" w:rsidP="0053317F">
      <w:pPr>
        <w:pStyle w:val="NoSpacing"/>
        <w:jc w:val="both"/>
        <w:rPr>
          <w:rFonts w:ascii="Arial" w:hAnsi="Arial" w:cs="Arial"/>
          <w:sz w:val="22"/>
          <w:szCs w:val="22"/>
        </w:rPr>
      </w:pPr>
    </w:p>
    <w:p w14:paraId="57F72E1A" w14:textId="77777777" w:rsidR="00F95B10" w:rsidRPr="00B73083" w:rsidRDefault="00F95B10" w:rsidP="0053317F">
      <w:pPr>
        <w:pStyle w:val="NoSpacing"/>
        <w:jc w:val="both"/>
        <w:rPr>
          <w:rFonts w:ascii="Arial" w:hAnsi="Arial" w:cs="Arial"/>
          <w:sz w:val="22"/>
          <w:szCs w:val="22"/>
        </w:rPr>
      </w:pPr>
      <w:r w:rsidRPr="00B73083">
        <w:rPr>
          <w:rFonts w:ascii="Arial" w:hAnsi="Arial" w:cs="Arial"/>
          <w:sz w:val="22"/>
          <w:szCs w:val="22"/>
        </w:rPr>
        <w:t>Mandated under Section 250 of the Health and Social Care Act 2012, these standards must be considered and met by suppliers and healthcare organisations when commissioning or deploying new health IT systems. They are now aligned with the latest medical device regulations for standalone software and apply to all health IT systems, including those regulated as medical devices. Please refer to Figures 2 and 3 for MHRA flowcharts.</w:t>
      </w:r>
    </w:p>
    <w:p w14:paraId="4C187DA2" w14:textId="77777777" w:rsidR="00F95B10" w:rsidRPr="00B73083" w:rsidRDefault="00F95B10" w:rsidP="00F95B10">
      <w:pPr>
        <w:pStyle w:val="NoSpacing"/>
        <w:rPr>
          <w:rFonts w:ascii="Arial" w:hAnsi="Arial" w:cs="Arial"/>
          <w:sz w:val="22"/>
          <w:szCs w:val="22"/>
        </w:rPr>
      </w:pPr>
    </w:p>
    <w:p w14:paraId="1D99D124" w14:textId="77777777" w:rsidR="00F95B10" w:rsidRPr="00B73083" w:rsidRDefault="00F95B10" w:rsidP="00F95B10">
      <w:pPr>
        <w:pStyle w:val="NoSpacing"/>
        <w:rPr>
          <w:rFonts w:ascii="Arial" w:hAnsi="Arial" w:cs="Arial"/>
          <w:b/>
          <w:sz w:val="22"/>
          <w:szCs w:val="22"/>
        </w:rPr>
      </w:pPr>
      <w:r w:rsidRPr="00B73083">
        <w:rPr>
          <w:rFonts w:ascii="Arial" w:hAnsi="Arial" w:cs="Arial"/>
          <w:b/>
          <w:sz w:val="22"/>
          <w:szCs w:val="22"/>
        </w:rPr>
        <w:t>2.0</w:t>
      </w:r>
      <w:r w:rsidRPr="00B73083">
        <w:rPr>
          <w:rFonts w:ascii="Arial" w:hAnsi="Arial" w:cs="Arial"/>
          <w:b/>
          <w:sz w:val="22"/>
          <w:szCs w:val="22"/>
        </w:rPr>
        <w:tab/>
        <w:t xml:space="preserve">Medical Devices Definition </w:t>
      </w:r>
    </w:p>
    <w:p w14:paraId="30F91FA1" w14:textId="77777777" w:rsidR="00F95B10" w:rsidRPr="00B73083" w:rsidRDefault="00F95B10" w:rsidP="00F95B10">
      <w:pPr>
        <w:pStyle w:val="NoSpacing"/>
        <w:rPr>
          <w:rFonts w:ascii="Arial" w:hAnsi="Arial" w:cs="Arial"/>
          <w:sz w:val="22"/>
          <w:szCs w:val="22"/>
        </w:rPr>
      </w:pPr>
    </w:p>
    <w:p w14:paraId="603F3D40" w14:textId="77777777" w:rsidR="00F95B10" w:rsidRPr="00B73083" w:rsidRDefault="00F95B10" w:rsidP="003B352C">
      <w:pPr>
        <w:pStyle w:val="NoSpacing"/>
        <w:jc w:val="both"/>
        <w:rPr>
          <w:rFonts w:ascii="Arial" w:hAnsi="Arial" w:cs="Arial"/>
          <w:b/>
          <w:sz w:val="22"/>
          <w:szCs w:val="22"/>
        </w:rPr>
      </w:pPr>
      <w:r w:rsidRPr="00B73083">
        <w:rPr>
          <w:rFonts w:ascii="Arial" w:hAnsi="Arial" w:cs="Arial"/>
          <w:b/>
          <w:sz w:val="22"/>
          <w:szCs w:val="22"/>
        </w:rPr>
        <w:t>2.1</w:t>
      </w:r>
      <w:r w:rsidRPr="00B73083">
        <w:rPr>
          <w:rFonts w:ascii="Arial" w:hAnsi="Arial" w:cs="Arial"/>
          <w:b/>
          <w:sz w:val="22"/>
          <w:szCs w:val="22"/>
        </w:rPr>
        <w:tab/>
        <w:t>Introduction</w:t>
      </w:r>
    </w:p>
    <w:p w14:paraId="751DB150" w14:textId="77777777" w:rsidR="00F95B10" w:rsidRPr="00B73083" w:rsidRDefault="00F95B10" w:rsidP="003B352C">
      <w:pPr>
        <w:pStyle w:val="NoSpacing"/>
        <w:jc w:val="both"/>
        <w:rPr>
          <w:rFonts w:ascii="Arial" w:hAnsi="Arial" w:cs="Arial"/>
          <w:sz w:val="22"/>
          <w:szCs w:val="22"/>
        </w:rPr>
      </w:pPr>
    </w:p>
    <w:p w14:paraId="0F284DF1" w14:textId="77777777" w:rsidR="00F95B10" w:rsidRPr="00B73083" w:rsidRDefault="00F95B10" w:rsidP="003B352C">
      <w:pPr>
        <w:pStyle w:val="NoSpacing"/>
        <w:jc w:val="both"/>
        <w:rPr>
          <w:rFonts w:ascii="Arial" w:hAnsi="Arial" w:cs="Arial"/>
          <w:sz w:val="22"/>
          <w:szCs w:val="22"/>
        </w:rPr>
      </w:pPr>
      <w:r w:rsidRPr="00B73083">
        <w:rPr>
          <w:rFonts w:ascii="Arial" w:hAnsi="Arial" w:cs="Arial"/>
          <w:sz w:val="22"/>
          <w:szCs w:val="22"/>
        </w:rPr>
        <w:t>The Medicines in Healthcare Regulatory Agency (MHRA) 2015 defines a Medical Device as any instrument, apparatus, appliance, material software or other article that may be used on a patient for the purposes of:</w:t>
      </w:r>
    </w:p>
    <w:p w14:paraId="1842BE0A" w14:textId="77777777" w:rsidR="00F95B10" w:rsidRPr="00B73083" w:rsidRDefault="00F95B10" w:rsidP="003B352C">
      <w:pPr>
        <w:pStyle w:val="NoSpacing"/>
        <w:numPr>
          <w:ilvl w:val="0"/>
          <w:numId w:val="5"/>
        </w:numPr>
        <w:jc w:val="both"/>
        <w:rPr>
          <w:rFonts w:ascii="Arial" w:hAnsi="Arial" w:cs="Arial"/>
          <w:sz w:val="22"/>
          <w:szCs w:val="22"/>
        </w:rPr>
      </w:pPr>
      <w:r w:rsidRPr="00B73083">
        <w:rPr>
          <w:rFonts w:ascii="Arial" w:hAnsi="Arial" w:cs="Arial"/>
          <w:sz w:val="22"/>
          <w:szCs w:val="22"/>
        </w:rPr>
        <w:t>Diagnosis, prevention, monitoring, treatment, or alleviation of disease or injury</w:t>
      </w:r>
    </w:p>
    <w:p w14:paraId="538154E8" w14:textId="77777777" w:rsidR="00F95B10" w:rsidRPr="00B73083" w:rsidRDefault="00F95B10" w:rsidP="003B352C">
      <w:pPr>
        <w:pStyle w:val="NoSpacing"/>
        <w:numPr>
          <w:ilvl w:val="0"/>
          <w:numId w:val="5"/>
        </w:numPr>
        <w:jc w:val="both"/>
        <w:rPr>
          <w:rFonts w:ascii="Arial" w:hAnsi="Arial" w:cs="Arial"/>
          <w:sz w:val="22"/>
          <w:szCs w:val="22"/>
        </w:rPr>
      </w:pPr>
      <w:r w:rsidRPr="00B73083">
        <w:rPr>
          <w:rFonts w:ascii="Arial" w:hAnsi="Arial" w:cs="Arial"/>
          <w:sz w:val="22"/>
          <w:szCs w:val="22"/>
        </w:rPr>
        <w:t>Compensation for an injury or disability</w:t>
      </w:r>
    </w:p>
    <w:p w14:paraId="23A328DE" w14:textId="77777777" w:rsidR="00F95B10" w:rsidRPr="00B73083" w:rsidRDefault="00F95B10" w:rsidP="003B352C">
      <w:pPr>
        <w:pStyle w:val="NoSpacing"/>
        <w:numPr>
          <w:ilvl w:val="0"/>
          <w:numId w:val="5"/>
        </w:numPr>
        <w:jc w:val="both"/>
        <w:rPr>
          <w:rFonts w:ascii="Arial" w:hAnsi="Arial" w:cs="Arial"/>
          <w:sz w:val="22"/>
          <w:szCs w:val="22"/>
        </w:rPr>
      </w:pPr>
      <w:r w:rsidRPr="00B73083">
        <w:rPr>
          <w:rFonts w:ascii="Arial" w:hAnsi="Arial" w:cs="Arial"/>
          <w:sz w:val="22"/>
          <w:szCs w:val="22"/>
        </w:rPr>
        <w:t>Investigation, replacement, or modification of anatomy or physiological processes</w:t>
      </w:r>
    </w:p>
    <w:p w14:paraId="4563854B" w14:textId="77777777" w:rsidR="00F95B10" w:rsidRPr="00B73083" w:rsidRDefault="00F95B10" w:rsidP="003B352C">
      <w:pPr>
        <w:pStyle w:val="NoSpacing"/>
        <w:numPr>
          <w:ilvl w:val="0"/>
          <w:numId w:val="5"/>
        </w:numPr>
        <w:jc w:val="both"/>
        <w:rPr>
          <w:rFonts w:ascii="Arial" w:hAnsi="Arial" w:cs="Arial"/>
          <w:sz w:val="22"/>
          <w:szCs w:val="22"/>
        </w:rPr>
      </w:pPr>
      <w:r w:rsidRPr="00B73083">
        <w:rPr>
          <w:rFonts w:ascii="Arial" w:hAnsi="Arial" w:cs="Arial"/>
          <w:sz w:val="22"/>
          <w:szCs w:val="22"/>
        </w:rPr>
        <w:t>Control of conception</w:t>
      </w:r>
    </w:p>
    <w:p w14:paraId="45393D44" w14:textId="77777777" w:rsidR="00F95B10" w:rsidRPr="00B73083" w:rsidRDefault="00F95B10" w:rsidP="00F95B10">
      <w:pPr>
        <w:pStyle w:val="NoSpacing"/>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44"/>
      </w:tblGrid>
      <w:tr w:rsidR="00F95B10" w:rsidRPr="00B73083" w14:paraId="71BFD3A7" w14:textId="77777777" w:rsidTr="00F95B10">
        <w:tc>
          <w:tcPr>
            <w:tcW w:w="2972" w:type="dxa"/>
            <w:shd w:val="clear" w:color="auto" w:fill="F2F2F2" w:themeFill="background1" w:themeFillShade="F2"/>
          </w:tcPr>
          <w:p w14:paraId="6CD368DD" w14:textId="77777777" w:rsidR="00F95B10" w:rsidRPr="00B73083" w:rsidRDefault="00F95B10" w:rsidP="00F95B10">
            <w:pPr>
              <w:pStyle w:val="NoSpacing"/>
              <w:rPr>
                <w:rFonts w:ascii="Arial" w:hAnsi="Arial" w:cs="Arial"/>
                <w:b/>
                <w:sz w:val="22"/>
                <w:szCs w:val="22"/>
              </w:rPr>
            </w:pPr>
            <w:r w:rsidRPr="00B73083">
              <w:rPr>
                <w:rFonts w:ascii="Arial" w:hAnsi="Arial" w:cs="Arial"/>
                <w:sz w:val="22"/>
                <w:szCs w:val="22"/>
              </w:rPr>
              <w:br w:type="page"/>
            </w:r>
            <w:r w:rsidRPr="00B73083">
              <w:rPr>
                <w:rFonts w:ascii="Arial" w:hAnsi="Arial" w:cs="Arial"/>
                <w:b/>
                <w:sz w:val="22"/>
                <w:szCs w:val="22"/>
              </w:rPr>
              <w:t>Function</w:t>
            </w:r>
          </w:p>
        </w:tc>
        <w:tc>
          <w:tcPr>
            <w:tcW w:w="6044" w:type="dxa"/>
            <w:shd w:val="clear" w:color="auto" w:fill="F2F2F2" w:themeFill="background1" w:themeFillShade="F2"/>
          </w:tcPr>
          <w:p w14:paraId="056AEAD6" w14:textId="77777777" w:rsidR="00F95B10" w:rsidRPr="00B73083" w:rsidRDefault="00F95B10" w:rsidP="00F95B10">
            <w:pPr>
              <w:pStyle w:val="NoSpacing"/>
              <w:rPr>
                <w:rFonts w:ascii="Arial" w:hAnsi="Arial" w:cs="Arial"/>
                <w:b/>
                <w:sz w:val="22"/>
                <w:szCs w:val="22"/>
              </w:rPr>
            </w:pPr>
            <w:r w:rsidRPr="00B73083">
              <w:rPr>
                <w:rFonts w:ascii="Arial" w:hAnsi="Arial" w:cs="Arial"/>
                <w:b/>
                <w:sz w:val="22"/>
                <w:szCs w:val="22"/>
              </w:rPr>
              <w:t>Examples</w:t>
            </w:r>
          </w:p>
        </w:tc>
      </w:tr>
      <w:tr w:rsidR="00F95B10" w:rsidRPr="00B73083" w14:paraId="5243DAF5" w14:textId="77777777" w:rsidTr="00F95B10">
        <w:tc>
          <w:tcPr>
            <w:tcW w:w="2972" w:type="dxa"/>
          </w:tcPr>
          <w:p w14:paraId="6727AB8C" w14:textId="77777777" w:rsidR="00F95B10" w:rsidRPr="00B73083" w:rsidRDefault="00F95B10" w:rsidP="00F95B10">
            <w:pPr>
              <w:pStyle w:val="NoSpacing"/>
              <w:rPr>
                <w:rFonts w:ascii="Arial" w:hAnsi="Arial" w:cs="Arial"/>
                <w:sz w:val="22"/>
                <w:szCs w:val="22"/>
              </w:rPr>
            </w:pPr>
            <w:r w:rsidRPr="00B73083">
              <w:rPr>
                <w:rFonts w:ascii="Arial" w:hAnsi="Arial" w:cs="Arial"/>
                <w:sz w:val="22"/>
                <w:szCs w:val="22"/>
              </w:rPr>
              <w:t>Diagnosis or treatment of disease</w:t>
            </w:r>
          </w:p>
        </w:tc>
        <w:tc>
          <w:tcPr>
            <w:tcW w:w="6044" w:type="dxa"/>
          </w:tcPr>
          <w:p w14:paraId="77ECF9B1" w14:textId="77777777" w:rsidR="00F95B10" w:rsidRPr="00B73083" w:rsidRDefault="00F95B10" w:rsidP="00F95B10">
            <w:pPr>
              <w:pStyle w:val="NoSpacing"/>
              <w:numPr>
                <w:ilvl w:val="0"/>
                <w:numId w:val="6"/>
              </w:numPr>
              <w:rPr>
                <w:rFonts w:ascii="Arial" w:hAnsi="Arial" w:cs="Arial"/>
                <w:sz w:val="22"/>
                <w:szCs w:val="22"/>
              </w:rPr>
            </w:pPr>
            <w:r w:rsidRPr="00B73083">
              <w:rPr>
                <w:rFonts w:ascii="Arial" w:hAnsi="Arial" w:cs="Arial"/>
                <w:sz w:val="22"/>
                <w:szCs w:val="22"/>
              </w:rPr>
              <w:t>Diagnostic laboratory device</w:t>
            </w:r>
          </w:p>
          <w:p w14:paraId="5933E15A" w14:textId="77777777" w:rsidR="00F95B10" w:rsidRPr="00B73083" w:rsidRDefault="00F95B10" w:rsidP="00F95B10">
            <w:pPr>
              <w:pStyle w:val="NoSpacing"/>
              <w:numPr>
                <w:ilvl w:val="0"/>
                <w:numId w:val="6"/>
              </w:numPr>
              <w:rPr>
                <w:rFonts w:ascii="Arial" w:hAnsi="Arial" w:cs="Arial"/>
                <w:sz w:val="22"/>
                <w:szCs w:val="22"/>
              </w:rPr>
            </w:pPr>
            <w:r w:rsidRPr="00B73083">
              <w:rPr>
                <w:rFonts w:ascii="Arial" w:hAnsi="Arial" w:cs="Arial"/>
                <w:sz w:val="22"/>
                <w:szCs w:val="22"/>
              </w:rPr>
              <w:t xml:space="preserve">X-ray machines </w:t>
            </w:r>
          </w:p>
          <w:p w14:paraId="365922D2" w14:textId="77777777" w:rsidR="00F95B10" w:rsidRPr="00B73083" w:rsidRDefault="00F95B10" w:rsidP="00F95B10">
            <w:pPr>
              <w:pStyle w:val="NoSpacing"/>
              <w:numPr>
                <w:ilvl w:val="0"/>
                <w:numId w:val="6"/>
              </w:numPr>
              <w:rPr>
                <w:rFonts w:ascii="Arial" w:hAnsi="Arial" w:cs="Arial"/>
                <w:sz w:val="22"/>
                <w:szCs w:val="22"/>
              </w:rPr>
            </w:pPr>
            <w:r w:rsidRPr="00B73083">
              <w:rPr>
                <w:rFonts w:ascii="Arial" w:hAnsi="Arial" w:cs="Arial"/>
                <w:sz w:val="22"/>
                <w:szCs w:val="22"/>
              </w:rPr>
              <w:t>Magnetic resonance imaging (MRI) scanners</w:t>
            </w:r>
          </w:p>
          <w:p w14:paraId="1499A610" w14:textId="77777777" w:rsidR="00F95B10" w:rsidRPr="00B73083" w:rsidRDefault="00F95B10" w:rsidP="00F95B10">
            <w:pPr>
              <w:pStyle w:val="NoSpacing"/>
              <w:numPr>
                <w:ilvl w:val="0"/>
                <w:numId w:val="6"/>
              </w:numPr>
              <w:rPr>
                <w:rFonts w:ascii="Arial" w:hAnsi="Arial" w:cs="Arial"/>
                <w:sz w:val="22"/>
                <w:szCs w:val="22"/>
              </w:rPr>
            </w:pPr>
            <w:r w:rsidRPr="00B73083">
              <w:rPr>
                <w:rFonts w:ascii="Arial" w:hAnsi="Arial" w:cs="Arial"/>
                <w:sz w:val="22"/>
                <w:szCs w:val="22"/>
              </w:rPr>
              <w:t>Vascular Catheters</w:t>
            </w:r>
          </w:p>
          <w:p w14:paraId="65846A22" w14:textId="77777777" w:rsidR="00F95B10" w:rsidRPr="00B73083" w:rsidRDefault="00F95B10" w:rsidP="00F95B10">
            <w:pPr>
              <w:pStyle w:val="NoSpacing"/>
              <w:numPr>
                <w:ilvl w:val="0"/>
                <w:numId w:val="6"/>
              </w:numPr>
              <w:rPr>
                <w:rFonts w:ascii="Arial" w:hAnsi="Arial" w:cs="Arial"/>
                <w:sz w:val="22"/>
                <w:szCs w:val="22"/>
              </w:rPr>
            </w:pPr>
            <w:r w:rsidRPr="00B73083">
              <w:rPr>
                <w:rFonts w:ascii="Arial" w:hAnsi="Arial" w:cs="Arial"/>
                <w:sz w:val="22"/>
                <w:szCs w:val="22"/>
              </w:rPr>
              <w:t>Dressings</w:t>
            </w:r>
          </w:p>
          <w:p w14:paraId="23E88EA4" w14:textId="77777777" w:rsidR="00F95B10" w:rsidRPr="00B73083" w:rsidRDefault="00F95B10" w:rsidP="00F95B10">
            <w:pPr>
              <w:pStyle w:val="NoSpacing"/>
              <w:numPr>
                <w:ilvl w:val="0"/>
                <w:numId w:val="6"/>
              </w:numPr>
              <w:rPr>
                <w:rFonts w:ascii="Arial" w:hAnsi="Arial" w:cs="Arial"/>
                <w:sz w:val="22"/>
                <w:szCs w:val="22"/>
              </w:rPr>
            </w:pPr>
            <w:r w:rsidRPr="00B73083">
              <w:rPr>
                <w:rFonts w:ascii="Arial" w:hAnsi="Arial" w:cs="Arial"/>
                <w:sz w:val="22"/>
                <w:szCs w:val="22"/>
              </w:rPr>
              <w:t>Surgical Instruments</w:t>
            </w:r>
          </w:p>
          <w:p w14:paraId="2BB4FFD2" w14:textId="77777777" w:rsidR="00F95B10" w:rsidRPr="00B73083" w:rsidRDefault="00F95B10" w:rsidP="00F95B10">
            <w:pPr>
              <w:pStyle w:val="NoSpacing"/>
              <w:numPr>
                <w:ilvl w:val="0"/>
                <w:numId w:val="6"/>
              </w:numPr>
              <w:rPr>
                <w:rFonts w:ascii="Arial" w:hAnsi="Arial" w:cs="Arial"/>
                <w:sz w:val="22"/>
                <w:szCs w:val="22"/>
              </w:rPr>
            </w:pPr>
            <w:r w:rsidRPr="00B73083">
              <w:rPr>
                <w:rFonts w:ascii="Arial" w:hAnsi="Arial" w:cs="Arial"/>
                <w:sz w:val="22"/>
                <w:szCs w:val="22"/>
              </w:rPr>
              <w:t>Syringes</w:t>
            </w:r>
          </w:p>
          <w:p w14:paraId="59C6F7C0" w14:textId="77777777" w:rsidR="00F95B10" w:rsidRPr="00B73083" w:rsidRDefault="00F95B10" w:rsidP="00F95B10">
            <w:pPr>
              <w:pStyle w:val="NoSpacing"/>
              <w:numPr>
                <w:ilvl w:val="0"/>
                <w:numId w:val="6"/>
              </w:numPr>
              <w:rPr>
                <w:rFonts w:ascii="Arial" w:hAnsi="Arial" w:cs="Arial"/>
                <w:sz w:val="22"/>
                <w:szCs w:val="22"/>
              </w:rPr>
            </w:pPr>
            <w:r w:rsidRPr="00B73083">
              <w:rPr>
                <w:rFonts w:ascii="Arial" w:hAnsi="Arial" w:cs="Arial"/>
                <w:sz w:val="22"/>
                <w:szCs w:val="22"/>
              </w:rPr>
              <w:t>Hip replacement implants</w:t>
            </w:r>
          </w:p>
          <w:p w14:paraId="411B6022" w14:textId="77777777" w:rsidR="00F95B10" w:rsidRPr="00B73083" w:rsidRDefault="00F95B10" w:rsidP="00F95B10">
            <w:pPr>
              <w:pStyle w:val="NoSpacing"/>
              <w:numPr>
                <w:ilvl w:val="0"/>
                <w:numId w:val="6"/>
              </w:numPr>
              <w:rPr>
                <w:rFonts w:ascii="Arial" w:hAnsi="Arial" w:cs="Arial"/>
                <w:sz w:val="22"/>
                <w:szCs w:val="22"/>
              </w:rPr>
            </w:pPr>
            <w:r w:rsidRPr="00B73083">
              <w:rPr>
                <w:rFonts w:ascii="Arial" w:hAnsi="Arial" w:cs="Arial"/>
                <w:sz w:val="22"/>
                <w:szCs w:val="22"/>
              </w:rPr>
              <w:lastRenderedPageBreak/>
              <w:t>Standalone software for diagnosis</w:t>
            </w:r>
          </w:p>
        </w:tc>
      </w:tr>
      <w:tr w:rsidR="00F95B10" w:rsidRPr="00B73083" w14:paraId="398C1C6C" w14:textId="77777777" w:rsidTr="00F95B10">
        <w:tc>
          <w:tcPr>
            <w:tcW w:w="2972" w:type="dxa"/>
          </w:tcPr>
          <w:p w14:paraId="1033C458" w14:textId="77777777" w:rsidR="00F95B10" w:rsidRPr="00B73083" w:rsidRDefault="00F95B10" w:rsidP="00F95B10">
            <w:pPr>
              <w:pStyle w:val="NoSpacing"/>
              <w:rPr>
                <w:rFonts w:ascii="Arial" w:hAnsi="Arial" w:cs="Arial"/>
                <w:sz w:val="22"/>
                <w:szCs w:val="22"/>
              </w:rPr>
            </w:pPr>
            <w:r w:rsidRPr="00B73083">
              <w:rPr>
                <w:rFonts w:ascii="Arial" w:hAnsi="Arial" w:cs="Arial"/>
                <w:sz w:val="22"/>
                <w:szCs w:val="22"/>
              </w:rPr>
              <w:lastRenderedPageBreak/>
              <w:t>Monitoring of patients</w:t>
            </w:r>
          </w:p>
        </w:tc>
        <w:tc>
          <w:tcPr>
            <w:tcW w:w="6044" w:type="dxa"/>
          </w:tcPr>
          <w:p w14:paraId="2D00278E" w14:textId="77777777" w:rsidR="00F95B10" w:rsidRPr="00B73083" w:rsidRDefault="00F95B10" w:rsidP="00F95B10">
            <w:pPr>
              <w:pStyle w:val="NoSpacing"/>
              <w:numPr>
                <w:ilvl w:val="0"/>
                <w:numId w:val="7"/>
              </w:numPr>
              <w:rPr>
                <w:rFonts w:ascii="Arial" w:hAnsi="Arial" w:cs="Arial"/>
                <w:sz w:val="22"/>
                <w:szCs w:val="22"/>
              </w:rPr>
            </w:pPr>
            <w:r w:rsidRPr="00B73083">
              <w:rPr>
                <w:rFonts w:ascii="Arial" w:hAnsi="Arial" w:cs="Arial"/>
                <w:sz w:val="22"/>
                <w:szCs w:val="22"/>
              </w:rPr>
              <w:t>ECG</w:t>
            </w:r>
          </w:p>
          <w:p w14:paraId="79FA4647" w14:textId="77777777" w:rsidR="00F95B10" w:rsidRPr="00B73083" w:rsidRDefault="00F95B10" w:rsidP="00F95B10">
            <w:pPr>
              <w:pStyle w:val="NoSpacing"/>
              <w:numPr>
                <w:ilvl w:val="0"/>
                <w:numId w:val="7"/>
              </w:numPr>
              <w:rPr>
                <w:rFonts w:ascii="Arial" w:hAnsi="Arial" w:cs="Arial"/>
                <w:sz w:val="22"/>
                <w:szCs w:val="22"/>
              </w:rPr>
            </w:pPr>
            <w:r w:rsidRPr="00B73083">
              <w:rPr>
                <w:rFonts w:ascii="Arial" w:hAnsi="Arial" w:cs="Arial"/>
                <w:sz w:val="22"/>
                <w:szCs w:val="22"/>
              </w:rPr>
              <w:t>Pulse oximeter</w:t>
            </w:r>
          </w:p>
          <w:p w14:paraId="11670DE1" w14:textId="77777777" w:rsidR="00F95B10" w:rsidRPr="00B73083" w:rsidRDefault="00F95B10" w:rsidP="00F95B10">
            <w:pPr>
              <w:pStyle w:val="NoSpacing"/>
              <w:numPr>
                <w:ilvl w:val="0"/>
                <w:numId w:val="7"/>
              </w:numPr>
              <w:rPr>
                <w:rFonts w:ascii="Arial" w:hAnsi="Arial" w:cs="Arial"/>
                <w:sz w:val="22"/>
                <w:szCs w:val="22"/>
              </w:rPr>
            </w:pPr>
            <w:r w:rsidRPr="00B73083">
              <w:rPr>
                <w:rFonts w:ascii="Arial" w:hAnsi="Arial" w:cs="Arial"/>
                <w:sz w:val="22"/>
                <w:szCs w:val="22"/>
              </w:rPr>
              <w:t>Apps on mobile device</w:t>
            </w:r>
          </w:p>
        </w:tc>
      </w:tr>
      <w:tr w:rsidR="00F95B10" w:rsidRPr="00B73083" w14:paraId="3DBDDEEA" w14:textId="77777777" w:rsidTr="00F95B10">
        <w:tc>
          <w:tcPr>
            <w:tcW w:w="2972" w:type="dxa"/>
          </w:tcPr>
          <w:p w14:paraId="4F2B311A" w14:textId="77777777" w:rsidR="00F95B10" w:rsidRPr="00B73083" w:rsidRDefault="00F95B10" w:rsidP="00F95B10">
            <w:pPr>
              <w:pStyle w:val="NoSpacing"/>
              <w:rPr>
                <w:rFonts w:ascii="Arial" w:hAnsi="Arial" w:cs="Arial"/>
                <w:sz w:val="22"/>
                <w:szCs w:val="22"/>
              </w:rPr>
            </w:pPr>
            <w:r w:rsidRPr="00B73083">
              <w:rPr>
                <w:rFonts w:ascii="Arial" w:hAnsi="Arial" w:cs="Arial"/>
                <w:sz w:val="22"/>
                <w:szCs w:val="22"/>
              </w:rPr>
              <w:t>Critical Care</w:t>
            </w:r>
          </w:p>
        </w:tc>
        <w:tc>
          <w:tcPr>
            <w:tcW w:w="6044" w:type="dxa"/>
          </w:tcPr>
          <w:p w14:paraId="4707926E" w14:textId="77777777" w:rsidR="00F95B10" w:rsidRPr="00B73083" w:rsidRDefault="00F95B10" w:rsidP="00F95B10">
            <w:pPr>
              <w:pStyle w:val="NoSpacing"/>
              <w:numPr>
                <w:ilvl w:val="0"/>
                <w:numId w:val="8"/>
              </w:numPr>
              <w:rPr>
                <w:rFonts w:ascii="Arial" w:hAnsi="Arial" w:cs="Arial"/>
                <w:sz w:val="22"/>
                <w:szCs w:val="22"/>
              </w:rPr>
            </w:pPr>
            <w:r w:rsidRPr="00B73083">
              <w:rPr>
                <w:rFonts w:ascii="Arial" w:hAnsi="Arial" w:cs="Arial"/>
                <w:sz w:val="22"/>
                <w:szCs w:val="22"/>
              </w:rPr>
              <w:t>Infant incubators</w:t>
            </w:r>
          </w:p>
          <w:p w14:paraId="08895397" w14:textId="77777777" w:rsidR="00F95B10" w:rsidRPr="00B73083" w:rsidRDefault="00F95B10" w:rsidP="00F95B10">
            <w:pPr>
              <w:pStyle w:val="NoSpacing"/>
              <w:numPr>
                <w:ilvl w:val="0"/>
                <w:numId w:val="8"/>
              </w:numPr>
              <w:rPr>
                <w:rFonts w:ascii="Arial" w:hAnsi="Arial" w:cs="Arial"/>
                <w:sz w:val="22"/>
                <w:szCs w:val="22"/>
              </w:rPr>
            </w:pPr>
            <w:r w:rsidRPr="00B73083">
              <w:rPr>
                <w:rFonts w:ascii="Arial" w:hAnsi="Arial" w:cs="Arial"/>
                <w:sz w:val="22"/>
                <w:szCs w:val="22"/>
              </w:rPr>
              <w:t>Blood-gas analysers</w:t>
            </w:r>
          </w:p>
          <w:p w14:paraId="1758823A" w14:textId="77777777" w:rsidR="00F95B10" w:rsidRPr="00B73083" w:rsidRDefault="00F95B10" w:rsidP="00F95B10">
            <w:pPr>
              <w:pStyle w:val="NoSpacing"/>
              <w:numPr>
                <w:ilvl w:val="0"/>
                <w:numId w:val="8"/>
              </w:numPr>
              <w:rPr>
                <w:rFonts w:ascii="Arial" w:hAnsi="Arial" w:cs="Arial"/>
                <w:sz w:val="22"/>
                <w:szCs w:val="22"/>
              </w:rPr>
            </w:pPr>
            <w:r w:rsidRPr="00B73083">
              <w:rPr>
                <w:rFonts w:ascii="Arial" w:hAnsi="Arial" w:cs="Arial"/>
                <w:sz w:val="22"/>
                <w:szCs w:val="22"/>
              </w:rPr>
              <w:t>Defibrillators</w:t>
            </w:r>
          </w:p>
          <w:p w14:paraId="3988B1A7" w14:textId="77777777" w:rsidR="00F95B10" w:rsidRPr="00B73083" w:rsidRDefault="00F95B10" w:rsidP="00F95B10">
            <w:pPr>
              <w:pStyle w:val="NoSpacing"/>
              <w:numPr>
                <w:ilvl w:val="0"/>
                <w:numId w:val="8"/>
              </w:numPr>
              <w:rPr>
                <w:rFonts w:ascii="Arial" w:hAnsi="Arial" w:cs="Arial"/>
                <w:sz w:val="22"/>
                <w:szCs w:val="22"/>
              </w:rPr>
            </w:pPr>
            <w:r w:rsidRPr="00B73083">
              <w:rPr>
                <w:rFonts w:ascii="Arial" w:hAnsi="Arial" w:cs="Arial"/>
                <w:sz w:val="22"/>
                <w:szCs w:val="22"/>
              </w:rPr>
              <w:t>Ventilators</w:t>
            </w:r>
          </w:p>
          <w:p w14:paraId="4C14318D" w14:textId="77777777" w:rsidR="00F95B10" w:rsidRPr="00B73083" w:rsidRDefault="00F95B10" w:rsidP="00F95B10">
            <w:pPr>
              <w:pStyle w:val="NoSpacing"/>
              <w:numPr>
                <w:ilvl w:val="0"/>
                <w:numId w:val="8"/>
              </w:numPr>
              <w:rPr>
                <w:rFonts w:ascii="Arial" w:hAnsi="Arial" w:cs="Arial"/>
                <w:sz w:val="22"/>
                <w:szCs w:val="22"/>
              </w:rPr>
            </w:pPr>
            <w:r w:rsidRPr="00B73083">
              <w:rPr>
                <w:rFonts w:ascii="Arial" w:hAnsi="Arial" w:cs="Arial"/>
                <w:sz w:val="22"/>
                <w:szCs w:val="22"/>
              </w:rPr>
              <w:t>Vascular stents</w:t>
            </w:r>
          </w:p>
        </w:tc>
      </w:tr>
      <w:tr w:rsidR="00F95B10" w:rsidRPr="00B73083" w14:paraId="7021217D" w14:textId="77777777" w:rsidTr="00F95B10">
        <w:tc>
          <w:tcPr>
            <w:tcW w:w="2972" w:type="dxa"/>
          </w:tcPr>
          <w:p w14:paraId="381D980A" w14:textId="77777777" w:rsidR="00F95B10" w:rsidRPr="00B73083" w:rsidRDefault="00F95B10" w:rsidP="00F95B10">
            <w:pPr>
              <w:pStyle w:val="NoSpacing"/>
              <w:rPr>
                <w:rFonts w:ascii="Arial" w:hAnsi="Arial" w:cs="Arial"/>
                <w:sz w:val="22"/>
                <w:szCs w:val="22"/>
              </w:rPr>
            </w:pPr>
            <w:r w:rsidRPr="00B73083">
              <w:rPr>
                <w:rFonts w:ascii="Arial" w:hAnsi="Arial" w:cs="Arial"/>
                <w:sz w:val="22"/>
                <w:szCs w:val="22"/>
              </w:rPr>
              <w:t>Improve function and independence of people with physical impairments</w:t>
            </w:r>
          </w:p>
        </w:tc>
        <w:tc>
          <w:tcPr>
            <w:tcW w:w="6044" w:type="dxa"/>
          </w:tcPr>
          <w:p w14:paraId="625E9A16" w14:textId="77777777" w:rsidR="00F95B10" w:rsidRPr="00B73083" w:rsidRDefault="00F95B10" w:rsidP="00F95B10">
            <w:pPr>
              <w:pStyle w:val="NoSpacing"/>
              <w:numPr>
                <w:ilvl w:val="0"/>
                <w:numId w:val="9"/>
              </w:numPr>
              <w:rPr>
                <w:rFonts w:ascii="Arial" w:hAnsi="Arial" w:cs="Arial"/>
                <w:sz w:val="22"/>
                <w:szCs w:val="22"/>
              </w:rPr>
            </w:pPr>
            <w:r w:rsidRPr="00B73083">
              <w:rPr>
                <w:rFonts w:ascii="Arial" w:hAnsi="Arial" w:cs="Arial"/>
                <w:sz w:val="22"/>
                <w:szCs w:val="22"/>
              </w:rPr>
              <w:t>Hoists</w:t>
            </w:r>
          </w:p>
          <w:p w14:paraId="624A31C1" w14:textId="77777777" w:rsidR="00F95B10" w:rsidRPr="00B73083" w:rsidRDefault="00F95B10" w:rsidP="00F95B10">
            <w:pPr>
              <w:pStyle w:val="NoSpacing"/>
              <w:numPr>
                <w:ilvl w:val="0"/>
                <w:numId w:val="9"/>
              </w:numPr>
              <w:rPr>
                <w:rFonts w:ascii="Arial" w:hAnsi="Arial" w:cs="Arial"/>
                <w:sz w:val="22"/>
                <w:szCs w:val="22"/>
              </w:rPr>
            </w:pPr>
            <w:r w:rsidRPr="00B73083">
              <w:rPr>
                <w:rFonts w:ascii="Arial" w:hAnsi="Arial" w:cs="Arial"/>
                <w:sz w:val="22"/>
                <w:szCs w:val="22"/>
              </w:rPr>
              <w:t>Orthotic and Prosthetic appliances</w:t>
            </w:r>
          </w:p>
          <w:p w14:paraId="5363AB4E" w14:textId="77777777" w:rsidR="00F95B10" w:rsidRPr="00B73083" w:rsidRDefault="00F95B10" w:rsidP="00F95B10">
            <w:pPr>
              <w:pStyle w:val="NoSpacing"/>
              <w:numPr>
                <w:ilvl w:val="0"/>
                <w:numId w:val="9"/>
              </w:numPr>
              <w:rPr>
                <w:rFonts w:ascii="Arial" w:hAnsi="Arial" w:cs="Arial"/>
                <w:sz w:val="22"/>
                <w:szCs w:val="22"/>
              </w:rPr>
            </w:pPr>
            <w:r w:rsidRPr="00B73083">
              <w:rPr>
                <w:rFonts w:ascii="Arial" w:hAnsi="Arial" w:cs="Arial"/>
                <w:sz w:val="22"/>
                <w:szCs w:val="22"/>
              </w:rPr>
              <w:t>Pressure care devices</w:t>
            </w:r>
          </w:p>
          <w:p w14:paraId="31AFA248" w14:textId="77777777" w:rsidR="00F95B10" w:rsidRPr="00B73083" w:rsidRDefault="00F95B10" w:rsidP="00F95B10">
            <w:pPr>
              <w:pStyle w:val="NoSpacing"/>
              <w:numPr>
                <w:ilvl w:val="0"/>
                <w:numId w:val="9"/>
              </w:numPr>
              <w:rPr>
                <w:rFonts w:ascii="Arial" w:hAnsi="Arial" w:cs="Arial"/>
                <w:sz w:val="22"/>
                <w:szCs w:val="22"/>
              </w:rPr>
            </w:pPr>
            <w:r w:rsidRPr="00B73083">
              <w:rPr>
                <w:rFonts w:ascii="Arial" w:hAnsi="Arial" w:cs="Arial"/>
                <w:sz w:val="22"/>
                <w:szCs w:val="22"/>
              </w:rPr>
              <w:t>Walking aids</w:t>
            </w:r>
          </w:p>
          <w:p w14:paraId="39F180EB" w14:textId="77777777" w:rsidR="00F95B10" w:rsidRPr="00B73083" w:rsidRDefault="00F95B10" w:rsidP="00F95B10">
            <w:pPr>
              <w:pStyle w:val="NoSpacing"/>
              <w:numPr>
                <w:ilvl w:val="0"/>
                <w:numId w:val="9"/>
              </w:numPr>
              <w:rPr>
                <w:rFonts w:ascii="Arial" w:hAnsi="Arial" w:cs="Arial"/>
                <w:sz w:val="22"/>
                <w:szCs w:val="22"/>
              </w:rPr>
            </w:pPr>
            <w:r w:rsidRPr="00B73083">
              <w:rPr>
                <w:rFonts w:ascii="Arial" w:hAnsi="Arial" w:cs="Arial"/>
                <w:sz w:val="22"/>
                <w:szCs w:val="22"/>
              </w:rPr>
              <w:t>Wheelchairs</w:t>
            </w:r>
          </w:p>
          <w:p w14:paraId="00EB8C45" w14:textId="77777777" w:rsidR="00F95B10" w:rsidRPr="00B73083" w:rsidRDefault="00F95B10" w:rsidP="00F95B10">
            <w:pPr>
              <w:pStyle w:val="NoSpacing"/>
              <w:numPr>
                <w:ilvl w:val="0"/>
                <w:numId w:val="9"/>
              </w:numPr>
              <w:rPr>
                <w:rFonts w:ascii="Arial" w:hAnsi="Arial" w:cs="Arial"/>
                <w:sz w:val="22"/>
                <w:szCs w:val="22"/>
              </w:rPr>
            </w:pPr>
            <w:r w:rsidRPr="00B73083">
              <w:rPr>
                <w:rFonts w:ascii="Arial" w:hAnsi="Arial" w:cs="Arial"/>
                <w:sz w:val="22"/>
                <w:szCs w:val="22"/>
              </w:rPr>
              <w:t>Dressings</w:t>
            </w:r>
          </w:p>
          <w:p w14:paraId="6770DED3" w14:textId="77777777" w:rsidR="00F95B10" w:rsidRPr="00B73083" w:rsidRDefault="00F95B10" w:rsidP="00F95B10">
            <w:pPr>
              <w:pStyle w:val="NoSpacing"/>
              <w:numPr>
                <w:ilvl w:val="0"/>
                <w:numId w:val="9"/>
              </w:numPr>
              <w:rPr>
                <w:rFonts w:ascii="Arial" w:hAnsi="Arial" w:cs="Arial"/>
                <w:sz w:val="22"/>
                <w:szCs w:val="22"/>
              </w:rPr>
            </w:pPr>
            <w:r w:rsidRPr="00B73083">
              <w:rPr>
                <w:rFonts w:ascii="Arial" w:hAnsi="Arial" w:cs="Arial"/>
                <w:sz w:val="22"/>
                <w:szCs w:val="22"/>
              </w:rPr>
              <w:t>Domiciliary oxygen therapy systems</w:t>
            </w:r>
          </w:p>
        </w:tc>
      </w:tr>
    </w:tbl>
    <w:p w14:paraId="7B583FCA" w14:textId="77777777" w:rsidR="00F95B10" w:rsidRPr="00B73083" w:rsidRDefault="00F95B10" w:rsidP="00F95B10">
      <w:pPr>
        <w:pStyle w:val="NoSpacing"/>
        <w:rPr>
          <w:rFonts w:ascii="Arial" w:hAnsi="Arial" w:cs="Arial"/>
          <w:sz w:val="22"/>
          <w:szCs w:val="22"/>
        </w:rPr>
      </w:pPr>
    </w:p>
    <w:p w14:paraId="0F50B40D" w14:textId="77777777" w:rsidR="00F95B10" w:rsidRPr="00B73083" w:rsidRDefault="00F95B10" w:rsidP="00F95B10">
      <w:pPr>
        <w:pStyle w:val="NoSpacing"/>
        <w:rPr>
          <w:rFonts w:ascii="Arial" w:hAnsi="Arial" w:cs="Arial"/>
          <w:sz w:val="22"/>
          <w:szCs w:val="22"/>
        </w:rPr>
      </w:pPr>
    </w:p>
    <w:p w14:paraId="6A9ADACD" w14:textId="77777777" w:rsidR="00F95B10" w:rsidRPr="00B73083" w:rsidRDefault="00F95B10" w:rsidP="00F95B10">
      <w:pPr>
        <w:pStyle w:val="NoSpacing"/>
        <w:rPr>
          <w:rFonts w:ascii="Arial" w:hAnsi="Arial" w:cs="Arial"/>
          <w:sz w:val="22"/>
          <w:szCs w:val="22"/>
        </w:rPr>
      </w:pPr>
    </w:p>
    <w:p w14:paraId="26180D7F" w14:textId="7CDDB261" w:rsidR="00F95B10" w:rsidRPr="00B73083" w:rsidRDefault="00F95B10" w:rsidP="00F95B10">
      <w:pPr>
        <w:pStyle w:val="NoSpacing"/>
        <w:rPr>
          <w:rFonts w:ascii="Arial" w:hAnsi="Arial" w:cs="Arial"/>
          <w:sz w:val="22"/>
          <w:szCs w:val="22"/>
        </w:rPr>
      </w:pPr>
      <w:r w:rsidRPr="00B73083">
        <w:rPr>
          <w:rFonts w:ascii="Arial" w:hAnsi="Arial" w:cs="Arial"/>
          <w:noProof/>
          <w:sz w:val="22"/>
          <w:szCs w:val="22"/>
        </w:rPr>
        <w:drawing>
          <wp:anchor distT="0" distB="0" distL="114300" distR="114300" simplePos="0" relativeHeight="251659264" behindDoc="0" locked="0" layoutInCell="1" allowOverlap="1" wp14:anchorId="4B9B02A2" wp14:editId="15214FC7">
            <wp:simplePos x="0" y="0"/>
            <wp:positionH relativeFrom="page">
              <wp:align>center</wp:align>
            </wp:positionH>
            <wp:positionV relativeFrom="paragraph">
              <wp:posOffset>290830</wp:posOffset>
            </wp:positionV>
            <wp:extent cx="7160260" cy="4382770"/>
            <wp:effectExtent l="0" t="0" r="2540" b="0"/>
            <wp:wrapNone/>
            <wp:docPr id="140801720" name="Picture 202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1720" name="Picture 2029" descr="A screenshot of a computer&#10;&#10;AI-generated content may be incorrect."/>
                    <pic:cNvPicPr/>
                  </pic:nvPicPr>
                  <pic:blipFill rotWithShape="1">
                    <a:blip r:embed="rId9"/>
                    <a:srcRect l="18539" t="21272" r="18230" b="9914"/>
                    <a:stretch/>
                  </pic:blipFill>
                  <pic:spPr bwMode="auto">
                    <a:xfrm>
                      <a:off x="0" y="0"/>
                      <a:ext cx="7160260" cy="4382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3083">
        <w:rPr>
          <w:rFonts w:ascii="Arial" w:hAnsi="Arial" w:cs="Arial"/>
          <w:i/>
          <w:sz w:val="22"/>
          <w:szCs w:val="22"/>
        </w:rPr>
        <w:t xml:space="preserve">Figure </w:t>
      </w:r>
      <w:r w:rsidR="00FC45BA" w:rsidRPr="00B73083">
        <w:rPr>
          <w:rFonts w:ascii="Arial" w:hAnsi="Arial" w:cs="Arial"/>
          <w:i/>
          <w:sz w:val="22"/>
          <w:szCs w:val="22"/>
        </w:rPr>
        <w:t>1</w:t>
      </w:r>
      <w:r w:rsidRPr="00B73083">
        <w:rPr>
          <w:rFonts w:ascii="Arial" w:hAnsi="Arial" w:cs="Arial"/>
          <w:i/>
          <w:sz w:val="22"/>
          <w:szCs w:val="22"/>
        </w:rPr>
        <w:t>.</w:t>
      </w:r>
      <w:r w:rsidRPr="00B73083">
        <w:rPr>
          <w:rFonts w:ascii="Arial" w:hAnsi="Arial" w:cs="Arial"/>
          <w:sz w:val="22"/>
          <w:szCs w:val="22"/>
        </w:rPr>
        <w:t xml:space="preserve"> </w:t>
      </w:r>
      <w:hyperlink r:id="rId10" w:history="1">
        <w:r w:rsidRPr="00B73083">
          <w:rPr>
            <w:rStyle w:val="Hyperlink"/>
            <w:rFonts w:ascii="Arial" w:hAnsi="Arial" w:cs="Arial"/>
            <w:sz w:val="22"/>
            <w:szCs w:val="22"/>
          </w:rPr>
          <w:t>MHRA Medical Devices Purpose Flowchart</w:t>
        </w:r>
      </w:hyperlink>
    </w:p>
    <w:p w14:paraId="03CA9283" w14:textId="77777777" w:rsidR="00F95B10" w:rsidRPr="00B73083" w:rsidRDefault="00F95B10" w:rsidP="00F95B10">
      <w:pPr>
        <w:pStyle w:val="NoSpacing"/>
        <w:rPr>
          <w:rFonts w:ascii="Arial" w:hAnsi="Arial" w:cs="Arial"/>
          <w:sz w:val="22"/>
          <w:szCs w:val="22"/>
        </w:rPr>
      </w:pPr>
      <w:r w:rsidRPr="00B73083">
        <w:rPr>
          <w:rFonts w:ascii="Arial" w:hAnsi="Arial" w:cs="Arial"/>
          <w:noProof/>
          <w:sz w:val="22"/>
          <w:szCs w:val="22"/>
        </w:rPr>
        <mc:AlternateContent>
          <mc:Choice Requires="wps">
            <w:drawing>
              <wp:anchor distT="45720" distB="45720" distL="114300" distR="114300" simplePos="0" relativeHeight="251660288" behindDoc="0" locked="0" layoutInCell="1" allowOverlap="1" wp14:anchorId="449E34F7" wp14:editId="0462C625">
                <wp:simplePos x="0" y="0"/>
                <wp:positionH relativeFrom="column">
                  <wp:posOffset>1608083</wp:posOffset>
                </wp:positionH>
                <wp:positionV relativeFrom="paragraph">
                  <wp:posOffset>83754</wp:posOffset>
                </wp:positionV>
                <wp:extent cx="1670685" cy="172063"/>
                <wp:effectExtent l="0" t="0" r="24765" b="19050"/>
                <wp:wrapNone/>
                <wp:docPr id="5056588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172063"/>
                        </a:xfrm>
                        <a:prstGeom prst="rect">
                          <a:avLst/>
                        </a:prstGeom>
                        <a:solidFill>
                          <a:schemeClr val="bg1"/>
                        </a:solidFill>
                        <a:ln w="9525">
                          <a:solidFill>
                            <a:schemeClr val="bg1"/>
                          </a:solidFill>
                          <a:miter lim="800000"/>
                          <a:headEnd/>
                          <a:tailEnd/>
                        </a:ln>
                      </wps:spPr>
                      <wps:txbx>
                        <w:txbxContent>
                          <w:p w14:paraId="53F5948C" w14:textId="77777777" w:rsidR="00F95B10" w:rsidRPr="00396C8D" w:rsidRDefault="00F95B10" w:rsidP="00F95B10">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9E34F7" id="_x0000_t202" coordsize="21600,21600" o:spt="202" path="m,l,21600r21600,l21600,xe">
                <v:stroke joinstyle="miter"/>
                <v:path gradientshapeok="t" o:connecttype="rect"/>
              </v:shapetype>
              <v:shape id="Text Box 2" o:spid="_x0000_s1026" type="#_x0000_t202" style="position:absolute;margin-left:126.6pt;margin-top:6.6pt;width:131.55pt;height:13.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" fillcolor="white [3212]" strokecolor="white [3212]">
                <v:textbox>
                  <w:txbxContent>
                    <w:p w14:paraId="53F5948C" w14:textId="77777777" w:rsidR="00F95B10" w:rsidRPr="00396C8D" w:rsidRDefault="00F95B10" w:rsidP="00F95B10">
                      <w:pPr>
                        <w:jc w:val="center"/>
                        <w:rPr>
                          <w:b/>
                        </w:rPr>
                      </w:pPr>
                    </w:p>
                  </w:txbxContent>
                </v:textbox>
              </v:shape>
            </w:pict>
          </mc:Fallback>
        </mc:AlternateContent>
      </w:r>
    </w:p>
    <w:p w14:paraId="0D63691C" w14:textId="77777777" w:rsidR="00F95B10" w:rsidRPr="00B73083" w:rsidRDefault="00F95B10" w:rsidP="00F95B10">
      <w:pPr>
        <w:pStyle w:val="NoSpacing"/>
        <w:rPr>
          <w:rFonts w:ascii="Arial" w:hAnsi="Arial" w:cs="Arial"/>
          <w:sz w:val="22"/>
          <w:szCs w:val="22"/>
        </w:rPr>
      </w:pPr>
    </w:p>
    <w:p w14:paraId="39C40F85" w14:textId="77777777" w:rsidR="00F95B10" w:rsidRPr="00B73083" w:rsidRDefault="00F95B10" w:rsidP="00F95B10">
      <w:pPr>
        <w:pStyle w:val="NoSpacing"/>
        <w:rPr>
          <w:rFonts w:ascii="Arial" w:hAnsi="Arial" w:cs="Arial"/>
          <w:sz w:val="22"/>
          <w:szCs w:val="22"/>
        </w:rPr>
      </w:pPr>
    </w:p>
    <w:p w14:paraId="31942B92" w14:textId="77777777" w:rsidR="00F95B10" w:rsidRPr="00B73083" w:rsidRDefault="00F95B10" w:rsidP="00F95B10">
      <w:pPr>
        <w:pStyle w:val="NoSpacing"/>
        <w:rPr>
          <w:rFonts w:ascii="Arial" w:hAnsi="Arial" w:cs="Arial"/>
          <w:sz w:val="22"/>
          <w:szCs w:val="22"/>
        </w:rPr>
      </w:pPr>
    </w:p>
    <w:p w14:paraId="1C585A1B" w14:textId="77777777" w:rsidR="00F95B10" w:rsidRPr="00B73083" w:rsidRDefault="00F95B10" w:rsidP="00F95B10">
      <w:pPr>
        <w:pStyle w:val="NoSpacing"/>
        <w:rPr>
          <w:rFonts w:ascii="Arial" w:hAnsi="Arial" w:cs="Arial"/>
          <w:sz w:val="22"/>
          <w:szCs w:val="22"/>
        </w:rPr>
      </w:pPr>
    </w:p>
    <w:p w14:paraId="04857E07" w14:textId="77777777" w:rsidR="00F95B10" w:rsidRPr="00B73083" w:rsidRDefault="00F95B10" w:rsidP="00F95B10">
      <w:pPr>
        <w:pStyle w:val="NoSpacing"/>
        <w:rPr>
          <w:rFonts w:ascii="Arial" w:hAnsi="Arial" w:cs="Arial"/>
          <w:sz w:val="22"/>
          <w:szCs w:val="22"/>
        </w:rPr>
      </w:pPr>
    </w:p>
    <w:p w14:paraId="10407936" w14:textId="77777777" w:rsidR="00F95B10" w:rsidRPr="00B73083" w:rsidRDefault="00F95B10" w:rsidP="00F95B10">
      <w:pPr>
        <w:pStyle w:val="NoSpacing"/>
        <w:rPr>
          <w:rFonts w:ascii="Arial" w:hAnsi="Arial" w:cs="Arial"/>
          <w:sz w:val="22"/>
          <w:szCs w:val="22"/>
        </w:rPr>
      </w:pPr>
    </w:p>
    <w:p w14:paraId="1476B59B" w14:textId="77777777" w:rsidR="00F95B10" w:rsidRPr="00B73083" w:rsidRDefault="00F95B10" w:rsidP="00F95B10">
      <w:pPr>
        <w:pStyle w:val="NoSpacing"/>
        <w:rPr>
          <w:rFonts w:ascii="Arial" w:hAnsi="Arial" w:cs="Arial"/>
          <w:sz w:val="22"/>
          <w:szCs w:val="22"/>
        </w:rPr>
      </w:pPr>
    </w:p>
    <w:p w14:paraId="2921BC7F" w14:textId="77777777" w:rsidR="00F95B10" w:rsidRPr="00B73083" w:rsidRDefault="00F95B10" w:rsidP="00F95B10">
      <w:pPr>
        <w:pStyle w:val="NoSpacing"/>
        <w:rPr>
          <w:rFonts w:ascii="Arial" w:hAnsi="Arial" w:cs="Arial"/>
          <w:sz w:val="22"/>
          <w:szCs w:val="22"/>
        </w:rPr>
      </w:pPr>
    </w:p>
    <w:p w14:paraId="0E492F07" w14:textId="77777777" w:rsidR="00F95B10" w:rsidRPr="00B73083" w:rsidRDefault="00F95B10" w:rsidP="00F95B10">
      <w:pPr>
        <w:pStyle w:val="NoSpacing"/>
        <w:rPr>
          <w:rFonts w:ascii="Arial" w:hAnsi="Arial" w:cs="Arial"/>
          <w:sz w:val="22"/>
          <w:szCs w:val="22"/>
        </w:rPr>
      </w:pPr>
    </w:p>
    <w:p w14:paraId="289DDFAF" w14:textId="77777777" w:rsidR="00F95B10" w:rsidRPr="00B73083" w:rsidRDefault="00F95B10" w:rsidP="00F95B10">
      <w:pPr>
        <w:pStyle w:val="NoSpacing"/>
        <w:rPr>
          <w:rFonts w:ascii="Arial" w:hAnsi="Arial" w:cs="Arial"/>
          <w:sz w:val="22"/>
          <w:szCs w:val="22"/>
        </w:rPr>
      </w:pPr>
    </w:p>
    <w:p w14:paraId="7EE32D71" w14:textId="77777777" w:rsidR="00F95B10" w:rsidRPr="00B73083" w:rsidRDefault="00F95B10" w:rsidP="00F95B10">
      <w:pPr>
        <w:pStyle w:val="NoSpacing"/>
        <w:rPr>
          <w:rFonts w:ascii="Arial" w:hAnsi="Arial" w:cs="Arial"/>
          <w:sz w:val="22"/>
          <w:szCs w:val="22"/>
        </w:rPr>
      </w:pPr>
    </w:p>
    <w:p w14:paraId="39FFDDC3" w14:textId="77777777" w:rsidR="00F95B10" w:rsidRPr="00B73083" w:rsidRDefault="00F95B10">
      <w:pPr>
        <w:rPr>
          <w:rFonts w:ascii="Arial" w:hAnsi="Arial" w:cs="Arial"/>
          <w:sz w:val="22"/>
          <w:szCs w:val="22"/>
        </w:rPr>
      </w:pPr>
    </w:p>
    <w:p w14:paraId="1008DA65" w14:textId="71A3F521" w:rsidR="00F95B10" w:rsidRPr="00B73083" w:rsidRDefault="00F95B10">
      <w:pPr>
        <w:rPr>
          <w:rFonts w:ascii="Arial" w:hAnsi="Arial" w:cs="Arial"/>
          <w:sz w:val="22"/>
          <w:szCs w:val="22"/>
        </w:rPr>
      </w:pPr>
      <w:r w:rsidRPr="00B73083">
        <w:rPr>
          <w:rFonts w:ascii="Arial" w:hAnsi="Arial" w:cs="Arial"/>
          <w:sz w:val="22"/>
          <w:szCs w:val="22"/>
        </w:rPr>
        <w:br w:type="page"/>
      </w:r>
    </w:p>
    <w:p w14:paraId="1CA85ECA" w14:textId="0F3444B2" w:rsidR="00F95B10" w:rsidRPr="00B73083" w:rsidRDefault="00F95B10" w:rsidP="00F95B10">
      <w:pPr>
        <w:pStyle w:val="NoSpacing"/>
        <w:rPr>
          <w:rFonts w:ascii="Arial" w:hAnsi="Arial" w:cs="Arial"/>
          <w:sz w:val="22"/>
          <w:szCs w:val="22"/>
        </w:rPr>
      </w:pPr>
      <w:r w:rsidRPr="00B73083">
        <w:rPr>
          <w:rFonts w:ascii="Arial" w:hAnsi="Arial" w:cs="Arial"/>
          <w:i/>
          <w:sz w:val="22"/>
          <w:szCs w:val="22"/>
        </w:rPr>
        <w:lastRenderedPageBreak/>
        <w:t xml:space="preserve">Figure </w:t>
      </w:r>
      <w:r w:rsidR="00FC45BA" w:rsidRPr="00B73083">
        <w:rPr>
          <w:rFonts w:ascii="Arial" w:hAnsi="Arial" w:cs="Arial"/>
          <w:i/>
          <w:sz w:val="22"/>
          <w:szCs w:val="22"/>
        </w:rPr>
        <w:t>2</w:t>
      </w:r>
      <w:r w:rsidRPr="00B73083">
        <w:rPr>
          <w:rFonts w:ascii="Arial" w:hAnsi="Arial" w:cs="Arial"/>
          <w:i/>
          <w:sz w:val="22"/>
          <w:szCs w:val="22"/>
        </w:rPr>
        <w:t>.</w:t>
      </w:r>
      <w:r w:rsidRPr="00B73083">
        <w:rPr>
          <w:rFonts w:ascii="Arial" w:hAnsi="Arial" w:cs="Arial"/>
          <w:sz w:val="22"/>
          <w:szCs w:val="22"/>
        </w:rPr>
        <w:t xml:space="preserve"> </w:t>
      </w:r>
      <w:hyperlink r:id="rId11" w:history="1">
        <w:r w:rsidRPr="00B73083">
          <w:rPr>
            <w:rStyle w:val="Hyperlink"/>
            <w:rFonts w:ascii="Arial" w:hAnsi="Arial" w:cs="Arial"/>
            <w:sz w:val="22"/>
            <w:szCs w:val="22"/>
          </w:rPr>
          <w:t xml:space="preserve">MHRA Medical Device Determination Flowchart </w:t>
        </w:r>
      </w:hyperlink>
      <w:r w:rsidRPr="00B73083">
        <w:rPr>
          <w:rFonts w:ascii="Arial" w:hAnsi="Arial" w:cs="Arial"/>
          <w:sz w:val="22"/>
          <w:szCs w:val="22"/>
        </w:rPr>
        <w:t xml:space="preserve"> </w:t>
      </w:r>
    </w:p>
    <w:p w14:paraId="02493172" w14:textId="77777777" w:rsidR="00F95B10" w:rsidRPr="00B73083" w:rsidRDefault="00F95B10" w:rsidP="00F95B10">
      <w:pPr>
        <w:pStyle w:val="NoSpacing"/>
        <w:rPr>
          <w:rFonts w:ascii="Arial" w:hAnsi="Arial" w:cs="Arial"/>
          <w:sz w:val="22"/>
          <w:szCs w:val="22"/>
        </w:rPr>
      </w:pPr>
      <w:r w:rsidRPr="00B73083">
        <w:rPr>
          <w:rFonts w:ascii="Arial" w:hAnsi="Arial" w:cs="Arial"/>
          <w:noProof/>
          <w:sz w:val="22"/>
          <w:szCs w:val="22"/>
        </w:rPr>
        <w:drawing>
          <wp:anchor distT="0" distB="0" distL="114300" distR="114300" simplePos="0" relativeHeight="251662336" behindDoc="0" locked="0" layoutInCell="1" allowOverlap="1" wp14:anchorId="59E2E5CC" wp14:editId="70088636">
            <wp:simplePos x="0" y="0"/>
            <wp:positionH relativeFrom="margin">
              <wp:align>center</wp:align>
            </wp:positionH>
            <wp:positionV relativeFrom="paragraph">
              <wp:posOffset>132568</wp:posOffset>
            </wp:positionV>
            <wp:extent cx="6877740" cy="4678326"/>
            <wp:effectExtent l="0" t="0" r="0" b="8255"/>
            <wp:wrapNone/>
            <wp:docPr id="2023" name="Picture 202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 name="Picture 2023" descr="A screenshot of a computer screen&#10;&#10;AI-generated content may be incorrect."/>
                    <pic:cNvPicPr/>
                  </pic:nvPicPr>
                  <pic:blipFill rotWithShape="1">
                    <a:blip r:embed="rId12"/>
                    <a:srcRect l="17061" t="11807" r="19377" b="11314"/>
                    <a:stretch/>
                  </pic:blipFill>
                  <pic:spPr bwMode="auto">
                    <a:xfrm>
                      <a:off x="0" y="0"/>
                      <a:ext cx="6877740" cy="46783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FA8F85" w14:textId="77777777" w:rsidR="00F95B10" w:rsidRPr="00B73083" w:rsidRDefault="00F95B10" w:rsidP="00F95B10">
      <w:pPr>
        <w:pStyle w:val="NoSpacing"/>
        <w:rPr>
          <w:rFonts w:ascii="Arial" w:hAnsi="Arial" w:cs="Arial"/>
          <w:b/>
          <w:sz w:val="22"/>
          <w:szCs w:val="22"/>
        </w:rPr>
      </w:pPr>
    </w:p>
    <w:p w14:paraId="4360C87F" w14:textId="77777777" w:rsidR="00F95B10" w:rsidRPr="00B73083" w:rsidRDefault="00F95B10" w:rsidP="00F95B10">
      <w:pPr>
        <w:pStyle w:val="NoSpacing"/>
        <w:rPr>
          <w:rFonts w:ascii="Arial" w:hAnsi="Arial" w:cs="Arial"/>
          <w:b/>
          <w:sz w:val="22"/>
          <w:szCs w:val="22"/>
        </w:rPr>
      </w:pPr>
    </w:p>
    <w:p w14:paraId="72F87F2F" w14:textId="77777777" w:rsidR="00F95B10" w:rsidRPr="00B73083" w:rsidRDefault="00F95B10" w:rsidP="00F95B10">
      <w:pPr>
        <w:pStyle w:val="NoSpacing"/>
        <w:rPr>
          <w:rFonts w:ascii="Arial" w:hAnsi="Arial" w:cs="Arial"/>
          <w:b/>
          <w:sz w:val="22"/>
          <w:szCs w:val="22"/>
        </w:rPr>
      </w:pPr>
    </w:p>
    <w:p w14:paraId="4234201E" w14:textId="77777777" w:rsidR="00F95B10" w:rsidRPr="00B73083" w:rsidRDefault="00F95B10" w:rsidP="00F95B10">
      <w:pPr>
        <w:pStyle w:val="NoSpacing"/>
        <w:rPr>
          <w:rFonts w:ascii="Arial" w:hAnsi="Arial" w:cs="Arial"/>
          <w:b/>
          <w:sz w:val="22"/>
          <w:szCs w:val="22"/>
        </w:rPr>
      </w:pPr>
    </w:p>
    <w:p w14:paraId="64C0E40E" w14:textId="77777777" w:rsidR="00F95B10" w:rsidRPr="00B73083" w:rsidRDefault="00F95B10" w:rsidP="00F95B10">
      <w:pPr>
        <w:pStyle w:val="NoSpacing"/>
        <w:rPr>
          <w:rFonts w:ascii="Arial" w:hAnsi="Arial" w:cs="Arial"/>
          <w:b/>
          <w:sz w:val="22"/>
          <w:szCs w:val="22"/>
        </w:rPr>
      </w:pPr>
    </w:p>
    <w:p w14:paraId="56F9E006" w14:textId="77777777" w:rsidR="00F95B10" w:rsidRPr="00B73083" w:rsidRDefault="00F95B10" w:rsidP="00F95B10">
      <w:pPr>
        <w:pStyle w:val="NoSpacing"/>
        <w:rPr>
          <w:rFonts w:ascii="Arial" w:hAnsi="Arial" w:cs="Arial"/>
          <w:b/>
          <w:sz w:val="22"/>
          <w:szCs w:val="22"/>
        </w:rPr>
      </w:pPr>
    </w:p>
    <w:p w14:paraId="4B143872" w14:textId="77777777" w:rsidR="00F95B10" w:rsidRPr="00B73083" w:rsidRDefault="00F95B10" w:rsidP="00F95B10">
      <w:pPr>
        <w:pStyle w:val="NoSpacing"/>
        <w:rPr>
          <w:rFonts w:ascii="Arial" w:hAnsi="Arial" w:cs="Arial"/>
          <w:b/>
          <w:sz w:val="22"/>
          <w:szCs w:val="22"/>
        </w:rPr>
      </w:pPr>
    </w:p>
    <w:p w14:paraId="61C64754" w14:textId="77777777" w:rsidR="00F95B10" w:rsidRPr="00B73083" w:rsidRDefault="00F95B10" w:rsidP="00F95B10">
      <w:pPr>
        <w:pStyle w:val="NoSpacing"/>
        <w:rPr>
          <w:rFonts w:ascii="Arial" w:hAnsi="Arial" w:cs="Arial"/>
          <w:b/>
          <w:sz w:val="22"/>
          <w:szCs w:val="22"/>
        </w:rPr>
      </w:pPr>
    </w:p>
    <w:p w14:paraId="0EAB3A29" w14:textId="77777777" w:rsidR="00F95B10" w:rsidRPr="00B73083" w:rsidRDefault="00F95B10" w:rsidP="00F95B10">
      <w:pPr>
        <w:pStyle w:val="NoSpacing"/>
        <w:rPr>
          <w:rFonts w:ascii="Arial" w:hAnsi="Arial" w:cs="Arial"/>
          <w:b/>
          <w:sz w:val="22"/>
          <w:szCs w:val="22"/>
        </w:rPr>
      </w:pPr>
    </w:p>
    <w:p w14:paraId="1DCB3BBB" w14:textId="77777777" w:rsidR="00F95B10" w:rsidRPr="00B73083" w:rsidRDefault="00F95B10" w:rsidP="00F95B10">
      <w:pPr>
        <w:pStyle w:val="NoSpacing"/>
        <w:rPr>
          <w:rFonts w:ascii="Arial" w:hAnsi="Arial" w:cs="Arial"/>
          <w:sz w:val="22"/>
          <w:szCs w:val="22"/>
        </w:rPr>
      </w:pPr>
    </w:p>
    <w:p w14:paraId="786CD697" w14:textId="77777777" w:rsidR="00F95B10" w:rsidRPr="00B73083" w:rsidRDefault="00F95B10" w:rsidP="00F95B10">
      <w:pPr>
        <w:pStyle w:val="NoSpacing"/>
        <w:rPr>
          <w:rFonts w:ascii="Arial" w:hAnsi="Arial" w:cs="Arial"/>
          <w:sz w:val="22"/>
          <w:szCs w:val="22"/>
        </w:rPr>
      </w:pPr>
    </w:p>
    <w:p w14:paraId="503C2C82" w14:textId="77777777" w:rsidR="00F95B10" w:rsidRPr="00B73083" w:rsidRDefault="00F95B10" w:rsidP="00F95B10">
      <w:pPr>
        <w:pStyle w:val="NoSpacing"/>
        <w:rPr>
          <w:rFonts w:ascii="Arial" w:hAnsi="Arial" w:cs="Arial"/>
          <w:sz w:val="22"/>
          <w:szCs w:val="22"/>
        </w:rPr>
      </w:pPr>
    </w:p>
    <w:p w14:paraId="044069AC" w14:textId="77777777" w:rsidR="00F95B10" w:rsidRPr="00B73083" w:rsidRDefault="00F95B10" w:rsidP="00F95B10">
      <w:pPr>
        <w:pStyle w:val="NoSpacing"/>
        <w:rPr>
          <w:rFonts w:ascii="Arial" w:hAnsi="Arial" w:cs="Arial"/>
          <w:sz w:val="22"/>
          <w:szCs w:val="22"/>
        </w:rPr>
      </w:pPr>
    </w:p>
    <w:p w14:paraId="674AAB48" w14:textId="77777777" w:rsidR="00F95B10" w:rsidRPr="00B73083" w:rsidRDefault="00F95B10" w:rsidP="00F95B10">
      <w:pPr>
        <w:pStyle w:val="NoSpacing"/>
        <w:rPr>
          <w:rFonts w:ascii="Arial" w:hAnsi="Arial" w:cs="Arial"/>
          <w:sz w:val="22"/>
          <w:szCs w:val="22"/>
        </w:rPr>
      </w:pPr>
    </w:p>
    <w:p w14:paraId="4686A387" w14:textId="77777777" w:rsidR="00F95B10" w:rsidRPr="00B73083" w:rsidRDefault="00F95B10" w:rsidP="00F95B10">
      <w:pPr>
        <w:pStyle w:val="NoSpacing"/>
        <w:rPr>
          <w:rFonts w:ascii="Arial" w:hAnsi="Arial" w:cs="Arial"/>
          <w:sz w:val="22"/>
          <w:szCs w:val="22"/>
        </w:rPr>
      </w:pPr>
    </w:p>
    <w:p w14:paraId="44A4D2D7" w14:textId="77777777" w:rsidR="00F95B10" w:rsidRPr="00B73083" w:rsidRDefault="00F95B10" w:rsidP="00F95B10">
      <w:pPr>
        <w:pStyle w:val="NoSpacing"/>
        <w:rPr>
          <w:rFonts w:ascii="Arial" w:hAnsi="Arial" w:cs="Arial"/>
          <w:sz w:val="22"/>
          <w:szCs w:val="22"/>
        </w:rPr>
      </w:pPr>
    </w:p>
    <w:p w14:paraId="6C4CF2CF" w14:textId="77777777" w:rsidR="00F95B10" w:rsidRPr="00B73083" w:rsidRDefault="00F95B10" w:rsidP="00F95B10">
      <w:pPr>
        <w:pStyle w:val="NoSpacing"/>
        <w:rPr>
          <w:rFonts w:ascii="Arial" w:hAnsi="Arial" w:cs="Arial"/>
          <w:sz w:val="22"/>
          <w:szCs w:val="22"/>
        </w:rPr>
      </w:pPr>
    </w:p>
    <w:p w14:paraId="66CCB806" w14:textId="77777777" w:rsidR="00F95B10" w:rsidRPr="00B73083" w:rsidRDefault="00F95B10" w:rsidP="00F95B10">
      <w:pPr>
        <w:pStyle w:val="NoSpacing"/>
        <w:rPr>
          <w:rFonts w:ascii="Arial" w:hAnsi="Arial" w:cs="Arial"/>
          <w:sz w:val="22"/>
          <w:szCs w:val="22"/>
        </w:rPr>
      </w:pPr>
    </w:p>
    <w:p w14:paraId="1EF808C5" w14:textId="77777777" w:rsidR="00F95B10" w:rsidRPr="00B73083" w:rsidRDefault="00F95B10" w:rsidP="00F95B10">
      <w:pPr>
        <w:pStyle w:val="NoSpacing"/>
        <w:rPr>
          <w:rFonts w:ascii="Arial" w:hAnsi="Arial" w:cs="Arial"/>
          <w:sz w:val="22"/>
          <w:szCs w:val="22"/>
        </w:rPr>
      </w:pPr>
    </w:p>
    <w:p w14:paraId="292A5F00" w14:textId="77777777" w:rsidR="00F95B10" w:rsidRPr="00B73083" w:rsidRDefault="00F95B10" w:rsidP="00F95B10">
      <w:pPr>
        <w:pStyle w:val="NoSpacing"/>
        <w:rPr>
          <w:rFonts w:ascii="Arial" w:hAnsi="Arial" w:cs="Arial"/>
          <w:sz w:val="22"/>
          <w:szCs w:val="22"/>
        </w:rPr>
      </w:pPr>
    </w:p>
    <w:p w14:paraId="4F0E7CF6" w14:textId="77777777" w:rsidR="00F95B10" w:rsidRPr="00B73083" w:rsidRDefault="00F95B10" w:rsidP="00F95B10">
      <w:pPr>
        <w:pStyle w:val="NoSpacing"/>
        <w:rPr>
          <w:rFonts w:ascii="Arial" w:hAnsi="Arial" w:cs="Arial"/>
          <w:sz w:val="22"/>
          <w:szCs w:val="22"/>
        </w:rPr>
      </w:pPr>
    </w:p>
    <w:p w14:paraId="2850165D" w14:textId="77777777" w:rsidR="00F95B10" w:rsidRPr="00B73083" w:rsidRDefault="00F95B10" w:rsidP="00F95B10">
      <w:pPr>
        <w:pStyle w:val="NoSpacing"/>
        <w:rPr>
          <w:rFonts w:ascii="Arial" w:hAnsi="Arial" w:cs="Arial"/>
          <w:sz w:val="22"/>
          <w:szCs w:val="22"/>
        </w:rPr>
      </w:pPr>
    </w:p>
    <w:p w14:paraId="1BAA7B45" w14:textId="77777777" w:rsidR="00F95B10" w:rsidRPr="00B73083" w:rsidRDefault="00F95B10" w:rsidP="00F95B10">
      <w:pPr>
        <w:pStyle w:val="NoSpacing"/>
        <w:rPr>
          <w:rFonts w:ascii="Arial" w:hAnsi="Arial" w:cs="Arial"/>
          <w:sz w:val="22"/>
          <w:szCs w:val="22"/>
        </w:rPr>
      </w:pPr>
    </w:p>
    <w:p w14:paraId="3A43C88C" w14:textId="77777777" w:rsidR="00F95B10" w:rsidRPr="00B73083" w:rsidRDefault="00F95B10" w:rsidP="00F95B10">
      <w:pPr>
        <w:pStyle w:val="NoSpacing"/>
        <w:rPr>
          <w:rFonts w:ascii="Arial" w:hAnsi="Arial" w:cs="Arial"/>
          <w:sz w:val="22"/>
          <w:szCs w:val="22"/>
        </w:rPr>
      </w:pPr>
    </w:p>
    <w:p w14:paraId="7B0C5040" w14:textId="77777777" w:rsidR="00F95B10" w:rsidRPr="00B73083" w:rsidRDefault="00F95B10" w:rsidP="00F95B10">
      <w:pPr>
        <w:pStyle w:val="NoSpacing"/>
        <w:rPr>
          <w:rFonts w:ascii="Arial" w:hAnsi="Arial" w:cs="Arial"/>
          <w:sz w:val="22"/>
          <w:szCs w:val="22"/>
        </w:rPr>
      </w:pPr>
    </w:p>
    <w:p w14:paraId="319D11B3" w14:textId="77777777" w:rsidR="00F95B10" w:rsidRPr="00B73083" w:rsidRDefault="00F95B10" w:rsidP="00F95B10">
      <w:pPr>
        <w:pStyle w:val="NoSpacing"/>
        <w:rPr>
          <w:rFonts w:ascii="Arial" w:hAnsi="Arial" w:cs="Arial"/>
          <w:sz w:val="22"/>
          <w:szCs w:val="22"/>
        </w:rPr>
      </w:pPr>
    </w:p>
    <w:p w14:paraId="1D2EA8D7" w14:textId="77777777" w:rsidR="00F95B10" w:rsidRPr="00B73083" w:rsidRDefault="00F95B10" w:rsidP="00F95B10">
      <w:pPr>
        <w:pStyle w:val="NoSpacing"/>
        <w:rPr>
          <w:rFonts w:ascii="Arial" w:hAnsi="Arial" w:cs="Arial"/>
          <w:b/>
          <w:sz w:val="22"/>
          <w:szCs w:val="22"/>
        </w:rPr>
      </w:pPr>
      <w:r w:rsidRPr="00B73083">
        <w:rPr>
          <w:rFonts w:ascii="Arial" w:hAnsi="Arial" w:cs="Arial"/>
          <w:b/>
          <w:sz w:val="22"/>
          <w:szCs w:val="22"/>
        </w:rPr>
        <w:t>2.2</w:t>
      </w:r>
      <w:r w:rsidRPr="00B73083">
        <w:rPr>
          <w:rFonts w:ascii="Arial" w:hAnsi="Arial" w:cs="Arial"/>
          <w:b/>
          <w:sz w:val="22"/>
          <w:szCs w:val="22"/>
        </w:rPr>
        <w:tab/>
        <w:t xml:space="preserve">Single Use Medical Devices </w:t>
      </w:r>
    </w:p>
    <w:p w14:paraId="22100FFB" w14:textId="77777777" w:rsidR="00F95B10" w:rsidRPr="00B73083" w:rsidRDefault="00F95B10" w:rsidP="00F95B10">
      <w:pPr>
        <w:pStyle w:val="NoSpacing"/>
        <w:rPr>
          <w:rFonts w:ascii="Arial" w:hAnsi="Arial" w:cs="Arial"/>
          <w:sz w:val="22"/>
          <w:szCs w:val="22"/>
        </w:rPr>
      </w:pPr>
    </w:p>
    <w:p w14:paraId="5D41DBC9" w14:textId="77777777" w:rsidR="00F95B10" w:rsidRPr="00B73083" w:rsidRDefault="00F95B10" w:rsidP="0053317F">
      <w:pPr>
        <w:pStyle w:val="NoSpacing"/>
        <w:jc w:val="both"/>
        <w:rPr>
          <w:rFonts w:ascii="Arial" w:hAnsi="Arial" w:cs="Arial"/>
          <w:sz w:val="22"/>
          <w:szCs w:val="22"/>
        </w:rPr>
      </w:pPr>
      <w:r w:rsidRPr="00B73083">
        <w:rPr>
          <w:rFonts w:ascii="Arial" w:hAnsi="Arial" w:cs="Arial"/>
          <w:sz w:val="22"/>
          <w:szCs w:val="22"/>
        </w:rPr>
        <w:t>Medical devices designated for single use are not to be re-used under any circumstances. MDA 2000 (04) draws attention to the hazards and risks associated with re-processing and re-using single use items.</w:t>
      </w:r>
    </w:p>
    <w:p w14:paraId="4299926C" w14:textId="77777777" w:rsidR="00F95B10" w:rsidRPr="00B73083" w:rsidRDefault="00F95B10" w:rsidP="0053317F">
      <w:pPr>
        <w:pStyle w:val="NoSpacing"/>
        <w:jc w:val="both"/>
        <w:rPr>
          <w:rFonts w:ascii="Arial" w:hAnsi="Arial" w:cs="Arial"/>
          <w:sz w:val="22"/>
          <w:szCs w:val="22"/>
        </w:rPr>
      </w:pPr>
    </w:p>
    <w:p w14:paraId="1893225D" w14:textId="77777777" w:rsidR="00F95B10" w:rsidRPr="00B73083" w:rsidRDefault="00F95B10" w:rsidP="0053317F">
      <w:pPr>
        <w:pStyle w:val="NoSpacing"/>
        <w:jc w:val="both"/>
        <w:rPr>
          <w:rFonts w:ascii="Arial" w:hAnsi="Arial" w:cs="Arial"/>
          <w:sz w:val="22"/>
          <w:szCs w:val="22"/>
        </w:rPr>
      </w:pPr>
      <w:r w:rsidRPr="00B73083">
        <w:rPr>
          <w:rFonts w:ascii="Arial" w:hAnsi="Arial" w:cs="Arial"/>
          <w:sz w:val="22"/>
          <w:szCs w:val="22"/>
        </w:rPr>
        <w:t>Single use – means that the manufacturer:</w:t>
      </w:r>
    </w:p>
    <w:p w14:paraId="5F99F731" w14:textId="77777777" w:rsidR="00F95B10" w:rsidRPr="00B73083" w:rsidRDefault="00F95B10" w:rsidP="0053317F">
      <w:pPr>
        <w:pStyle w:val="NoSpacing"/>
        <w:numPr>
          <w:ilvl w:val="0"/>
          <w:numId w:val="10"/>
        </w:numPr>
        <w:jc w:val="both"/>
        <w:rPr>
          <w:rFonts w:ascii="Arial" w:hAnsi="Arial" w:cs="Arial"/>
          <w:sz w:val="22"/>
          <w:szCs w:val="22"/>
        </w:rPr>
      </w:pPr>
      <w:r w:rsidRPr="00B73083">
        <w:rPr>
          <w:rFonts w:ascii="Arial" w:hAnsi="Arial" w:cs="Arial"/>
          <w:sz w:val="22"/>
          <w:szCs w:val="22"/>
        </w:rPr>
        <w:t>Intends the item to be used once and then disposed of.</w:t>
      </w:r>
    </w:p>
    <w:p w14:paraId="30ACEF7D" w14:textId="77777777" w:rsidR="00F95B10" w:rsidRPr="00B73083" w:rsidRDefault="00F95B10" w:rsidP="0053317F">
      <w:pPr>
        <w:pStyle w:val="NoSpacing"/>
        <w:numPr>
          <w:ilvl w:val="0"/>
          <w:numId w:val="10"/>
        </w:numPr>
        <w:jc w:val="both"/>
        <w:rPr>
          <w:rFonts w:ascii="Arial" w:hAnsi="Arial" w:cs="Arial"/>
          <w:sz w:val="22"/>
          <w:szCs w:val="22"/>
        </w:rPr>
      </w:pPr>
      <w:r w:rsidRPr="00B73083">
        <w:rPr>
          <w:rFonts w:ascii="Arial" w:hAnsi="Arial" w:cs="Arial"/>
          <w:sz w:val="22"/>
          <w:szCs w:val="22"/>
        </w:rPr>
        <w:t>Considers the item unsuitable for use on more than one occasion.</w:t>
      </w:r>
    </w:p>
    <w:p w14:paraId="756C5C55" w14:textId="77777777" w:rsidR="00F95B10" w:rsidRPr="00B73083" w:rsidRDefault="00F95B10" w:rsidP="0053317F">
      <w:pPr>
        <w:pStyle w:val="NoSpacing"/>
        <w:numPr>
          <w:ilvl w:val="0"/>
          <w:numId w:val="10"/>
        </w:numPr>
        <w:jc w:val="both"/>
        <w:rPr>
          <w:rFonts w:ascii="Arial" w:hAnsi="Arial" w:cs="Arial"/>
          <w:sz w:val="22"/>
          <w:szCs w:val="22"/>
        </w:rPr>
      </w:pPr>
      <w:r w:rsidRPr="00B73083">
        <w:rPr>
          <w:rFonts w:ascii="Arial" w:hAnsi="Arial" w:cs="Arial"/>
          <w:sz w:val="22"/>
          <w:szCs w:val="22"/>
        </w:rPr>
        <w:t>Has insufficient evidence to confirm that re-use would be safe.</w:t>
      </w:r>
    </w:p>
    <w:p w14:paraId="591F257C" w14:textId="77777777" w:rsidR="00F95B10" w:rsidRPr="00B73083" w:rsidRDefault="00F95B10" w:rsidP="0053317F">
      <w:pPr>
        <w:pStyle w:val="NoSpacing"/>
        <w:jc w:val="both"/>
        <w:rPr>
          <w:rFonts w:ascii="Arial" w:hAnsi="Arial" w:cs="Arial"/>
          <w:sz w:val="22"/>
          <w:szCs w:val="22"/>
        </w:rPr>
      </w:pPr>
    </w:p>
    <w:p w14:paraId="1AEDE296" w14:textId="77777777" w:rsidR="00F95B10" w:rsidRPr="00B73083" w:rsidRDefault="00F95B10" w:rsidP="0053317F">
      <w:pPr>
        <w:pStyle w:val="NoSpacing"/>
        <w:jc w:val="both"/>
        <w:rPr>
          <w:rFonts w:ascii="Arial" w:hAnsi="Arial" w:cs="Arial"/>
          <w:sz w:val="22"/>
          <w:szCs w:val="22"/>
        </w:rPr>
      </w:pPr>
      <w:r w:rsidRPr="00B73083">
        <w:rPr>
          <w:rFonts w:ascii="Arial" w:hAnsi="Arial" w:cs="Arial"/>
          <w:sz w:val="22"/>
          <w:szCs w:val="22"/>
        </w:rPr>
        <w:t>Single use Medical Devices should not be re-used as this affects the safety, performance and effectiveness of the device, and exposes staff and patients to harm.</w:t>
      </w:r>
    </w:p>
    <w:p w14:paraId="331A547B" w14:textId="77777777" w:rsidR="00F95B10" w:rsidRPr="00B73083" w:rsidRDefault="00F95B10" w:rsidP="0053317F">
      <w:pPr>
        <w:pStyle w:val="NoSpacing"/>
        <w:jc w:val="both"/>
        <w:rPr>
          <w:rFonts w:ascii="Arial" w:hAnsi="Arial" w:cs="Arial"/>
          <w:sz w:val="22"/>
          <w:szCs w:val="22"/>
        </w:rPr>
      </w:pPr>
    </w:p>
    <w:p w14:paraId="1427D12C" w14:textId="77777777" w:rsidR="00F95B10" w:rsidRPr="00B73083" w:rsidRDefault="00F95B10" w:rsidP="0053317F">
      <w:pPr>
        <w:pStyle w:val="NoSpacing"/>
        <w:jc w:val="both"/>
        <w:rPr>
          <w:rFonts w:ascii="Arial" w:hAnsi="Arial" w:cs="Arial"/>
          <w:b/>
          <w:sz w:val="22"/>
          <w:szCs w:val="22"/>
        </w:rPr>
      </w:pPr>
      <w:r w:rsidRPr="00B73083">
        <w:rPr>
          <w:rFonts w:ascii="Arial" w:hAnsi="Arial" w:cs="Arial"/>
          <w:b/>
          <w:sz w:val="22"/>
          <w:szCs w:val="22"/>
        </w:rPr>
        <w:t>3.0</w:t>
      </w:r>
      <w:r w:rsidRPr="00B73083">
        <w:rPr>
          <w:rFonts w:ascii="Arial" w:hAnsi="Arial" w:cs="Arial"/>
          <w:b/>
          <w:sz w:val="22"/>
          <w:szCs w:val="22"/>
        </w:rPr>
        <w:tab/>
        <w:t>Purpose</w:t>
      </w:r>
    </w:p>
    <w:p w14:paraId="56903A55" w14:textId="77777777" w:rsidR="00F95B10" w:rsidRPr="00B73083" w:rsidRDefault="00F95B10" w:rsidP="0053317F">
      <w:pPr>
        <w:pStyle w:val="NoSpacing"/>
        <w:jc w:val="both"/>
        <w:rPr>
          <w:rFonts w:ascii="Arial" w:hAnsi="Arial" w:cs="Arial"/>
          <w:sz w:val="22"/>
          <w:szCs w:val="22"/>
        </w:rPr>
      </w:pPr>
    </w:p>
    <w:p w14:paraId="761AB54E" w14:textId="77777777" w:rsidR="00F95B10" w:rsidRPr="00B73083" w:rsidRDefault="00F95B10" w:rsidP="0053317F">
      <w:pPr>
        <w:pStyle w:val="NoSpacing"/>
        <w:jc w:val="both"/>
        <w:rPr>
          <w:rFonts w:ascii="Arial" w:hAnsi="Arial" w:cs="Arial"/>
          <w:sz w:val="22"/>
          <w:szCs w:val="22"/>
        </w:rPr>
      </w:pPr>
      <w:r w:rsidRPr="00B73083">
        <w:rPr>
          <w:rFonts w:ascii="Arial" w:hAnsi="Arial" w:cs="Arial"/>
          <w:sz w:val="22"/>
          <w:szCs w:val="22"/>
        </w:rPr>
        <w:t>This policy outlines the systems in place to manage and mitigate risks related to the acquisition, deployment, planned preventative maintenance, repair, and disposal of medical devices within the organisation. It also provides guidance on user training and competence.</w:t>
      </w:r>
    </w:p>
    <w:p w14:paraId="79AA56C9" w14:textId="77777777" w:rsidR="00F95B10" w:rsidRPr="00B73083" w:rsidRDefault="00F95B10" w:rsidP="0053317F">
      <w:pPr>
        <w:pStyle w:val="NoSpacing"/>
        <w:jc w:val="both"/>
        <w:rPr>
          <w:rFonts w:ascii="Arial" w:hAnsi="Arial" w:cs="Arial"/>
          <w:sz w:val="22"/>
          <w:szCs w:val="22"/>
        </w:rPr>
      </w:pPr>
      <w:r w:rsidRPr="00B73083">
        <w:rPr>
          <w:rFonts w:ascii="Arial" w:hAnsi="Arial" w:cs="Arial"/>
          <w:sz w:val="22"/>
          <w:szCs w:val="22"/>
        </w:rPr>
        <w:t>The policy is informed by, among other sources, the MHRA document Managing Medical Devices – Guidance for Healthcare and Social Services Organisations (2021).</w:t>
      </w:r>
    </w:p>
    <w:p w14:paraId="16D05B20" w14:textId="7BFFC95A" w:rsidR="00F169C8" w:rsidRPr="00B73083" w:rsidRDefault="00F95B10" w:rsidP="0053317F">
      <w:pPr>
        <w:pStyle w:val="NoSpacing"/>
        <w:jc w:val="both"/>
        <w:rPr>
          <w:rFonts w:ascii="Arial" w:hAnsi="Arial" w:cs="Arial"/>
          <w:sz w:val="22"/>
          <w:szCs w:val="22"/>
        </w:rPr>
      </w:pPr>
      <w:r w:rsidRPr="00B73083">
        <w:rPr>
          <w:rFonts w:ascii="Arial" w:hAnsi="Arial" w:cs="Arial"/>
          <w:sz w:val="22"/>
          <w:szCs w:val="22"/>
        </w:rPr>
        <w:t>Effective and diligent management of medical devices is essential to support the delivery of high-quality healthcare, ensure compliance with clinical and financial governance, and minimise the risk of adverse events. Without proactive oversight, the likelihood of recurring incidents increases. Safe and effective management not only reduces the risk of harm but also enhances the overall patient experience.</w:t>
      </w:r>
    </w:p>
    <w:p w14:paraId="30A233A5" w14:textId="77777777" w:rsidR="00F169C8" w:rsidRPr="00B73083" w:rsidRDefault="00F169C8" w:rsidP="0053317F">
      <w:pPr>
        <w:pStyle w:val="NoSpacing"/>
        <w:jc w:val="both"/>
        <w:rPr>
          <w:rFonts w:ascii="Arial" w:hAnsi="Arial" w:cs="Arial"/>
          <w:sz w:val="22"/>
          <w:szCs w:val="22"/>
        </w:rPr>
      </w:pPr>
    </w:p>
    <w:p w14:paraId="1D37554E" w14:textId="77777777" w:rsidR="00F169C8" w:rsidRPr="00B73083" w:rsidRDefault="00F169C8" w:rsidP="0053317F">
      <w:pPr>
        <w:pStyle w:val="NoSpacing"/>
        <w:jc w:val="both"/>
        <w:rPr>
          <w:rFonts w:ascii="Arial" w:hAnsi="Arial" w:cs="Arial"/>
          <w:sz w:val="22"/>
          <w:szCs w:val="22"/>
        </w:rPr>
      </w:pPr>
      <w:r w:rsidRPr="00B73083">
        <w:rPr>
          <w:rFonts w:ascii="Arial" w:hAnsi="Arial" w:cs="Arial"/>
          <w:sz w:val="22"/>
          <w:szCs w:val="22"/>
        </w:rPr>
        <w:t>This policy applies to:</w:t>
      </w:r>
    </w:p>
    <w:p w14:paraId="6ED04722" w14:textId="77777777" w:rsidR="00F169C8" w:rsidRPr="00B73083" w:rsidRDefault="00F169C8" w:rsidP="0053317F">
      <w:pPr>
        <w:pStyle w:val="NoSpacing"/>
        <w:numPr>
          <w:ilvl w:val="0"/>
          <w:numId w:val="11"/>
        </w:numPr>
        <w:jc w:val="both"/>
        <w:rPr>
          <w:rFonts w:ascii="Arial" w:hAnsi="Arial" w:cs="Arial"/>
          <w:sz w:val="22"/>
          <w:szCs w:val="22"/>
        </w:rPr>
      </w:pPr>
      <w:r w:rsidRPr="00B73083">
        <w:rPr>
          <w:rFonts w:ascii="Arial" w:hAnsi="Arial" w:cs="Arial"/>
          <w:sz w:val="22"/>
          <w:szCs w:val="22"/>
        </w:rPr>
        <w:t>All ELFT staff involved in the procurement, use, maintenance, and disposal of medical devices, including senior clinicians and managers, who are responsible for ensuring safe and effective use.</w:t>
      </w:r>
    </w:p>
    <w:p w14:paraId="4745CD3A" w14:textId="77777777" w:rsidR="00F169C8" w:rsidRPr="00B73083" w:rsidRDefault="00F169C8" w:rsidP="0053317F">
      <w:pPr>
        <w:pStyle w:val="NoSpacing"/>
        <w:numPr>
          <w:ilvl w:val="0"/>
          <w:numId w:val="11"/>
        </w:numPr>
        <w:jc w:val="both"/>
        <w:rPr>
          <w:rFonts w:ascii="Arial" w:hAnsi="Arial" w:cs="Arial"/>
          <w:sz w:val="22"/>
          <w:szCs w:val="22"/>
        </w:rPr>
      </w:pPr>
      <w:r w:rsidRPr="00B73083">
        <w:rPr>
          <w:rFonts w:ascii="Arial" w:hAnsi="Arial" w:cs="Arial"/>
          <w:sz w:val="22"/>
          <w:szCs w:val="22"/>
        </w:rPr>
        <w:t>All other staff who may assist with medical devices, including agency, student, apprentice, and visiting staff, who must meet the same competency standards.</w:t>
      </w:r>
    </w:p>
    <w:p w14:paraId="5BDEF6DF" w14:textId="77777777" w:rsidR="00F169C8" w:rsidRPr="00B73083" w:rsidRDefault="00F169C8" w:rsidP="0053317F">
      <w:pPr>
        <w:pStyle w:val="NoSpacing"/>
        <w:numPr>
          <w:ilvl w:val="0"/>
          <w:numId w:val="11"/>
        </w:numPr>
        <w:jc w:val="both"/>
        <w:rPr>
          <w:rFonts w:ascii="Arial" w:hAnsi="Arial" w:cs="Arial"/>
          <w:sz w:val="22"/>
          <w:szCs w:val="22"/>
        </w:rPr>
      </w:pPr>
      <w:r w:rsidRPr="00B73083">
        <w:rPr>
          <w:rFonts w:ascii="Arial" w:hAnsi="Arial" w:cs="Arial"/>
          <w:sz w:val="22"/>
          <w:szCs w:val="22"/>
        </w:rPr>
        <w:t>Organisational Development staff, due to their role in overseeing training and competency development in medical device use.</w:t>
      </w:r>
    </w:p>
    <w:p w14:paraId="13B1A9D2" w14:textId="77777777" w:rsidR="00F169C8" w:rsidRPr="00B73083" w:rsidRDefault="00F169C8" w:rsidP="00F169C8">
      <w:pPr>
        <w:pStyle w:val="NoSpacing"/>
        <w:jc w:val="both"/>
        <w:rPr>
          <w:rFonts w:ascii="Arial" w:hAnsi="Arial" w:cs="Arial"/>
          <w:sz w:val="22"/>
          <w:szCs w:val="22"/>
        </w:rPr>
      </w:pPr>
    </w:p>
    <w:p w14:paraId="21CCAAD8" w14:textId="77777777" w:rsidR="00F169C8" w:rsidRPr="00B73083" w:rsidRDefault="00F169C8" w:rsidP="00F169C8">
      <w:pPr>
        <w:pStyle w:val="NoSpacing"/>
        <w:jc w:val="both"/>
        <w:rPr>
          <w:rFonts w:ascii="Arial" w:hAnsi="Arial" w:cs="Arial"/>
          <w:b/>
          <w:sz w:val="22"/>
          <w:szCs w:val="22"/>
        </w:rPr>
      </w:pPr>
      <w:r w:rsidRPr="00B73083">
        <w:rPr>
          <w:rFonts w:ascii="Arial" w:hAnsi="Arial" w:cs="Arial"/>
          <w:b/>
          <w:sz w:val="22"/>
          <w:szCs w:val="22"/>
        </w:rPr>
        <w:t>4.0</w:t>
      </w:r>
      <w:r w:rsidRPr="00B73083">
        <w:rPr>
          <w:rFonts w:ascii="Arial" w:hAnsi="Arial" w:cs="Arial"/>
          <w:b/>
          <w:sz w:val="22"/>
          <w:szCs w:val="22"/>
        </w:rPr>
        <w:tab/>
        <w:t xml:space="preserve"> Scope</w:t>
      </w:r>
    </w:p>
    <w:p w14:paraId="43C2D3DF" w14:textId="77777777" w:rsidR="00F169C8" w:rsidRPr="00B73083" w:rsidRDefault="00F169C8" w:rsidP="00F169C8">
      <w:pPr>
        <w:pStyle w:val="NoSpacing"/>
        <w:jc w:val="both"/>
        <w:rPr>
          <w:rFonts w:ascii="Arial" w:hAnsi="Arial" w:cs="Arial"/>
          <w:b/>
          <w:sz w:val="22"/>
          <w:szCs w:val="22"/>
        </w:rPr>
      </w:pPr>
    </w:p>
    <w:p w14:paraId="2446DCB8" w14:textId="77777777" w:rsidR="00F169C8" w:rsidRPr="00B73083" w:rsidRDefault="00F169C8" w:rsidP="00F169C8">
      <w:pPr>
        <w:pStyle w:val="NoSpacing"/>
        <w:jc w:val="both"/>
        <w:rPr>
          <w:rFonts w:ascii="Arial" w:hAnsi="Arial" w:cs="Arial"/>
          <w:sz w:val="22"/>
          <w:szCs w:val="22"/>
        </w:rPr>
      </w:pPr>
      <w:r w:rsidRPr="00B73083">
        <w:rPr>
          <w:rFonts w:ascii="Arial" w:hAnsi="Arial" w:cs="Arial"/>
          <w:sz w:val="22"/>
          <w:szCs w:val="22"/>
        </w:rPr>
        <w:t>This policy covers all medical devices purchased by ELFT for inpatient and community services. It does not apply to devices bought by individual patients for personal use.</w:t>
      </w:r>
    </w:p>
    <w:p w14:paraId="4D8E35FE" w14:textId="77777777" w:rsidR="00F169C8" w:rsidRPr="00B73083" w:rsidRDefault="00F169C8" w:rsidP="00F169C8">
      <w:pPr>
        <w:pStyle w:val="NoSpacing"/>
        <w:jc w:val="both"/>
        <w:rPr>
          <w:rFonts w:ascii="Arial" w:hAnsi="Arial" w:cs="Arial"/>
          <w:sz w:val="22"/>
          <w:szCs w:val="22"/>
        </w:rPr>
      </w:pPr>
      <w:r w:rsidRPr="00B73083">
        <w:rPr>
          <w:rFonts w:ascii="Arial" w:hAnsi="Arial" w:cs="Arial"/>
          <w:sz w:val="22"/>
          <w:szCs w:val="22"/>
        </w:rPr>
        <w:t>It outlines good practice for the entire lifecycle of medical devices, including procurement, deployment, training, maintenance, repair, and disposal.</w:t>
      </w:r>
    </w:p>
    <w:p w14:paraId="0687A923" w14:textId="77777777" w:rsidR="00F169C8" w:rsidRPr="00B73083" w:rsidRDefault="00F169C8" w:rsidP="00F169C8">
      <w:pPr>
        <w:pStyle w:val="NoSpacing"/>
        <w:jc w:val="both"/>
        <w:rPr>
          <w:rFonts w:ascii="Arial" w:hAnsi="Arial" w:cs="Arial"/>
          <w:sz w:val="22"/>
          <w:szCs w:val="22"/>
        </w:rPr>
      </w:pPr>
    </w:p>
    <w:p w14:paraId="08C8B55F" w14:textId="77777777" w:rsidR="00F169C8" w:rsidRPr="00B73083" w:rsidRDefault="00F169C8" w:rsidP="00F169C8">
      <w:pPr>
        <w:pStyle w:val="NoSpacing"/>
        <w:jc w:val="both"/>
        <w:rPr>
          <w:rFonts w:ascii="Arial" w:hAnsi="Arial" w:cs="Arial"/>
          <w:b/>
          <w:sz w:val="22"/>
          <w:szCs w:val="22"/>
        </w:rPr>
      </w:pPr>
      <w:r w:rsidRPr="00B73083">
        <w:rPr>
          <w:rFonts w:ascii="Arial" w:hAnsi="Arial" w:cs="Arial"/>
          <w:b/>
          <w:sz w:val="22"/>
          <w:szCs w:val="22"/>
        </w:rPr>
        <w:t xml:space="preserve">5.0 </w:t>
      </w:r>
      <w:r w:rsidRPr="00B73083">
        <w:rPr>
          <w:rFonts w:ascii="Arial" w:hAnsi="Arial" w:cs="Arial"/>
          <w:b/>
          <w:sz w:val="22"/>
          <w:szCs w:val="22"/>
        </w:rPr>
        <w:tab/>
        <w:t>Regulatory Compliance Systems &amp; Management</w:t>
      </w:r>
    </w:p>
    <w:p w14:paraId="16E2C4B3" w14:textId="77777777" w:rsidR="00F169C8" w:rsidRPr="00B73083" w:rsidRDefault="00F169C8" w:rsidP="00F169C8">
      <w:pPr>
        <w:pStyle w:val="NoSpacing"/>
        <w:jc w:val="both"/>
        <w:rPr>
          <w:rFonts w:ascii="Arial" w:hAnsi="Arial" w:cs="Arial"/>
          <w:b/>
          <w:sz w:val="22"/>
          <w:szCs w:val="22"/>
        </w:rPr>
      </w:pPr>
    </w:p>
    <w:p w14:paraId="14A0B513" w14:textId="77777777" w:rsidR="00F169C8" w:rsidRPr="00B73083" w:rsidRDefault="00F169C8" w:rsidP="00F169C8">
      <w:pPr>
        <w:pStyle w:val="NoSpacing"/>
        <w:jc w:val="both"/>
        <w:rPr>
          <w:rFonts w:ascii="Arial" w:hAnsi="Arial" w:cs="Arial"/>
          <w:sz w:val="22"/>
          <w:szCs w:val="22"/>
        </w:rPr>
      </w:pPr>
      <w:r w:rsidRPr="00B73083">
        <w:rPr>
          <w:rFonts w:ascii="Arial" w:hAnsi="Arial" w:cs="Arial"/>
          <w:sz w:val="22"/>
          <w:szCs w:val="22"/>
        </w:rPr>
        <w:t xml:space="preserve">This policy outline the roles and responsibilities from East London Foundation Trust (ELFT) from floor to board to include the Medical Devices Team whom oversees Trust’s compliance and adherence with the below legal requirements including systems and management. </w:t>
      </w:r>
    </w:p>
    <w:p w14:paraId="744F51E9" w14:textId="77777777" w:rsidR="00F169C8" w:rsidRPr="00B73083" w:rsidRDefault="00F169C8" w:rsidP="00F169C8">
      <w:pPr>
        <w:pStyle w:val="NoSpacing"/>
        <w:jc w:val="both"/>
        <w:rPr>
          <w:rFonts w:ascii="Arial" w:hAnsi="Arial" w:cs="Arial"/>
          <w:sz w:val="22"/>
          <w:szCs w:val="22"/>
        </w:rPr>
      </w:pPr>
    </w:p>
    <w:p w14:paraId="22063C17" w14:textId="77777777" w:rsidR="00F169C8" w:rsidRPr="00B73083" w:rsidRDefault="00F169C8" w:rsidP="00F169C8">
      <w:pPr>
        <w:pStyle w:val="NoSpacing"/>
        <w:jc w:val="both"/>
        <w:rPr>
          <w:rFonts w:ascii="Arial" w:hAnsi="Arial" w:cs="Arial"/>
          <w:sz w:val="22"/>
          <w:szCs w:val="22"/>
        </w:rPr>
      </w:pPr>
      <w:r w:rsidRPr="00B73083">
        <w:rPr>
          <w:rFonts w:ascii="Arial" w:hAnsi="Arial" w:cs="Arial"/>
          <w:b/>
          <w:sz w:val="22"/>
          <w:szCs w:val="22"/>
        </w:rPr>
        <w:t>Legal and Regulatory Compliance</w:t>
      </w:r>
    </w:p>
    <w:p w14:paraId="643BF188" w14:textId="77777777" w:rsidR="00F169C8" w:rsidRPr="00B73083" w:rsidRDefault="00F169C8" w:rsidP="00F169C8">
      <w:pPr>
        <w:pStyle w:val="NoSpacing"/>
        <w:jc w:val="both"/>
        <w:rPr>
          <w:rFonts w:ascii="Arial" w:hAnsi="Arial" w:cs="Arial"/>
          <w:sz w:val="22"/>
          <w:szCs w:val="22"/>
        </w:rPr>
      </w:pPr>
      <w:r w:rsidRPr="00B73083">
        <w:rPr>
          <w:rFonts w:ascii="Arial" w:hAnsi="Arial" w:cs="Arial"/>
          <w:sz w:val="22"/>
          <w:szCs w:val="22"/>
        </w:rPr>
        <w:t>Staff must comply with the following statutory and regulatory requirements:</w:t>
      </w:r>
    </w:p>
    <w:p w14:paraId="6AADCA91" w14:textId="77777777" w:rsidR="00F169C8" w:rsidRPr="00B73083" w:rsidRDefault="00F169C8" w:rsidP="00F169C8">
      <w:pPr>
        <w:pStyle w:val="NoSpacing"/>
        <w:jc w:val="both"/>
        <w:rPr>
          <w:rFonts w:ascii="Arial" w:hAnsi="Arial" w:cs="Arial"/>
          <w:sz w:val="22"/>
          <w:szCs w:val="22"/>
        </w:rPr>
      </w:pPr>
    </w:p>
    <w:p w14:paraId="2841068D" w14:textId="77777777" w:rsidR="00F169C8" w:rsidRPr="00B73083" w:rsidRDefault="00F169C8" w:rsidP="00F169C8">
      <w:pPr>
        <w:pStyle w:val="NoSpacing"/>
        <w:numPr>
          <w:ilvl w:val="0"/>
          <w:numId w:val="13"/>
        </w:numPr>
        <w:jc w:val="both"/>
        <w:rPr>
          <w:rFonts w:ascii="Arial" w:hAnsi="Arial" w:cs="Arial"/>
          <w:sz w:val="22"/>
          <w:szCs w:val="22"/>
        </w:rPr>
      </w:pPr>
      <w:r w:rsidRPr="00B73083">
        <w:rPr>
          <w:rFonts w:ascii="Arial" w:hAnsi="Arial" w:cs="Arial"/>
          <w:b/>
          <w:sz w:val="22"/>
          <w:szCs w:val="22"/>
        </w:rPr>
        <w:t>Health and Safety at Work Act 1974 (HSWA)</w:t>
      </w:r>
    </w:p>
    <w:p w14:paraId="61A51BF3" w14:textId="77777777" w:rsidR="00F169C8" w:rsidRPr="00B73083" w:rsidRDefault="00F169C8" w:rsidP="00F169C8">
      <w:pPr>
        <w:pStyle w:val="NoSpacing"/>
        <w:numPr>
          <w:ilvl w:val="0"/>
          <w:numId w:val="13"/>
        </w:numPr>
        <w:jc w:val="both"/>
        <w:rPr>
          <w:rFonts w:ascii="Arial" w:hAnsi="Arial" w:cs="Arial"/>
          <w:sz w:val="22"/>
          <w:szCs w:val="22"/>
        </w:rPr>
      </w:pPr>
      <w:r w:rsidRPr="00B73083">
        <w:rPr>
          <w:rFonts w:ascii="Arial" w:hAnsi="Arial" w:cs="Arial"/>
          <w:b/>
          <w:sz w:val="22"/>
          <w:szCs w:val="22"/>
        </w:rPr>
        <w:t>Provision and Use of Work Equipment Regulations 1998 (PUWER)</w:t>
      </w:r>
    </w:p>
    <w:p w14:paraId="162E131F" w14:textId="77777777" w:rsidR="00F169C8" w:rsidRPr="00B73083" w:rsidRDefault="00F169C8" w:rsidP="00F169C8">
      <w:pPr>
        <w:pStyle w:val="NoSpacing"/>
        <w:numPr>
          <w:ilvl w:val="0"/>
          <w:numId w:val="13"/>
        </w:numPr>
        <w:jc w:val="both"/>
        <w:rPr>
          <w:rFonts w:ascii="Arial" w:hAnsi="Arial" w:cs="Arial"/>
          <w:sz w:val="22"/>
          <w:szCs w:val="22"/>
        </w:rPr>
      </w:pPr>
      <w:r w:rsidRPr="00B73083">
        <w:rPr>
          <w:rFonts w:ascii="Arial" w:hAnsi="Arial" w:cs="Arial"/>
          <w:b/>
          <w:sz w:val="22"/>
          <w:szCs w:val="22"/>
        </w:rPr>
        <w:t>Lifting Operations and Lifting Equipment Regulations 1998 (LOLER)</w:t>
      </w:r>
    </w:p>
    <w:p w14:paraId="00A03793" w14:textId="77777777" w:rsidR="00F169C8" w:rsidRPr="00B73083" w:rsidRDefault="00F169C8" w:rsidP="00F169C8">
      <w:pPr>
        <w:pStyle w:val="NoSpacing"/>
        <w:jc w:val="both"/>
        <w:rPr>
          <w:rFonts w:ascii="Arial" w:hAnsi="Arial" w:cs="Arial"/>
          <w:sz w:val="22"/>
          <w:szCs w:val="22"/>
        </w:rPr>
      </w:pPr>
    </w:p>
    <w:p w14:paraId="1D80B56E" w14:textId="77777777" w:rsidR="00F169C8" w:rsidRPr="00B73083" w:rsidRDefault="00F169C8" w:rsidP="00F169C8">
      <w:pPr>
        <w:pStyle w:val="NoSpacing"/>
        <w:jc w:val="both"/>
        <w:rPr>
          <w:rFonts w:ascii="Arial" w:hAnsi="Arial" w:cs="Arial"/>
          <w:sz w:val="22"/>
          <w:szCs w:val="22"/>
        </w:rPr>
      </w:pPr>
      <w:r w:rsidRPr="00B73083">
        <w:rPr>
          <w:rFonts w:ascii="Arial" w:hAnsi="Arial" w:cs="Arial"/>
          <w:sz w:val="22"/>
          <w:szCs w:val="22"/>
        </w:rPr>
        <w:t xml:space="preserve">These laws place a duty on employers and employees to ensure that any work-based equipment, including medical devices, is used </w:t>
      </w:r>
      <w:r w:rsidRPr="00B73083">
        <w:rPr>
          <w:rFonts w:ascii="Arial" w:hAnsi="Arial" w:cs="Arial"/>
          <w:b/>
          <w:sz w:val="22"/>
          <w:szCs w:val="22"/>
        </w:rPr>
        <w:t>safely and by trained personnel</w:t>
      </w:r>
      <w:r w:rsidRPr="00B73083">
        <w:rPr>
          <w:rFonts w:ascii="Arial" w:hAnsi="Arial" w:cs="Arial"/>
          <w:sz w:val="22"/>
          <w:szCs w:val="22"/>
        </w:rPr>
        <w:t>.</w:t>
      </w:r>
    </w:p>
    <w:p w14:paraId="6DBD0B2F" w14:textId="77777777" w:rsidR="00F169C8" w:rsidRPr="00B73083" w:rsidRDefault="00F169C8" w:rsidP="00F169C8">
      <w:pPr>
        <w:pStyle w:val="NoSpacing"/>
        <w:jc w:val="both"/>
        <w:rPr>
          <w:rFonts w:ascii="Arial" w:hAnsi="Arial" w:cs="Arial"/>
          <w:sz w:val="22"/>
          <w:szCs w:val="22"/>
        </w:rPr>
      </w:pPr>
    </w:p>
    <w:p w14:paraId="086307B2" w14:textId="77777777" w:rsidR="00F169C8" w:rsidRPr="00B73083" w:rsidRDefault="00F169C8" w:rsidP="00F169C8">
      <w:pPr>
        <w:pStyle w:val="NoSpacing"/>
        <w:jc w:val="both"/>
        <w:rPr>
          <w:rFonts w:ascii="Arial" w:hAnsi="Arial" w:cs="Arial"/>
          <w:sz w:val="22"/>
          <w:szCs w:val="22"/>
        </w:rPr>
      </w:pPr>
      <w:r w:rsidRPr="00B73083">
        <w:rPr>
          <w:rFonts w:ascii="Arial" w:hAnsi="Arial" w:cs="Arial"/>
          <w:sz w:val="22"/>
          <w:szCs w:val="22"/>
        </w:rPr>
        <w:t xml:space="preserve">This requirement is further supported by guidance from the </w:t>
      </w:r>
      <w:r w:rsidRPr="00B73083">
        <w:rPr>
          <w:rFonts w:ascii="Arial" w:hAnsi="Arial" w:cs="Arial"/>
          <w:b/>
          <w:sz w:val="22"/>
          <w:szCs w:val="22"/>
        </w:rPr>
        <w:t>MHRA</w:t>
      </w:r>
      <w:r w:rsidRPr="00B73083">
        <w:rPr>
          <w:rFonts w:ascii="Arial" w:hAnsi="Arial" w:cs="Arial"/>
          <w:sz w:val="22"/>
          <w:szCs w:val="22"/>
        </w:rPr>
        <w:t xml:space="preserve">, </w:t>
      </w:r>
      <w:r w:rsidRPr="00B73083">
        <w:rPr>
          <w:rFonts w:ascii="Arial" w:hAnsi="Arial" w:cs="Arial"/>
          <w:b/>
          <w:sz w:val="22"/>
          <w:szCs w:val="22"/>
        </w:rPr>
        <w:t>NHS Litigation Authority (NHSLA)</w:t>
      </w:r>
      <w:r w:rsidRPr="00B73083">
        <w:rPr>
          <w:rFonts w:ascii="Arial" w:hAnsi="Arial" w:cs="Arial"/>
          <w:sz w:val="22"/>
          <w:szCs w:val="22"/>
        </w:rPr>
        <w:t xml:space="preserve">, and the </w:t>
      </w:r>
      <w:r w:rsidRPr="00B73083">
        <w:rPr>
          <w:rFonts w:ascii="Arial" w:hAnsi="Arial" w:cs="Arial"/>
          <w:b/>
          <w:sz w:val="22"/>
          <w:szCs w:val="22"/>
        </w:rPr>
        <w:t xml:space="preserve">Care Quality Commission (CQC) </w:t>
      </w:r>
      <w:r w:rsidRPr="00B73083">
        <w:rPr>
          <w:rFonts w:ascii="Arial" w:hAnsi="Arial" w:cs="Arial"/>
          <w:sz w:val="22"/>
          <w:szCs w:val="22"/>
        </w:rPr>
        <w:t>as below</w:t>
      </w:r>
      <w:r w:rsidRPr="00B73083">
        <w:rPr>
          <w:rFonts w:ascii="Arial" w:hAnsi="Arial" w:cs="Arial"/>
          <w:b/>
          <w:sz w:val="22"/>
          <w:szCs w:val="22"/>
        </w:rPr>
        <w:t>.</w:t>
      </w:r>
    </w:p>
    <w:p w14:paraId="5A2AEC0A" w14:textId="77777777" w:rsidR="00F169C8" w:rsidRPr="00B73083" w:rsidRDefault="00F169C8" w:rsidP="00F169C8">
      <w:pPr>
        <w:pStyle w:val="NoSpacing"/>
        <w:jc w:val="both"/>
        <w:rPr>
          <w:rFonts w:ascii="Arial" w:hAnsi="Arial" w:cs="Arial"/>
          <w:sz w:val="22"/>
          <w:szCs w:val="22"/>
        </w:rPr>
      </w:pPr>
    </w:p>
    <w:p w14:paraId="3BAE1433" w14:textId="77777777" w:rsidR="00F169C8" w:rsidRPr="00B73083" w:rsidRDefault="00F169C8" w:rsidP="00F169C8">
      <w:pPr>
        <w:pStyle w:val="NoSpacing"/>
        <w:jc w:val="both"/>
        <w:rPr>
          <w:rFonts w:ascii="Arial" w:hAnsi="Arial" w:cs="Arial"/>
          <w:sz w:val="22"/>
          <w:szCs w:val="22"/>
        </w:rPr>
      </w:pPr>
      <w:r w:rsidRPr="00B73083">
        <w:rPr>
          <w:rFonts w:ascii="Arial" w:hAnsi="Arial" w:cs="Arial"/>
          <w:sz w:val="22"/>
          <w:szCs w:val="22"/>
        </w:rPr>
        <w:t>The policy ensures compliance with:</w:t>
      </w:r>
    </w:p>
    <w:p w14:paraId="46F7B5BD" w14:textId="77777777" w:rsidR="00F169C8" w:rsidRPr="00B73083" w:rsidRDefault="00F169C8" w:rsidP="00F169C8">
      <w:pPr>
        <w:pStyle w:val="NoSpacing"/>
        <w:numPr>
          <w:ilvl w:val="0"/>
          <w:numId w:val="12"/>
        </w:numPr>
        <w:jc w:val="both"/>
        <w:rPr>
          <w:rFonts w:ascii="Arial" w:hAnsi="Arial" w:cs="Arial"/>
          <w:sz w:val="22"/>
          <w:szCs w:val="22"/>
        </w:rPr>
      </w:pPr>
      <w:r w:rsidRPr="00B73083">
        <w:rPr>
          <w:rFonts w:ascii="Arial" w:hAnsi="Arial" w:cs="Arial"/>
          <w:sz w:val="22"/>
          <w:szCs w:val="22"/>
        </w:rPr>
        <w:t>MHRA Guidance – Managing Medical Devices (2021), which promotes a systematic approach to managing reusable medical devices in healthcare settings.</w:t>
      </w:r>
    </w:p>
    <w:p w14:paraId="2803DB85" w14:textId="77777777" w:rsidR="00F169C8" w:rsidRPr="00B73083" w:rsidRDefault="00F169C8" w:rsidP="00F169C8">
      <w:pPr>
        <w:pStyle w:val="NoSpacing"/>
        <w:numPr>
          <w:ilvl w:val="0"/>
          <w:numId w:val="12"/>
        </w:numPr>
        <w:jc w:val="both"/>
        <w:rPr>
          <w:rFonts w:ascii="Arial" w:hAnsi="Arial" w:cs="Arial"/>
          <w:sz w:val="22"/>
          <w:szCs w:val="22"/>
        </w:rPr>
      </w:pPr>
      <w:r w:rsidRPr="00B73083">
        <w:rPr>
          <w:rFonts w:ascii="Arial" w:hAnsi="Arial" w:cs="Arial"/>
          <w:sz w:val="22"/>
          <w:szCs w:val="22"/>
        </w:rPr>
        <w:t>In line with the Health and Social Care Act 2008 (Regulated Activities) Regulations 2014, the organisation will ensure that all medical devices and associated equipment are safe, available, suitable for their purpose, and maintained appropriately</w:t>
      </w:r>
    </w:p>
    <w:p w14:paraId="37093836" w14:textId="77777777" w:rsidR="00F169C8" w:rsidRPr="00B73083" w:rsidRDefault="00F169C8" w:rsidP="00F169C8">
      <w:pPr>
        <w:pStyle w:val="NoSpacing"/>
        <w:numPr>
          <w:ilvl w:val="0"/>
          <w:numId w:val="12"/>
        </w:numPr>
        <w:jc w:val="both"/>
        <w:rPr>
          <w:rFonts w:ascii="Arial" w:hAnsi="Arial" w:cs="Arial"/>
          <w:sz w:val="22"/>
          <w:szCs w:val="22"/>
        </w:rPr>
      </w:pPr>
      <w:r w:rsidRPr="00B73083">
        <w:rPr>
          <w:rFonts w:ascii="Arial" w:hAnsi="Arial" w:cs="Arial"/>
          <w:sz w:val="22"/>
          <w:szCs w:val="22"/>
        </w:rPr>
        <w:t>Care Quality Commission (CQC) Fundamental Standards, including:</w:t>
      </w:r>
    </w:p>
    <w:p w14:paraId="77BE409D" w14:textId="77777777" w:rsidR="00F169C8" w:rsidRPr="00B73083" w:rsidRDefault="00F169C8" w:rsidP="00F169C8">
      <w:pPr>
        <w:pStyle w:val="NoSpacing"/>
        <w:numPr>
          <w:ilvl w:val="0"/>
          <w:numId w:val="14"/>
        </w:numPr>
        <w:jc w:val="both"/>
        <w:rPr>
          <w:rFonts w:ascii="Arial" w:hAnsi="Arial" w:cs="Arial"/>
          <w:sz w:val="22"/>
          <w:szCs w:val="22"/>
        </w:rPr>
      </w:pPr>
      <w:r w:rsidRPr="00B73083">
        <w:rPr>
          <w:rFonts w:ascii="Arial" w:hAnsi="Arial" w:cs="Arial"/>
          <w:sz w:val="22"/>
          <w:szCs w:val="22"/>
        </w:rPr>
        <w:t>Regulation 12 – Requires providers to deliver safe care and treatment, including equipment being safe for use , available when needed and used correctly, to ensure protection of service users from avoidable harm through appropriate maintenance, servicing, and risk management.</w:t>
      </w:r>
    </w:p>
    <w:p w14:paraId="58C1AE6F" w14:textId="77777777" w:rsidR="00F169C8" w:rsidRPr="00B73083" w:rsidRDefault="00F169C8" w:rsidP="00F169C8">
      <w:pPr>
        <w:pStyle w:val="NoSpacing"/>
        <w:numPr>
          <w:ilvl w:val="0"/>
          <w:numId w:val="14"/>
        </w:numPr>
        <w:jc w:val="both"/>
        <w:rPr>
          <w:rFonts w:ascii="Arial" w:hAnsi="Arial" w:cs="Arial"/>
          <w:sz w:val="22"/>
          <w:szCs w:val="22"/>
        </w:rPr>
      </w:pPr>
      <w:r w:rsidRPr="00B73083">
        <w:rPr>
          <w:rFonts w:ascii="Arial" w:hAnsi="Arial" w:cs="Arial"/>
          <w:sz w:val="22"/>
          <w:szCs w:val="22"/>
        </w:rPr>
        <w:t>Regulation 15 – Requires equipment to be clean, suitable for use and decontaminated in line with manufacturer instructions, only used by staff who are appropriately trained and competent. Providers must act promptly if equipment is unsafe or unsuitable, including arranging alternatives when needed.</w:t>
      </w:r>
    </w:p>
    <w:p w14:paraId="6A94DE2C" w14:textId="77777777" w:rsidR="00F169C8" w:rsidRDefault="00F169C8" w:rsidP="00F169C8">
      <w:pPr>
        <w:pStyle w:val="NoSpacing"/>
        <w:jc w:val="both"/>
        <w:rPr>
          <w:rFonts w:ascii="Arial" w:hAnsi="Arial" w:cs="Arial"/>
          <w:sz w:val="22"/>
          <w:szCs w:val="22"/>
        </w:rPr>
      </w:pPr>
    </w:p>
    <w:p w14:paraId="501608DD" w14:textId="77777777" w:rsidR="00B73083" w:rsidRDefault="00B73083" w:rsidP="00F169C8">
      <w:pPr>
        <w:pStyle w:val="NoSpacing"/>
        <w:jc w:val="both"/>
        <w:rPr>
          <w:rFonts w:ascii="Arial" w:hAnsi="Arial" w:cs="Arial"/>
          <w:sz w:val="22"/>
          <w:szCs w:val="22"/>
        </w:rPr>
      </w:pPr>
    </w:p>
    <w:p w14:paraId="6ABD7DD0" w14:textId="77777777" w:rsidR="00B73083" w:rsidRPr="00B73083" w:rsidRDefault="00B73083" w:rsidP="00F169C8">
      <w:pPr>
        <w:pStyle w:val="NoSpacing"/>
        <w:jc w:val="both"/>
        <w:rPr>
          <w:rFonts w:ascii="Arial" w:hAnsi="Arial" w:cs="Arial"/>
          <w:sz w:val="22"/>
          <w:szCs w:val="22"/>
        </w:rPr>
      </w:pPr>
    </w:p>
    <w:p w14:paraId="4E40AFB5" w14:textId="77777777" w:rsidR="00F169C8" w:rsidRPr="00B73083" w:rsidRDefault="00F169C8" w:rsidP="00F169C8">
      <w:pPr>
        <w:pStyle w:val="NoSpacing"/>
        <w:rPr>
          <w:rFonts w:ascii="Arial" w:hAnsi="Arial" w:cs="Arial"/>
          <w:sz w:val="22"/>
          <w:szCs w:val="22"/>
        </w:rPr>
      </w:pPr>
      <w:r w:rsidRPr="00B73083">
        <w:rPr>
          <w:rFonts w:ascii="Arial" w:hAnsi="Arial" w:cs="Arial"/>
          <w:b/>
          <w:sz w:val="22"/>
          <w:szCs w:val="22"/>
        </w:rPr>
        <w:lastRenderedPageBreak/>
        <w:t>6.0</w:t>
      </w:r>
      <w:r w:rsidRPr="00B73083">
        <w:rPr>
          <w:rFonts w:ascii="Arial" w:hAnsi="Arial" w:cs="Arial"/>
          <w:b/>
          <w:sz w:val="22"/>
          <w:szCs w:val="22"/>
        </w:rPr>
        <w:tab/>
        <w:t>Roles &amp; Responsibilities</w:t>
      </w:r>
    </w:p>
    <w:p w14:paraId="22A19BBB" w14:textId="77777777" w:rsidR="00F169C8" w:rsidRPr="00B73083" w:rsidRDefault="00F169C8" w:rsidP="00F169C8">
      <w:pPr>
        <w:pStyle w:val="NoSpacing"/>
        <w:jc w:val="both"/>
        <w:rPr>
          <w:rFonts w:ascii="Arial" w:hAnsi="Arial" w:cs="Arial"/>
          <w:b/>
          <w:sz w:val="22"/>
          <w:szCs w:val="22"/>
        </w:rPr>
      </w:pPr>
    </w:p>
    <w:tbl>
      <w:tblPr>
        <w:tblW w:w="992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7872"/>
      </w:tblGrid>
      <w:tr w:rsidR="00F169C8" w:rsidRPr="00B73083" w14:paraId="54AB0387" w14:textId="77777777" w:rsidTr="00F169C8">
        <w:tc>
          <w:tcPr>
            <w:tcW w:w="2051" w:type="dxa"/>
            <w:shd w:val="clear" w:color="auto" w:fill="F2F2F2" w:themeFill="background1" w:themeFillShade="F2"/>
          </w:tcPr>
          <w:p w14:paraId="2CE01AC5" w14:textId="77777777" w:rsidR="00F169C8" w:rsidRPr="00B73083" w:rsidRDefault="00F169C8" w:rsidP="00F169C8">
            <w:pPr>
              <w:pStyle w:val="NoSpacing"/>
              <w:jc w:val="both"/>
              <w:rPr>
                <w:rFonts w:ascii="Arial" w:hAnsi="Arial" w:cs="Arial"/>
                <w:sz w:val="22"/>
                <w:szCs w:val="22"/>
              </w:rPr>
            </w:pPr>
            <w:r w:rsidRPr="00B73083">
              <w:rPr>
                <w:rFonts w:ascii="Arial" w:hAnsi="Arial" w:cs="Arial"/>
                <w:sz w:val="22"/>
                <w:szCs w:val="22"/>
              </w:rPr>
              <w:t>Role</w:t>
            </w:r>
          </w:p>
        </w:tc>
        <w:tc>
          <w:tcPr>
            <w:tcW w:w="7872" w:type="dxa"/>
            <w:shd w:val="clear" w:color="auto" w:fill="F2F2F2" w:themeFill="background1" w:themeFillShade="F2"/>
          </w:tcPr>
          <w:p w14:paraId="2C6FB622" w14:textId="77777777" w:rsidR="00F169C8" w:rsidRPr="00B73083" w:rsidRDefault="00F169C8" w:rsidP="00F169C8">
            <w:pPr>
              <w:pStyle w:val="NoSpacing"/>
              <w:rPr>
                <w:rFonts w:ascii="Arial" w:hAnsi="Arial" w:cs="Arial"/>
                <w:sz w:val="22"/>
                <w:szCs w:val="22"/>
              </w:rPr>
            </w:pPr>
            <w:r w:rsidRPr="00B73083">
              <w:rPr>
                <w:rFonts w:ascii="Arial" w:hAnsi="Arial" w:cs="Arial"/>
                <w:sz w:val="22"/>
                <w:szCs w:val="22"/>
              </w:rPr>
              <w:t>Responsibility</w:t>
            </w:r>
          </w:p>
        </w:tc>
      </w:tr>
      <w:tr w:rsidR="00F169C8" w:rsidRPr="00B73083" w14:paraId="69F21057" w14:textId="77777777" w:rsidTr="00F169C8">
        <w:tc>
          <w:tcPr>
            <w:tcW w:w="2051" w:type="dxa"/>
          </w:tcPr>
          <w:p w14:paraId="3FB32F54" w14:textId="77777777" w:rsidR="00F169C8" w:rsidRPr="00B73083" w:rsidRDefault="00F169C8" w:rsidP="00F169C8">
            <w:pPr>
              <w:pStyle w:val="NoSpacing"/>
              <w:rPr>
                <w:rFonts w:ascii="Arial" w:hAnsi="Arial" w:cs="Arial"/>
                <w:sz w:val="22"/>
                <w:szCs w:val="22"/>
              </w:rPr>
            </w:pPr>
            <w:r w:rsidRPr="00B73083">
              <w:rPr>
                <w:rFonts w:ascii="Arial" w:hAnsi="Arial" w:cs="Arial"/>
                <w:sz w:val="22"/>
                <w:szCs w:val="22"/>
              </w:rPr>
              <w:t>Trust Board &amp; Chief Executive</w:t>
            </w:r>
          </w:p>
        </w:tc>
        <w:tc>
          <w:tcPr>
            <w:tcW w:w="7872" w:type="dxa"/>
          </w:tcPr>
          <w:p w14:paraId="582B88D3" w14:textId="77777777" w:rsidR="00F169C8" w:rsidRPr="00B73083" w:rsidRDefault="00F169C8" w:rsidP="00F169C8">
            <w:pPr>
              <w:pStyle w:val="NoSpacing"/>
              <w:numPr>
                <w:ilvl w:val="0"/>
                <w:numId w:val="19"/>
              </w:numPr>
              <w:rPr>
                <w:rFonts w:ascii="Arial" w:hAnsi="Arial" w:cs="Arial"/>
                <w:sz w:val="22"/>
                <w:szCs w:val="22"/>
              </w:rPr>
            </w:pPr>
            <w:r w:rsidRPr="00B73083">
              <w:rPr>
                <w:rFonts w:ascii="Arial" w:hAnsi="Arial" w:cs="Arial"/>
                <w:sz w:val="22"/>
                <w:szCs w:val="22"/>
              </w:rPr>
              <w:t>The Trust board is responsible for ensuring there are effective systems in place within the organisation.</w:t>
            </w:r>
          </w:p>
          <w:p w14:paraId="192CE24B" w14:textId="77777777" w:rsidR="00F169C8" w:rsidRPr="00B73083" w:rsidRDefault="00F169C8" w:rsidP="00F169C8">
            <w:pPr>
              <w:pStyle w:val="NoSpacing"/>
              <w:numPr>
                <w:ilvl w:val="0"/>
                <w:numId w:val="19"/>
              </w:numPr>
              <w:rPr>
                <w:rFonts w:ascii="Arial" w:hAnsi="Arial" w:cs="Arial"/>
                <w:sz w:val="22"/>
                <w:szCs w:val="22"/>
              </w:rPr>
            </w:pPr>
            <w:r w:rsidRPr="00B73083">
              <w:rPr>
                <w:rFonts w:ascii="Arial" w:hAnsi="Arial" w:cs="Arial"/>
                <w:sz w:val="22"/>
                <w:szCs w:val="22"/>
              </w:rPr>
              <w:t>Has overall accountability for the safe management of medical devices.</w:t>
            </w:r>
          </w:p>
        </w:tc>
      </w:tr>
      <w:tr w:rsidR="00F169C8" w:rsidRPr="00B73083" w14:paraId="7A1E786B" w14:textId="77777777" w:rsidTr="00F169C8">
        <w:tc>
          <w:tcPr>
            <w:tcW w:w="2051" w:type="dxa"/>
          </w:tcPr>
          <w:p w14:paraId="0669C32F" w14:textId="77777777" w:rsidR="00F169C8" w:rsidRPr="00B73083" w:rsidRDefault="00F169C8" w:rsidP="00F169C8">
            <w:pPr>
              <w:pStyle w:val="NoSpacing"/>
              <w:rPr>
                <w:rFonts w:ascii="Arial" w:hAnsi="Arial" w:cs="Arial"/>
                <w:sz w:val="22"/>
                <w:szCs w:val="22"/>
              </w:rPr>
            </w:pPr>
            <w:r w:rsidRPr="00B73083">
              <w:rPr>
                <w:rFonts w:ascii="Arial" w:hAnsi="Arial" w:cs="Arial"/>
                <w:sz w:val="22"/>
                <w:szCs w:val="22"/>
              </w:rPr>
              <w:t xml:space="preserve"> The Chief Nurse</w:t>
            </w:r>
          </w:p>
        </w:tc>
        <w:tc>
          <w:tcPr>
            <w:tcW w:w="7872" w:type="dxa"/>
          </w:tcPr>
          <w:p w14:paraId="227192EE" w14:textId="77777777" w:rsidR="00F169C8" w:rsidRPr="00B73083" w:rsidRDefault="00F169C8" w:rsidP="00F169C8">
            <w:pPr>
              <w:pStyle w:val="NoSpacing"/>
              <w:numPr>
                <w:ilvl w:val="0"/>
                <w:numId w:val="15"/>
              </w:numPr>
              <w:rPr>
                <w:rFonts w:ascii="Arial" w:hAnsi="Arial" w:cs="Arial"/>
                <w:sz w:val="22"/>
                <w:szCs w:val="22"/>
              </w:rPr>
            </w:pPr>
            <w:r w:rsidRPr="00B73083">
              <w:rPr>
                <w:rFonts w:ascii="Arial" w:hAnsi="Arial" w:cs="Arial"/>
                <w:sz w:val="22"/>
                <w:szCs w:val="22"/>
              </w:rPr>
              <w:t>Is the executive responsible for Medical Devices; this responsibility is delegated to the Lead nurse on Physical Health &amp; Medical Device Safety Officer</w:t>
            </w:r>
          </w:p>
        </w:tc>
      </w:tr>
      <w:tr w:rsidR="00F169C8" w:rsidRPr="00B73083" w14:paraId="3A636FB7" w14:textId="77777777" w:rsidTr="00F169C8">
        <w:tc>
          <w:tcPr>
            <w:tcW w:w="2051" w:type="dxa"/>
          </w:tcPr>
          <w:p w14:paraId="7DFE9767" w14:textId="77777777" w:rsidR="00F169C8" w:rsidRPr="00B73083" w:rsidRDefault="00F169C8" w:rsidP="00F169C8">
            <w:pPr>
              <w:pStyle w:val="NoSpacing"/>
              <w:rPr>
                <w:rFonts w:ascii="Arial" w:hAnsi="Arial" w:cs="Arial"/>
                <w:sz w:val="22"/>
                <w:szCs w:val="22"/>
              </w:rPr>
            </w:pPr>
            <w:r w:rsidRPr="00B73083">
              <w:rPr>
                <w:rFonts w:ascii="Arial" w:hAnsi="Arial" w:cs="Arial"/>
                <w:sz w:val="22"/>
                <w:szCs w:val="22"/>
              </w:rPr>
              <w:t>The Operational &amp; Clinical Directors</w:t>
            </w:r>
          </w:p>
        </w:tc>
        <w:tc>
          <w:tcPr>
            <w:tcW w:w="7872" w:type="dxa"/>
          </w:tcPr>
          <w:p w14:paraId="2B035869" w14:textId="77777777" w:rsidR="00F169C8" w:rsidRPr="00B73083" w:rsidRDefault="00F169C8" w:rsidP="00F169C8">
            <w:pPr>
              <w:pStyle w:val="NoSpacing"/>
              <w:numPr>
                <w:ilvl w:val="0"/>
                <w:numId w:val="20"/>
              </w:numPr>
              <w:rPr>
                <w:rFonts w:ascii="Arial" w:hAnsi="Arial" w:cs="Arial"/>
                <w:sz w:val="22"/>
                <w:szCs w:val="22"/>
              </w:rPr>
            </w:pPr>
            <w:r w:rsidRPr="00B73083">
              <w:rPr>
                <w:rFonts w:ascii="Arial" w:hAnsi="Arial" w:cs="Arial"/>
                <w:sz w:val="22"/>
                <w:szCs w:val="22"/>
              </w:rPr>
              <w:t>Through their service managers are to ensure that those services directly managed by the Trust adhere to the standards set out in this policy.</w:t>
            </w:r>
          </w:p>
        </w:tc>
      </w:tr>
      <w:tr w:rsidR="00F169C8" w:rsidRPr="00B73083" w14:paraId="36788C7F" w14:textId="77777777" w:rsidTr="00F169C8">
        <w:tc>
          <w:tcPr>
            <w:tcW w:w="2051" w:type="dxa"/>
          </w:tcPr>
          <w:p w14:paraId="13C18278" w14:textId="77777777" w:rsidR="00F169C8" w:rsidRPr="00B73083" w:rsidRDefault="00F169C8" w:rsidP="00F169C8">
            <w:pPr>
              <w:pStyle w:val="NoSpacing"/>
              <w:rPr>
                <w:rFonts w:ascii="Arial" w:hAnsi="Arial" w:cs="Arial"/>
                <w:sz w:val="22"/>
                <w:szCs w:val="22"/>
              </w:rPr>
            </w:pPr>
            <w:r w:rsidRPr="00B73083">
              <w:rPr>
                <w:rFonts w:ascii="Arial" w:hAnsi="Arial" w:cs="Arial"/>
                <w:sz w:val="22"/>
                <w:szCs w:val="22"/>
              </w:rPr>
              <w:t>Medical Devices Group</w:t>
            </w:r>
          </w:p>
        </w:tc>
        <w:tc>
          <w:tcPr>
            <w:tcW w:w="7872" w:type="dxa"/>
          </w:tcPr>
          <w:p w14:paraId="01B6F7E9" w14:textId="77777777" w:rsidR="00F169C8" w:rsidRPr="00B73083" w:rsidRDefault="00F169C8" w:rsidP="00F169C8">
            <w:pPr>
              <w:pStyle w:val="NoSpacing"/>
              <w:rPr>
                <w:rFonts w:ascii="Arial" w:hAnsi="Arial" w:cs="Arial"/>
                <w:sz w:val="22"/>
                <w:szCs w:val="22"/>
              </w:rPr>
            </w:pPr>
            <w:r w:rsidRPr="00B73083">
              <w:rPr>
                <w:rFonts w:ascii="Arial" w:hAnsi="Arial" w:cs="Arial"/>
                <w:sz w:val="22"/>
                <w:szCs w:val="22"/>
              </w:rPr>
              <w:t>The Trust’s Medical Device Group (MDG) has a responsibility to (see Appendix 9):</w:t>
            </w:r>
          </w:p>
          <w:p w14:paraId="63514F9A" w14:textId="77777777" w:rsidR="00F169C8" w:rsidRPr="00B73083" w:rsidRDefault="00F169C8" w:rsidP="00F169C8">
            <w:pPr>
              <w:pStyle w:val="NoSpacing"/>
              <w:numPr>
                <w:ilvl w:val="0"/>
                <w:numId w:val="21"/>
              </w:numPr>
              <w:rPr>
                <w:rFonts w:ascii="Arial" w:hAnsi="Arial" w:cs="Arial"/>
                <w:sz w:val="22"/>
                <w:szCs w:val="22"/>
              </w:rPr>
            </w:pPr>
            <w:r w:rsidRPr="00B73083">
              <w:rPr>
                <w:rFonts w:ascii="Arial" w:hAnsi="Arial" w:cs="Arial"/>
                <w:sz w:val="22"/>
                <w:szCs w:val="22"/>
              </w:rPr>
              <w:t>Standardise medical devices and clinical consumables</w:t>
            </w:r>
          </w:p>
          <w:p w14:paraId="4167BC5C" w14:textId="77777777" w:rsidR="00F169C8" w:rsidRPr="00B73083" w:rsidRDefault="00F169C8" w:rsidP="00F169C8">
            <w:pPr>
              <w:pStyle w:val="NoSpacing"/>
              <w:numPr>
                <w:ilvl w:val="0"/>
                <w:numId w:val="21"/>
              </w:numPr>
              <w:rPr>
                <w:rFonts w:ascii="Arial" w:hAnsi="Arial" w:cs="Arial"/>
                <w:sz w:val="22"/>
                <w:szCs w:val="22"/>
              </w:rPr>
            </w:pPr>
            <w:r w:rsidRPr="00B73083">
              <w:rPr>
                <w:rFonts w:ascii="Arial" w:hAnsi="Arial" w:cs="Arial"/>
                <w:sz w:val="22"/>
                <w:szCs w:val="22"/>
              </w:rPr>
              <w:t>Ensure that the Trust adheres to and is compliant with Medicines and Healthcare products Regulatory Agency (MHRA) regulations and standards</w:t>
            </w:r>
          </w:p>
          <w:p w14:paraId="43B1F81A" w14:textId="77777777" w:rsidR="00F169C8" w:rsidRPr="00B73083" w:rsidRDefault="00F169C8" w:rsidP="00F169C8">
            <w:pPr>
              <w:pStyle w:val="NoSpacing"/>
              <w:numPr>
                <w:ilvl w:val="0"/>
                <w:numId w:val="21"/>
              </w:numPr>
              <w:rPr>
                <w:rFonts w:ascii="Arial" w:hAnsi="Arial" w:cs="Arial"/>
                <w:sz w:val="22"/>
                <w:szCs w:val="22"/>
              </w:rPr>
            </w:pPr>
            <w:r w:rsidRPr="00B73083">
              <w:rPr>
                <w:rFonts w:ascii="Arial" w:hAnsi="Arial" w:cs="Arial"/>
                <w:sz w:val="22"/>
                <w:szCs w:val="22"/>
              </w:rPr>
              <w:t>Monitor electrical biomedical physics engineers (Contractor) services</w:t>
            </w:r>
          </w:p>
          <w:p w14:paraId="1D87DFC1" w14:textId="77777777" w:rsidR="00F169C8" w:rsidRPr="00B73083" w:rsidRDefault="00F169C8" w:rsidP="00F169C8">
            <w:pPr>
              <w:pStyle w:val="NoSpacing"/>
              <w:numPr>
                <w:ilvl w:val="0"/>
                <w:numId w:val="21"/>
              </w:numPr>
              <w:rPr>
                <w:rFonts w:ascii="Arial" w:hAnsi="Arial" w:cs="Arial"/>
                <w:sz w:val="22"/>
                <w:szCs w:val="22"/>
              </w:rPr>
            </w:pPr>
            <w:r w:rsidRPr="00B73083">
              <w:rPr>
                <w:rFonts w:ascii="Arial" w:hAnsi="Arial" w:cs="Arial"/>
                <w:sz w:val="22"/>
                <w:szCs w:val="22"/>
              </w:rPr>
              <w:t>Review medical device alerts and actions arising.</w:t>
            </w:r>
          </w:p>
          <w:p w14:paraId="009FAE95" w14:textId="77777777" w:rsidR="00F169C8" w:rsidRPr="00B73083" w:rsidRDefault="00F169C8" w:rsidP="00F169C8">
            <w:pPr>
              <w:pStyle w:val="NoSpacing"/>
              <w:numPr>
                <w:ilvl w:val="0"/>
                <w:numId w:val="21"/>
              </w:numPr>
              <w:rPr>
                <w:rFonts w:ascii="Arial" w:hAnsi="Arial" w:cs="Arial"/>
                <w:sz w:val="22"/>
                <w:szCs w:val="22"/>
              </w:rPr>
            </w:pPr>
            <w:r w:rsidRPr="00B73083">
              <w:rPr>
                <w:rFonts w:ascii="Arial" w:hAnsi="Arial" w:cs="Arial"/>
                <w:sz w:val="22"/>
                <w:szCs w:val="22"/>
              </w:rPr>
              <w:t>Review and approve requests for new medical devices that are not on the recommended list.</w:t>
            </w:r>
          </w:p>
          <w:p w14:paraId="08F937D7" w14:textId="77777777" w:rsidR="00F169C8" w:rsidRPr="00B73083" w:rsidRDefault="00F169C8" w:rsidP="00F169C8">
            <w:pPr>
              <w:pStyle w:val="NoSpacing"/>
              <w:numPr>
                <w:ilvl w:val="0"/>
                <w:numId w:val="21"/>
              </w:numPr>
              <w:rPr>
                <w:rFonts w:ascii="Arial" w:hAnsi="Arial" w:cs="Arial"/>
                <w:sz w:val="22"/>
                <w:szCs w:val="22"/>
              </w:rPr>
            </w:pPr>
            <w:r w:rsidRPr="00B73083">
              <w:rPr>
                <w:rFonts w:ascii="Arial" w:hAnsi="Arial" w:cs="Arial"/>
                <w:sz w:val="22"/>
                <w:szCs w:val="22"/>
              </w:rPr>
              <w:t>Provide assurance to the Quality Committee that a robust system is in place across the Trust for the safe use of medical devices and effective management of patient safety alerts, ensuring protection of both staff and patients.</w:t>
            </w:r>
          </w:p>
          <w:p w14:paraId="5BDFDEF0" w14:textId="77777777" w:rsidR="00F169C8" w:rsidRPr="00B73083" w:rsidRDefault="00F169C8" w:rsidP="00F169C8">
            <w:pPr>
              <w:pStyle w:val="NoSpacing"/>
              <w:numPr>
                <w:ilvl w:val="0"/>
                <w:numId w:val="21"/>
              </w:numPr>
              <w:rPr>
                <w:rFonts w:ascii="Arial" w:hAnsi="Arial" w:cs="Arial"/>
                <w:sz w:val="22"/>
                <w:szCs w:val="22"/>
              </w:rPr>
            </w:pPr>
            <w:r w:rsidRPr="00B73083">
              <w:rPr>
                <w:rFonts w:ascii="Arial" w:hAnsi="Arial" w:cs="Arial"/>
                <w:sz w:val="22"/>
                <w:szCs w:val="22"/>
              </w:rPr>
              <w:t>Review all serious incidents involving medical devices, escalate through the internal alert process where appropriate, and support improvements in incident reporting and response.</w:t>
            </w:r>
          </w:p>
        </w:tc>
      </w:tr>
      <w:tr w:rsidR="00F169C8" w:rsidRPr="00B73083" w14:paraId="2C0E93E3" w14:textId="77777777" w:rsidTr="00F169C8">
        <w:tc>
          <w:tcPr>
            <w:tcW w:w="2051" w:type="dxa"/>
          </w:tcPr>
          <w:p w14:paraId="49B2A420" w14:textId="77777777" w:rsidR="00F169C8" w:rsidRPr="00B73083" w:rsidRDefault="00F169C8" w:rsidP="00F169C8">
            <w:pPr>
              <w:pStyle w:val="NoSpacing"/>
              <w:rPr>
                <w:rFonts w:ascii="Arial" w:hAnsi="Arial" w:cs="Arial"/>
                <w:sz w:val="22"/>
                <w:szCs w:val="22"/>
              </w:rPr>
            </w:pPr>
            <w:r w:rsidRPr="00B73083">
              <w:rPr>
                <w:rFonts w:ascii="Arial" w:hAnsi="Arial" w:cs="Arial"/>
                <w:sz w:val="22"/>
                <w:szCs w:val="22"/>
              </w:rPr>
              <w:t xml:space="preserve">The Quality Committee </w:t>
            </w:r>
          </w:p>
        </w:tc>
        <w:tc>
          <w:tcPr>
            <w:tcW w:w="7872" w:type="dxa"/>
          </w:tcPr>
          <w:p w14:paraId="654F3E1C" w14:textId="77777777" w:rsidR="00F169C8" w:rsidRPr="00B73083" w:rsidRDefault="00F169C8" w:rsidP="00F169C8">
            <w:pPr>
              <w:pStyle w:val="NoSpacing"/>
              <w:numPr>
                <w:ilvl w:val="0"/>
                <w:numId w:val="16"/>
              </w:numPr>
              <w:rPr>
                <w:rFonts w:ascii="Arial" w:hAnsi="Arial" w:cs="Arial"/>
                <w:sz w:val="22"/>
                <w:szCs w:val="22"/>
              </w:rPr>
            </w:pPr>
            <w:r w:rsidRPr="00B73083">
              <w:rPr>
                <w:rFonts w:ascii="Arial" w:hAnsi="Arial" w:cs="Arial"/>
                <w:sz w:val="22"/>
                <w:szCs w:val="22"/>
              </w:rPr>
              <w:t>Oversees Medical Devices including adverse incident reporting and actions required on MHRA’s Medical Devices alerts and manufacturer’s field safety notices. The Quality Committee oversee the development and implementation of the Medical Devices policy.</w:t>
            </w:r>
          </w:p>
        </w:tc>
      </w:tr>
      <w:tr w:rsidR="00F169C8" w:rsidRPr="00B73083" w14:paraId="248DC073" w14:textId="77777777" w:rsidTr="00FC45BA">
        <w:trPr>
          <w:trHeight w:val="517"/>
        </w:trPr>
        <w:tc>
          <w:tcPr>
            <w:tcW w:w="2051" w:type="dxa"/>
          </w:tcPr>
          <w:p w14:paraId="464C2B87" w14:textId="77777777" w:rsidR="00F169C8" w:rsidRPr="00B73083" w:rsidRDefault="00F169C8" w:rsidP="00F169C8">
            <w:pPr>
              <w:pStyle w:val="NoSpacing"/>
              <w:rPr>
                <w:rFonts w:ascii="Arial" w:hAnsi="Arial" w:cs="Arial"/>
                <w:sz w:val="22"/>
                <w:szCs w:val="22"/>
              </w:rPr>
            </w:pPr>
            <w:r w:rsidRPr="00B73083">
              <w:rPr>
                <w:rFonts w:ascii="Arial" w:hAnsi="Arial" w:cs="Arial"/>
                <w:sz w:val="22"/>
                <w:szCs w:val="22"/>
              </w:rPr>
              <w:t xml:space="preserve">Chief Clinical Digital Officer </w:t>
            </w:r>
          </w:p>
        </w:tc>
        <w:tc>
          <w:tcPr>
            <w:tcW w:w="7872" w:type="dxa"/>
          </w:tcPr>
          <w:p w14:paraId="637542BA" w14:textId="1211AFF2" w:rsidR="00F169C8" w:rsidRPr="00B73083" w:rsidRDefault="00F169C8" w:rsidP="00FC45BA">
            <w:pPr>
              <w:pStyle w:val="NoSpacing"/>
              <w:numPr>
                <w:ilvl w:val="0"/>
                <w:numId w:val="17"/>
              </w:numPr>
              <w:rPr>
                <w:rFonts w:ascii="Arial" w:hAnsi="Arial" w:cs="Arial"/>
                <w:sz w:val="22"/>
                <w:szCs w:val="22"/>
              </w:rPr>
            </w:pPr>
            <w:r w:rsidRPr="00B73083">
              <w:rPr>
                <w:rFonts w:ascii="Arial" w:hAnsi="Arial" w:cs="Arial"/>
                <w:sz w:val="22"/>
                <w:szCs w:val="22"/>
              </w:rPr>
              <w:t xml:space="preserve">Will ensure that all new software applications that ELFT uses are reviewed in line with Figure 2 &amp; 3 to assess whether or not it is likely to constitute a Medical Device. </w:t>
            </w:r>
            <w:hyperlink r:id="rId13" w:history="1">
              <w:r w:rsidRPr="00B73083">
                <w:rPr>
                  <w:rStyle w:val="Hyperlink"/>
                  <w:rFonts w:ascii="Arial" w:hAnsi="Arial" w:cs="Arial"/>
                  <w:sz w:val="22"/>
                  <w:szCs w:val="22"/>
                </w:rPr>
                <w:t>MHRA Software flowchart</w:t>
              </w:r>
            </w:hyperlink>
            <w:r w:rsidRPr="00B73083">
              <w:rPr>
                <w:rFonts w:ascii="Arial" w:hAnsi="Arial" w:cs="Arial"/>
                <w:sz w:val="22"/>
                <w:szCs w:val="22"/>
              </w:rPr>
              <w:t xml:space="preserve"> </w:t>
            </w:r>
          </w:p>
        </w:tc>
      </w:tr>
      <w:tr w:rsidR="00F169C8" w:rsidRPr="00B73083" w14:paraId="11256357" w14:textId="77777777" w:rsidTr="00F169C8">
        <w:tc>
          <w:tcPr>
            <w:tcW w:w="2051" w:type="dxa"/>
          </w:tcPr>
          <w:p w14:paraId="6D1CBE50" w14:textId="77777777" w:rsidR="00F169C8" w:rsidRPr="00B73083" w:rsidRDefault="00F169C8" w:rsidP="00F169C8">
            <w:pPr>
              <w:pStyle w:val="NoSpacing"/>
              <w:rPr>
                <w:rFonts w:ascii="Arial" w:hAnsi="Arial" w:cs="Arial"/>
                <w:sz w:val="22"/>
                <w:szCs w:val="22"/>
              </w:rPr>
            </w:pPr>
            <w:r w:rsidRPr="00B73083">
              <w:rPr>
                <w:rFonts w:ascii="Arial" w:hAnsi="Arial" w:cs="Arial"/>
                <w:sz w:val="22"/>
                <w:szCs w:val="22"/>
              </w:rPr>
              <w:t xml:space="preserve">Medical Devices Safety Officer / </w:t>
            </w:r>
          </w:p>
        </w:tc>
        <w:tc>
          <w:tcPr>
            <w:tcW w:w="7872" w:type="dxa"/>
          </w:tcPr>
          <w:p w14:paraId="02BDE84B" w14:textId="77777777" w:rsidR="00F169C8" w:rsidRPr="00B73083" w:rsidRDefault="00F169C8" w:rsidP="00F169C8">
            <w:pPr>
              <w:pStyle w:val="NoSpacing"/>
              <w:numPr>
                <w:ilvl w:val="0"/>
                <w:numId w:val="22"/>
              </w:numPr>
              <w:rPr>
                <w:rFonts w:ascii="Arial" w:hAnsi="Arial" w:cs="Arial"/>
                <w:sz w:val="22"/>
                <w:szCs w:val="22"/>
              </w:rPr>
            </w:pPr>
            <w:r w:rsidRPr="00B73083">
              <w:rPr>
                <w:rFonts w:ascii="Arial" w:hAnsi="Arial" w:cs="Arial"/>
                <w:sz w:val="22"/>
                <w:szCs w:val="22"/>
              </w:rPr>
              <w:t>Ensure all medical device-related incidents are reported electronically on the Trust Incident Reporting Platform, reviewed for learning and improvement, analysed through quarterly and annual reports to identify themes and inform future planning, with findings escalated to the MHRA as appropriate.</w:t>
            </w:r>
          </w:p>
          <w:p w14:paraId="4A854802" w14:textId="77777777" w:rsidR="00F169C8" w:rsidRPr="00B73083" w:rsidRDefault="00F169C8" w:rsidP="00F169C8">
            <w:pPr>
              <w:pStyle w:val="NoSpacing"/>
              <w:numPr>
                <w:ilvl w:val="0"/>
                <w:numId w:val="22"/>
              </w:numPr>
              <w:rPr>
                <w:rFonts w:ascii="Arial" w:hAnsi="Arial" w:cs="Arial"/>
                <w:sz w:val="22"/>
                <w:szCs w:val="22"/>
              </w:rPr>
            </w:pPr>
            <w:r w:rsidRPr="00B73083">
              <w:rPr>
                <w:rFonts w:ascii="Arial" w:hAnsi="Arial" w:cs="Arial"/>
                <w:sz w:val="22"/>
                <w:szCs w:val="22"/>
              </w:rPr>
              <w:t>Be an active member of the National Medical Devices Safety Officer (MDSO) Network and collaborate with the Corporate Central Alert System (CAS) Risk Manager on relevant alerts.</w:t>
            </w:r>
          </w:p>
          <w:p w14:paraId="7628487F" w14:textId="77777777" w:rsidR="00F169C8" w:rsidRPr="00B73083" w:rsidRDefault="00F169C8" w:rsidP="00F169C8">
            <w:pPr>
              <w:pStyle w:val="NoSpacing"/>
              <w:numPr>
                <w:ilvl w:val="0"/>
                <w:numId w:val="22"/>
              </w:numPr>
              <w:rPr>
                <w:rFonts w:ascii="Arial" w:hAnsi="Arial" w:cs="Arial"/>
                <w:sz w:val="22"/>
                <w:szCs w:val="22"/>
              </w:rPr>
            </w:pPr>
            <w:r w:rsidRPr="00B73083">
              <w:rPr>
                <w:rFonts w:ascii="Arial" w:hAnsi="Arial" w:cs="Arial"/>
                <w:sz w:val="22"/>
                <w:szCs w:val="22"/>
              </w:rPr>
              <w:t>Escalate serious concerns to the Trust Board and MHRA when necessary.</w:t>
            </w:r>
          </w:p>
          <w:p w14:paraId="027223D5" w14:textId="77777777" w:rsidR="00F169C8" w:rsidRPr="00B73083" w:rsidRDefault="00F169C8" w:rsidP="00F169C8">
            <w:pPr>
              <w:pStyle w:val="NoSpacing"/>
              <w:numPr>
                <w:ilvl w:val="0"/>
                <w:numId w:val="22"/>
              </w:numPr>
              <w:rPr>
                <w:rFonts w:ascii="Arial" w:hAnsi="Arial" w:cs="Arial"/>
                <w:sz w:val="22"/>
                <w:szCs w:val="22"/>
              </w:rPr>
            </w:pPr>
            <w:r w:rsidRPr="00B73083">
              <w:rPr>
                <w:rFonts w:ascii="Arial" w:hAnsi="Arial" w:cs="Arial"/>
                <w:sz w:val="22"/>
                <w:szCs w:val="22"/>
              </w:rPr>
              <w:t>Provide advice and support to staff on the procurement, safe use, and recommended list of medical devices.</w:t>
            </w:r>
          </w:p>
          <w:p w14:paraId="6FD540DF" w14:textId="77777777" w:rsidR="00F169C8" w:rsidRPr="00B73083" w:rsidRDefault="00F169C8" w:rsidP="00F169C8">
            <w:pPr>
              <w:pStyle w:val="NoSpacing"/>
              <w:numPr>
                <w:ilvl w:val="0"/>
                <w:numId w:val="22"/>
              </w:numPr>
              <w:rPr>
                <w:rFonts w:ascii="Arial" w:hAnsi="Arial" w:cs="Arial"/>
                <w:sz w:val="22"/>
                <w:szCs w:val="22"/>
              </w:rPr>
            </w:pPr>
            <w:r w:rsidRPr="00B73083">
              <w:rPr>
                <w:rFonts w:ascii="Arial" w:hAnsi="Arial" w:cs="Arial"/>
                <w:sz w:val="22"/>
                <w:szCs w:val="22"/>
              </w:rPr>
              <w:t>Offer and coordinate training to ensure safe operation of equipment across services.</w:t>
            </w:r>
          </w:p>
          <w:p w14:paraId="6326A871" w14:textId="77777777" w:rsidR="00F169C8" w:rsidRPr="00B73083" w:rsidRDefault="00F169C8" w:rsidP="00F169C8">
            <w:pPr>
              <w:pStyle w:val="NoSpacing"/>
              <w:numPr>
                <w:ilvl w:val="0"/>
                <w:numId w:val="22"/>
              </w:numPr>
              <w:rPr>
                <w:rFonts w:ascii="Arial" w:hAnsi="Arial" w:cs="Arial"/>
                <w:sz w:val="22"/>
                <w:szCs w:val="22"/>
              </w:rPr>
            </w:pPr>
            <w:r w:rsidRPr="00B73083">
              <w:rPr>
                <w:rFonts w:ascii="Arial" w:hAnsi="Arial" w:cs="Arial"/>
                <w:sz w:val="22"/>
                <w:szCs w:val="22"/>
              </w:rPr>
              <w:t>Work with the Infection Control Team prior to procurement to ensure compliance with infection prevention standards.</w:t>
            </w:r>
          </w:p>
          <w:p w14:paraId="5D18EA84" w14:textId="77777777" w:rsidR="00F169C8" w:rsidRPr="00B73083" w:rsidRDefault="00F169C8" w:rsidP="00F169C8">
            <w:pPr>
              <w:pStyle w:val="NoSpacing"/>
              <w:numPr>
                <w:ilvl w:val="0"/>
                <w:numId w:val="22"/>
              </w:numPr>
              <w:rPr>
                <w:rFonts w:ascii="Arial" w:hAnsi="Arial" w:cs="Arial"/>
                <w:sz w:val="22"/>
                <w:szCs w:val="22"/>
              </w:rPr>
            </w:pPr>
            <w:r w:rsidRPr="00B73083">
              <w:rPr>
                <w:rFonts w:ascii="Arial" w:hAnsi="Arial" w:cs="Arial"/>
                <w:sz w:val="22"/>
                <w:szCs w:val="22"/>
              </w:rPr>
              <w:t>Assess maintenance requirements of new devices to inform purchasing decisions.</w:t>
            </w:r>
          </w:p>
          <w:p w14:paraId="1FE9A046" w14:textId="77777777" w:rsidR="00F169C8" w:rsidRPr="00B73083" w:rsidRDefault="00F169C8" w:rsidP="00F169C8">
            <w:pPr>
              <w:pStyle w:val="NoSpacing"/>
              <w:numPr>
                <w:ilvl w:val="0"/>
                <w:numId w:val="22"/>
              </w:numPr>
              <w:rPr>
                <w:rFonts w:ascii="Arial" w:hAnsi="Arial" w:cs="Arial"/>
                <w:sz w:val="22"/>
                <w:szCs w:val="22"/>
              </w:rPr>
            </w:pPr>
            <w:r w:rsidRPr="00B73083">
              <w:rPr>
                <w:rFonts w:ascii="Arial" w:hAnsi="Arial" w:cs="Arial"/>
                <w:sz w:val="22"/>
                <w:szCs w:val="22"/>
              </w:rPr>
              <w:lastRenderedPageBreak/>
              <w:t>Oversee Asset register with Contractor related to medical devices, including planned preventative maintenance (PPM).</w:t>
            </w:r>
          </w:p>
          <w:p w14:paraId="60B65A7F" w14:textId="77777777" w:rsidR="00F169C8" w:rsidRPr="00B73083" w:rsidRDefault="00F169C8" w:rsidP="00F169C8">
            <w:pPr>
              <w:pStyle w:val="NoSpacing"/>
              <w:numPr>
                <w:ilvl w:val="0"/>
                <w:numId w:val="22"/>
              </w:numPr>
              <w:rPr>
                <w:rFonts w:ascii="Arial" w:hAnsi="Arial" w:cs="Arial"/>
                <w:sz w:val="22"/>
                <w:szCs w:val="22"/>
              </w:rPr>
            </w:pPr>
            <w:r w:rsidRPr="00B73083">
              <w:rPr>
                <w:rFonts w:ascii="Arial" w:hAnsi="Arial" w:cs="Arial"/>
                <w:sz w:val="22"/>
                <w:szCs w:val="22"/>
              </w:rPr>
              <w:t>Manage the Capital Bids Replacement Programme (CBRP) and provide progress reports to the Medical Devices Safety Group (MDSG).</w:t>
            </w:r>
          </w:p>
          <w:p w14:paraId="4EBA9566" w14:textId="77777777" w:rsidR="00F169C8" w:rsidRPr="00B73083" w:rsidRDefault="00F169C8" w:rsidP="00F169C8">
            <w:pPr>
              <w:pStyle w:val="NoSpacing"/>
              <w:numPr>
                <w:ilvl w:val="0"/>
                <w:numId w:val="22"/>
              </w:numPr>
              <w:rPr>
                <w:rFonts w:ascii="Arial" w:hAnsi="Arial" w:cs="Arial"/>
                <w:sz w:val="22"/>
                <w:szCs w:val="22"/>
              </w:rPr>
            </w:pPr>
            <w:r w:rsidRPr="00B73083">
              <w:rPr>
                <w:rFonts w:ascii="Arial" w:hAnsi="Arial" w:cs="Arial"/>
                <w:sz w:val="22"/>
                <w:szCs w:val="22"/>
              </w:rPr>
              <w:t>Liaise with Directorates on the rolling programme of equipment replacement, ensuring major replacements are included in business plans.</w:t>
            </w:r>
          </w:p>
          <w:p w14:paraId="67024D08" w14:textId="77777777" w:rsidR="00F169C8" w:rsidRPr="00B73083" w:rsidRDefault="00F169C8" w:rsidP="00F169C8">
            <w:pPr>
              <w:pStyle w:val="NoSpacing"/>
              <w:numPr>
                <w:ilvl w:val="0"/>
                <w:numId w:val="22"/>
              </w:numPr>
              <w:rPr>
                <w:rFonts w:ascii="Arial" w:hAnsi="Arial" w:cs="Arial"/>
                <w:sz w:val="22"/>
                <w:szCs w:val="22"/>
              </w:rPr>
            </w:pPr>
            <w:r w:rsidRPr="00B73083">
              <w:rPr>
                <w:rFonts w:ascii="Arial" w:hAnsi="Arial" w:cs="Arial"/>
                <w:sz w:val="22"/>
                <w:szCs w:val="22"/>
              </w:rPr>
              <w:t>Agree and oversee processes for appropriate decommissioning and disposal of devices not covered by existing contracts.</w:t>
            </w:r>
          </w:p>
          <w:p w14:paraId="5E522A15" w14:textId="77777777" w:rsidR="00F169C8" w:rsidRPr="00B73083" w:rsidRDefault="00F169C8" w:rsidP="00F169C8">
            <w:pPr>
              <w:pStyle w:val="NoSpacing"/>
              <w:numPr>
                <w:ilvl w:val="0"/>
                <w:numId w:val="22"/>
              </w:numPr>
              <w:rPr>
                <w:rFonts w:ascii="Arial" w:hAnsi="Arial" w:cs="Arial"/>
                <w:sz w:val="22"/>
                <w:szCs w:val="22"/>
              </w:rPr>
            </w:pPr>
            <w:r w:rsidRPr="00B73083">
              <w:rPr>
                <w:rFonts w:ascii="Arial" w:hAnsi="Arial" w:cs="Arial"/>
                <w:sz w:val="22"/>
                <w:szCs w:val="22"/>
              </w:rPr>
              <w:t>Provide regular reports to relevant subcommittees as required.</w:t>
            </w:r>
          </w:p>
        </w:tc>
      </w:tr>
      <w:tr w:rsidR="00F169C8" w:rsidRPr="00B73083" w14:paraId="11A332EF" w14:textId="77777777" w:rsidTr="00F169C8">
        <w:tc>
          <w:tcPr>
            <w:tcW w:w="2051" w:type="dxa"/>
          </w:tcPr>
          <w:p w14:paraId="6260AFCF" w14:textId="77777777" w:rsidR="00F169C8" w:rsidRPr="00B73083" w:rsidRDefault="00F169C8" w:rsidP="00F169C8">
            <w:pPr>
              <w:pStyle w:val="NoSpacing"/>
              <w:rPr>
                <w:rFonts w:ascii="Arial" w:hAnsi="Arial" w:cs="Arial"/>
                <w:sz w:val="22"/>
                <w:szCs w:val="22"/>
              </w:rPr>
            </w:pPr>
            <w:r w:rsidRPr="00B73083">
              <w:rPr>
                <w:rFonts w:ascii="Arial" w:hAnsi="Arial" w:cs="Arial"/>
                <w:sz w:val="22"/>
                <w:szCs w:val="22"/>
              </w:rPr>
              <w:lastRenderedPageBreak/>
              <w:t>Procurement Team</w:t>
            </w:r>
          </w:p>
        </w:tc>
        <w:tc>
          <w:tcPr>
            <w:tcW w:w="7872" w:type="dxa"/>
          </w:tcPr>
          <w:p w14:paraId="324582AC" w14:textId="77777777" w:rsidR="00F169C8" w:rsidRPr="00B73083" w:rsidRDefault="00F169C8" w:rsidP="00F169C8">
            <w:pPr>
              <w:pStyle w:val="NoSpacing"/>
              <w:numPr>
                <w:ilvl w:val="0"/>
                <w:numId w:val="23"/>
              </w:numPr>
              <w:rPr>
                <w:rFonts w:ascii="Arial" w:hAnsi="Arial" w:cs="Arial"/>
                <w:b/>
                <w:sz w:val="22"/>
                <w:szCs w:val="22"/>
              </w:rPr>
            </w:pPr>
            <w:r w:rsidRPr="00B73083">
              <w:rPr>
                <w:rFonts w:ascii="Arial" w:hAnsi="Arial" w:cs="Arial"/>
                <w:sz w:val="22"/>
                <w:szCs w:val="22"/>
              </w:rPr>
              <w:t>Ensure that the recommended items as specified via the Medical Devices Group are on an appropriate catalogue to order and that any orders for non- standard devices or consumables are first approved by the Medical Devices Group.</w:t>
            </w:r>
          </w:p>
          <w:p w14:paraId="2FB2DE98" w14:textId="77777777" w:rsidR="00F169C8" w:rsidRPr="00B73083" w:rsidRDefault="00F169C8" w:rsidP="00F169C8">
            <w:pPr>
              <w:pStyle w:val="NoSpacing"/>
              <w:numPr>
                <w:ilvl w:val="0"/>
                <w:numId w:val="23"/>
              </w:numPr>
              <w:rPr>
                <w:rFonts w:ascii="Arial" w:hAnsi="Arial" w:cs="Arial"/>
                <w:b/>
                <w:sz w:val="22"/>
                <w:szCs w:val="22"/>
              </w:rPr>
            </w:pPr>
            <w:r w:rsidRPr="00B73083">
              <w:rPr>
                <w:rFonts w:ascii="Arial" w:hAnsi="Arial" w:cs="Arial"/>
                <w:sz w:val="22"/>
                <w:szCs w:val="22"/>
              </w:rPr>
              <w:t xml:space="preserve">Will expedite outstanding orders where necessary. </w:t>
            </w:r>
          </w:p>
          <w:p w14:paraId="7C124C73" w14:textId="77777777" w:rsidR="00F169C8" w:rsidRPr="00B73083" w:rsidRDefault="00F169C8" w:rsidP="00F169C8">
            <w:pPr>
              <w:pStyle w:val="NoSpacing"/>
              <w:numPr>
                <w:ilvl w:val="0"/>
                <w:numId w:val="23"/>
              </w:numPr>
              <w:rPr>
                <w:rFonts w:ascii="Arial" w:hAnsi="Arial" w:cs="Arial"/>
                <w:b/>
                <w:sz w:val="22"/>
                <w:szCs w:val="22"/>
              </w:rPr>
            </w:pPr>
            <w:r w:rsidRPr="00B73083">
              <w:rPr>
                <w:rFonts w:ascii="Arial" w:hAnsi="Arial" w:cs="Arial"/>
                <w:sz w:val="22"/>
                <w:szCs w:val="22"/>
              </w:rPr>
              <w:t xml:space="preserve">Will advise the Medical Devices Group regarding Trust spending rules and regulations. </w:t>
            </w:r>
          </w:p>
          <w:p w14:paraId="650BD2CF" w14:textId="77777777" w:rsidR="00F169C8" w:rsidRPr="00B73083" w:rsidRDefault="00F169C8" w:rsidP="00F169C8">
            <w:pPr>
              <w:pStyle w:val="NoSpacing"/>
              <w:numPr>
                <w:ilvl w:val="0"/>
                <w:numId w:val="23"/>
              </w:numPr>
              <w:rPr>
                <w:rFonts w:ascii="Arial" w:hAnsi="Arial" w:cs="Arial"/>
                <w:sz w:val="22"/>
                <w:szCs w:val="22"/>
              </w:rPr>
            </w:pPr>
            <w:r w:rsidRPr="00B73083">
              <w:rPr>
                <w:rFonts w:ascii="Arial" w:hAnsi="Arial" w:cs="Arial"/>
                <w:sz w:val="22"/>
                <w:szCs w:val="22"/>
              </w:rPr>
              <w:t>Will work with the Medical Devices Group and other appropriate areas to undertake sourcing activities to ensure use of appropriate suppliers and abidance by correct process.</w:t>
            </w:r>
          </w:p>
        </w:tc>
      </w:tr>
      <w:tr w:rsidR="00F169C8" w:rsidRPr="00B73083" w14:paraId="4B0437B7" w14:textId="77777777" w:rsidTr="00F169C8">
        <w:tc>
          <w:tcPr>
            <w:tcW w:w="2051" w:type="dxa"/>
          </w:tcPr>
          <w:p w14:paraId="3CE5A53C" w14:textId="77777777" w:rsidR="00F169C8" w:rsidRPr="00B73083" w:rsidRDefault="00F169C8" w:rsidP="00F169C8">
            <w:pPr>
              <w:pStyle w:val="NoSpacing"/>
              <w:rPr>
                <w:rFonts w:ascii="Arial" w:hAnsi="Arial" w:cs="Arial"/>
                <w:sz w:val="22"/>
                <w:szCs w:val="22"/>
              </w:rPr>
            </w:pPr>
            <w:r w:rsidRPr="00B73083">
              <w:rPr>
                <w:rFonts w:ascii="Arial" w:hAnsi="Arial" w:cs="Arial"/>
                <w:sz w:val="22"/>
                <w:szCs w:val="22"/>
              </w:rPr>
              <w:t>Finance</w:t>
            </w:r>
          </w:p>
        </w:tc>
        <w:tc>
          <w:tcPr>
            <w:tcW w:w="7872" w:type="dxa"/>
          </w:tcPr>
          <w:p w14:paraId="5100C14B" w14:textId="77777777" w:rsidR="00F169C8" w:rsidRPr="00B73083" w:rsidRDefault="00F169C8" w:rsidP="00F169C8">
            <w:pPr>
              <w:pStyle w:val="NoSpacing"/>
              <w:numPr>
                <w:ilvl w:val="0"/>
                <w:numId w:val="24"/>
              </w:numPr>
              <w:rPr>
                <w:rFonts w:ascii="Arial" w:hAnsi="Arial" w:cs="Arial"/>
                <w:sz w:val="22"/>
                <w:szCs w:val="22"/>
              </w:rPr>
            </w:pPr>
            <w:r w:rsidRPr="00B73083">
              <w:rPr>
                <w:rFonts w:ascii="Arial" w:hAnsi="Arial" w:cs="Arial"/>
                <w:sz w:val="22"/>
                <w:szCs w:val="22"/>
              </w:rPr>
              <w:t>The Finance Department will ensure that Medical Devices are procured in line with Trust Standard Financial Instructions.</w:t>
            </w:r>
          </w:p>
          <w:p w14:paraId="25043390" w14:textId="77777777" w:rsidR="00F169C8" w:rsidRPr="00B73083" w:rsidRDefault="00F169C8" w:rsidP="00F169C8">
            <w:pPr>
              <w:pStyle w:val="NoSpacing"/>
              <w:numPr>
                <w:ilvl w:val="0"/>
                <w:numId w:val="24"/>
              </w:numPr>
              <w:rPr>
                <w:rFonts w:ascii="Arial" w:hAnsi="Arial" w:cs="Arial"/>
                <w:sz w:val="22"/>
                <w:szCs w:val="22"/>
              </w:rPr>
            </w:pPr>
            <w:r w:rsidRPr="00B73083">
              <w:rPr>
                <w:rFonts w:ascii="Arial" w:hAnsi="Arial" w:cs="Arial"/>
                <w:sz w:val="22"/>
                <w:szCs w:val="22"/>
              </w:rPr>
              <w:t>They will also monitor and report on spending to the Board as follows: -</w:t>
            </w:r>
          </w:p>
          <w:p w14:paraId="2D3AE292" w14:textId="77777777" w:rsidR="00F169C8" w:rsidRPr="00B73083" w:rsidRDefault="00F169C8" w:rsidP="00F169C8">
            <w:pPr>
              <w:pStyle w:val="NoSpacing"/>
              <w:numPr>
                <w:ilvl w:val="0"/>
                <w:numId w:val="24"/>
              </w:numPr>
              <w:rPr>
                <w:rFonts w:ascii="Arial" w:hAnsi="Arial" w:cs="Arial"/>
                <w:sz w:val="22"/>
                <w:szCs w:val="22"/>
              </w:rPr>
            </w:pPr>
            <w:r w:rsidRPr="00B73083">
              <w:rPr>
                <w:rFonts w:ascii="Arial" w:hAnsi="Arial" w:cs="Arial"/>
                <w:sz w:val="22"/>
                <w:szCs w:val="22"/>
              </w:rPr>
              <w:t>New equipment.</w:t>
            </w:r>
          </w:p>
          <w:p w14:paraId="4712CAEA" w14:textId="77777777" w:rsidR="00F169C8" w:rsidRPr="00B73083" w:rsidRDefault="00F169C8" w:rsidP="00F169C8">
            <w:pPr>
              <w:pStyle w:val="NoSpacing"/>
              <w:numPr>
                <w:ilvl w:val="0"/>
                <w:numId w:val="24"/>
              </w:numPr>
              <w:rPr>
                <w:rFonts w:ascii="Arial" w:hAnsi="Arial" w:cs="Arial"/>
                <w:sz w:val="22"/>
                <w:szCs w:val="22"/>
              </w:rPr>
            </w:pPr>
            <w:r w:rsidRPr="00B73083">
              <w:rPr>
                <w:rFonts w:ascii="Arial" w:hAnsi="Arial" w:cs="Arial"/>
                <w:sz w:val="22"/>
                <w:szCs w:val="22"/>
              </w:rPr>
              <w:t>Replacement equipment.</w:t>
            </w:r>
          </w:p>
          <w:p w14:paraId="36FF3E9D" w14:textId="77777777" w:rsidR="00F169C8" w:rsidRPr="00B73083" w:rsidRDefault="00F169C8" w:rsidP="00F169C8">
            <w:pPr>
              <w:pStyle w:val="NoSpacing"/>
              <w:numPr>
                <w:ilvl w:val="0"/>
                <w:numId w:val="24"/>
              </w:numPr>
              <w:rPr>
                <w:rFonts w:ascii="Arial" w:hAnsi="Arial" w:cs="Arial"/>
                <w:sz w:val="22"/>
                <w:szCs w:val="22"/>
              </w:rPr>
            </w:pPr>
            <w:r w:rsidRPr="00B73083">
              <w:rPr>
                <w:rFonts w:ascii="Arial" w:hAnsi="Arial" w:cs="Arial"/>
                <w:sz w:val="22"/>
                <w:szCs w:val="22"/>
              </w:rPr>
              <w:t>Repairs to equipment</w:t>
            </w:r>
          </w:p>
          <w:p w14:paraId="7911CB13" w14:textId="77777777" w:rsidR="00F169C8" w:rsidRPr="00B73083" w:rsidRDefault="00F169C8" w:rsidP="00F169C8">
            <w:pPr>
              <w:pStyle w:val="NoSpacing"/>
              <w:numPr>
                <w:ilvl w:val="0"/>
                <w:numId w:val="24"/>
              </w:numPr>
              <w:rPr>
                <w:rFonts w:ascii="Arial" w:hAnsi="Arial" w:cs="Arial"/>
                <w:sz w:val="22"/>
                <w:szCs w:val="22"/>
              </w:rPr>
            </w:pPr>
            <w:r w:rsidRPr="00B73083">
              <w:rPr>
                <w:rFonts w:ascii="Arial" w:hAnsi="Arial" w:cs="Arial"/>
                <w:sz w:val="22"/>
                <w:szCs w:val="22"/>
              </w:rPr>
              <w:t>Consumables.</w:t>
            </w:r>
          </w:p>
          <w:p w14:paraId="3AA88107" w14:textId="77777777" w:rsidR="00F169C8" w:rsidRPr="00B73083" w:rsidRDefault="00F169C8" w:rsidP="00F169C8">
            <w:pPr>
              <w:pStyle w:val="NoSpacing"/>
              <w:numPr>
                <w:ilvl w:val="0"/>
                <w:numId w:val="24"/>
              </w:numPr>
              <w:rPr>
                <w:rFonts w:ascii="Arial" w:hAnsi="Arial" w:cs="Arial"/>
                <w:sz w:val="22"/>
                <w:szCs w:val="22"/>
              </w:rPr>
            </w:pPr>
            <w:r w:rsidRPr="00B73083">
              <w:rPr>
                <w:rFonts w:ascii="Arial" w:hAnsi="Arial" w:cs="Arial"/>
                <w:sz w:val="22"/>
                <w:szCs w:val="22"/>
              </w:rPr>
              <w:t>Contract maintenance.</w:t>
            </w:r>
          </w:p>
          <w:p w14:paraId="6D6ABD63" w14:textId="77777777" w:rsidR="00F169C8" w:rsidRPr="00B73083" w:rsidRDefault="00F169C8" w:rsidP="00F169C8">
            <w:pPr>
              <w:pStyle w:val="NoSpacing"/>
              <w:numPr>
                <w:ilvl w:val="0"/>
                <w:numId w:val="24"/>
              </w:numPr>
              <w:rPr>
                <w:rFonts w:ascii="Arial" w:hAnsi="Arial" w:cs="Arial"/>
                <w:sz w:val="22"/>
                <w:szCs w:val="22"/>
              </w:rPr>
            </w:pPr>
            <w:r w:rsidRPr="00B73083">
              <w:rPr>
                <w:rFonts w:ascii="Arial" w:hAnsi="Arial" w:cs="Arial"/>
                <w:sz w:val="22"/>
                <w:szCs w:val="22"/>
              </w:rPr>
              <w:t>Contracting and service level agreements with external stakeholders.</w:t>
            </w:r>
          </w:p>
          <w:p w14:paraId="32F0629F" w14:textId="77777777" w:rsidR="00F169C8" w:rsidRPr="00B73083" w:rsidRDefault="00F169C8" w:rsidP="00F169C8">
            <w:pPr>
              <w:pStyle w:val="NoSpacing"/>
              <w:numPr>
                <w:ilvl w:val="0"/>
                <w:numId w:val="17"/>
              </w:numPr>
              <w:rPr>
                <w:rFonts w:ascii="Arial" w:hAnsi="Arial" w:cs="Arial"/>
                <w:sz w:val="22"/>
                <w:szCs w:val="22"/>
              </w:rPr>
            </w:pPr>
            <w:r w:rsidRPr="00B73083">
              <w:rPr>
                <w:rFonts w:ascii="Arial" w:hAnsi="Arial" w:cs="Arial"/>
                <w:sz w:val="22"/>
                <w:szCs w:val="22"/>
              </w:rPr>
              <w:t>Will ensure that contracts specify adherence to MHRA regulations</w:t>
            </w:r>
          </w:p>
        </w:tc>
      </w:tr>
      <w:tr w:rsidR="00F169C8" w:rsidRPr="00B73083" w14:paraId="5B9254BC" w14:textId="77777777" w:rsidTr="00F169C8">
        <w:tc>
          <w:tcPr>
            <w:tcW w:w="2051" w:type="dxa"/>
          </w:tcPr>
          <w:p w14:paraId="7BDA4C08" w14:textId="77777777" w:rsidR="00F169C8" w:rsidRPr="00B73083" w:rsidRDefault="00F169C8" w:rsidP="00F169C8">
            <w:pPr>
              <w:pStyle w:val="NoSpacing"/>
              <w:rPr>
                <w:rFonts w:ascii="Arial" w:hAnsi="Arial" w:cs="Arial"/>
                <w:sz w:val="22"/>
                <w:szCs w:val="22"/>
              </w:rPr>
            </w:pPr>
            <w:r w:rsidRPr="00B73083">
              <w:rPr>
                <w:rFonts w:ascii="Arial" w:hAnsi="Arial" w:cs="Arial"/>
                <w:sz w:val="22"/>
                <w:szCs w:val="22"/>
              </w:rPr>
              <w:t>Ward Managers/Team Managers/Matrons</w:t>
            </w:r>
          </w:p>
        </w:tc>
        <w:tc>
          <w:tcPr>
            <w:tcW w:w="7872" w:type="dxa"/>
          </w:tcPr>
          <w:p w14:paraId="00A3C5F9" w14:textId="77777777" w:rsidR="00F169C8" w:rsidRPr="00B73083" w:rsidRDefault="00F169C8" w:rsidP="00F169C8">
            <w:pPr>
              <w:pStyle w:val="NoSpacing"/>
              <w:numPr>
                <w:ilvl w:val="0"/>
                <w:numId w:val="22"/>
              </w:numPr>
              <w:rPr>
                <w:rFonts w:ascii="Arial" w:hAnsi="Arial" w:cs="Arial"/>
                <w:sz w:val="22"/>
                <w:szCs w:val="22"/>
              </w:rPr>
            </w:pPr>
            <w:r w:rsidRPr="00B73083">
              <w:rPr>
                <w:rFonts w:ascii="Arial" w:hAnsi="Arial" w:cs="Arial"/>
                <w:sz w:val="22"/>
                <w:szCs w:val="22"/>
              </w:rPr>
              <w:t>Purchase equipment only after approval by the Medical Devices Team and through Trust procurement processes.</w:t>
            </w:r>
          </w:p>
          <w:p w14:paraId="25EE86B3" w14:textId="77777777" w:rsidR="00F169C8" w:rsidRPr="00B73083" w:rsidRDefault="00F169C8" w:rsidP="00F169C8">
            <w:pPr>
              <w:pStyle w:val="NoSpacing"/>
              <w:numPr>
                <w:ilvl w:val="0"/>
                <w:numId w:val="22"/>
              </w:numPr>
              <w:rPr>
                <w:rFonts w:ascii="Arial" w:hAnsi="Arial" w:cs="Arial"/>
                <w:sz w:val="22"/>
                <w:szCs w:val="22"/>
              </w:rPr>
            </w:pPr>
            <w:r w:rsidRPr="00B73083">
              <w:rPr>
                <w:rFonts w:ascii="Arial" w:hAnsi="Arial" w:cs="Arial"/>
                <w:sz w:val="22"/>
                <w:szCs w:val="22"/>
              </w:rPr>
              <w:t>Report all new equipment to the MDSO and the Contractor for acceptance testing and inclusion in the asset register.</w:t>
            </w:r>
          </w:p>
          <w:p w14:paraId="4AB23F12" w14:textId="77777777" w:rsidR="00F169C8" w:rsidRPr="00B73083" w:rsidRDefault="00F169C8" w:rsidP="00F169C8">
            <w:pPr>
              <w:pStyle w:val="NoSpacing"/>
              <w:numPr>
                <w:ilvl w:val="0"/>
                <w:numId w:val="22"/>
              </w:numPr>
              <w:rPr>
                <w:rFonts w:ascii="Arial" w:hAnsi="Arial" w:cs="Arial"/>
                <w:sz w:val="22"/>
                <w:szCs w:val="22"/>
              </w:rPr>
            </w:pPr>
            <w:r w:rsidRPr="00B73083">
              <w:rPr>
                <w:rFonts w:ascii="Arial" w:hAnsi="Arial" w:cs="Arial"/>
                <w:sz w:val="22"/>
                <w:szCs w:val="22"/>
              </w:rPr>
              <w:t>Report decommissioned equipment to the Contractor and the MDSO for removal from the asset register.</w:t>
            </w:r>
          </w:p>
          <w:p w14:paraId="332A63CE" w14:textId="77777777" w:rsidR="00F169C8" w:rsidRPr="00B73083" w:rsidRDefault="00F169C8" w:rsidP="00F169C8">
            <w:pPr>
              <w:pStyle w:val="NoSpacing"/>
              <w:numPr>
                <w:ilvl w:val="0"/>
                <w:numId w:val="22"/>
              </w:numPr>
              <w:rPr>
                <w:rFonts w:ascii="Arial" w:hAnsi="Arial" w:cs="Arial"/>
                <w:sz w:val="22"/>
                <w:szCs w:val="22"/>
              </w:rPr>
            </w:pPr>
            <w:r w:rsidRPr="00B73083">
              <w:rPr>
                <w:rFonts w:ascii="Arial" w:hAnsi="Arial" w:cs="Arial"/>
                <w:sz w:val="22"/>
                <w:szCs w:val="22"/>
              </w:rPr>
              <w:t>Maintain accurate logbooks and inventories of all equipment within each department, including warranty documentation.</w:t>
            </w:r>
          </w:p>
          <w:p w14:paraId="7C4391ED" w14:textId="77777777" w:rsidR="00F169C8" w:rsidRPr="00B73083" w:rsidRDefault="00F169C8" w:rsidP="00F169C8">
            <w:pPr>
              <w:pStyle w:val="NoSpacing"/>
              <w:numPr>
                <w:ilvl w:val="0"/>
                <w:numId w:val="22"/>
              </w:numPr>
              <w:rPr>
                <w:rFonts w:ascii="Arial" w:hAnsi="Arial" w:cs="Arial"/>
                <w:sz w:val="22"/>
                <w:szCs w:val="22"/>
              </w:rPr>
            </w:pPr>
            <w:r w:rsidRPr="00B73083">
              <w:rPr>
                <w:rFonts w:ascii="Arial" w:hAnsi="Arial" w:cs="Arial"/>
                <w:sz w:val="22"/>
                <w:szCs w:val="22"/>
              </w:rPr>
              <w:t>Ensure new equipment is correctly installed with all relevant documentation available for audits and inspections.</w:t>
            </w:r>
          </w:p>
          <w:p w14:paraId="474224DD" w14:textId="77777777" w:rsidR="00F169C8" w:rsidRPr="00B73083" w:rsidRDefault="00F169C8" w:rsidP="00F169C8">
            <w:pPr>
              <w:pStyle w:val="NoSpacing"/>
              <w:numPr>
                <w:ilvl w:val="0"/>
                <w:numId w:val="22"/>
              </w:numPr>
              <w:rPr>
                <w:rFonts w:ascii="Arial" w:hAnsi="Arial" w:cs="Arial"/>
                <w:sz w:val="22"/>
                <w:szCs w:val="22"/>
              </w:rPr>
            </w:pPr>
            <w:r w:rsidRPr="00B73083">
              <w:rPr>
                <w:rFonts w:ascii="Arial" w:hAnsi="Arial" w:cs="Arial"/>
                <w:sz w:val="22"/>
                <w:szCs w:val="22"/>
              </w:rPr>
              <w:t>Provide alternative facilities in case of equipment failure.</w:t>
            </w:r>
          </w:p>
          <w:p w14:paraId="4F8CFE30" w14:textId="77777777" w:rsidR="00F169C8" w:rsidRPr="00B73083" w:rsidRDefault="00F169C8" w:rsidP="00F169C8">
            <w:pPr>
              <w:pStyle w:val="NoSpacing"/>
              <w:numPr>
                <w:ilvl w:val="0"/>
                <w:numId w:val="22"/>
              </w:numPr>
              <w:rPr>
                <w:rFonts w:ascii="Arial" w:hAnsi="Arial" w:cs="Arial"/>
                <w:sz w:val="22"/>
                <w:szCs w:val="22"/>
              </w:rPr>
            </w:pPr>
            <w:r w:rsidRPr="00B73083">
              <w:rPr>
                <w:rFonts w:ascii="Arial" w:hAnsi="Arial" w:cs="Arial"/>
                <w:sz w:val="22"/>
                <w:szCs w:val="22"/>
              </w:rPr>
              <w:t>Ensure staff are trained, competent, and aware of their responsibilities regarding medical device use, reporting faults, and adherence to policies.</w:t>
            </w:r>
          </w:p>
          <w:p w14:paraId="6F005159" w14:textId="77777777" w:rsidR="00F169C8" w:rsidRPr="00B73083" w:rsidRDefault="00F169C8" w:rsidP="00F169C8">
            <w:pPr>
              <w:pStyle w:val="NoSpacing"/>
              <w:numPr>
                <w:ilvl w:val="0"/>
                <w:numId w:val="22"/>
              </w:numPr>
              <w:rPr>
                <w:rFonts w:ascii="Arial" w:hAnsi="Arial" w:cs="Arial"/>
                <w:sz w:val="22"/>
                <w:szCs w:val="22"/>
              </w:rPr>
            </w:pPr>
            <w:r w:rsidRPr="00B73083">
              <w:rPr>
                <w:rFonts w:ascii="Arial" w:hAnsi="Arial" w:cs="Arial"/>
                <w:sz w:val="22"/>
                <w:szCs w:val="22"/>
              </w:rPr>
              <w:t>Implement and maintain systems for routine maintenance, planned preventative maintenance (PPM), cleaning, and decontamination per IPC policies, with records available for audit.</w:t>
            </w:r>
          </w:p>
          <w:p w14:paraId="7A3DC255" w14:textId="77777777" w:rsidR="00F169C8" w:rsidRPr="00B73083" w:rsidRDefault="00F169C8" w:rsidP="00F169C8">
            <w:pPr>
              <w:pStyle w:val="NoSpacing"/>
              <w:numPr>
                <w:ilvl w:val="0"/>
                <w:numId w:val="22"/>
              </w:numPr>
              <w:rPr>
                <w:rFonts w:ascii="Arial" w:hAnsi="Arial" w:cs="Arial"/>
                <w:sz w:val="22"/>
                <w:szCs w:val="22"/>
              </w:rPr>
            </w:pPr>
            <w:r w:rsidRPr="00B73083">
              <w:rPr>
                <w:rFonts w:ascii="Arial" w:hAnsi="Arial" w:cs="Arial"/>
                <w:sz w:val="22"/>
                <w:szCs w:val="22"/>
              </w:rPr>
              <w:t>Report faulty equipment via the online system; remove it from service and notify the MDSO for repair or replacement.</w:t>
            </w:r>
          </w:p>
          <w:p w14:paraId="2E553296" w14:textId="77777777" w:rsidR="00F169C8" w:rsidRPr="00B73083" w:rsidRDefault="00F169C8" w:rsidP="00F169C8">
            <w:pPr>
              <w:pStyle w:val="NoSpacing"/>
              <w:numPr>
                <w:ilvl w:val="0"/>
                <w:numId w:val="22"/>
              </w:numPr>
              <w:rPr>
                <w:rFonts w:ascii="Arial" w:hAnsi="Arial" w:cs="Arial"/>
                <w:sz w:val="22"/>
                <w:szCs w:val="22"/>
              </w:rPr>
            </w:pPr>
            <w:r w:rsidRPr="00B73083">
              <w:rPr>
                <w:rFonts w:ascii="Arial" w:hAnsi="Arial" w:cs="Arial"/>
                <w:sz w:val="22"/>
                <w:szCs w:val="22"/>
              </w:rPr>
              <w:t>Assess staff competence regularly, including for resuscitation equipment.</w:t>
            </w:r>
          </w:p>
          <w:p w14:paraId="15827A23" w14:textId="77777777" w:rsidR="00F169C8" w:rsidRPr="00B73083" w:rsidRDefault="00F169C8" w:rsidP="00F169C8">
            <w:pPr>
              <w:pStyle w:val="NoSpacing"/>
              <w:numPr>
                <w:ilvl w:val="0"/>
                <w:numId w:val="17"/>
              </w:numPr>
              <w:rPr>
                <w:rFonts w:ascii="Arial" w:hAnsi="Arial" w:cs="Arial"/>
                <w:sz w:val="22"/>
                <w:szCs w:val="22"/>
              </w:rPr>
            </w:pPr>
            <w:r w:rsidRPr="00B73083">
              <w:rPr>
                <w:rFonts w:ascii="Arial" w:hAnsi="Arial" w:cs="Arial"/>
                <w:sz w:val="22"/>
                <w:szCs w:val="22"/>
              </w:rPr>
              <w:t>Replace equipment when it is worn, damaged, obsolete, or no longer serviceable due to lack of spare parts.</w:t>
            </w:r>
          </w:p>
          <w:p w14:paraId="49945BCB" w14:textId="77777777" w:rsidR="00F169C8" w:rsidRPr="00B73083" w:rsidRDefault="00F169C8" w:rsidP="00F169C8">
            <w:pPr>
              <w:pStyle w:val="NoSpacing"/>
              <w:numPr>
                <w:ilvl w:val="0"/>
                <w:numId w:val="17"/>
              </w:numPr>
              <w:rPr>
                <w:rFonts w:ascii="Arial" w:hAnsi="Arial" w:cs="Arial"/>
                <w:sz w:val="22"/>
                <w:szCs w:val="22"/>
              </w:rPr>
            </w:pPr>
            <w:r w:rsidRPr="00B73083">
              <w:rPr>
                <w:rFonts w:ascii="Arial" w:hAnsi="Arial" w:cs="Arial"/>
                <w:sz w:val="22"/>
                <w:szCs w:val="22"/>
              </w:rPr>
              <w:t>Performance checks and routine maintenance e.g. changing of batteries.</w:t>
            </w:r>
          </w:p>
        </w:tc>
      </w:tr>
      <w:tr w:rsidR="00F169C8" w:rsidRPr="00B73083" w14:paraId="077A0AB0" w14:textId="77777777" w:rsidTr="00F169C8">
        <w:tc>
          <w:tcPr>
            <w:tcW w:w="2051" w:type="dxa"/>
          </w:tcPr>
          <w:p w14:paraId="17C98FE8" w14:textId="77777777" w:rsidR="00F169C8" w:rsidRPr="00B73083" w:rsidRDefault="00F169C8" w:rsidP="00F169C8">
            <w:pPr>
              <w:pStyle w:val="NoSpacing"/>
              <w:rPr>
                <w:rFonts w:ascii="Arial" w:hAnsi="Arial" w:cs="Arial"/>
                <w:sz w:val="22"/>
                <w:szCs w:val="22"/>
              </w:rPr>
            </w:pPr>
            <w:r w:rsidRPr="00B73083">
              <w:rPr>
                <w:rFonts w:ascii="Arial" w:hAnsi="Arial" w:cs="Arial"/>
                <w:sz w:val="22"/>
                <w:szCs w:val="22"/>
              </w:rPr>
              <w:t>All staff who use medical devices</w:t>
            </w:r>
          </w:p>
        </w:tc>
        <w:tc>
          <w:tcPr>
            <w:tcW w:w="7872" w:type="dxa"/>
          </w:tcPr>
          <w:p w14:paraId="2AA2886E" w14:textId="77777777" w:rsidR="00F169C8" w:rsidRPr="00B73083" w:rsidRDefault="00F169C8" w:rsidP="00F169C8">
            <w:pPr>
              <w:pStyle w:val="NoSpacing"/>
              <w:numPr>
                <w:ilvl w:val="0"/>
                <w:numId w:val="25"/>
              </w:numPr>
              <w:rPr>
                <w:rFonts w:ascii="Arial" w:hAnsi="Arial" w:cs="Arial"/>
                <w:sz w:val="22"/>
                <w:szCs w:val="22"/>
              </w:rPr>
            </w:pPr>
            <w:r w:rsidRPr="00B73083">
              <w:rPr>
                <w:rFonts w:ascii="Arial" w:hAnsi="Arial" w:cs="Arial"/>
                <w:sz w:val="22"/>
                <w:szCs w:val="22"/>
              </w:rPr>
              <w:t>Staff should only use a medical device/equipment if they have been trained and deemed competent to use it.</w:t>
            </w:r>
          </w:p>
          <w:p w14:paraId="3858B2F0" w14:textId="77777777" w:rsidR="00F169C8" w:rsidRPr="00B73083" w:rsidRDefault="00F169C8" w:rsidP="00F169C8">
            <w:pPr>
              <w:pStyle w:val="NoSpacing"/>
              <w:numPr>
                <w:ilvl w:val="0"/>
                <w:numId w:val="25"/>
              </w:numPr>
              <w:rPr>
                <w:rFonts w:ascii="Arial" w:hAnsi="Arial" w:cs="Arial"/>
                <w:sz w:val="22"/>
                <w:szCs w:val="22"/>
              </w:rPr>
            </w:pPr>
            <w:r w:rsidRPr="00B73083">
              <w:rPr>
                <w:rFonts w:ascii="Arial" w:hAnsi="Arial" w:cs="Arial"/>
                <w:sz w:val="22"/>
                <w:szCs w:val="22"/>
              </w:rPr>
              <w:lastRenderedPageBreak/>
              <w:t>Identify continuing professional development needs via appraisal and supervision regarding competencies concerning medical devices.</w:t>
            </w:r>
          </w:p>
          <w:p w14:paraId="3DD565E6" w14:textId="77777777" w:rsidR="00F169C8" w:rsidRPr="00B73083" w:rsidRDefault="00F169C8" w:rsidP="00F169C8">
            <w:pPr>
              <w:pStyle w:val="NoSpacing"/>
              <w:numPr>
                <w:ilvl w:val="0"/>
                <w:numId w:val="25"/>
              </w:numPr>
              <w:rPr>
                <w:rFonts w:ascii="Arial" w:hAnsi="Arial" w:cs="Arial"/>
                <w:sz w:val="22"/>
                <w:szCs w:val="22"/>
              </w:rPr>
            </w:pPr>
            <w:r w:rsidRPr="00B73083">
              <w:rPr>
                <w:rFonts w:ascii="Arial" w:hAnsi="Arial" w:cs="Arial"/>
                <w:sz w:val="22"/>
                <w:szCs w:val="22"/>
              </w:rPr>
              <w:t xml:space="preserve">If a new medical device is purchased and delivered directly to the workplace without first being checked by the maintenance contractors, staff should inform their manager and contractors contacted in order to ensure that Acceptance Checks can be carried out. </w:t>
            </w:r>
          </w:p>
          <w:p w14:paraId="3EB2F1AF" w14:textId="77777777" w:rsidR="00F169C8" w:rsidRPr="00B73083" w:rsidRDefault="00F169C8" w:rsidP="00F169C8">
            <w:pPr>
              <w:pStyle w:val="NoSpacing"/>
              <w:numPr>
                <w:ilvl w:val="0"/>
                <w:numId w:val="25"/>
              </w:numPr>
              <w:rPr>
                <w:rFonts w:ascii="Arial" w:hAnsi="Arial" w:cs="Arial"/>
                <w:sz w:val="22"/>
                <w:szCs w:val="22"/>
              </w:rPr>
            </w:pPr>
            <w:r w:rsidRPr="00B73083">
              <w:rPr>
                <w:rFonts w:ascii="Arial" w:hAnsi="Arial" w:cs="Arial"/>
                <w:sz w:val="22"/>
                <w:szCs w:val="22"/>
              </w:rPr>
              <w:t>Must ensure that all single use medical devices are disposed of appropriately.</w:t>
            </w:r>
          </w:p>
          <w:p w14:paraId="71EEAB33" w14:textId="77777777" w:rsidR="00F169C8" w:rsidRPr="00B73083" w:rsidRDefault="00F169C8" w:rsidP="00F169C8">
            <w:pPr>
              <w:pStyle w:val="NoSpacing"/>
              <w:numPr>
                <w:ilvl w:val="0"/>
                <w:numId w:val="25"/>
              </w:numPr>
              <w:rPr>
                <w:rFonts w:ascii="Arial" w:hAnsi="Arial" w:cs="Arial"/>
                <w:sz w:val="22"/>
                <w:szCs w:val="22"/>
              </w:rPr>
            </w:pPr>
            <w:r w:rsidRPr="00B73083">
              <w:rPr>
                <w:rFonts w:ascii="Arial" w:hAnsi="Arial" w:cs="Arial"/>
                <w:sz w:val="22"/>
                <w:szCs w:val="22"/>
              </w:rPr>
              <w:t>Reusable medical devices/equipment is cleaned after use.</w:t>
            </w:r>
          </w:p>
          <w:p w14:paraId="6C2AC18E" w14:textId="77777777" w:rsidR="00F169C8" w:rsidRPr="00B73083" w:rsidRDefault="00F169C8" w:rsidP="00F169C8">
            <w:pPr>
              <w:pStyle w:val="NoSpacing"/>
              <w:numPr>
                <w:ilvl w:val="0"/>
                <w:numId w:val="25"/>
              </w:numPr>
              <w:rPr>
                <w:rFonts w:ascii="Arial" w:hAnsi="Arial" w:cs="Arial"/>
                <w:sz w:val="22"/>
                <w:szCs w:val="22"/>
              </w:rPr>
            </w:pPr>
            <w:r w:rsidRPr="00B73083">
              <w:rPr>
                <w:rFonts w:ascii="Arial" w:hAnsi="Arial" w:cs="Arial"/>
                <w:sz w:val="22"/>
                <w:szCs w:val="22"/>
              </w:rPr>
              <w:t>Ensure that any equipment that appears to not be working appropriately is taken out of the clinical areas, cleaned, decontaminated and then labelled as faulty and reported via Trust Incident Reporting and inform the manager.</w:t>
            </w:r>
          </w:p>
          <w:p w14:paraId="3F505282" w14:textId="77777777" w:rsidR="00F169C8" w:rsidRPr="00B73083" w:rsidRDefault="00F169C8" w:rsidP="00F169C8">
            <w:pPr>
              <w:pStyle w:val="NoSpacing"/>
              <w:numPr>
                <w:ilvl w:val="0"/>
                <w:numId w:val="17"/>
              </w:numPr>
              <w:rPr>
                <w:rFonts w:ascii="Arial" w:hAnsi="Arial" w:cs="Arial"/>
                <w:sz w:val="22"/>
                <w:szCs w:val="22"/>
              </w:rPr>
            </w:pPr>
            <w:r w:rsidRPr="00B73083">
              <w:rPr>
                <w:rFonts w:ascii="Arial" w:hAnsi="Arial" w:cs="Arial"/>
                <w:sz w:val="22"/>
                <w:szCs w:val="22"/>
              </w:rPr>
              <w:t>Report faulty equipment to the MDSO before contacting the Contractor. Will report all adverse or potentially adverse incidents involving medical devices on in-phase Trust reporting system and to inform their line manager.</w:t>
            </w:r>
          </w:p>
        </w:tc>
      </w:tr>
      <w:tr w:rsidR="00F169C8" w:rsidRPr="00B73083" w14:paraId="68688714" w14:textId="77777777" w:rsidTr="00F169C8">
        <w:tc>
          <w:tcPr>
            <w:tcW w:w="2051" w:type="dxa"/>
          </w:tcPr>
          <w:p w14:paraId="6FF8C406" w14:textId="77777777" w:rsidR="00F169C8" w:rsidRPr="00B73083" w:rsidRDefault="00F169C8" w:rsidP="00F169C8">
            <w:pPr>
              <w:pStyle w:val="NoSpacing"/>
              <w:rPr>
                <w:rFonts w:ascii="Arial" w:hAnsi="Arial" w:cs="Arial"/>
                <w:sz w:val="22"/>
                <w:szCs w:val="22"/>
              </w:rPr>
            </w:pPr>
            <w:r w:rsidRPr="00B73083">
              <w:rPr>
                <w:rFonts w:ascii="Arial" w:hAnsi="Arial" w:cs="Arial"/>
                <w:sz w:val="22"/>
                <w:szCs w:val="22"/>
              </w:rPr>
              <w:lastRenderedPageBreak/>
              <w:t>Patient Safety Manager/ Risk Manager</w:t>
            </w:r>
          </w:p>
        </w:tc>
        <w:tc>
          <w:tcPr>
            <w:tcW w:w="7872" w:type="dxa"/>
          </w:tcPr>
          <w:p w14:paraId="3584FBF6" w14:textId="77777777" w:rsidR="00F169C8" w:rsidRPr="00B73083" w:rsidRDefault="00F169C8" w:rsidP="00F169C8">
            <w:pPr>
              <w:pStyle w:val="NoSpacing"/>
              <w:numPr>
                <w:ilvl w:val="0"/>
                <w:numId w:val="26"/>
              </w:numPr>
              <w:rPr>
                <w:rFonts w:ascii="Arial" w:hAnsi="Arial" w:cs="Arial"/>
                <w:sz w:val="22"/>
                <w:szCs w:val="22"/>
              </w:rPr>
            </w:pPr>
            <w:r w:rsidRPr="00B73083">
              <w:rPr>
                <w:rFonts w:ascii="Arial" w:hAnsi="Arial" w:cs="Arial"/>
                <w:sz w:val="22"/>
                <w:szCs w:val="22"/>
              </w:rPr>
              <w:t>Will distribute alert notices through the Central Alert System (CAS) from the Medical and Healthcare Product Regulatory Agency (MHRA) and National Patient Safety Agency (NPSA) to relevant staff.</w:t>
            </w:r>
          </w:p>
          <w:p w14:paraId="49C2E7DB" w14:textId="77777777" w:rsidR="00F169C8" w:rsidRPr="00B73083" w:rsidRDefault="00F169C8" w:rsidP="00F169C8">
            <w:pPr>
              <w:pStyle w:val="NoSpacing"/>
              <w:numPr>
                <w:ilvl w:val="0"/>
                <w:numId w:val="26"/>
              </w:numPr>
              <w:rPr>
                <w:rFonts w:ascii="Arial" w:hAnsi="Arial" w:cs="Arial"/>
                <w:sz w:val="22"/>
                <w:szCs w:val="22"/>
              </w:rPr>
            </w:pPr>
            <w:r w:rsidRPr="00B73083">
              <w:rPr>
                <w:rFonts w:ascii="Arial" w:hAnsi="Arial" w:cs="Arial"/>
                <w:sz w:val="22"/>
                <w:szCs w:val="22"/>
              </w:rPr>
              <w:t>Will seek assurance that all actions are completed within the given deadlines and transmit all responses to the Medical Devices Agency (DH) and inform the Medical Devices Group of any actions taken.</w:t>
            </w:r>
          </w:p>
          <w:p w14:paraId="55458E14" w14:textId="77777777" w:rsidR="00F169C8" w:rsidRPr="00B73083" w:rsidRDefault="00F169C8" w:rsidP="00F169C8">
            <w:pPr>
              <w:pStyle w:val="NoSpacing"/>
              <w:numPr>
                <w:ilvl w:val="0"/>
                <w:numId w:val="17"/>
              </w:numPr>
              <w:rPr>
                <w:rFonts w:ascii="Arial" w:hAnsi="Arial" w:cs="Arial"/>
                <w:sz w:val="22"/>
                <w:szCs w:val="22"/>
              </w:rPr>
            </w:pPr>
            <w:r w:rsidRPr="00B73083">
              <w:rPr>
                <w:rFonts w:ascii="Arial" w:hAnsi="Arial" w:cs="Arial"/>
                <w:sz w:val="22"/>
                <w:szCs w:val="22"/>
              </w:rPr>
              <w:t>Will provide a report to the Medical Devices Group &amp; Quality Committee of all alerts received via CAS for compliance/governance purposes.</w:t>
            </w:r>
          </w:p>
        </w:tc>
      </w:tr>
      <w:tr w:rsidR="00F169C8" w:rsidRPr="00B73083" w14:paraId="5E8D02C8" w14:textId="77777777" w:rsidTr="00F169C8">
        <w:tc>
          <w:tcPr>
            <w:tcW w:w="2051" w:type="dxa"/>
          </w:tcPr>
          <w:p w14:paraId="0D130719" w14:textId="77777777" w:rsidR="00F169C8" w:rsidRPr="00B73083" w:rsidRDefault="00F169C8" w:rsidP="00F169C8">
            <w:pPr>
              <w:pStyle w:val="NoSpacing"/>
              <w:jc w:val="both"/>
              <w:rPr>
                <w:rFonts w:ascii="Arial" w:hAnsi="Arial" w:cs="Arial"/>
                <w:sz w:val="22"/>
                <w:szCs w:val="22"/>
              </w:rPr>
            </w:pPr>
            <w:r w:rsidRPr="00B73083">
              <w:rPr>
                <w:rFonts w:ascii="Arial" w:hAnsi="Arial" w:cs="Arial"/>
                <w:sz w:val="22"/>
                <w:szCs w:val="22"/>
              </w:rPr>
              <w:t xml:space="preserve">Contractor </w:t>
            </w:r>
          </w:p>
          <w:p w14:paraId="2E041516" w14:textId="77777777" w:rsidR="00F169C8" w:rsidRPr="00B73083" w:rsidRDefault="00F169C8" w:rsidP="00F169C8">
            <w:pPr>
              <w:pStyle w:val="NoSpacing"/>
              <w:jc w:val="both"/>
              <w:rPr>
                <w:rFonts w:ascii="Arial" w:hAnsi="Arial" w:cs="Arial"/>
                <w:sz w:val="22"/>
                <w:szCs w:val="22"/>
              </w:rPr>
            </w:pPr>
          </w:p>
        </w:tc>
        <w:tc>
          <w:tcPr>
            <w:tcW w:w="7872" w:type="dxa"/>
          </w:tcPr>
          <w:p w14:paraId="6DA9C003" w14:textId="77777777" w:rsidR="00F169C8" w:rsidRPr="00B73083" w:rsidRDefault="00F169C8" w:rsidP="00F169C8">
            <w:pPr>
              <w:pStyle w:val="NoSpacing"/>
              <w:numPr>
                <w:ilvl w:val="0"/>
                <w:numId w:val="18"/>
              </w:numPr>
              <w:rPr>
                <w:rFonts w:ascii="Arial" w:hAnsi="Arial" w:cs="Arial"/>
                <w:sz w:val="22"/>
                <w:szCs w:val="22"/>
              </w:rPr>
            </w:pPr>
            <w:r w:rsidRPr="00B73083">
              <w:rPr>
                <w:rFonts w:ascii="Arial" w:hAnsi="Arial" w:cs="Arial"/>
                <w:sz w:val="22"/>
                <w:szCs w:val="22"/>
              </w:rPr>
              <w:t xml:space="preserve">The Contractor will keep an inventory of all Trust Medical Devices, which will be available at all times on request.  This will be subject to annual review via the Medical Devices Committee. </w:t>
            </w:r>
          </w:p>
          <w:p w14:paraId="243816D2" w14:textId="77777777" w:rsidR="00F169C8" w:rsidRPr="00B73083" w:rsidRDefault="00F169C8" w:rsidP="00F169C8">
            <w:pPr>
              <w:pStyle w:val="NoSpacing"/>
              <w:numPr>
                <w:ilvl w:val="0"/>
                <w:numId w:val="18"/>
              </w:numPr>
              <w:rPr>
                <w:rFonts w:ascii="Arial" w:hAnsi="Arial" w:cs="Arial"/>
                <w:sz w:val="22"/>
                <w:szCs w:val="22"/>
              </w:rPr>
            </w:pPr>
            <w:r w:rsidRPr="00B73083">
              <w:rPr>
                <w:rFonts w:ascii="Arial" w:hAnsi="Arial" w:cs="Arial"/>
                <w:sz w:val="22"/>
                <w:szCs w:val="22"/>
              </w:rPr>
              <w:t xml:space="preserve">Will register all equipment on the inventory and label with an allocated inventory number.  Where labelling is impractical, the owner must keep a separate record cross referencing the item’s identification number with an alternative means of identification (e.g. serial number and description of item). </w:t>
            </w:r>
          </w:p>
          <w:p w14:paraId="16D04724" w14:textId="77777777" w:rsidR="00F169C8" w:rsidRPr="00B73083" w:rsidRDefault="00F169C8" w:rsidP="00F169C8">
            <w:pPr>
              <w:pStyle w:val="NoSpacing"/>
              <w:numPr>
                <w:ilvl w:val="0"/>
                <w:numId w:val="18"/>
              </w:numPr>
              <w:rPr>
                <w:rFonts w:ascii="Arial" w:hAnsi="Arial" w:cs="Arial"/>
                <w:sz w:val="22"/>
                <w:szCs w:val="22"/>
              </w:rPr>
            </w:pPr>
            <w:r w:rsidRPr="00B73083">
              <w:rPr>
                <w:rFonts w:ascii="Arial" w:hAnsi="Arial" w:cs="Arial"/>
                <w:sz w:val="22"/>
                <w:szCs w:val="22"/>
              </w:rPr>
              <w:t xml:space="preserve">Will ensure that equipment in clinical use is safe and in serviceable condition so that it can fulfil the purpose for which it was designed. </w:t>
            </w:r>
          </w:p>
          <w:p w14:paraId="4F45E32E" w14:textId="77777777" w:rsidR="00F169C8" w:rsidRPr="00B73083" w:rsidRDefault="00F169C8" w:rsidP="00F169C8">
            <w:pPr>
              <w:pStyle w:val="NoSpacing"/>
              <w:numPr>
                <w:ilvl w:val="0"/>
                <w:numId w:val="18"/>
              </w:numPr>
              <w:rPr>
                <w:rFonts w:ascii="Arial" w:hAnsi="Arial" w:cs="Arial"/>
                <w:sz w:val="22"/>
                <w:szCs w:val="22"/>
              </w:rPr>
            </w:pPr>
            <w:r w:rsidRPr="00B73083">
              <w:rPr>
                <w:rFonts w:ascii="Arial" w:hAnsi="Arial" w:cs="Arial"/>
                <w:sz w:val="22"/>
                <w:szCs w:val="22"/>
              </w:rPr>
              <w:t>Will carry out planned preventative maintenance (PPM)</w:t>
            </w:r>
          </w:p>
          <w:p w14:paraId="472930E7" w14:textId="77777777" w:rsidR="00F169C8" w:rsidRPr="00B73083" w:rsidRDefault="00F169C8" w:rsidP="00F169C8">
            <w:pPr>
              <w:pStyle w:val="NoSpacing"/>
              <w:numPr>
                <w:ilvl w:val="0"/>
                <w:numId w:val="18"/>
              </w:numPr>
              <w:rPr>
                <w:rFonts w:ascii="Arial" w:hAnsi="Arial" w:cs="Arial"/>
                <w:sz w:val="22"/>
                <w:szCs w:val="22"/>
              </w:rPr>
            </w:pPr>
            <w:r w:rsidRPr="00B73083">
              <w:rPr>
                <w:rFonts w:ascii="Arial" w:hAnsi="Arial" w:cs="Arial"/>
                <w:sz w:val="22"/>
                <w:szCs w:val="22"/>
              </w:rPr>
              <w:t>The Contractor will contact MDSO to arrange visits which are convenient to the service.</w:t>
            </w:r>
          </w:p>
          <w:p w14:paraId="1245FBEA" w14:textId="77777777" w:rsidR="00F169C8" w:rsidRPr="00B73083" w:rsidRDefault="00F169C8" w:rsidP="00F169C8">
            <w:pPr>
              <w:pStyle w:val="NoSpacing"/>
              <w:numPr>
                <w:ilvl w:val="0"/>
                <w:numId w:val="27"/>
              </w:numPr>
              <w:rPr>
                <w:rFonts w:ascii="Arial" w:hAnsi="Arial" w:cs="Arial"/>
                <w:sz w:val="22"/>
                <w:szCs w:val="22"/>
              </w:rPr>
            </w:pPr>
            <w:r w:rsidRPr="00B73083">
              <w:rPr>
                <w:rFonts w:ascii="Arial" w:hAnsi="Arial" w:cs="Arial"/>
                <w:sz w:val="22"/>
                <w:szCs w:val="22"/>
              </w:rPr>
              <w:t>The Contractor will report any potential incidents regarding faulty equipment to the:  Ward Manager/ Team Leader</w:t>
            </w:r>
          </w:p>
          <w:p w14:paraId="21DE0C5D" w14:textId="77777777" w:rsidR="00F169C8" w:rsidRPr="00B73083" w:rsidRDefault="00F169C8" w:rsidP="00F169C8">
            <w:pPr>
              <w:pStyle w:val="NoSpacing"/>
              <w:numPr>
                <w:ilvl w:val="0"/>
                <w:numId w:val="27"/>
              </w:numPr>
              <w:rPr>
                <w:rFonts w:ascii="Arial" w:hAnsi="Arial" w:cs="Arial"/>
                <w:sz w:val="22"/>
                <w:szCs w:val="22"/>
              </w:rPr>
            </w:pPr>
            <w:r w:rsidRPr="00B73083">
              <w:rPr>
                <w:rFonts w:ascii="Arial" w:hAnsi="Arial" w:cs="Arial"/>
                <w:sz w:val="22"/>
                <w:szCs w:val="22"/>
              </w:rPr>
              <w:t>MDSO</w:t>
            </w:r>
          </w:p>
        </w:tc>
      </w:tr>
    </w:tbl>
    <w:p w14:paraId="0D4385E5" w14:textId="77777777" w:rsidR="00F169C8" w:rsidRPr="00B73083" w:rsidRDefault="00F169C8" w:rsidP="00F169C8">
      <w:pPr>
        <w:pStyle w:val="NoSpacing"/>
        <w:jc w:val="both"/>
        <w:rPr>
          <w:rFonts w:ascii="Arial" w:hAnsi="Arial" w:cs="Arial"/>
          <w:sz w:val="22"/>
          <w:szCs w:val="22"/>
        </w:rPr>
      </w:pPr>
    </w:p>
    <w:p w14:paraId="1A94F8E4" w14:textId="780997A7" w:rsidR="00F169C8" w:rsidRPr="00B73083" w:rsidRDefault="00F169C8" w:rsidP="00F169C8">
      <w:pPr>
        <w:pStyle w:val="NoSpacing"/>
        <w:jc w:val="both"/>
        <w:rPr>
          <w:rFonts w:ascii="Arial" w:hAnsi="Arial" w:cs="Arial"/>
          <w:sz w:val="22"/>
          <w:szCs w:val="22"/>
        </w:rPr>
      </w:pPr>
    </w:p>
    <w:p w14:paraId="70CC1BF5" w14:textId="77777777" w:rsidR="00F169C8" w:rsidRPr="00B73083" w:rsidRDefault="00F169C8" w:rsidP="00F169C8">
      <w:pPr>
        <w:pStyle w:val="NoSpacing"/>
        <w:jc w:val="both"/>
        <w:rPr>
          <w:rFonts w:ascii="Arial" w:hAnsi="Arial" w:cs="Arial"/>
          <w:sz w:val="22"/>
          <w:szCs w:val="22"/>
        </w:rPr>
      </w:pPr>
    </w:p>
    <w:p w14:paraId="1EDC8113" w14:textId="34277B85" w:rsidR="00F169C8" w:rsidRPr="00B73083" w:rsidRDefault="00F169C8">
      <w:pPr>
        <w:rPr>
          <w:rFonts w:ascii="Arial" w:hAnsi="Arial" w:cs="Arial"/>
          <w:sz w:val="22"/>
          <w:szCs w:val="22"/>
        </w:rPr>
      </w:pPr>
      <w:r w:rsidRPr="00B73083">
        <w:rPr>
          <w:rFonts w:ascii="Arial" w:hAnsi="Arial" w:cs="Arial"/>
          <w:sz w:val="22"/>
          <w:szCs w:val="22"/>
        </w:rPr>
        <w:br w:type="page"/>
      </w:r>
    </w:p>
    <w:p w14:paraId="7BEB7906" w14:textId="55F60830" w:rsidR="001F4252" w:rsidRPr="00B73083" w:rsidRDefault="001F4252" w:rsidP="001F4252">
      <w:pPr>
        <w:pStyle w:val="NoSpacing"/>
        <w:jc w:val="both"/>
        <w:rPr>
          <w:rFonts w:ascii="Arial" w:hAnsi="Arial" w:cs="Arial"/>
          <w:b/>
          <w:sz w:val="22"/>
          <w:szCs w:val="22"/>
        </w:rPr>
      </w:pPr>
      <w:r w:rsidRPr="00B73083">
        <w:rPr>
          <w:rFonts w:ascii="Arial" w:hAnsi="Arial" w:cs="Arial"/>
          <w:b/>
          <w:sz w:val="22"/>
          <w:szCs w:val="22"/>
        </w:rPr>
        <w:lastRenderedPageBreak/>
        <w:t xml:space="preserve">7.0 </w:t>
      </w:r>
      <w:r w:rsidRPr="00B73083">
        <w:rPr>
          <w:rFonts w:ascii="Arial" w:hAnsi="Arial" w:cs="Arial"/>
          <w:b/>
          <w:sz w:val="22"/>
          <w:szCs w:val="22"/>
        </w:rPr>
        <w:tab/>
        <w:t xml:space="preserve">Management of Medical Devices </w:t>
      </w:r>
      <w:r w:rsidR="00595DAA" w:rsidRPr="00B73083">
        <w:rPr>
          <w:rFonts w:ascii="Arial" w:hAnsi="Arial" w:cs="Arial"/>
          <w:b/>
          <w:sz w:val="22"/>
          <w:szCs w:val="22"/>
        </w:rPr>
        <w:t>A</w:t>
      </w:r>
      <w:r w:rsidRPr="00B73083">
        <w:rPr>
          <w:rFonts w:ascii="Arial" w:hAnsi="Arial" w:cs="Arial"/>
          <w:b/>
          <w:sz w:val="22"/>
          <w:szCs w:val="22"/>
        </w:rPr>
        <w:t>cross Their Life Cycle</w:t>
      </w:r>
    </w:p>
    <w:p w14:paraId="138EC67B" w14:textId="77777777" w:rsidR="001F4252" w:rsidRPr="00B73083" w:rsidRDefault="001F4252" w:rsidP="001F4252">
      <w:pPr>
        <w:pStyle w:val="NoSpacing"/>
        <w:rPr>
          <w:rFonts w:ascii="Arial" w:hAnsi="Arial" w:cs="Arial"/>
          <w:sz w:val="22"/>
          <w:szCs w:val="22"/>
        </w:rPr>
      </w:pPr>
    </w:p>
    <w:p w14:paraId="6761145A" w14:textId="77777777" w:rsidR="001F4252" w:rsidRPr="00B73083" w:rsidRDefault="001F4252" w:rsidP="001F4252">
      <w:pPr>
        <w:pStyle w:val="NoSpacing"/>
        <w:jc w:val="both"/>
        <w:rPr>
          <w:rFonts w:ascii="Arial" w:hAnsi="Arial" w:cs="Arial"/>
          <w:b/>
          <w:bCs/>
          <w:sz w:val="22"/>
          <w:szCs w:val="22"/>
        </w:rPr>
      </w:pPr>
      <w:r w:rsidRPr="00B73083">
        <w:rPr>
          <w:rFonts w:ascii="Arial" w:hAnsi="Arial" w:cs="Arial"/>
          <w:b/>
          <w:bCs/>
          <w:sz w:val="22"/>
          <w:szCs w:val="22"/>
        </w:rPr>
        <w:t>7.1</w:t>
      </w:r>
      <w:r w:rsidRPr="00B73083">
        <w:rPr>
          <w:rFonts w:ascii="Arial" w:hAnsi="Arial" w:cs="Arial"/>
          <w:b/>
          <w:bCs/>
          <w:sz w:val="22"/>
          <w:szCs w:val="22"/>
        </w:rPr>
        <w:tab/>
        <w:t>Introduction</w:t>
      </w:r>
    </w:p>
    <w:p w14:paraId="1256BF54" w14:textId="77777777" w:rsidR="001F4252" w:rsidRPr="00B73083" w:rsidRDefault="001F4252" w:rsidP="001F4252">
      <w:pPr>
        <w:pStyle w:val="NoSpacing"/>
        <w:jc w:val="both"/>
        <w:rPr>
          <w:rFonts w:ascii="Arial" w:hAnsi="Arial" w:cs="Arial"/>
          <w:sz w:val="22"/>
          <w:szCs w:val="22"/>
        </w:rPr>
      </w:pPr>
    </w:p>
    <w:p w14:paraId="24F6ABF2" w14:textId="77777777" w:rsidR="001F4252" w:rsidRPr="00B73083" w:rsidRDefault="001F4252" w:rsidP="001F4252">
      <w:pPr>
        <w:pStyle w:val="NoSpacing"/>
        <w:jc w:val="both"/>
        <w:rPr>
          <w:rFonts w:ascii="Arial" w:hAnsi="Arial" w:cs="Arial"/>
          <w:sz w:val="22"/>
          <w:szCs w:val="22"/>
        </w:rPr>
      </w:pPr>
      <w:r w:rsidRPr="00B73083">
        <w:rPr>
          <w:rFonts w:ascii="Arial" w:hAnsi="Arial" w:cs="Arial"/>
          <w:sz w:val="22"/>
          <w:szCs w:val="22"/>
        </w:rPr>
        <w:t>Effective management of Medical Devices throughout their life cycle is essential for delivering value to both manufacturers and end users. As devices progress through each stage, they undergo various processes, testing, and regulatory requirements.</w:t>
      </w:r>
    </w:p>
    <w:p w14:paraId="262F1FC2" w14:textId="77777777" w:rsidR="001F4252" w:rsidRPr="00B73083" w:rsidRDefault="001F4252" w:rsidP="001F4252">
      <w:pPr>
        <w:pStyle w:val="NoSpacing"/>
        <w:jc w:val="both"/>
        <w:rPr>
          <w:rFonts w:ascii="Arial" w:hAnsi="Arial" w:cs="Arial"/>
          <w:sz w:val="22"/>
          <w:szCs w:val="22"/>
        </w:rPr>
      </w:pPr>
    </w:p>
    <w:p w14:paraId="78E21BD5" w14:textId="77777777" w:rsidR="001F4252" w:rsidRPr="00B73083" w:rsidRDefault="001F4252" w:rsidP="001F4252">
      <w:pPr>
        <w:pStyle w:val="NoSpacing"/>
        <w:jc w:val="both"/>
        <w:rPr>
          <w:rFonts w:ascii="Arial" w:hAnsi="Arial" w:cs="Arial"/>
          <w:sz w:val="22"/>
          <w:szCs w:val="22"/>
        </w:rPr>
      </w:pPr>
      <w:r w:rsidRPr="00B73083">
        <w:rPr>
          <w:rFonts w:ascii="Arial" w:hAnsi="Arial" w:cs="Arial"/>
          <w:sz w:val="22"/>
          <w:szCs w:val="22"/>
        </w:rPr>
        <w:t>All Medical Devices require routine maintenance and/or calibration at intervals recommended by the manufacturer. This may involve checks by users, servicing by a contractor, or support from the manufacturer.</w:t>
      </w:r>
    </w:p>
    <w:p w14:paraId="1552A9BA" w14:textId="77777777" w:rsidR="001F4252" w:rsidRPr="00B73083" w:rsidRDefault="001F4252" w:rsidP="001F4252">
      <w:pPr>
        <w:pStyle w:val="NoSpacing"/>
        <w:jc w:val="both"/>
        <w:rPr>
          <w:rFonts w:ascii="Arial" w:hAnsi="Arial" w:cs="Arial"/>
          <w:sz w:val="22"/>
          <w:szCs w:val="22"/>
        </w:rPr>
      </w:pPr>
    </w:p>
    <w:p w14:paraId="1F45F50D" w14:textId="77777777" w:rsidR="001F4252" w:rsidRPr="00B73083" w:rsidRDefault="001F4252" w:rsidP="001F4252">
      <w:pPr>
        <w:pStyle w:val="NoSpacing"/>
        <w:jc w:val="both"/>
        <w:rPr>
          <w:rFonts w:ascii="Arial" w:hAnsi="Arial" w:cs="Arial"/>
          <w:sz w:val="22"/>
          <w:szCs w:val="22"/>
        </w:rPr>
      </w:pPr>
      <w:r w:rsidRPr="00B73083">
        <w:rPr>
          <w:rFonts w:ascii="Arial" w:hAnsi="Arial" w:cs="Arial"/>
          <w:sz w:val="22"/>
          <w:szCs w:val="22"/>
        </w:rPr>
        <w:t xml:space="preserve">Daily responsibility for the regular maintenance of Medical Devices is with staff. </w:t>
      </w:r>
    </w:p>
    <w:p w14:paraId="59D6BB34" w14:textId="77777777" w:rsidR="001F4252" w:rsidRPr="00B73083" w:rsidRDefault="001F4252" w:rsidP="001F4252">
      <w:pPr>
        <w:pStyle w:val="NoSpacing"/>
        <w:jc w:val="both"/>
        <w:rPr>
          <w:rFonts w:ascii="Arial" w:hAnsi="Arial" w:cs="Arial"/>
          <w:sz w:val="22"/>
          <w:szCs w:val="22"/>
        </w:rPr>
      </w:pPr>
      <w:r w:rsidRPr="00B73083">
        <w:rPr>
          <w:rFonts w:ascii="Arial" w:hAnsi="Arial" w:cs="Arial"/>
          <w:sz w:val="22"/>
          <w:szCs w:val="22"/>
        </w:rPr>
        <w:t xml:space="preserve">Medical Devices will have one or more schedules for maintenance, servicing, and calibration. </w:t>
      </w:r>
    </w:p>
    <w:p w14:paraId="1DD89EAC" w14:textId="77777777" w:rsidR="001F4252" w:rsidRPr="00B73083" w:rsidRDefault="001F4252" w:rsidP="001F4252">
      <w:pPr>
        <w:pStyle w:val="NoSpacing"/>
        <w:rPr>
          <w:rFonts w:ascii="Arial" w:hAnsi="Arial" w:cs="Arial"/>
          <w:sz w:val="22"/>
          <w:szCs w:val="22"/>
        </w:rPr>
      </w:pPr>
      <w:r w:rsidRPr="00B73083">
        <w:rPr>
          <w:rFonts w:ascii="Arial" w:hAnsi="Arial" w:cs="Arial"/>
          <w:b/>
          <w:bCs/>
          <w:noProof/>
          <w:color w:val="385522"/>
          <w:sz w:val="22"/>
          <w:szCs w:val="22"/>
          <w:lang w:eastAsia="en-GB"/>
        </w:rPr>
        <w:drawing>
          <wp:anchor distT="0" distB="0" distL="114300" distR="114300" simplePos="0" relativeHeight="251664384" behindDoc="0" locked="0" layoutInCell="1" allowOverlap="1" wp14:anchorId="5F232DBE" wp14:editId="7C551B27">
            <wp:simplePos x="0" y="0"/>
            <wp:positionH relativeFrom="margin">
              <wp:posOffset>-349250</wp:posOffset>
            </wp:positionH>
            <wp:positionV relativeFrom="paragraph">
              <wp:posOffset>123190</wp:posOffset>
            </wp:positionV>
            <wp:extent cx="6636190" cy="2688880"/>
            <wp:effectExtent l="0" t="0" r="0" b="0"/>
            <wp:wrapNone/>
            <wp:docPr id="1769602896" name="Picture 1769602896"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50186" name="Picture 469650186" descr="A diagram of a company&#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45" t="4524" r="1957" b="4883"/>
                    <a:stretch>
                      <a:fillRect/>
                    </a:stretch>
                  </pic:blipFill>
                  <pic:spPr bwMode="auto">
                    <a:xfrm>
                      <a:off x="0" y="0"/>
                      <a:ext cx="6636190" cy="2688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4BEBBA" w14:textId="77777777" w:rsidR="001F4252" w:rsidRPr="00B73083" w:rsidRDefault="001F4252" w:rsidP="001F4252">
      <w:pPr>
        <w:pStyle w:val="NoSpacing"/>
        <w:rPr>
          <w:rFonts w:ascii="Arial" w:hAnsi="Arial" w:cs="Arial"/>
          <w:sz w:val="22"/>
          <w:szCs w:val="22"/>
        </w:rPr>
      </w:pPr>
    </w:p>
    <w:p w14:paraId="6D9EFDBB" w14:textId="77777777" w:rsidR="001F4252" w:rsidRPr="00B73083" w:rsidRDefault="001F4252" w:rsidP="001F4252">
      <w:pPr>
        <w:pStyle w:val="NoSpacing"/>
        <w:rPr>
          <w:rFonts w:ascii="Arial" w:hAnsi="Arial" w:cs="Arial"/>
          <w:sz w:val="22"/>
          <w:szCs w:val="22"/>
        </w:rPr>
      </w:pPr>
    </w:p>
    <w:p w14:paraId="0778F3DC" w14:textId="77777777" w:rsidR="001F4252" w:rsidRPr="00B73083" w:rsidRDefault="001F4252" w:rsidP="001F4252">
      <w:pPr>
        <w:pStyle w:val="NoSpacing"/>
        <w:rPr>
          <w:rFonts w:ascii="Arial" w:hAnsi="Arial" w:cs="Arial"/>
          <w:sz w:val="22"/>
          <w:szCs w:val="22"/>
        </w:rPr>
      </w:pPr>
    </w:p>
    <w:p w14:paraId="462FFB64" w14:textId="77777777" w:rsidR="001F4252" w:rsidRPr="00B73083" w:rsidRDefault="001F4252" w:rsidP="001F4252">
      <w:pPr>
        <w:pStyle w:val="NoSpacing"/>
        <w:rPr>
          <w:rFonts w:ascii="Arial" w:hAnsi="Arial" w:cs="Arial"/>
          <w:sz w:val="22"/>
          <w:szCs w:val="22"/>
        </w:rPr>
      </w:pPr>
    </w:p>
    <w:p w14:paraId="39CBF535" w14:textId="77777777" w:rsidR="001F4252" w:rsidRPr="00B73083" w:rsidRDefault="001F4252" w:rsidP="001F4252">
      <w:pPr>
        <w:pStyle w:val="NoSpacing"/>
        <w:rPr>
          <w:rFonts w:ascii="Arial" w:hAnsi="Arial" w:cs="Arial"/>
          <w:sz w:val="22"/>
          <w:szCs w:val="22"/>
        </w:rPr>
      </w:pPr>
    </w:p>
    <w:p w14:paraId="608ACFD6" w14:textId="77777777" w:rsidR="001F4252" w:rsidRPr="00B73083" w:rsidRDefault="001F4252" w:rsidP="001F4252">
      <w:pPr>
        <w:pStyle w:val="NoSpacing"/>
        <w:rPr>
          <w:rFonts w:ascii="Arial" w:hAnsi="Arial" w:cs="Arial"/>
          <w:sz w:val="22"/>
          <w:szCs w:val="22"/>
        </w:rPr>
      </w:pPr>
    </w:p>
    <w:p w14:paraId="48543FED" w14:textId="77777777" w:rsidR="001F4252" w:rsidRPr="00B73083" w:rsidRDefault="001F4252" w:rsidP="001F4252">
      <w:pPr>
        <w:pStyle w:val="NoSpacing"/>
        <w:rPr>
          <w:rFonts w:ascii="Arial" w:hAnsi="Arial" w:cs="Arial"/>
          <w:sz w:val="22"/>
          <w:szCs w:val="22"/>
        </w:rPr>
      </w:pPr>
    </w:p>
    <w:p w14:paraId="63253240" w14:textId="77777777" w:rsidR="001F4252" w:rsidRPr="00B73083" w:rsidRDefault="001F4252" w:rsidP="001F4252">
      <w:pPr>
        <w:pStyle w:val="NoSpacing"/>
        <w:rPr>
          <w:rFonts w:ascii="Arial" w:hAnsi="Arial" w:cs="Arial"/>
          <w:sz w:val="22"/>
          <w:szCs w:val="22"/>
        </w:rPr>
      </w:pPr>
    </w:p>
    <w:p w14:paraId="2505A236" w14:textId="77777777" w:rsidR="001F4252" w:rsidRPr="00B73083" w:rsidRDefault="001F4252" w:rsidP="001F4252">
      <w:pPr>
        <w:pStyle w:val="NoSpacing"/>
        <w:rPr>
          <w:rFonts w:ascii="Arial" w:hAnsi="Arial" w:cs="Arial"/>
          <w:sz w:val="22"/>
          <w:szCs w:val="22"/>
        </w:rPr>
      </w:pPr>
    </w:p>
    <w:p w14:paraId="642CA6BD" w14:textId="77777777" w:rsidR="001F4252" w:rsidRPr="00B73083" w:rsidRDefault="001F4252" w:rsidP="001F4252">
      <w:pPr>
        <w:pStyle w:val="NoSpacing"/>
        <w:rPr>
          <w:rFonts w:ascii="Arial" w:hAnsi="Arial" w:cs="Arial"/>
          <w:sz w:val="22"/>
          <w:szCs w:val="22"/>
        </w:rPr>
      </w:pPr>
    </w:p>
    <w:p w14:paraId="2005988C" w14:textId="77777777" w:rsidR="001F4252" w:rsidRPr="00B73083" w:rsidRDefault="001F4252" w:rsidP="001F4252">
      <w:pPr>
        <w:pStyle w:val="NoSpacing"/>
        <w:rPr>
          <w:rFonts w:ascii="Arial" w:hAnsi="Arial" w:cs="Arial"/>
          <w:sz w:val="22"/>
          <w:szCs w:val="22"/>
        </w:rPr>
      </w:pPr>
    </w:p>
    <w:p w14:paraId="11B9FE51" w14:textId="77777777" w:rsidR="001F4252" w:rsidRPr="00B73083" w:rsidRDefault="001F4252" w:rsidP="001F4252">
      <w:pPr>
        <w:pStyle w:val="NoSpacing"/>
        <w:rPr>
          <w:rFonts w:ascii="Arial" w:hAnsi="Arial" w:cs="Arial"/>
          <w:sz w:val="22"/>
          <w:szCs w:val="22"/>
        </w:rPr>
      </w:pPr>
    </w:p>
    <w:p w14:paraId="275E1988" w14:textId="77777777" w:rsidR="001F4252" w:rsidRPr="00B73083" w:rsidRDefault="001F4252" w:rsidP="001F4252">
      <w:pPr>
        <w:pStyle w:val="NoSpacing"/>
        <w:rPr>
          <w:rFonts w:ascii="Arial" w:hAnsi="Arial" w:cs="Arial"/>
          <w:sz w:val="22"/>
          <w:szCs w:val="22"/>
        </w:rPr>
      </w:pPr>
    </w:p>
    <w:p w14:paraId="60064168" w14:textId="77777777" w:rsidR="001F4252" w:rsidRPr="00B73083" w:rsidRDefault="001F4252" w:rsidP="001F4252">
      <w:pPr>
        <w:pStyle w:val="NoSpacing"/>
        <w:rPr>
          <w:rFonts w:ascii="Arial" w:hAnsi="Arial" w:cs="Arial"/>
          <w:sz w:val="22"/>
          <w:szCs w:val="22"/>
        </w:rPr>
      </w:pPr>
    </w:p>
    <w:p w14:paraId="6B082C2A" w14:textId="77777777" w:rsidR="001F4252" w:rsidRPr="00B73083" w:rsidRDefault="001F4252" w:rsidP="001F4252">
      <w:pPr>
        <w:pStyle w:val="NoSpacing"/>
        <w:rPr>
          <w:rFonts w:ascii="Arial" w:hAnsi="Arial" w:cs="Arial"/>
          <w:sz w:val="22"/>
          <w:szCs w:val="22"/>
        </w:rPr>
      </w:pPr>
    </w:p>
    <w:p w14:paraId="33932AFD" w14:textId="77777777" w:rsidR="001F4252" w:rsidRPr="00B73083" w:rsidRDefault="001F4252" w:rsidP="001F4252">
      <w:pPr>
        <w:pStyle w:val="NoSpacing"/>
        <w:rPr>
          <w:rFonts w:ascii="Arial" w:hAnsi="Arial" w:cs="Arial"/>
          <w:sz w:val="22"/>
          <w:szCs w:val="22"/>
        </w:rPr>
      </w:pPr>
    </w:p>
    <w:p w14:paraId="2FE4FCC2" w14:textId="77777777" w:rsidR="001F4252" w:rsidRPr="00B73083" w:rsidRDefault="001F4252" w:rsidP="001F4252">
      <w:pPr>
        <w:pStyle w:val="NoSpacing"/>
        <w:rPr>
          <w:rFonts w:ascii="Arial" w:hAnsi="Arial" w:cs="Arial"/>
          <w:i/>
          <w:iCs/>
          <w:sz w:val="22"/>
          <w:szCs w:val="22"/>
        </w:rPr>
      </w:pPr>
    </w:p>
    <w:p w14:paraId="7EC177F0" w14:textId="16447391" w:rsidR="001F4252" w:rsidRPr="00B73083" w:rsidRDefault="001F4252" w:rsidP="001F4252">
      <w:pPr>
        <w:pStyle w:val="NoSpacing"/>
        <w:rPr>
          <w:rFonts w:ascii="Arial" w:hAnsi="Arial" w:cs="Arial"/>
          <w:i/>
          <w:iCs/>
          <w:sz w:val="22"/>
          <w:szCs w:val="22"/>
        </w:rPr>
      </w:pPr>
      <w:r w:rsidRPr="00B73083">
        <w:rPr>
          <w:rFonts w:ascii="Arial" w:hAnsi="Arial" w:cs="Arial"/>
          <w:i/>
          <w:iCs/>
          <w:sz w:val="22"/>
          <w:szCs w:val="22"/>
        </w:rPr>
        <w:t xml:space="preserve">Figure </w:t>
      </w:r>
      <w:r w:rsidR="00FC45BA" w:rsidRPr="00B73083">
        <w:rPr>
          <w:rFonts w:ascii="Arial" w:hAnsi="Arial" w:cs="Arial"/>
          <w:i/>
          <w:iCs/>
          <w:sz w:val="22"/>
          <w:szCs w:val="22"/>
        </w:rPr>
        <w:t>3</w:t>
      </w:r>
      <w:r w:rsidRPr="00B73083">
        <w:rPr>
          <w:rFonts w:ascii="Arial" w:hAnsi="Arial" w:cs="Arial"/>
          <w:i/>
          <w:iCs/>
          <w:sz w:val="22"/>
          <w:szCs w:val="22"/>
        </w:rPr>
        <w:t>. Above outlines the management process of Medical Devices across their life cycle.</w:t>
      </w:r>
    </w:p>
    <w:p w14:paraId="73A2F395" w14:textId="77777777" w:rsidR="001F4252" w:rsidRPr="00B73083" w:rsidRDefault="001F4252" w:rsidP="001F4252">
      <w:pPr>
        <w:pStyle w:val="NoSpacing"/>
        <w:rPr>
          <w:rFonts w:ascii="Arial" w:hAnsi="Arial" w:cs="Arial"/>
          <w:i/>
          <w:iCs/>
          <w:sz w:val="22"/>
          <w:szCs w:val="22"/>
        </w:rPr>
      </w:pPr>
    </w:p>
    <w:p w14:paraId="1AE3DF1F" w14:textId="77777777" w:rsidR="001F4252" w:rsidRPr="00B73083" w:rsidRDefault="001F4252" w:rsidP="0053317F">
      <w:pPr>
        <w:pStyle w:val="NoSpacing"/>
        <w:jc w:val="both"/>
        <w:rPr>
          <w:rFonts w:ascii="Arial" w:hAnsi="Arial" w:cs="Arial"/>
          <w:b/>
          <w:bCs/>
          <w:sz w:val="22"/>
          <w:szCs w:val="22"/>
        </w:rPr>
      </w:pPr>
      <w:r w:rsidRPr="00B73083">
        <w:rPr>
          <w:rFonts w:ascii="Arial" w:hAnsi="Arial" w:cs="Arial"/>
          <w:b/>
          <w:bCs/>
          <w:sz w:val="22"/>
          <w:szCs w:val="22"/>
        </w:rPr>
        <w:t>7.2</w:t>
      </w:r>
      <w:r w:rsidRPr="00B73083">
        <w:rPr>
          <w:rFonts w:ascii="Arial" w:hAnsi="Arial" w:cs="Arial"/>
          <w:b/>
          <w:bCs/>
          <w:sz w:val="22"/>
          <w:szCs w:val="22"/>
        </w:rPr>
        <w:tab/>
        <w:t>Acquisition</w:t>
      </w:r>
    </w:p>
    <w:p w14:paraId="32F37B35" w14:textId="77777777" w:rsidR="001F4252" w:rsidRPr="00B73083" w:rsidRDefault="001F4252" w:rsidP="0053317F">
      <w:pPr>
        <w:pStyle w:val="NoSpacing"/>
        <w:jc w:val="both"/>
        <w:rPr>
          <w:rFonts w:ascii="Arial" w:hAnsi="Arial" w:cs="Arial"/>
          <w:sz w:val="22"/>
          <w:szCs w:val="22"/>
        </w:rPr>
      </w:pPr>
    </w:p>
    <w:p w14:paraId="41CA7D04" w14:textId="77777777" w:rsidR="001F4252" w:rsidRPr="00B73083" w:rsidRDefault="001F4252" w:rsidP="0053317F">
      <w:pPr>
        <w:pStyle w:val="NoSpacing"/>
        <w:jc w:val="both"/>
        <w:rPr>
          <w:rFonts w:ascii="Arial" w:hAnsi="Arial" w:cs="Arial"/>
          <w:sz w:val="22"/>
          <w:szCs w:val="22"/>
        </w:rPr>
      </w:pPr>
      <w:r w:rsidRPr="00B73083">
        <w:rPr>
          <w:rFonts w:ascii="Arial" w:hAnsi="Arial" w:cs="Arial"/>
          <w:sz w:val="22"/>
          <w:szCs w:val="22"/>
        </w:rPr>
        <w:t xml:space="preserve">The acquisition of medical devices is a critical phase, ensuring that all equipment introduced into the Trust is safe, effective, and suitable for its intended purpose. Devices may be purchased, leased, or trialled, but must undergo a comprehensive assessment covering safety, suitability, data security, and regulatory compliance in line with MHRA (2024) </w:t>
      </w:r>
      <w:hyperlink r:id="rId15" w:history="1">
        <w:r w:rsidRPr="00B73083">
          <w:rPr>
            <w:rStyle w:val="Hyperlink"/>
            <w:rFonts w:ascii="Arial" w:hAnsi="Arial" w:cs="Arial"/>
            <w:sz w:val="22"/>
            <w:szCs w:val="22"/>
          </w:rPr>
          <w:t>https://www.gov.uk/government/publications/implementation-of-the-future-regulation-of-medical-devices/implementation-of-the-future-regulations</w:t>
        </w:r>
      </w:hyperlink>
      <w:r w:rsidRPr="00B73083">
        <w:rPr>
          <w:rFonts w:ascii="Arial" w:hAnsi="Arial" w:cs="Arial"/>
          <w:sz w:val="22"/>
          <w:szCs w:val="22"/>
        </w:rPr>
        <w:t>.</w:t>
      </w:r>
    </w:p>
    <w:p w14:paraId="102AD75A" w14:textId="77777777" w:rsidR="001F4252" w:rsidRPr="00B73083" w:rsidRDefault="001F4252" w:rsidP="0053317F">
      <w:pPr>
        <w:pStyle w:val="NoSpacing"/>
        <w:jc w:val="both"/>
        <w:rPr>
          <w:rFonts w:ascii="Arial" w:hAnsi="Arial" w:cs="Arial"/>
          <w:sz w:val="22"/>
          <w:szCs w:val="22"/>
        </w:rPr>
      </w:pPr>
      <w:r w:rsidRPr="00B73083">
        <w:rPr>
          <w:rFonts w:ascii="Arial" w:hAnsi="Arial" w:cs="Arial"/>
          <w:sz w:val="22"/>
          <w:szCs w:val="22"/>
        </w:rPr>
        <w:t xml:space="preserve"> </w:t>
      </w:r>
    </w:p>
    <w:p w14:paraId="30363C10" w14:textId="0674858A" w:rsidR="00ED7BDD" w:rsidRPr="00B73083" w:rsidRDefault="001F4252" w:rsidP="0053317F">
      <w:pPr>
        <w:pStyle w:val="NoSpacing"/>
        <w:jc w:val="both"/>
        <w:rPr>
          <w:rFonts w:ascii="Arial" w:hAnsi="Arial" w:cs="Arial"/>
          <w:sz w:val="22"/>
          <w:szCs w:val="22"/>
          <w:lang w:eastAsia="en-GB"/>
        </w:rPr>
      </w:pPr>
      <w:r w:rsidRPr="00B73083">
        <w:rPr>
          <w:rFonts w:ascii="Arial" w:hAnsi="Arial" w:cs="Arial"/>
          <w:sz w:val="22"/>
          <w:szCs w:val="22"/>
        </w:rPr>
        <w:t xml:space="preserve">Training requirements, installation, commissioning, and ongoing maintenance arrangements must also be considered, along with reliability, warranty, and total cost of ownership. Adequate support, including servicing, calibration, spare parts, and backup devices during downtime, must be ensured to maintain patient safety and service continuity. </w:t>
      </w:r>
      <w:r w:rsidRPr="00B73083">
        <w:rPr>
          <w:rFonts w:ascii="Arial" w:hAnsi="Arial" w:cs="Arial"/>
          <w:sz w:val="22"/>
          <w:szCs w:val="22"/>
          <w:lang w:eastAsia="en-GB"/>
        </w:rPr>
        <w:t>New medical devices should only be introduced to the Trust through the correct approval and procurement process. For further information please refer to sub-sections 8, 9 and 10 on Procurement, Prescribing and Training. Please refer to Appendix 8a for ELFT’s Acquisition Flowchart.</w:t>
      </w:r>
    </w:p>
    <w:p w14:paraId="3F33C2F1" w14:textId="77777777" w:rsidR="00ED7BDD" w:rsidRPr="00B73083" w:rsidRDefault="00ED7BDD">
      <w:pPr>
        <w:rPr>
          <w:rFonts w:ascii="Arial" w:hAnsi="Arial" w:cs="Arial"/>
          <w:sz w:val="22"/>
          <w:szCs w:val="22"/>
          <w:lang w:eastAsia="en-GB"/>
        </w:rPr>
      </w:pPr>
      <w:r w:rsidRPr="00B73083">
        <w:rPr>
          <w:rFonts w:ascii="Arial" w:hAnsi="Arial" w:cs="Arial"/>
          <w:sz w:val="22"/>
          <w:szCs w:val="22"/>
          <w:lang w:eastAsia="en-GB"/>
        </w:rPr>
        <w:br w:type="page"/>
      </w:r>
    </w:p>
    <w:p w14:paraId="641A4445" w14:textId="44EF2DE3" w:rsidR="00ED7BDD" w:rsidRPr="00B73083" w:rsidRDefault="00ED7BDD" w:rsidP="0053317F">
      <w:pPr>
        <w:pStyle w:val="NoSpacing"/>
        <w:jc w:val="both"/>
        <w:rPr>
          <w:rFonts w:ascii="Arial" w:hAnsi="Arial" w:cs="Arial"/>
          <w:b/>
          <w:bCs/>
          <w:sz w:val="22"/>
          <w:szCs w:val="22"/>
        </w:rPr>
      </w:pPr>
      <w:r w:rsidRPr="00B73083">
        <w:rPr>
          <w:rFonts w:ascii="Arial" w:hAnsi="Arial" w:cs="Arial"/>
          <w:b/>
          <w:bCs/>
          <w:sz w:val="22"/>
          <w:szCs w:val="22"/>
        </w:rPr>
        <w:lastRenderedPageBreak/>
        <w:t>7.3</w:t>
      </w:r>
      <w:r w:rsidRPr="00B73083">
        <w:rPr>
          <w:rFonts w:ascii="Arial" w:hAnsi="Arial" w:cs="Arial"/>
          <w:b/>
          <w:bCs/>
          <w:sz w:val="22"/>
          <w:szCs w:val="22"/>
        </w:rPr>
        <w:tab/>
        <w:t>Acceptance</w:t>
      </w:r>
    </w:p>
    <w:p w14:paraId="5EB9FD68" w14:textId="77777777" w:rsidR="00ED7BDD" w:rsidRPr="00B73083" w:rsidRDefault="00ED7BDD" w:rsidP="0053317F">
      <w:pPr>
        <w:pStyle w:val="NoSpacing"/>
        <w:jc w:val="both"/>
        <w:rPr>
          <w:rFonts w:ascii="Arial" w:hAnsi="Arial" w:cs="Arial"/>
          <w:sz w:val="22"/>
          <w:szCs w:val="22"/>
        </w:rPr>
      </w:pPr>
    </w:p>
    <w:p w14:paraId="203B5FAA" w14:textId="77777777" w:rsidR="00ED7BDD" w:rsidRPr="00B73083" w:rsidRDefault="00ED7BDD" w:rsidP="0053317F">
      <w:pPr>
        <w:pStyle w:val="NoSpacing"/>
        <w:jc w:val="both"/>
        <w:rPr>
          <w:rFonts w:ascii="Arial" w:hAnsi="Arial" w:cs="Arial"/>
          <w:sz w:val="22"/>
          <w:szCs w:val="22"/>
        </w:rPr>
      </w:pPr>
      <w:r w:rsidRPr="00B73083">
        <w:rPr>
          <w:rFonts w:ascii="Arial" w:hAnsi="Arial" w:cs="Arial"/>
          <w:sz w:val="22"/>
          <w:szCs w:val="22"/>
        </w:rPr>
        <w:t>Acceptance testing ensures devices meet required standards, are safe, and comply with legislation. The process includes:</w:t>
      </w:r>
    </w:p>
    <w:p w14:paraId="20D1D147" w14:textId="77777777" w:rsidR="00ED7BDD" w:rsidRPr="00B73083" w:rsidRDefault="00ED7BDD" w:rsidP="0053317F">
      <w:pPr>
        <w:pStyle w:val="NoSpacing"/>
        <w:jc w:val="both"/>
        <w:rPr>
          <w:rFonts w:ascii="Arial" w:hAnsi="Arial" w:cs="Arial"/>
          <w:b/>
          <w:bCs/>
          <w:sz w:val="22"/>
          <w:szCs w:val="22"/>
        </w:rPr>
      </w:pPr>
    </w:p>
    <w:p w14:paraId="2C566670" w14:textId="77777777" w:rsidR="00ED7BDD" w:rsidRPr="00B73083" w:rsidRDefault="00ED7BDD" w:rsidP="0053317F">
      <w:pPr>
        <w:pStyle w:val="NoSpacing"/>
        <w:jc w:val="both"/>
        <w:rPr>
          <w:rFonts w:ascii="Arial" w:hAnsi="Arial" w:cs="Arial"/>
          <w:b/>
          <w:bCs/>
          <w:sz w:val="22"/>
          <w:szCs w:val="22"/>
        </w:rPr>
      </w:pPr>
      <w:r w:rsidRPr="00B73083">
        <w:rPr>
          <w:rFonts w:ascii="Arial" w:hAnsi="Arial" w:cs="Arial"/>
          <w:b/>
          <w:bCs/>
          <w:sz w:val="22"/>
          <w:szCs w:val="22"/>
        </w:rPr>
        <w:t>Delivery Checks</w:t>
      </w:r>
    </w:p>
    <w:p w14:paraId="09A4A1C5" w14:textId="77777777" w:rsidR="00ED7BDD" w:rsidRPr="00B73083" w:rsidRDefault="00ED7BDD" w:rsidP="0053317F">
      <w:pPr>
        <w:pStyle w:val="NoSpacing"/>
        <w:numPr>
          <w:ilvl w:val="0"/>
          <w:numId w:val="28"/>
        </w:numPr>
        <w:jc w:val="both"/>
        <w:rPr>
          <w:rFonts w:ascii="Arial" w:hAnsi="Arial" w:cs="Arial"/>
          <w:sz w:val="22"/>
          <w:szCs w:val="22"/>
        </w:rPr>
      </w:pPr>
      <w:r w:rsidRPr="00B73083">
        <w:rPr>
          <w:rFonts w:ascii="Arial" w:hAnsi="Arial" w:cs="Arial"/>
          <w:sz w:val="22"/>
          <w:szCs w:val="22"/>
        </w:rPr>
        <w:t>Verify correct product, accessories, and usage/maintenance info are supplied</w:t>
      </w:r>
    </w:p>
    <w:p w14:paraId="0BDEB632" w14:textId="77777777" w:rsidR="00ED7BDD" w:rsidRPr="00B73083" w:rsidRDefault="00ED7BDD" w:rsidP="0053317F">
      <w:pPr>
        <w:pStyle w:val="NoSpacing"/>
        <w:numPr>
          <w:ilvl w:val="0"/>
          <w:numId w:val="28"/>
        </w:numPr>
        <w:jc w:val="both"/>
        <w:rPr>
          <w:rFonts w:ascii="Arial" w:hAnsi="Arial" w:cs="Arial"/>
          <w:sz w:val="22"/>
          <w:szCs w:val="22"/>
        </w:rPr>
      </w:pPr>
      <w:r w:rsidRPr="00B73083">
        <w:rPr>
          <w:rFonts w:ascii="Arial" w:hAnsi="Arial" w:cs="Arial"/>
          <w:sz w:val="22"/>
          <w:szCs w:val="22"/>
        </w:rPr>
        <w:t>Confirm specifications match the purchase order or tender</w:t>
      </w:r>
    </w:p>
    <w:p w14:paraId="7A005568" w14:textId="77777777" w:rsidR="00ED7BDD" w:rsidRPr="00B73083" w:rsidRDefault="00ED7BDD" w:rsidP="0053317F">
      <w:pPr>
        <w:pStyle w:val="NoSpacing"/>
        <w:numPr>
          <w:ilvl w:val="0"/>
          <w:numId w:val="28"/>
        </w:numPr>
        <w:jc w:val="both"/>
        <w:rPr>
          <w:rFonts w:ascii="Arial" w:hAnsi="Arial" w:cs="Arial"/>
          <w:sz w:val="22"/>
          <w:szCs w:val="22"/>
        </w:rPr>
      </w:pPr>
      <w:r w:rsidRPr="00B73083">
        <w:rPr>
          <w:rFonts w:ascii="Arial" w:hAnsi="Arial" w:cs="Arial"/>
          <w:sz w:val="22"/>
          <w:szCs w:val="22"/>
        </w:rPr>
        <w:t>Ensure devices arrive in good condition and working order</w:t>
      </w:r>
    </w:p>
    <w:p w14:paraId="79D96E4A" w14:textId="77777777" w:rsidR="00ED7BDD" w:rsidRPr="00B73083" w:rsidRDefault="00ED7BDD" w:rsidP="0053317F">
      <w:pPr>
        <w:pStyle w:val="NoSpacing"/>
        <w:numPr>
          <w:ilvl w:val="0"/>
          <w:numId w:val="28"/>
        </w:numPr>
        <w:jc w:val="both"/>
        <w:rPr>
          <w:rFonts w:ascii="Arial" w:hAnsi="Arial" w:cs="Arial"/>
          <w:sz w:val="22"/>
          <w:szCs w:val="22"/>
        </w:rPr>
      </w:pPr>
      <w:r w:rsidRPr="00B73083">
        <w:rPr>
          <w:rFonts w:ascii="Arial" w:hAnsi="Arial" w:cs="Arial"/>
          <w:sz w:val="22"/>
          <w:szCs w:val="22"/>
        </w:rPr>
        <w:t>Follow manufacturer’s instructions for any initial testing, calibration, or adjustment. For further information please refer to Appendix 8b for ELFT’s Acceptance Testing Flowchart.</w:t>
      </w:r>
    </w:p>
    <w:p w14:paraId="2569024C" w14:textId="77777777" w:rsidR="00ED7BDD" w:rsidRPr="00B73083" w:rsidRDefault="00ED7BDD" w:rsidP="0053317F">
      <w:pPr>
        <w:pStyle w:val="NoSpacing"/>
        <w:jc w:val="both"/>
        <w:rPr>
          <w:rFonts w:ascii="Arial" w:hAnsi="Arial" w:cs="Arial"/>
          <w:b/>
          <w:bCs/>
          <w:sz w:val="22"/>
          <w:szCs w:val="22"/>
        </w:rPr>
      </w:pPr>
    </w:p>
    <w:p w14:paraId="4889E95D" w14:textId="77777777" w:rsidR="00ED7BDD" w:rsidRPr="00B73083" w:rsidRDefault="00ED7BDD" w:rsidP="0053317F">
      <w:pPr>
        <w:pStyle w:val="NoSpacing"/>
        <w:jc w:val="both"/>
        <w:rPr>
          <w:rFonts w:ascii="Arial" w:hAnsi="Arial" w:cs="Arial"/>
          <w:b/>
          <w:bCs/>
          <w:sz w:val="22"/>
          <w:szCs w:val="22"/>
        </w:rPr>
      </w:pPr>
      <w:r w:rsidRPr="00B73083">
        <w:rPr>
          <w:rFonts w:ascii="Arial" w:hAnsi="Arial" w:cs="Arial"/>
          <w:b/>
          <w:bCs/>
          <w:sz w:val="22"/>
          <w:szCs w:val="22"/>
        </w:rPr>
        <w:t>Safety and Calibration Checks</w:t>
      </w:r>
    </w:p>
    <w:p w14:paraId="6DCA60C3" w14:textId="77777777" w:rsidR="00ED7BDD" w:rsidRPr="00B73083" w:rsidRDefault="00ED7BDD" w:rsidP="0053317F">
      <w:pPr>
        <w:pStyle w:val="NoSpacing"/>
        <w:jc w:val="both"/>
        <w:rPr>
          <w:rFonts w:ascii="Arial" w:hAnsi="Arial" w:cs="Arial"/>
          <w:sz w:val="22"/>
          <w:szCs w:val="22"/>
        </w:rPr>
      </w:pPr>
      <w:r w:rsidRPr="00B73083">
        <w:rPr>
          <w:rFonts w:ascii="Arial" w:hAnsi="Arial" w:cs="Arial"/>
          <w:sz w:val="22"/>
          <w:szCs w:val="22"/>
        </w:rPr>
        <w:t>Certain devices require calibration as part of scheduled maintenance, including:</w:t>
      </w:r>
    </w:p>
    <w:p w14:paraId="07EEF9BA" w14:textId="77777777" w:rsidR="00ED7BDD" w:rsidRPr="00B73083" w:rsidRDefault="00ED7BDD" w:rsidP="0053317F">
      <w:pPr>
        <w:pStyle w:val="NoSpacing"/>
        <w:numPr>
          <w:ilvl w:val="0"/>
          <w:numId w:val="29"/>
        </w:numPr>
        <w:jc w:val="both"/>
        <w:rPr>
          <w:rFonts w:ascii="Arial" w:hAnsi="Arial" w:cs="Arial"/>
          <w:sz w:val="22"/>
          <w:szCs w:val="22"/>
        </w:rPr>
      </w:pPr>
      <w:r w:rsidRPr="00B73083">
        <w:rPr>
          <w:rFonts w:ascii="Arial" w:hAnsi="Arial" w:cs="Arial"/>
          <w:sz w:val="22"/>
          <w:szCs w:val="22"/>
        </w:rPr>
        <w:t>Manual defibrillators/monitors</w:t>
      </w:r>
    </w:p>
    <w:p w14:paraId="75EF02CC" w14:textId="77777777" w:rsidR="00ED7BDD" w:rsidRPr="00B73083" w:rsidRDefault="00ED7BDD" w:rsidP="0053317F">
      <w:pPr>
        <w:pStyle w:val="NoSpacing"/>
        <w:numPr>
          <w:ilvl w:val="0"/>
          <w:numId w:val="29"/>
        </w:numPr>
        <w:jc w:val="both"/>
        <w:rPr>
          <w:rFonts w:ascii="Arial" w:hAnsi="Arial" w:cs="Arial"/>
          <w:sz w:val="22"/>
          <w:szCs w:val="22"/>
        </w:rPr>
      </w:pPr>
      <w:r w:rsidRPr="00B73083">
        <w:rPr>
          <w:rFonts w:ascii="Arial" w:hAnsi="Arial" w:cs="Arial"/>
          <w:sz w:val="22"/>
          <w:szCs w:val="22"/>
        </w:rPr>
        <w:t>Blood glucose monitors</w:t>
      </w:r>
    </w:p>
    <w:p w14:paraId="6D4B4F15" w14:textId="77777777" w:rsidR="00ED7BDD" w:rsidRPr="00B73083" w:rsidRDefault="00ED7BDD" w:rsidP="0053317F">
      <w:pPr>
        <w:pStyle w:val="NoSpacing"/>
        <w:numPr>
          <w:ilvl w:val="0"/>
          <w:numId w:val="29"/>
        </w:numPr>
        <w:jc w:val="both"/>
        <w:rPr>
          <w:rFonts w:ascii="Arial" w:hAnsi="Arial" w:cs="Arial"/>
          <w:sz w:val="22"/>
          <w:szCs w:val="22"/>
        </w:rPr>
      </w:pPr>
      <w:r w:rsidRPr="00B73083">
        <w:rPr>
          <w:rFonts w:ascii="Arial" w:hAnsi="Arial" w:cs="Arial"/>
          <w:sz w:val="22"/>
          <w:szCs w:val="22"/>
        </w:rPr>
        <w:t>Manufacturer’s service intervals and MHRA electrical safety guidance are followed</w:t>
      </w:r>
    </w:p>
    <w:p w14:paraId="7D25C5F2" w14:textId="77777777" w:rsidR="00ED7BDD" w:rsidRPr="00B73083" w:rsidRDefault="00ED7BDD" w:rsidP="0053317F">
      <w:pPr>
        <w:pStyle w:val="NoSpacing"/>
        <w:jc w:val="both"/>
        <w:rPr>
          <w:rFonts w:ascii="Arial" w:hAnsi="Arial" w:cs="Arial"/>
          <w:b/>
          <w:bCs/>
          <w:sz w:val="22"/>
          <w:szCs w:val="22"/>
        </w:rPr>
      </w:pPr>
    </w:p>
    <w:p w14:paraId="2D27D5B8" w14:textId="77777777" w:rsidR="00ED7BDD" w:rsidRPr="00B73083" w:rsidRDefault="00ED7BDD" w:rsidP="0053317F">
      <w:pPr>
        <w:pStyle w:val="NoSpacing"/>
        <w:rPr>
          <w:rFonts w:ascii="Arial" w:hAnsi="Arial" w:cs="Arial"/>
          <w:sz w:val="22"/>
          <w:szCs w:val="22"/>
        </w:rPr>
      </w:pPr>
      <w:r w:rsidRPr="00B73083">
        <w:rPr>
          <w:rFonts w:ascii="Arial" w:hAnsi="Arial" w:cs="Arial"/>
          <w:b/>
          <w:bCs/>
          <w:sz w:val="22"/>
          <w:szCs w:val="22"/>
        </w:rPr>
        <w:t>Legal Requirements for Electrical Safety</w:t>
      </w:r>
      <w:r w:rsidRPr="00B73083">
        <w:rPr>
          <w:rFonts w:ascii="Arial" w:hAnsi="Arial" w:cs="Arial"/>
          <w:sz w:val="22"/>
          <w:szCs w:val="22"/>
        </w:rPr>
        <w:br/>
        <w:t>The Electricity at Work Regulations (EWR) and the Health and Safety at Work etc. Act (HASAWA) form the basis of programmes used by hospital technical staff for the regular electrical testing or inspection of portable electrical equipment. Carrying out a risk assessment may determine the need for either an inspection or electrical testing. This is to ensure that East London Foundation Trust;</w:t>
      </w:r>
    </w:p>
    <w:p w14:paraId="6C3EB09C" w14:textId="77777777" w:rsidR="00ED7BDD" w:rsidRPr="00B73083" w:rsidRDefault="00ED7BDD" w:rsidP="0053317F">
      <w:pPr>
        <w:pStyle w:val="NoSpacing"/>
        <w:numPr>
          <w:ilvl w:val="0"/>
          <w:numId w:val="30"/>
        </w:numPr>
        <w:jc w:val="both"/>
        <w:rPr>
          <w:rFonts w:ascii="Arial" w:hAnsi="Arial" w:cs="Arial"/>
          <w:sz w:val="22"/>
          <w:szCs w:val="22"/>
        </w:rPr>
      </w:pPr>
      <w:r w:rsidRPr="00B73083">
        <w:rPr>
          <w:rFonts w:ascii="Arial" w:hAnsi="Arial" w:cs="Arial"/>
          <w:sz w:val="22"/>
          <w:szCs w:val="22"/>
        </w:rPr>
        <w:t>Provide and maintain safe equipment and work systems</w:t>
      </w:r>
    </w:p>
    <w:p w14:paraId="3C0A366D" w14:textId="77777777" w:rsidR="00ED7BDD" w:rsidRPr="00B73083" w:rsidRDefault="00ED7BDD" w:rsidP="0053317F">
      <w:pPr>
        <w:pStyle w:val="NoSpacing"/>
        <w:numPr>
          <w:ilvl w:val="0"/>
          <w:numId w:val="30"/>
        </w:numPr>
        <w:jc w:val="both"/>
        <w:rPr>
          <w:rFonts w:ascii="Arial" w:hAnsi="Arial" w:cs="Arial"/>
          <w:sz w:val="22"/>
          <w:szCs w:val="22"/>
        </w:rPr>
      </w:pPr>
      <w:r w:rsidRPr="00B73083">
        <w:rPr>
          <w:rFonts w:ascii="Arial" w:hAnsi="Arial" w:cs="Arial"/>
          <w:sz w:val="22"/>
          <w:szCs w:val="22"/>
        </w:rPr>
        <w:t>Provide necessary information, instruction, training, and supervision</w:t>
      </w:r>
    </w:p>
    <w:p w14:paraId="6ED6C0D9" w14:textId="77777777" w:rsidR="00ED7BDD" w:rsidRPr="00B73083" w:rsidRDefault="00ED7BDD" w:rsidP="0053317F">
      <w:pPr>
        <w:pStyle w:val="NoSpacing"/>
        <w:numPr>
          <w:ilvl w:val="0"/>
          <w:numId w:val="30"/>
        </w:numPr>
        <w:jc w:val="both"/>
        <w:rPr>
          <w:rFonts w:ascii="Arial" w:hAnsi="Arial" w:cs="Arial"/>
          <w:sz w:val="22"/>
          <w:szCs w:val="22"/>
        </w:rPr>
      </w:pPr>
      <w:r w:rsidRPr="00B73083">
        <w:rPr>
          <w:rFonts w:ascii="Arial" w:hAnsi="Arial" w:cs="Arial"/>
          <w:sz w:val="22"/>
          <w:szCs w:val="22"/>
        </w:rPr>
        <w:t>Ensure electrical equipment is not used beyond its safe capacity</w:t>
      </w:r>
    </w:p>
    <w:p w14:paraId="3FB12916" w14:textId="77777777" w:rsidR="00ED7BDD" w:rsidRPr="00B73083" w:rsidRDefault="00ED7BDD" w:rsidP="0053317F">
      <w:pPr>
        <w:pStyle w:val="NoSpacing"/>
        <w:numPr>
          <w:ilvl w:val="0"/>
          <w:numId w:val="30"/>
        </w:numPr>
        <w:jc w:val="both"/>
        <w:rPr>
          <w:rFonts w:ascii="Arial" w:hAnsi="Arial" w:cs="Arial"/>
          <w:sz w:val="22"/>
          <w:szCs w:val="22"/>
        </w:rPr>
      </w:pPr>
      <w:r w:rsidRPr="00B73083">
        <w:rPr>
          <w:rFonts w:ascii="Arial" w:hAnsi="Arial" w:cs="Arial"/>
          <w:sz w:val="22"/>
          <w:szCs w:val="22"/>
        </w:rPr>
        <w:t>Maintain systems to prevent danger</w:t>
      </w:r>
    </w:p>
    <w:p w14:paraId="0A820C55" w14:textId="77777777" w:rsidR="00ED7BDD" w:rsidRPr="00B73083" w:rsidRDefault="00ED7BDD" w:rsidP="0053317F">
      <w:pPr>
        <w:pStyle w:val="NoSpacing"/>
        <w:numPr>
          <w:ilvl w:val="0"/>
          <w:numId w:val="30"/>
        </w:numPr>
        <w:jc w:val="both"/>
        <w:rPr>
          <w:rFonts w:ascii="Arial" w:hAnsi="Arial" w:cs="Arial"/>
          <w:sz w:val="22"/>
          <w:szCs w:val="22"/>
        </w:rPr>
      </w:pPr>
      <w:r w:rsidRPr="00B73083">
        <w:rPr>
          <w:rFonts w:ascii="Arial" w:hAnsi="Arial" w:cs="Arial"/>
          <w:sz w:val="22"/>
          <w:szCs w:val="22"/>
        </w:rPr>
        <w:t>Test electronic devices per IEC 60601-1 and IEC 62353 standards, as applicable</w:t>
      </w:r>
    </w:p>
    <w:p w14:paraId="3A1FDC77" w14:textId="77777777" w:rsidR="00ED7BDD" w:rsidRPr="00B73083" w:rsidRDefault="00ED7BDD" w:rsidP="0053317F">
      <w:pPr>
        <w:pStyle w:val="NoSpacing"/>
        <w:jc w:val="both"/>
        <w:rPr>
          <w:rFonts w:ascii="Arial" w:hAnsi="Arial" w:cs="Arial"/>
          <w:b/>
          <w:bCs/>
          <w:sz w:val="22"/>
          <w:szCs w:val="22"/>
        </w:rPr>
      </w:pPr>
    </w:p>
    <w:p w14:paraId="735994EC" w14:textId="77777777" w:rsidR="00ED7BDD" w:rsidRPr="00B73083" w:rsidRDefault="00ED7BDD" w:rsidP="0053317F">
      <w:pPr>
        <w:pStyle w:val="NoSpacing"/>
        <w:rPr>
          <w:rFonts w:ascii="Arial" w:hAnsi="Arial" w:cs="Arial"/>
          <w:sz w:val="22"/>
          <w:szCs w:val="22"/>
        </w:rPr>
      </w:pPr>
      <w:r w:rsidRPr="00B73083">
        <w:rPr>
          <w:rFonts w:ascii="Arial" w:hAnsi="Arial" w:cs="Arial"/>
          <w:b/>
          <w:bCs/>
          <w:sz w:val="22"/>
          <w:szCs w:val="22"/>
        </w:rPr>
        <w:t>Devices on Loan</w:t>
      </w:r>
      <w:r w:rsidRPr="00B73083">
        <w:rPr>
          <w:rFonts w:ascii="Arial" w:hAnsi="Arial" w:cs="Arial"/>
          <w:sz w:val="22"/>
          <w:szCs w:val="22"/>
        </w:rPr>
        <w:br/>
        <w:t>Devices on loan must be governed by a written agreement outlining management, responsibilities, and liabilities. Delivery and pre-use checks follow the same procedures as purchased devices unless stated otherwise.</w:t>
      </w:r>
    </w:p>
    <w:p w14:paraId="4EB31DD1" w14:textId="77777777" w:rsidR="00ED7BDD" w:rsidRPr="00B73083" w:rsidRDefault="00ED7BDD" w:rsidP="0053317F">
      <w:pPr>
        <w:pStyle w:val="NoSpacing"/>
        <w:jc w:val="both"/>
        <w:rPr>
          <w:rFonts w:ascii="Arial" w:hAnsi="Arial" w:cs="Arial"/>
          <w:sz w:val="22"/>
          <w:szCs w:val="22"/>
        </w:rPr>
      </w:pPr>
    </w:p>
    <w:p w14:paraId="488BACF9" w14:textId="77777777" w:rsidR="00ED7BDD" w:rsidRPr="00B73083" w:rsidRDefault="00ED7BDD" w:rsidP="0053317F">
      <w:pPr>
        <w:pStyle w:val="NoSpacing"/>
        <w:rPr>
          <w:rFonts w:ascii="Arial" w:hAnsi="Arial" w:cs="Arial"/>
          <w:sz w:val="22"/>
          <w:szCs w:val="22"/>
        </w:rPr>
      </w:pPr>
      <w:r w:rsidRPr="00B73083">
        <w:rPr>
          <w:rFonts w:ascii="Arial" w:hAnsi="Arial" w:cs="Arial"/>
          <w:b/>
          <w:bCs/>
          <w:sz w:val="22"/>
          <w:szCs w:val="22"/>
        </w:rPr>
        <w:t>Modifications to Re-usable Devices</w:t>
      </w:r>
      <w:r w:rsidRPr="00B73083">
        <w:rPr>
          <w:rFonts w:ascii="Arial" w:hAnsi="Arial" w:cs="Arial"/>
          <w:sz w:val="22"/>
          <w:szCs w:val="22"/>
        </w:rPr>
        <w:br/>
        <w:t>No medical device may be modified, altered, or adjusted by unauthorised personnel or without manufacturer consent. All changes require written authorisation.</w:t>
      </w:r>
    </w:p>
    <w:p w14:paraId="3177A253" w14:textId="77777777" w:rsidR="00ED7BDD" w:rsidRPr="00B73083" w:rsidRDefault="00ED7BDD" w:rsidP="00ED7BDD">
      <w:pPr>
        <w:pStyle w:val="NoSpacing"/>
        <w:rPr>
          <w:rFonts w:ascii="Arial" w:hAnsi="Arial" w:cs="Arial"/>
          <w:sz w:val="22"/>
          <w:szCs w:val="22"/>
        </w:rPr>
      </w:pPr>
    </w:p>
    <w:p w14:paraId="559B2A22" w14:textId="77777777" w:rsidR="00ED7BDD" w:rsidRPr="00B73083" w:rsidRDefault="00ED7BDD" w:rsidP="0053317F">
      <w:pPr>
        <w:pStyle w:val="NoSpacing"/>
        <w:jc w:val="both"/>
        <w:rPr>
          <w:rFonts w:ascii="Arial" w:hAnsi="Arial" w:cs="Arial"/>
          <w:b/>
          <w:bCs/>
          <w:sz w:val="22"/>
          <w:szCs w:val="22"/>
        </w:rPr>
      </w:pPr>
      <w:r w:rsidRPr="00B73083">
        <w:rPr>
          <w:rFonts w:ascii="Arial" w:hAnsi="Arial" w:cs="Arial"/>
          <w:b/>
          <w:bCs/>
          <w:sz w:val="22"/>
          <w:szCs w:val="22"/>
        </w:rPr>
        <w:t>7.4</w:t>
      </w:r>
      <w:r w:rsidRPr="00B73083">
        <w:rPr>
          <w:rFonts w:ascii="Arial" w:hAnsi="Arial" w:cs="Arial"/>
          <w:b/>
          <w:bCs/>
          <w:sz w:val="22"/>
          <w:szCs w:val="22"/>
        </w:rPr>
        <w:tab/>
        <w:t>Records</w:t>
      </w:r>
    </w:p>
    <w:p w14:paraId="3CAC4E57" w14:textId="77777777" w:rsidR="00ED7BDD" w:rsidRPr="00B73083" w:rsidRDefault="00ED7BDD" w:rsidP="0053317F">
      <w:pPr>
        <w:pStyle w:val="NoSpacing"/>
        <w:jc w:val="both"/>
        <w:rPr>
          <w:rFonts w:ascii="Arial" w:hAnsi="Arial" w:cs="Arial"/>
          <w:b/>
          <w:bCs/>
          <w:sz w:val="22"/>
          <w:szCs w:val="22"/>
        </w:rPr>
      </w:pPr>
    </w:p>
    <w:p w14:paraId="39464057" w14:textId="77777777" w:rsidR="00ED7BDD" w:rsidRPr="00B73083" w:rsidRDefault="00ED7BDD" w:rsidP="0053317F">
      <w:pPr>
        <w:pStyle w:val="NoSpacing"/>
        <w:jc w:val="both"/>
        <w:rPr>
          <w:rFonts w:ascii="Arial" w:hAnsi="Arial" w:cs="Arial"/>
          <w:sz w:val="22"/>
          <w:szCs w:val="22"/>
        </w:rPr>
      </w:pPr>
      <w:r w:rsidRPr="00B73083">
        <w:rPr>
          <w:rFonts w:ascii="Arial" w:hAnsi="Arial" w:cs="Arial"/>
          <w:sz w:val="22"/>
          <w:szCs w:val="22"/>
        </w:rPr>
        <w:t>Before successfully recording an item to the database Medical Devices contractor must provide evidence of:</w:t>
      </w:r>
    </w:p>
    <w:p w14:paraId="571F1030" w14:textId="77777777" w:rsidR="00ED7BDD" w:rsidRPr="00B73083" w:rsidRDefault="00ED7BDD" w:rsidP="0053317F">
      <w:pPr>
        <w:pStyle w:val="NoSpacing"/>
        <w:numPr>
          <w:ilvl w:val="0"/>
          <w:numId w:val="31"/>
        </w:numPr>
        <w:jc w:val="both"/>
        <w:rPr>
          <w:rFonts w:ascii="Arial" w:hAnsi="Arial" w:cs="Arial"/>
          <w:sz w:val="22"/>
          <w:szCs w:val="22"/>
        </w:rPr>
      </w:pPr>
      <w:r w:rsidRPr="00B73083">
        <w:rPr>
          <w:rFonts w:ascii="Arial" w:hAnsi="Arial" w:cs="Arial"/>
          <w:sz w:val="22"/>
          <w:szCs w:val="22"/>
        </w:rPr>
        <w:t>A unique identifier for the device, where appropriate</w:t>
      </w:r>
    </w:p>
    <w:p w14:paraId="5DBCDF52" w14:textId="77777777" w:rsidR="00ED7BDD" w:rsidRPr="00B73083" w:rsidRDefault="00ED7BDD" w:rsidP="0053317F">
      <w:pPr>
        <w:pStyle w:val="NoSpacing"/>
        <w:numPr>
          <w:ilvl w:val="0"/>
          <w:numId w:val="31"/>
        </w:numPr>
        <w:jc w:val="both"/>
        <w:rPr>
          <w:rFonts w:ascii="Arial" w:hAnsi="Arial" w:cs="Arial"/>
          <w:sz w:val="22"/>
          <w:szCs w:val="22"/>
        </w:rPr>
      </w:pPr>
      <w:r w:rsidRPr="00B73083">
        <w:rPr>
          <w:rFonts w:ascii="Arial" w:hAnsi="Arial" w:cs="Arial"/>
          <w:sz w:val="22"/>
          <w:szCs w:val="22"/>
        </w:rPr>
        <w:t>The purchase price of the equipment</w:t>
      </w:r>
    </w:p>
    <w:p w14:paraId="31D03D7B" w14:textId="77777777" w:rsidR="00ED7BDD" w:rsidRPr="00B73083" w:rsidRDefault="00ED7BDD" w:rsidP="0053317F">
      <w:pPr>
        <w:pStyle w:val="NoSpacing"/>
        <w:numPr>
          <w:ilvl w:val="0"/>
          <w:numId w:val="31"/>
        </w:numPr>
        <w:jc w:val="both"/>
        <w:rPr>
          <w:rFonts w:ascii="Arial" w:hAnsi="Arial" w:cs="Arial"/>
          <w:sz w:val="22"/>
          <w:szCs w:val="22"/>
        </w:rPr>
      </w:pPr>
      <w:r w:rsidRPr="00B73083">
        <w:rPr>
          <w:rFonts w:ascii="Arial" w:hAnsi="Arial" w:cs="Arial"/>
          <w:sz w:val="22"/>
          <w:szCs w:val="22"/>
        </w:rPr>
        <w:t>A full history, including date of purchase and where appropriate when it was put into use, deployed or installed</w:t>
      </w:r>
    </w:p>
    <w:p w14:paraId="1CD378B8" w14:textId="77777777" w:rsidR="00ED7BDD" w:rsidRPr="00B73083" w:rsidRDefault="00ED7BDD" w:rsidP="0053317F">
      <w:pPr>
        <w:pStyle w:val="NoSpacing"/>
        <w:numPr>
          <w:ilvl w:val="0"/>
          <w:numId w:val="31"/>
        </w:numPr>
        <w:jc w:val="both"/>
        <w:rPr>
          <w:rFonts w:ascii="Arial" w:hAnsi="Arial" w:cs="Arial"/>
          <w:sz w:val="22"/>
          <w:szCs w:val="22"/>
        </w:rPr>
      </w:pPr>
      <w:r w:rsidRPr="00B73083">
        <w:rPr>
          <w:rFonts w:ascii="Arial" w:hAnsi="Arial" w:cs="Arial"/>
          <w:sz w:val="22"/>
          <w:szCs w:val="22"/>
        </w:rPr>
        <w:t>Any specific legal requirements and whether these have been met</w:t>
      </w:r>
    </w:p>
    <w:p w14:paraId="77CAE6EF" w14:textId="77777777" w:rsidR="00ED7BDD" w:rsidRPr="00B73083" w:rsidRDefault="00ED7BDD" w:rsidP="0053317F">
      <w:pPr>
        <w:pStyle w:val="NoSpacing"/>
        <w:numPr>
          <w:ilvl w:val="0"/>
          <w:numId w:val="31"/>
        </w:numPr>
        <w:jc w:val="both"/>
        <w:rPr>
          <w:rFonts w:ascii="Arial" w:hAnsi="Arial" w:cs="Arial"/>
          <w:sz w:val="22"/>
          <w:szCs w:val="22"/>
        </w:rPr>
      </w:pPr>
      <w:r w:rsidRPr="00B73083">
        <w:rPr>
          <w:rFonts w:ascii="Arial" w:hAnsi="Arial" w:cs="Arial"/>
          <w:sz w:val="22"/>
          <w:szCs w:val="22"/>
        </w:rPr>
        <w:t>Details of installation and/or where it was deployed</w:t>
      </w:r>
    </w:p>
    <w:p w14:paraId="3E0A5297" w14:textId="77777777" w:rsidR="00ED7BDD" w:rsidRPr="00B73083" w:rsidRDefault="00ED7BDD" w:rsidP="0053317F">
      <w:pPr>
        <w:pStyle w:val="NoSpacing"/>
        <w:numPr>
          <w:ilvl w:val="0"/>
          <w:numId w:val="31"/>
        </w:numPr>
        <w:jc w:val="both"/>
        <w:rPr>
          <w:rFonts w:ascii="Arial" w:hAnsi="Arial" w:cs="Arial"/>
          <w:sz w:val="22"/>
          <w:szCs w:val="22"/>
        </w:rPr>
      </w:pPr>
      <w:r w:rsidRPr="00B73083">
        <w:rPr>
          <w:rFonts w:ascii="Arial" w:hAnsi="Arial" w:cs="Arial"/>
          <w:sz w:val="22"/>
          <w:szCs w:val="22"/>
        </w:rPr>
        <w:t>Risk based maintenance schedule</w:t>
      </w:r>
    </w:p>
    <w:p w14:paraId="2D0F36C2" w14:textId="77777777" w:rsidR="00ED7BDD" w:rsidRPr="00B73083" w:rsidRDefault="00ED7BDD" w:rsidP="0053317F">
      <w:pPr>
        <w:pStyle w:val="NoSpacing"/>
        <w:numPr>
          <w:ilvl w:val="0"/>
          <w:numId w:val="31"/>
        </w:numPr>
        <w:jc w:val="both"/>
        <w:rPr>
          <w:rFonts w:ascii="Arial" w:hAnsi="Arial" w:cs="Arial"/>
          <w:sz w:val="22"/>
          <w:szCs w:val="22"/>
        </w:rPr>
      </w:pPr>
      <w:r w:rsidRPr="00B73083">
        <w:rPr>
          <w:rFonts w:ascii="Arial" w:hAnsi="Arial" w:cs="Arial"/>
          <w:sz w:val="22"/>
          <w:szCs w:val="22"/>
        </w:rPr>
        <w:t>Details of service and repairs</w:t>
      </w:r>
    </w:p>
    <w:p w14:paraId="3BB48A64" w14:textId="77777777" w:rsidR="00ED7BDD" w:rsidRPr="00B73083" w:rsidRDefault="00ED7BDD" w:rsidP="0053317F">
      <w:pPr>
        <w:pStyle w:val="NoSpacing"/>
        <w:numPr>
          <w:ilvl w:val="0"/>
          <w:numId w:val="31"/>
        </w:numPr>
        <w:jc w:val="both"/>
        <w:rPr>
          <w:rFonts w:ascii="Arial" w:hAnsi="Arial" w:cs="Arial"/>
          <w:sz w:val="22"/>
          <w:szCs w:val="22"/>
        </w:rPr>
      </w:pPr>
      <w:r w:rsidRPr="00B73083">
        <w:rPr>
          <w:rFonts w:ascii="Arial" w:hAnsi="Arial" w:cs="Arial"/>
          <w:sz w:val="22"/>
          <w:szCs w:val="22"/>
        </w:rPr>
        <w:t>End-of-life date, as appropriate</w:t>
      </w:r>
    </w:p>
    <w:p w14:paraId="36685D5D" w14:textId="77777777" w:rsidR="00ED7BDD" w:rsidRPr="00B73083" w:rsidRDefault="00ED7BDD" w:rsidP="0053317F">
      <w:pPr>
        <w:pStyle w:val="NoSpacing"/>
        <w:jc w:val="both"/>
        <w:rPr>
          <w:rFonts w:ascii="Arial" w:hAnsi="Arial" w:cs="Arial"/>
          <w:sz w:val="22"/>
          <w:szCs w:val="22"/>
        </w:rPr>
      </w:pPr>
      <w:r w:rsidRPr="00B73083">
        <w:rPr>
          <w:rFonts w:ascii="Arial" w:hAnsi="Arial" w:cs="Arial"/>
          <w:sz w:val="22"/>
          <w:szCs w:val="22"/>
        </w:rPr>
        <w:t>For new Services, please refer to Appendix 8c for ELFT’s New Services Flowchart.</w:t>
      </w:r>
    </w:p>
    <w:p w14:paraId="24045A12" w14:textId="77777777" w:rsidR="00ED7BDD" w:rsidRPr="00B73083" w:rsidRDefault="00ED7BDD" w:rsidP="0053317F">
      <w:pPr>
        <w:pStyle w:val="NoSpacing"/>
        <w:jc w:val="both"/>
        <w:rPr>
          <w:rFonts w:ascii="Arial" w:hAnsi="Arial" w:cs="Arial"/>
          <w:b/>
          <w:bCs/>
          <w:sz w:val="22"/>
          <w:szCs w:val="22"/>
        </w:rPr>
      </w:pPr>
      <w:r w:rsidRPr="00B73083">
        <w:rPr>
          <w:rFonts w:ascii="Arial" w:hAnsi="Arial" w:cs="Arial"/>
          <w:b/>
          <w:bCs/>
          <w:sz w:val="22"/>
          <w:szCs w:val="22"/>
        </w:rPr>
        <w:lastRenderedPageBreak/>
        <w:t>7.5</w:t>
      </w:r>
      <w:r w:rsidRPr="00B73083">
        <w:rPr>
          <w:rFonts w:ascii="Arial" w:hAnsi="Arial" w:cs="Arial"/>
          <w:b/>
          <w:bCs/>
          <w:sz w:val="22"/>
          <w:szCs w:val="22"/>
        </w:rPr>
        <w:tab/>
        <w:t>Deployment</w:t>
      </w:r>
    </w:p>
    <w:p w14:paraId="560031DD" w14:textId="77777777" w:rsidR="00ED7BDD" w:rsidRPr="00B73083" w:rsidRDefault="00ED7BDD" w:rsidP="0053317F">
      <w:pPr>
        <w:pStyle w:val="NoSpacing"/>
        <w:jc w:val="both"/>
        <w:rPr>
          <w:rFonts w:ascii="Arial" w:hAnsi="Arial" w:cs="Arial"/>
          <w:b/>
          <w:bCs/>
          <w:sz w:val="22"/>
          <w:szCs w:val="22"/>
        </w:rPr>
      </w:pPr>
    </w:p>
    <w:p w14:paraId="6085D682" w14:textId="77777777" w:rsidR="00ED7BDD" w:rsidRPr="00B73083" w:rsidRDefault="00ED7BDD" w:rsidP="0053317F">
      <w:pPr>
        <w:pStyle w:val="NoSpacing"/>
        <w:jc w:val="both"/>
        <w:rPr>
          <w:rFonts w:ascii="Arial" w:hAnsi="Arial" w:cs="Arial"/>
          <w:sz w:val="22"/>
          <w:szCs w:val="22"/>
        </w:rPr>
      </w:pPr>
      <w:r w:rsidRPr="00B73083">
        <w:rPr>
          <w:rFonts w:ascii="Arial" w:hAnsi="Arial" w:cs="Arial"/>
          <w:sz w:val="22"/>
          <w:szCs w:val="22"/>
        </w:rPr>
        <w:t xml:space="preserve">Before deploying Medical Devices for use, all prior steps relating to Acquisition, Acceptance &amp; Record must be completed. </w:t>
      </w:r>
    </w:p>
    <w:p w14:paraId="0983104C" w14:textId="77777777" w:rsidR="00ED7BDD" w:rsidRPr="00B73083" w:rsidRDefault="00ED7BDD" w:rsidP="0053317F">
      <w:pPr>
        <w:pStyle w:val="NoSpacing"/>
        <w:jc w:val="both"/>
        <w:rPr>
          <w:rFonts w:ascii="Arial" w:hAnsi="Arial" w:cs="Arial"/>
          <w:sz w:val="22"/>
          <w:szCs w:val="22"/>
        </w:rPr>
      </w:pPr>
    </w:p>
    <w:p w14:paraId="0414E9A3" w14:textId="77777777" w:rsidR="00ED7BDD" w:rsidRPr="00B73083" w:rsidRDefault="00ED7BDD" w:rsidP="0053317F">
      <w:pPr>
        <w:pStyle w:val="NoSpacing"/>
        <w:jc w:val="both"/>
        <w:rPr>
          <w:rFonts w:ascii="Arial" w:hAnsi="Arial" w:cs="Arial"/>
          <w:sz w:val="22"/>
          <w:szCs w:val="22"/>
        </w:rPr>
      </w:pPr>
      <w:r w:rsidRPr="00B73083">
        <w:rPr>
          <w:rFonts w:ascii="Arial" w:hAnsi="Arial" w:cs="Arial"/>
          <w:sz w:val="22"/>
          <w:szCs w:val="22"/>
        </w:rPr>
        <w:t>You have primary responsibility for the way in which medical devices are treated and cared for.</w:t>
      </w:r>
    </w:p>
    <w:p w14:paraId="3153C445" w14:textId="77777777" w:rsidR="00ED7BDD" w:rsidRPr="00B73083" w:rsidRDefault="00ED7BDD" w:rsidP="0053317F">
      <w:pPr>
        <w:pStyle w:val="NoSpacing"/>
        <w:numPr>
          <w:ilvl w:val="0"/>
          <w:numId w:val="32"/>
        </w:numPr>
        <w:jc w:val="both"/>
        <w:rPr>
          <w:rFonts w:ascii="Arial" w:hAnsi="Arial" w:cs="Arial"/>
          <w:sz w:val="22"/>
          <w:szCs w:val="22"/>
        </w:rPr>
      </w:pPr>
      <w:r w:rsidRPr="00B73083">
        <w:rPr>
          <w:rFonts w:ascii="Arial" w:hAnsi="Arial" w:cs="Arial"/>
          <w:sz w:val="22"/>
          <w:szCs w:val="22"/>
        </w:rPr>
        <w:t>These responsibilities can also include performance checks before use and routine maintenance, such as charging batteries.</w:t>
      </w:r>
    </w:p>
    <w:p w14:paraId="759D4B6D" w14:textId="77777777" w:rsidR="00ED7BDD" w:rsidRPr="00B73083" w:rsidRDefault="00ED7BDD" w:rsidP="0053317F">
      <w:pPr>
        <w:pStyle w:val="NoSpacing"/>
        <w:numPr>
          <w:ilvl w:val="0"/>
          <w:numId w:val="32"/>
        </w:numPr>
        <w:jc w:val="both"/>
        <w:rPr>
          <w:rFonts w:ascii="Arial" w:hAnsi="Arial" w:cs="Arial"/>
          <w:sz w:val="22"/>
          <w:szCs w:val="22"/>
        </w:rPr>
      </w:pPr>
      <w:r w:rsidRPr="00B73083">
        <w:rPr>
          <w:rFonts w:ascii="Arial" w:hAnsi="Arial" w:cs="Arial"/>
          <w:sz w:val="22"/>
          <w:szCs w:val="22"/>
        </w:rPr>
        <w:t>To ensure safe and effective use of medical devices, you will be provided with training as appropriate and clear manufacturer instructions will accompany each medical device on deployment.</w:t>
      </w:r>
    </w:p>
    <w:p w14:paraId="2E6395ED" w14:textId="77777777" w:rsidR="00ED7BDD" w:rsidRPr="00B73083" w:rsidRDefault="00ED7BDD" w:rsidP="0053317F">
      <w:pPr>
        <w:pStyle w:val="NoSpacing"/>
        <w:numPr>
          <w:ilvl w:val="0"/>
          <w:numId w:val="32"/>
        </w:numPr>
        <w:jc w:val="both"/>
        <w:rPr>
          <w:rFonts w:ascii="Arial" w:hAnsi="Arial" w:cs="Arial"/>
          <w:sz w:val="22"/>
          <w:szCs w:val="22"/>
        </w:rPr>
      </w:pPr>
      <w:r w:rsidRPr="00B73083">
        <w:rPr>
          <w:rFonts w:ascii="Arial" w:hAnsi="Arial" w:cs="Arial"/>
          <w:sz w:val="22"/>
          <w:szCs w:val="22"/>
        </w:rPr>
        <w:t>MDSO will ensure that when manufacturers update their information the document library will be updated and hard copies will be disseminated to training managers, who will facilitate the replacement of existing instructions with revised versions.</w:t>
      </w:r>
    </w:p>
    <w:p w14:paraId="3D7B6C5B" w14:textId="77777777" w:rsidR="00ED7BDD" w:rsidRPr="00B73083" w:rsidRDefault="00ED7BDD" w:rsidP="0053317F">
      <w:pPr>
        <w:pStyle w:val="NoSpacing"/>
        <w:jc w:val="both"/>
        <w:rPr>
          <w:rFonts w:ascii="Arial" w:hAnsi="Arial" w:cs="Arial"/>
          <w:sz w:val="22"/>
          <w:szCs w:val="22"/>
        </w:rPr>
      </w:pPr>
    </w:p>
    <w:p w14:paraId="42F8AEEF" w14:textId="77777777" w:rsidR="00ED7BDD" w:rsidRPr="00B73083" w:rsidRDefault="00ED7BDD" w:rsidP="0053317F">
      <w:pPr>
        <w:pStyle w:val="NoSpacing"/>
        <w:jc w:val="both"/>
        <w:rPr>
          <w:rFonts w:ascii="Arial" w:hAnsi="Arial" w:cs="Arial"/>
          <w:b/>
          <w:bCs/>
          <w:sz w:val="22"/>
          <w:szCs w:val="22"/>
        </w:rPr>
      </w:pPr>
      <w:r w:rsidRPr="00B73083">
        <w:rPr>
          <w:rFonts w:ascii="Arial" w:hAnsi="Arial" w:cs="Arial"/>
          <w:b/>
          <w:bCs/>
          <w:noProof/>
          <w:sz w:val="22"/>
          <w:szCs w:val="22"/>
        </w:rPr>
        <w:drawing>
          <wp:anchor distT="0" distB="0" distL="114300" distR="114300" simplePos="0" relativeHeight="251666432" behindDoc="0" locked="0" layoutInCell="1" allowOverlap="1" wp14:anchorId="2081BEAF" wp14:editId="02907E97">
            <wp:simplePos x="0" y="0"/>
            <wp:positionH relativeFrom="margin">
              <wp:posOffset>-309245</wp:posOffset>
            </wp:positionH>
            <wp:positionV relativeFrom="paragraph">
              <wp:posOffset>-19216370</wp:posOffset>
            </wp:positionV>
            <wp:extent cx="6635750" cy="2688590"/>
            <wp:effectExtent l="0" t="0" r="0" b="0"/>
            <wp:wrapNone/>
            <wp:docPr id="469650186" name="Picture 469650186"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50186" name="Picture 469650186" descr="A diagram of a company&#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45" t="4524" r="1957" b="4883"/>
                    <a:stretch>
                      <a:fillRect/>
                    </a:stretch>
                  </pic:blipFill>
                  <pic:spPr bwMode="auto">
                    <a:xfrm>
                      <a:off x="0" y="0"/>
                      <a:ext cx="6635750" cy="2688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3083">
        <w:rPr>
          <w:rFonts w:ascii="Arial" w:hAnsi="Arial" w:cs="Arial"/>
          <w:b/>
          <w:bCs/>
          <w:sz w:val="22"/>
          <w:szCs w:val="22"/>
        </w:rPr>
        <w:t>7.6</w:t>
      </w:r>
      <w:r w:rsidRPr="00B73083">
        <w:rPr>
          <w:rFonts w:ascii="Arial" w:hAnsi="Arial" w:cs="Arial"/>
          <w:b/>
          <w:bCs/>
          <w:sz w:val="22"/>
          <w:szCs w:val="22"/>
        </w:rPr>
        <w:tab/>
        <w:t>Tracking</w:t>
      </w:r>
    </w:p>
    <w:p w14:paraId="595BD26D" w14:textId="77777777" w:rsidR="00ED7BDD" w:rsidRPr="00B73083" w:rsidRDefault="00ED7BDD" w:rsidP="0053317F">
      <w:pPr>
        <w:pStyle w:val="NoSpacing"/>
        <w:jc w:val="both"/>
        <w:rPr>
          <w:rFonts w:ascii="Arial" w:hAnsi="Arial" w:cs="Arial"/>
          <w:b/>
          <w:bCs/>
          <w:sz w:val="22"/>
          <w:szCs w:val="22"/>
        </w:rPr>
      </w:pPr>
    </w:p>
    <w:p w14:paraId="32A48401" w14:textId="77777777" w:rsidR="00ED7BDD" w:rsidRPr="00B73083" w:rsidRDefault="00ED7BDD" w:rsidP="0053317F">
      <w:pPr>
        <w:pStyle w:val="NoSpacing"/>
        <w:jc w:val="both"/>
        <w:rPr>
          <w:rFonts w:ascii="Arial" w:hAnsi="Arial" w:cs="Arial"/>
          <w:sz w:val="22"/>
          <w:szCs w:val="22"/>
        </w:rPr>
      </w:pPr>
      <w:r w:rsidRPr="00B73083">
        <w:rPr>
          <w:rFonts w:ascii="Arial" w:hAnsi="Arial" w:cs="Arial"/>
          <w:sz w:val="22"/>
          <w:szCs w:val="22"/>
        </w:rPr>
        <w:t>All Medical Devices can be tracked using the following information:</w:t>
      </w:r>
    </w:p>
    <w:p w14:paraId="6C68DD1F" w14:textId="77777777" w:rsidR="00ED7BDD" w:rsidRPr="00B73083" w:rsidRDefault="00ED7BDD" w:rsidP="0053317F">
      <w:pPr>
        <w:pStyle w:val="NoSpacing"/>
        <w:numPr>
          <w:ilvl w:val="0"/>
          <w:numId w:val="33"/>
        </w:numPr>
        <w:jc w:val="both"/>
        <w:rPr>
          <w:rFonts w:ascii="Arial" w:hAnsi="Arial" w:cs="Arial"/>
          <w:sz w:val="22"/>
          <w:szCs w:val="22"/>
        </w:rPr>
      </w:pPr>
      <w:r w:rsidRPr="00B73083">
        <w:rPr>
          <w:rFonts w:ascii="Arial" w:hAnsi="Arial" w:cs="Arial"/>
          <w:sz w:val="22"/>
          <w:szCs w:val="22"/>
        </w:rPr>
        <w:t>Each medical device has a serial number unique identifier which is applied to the device in the form of a label.</w:t>
      </w:r>
    </w:p>
    <w:p w14:paraId="0DF7E866" w14:textId="77777777" w:rsidR="00ED7BDD" w:rsidRPr="00B73083" w:rsidRDefault="00ED7BDD" w:rsidP="0053317F">
      <w:pPr>
        <w:pStyle w:val="NoSpacing"/>
        <w:numPr>
          <w:ilvl w:val="0"/>
          <w:numId w:val="33"/>
        </w:numPr>
        <w:jc w:val="both"/>
        <w:rPr>
          <w:rFonts w:ascii="Arial" w:hAnsi="Arial" w:cs="Arial"/>
          <w:sz w:val="22"/>
          <w:szCs w:val="22"/>
        </w:rPr>
      </w:pPr>
      <w:r w:rsidRPr="00B73083">
        <w:rPr>
          <w:rFonts w:ascii="Arial" w:hAnsi="Arial" w:cs="Arial"/>
          <w:sz w:val="22"/>
          <w:szCs w:val="22"/>
        </w:rPr>
        <w:t>Each device also has a unique asset tag applied in the form of a label.</w:t>
      </w:r>
    </w:p>
    <w:p w14:paraId="7A9B4786" w14:textId="77777777" w:rsidR="00ED7BDD" w:rsidRPr="00B73083" w:rsidRDefault="00ED7BDD" w:rsidP="0053317F">
      <w:pPr>
        <w:pStyle w:val="NoSpacing"/>
        <w:numPr>
          <w:ilvl w:val="0"/>
          <w:numId w:val="33"/>
        </w:numPr>
        <w:jc w:val="both"/>
        <w:rPr>
          <w:rFonts w:ascii="Arial" w:hAnsi="Arial" w:cs="Arial"/>
          <w:sz w:val="22"/>
          <w:szCs w:val="22"/>
        </w:rPr>
      </w:pPr>
      <w:r w:rsidRPr="00B73083">
        <w:rPr>
          <w:rFonts w:ascii="Arial" w:hAnsi="Arial" w:cs="Arial"/>
          <w:sz w:val="22"/>
          <w:szCs w:val="22"/>
        </w:rPr>
        <w:t>When a device is allocated to a vehicle, station or personal issue, a location label is applied.</w:t>
      </w:r>
    </w:p>
    <w:p w14:paraId="3213E1E8" w14:textId="77777777" w:rsidR="00ED7BDD" w:rsidRPr="00B73083" w:rsidRDefault="00ED7BDD" w:rsidP="0053317F">
      <w:pPr>
        <w:pStyle w:val="NoSpacing"/>
        <w:numPr>
          <w:ilvl w:val="0"/>
          <w:numId w:val="33"/>
        </w:numPr>
        <w:jc w:val="both"/>
        <w:rPr>
          <w:rFonts w:ascii="Arial" w:hAnsi="Arial" w:cs="Arial"/>
          <w:sz w:val="22"/>
          <w:szCs w:val="22"/>
        </w:rPr>
      </w:pPr>
      <w:r w:rsidRPr="00B73083">
        <w:rPr>
          <w:rFonts w:ascii="Arial" w:hAnsi="Arial" w:cs="Arial"/>
          <w:sz w:val="22"/>
          <w:szCs w:val="22"/>
        </w:rPr>
        <w:t>Identification details of all medical devices are logged in the data management system for reference and to facilitate location when required.</w:t>
      </w:r>
    </w:p>
    <w:p w14:paraId="3FCE4F6F" w14:textId="77777777" w:rsidR="00ED7BDD" w:rsidRPr="00B73083" w:rsidRDefault="00ED7BDD" w:rsidP="0053317F">
      <w:pPr>
        <w:pStyle w:val="NoSpacing"/>
        <w:jc w:val="both"/>
        <w:rPr>
          <w:rFonts w:ascii="Arial" w:hAnsi="Arial" w:cs="Arial"/>
          <w:b/>
          <w:bCs/>
          <w:sz w:val="22"/>
          <w:szCs w:val="22"/>
        </w:rPr>
      </w:pPr>
    </w:p>
    <w:p w14:paraId="68CA1A1B" w14:textId="77777777" w:rsidR="00ED7BDD" w:rsidRPr="00B73083" w:rsidRDefault="00ED7BDD" w:rsidP="0053317F">
      <w:pPr>
        <w:pStyle w:val="NoSpacing"/>
        <w:jc w:val="both"/>
        <w:rPr>
          <w:rFonts w:ascii="Arial" w:hAnsi="Arial" w:cs="Arial"/>
          <w:b/>
          <w:bCs/>
          <w:sz w:val="22"/>
          <w:szCs w:val="22"/>
        </w:rPr>
      </w:pPr>
      <w:r w:rsidRPr="00B73083">
        <w:rPr>
          <w:rFonts w:ascii="Arial" w:hAnsi="Arial" w:cs="Arial"/>
          <w:b/>
          <w:bCs/>
          <w:sz w:val="22"/>
          <w:szCs w:val="22"/>
        </w:rPr>
        <w:t>7.7</w:t>
      </w:r>
      <w:r w:rsidRPr="00B73083">
        <w:rPr>
          <w:rFonts w:ascii="Arial" w:hAnsi="Arial" w:cs="Arial"/>
          <w:b/>
          <w:bCs/>
          <w:sz w:val="22"/>
          <w:szCs w:val="22"/>
        </w:rPr>
        <w:tab/>
        <w:t>Maintenance</w:t>
      </w:r>
    </w:p>
    <w:p w14:paraId="2C587446" w14:textId="77777777" w:rsidR="00ED7BDD" w:rsidRPr="00B73083" w:rsidRDefault="00ED7BDD" w:rsidP="0053317F">
      <w:pPr>
        <w:pStyle w:val="NoSpacing"/>
        <w:jc w:val="both"/>
        <w:rPr>
          <w:rFonts w:ascii="Arial" w:hAnsi="Arial" w:cs="Arial"/>
          <w:b/>
          <w:bCs/>
          <w:sz w:val="22"/>
          <w:szCs w:val="22"/>
        </w:rPr>
      </w:pPr>
    </w:p>
    <w:p w14:paraId="58715B93" w14:textId="77777777" w:rsidR="00ED7BDD" w:rsidRPr="00B73083" w:rsidRDefault="00ED7BDD" w:rsidP="0053317F">
      <w:pPr>
        <w:pStyle w:val="NoSpacing"/>
        <w:jc w:val="both"/>
        <w:rPr>
          <w:rFonts w:ascii="Arial" w:hAnsi="Arial" w:cs="Arial"/>
          <w:sz w:val="22"/>
          <w:szCs w:val="22"/>
        </w:rPr>
      </w:pPr>
      <w:r w:rsidRPr="00B73083">
        <w:rPr>
          <w:rFonts w:ascii="Arial" w:hAnsi="Arial" w:cs="Arial"/>
          <w:sz w:val="22"/>
          <w:szCs w:val="22"/>
        </w:rPr>
        <w:t xml:space="preserve">The Trust is responsible for ensuring that medical devices are maintained appropriately. ELFT contracts out this service. </w:t>
      </w:r>
    </w:p>
    <w:p w14:paraId="0FD2EE72" w14:textId="77777777" w:rsidR="00ED7BDD" w:rsidRPr="00B73083" w:rsidRDefault="00ED7BDD" w:rsidP="0053317F">
      <w:pPr>
        <w:pStyle w:val="NoSpacing"/>
        <w:numPr>
          <w:ilvl w:val="0"/>
          <w:numId w:val="34"/>
        </w:numPr>
        <w:jc w:val="both"/>
        <w:rPr>
          <w:rFonts w:ascii="Arial" w:hAnsi="Arial" w:cs="Arial"/>
          <w:sz w:val="22"/>
          <w:szCs w:val="22"/>
        </w:rPr>
      </w:pPr>
      <w:r w:rsidRPr="00B73083">
        <w:rPr>
          <w:rFonts w:ascii="Arial" w:hAnsi="Arial" w:cs="Arial"/>
          <w:sz w:val="22"/>
          <w:szCs w:val="22"/>
        </w:rPr>
        <w:t>Arrangements to ensure items subject to inspection, maintenance, or disposal are decontaminated beforehand</w:t>
      </w:r>
    </w:p>
    <w:p w14:paraId="2A124F4D" w14:textId="77777777" w:rsidR="00ED7BDD" w:rsidRPr="00B73083" w:rsidRDefault="00ED7BDD" w:rsidP="0053317F">
      <w:pPr>
        <w:pStyle w:val="NoSpacing"/>
        <w:numPr>
          <w:ilvl w:val="0"/>
          <w:numId w:val="34"/>
        </w:numPr>
        <w:jc w:val="both"/>
        <w:rPr>
          <w:rFonts w:ascii="Arial" w:hAnsi="Arial" w:cs="Arial"/>
          <w:sz w:val="22"/>
          <w:szCs w:val="22"/>
        </w:rPr>
      </w:pPr>
      <w:r w:rsidRPr="00B73083">
        <w:rPr>
          <w:rFonts w:ascii="Arial" w:hAnsi="Arial" w:cs="Arial"/>
          <w:sz w:val="22"/>
          <w:szCs w:val="22"/>
        </w:rPr>
        <w:t>The maintenance database is validated for its intended use and functionality</w:t>
      </w:r>
    </w:p>
    <w:p w14:paraId="1B79062E" w14:textId="77777777" w:rsidR="00ED7BDD" w:rsidRPr="00B73083" w:rsidRDefault="00ED7BDD" w:rsidP="0053317F">
      <w:pPr>
        <w:pStyle w:val="NoSpacing"/>
        <w:jc w:val="both"/>
        <w:rPr>
          <w:rFonts w:ascii="Arial" w:hAnsi="Arial" w:cs="Arial"/>
          <w:sz w:val="22"/>
          <w:szCs w:val="22"/>
        </w:rPr>
      </w:pPr>
    </w:p>
    <w:p w14:paraId="0CEED7F3" w14:textId="77777777" w:rsidR="00ED7BDD" w:rsidRPr="00B73083" w:rsidRDefault="00ED7BDD" w:rsidP="0053317F">
      <w:pPr>
        <w:pStyle w:val="NoSpacing"/>
        <w:jc w:val="both"/>
        <w:rPr>
          <w:rFonts w:ascii="Arial" w:hAnsi="Arial" w:cs="Arial"/>
          <w:sz w:val="22"/>
          <w:szCs w:val="22"/>
        </w:rPr>
      </w:pPr>
      <w:r w:rsidRPr="00B73083">
        <w:rPr>
          <w:rFonts w:ascii="Arial" w:hAnsi="Arial" w:cs="Arial"/>
          <w:sz w:val="22"/>
          <w:szCs w:val="22"/>
        </w:rPr>
        <w:t xml:space="preserve">A service label is attached to each medical device detailing the next service due date. </w:t>
      </w:r>
    </w:p>
    <w:p w14:paraId="41DF3276" w14:textId="77777777" w:rsidR="00ED7BDD" w:rsidRPr="00B73083" w:rsidRDefault="00ED7BDD" w:rsidP="0053317F">
      <w:pPr>
        <w:pStyle w:val="NoSpacing"/>
        <w:jc w:val="both"/>
        <w:rPr>
          <w:rFonts w:ascii="Arial" w:hAnsi="Arial" w:cs="Arial"/>
          <w:sz w:val="22"/>
          <w:szCs w:val="22"/>
        </w:rPr>
      </w:pPr>
      <w:r w:rsidRPr="00B73083">
        <w:rPr>
          <w:rFonts w:ascii="Arial" w:hAnsi="Arial" w:cs="Arial"/>
          <w:sz w:val="22"/>
          <w:szCs w:val="22"/>
        </w:rPr>
        <w:t>Service intervals are annual and also determined by the manufacturer’s instructions, operating guidelines and risk assessments where applicable.</w:t>
      </w:r>
    </w:p>
    <w:p w14:paraId="2A9FA0A6" w14:textId="77777777" w:rsidR="00ED7BDD" w:rsidRPr="00B73083" w:rsidRDefault="00ED7BDD" w:rsidP="0053317F">
      <w:pPr>
        <w:pStyle w:val="NoSpacing"/>
        <w:jc w:val="both"/>
        <w:rPr>
          <w:rFonts w:ascii="Arial" w:hAnsi="Arial" w:cs="Arial"/>
          <w:sz w:val="22"/>
          <w:szCs w:val="22"/>
        </w:rPr>
      </w:pPr>
    </w:p>
    <w:p w14:paraId="48E2DA98" w14:textId="77777777" w:rsidR="00ED7BDD" w:rsidRPr="00B73083" w:rsidRDefault="00ED7BDD" w:rsidP="0053317F">
      <w:pPr>
        <w:pStyle w:val="NoSpacing"/>
        <w:jc w:val="both"/>
        <w:rPr>
          <w:rFonts w:ascii="Arial" w:hAnsi="Arial" w:cs="Arial"/>
          <w:sz w:val="22"/>
          <w:szCs w:val="22"/>
        </w:rPr>
      </w:pPr>
      <w:r w:rsidRPr="00B73083">
        <w:rPr>
          <w:rFonts w:ascii="Arial" w:hAnsi="Arial" w:cs="Arial"/>
          <w:sz w:val="22"/>
          <w:szCs w:val="22"/>
        </w:rPr>
        <w:t>Staff authorised to use medical devices should ensure that the device continues to function correctly. This entails regular inspection and care, as recommended in the manufacturer’s user information and local procedures, such as:</w:t>
      </w:r>
    </w:p>
    <w:p w14:paraId="41E8CE56" w14:textId="77777777" w:rsidR="00ED7BDD" w:rsidRPr="00B73083" w:rsidRDefault="00ED7BDD" w:rsidP="0053317F">
      <w:pPr>
        <w:pStyle w:val="NoSpacing"/>
        <w:numPr>
          <w:ilvl w:val="0"/>
          <w:numId w:val="35"/>
        </w:numPr>
        <w:jc w:val="both"/>
        <w:rPr>
          <w:rFonts w:ascii="Arial" w:hAnsi="Arial" w:cs="Arial"/>
          <w:sz w:val="22"/>
          <w:szCs w:val="22"/>
        </w:rPr>
      </w:pPr>
      <w:r w:rsidRPr="00B73083">
        <w:rPr>
          <w:rFonts w:ascii="Arial" w:hAnsi="Arial" w:cs="Arial"/>
          <w:sz w:val="22"/>
          <w:szCs w:val="22"/>
        </w:rPr>
        <w:t>Checking that it is working correctly before use, regular checks</w:t>
      </w:r>
    </w:p>
    <w:p w14:paraId="1B40A045" w14:textId="77777777" w:rsidR="00ED7BDD" w:rsidRPr="00B73083" w:rsidRDefault="00ED7BDD" w:rsidP="0053317F">
      <w:pPr>
        <w:pStyle w:val="NoSpacing"/>
        <w:numPr>
          <w:ilvl w:val="0"/>
          <w:numId w:val="35"/>
        </w:numPr>
        <w:jc w:val="both"/>
        <w:rPr>
          <w:rFonts w:ascii="Arial" w:hAnsi="Arial" w:cs="Arial"/>
          <w:sz w:val="22"/>
          <w:szCs w:val="22"/>
        </w:rPr>
      </w:pPr>
      <w:r w:rsidRPr="00B73083">
        <w:rPr>
          <w:rFonts w:ascii="Arial" w:hAnsi="Arial" w:cs="Arial"/>
          <w:sz w:val="22"/>
          <w:szCs w:val="22"/>
        </w:rPr>
        <w:t>Reporting faults and damage to the Contractor and MDSO and Trust Incident Reporting Platform.</w:t>
      </w:r>
    </w:p>
    <w:p w14:paraId="1951478B" w14:textId="77777777" w:rsidR="00ED7BDD" w:rsidRPr="00B73083" w:rsidRDefault="00ED7BDD" w:rsidP="0053317F">
      <w:pPr>
        <w:pStyle w:val="NoSpacing"/>
        <w:numPr>
          <w:ilvl w:val="0"/>
          <w:numId w:val="35"/>
        </w:numPr>
        <w:jc w:val="both"/>
        <w:rPr>
          <w:rFonts w:ascii="Arial" w:hAnsi="Arial" w:cs="Arial"/>
          <w:sz w:val="22"/>
          <w:szCs w:val="22"/>
        </w:rPr>
      </w:pPr>
      <w:r w:rsidRPr="00B73083">
        <w:rPr>
          <w:rFonts w:ascii="Arial" w:hAnsi="Arial" w:cs="Arial"/>
          <w:sz w:val="22"/>
          <w:szCs w:val="22"/>
        </w:rPr>
        <w:t>Regular cleaning</w:t>
      </w:r>
    </w:p>
    <w:p w14:paraId="5E32561E" w14:textId="77777777" w:rsidR="00ED7BDD" w:rsidRPr="00B73083" w:rsidRDefault="00ED7BDD" w:rsidP="0053317F">
      <w:pPr>
        <w:pStyle w:val="NoSpacing"/>
        <w:jc w:val="both"/>
        <w:rPr>
          <w:rFonts w:ascii="Arial" w:hAnsi="Arial" w:cs="Arial"/>
          <w:sz w:val="22"/>
          <w:szCs w:val="22"/>
        </w:rPr>
      </w:pPr>
    </w:p>
    <w:p w14:paraId="4C1EA6B2" w14:textId="77777777" w:rsidR="00ED7BDD" w:rsidRPr="00B73083" w:rsidRDefault="00ED7BDD" w:rsidP="0053317F">
      <w:pPr>
        <w:pStyle w:val="NoSpacing"/>
        <w:jc w:val="both"/>
        <w:rPr>
          <w:rFonts w:ascii="Arial" w:hAnsi="Arial" w:cs="Arial"/>
          <w:b/>
          <w:bCs/>
          <w:sz w:val="22"/>
          <w:szCs w:val="22"/>
        </w:rPr>
      </w:pPr>
      <w:r w:rsidRPr="00B73083">
        <w:rPr>
          <w:rFonts w:ascii="Arial" w:hAnsi="Arial" w:cs="Arial"/>
          <w:b/>
          <w:bCs/>
          <w:sz w:val="22"/>
          <w:szCs w:val="22"/>
        </w:rPr>
        <w:t>Decontamination</w:t>
      </w:r>
    </w:p>
    <w:p w14:paraId="4EEDE6C9" w14:textId="5B9D1B2D" w:rsidR="00ED7BDD" w:rsidRPr="00B73083" w:rsidRDefault="00ED7BDD" w:rsidP="0053317F">
      <w:pPr>
        <w:pStyle w:val="NoSpacing"/>
        <w:jc w:val="both"/>
        <w:rPr>
          <w:rFonts w:ascii="Arial" w:hAnsi="Arial" w:cs="Arial"/>
          <w:sz w:val="22"/>
          <w:szCs w:val="22"/>
        </w:rPr>
      </w:pPr>
      <w:r w:rsidRPr="00B73083">
        <w:rPr>
          <w:rFonts w:ascii="Arial" w:hAnsi="Arial" w:cs="Arial"/>
          <w:sz w:val="22"/>
          <w:szCs w:val="22"/>
        </w:rPr>
        <w:t xml:space="preserve">Items subject to inspection, maintenance, repair or disposal, should be decontaminated, as required, beforehand. </w:t>
      </w:r>
    </w:p>
    <w:p w14:paraId="17BB8AFB" w14:textId="4C207D6F" w:rsidR="00ED7BDD" w:rsidRPr="00B73083" w:rsidRDefault="00ED7BDD" w:rsidP="0053317F">
      <w:pPr>
        <w:pStyle w:val="NoSpacing"/>
        <w:jc w:val="both"/>
        <w:rPr>
          <w:rFonts w:ascii="Arial" w:hAnsi="Arial" w:cs="Arial"/>
          <w:sz w:val="22"/>
          <w:szCs w:val="22"/>
        </w:rPr>
      </w:pPr>
      <w:r w:rsidRPr="00B73083">
        <w:rPr>
          <w:rFonts w:ascii="Arial" w:hAnsi="Arial" w:cs="Arial"/>
          <w:sz w:val="22"/>
          <w:szCs w:val="22"/>
        </w:rPr>
        <w:t>Items should be labelled accordingly and a declaration of contamination status form completed.</w:t>
      </w:r>
    </w:p>
    <w:p w14:paraId="10CF907C" w14:textId="12C8BED9" w:rsidR="00ED7BDD" w:rsidRPr="00B73083" w:rsidRDefault="00ED7BDD" w:rsidP="0053317F">
      <w:pPr>
        <w:pStyle w:val="NoSpacing"/>
        <w:jc w:val="both"/>
        <w:rPr>
          <w:rFonts w:ascii="Arial" w:hAnsi="Arial" w:cs="Arial"/>
          <w:sz w:val="22"/>
          <w:szCs w:val="22"/>
        </w:rPr>
      </w:pPr>
      <w:r w:rsidRPr="00B73083">
        <w:rPr>
          <w:rFonts w:ascii="Arial" w:hAnsi="Arial" w:cs="Arial"/>
          <w:sz w:val="22"/>
          <w:szCs w:val="22"/>
        </w:rPr>
        <w:t>Devices intended for single-use only do not require decontamination. Please refer to Appendix 8</w:t>
      </w:r>
      <w:r w:rsidR="006C309D" w:rsidRPr="00B73083">
        <w:rPr>
          <w:rFonts w:ascii="Arial" w:hAnsi="Arial" w:cs="Arial"/>
          <w:sz w:val="22"/>
          <w:szCs w:val="22"/>
        </w:rPr>
        <w:t>d</w:t>
      </w:r>
      <w:r w:rsidRPr="00B73083">
        <w:rPr>
          <w:rFonts w:ascii="Arial" w:hAnsi="Arial" w:cs="Arial"/>
          <w:sz w:val="22"/>
          <w:szCs w:val="22"/>
        </w:rPr>
        <w:t xml:space="preserve"> for ELFT’s Decontamination Flowchart</w:t>
      </w:r>
    </w:p>
    <w:p w14:paraId="7AEBF90C" w14:textId="2EF64EE6" w:rsidR="00ED7BDD" w:rsidRPr="00B73083" w:rsidRDefault="00ED7BDD" w:rsidP="0053317F">
      <w:pPr>
        <w:pStyle w:val="NoSpacing"/>
        <w:jc w:val="both"/>
        <w:rPr>
          <w:rFonts w:ascii="Arial" w:hAnsi="Arial" w:cs="Arial"/>
          <w:b/>
          <w:bCs/>
          <w:sz w:val="22"/>
          <w:szCs w:val="22"/>
        </w:rPr>
      </w:pPr>
      <w:r w:rsidRPr="00B73083">
        <w:rPr>
          <w:rFonts w:ascii="Arial" w:hAnsi="Arial" w:cs="Arial"/>
          <w:b/>
          <w:bCs/>
          <w:sz w:val="22"/>
          <w:szCs w:val="22"/>
        </w:rPr>
        <w:lastRenderedPageBreak/>
        <w:t>Single Use Medical Devices</w:t>
      </w:r>
    </w:p>
    <w:p w14:paraId="49BE319A" w14:textId="7636EFB8" w:rsidR="00ED7BDD" w:rsidRPr="00B73083" w:rsidRDefault="00ED7BDD" w:rsidP="0053317F">
      <w:pPr>
        <w:pStyle w:val="NoSpacing"/>
        <w:jc w:val="both"/>
        <w:rPr>
          <w:rFonts w:ascii="Arial" w:hAnsi="Arial" w:cs="Arial"/>
          <w:sz w:val="22"/>
          <w:szCs w:val="22"/>
        </w:rPr>
      </w:pPr>
      <w:r w:rsidRPr="00B73083">
        <w:rPr>
          <w:rFonts w:ascii="Arial" w:hAnsi="Arial" w:cs="Arial"/>
          <w:sz w:val="22"/>
          <w:szCs w:val="22"/>
        </w:rPr>
        <w:t>Wherever possible the Trust will seek to utilise single-use medical devices throughout its clinical operations in order to minimise the risk of infection in accordance with the Trust’s Waste Disposal Policy.</w:t>
      </w:r>
    </w:p>
    <w:p w14:paraId="041F36E5" w14:textId="77777777" w:rsidR="00ED7BDD" w:rsidRPr="00B73083" w:rsidRDefault="00ED7BDD" w:rsidP="0053317F">
      <w:pPr>
        <w:pStyle w:val="NoSpacing"/>
        <w:jc w:val="both"/>
        <w:rPr>
          <w:rFonts w:ascii="Arial" w:hAnsi="Arial" w:cs="Arial"/>
          <w:sz w:val="22"/>
          <w:szCs w:val="22"/>
        </w:rPr>
      </w:pPr>
    </w:p>
    <w:p w14:paraId="5EC0E82F" w14:textId="77777777" w:rsidR="00ED7BDD" w:rsidRPr="00B73083" w:rsidRDefault="00ED7BDD" w:rsidP="0053317F">
      <w:pPr>
        <w:pStyle w:val="NoSpacing"/>
        <w:jc w:val="both"/>
        <w:rPr>
          <w:rFonts w:ascii="Arial" w:hAnsi="Arial" w:cs="Arial"/>
          <w:b/>
          <w:bCs/>
          <w:sz w:val="22"/>
          <w:szCs w:val="22"/>
        </w:rPr>
      </w:pPr>
      <w:r w:rsidRPr="00B73083">
        <w:rPr>
          <w:rFonts w:ascii="Arial" w:hAnsi="Arial" w:cs="Arial"/>
          <w:b/>
          <w:bCs/>
          <w:sz w:val="22"/>
          <w:szCs w:val="22"/>
        </w:rPr>
        <w:t>7.8</w:t>
      </w:r>
      <w:r w:rsidRPr="00B73083">
        <w:rPr>
          <w:rFonts w:ascii="Arial" w:hAnsi="Arial" w:cs="Arial"/>
          <w:b/>
          <w:bCs/>
          <w:sz w:val="22"/>
          <w:szCs w:val="22"/>
        </w:rPr>
        <w:tab/>
        <w:t xml:space="preserve">Successful Booking of Repair </w:t>
      </w:r>
    </w:p>
    <w:p w14:paraId="299849D6" w14:textId="77777777" w:rsidR="00ED7BDD" w:rsidRPr="00B73083" w:rsidRDefault="00ED7BDD" w:rsidP="0053317F">
      <w:pPr>
        <w:pStyle w:val="NoSpacing"/>
        <w:jc w:val="both"/>
        <w:rPr>
          <w:rFonts w:ascii="Arial" w:hAnsi="Arial" w:cs="Arial"/>
          <w:b/>
          <w:bCs/>
          <w:sz w:val="22"/>
          <w:szCs w:val="22"/>
        </w:rPr>
      </w:pPr>
    </w:p>
    <w:p w14:paraId="52556CC2" w14:textId="77777777" w:rsidR="00ED7BDD" w:rsidRPr="00B73083" w:rsidRDefault="00ED7BDD" w:rsidP="0053317F">
      <w:pPr>
        <w:pStyle w:val="NoSpacing"/>
        <w:numPr>
          <w:ilvl w:val="0"/>
          <w:numId w:val="39"/>
        </w:numPr>
        <w:jc w:val="both"/>
        <w:rPr>
          <w:rFonts w:ascii="Arial" w:hAnsi="Arial" w:cs="Arial"/>
          <w:sz w:val="22"/>
          <w:szCs w:val="22"/>
        </w:rPr>
      </w:pPr>
      <w:r w:rsidRPr="00B73083">
        <w:rPr>
          <w:rFonts w:ascii="Arial" w:hAnsi="Arial" w:cs="Arial"/>
          <w:sz w:val="22"/>
          <w:szCs w:val="22"/>
        </w:rPr>
        <w:t>Report on Trust Incident Reporting Platform to be completed</w:t>
      </w:r>
    </w:p>
    <w:p w14:paraId="323A3C66" w14:textId="77777777" w:rsidR="00ED7BDD" w:rsidRPr="00B73083" w:rsidRDefault="00ED7BDD" w:rsidP="0053317F">
      <w:pPr>
        <w:pStyle w:val="NoSpacing"/>
        <w:numPr>
          <w:ilvl w:val="0"/>
          <w:numId w:val="39"/>
        </w:numPr>
        <w:jc w:val="both"/>
        <w:rPr>
          <w:rFonts w:ascii="Arial" w:hAnsi="Arial" w:cs="Arial"/>
          <w:sz w:val="22"/>
          <w:szCs w:val="22"/>
        </w:rPr>
      </w:pPr>
      <w:r w:rsidRPr="00B73083">
        <w:rPr>
          <w:rFonts w:ascii="Arial" w:hAnsi="Arial" w:cs="Arial"/>
          <w:sz w:val="22"/>
          <w:szCs w:val="22"/>
        </w:rPr>
        <w:t>MDSO to be informed</w:t>
      </w:r>
    </w:p>
    <w:p w14:paraId="7F2BDA6F" w14:textId="77777777" w:rsidR="00ED7BDD" w:rsidRPr="00B73083" w:rsidRDefault="00ED7BDD" w:rsidP="0053317F">
      <w:pPr>
        <w:pStyle w:val="NoSpacing"/>
        <w:numPr>
          <w:ilvl w:val="0"/>
          <w:numId w:val="39"/>
        </w:numPr>
        <w:jc w:val="both"/>
        <w:rPr>
          <w:rFonts w:ascii="Arial" w:hAnsi="Arial" w:cs="Arial"/>
          <w:sz w:val="22"/>
          <w:szCs w:val="22"/>
        </w:rPr>
      </w:pPr>
      <w:r w:rsidRPr="00B73083">
        <w:rPr>
          <w:rFonts w:ascii="Arial" w:hAnsi="Arial" w:cs="Arial"/>
          <w:sz w:val="22"/>
          <w:szCs w:val="22"/>
        </w:rPr>
        <w:t>The Contractor to be informed</w:t>
      </w:r>
    </w:p>
    <w:p w14:paraId="5067DC2B" w14:textId="77777777" w:rsidR="00ED7BDD" w:rsidRPr="00B73083" w:rsidRDefault="00ED7BDD" w:rsidP="0053317F">
      <w:pPr>
        <w:pStyle w:val="NoSpacing"/>
        <w:numPr>
          <w:ilvl w:val="0"/>
          <w:numId w:val="39"/>
        </w:numPr>
        <w:jc w:val="both"/>
        <w:rPr>
          <w:rFonts w:ascii="Arial" w:hAnsi="Arial" w:cs="Arial"/>
          <w:sz w:val="22"/>
          <w:szCs w:val="22"/>
        </w:rPr>
      </w:pPr>
      <w:r w:rsidRPr="00B73083">
        <w:rPr>
          <w:rFonts w:ascii="Arial" w:hAnsi="Arial" w:cs="Arial"/>
          <w:sz w:val="22"/>
          <w:szCs w:val="22"/>
        </w:rPr>
        <w:t>Devices beyond economical repair should be replaced for cost effectiveness</w:t>
      </w:r>
    </w:p>
    <w:p w14:paraId="3B764399" w14:textId="77777777" w:rsidR="00ED7BDD" w:rsidRPr="00B73083" w:rsidRDefault="00ED7BDD" w:rsidP="0053317F">
      <w:pPr>
        <w:pStyle w:val="NoSpacing"/>
        <w:numPr>
          <w:ilvl w:val="0"/>
          <w:numId w:val="36"/>
        </w:numPr>
        <w:jc w:val="both"/>
        <w:rPr>
          <w:rFonts w:ascii="Arial" w:hAnsi="Arial" w:cs="Arial"/>
          <w:sz w:val="22"/>
          <w:szCs w:val="22"/>
        </w:rPr>
      </w:pPr>
      <w:r w:rsidRPr="00B73083">
        <w:rPr>
          <w:rFonts w:ascii="Arial" w:hAnsi="Arial" w:cs="Arial"/>
          <w:sz w:val="22"/>
          <w:szCs w:val="22"/>
        </w:rPr>
        <w:t>Arrangements for substituting item for repair with a similar device, as appropriate</w:t>
      </w:r>
    </w:p>
    <w:p w14:paraId="430C2697" w14:textId="77777777" w:rsidR="00ED7BDD" w:rsidRPr="00B73083" w:rsidRDefault="00ED7BDD" w:rsidP="0053317F">
      <w:pPr>
        <w:pStyle w:val="NoSpacing"/>
        <w:jc w:val="both"/>
        <w:rPr>
          <w:rFonts w:ascii="Arial" w:hAnsi="Arial" w:cs="Arial"/>
          <w:sz w:val="22"/>
          <w:szCs w:val="22"/>
        </w:rPr>
      </w:pPr>
    </w:p>
    <w:p w14:paraId="3795487E" w14:textId="77777777" w:rsidR="008D1BE3" w:rsidRPr="00B73083" w:rsidRDefault="00ED7BDD" w:rsidP="0053317F">
      <w:pPr>
        <w:pStyle w:val="NoSpacing"/>
        <w:jc w:val="both"/>
        <w:rPr>
          <w:rFonts w:ascii="Arial" w:hAnsi="Arial" w:cs="Arial"/>
          <w:sz w:val="22"/>
          <w:szCs w:val="22"/>
        </w:rPr>
      </w:pPr>
      <w:r w:rsidRPr="00B73083">
        <w:rPr>
          <w:rFonts w:ascii="Arial" w:hAnsi="Arial" w:cs="Arial"/>
          <w:sz w:val="22"/>
          <w:szCs w:val="22"/>
        </w:rPr>
        <w:t>Medical devices requiring repair should be withdrawn from service as soon as possible and replaced.</w:t>
      </w:r>
      <w:r w:rsidRPr="00B73083">
        <w:rPr>
          <w:rFonts w:ascii="Arial" w:hAnsi="Arial" w:cs="Arial"/>
          <w:sz w:val="22"/>
          <w:szCs w:val="22"/>
        </w:rPr>
        <w:br/>
      </w:r>
    </w:p>
    <w:p w14:paraId="443138CF" w14:textId="65717D1D" w:rsidR="00ED7BDD" w:rsidRPr="00B73083" w:rsidRDefault="00ED7BDD" w:rsidP="0053317F">
      <w:pPr>
        <w:pStyle w:val="NoSpacing"/>
        <w:jc w:val="both"/>
        <w:rPr>
          <w:rFonts w:ascii="Arial" w:hAnsi="Arial" w:cs="Arial"/>
          <w:sz w:val="22"/>
          <w:szCs w:val="22"/>
        </w:rPr>
      </w:pPr>
      <w:r w:rsidRPr="00B73083">
        <w:rPr>
          <w:rFonts w:ascii="Arial" w:hAnsi="Arial" w:cs="Arial"/>
          <w:sz w:val="22"/>
          <w:szCs w:val="22"/>
        </w:rPr>
        <w:t>The MDSO should be contacted to facilitate the necessary repairs or disposal, as appropriate. Repairs should only be undertaken by ELFT competent contracted Engineer in line with MHRA (2021). Please refer to Appendix 8</w:t>
      </w:r>
      <w:r w:rsidR="006C309D" w:rsidRPr="00B73083">
        <w:rPr>
          <w:rFonts w:ascii="Arial" w:hAnsi="Arial" w:cs="Arial"/>
          <w:sz w:val="22"/>
          <w:szCs w:val="22"/>
        </w:rPr>
        <w:t>e</w:t>
      </w:r>
      <w:r w:rsidRPr="00B73083">
        <w:rPr>
          <w:rFonts w:ascii="Arial" w:hAnsi="Arial" w:cs="Arial"/>
          <w:sz w:val="22"/>
          <w:szCs w:val="22"/>
        </w:rPr>
        <w:t xml:space="preserve"> for ELFT’s Repairs Flowchart.</w:t>
      </w:r>
    </w:p>
    <w:p w14:paraId="2F5D41C1" w14:textId="77777777" w:rsidR="00ED7BDD" w:rsidRPr="00B73083" w:rsidRDefault="00ED7BDD" w:rsidP="0053317F">
      <w:pPr>
        <w:pStyle w:val="NoSpacing"/>
        <w:jc w:val="both"/>
        <w:rPr>
          <w:rFonts w:ascii="Arial" w:hAnsi="Arial" w:cs="Arial"/>
          <w:sz w:val="22"/>
          <w:szCs w:val="22"/>
        </w:rPr>
      </w:pPr>
    </w:p>
    <w:p w14:paraId="27B059D0" w14:textId="77777777" w:rsidR="00ED7BDD" w:rsidRPr="00B73083" w:rsidRDefault="00ED7BDD" w:rsidP="0053317F">
      <w:pPr>
        <w:pStyle w:val="NoSpacing"/>
        <w:jc w:val="both"/>
        <w:rPr>
          <w:rFonts w:ascii="Arial" w:hAnsi="Arial" w:cs="Arial"/>
          <w:b/>
          <w:bCs/>
          <w:sz w:val="22"/>
          <w:szCs w:val="22"/>
        </w:rPr>
      </w:pPr>
      <w:r w:rsidRPr="00B73083">
        <w:rPr>
          <w:rFonts w:ascii="Arial" w:hAnsi="Arial" w:cs="Arial"/>
          <w:b/>
          <w:bCs/>
          <w:sz w:val="22"/>
          <w:szCs w:val="22"/>
        </w:rPr>
        <w:t>7.9</w:t>
      </w:r>
      <w:r w:rsidRPr="00B73083">
        <w:rPr>
          <w:rFonts w:ascii="Arial" w:hAnsi="Arial" w:cs="Arial"/>
          <w:b/>
          <w:bCs/>
          <w:sz w:val="22"/>
          <w:szCs w:val="22"/>
        </w:rPr>
        <w:tab/>
        <w:t>Successful Disposal of Device</w:t>
      </w:r>
    </w:p>
    <w:p w14:paraId="2ADAE919" w14:textId="77777777" w:rsidR="0053317F" w:rsidRPr="00B73083" w:rsidRDefault="0053317F" w:rsidP="0053317F">
      <w:pPr>
        <w:pStyle w:val="NoSpacing"/>
        <w:jc w:val="both"/>
        <w:rPr>
          <w:rFonts w:ascii="Arial" w:hAnsi="Arial" w:cs="Arial"/>
          <w:b/>
          <w:bCs/>
          <w:sz w:val="22"/>
          <w:szCs w:val="22"/>
        </w:rPr>
      </w:pPr>
    </w:p>
    <w:p w14:paraId="33724C17" w14:textId="160076D1" w:rsidR="00ED7BDD" w:rsidRPr="00B73083" w:rsidRDefault="00ED7BDD" w:rsidP="0053317F">
      <w:pPr>
        <w:pStyle w:val="NoSpacing"/>
        <w:jc w:val="both"/>
        <w:rPr>
          <w:rFonts w:ascii="Arial" w:hAnsi="Arial" w:cs="Arial"/>
          <w:b/>
          <w:bCs/>
          <w:sz w:val="22"/>
          <w:szCs w:val="22"/>
        </w:rPr>
      </w:pPr>
      <w:r w:rsidRPr="00B73083">
        <w:rPr>
          <w:rFonts w:ascii="Arial" w:hAnsi="Arial" w:cs="Arial"/>
          <w:b/>
          <w:bCs/>
          <w:sz w:val="22"/>
          <w:szCs w:val="22"/>
        </w:rPr>
        <w:t>Decommissioning</w:t>
      </w:r>
    </w:p>
    <w:p w14:paraId="56AB91A1" w14:textId="750ADA52" w:rsidR="00ED7BDD" w:rsidRPr="00B73083" w:rsidRDefault="00ED7BDD" w:rsidP="0053317F">
      <w:pPr>
        <w:pStyle w:val="NoSpacing"/>
        <w:jc w:val="both"/>
        <w:rPr>
          <w:rFonts w:ascii="Arial" w:hAnsi="Arial" w:cs="Arial"/>
          <w:sz w:val="22"/>
          <w:szCs w:val="22"/>
        </w:rPr>
      </w:pPr>
      <w:r w:rsidRPr="00B73083">
        <w:rPr>
          <w:rFonts w:ascii="Arial" w:hAnsi="Arial" w:cs="Arial"/>
          <w:sz w:val="22"/>
          <w:szCs w:val="22"/>
        </w:rPr>
        <w:t>At the end of their scheduled life expectancy, all medical devices will need to be replaced. The expected life cycle of a medical device is held in the equipment inventory records, which is regularly reviewed.</w:t>
      </w:r>
    </w:p>
    <w:p w14:paraId="596EDE4F" w14:textId="77777777" w:rsidR="00ED7BDD" w:rsidRPr="00B73083" w:rsidRDefault="00ED7BDD" w:rsidP="0053317F">
      <w:pPr>
        <w:pStyle w:val="NoSpacing"/>
        <w:jc w:val="both"/>
        <w:rPr>
          <w:rFonts w:ascii="Arial" w:hAnsi="Arial" w:cs="Arial"/>
          <w:sz w:val="22"/>
          <w:szCs w:val="22"/>
        </w:rPr>
      </w:pPr>
      <w:r w:rsidRPr="00B73083">
        <w:rPr>
          <w:rFonts w:ascii="Arial" w:hAnsi="Arial" w:cs="Arial"/>
          <w:sz w:val="22"/>
          <w:szCs w:val="22"/>
        </w:rPr>
        <w:t>A manufacturer’s recall of a device will take precedence over other considerations.</w:t>
      </w:r>
    </w:p>
    <w:p w14:paraId="0D535F3C" w14:textId="77777777" w:rsidR="00ED7BDD" w:rsidRPr="00B73083" w:rsidRDefault="00ED7BDD" w:rsidP="0053317F">
      <w:pPr>
        <w:pStyle w:val="NoSpacing"/>
        <w:jc w:val="both"/>
        <w:rPr>
          <w:rFonts w:ascii="Arial" w:hAnsi="Arial" w:cs="Arial"/>
          <w:sz w:val="22"/>
          <w:szCs w:val="22"/>
        </w:rPr>
      </w:pPr>
    </w:p>
    <w:p w14:paraId="52792ECD" w14:textId="77777777" w:rsidR="00ED7BDD" w:rsidRPr="00B73083" w:rsidRDefault="00ED7BDD" w:rsidP="0053317F">
      <w:pPr>
        <w:pStyle w:val="NoSpacing"/>
        <w:jc w:val="both"/>
        <w:rPr>
          <w:rFonts w:ascii="Arial" w:hAnsi="Arial" w:cs="Arial"/>
          <w:b/>
          <w:bCs/>
          <w:sz w:val="22"/>
          <w:szCs w:val="22"/>
        </w:rPr>
      </w:pPr>
      <w:r w:rsidRPr="00B73083">
        <w:rPr>
          <w:rFonts w:ascii="Arial" w:hAnsi="Arial" w:cs="Arial"/>
          <w:b/>
          <w:bCs/>
          <w:sz w:val="22"/>
          <w:szCs w:val="22"/>
        </w:rPr>
        <w:t>Preparation</w:t>
      </w:r>
    </w:p>
    <w:p w14:paraId="7EBC13D0" w14:textId="3E73E1DA" w:rsidR="00ED7BDD" w:rsidRPr="00B73083" w:rsidRDefault="00ED7BDD" w:rsidP="0053317F">
      <w:pPr>
        <w:pStyle w:val="NoSpacing"/>
        <w:jc w:val="both"/>
        <w:rPr>
          <w:rFonts w:ascii="Arial" w:hAnsi="Arial" w:cs="Arial"/>
          <w:sz w:val="22"/>
          <w:szCs w:val="22"/>
        </w:rPr>
      </w:pPr>
      <w:r w:rsidRPr="00B73083">
        <w:rPr>
          <w:rFonts w:ascii="Arial" w:hAnsi="Arial" w:cs="Arial"/>
          <w:sz w:val="22"/>
          <w:szCs w:val="22"/>
        </w:rPr>
        <w:t>Medical devices deemed unfit for use by an Engineer should be decommissioned. This is to ensure that an inappropriate person does not use the device and expose themselves and/or others to hazards.</w:t>
      </w:r>
    </w:p>
    <w:p w14:paraId="1051122B" w14:textId="77777777" w:rsidR="00ED7BDD" w:rsidRPr="00B73083" w:rsidRDefault="00ED7BDD" w:rsidP="0053317F">
      <w:pPr>
        <w:pStyle w:val="NoSpacing"/>
        <w:jc w:val="both"/>
        <w:rPr>
          <w:rFonts w:ascii="Arial" w:hAnsi="Arial" w:cs="Arial"/>
          <w:sz w:val="22"/>
          <w:szCs w:val="22"/>
        </w:rPr>
      </w:pPr>
    </w:p>
    <w:p w14:paraId="1132BBFD" w14:textId="77777777" w:rsidR="00ED7BDD" w:rsidRPr="00B73083" w:rsidRDefault="00ED7BDD" w:rsidP="0053317F">
      <w:pPr>
        <w:pStyle w:val="NoSpacing"/>
        <w:jc w:val="both"/>
        <w:rPr>
          <w:rFonts w:ascii="Arial" w:hAnsi="Arial" w:cs="Arial"/>
          <w:b/>
          <w:bCs/>
          <w:sz w:val="22"/>
          <w:szCs w:val="22"/>
        </w:rPr>
      </w:pPr>
      <w:r w:rsidRPr="00B73083">
        <w:rPr>
          <w:rFonts w:ascii="Arial" w:hAnsi="Arial" w:cs="Arial"/>
          <w:b/>
          <w:bCs/>
          <w:sz w:val="22"/>
          <w:szCs w:val="22"/>
        </w:rPr>
        <w:t>Erasing stored data</w:t>
      </w:r>
    </w:p>
    <w:p w14:paraId="79DBA1B2" w14:textId="3090CEE7" w:rsidR="00ED7BDD" w:rsidRPr="00B73083" w:rsidRDefault="00ED7BDD" w:rsidP="0053317F">
      <w:pPr>
        <w:pStyle w:val="NoSpacing"/>
        <w:jc w:val="both"/>
        <w:rPr>
          <w:rFonts w:ascii="Arial" w:hAnsi="Arial" w:cs="Arial"/>
          <w:sz w:val="22"/>
          <w:szCs w:val="22"/>
        </w:rPr>
      </w:pPr>
      <w:r w:rsidRPr="00B73083">
        <w:rPr>
          <w:rFonts w:ascii="Arial" w:hAnsi="Arial" w:cs="Arial"/>
          <w:sz w:val="22"/>
          <w:szCs w:val="22"/>
        </w:rPr>
        <w:t xml:space="preserve">If a medical device stores patient identifiable data, this should be certified as securely erased before disposal. </w:t>
      </w:r>
    </w:p>
    <w:p w14:paraId="670D7985" w14:textId="38EFEDEB" w:rsidR="008D1BE3" w:rsidRPr="00B73083" w:rsidRDefault="00ED7BDD" w:rsidP="003C521E">
      <w:pPr>
        <w:pStyle w:val="NoSpacing"/>
        <w:jc w:val="both"/>
        <w:rPr>
          <w:rFonts w:ascii="Arial" w:hAnsi="Arial" w:cs="Arial"/>
          <w:sz w:val="22"/>
          <w:szCs w:val="22"/>
        </w:rPr>
      </w:pPr>
      <w:r w:rsidRPr="00B73083">
        <w:rPr>
          <w:rFonts w:ascii="Arial" w:hAnsi="Arial" w:cs="Arial"/>
          <w:sz w:val="22"/>
          <w:szCs w:val="22"/>
        </w:rPr>
        <w:t xml:space="preserve">The IT Department shall be consulted over the reuse of IT equipment. </w:t>
      </w:r>
    </w:p>
    <w:p w14:paraId="48BB7C28" w14:textId="77777777" w:rsidR="003C521E" w:rsidRPr="00B73083" w:rsidRDefault="003C521E" w:rsidP="003C521E">
      <w:pPr>
        <w:pStyle w:val="NoSpacing"/>
        <w:jc w:val="both"/>
        <w:rPr>
          <w:rFonts w:ascii="Arial" w:hAnsi="Arial" w:cs="Arial"/>
          <w:b/>
          <w:bCs/>
          <w:sz w:val="22"/>
          <w:szCs w:val="22"/>
        </w:rPr>
      </w:pPr>
    </w:p>
    <w:p w14:paraId="1DFB6C20" w14:textId="3E9B4E09" w:rsidR="00ED7BDD" w:rsidRPr="00B73083" w:rsidRDefault="00ED7BDD" w:rsidP="0053317F">
      <w:pPr>
        <w:pStyle w:val="NoSpacing"/>
        <w:jc w:val="both"/>
        <w:rPr>
          <w:rFonts w:ascii="Arial" w:hAnsi="Arial" w:cs="Arial"/>
          <w:b/>
          <w:bCs/>
          <w:sz w:val="22"/>
          <w:szCs w:val="22"/>
        </w:rPr>
      </w:pPr>
      <w:r w:rsidRPr="00B73083">
        <w:rPr>
          <w:rFonts w:ascii="Arial" w:hAnsi="Arial" w:cs="Arial"/>
          <w:b/>
          <w:bCs/>
          <w:sz w:val="22"/>
          <w:szCs w:val="22"/>
        </w:rPr>
        <w:t>7.10</w:t>
      </w:r>
      <w:r w:rsidRPr="00B73083">
        <w:rPr>
          <w:rFonts w:ascii="Arial" w:hAnsi="Arial" w:cs="Arial"/>
          <w:b/>
          <w:bCs/>
          <w:sz w:val="22"/>
          <w:szCs w:val="22"/>
        </w:rPr>
        <w:tab/>
        <w:t xml:space="preserve">Successful Decommission of Device </w:t>
      </w:r>
    </w:p>
    <w:p w14:paraId="516FDA1F" w14:textId="77777777" w:rsidR="00ED7BDD" w:rsidRPr="00B73083" w:rsidRDefault="00ED7BDD" w:rsidP="0053317F">
      <w:pPr>
        <w:pStyle w:val="NoSpacing"/>
        <w:jc w:val="both"/>
        <w:rPr>
          <w:rFonts w:ascii="Arial" w:hAnsi="Arial" w:cs="Arial"/>
          <w:b/>
          <w:bCs/>
          <w:sz w:val="22"/>
          <w:szCs w:val="22"/>
        </w:rPr>
      </w:pPr>
    </w:p>
    <w:p w14:paraId="4B0FC794" w14:textId="77777777" w:rsidR="00ED7BDD" w:rsidRPr="00B73083" w:rsidRDefault="00ED7BDD" w:rsidP="0053317F">
      <w:pPr>
        <w:pStyle w:val="NoSpacing"/>
        <w:jc w:val="both"/>
        <w:rPr>
          <w:rFonts w:ascii="Arial" w:hAnsi="Arial" w:cs="Arial"/>
          <w:b/>
          <w:bCs/>
          <w:sz w:val="22"/>
          <w:szCs w:val="22"/>
        </w:rPr>
      </w:pPr>
      <w:r w:rsidRPr="00B73083">
        <w:rPr>
          <w:rFonts w:ascii="Arial" w:hAnsi="Arial" w:cs="Arial"/>
          <w:b/>
          <w:bCs/>
          <w:sz w:val="22"/>
          <w:szCs w:val="22"/>
        </w:rPr>
        <w:t>Disposal</w:t>
      </w:r>
    </w:p>
    <w:p w14:paraId="37685D52" w14:textId="77777777" w:rsidR="00ED7BDD" w:rsidRPr="00B73083" w:rsidRDefault="00ED7BDD" w:rsidP="0053317F">
      <w:pPr>
        <w:pStyle w:val="NoSpacing"/>
        <w:jc w:val="both"/>
        <w:rPr>
          <w:rFonts w:ascii="Arial" w:hAnsi="Arial" w:cs="Arial"/>
          <w:sz w:val="22"/>
          <w:szCs w:val="22"/>
        </w:rPr>
      </w:pPr>
      <w:r w:rsidRPr="00B73083">
        <w:rPr>
          <w:rFonts w:ascii="Arial" w:hAnsi="Arial" w:cs="Arial"/>
          <w:sz w:val="22"/>
          <w:szCs w:val="22"/>
        </w:rPr>
        <w:t>Some waste products need specialised disposal. Examples include:</w:t>
      </w:r>
    </w:p>
    <w:p w14:paraId="39D0E37D" w14:textId="77777777" w:rsidR="00ED7BDD" w:rsidRPr="00B73083" w:rsidRDefault="00ED7BDD" w:rsidP="0053317F">
      <w:pPr>
        <w:pStyle w:val="NoSpacing"/>
        <w:numPr>
          <w:ilvl w:val="0"/>
          <w:numId w:val="37"/>
        </w:numPr>
        <w:jc w:val="both"/>
        <w:rPr>
          <w:rFonts w:ascii="Arial" w:hAnsi="Arial" w:cs="Arial"/>
          <w:sz w:val="22"/>
          <w:szCs w:val="22"/>
        </w:rPr>
      </w:pPr>
      <w:r w:rsidRPr="00B73083">
        <w:rPr>
          <w:rFonts w:ascii="Arial" w:hAnsi="Arial" w:cs="Arial"/>
          <w:sz w:val="22"/>
          <w:szCs w:val="22"/>
        </w:rPr>
        <w:t>Wastes containing certain metals (e.g. mercury above 3%, some batteries)</w:t>
      </w:r>
    </w:p>
    <w:p w14:paraId="1DB3FDF1" w14:textId="77777777" w:rsidR="00ED7BDD" w:rsidRPr="00B73083" w:rsidRDefault="00ED7BDD" w:rsidP="0053317F">
      <w:pPr>
        <w:pStyle w:val="NoSpacing"/>
        <w:numPr>
          <w:ilvl w:val="0"/>
          <w:numId w:val="37"/>
        </w:numPr>
        <w:jc w:val="both"/>
        <w:rPr>
          <w:rFonts w:ascii="Arial" w:hAnsi="Arial" w:cs="Arial"/>
          <w:sz w:val="22"/>
          <w:szCs w:val="22"/>
        </w:rPr>
      </w:pPr>
      <w:r w:rsidRPr="00B73083">
        <w:rPr>
          <w:rFonts w:ascii="Arial" w:hAnsi="Arial" w:cs="Arial"/>
          <w:sz w:val="22"/>
          <w:szCs w:val="22"/>
        </w:rPr>
        <w:t>Oil wastes (including polychlorinated biphenyls/PCBs)</w:t>
      </w:r>
    </w:p>
    <w:p w14:paraId="1D21BDA0" w14:textId="77777777" w:rsidR="00ED7BDD" w:rsidRPr="00B73083" w:rsidRDefault="00ED7BDD" w:rsidP="0053317F">
      <w:pPr>
        <w:pStyle w:val="NoSpacing"/>
        <w:numPr>
          <w:ilvl w:val="0"/>
          <w:numId w:val="37"/>
        </w:numPr>
        <w:jc w:val="both"/>
        <w:rPr>
          <w:rFonts w:ascii="Arial" w:hAnsi="Arial" w:cs="Arial"/>
          <w:sz w:val="22"/>
          <w:szCs w:val="22"/>
        </w:rPr>
      </w:pPr>
      <w:r w:rsidRPr="00B73083">
        <w:rPr>
          <w:rFonts w:ascii="Arial" w:hAnsi="Arial" w:cs="Arial"/>
          <w:sz w:val="22"/>
          <w:szCs w:val="22"/>
        </w:rPr>
        <w:t>Wastes from coolants</w:t>
      </w:r>
    </w:p>
    <w:p w14:paraId="32746A02" w14:textId="77777777" w:rsidR="00ED7BDD" w:rsidRPr="00B73083" w:rsidRDefault="00ED7BDD" w:rsidP="0053317F">
      <w:pPr>
        <w:pStyle w:val="NoSpacing"/>
        <w:numPr>
          <w:ilvl w:val="0"/>
          <w:numId w:val="37"/>
        </w:numPr>
        <w:jc w:val="both"/>
        <w:rPr>
          <w:rFonts w:ascii="Arial" w:hAnsi="Arial" w:cs="Arial"/>
          <w:sz w:val="22"/>
          <w:szCs w:val="22"/>
        </w:rPr>
      </w:pPr>
      <w:r w:rsidRPr="00B73083">
        <w:rPr>
          <w:rFonts w:ascii="Arial" w:hAnsi="Arial" w:cs="Arial"/>
          <w:sz w:val="22"/>
          <w:szCs w:val="22"/>
        </w:rPr>
        <w:t>Radioactive waste</w:t>
      </w:r>
    </w:p>
    <w:p w14:paraId="3713A21F" w14:textId="77777777" w:rsidR="00ED7BDD" w:rsidRPr="00B73083" w:rsidRDefault="00ED7BDD" w:rsidP="0053317F">
      <w:pPr>
        <w:pStyle w:val="NoSpacing"/>
        <w:numPr>
          <w:ilvl w:val="0"/>
          <w:numId w:val="37"/>
        </w:numPr>
        <w:jc w:val="both"/>
        <w:rPr>
          <w:rFonts w:ascii="Arial" w:hAnsi="Arial" w:cs="Arial"/>
          <w:sz w:val="22"/>
          <w:szCs w:val="22"/>
        </w:rPr>
      </w:pPr>
      <w:r w:rsidRPr="00B73083">
        <w:rPr>
          <w:rFonts w:ascii="Arial" w:hAnsi="Arial" w:cs="Arial"/>
          <w:sz w:val="22"/>
          <w:szCs w:val="22"/>
        </w:rPr>
        <w:t>Healthcare wastes from human or animal origin</w:t>
      </w:r>
    </w:p>
    <w:p w14:paraId="073F5F79" w14:textId="77777777" w:rsidR="00ED7BDD" w:rsidRPr="00B73083" w:rsidRDefault="00ED7BDD" w:rsidP="0053317F">
      <w:pPr>
        <w:pStyle w:val="NoSpacing"/>
        <w:numPr>
          <w:ilvl w:val="0"/>
          <w:numId w:val="37"/>
        </w:numPr>
        <w:jc w:val="both"/>
        <w:rPr>
          <w:rFonts w:ascii="Arial" w:hAnsi="Arial" w:cs="Arial"/>
          <w:sz w:val="22"/>
          <w:szCs w:val="22"/>
        </w:rPr>
      </w:pPr>
      <w:r w:rsidRPr="00B73083">
        <w:rPr>
          <w:rFonts w:ascii="Arial" w:hAnsi="Arial" w:cs="Arial"/>
          <w:sz w:val="22"/>
          <w:szCs w:val="22"/>
        </w:rPr>
        <w:t>Human waste from natal care, diagnosis, treatment or prevention of disease.</w:t>
      </w:r>
    </w:p>
    <w:p w14:paraId="253E6120" w14:textId="77777777" w:rsidR="00ED7BDD" w:rsidRPr="00B73083" w:rsidRDefault="00ED7BDD" w:rsidP="0053317F">
      <w:pPr>
        <w:pStyle w:val="NoSpacing"/>
        <w:jc w:val="both"/>
        <w:rPr>
          <w:rFonts w:ascii="Arial" w:hAnsi="Arial" w:cs="Arial"/>
          <w:b/>
          <w:bCs/>
          <w:sz w:val="22"/>
          <w:szCs w:val="22"/>
        </w:rPr>
      </w:pPr>
    </w:p>
    <w:p w14:paraId="6520DCFE" w14:textId="77777777" w:rsidR="00ED7BDD" w:rsidRPr="00B73083" w:rsidRDefault="00ED7BDD" w:rsidP="0053317F">
      <w:pPr>
        <w:pStyle w:val="NoSpacing"/>
        <w:jc w:val="both"/>
        <w:rPr>
          <w:rFonts w:ascii="Arial" w:hAnsi="Arial" w:cs="Arial"/>
          <w:sz w:val="22"/>
          <w:szCs w:val="22"/>
        </w:rPr>
      </w:pPr>
      <w:r w:rsidRPr="00B73083">
        <w:rPr>
          <w:rFonts w:ascii="Arial" w:hAnsi="Arial" w:cs="Arial"/>
          <w:sz w:val="22"/>
          <w:szCs w:val="22"/>
        </w:rPr>
        <w:t>When disposing of medical devices, the MDSO will liaise with other specialists within the Trust, as appropriate to ensure safe disposal and adherence to legislation.</w:t>
      </w:r>
    </w:p>
    <w:p w14:paraId="38CAEA58" w14:textId="77777777" w:rsidR="00ED7BDD" w:rsidRPr="00B73083" w:rsidRDefault="00ED7BDD" w:rsidP="00ED7BDD">
      <w:pPr>
        <w:pStyle w:val="NoSpacing"/>
        <w:rPr>
          <w:rFonts w:ascii="Arial" w:hAnsi="Arial" w:cs="Arial"/>
          <w:sz w:val="22"/>
          <w:szCs w:val="22"/>
        </w:rPr>
      </w:pPr>
      <w:r w:rsidRPr="00B73083">
        <w:rPr>
          <w:rFonts w:ascii="Arial" w:hAnsi="Arial" w:cs="Arial"/>
          <w:sz w:val="22"/>
          <w:szCs w:val="22"/>
        </w:rPr>
        <w:t>Engineers will also contact the manufacturer, who should be able to provide details of the current waste disposal techniques and processes applicable to their products.</w:t>
      </w:r>
    </w:p>
    <w:p w14:paraId="5B8D054A" w14:textId="77777777" w:rsidR="00ED7BDD" w:rsidRPr="00B73083" w:rsidRDefault="00ED7BDD" w:rsidP="00ED7BDD">
      <w:pPr>
        <w:pStyle w:val="NoSpacing"/>
        <w:rPr>
          <w:rFonts w:ascii="Arial" w:hAnsi="Arial" w:cs="Arial"/>
          <w:sz w:val="22"/>
          <w:szCs w:val="22"/>
        </w:rPr>
      </w:pPr>
    </w:p>
    <w:p w14:paraId="492DE661" w14:textId="77777777" w:rsidR="003C521E" w:rsidRPr="00B73083" w:rsidRDefault="003C521E">
      <w:pPr>
        <w:rPr>
          <w:rFonts w:ascii="Arial" w:hAnsi="Arial" w:cs="Arial"/>
          <w:b/>
          <w:bCs/>
          <w:sz w:val="22"/>
          <w:szCs w:val="22"/>
        </w:rPr>
      </w:pPr>
      <w:r w:rsidRPr="00B73083">
        <w:rPr>
          <w:rFonts w:ascii="Arial" w:hAnsi="Arial" w:cs="Arial"/>
          <w:b/>
          <w:bCs/>
          <w:sz w:val="22"/>
          <w:szCs w:val="22"/>
        </w:rPr>
        <w:br w:type="page"/>
      </w:r>
    </w:p>
    <w:p w14:paraId="4C10C11F" w14:textId="5B96F47A" w:rsidR="00ED7BDD" w:rsidRPr="00B73083" w:rsidRDefault="00ED7BDD" w:rsidP="003C521E">
      <w:pPr>
        <w:pStyle w:val="NoSpacing"/>
        <w:jc w:val="both"/>
        <w:rPr>
          <w:rFonts w:ascii="Arial" w:hAnsi="Arial" w:cs="Arial"/>
          <w:b/>
          <w:bCs/>
          <w:sz w:val="22"/>
          <w:szCs w:val="22"/>
        </w:rPr>
      </w:pPr>
      <w:r w:rsidRPr="00B73083">
        <w:rPr>
          <w:rFonts w:ascii="Arial" w:hAnsi="Arial" w:cs="Arial"/>
          <w:b/>
          <w:bCs/>
          <w:sz w:val="22"/>
          <w:szCs w:val="22"/>
        </w:rPr>
        <w:lastRenderedPageBreak/>
        <w:t>Transport of Medical Devices Before Disposal</w:t>
      </w:r>
    </w:p>
    <w:p w14:paraId="39CDA8EA" w14:textId="77777777" w:rsidR="00ED7BDD" w:rsidRPr="00B73083" w:rsidRDefault="00ED7BDD" w:rsidP="003C521E">
      <w:pPr>
        <w:pStyle w:val="NoSpacing"/>
        <w:jc w:val="both"/>
        <w:rPr>
          <w:rFonts w:ascii="Arial" w:hAnsi="Arial" w:cs="Arial"/>
          <w:sz w:val="22"/>
          <w:szCs w:val="22"/>
        </w:rPr>
      </w:pPr>
      <w:r w:rsidRPr="00B73083">
        <w:rPr>
          <w:rFonts w:ascii="Arial" w:hAnsi="Arial" w:cs="Arial"/>
          <w:sz w:val="22"/>
          <w:szCs w:val="22"/>
        </w:rPr>
        <w:t>When returning medical devices to the manufacturer at end of life, or when transporting devices, Engineers will ensure that they are appropriately packaged and secured.</w:t>
      </w:r>
    </w:p>
    <w:p w14:paraId="21D5ED01" w14:textId="77777777" w:rsidR="00ED7BDD" w:rsidRPr="00B73083" w:rsidRDefault="00ED7BDD" w:rsidP="003C521E">
      <w:pPr>
        <w:pStyle w:val="NoSpacing"/>
        <w:jc w:val="both"/>
        <w:rPr>
          <w:rFonts w:ascii="Arial" w:hAnsi="Arial" w:cs="Arial"/>
          <w:sz w:val="22"/>
          <w:szCs w:val="22"/>
        </w:rPr>
      </w:pPr>
      <w:r w:rsidRPr="00B73083">
        <w:rPr>
          <w:rFonts w:ascii="Arial" w:hAnsi="Arial" w:cs="Arial"/>
          <w:sz w:val="22"/>
          <w:szCs w:val="22"/>
        </w:rPr>
        <w:t>They will adhere to the legislation that applies to the transport of goods by road and rail:</w:t>
      </w:r>
    </w:p>
    <w:p w14:paraId="26F20A98" w14:textId="77777777" w:rsidR="00ED7BDD" w:rsidRPr="00B73083" w:rsidRDefault="00ED7BDD" w:rsidP="003C521E">
      <w:pPr>
        <w:pStyle w:val="NoSpacing"/>
        <w:numPr>
          <w:ilvl w:val="0"/>
          <w:numId w:val="38"/>
        </w:numPr>
        <w:jc w:val="both"/>
        <w:rPr>
          <w:rFonts w:ascii="Arial" w:hAnsi="Arial" w:cs="Arial"/>
          <w:sz w:val="22"/>
          <w:szCs w:val="22"/>
        </w:rPr>
      </w:pPr>
      <w:r w:rsidRPr="00B73083">
        <w:rPr>
          <w:rFonts w:ascii="Arial" w:hAnsi="Arial" w:cs="Arial"/>
          <w:sz w:val="22"/>
          <w:szCs w:val="22"/>
        </w:rPr>
        <w:t>The Carriage of Dangerous Goods by Road Regulation</w:t>
      </w:r>
    </w:p>
    <w:p w14:paraId="2E8D2AC8" w14:textId="77777777" w:rsidR="00ED7BDD" w:rsidRPr="00B73083" w:rsidRDefault="00ED7BDD" w:rsidP="003C521E">
      <w:pPr>
        <w:pStyle w:val="NoSpacing"/>
        <w:numPr>
          <w:ilvl w:val="0"/>
          <w:numId w:val="38"/>
        </w:numPr>
        <w:jc w:val="both"/>
        <w:rPr>
          <w:rFonts w:ascii="Arial" w:hAnsi="Arial" w:cs="Arial"/>
          <w:sz w:val="22"/>
          <w:szCs w:val="22"/>
        </w:rPr>
      </w:pPr>
      <w:r w:rsidRPr="00B73083">
        <w:rPr>
          <w:rFonts w:ascii="Arial" w:hAnsi="Arial" w:cs="Arial"/>
          <w:sz w:val="22"/>
          <w:szCs w:val="22"/>
        </w:rPr>
        <w:t>The Carriage of Dangerous Goods by Rail Regulation</w:t>
      </w:r>
    </w:p>
    <w:p w14:paraId="78AF1205" w14:textId="77777777" w:rsidR="00ED7BDD" w:rsidRPr="00B73083" w:rsidRDefault="00ED7BDD" w:rsidP="003C521E">
      <w:pPr>
        <w:pStyle w:val="NoSpacing"/>
        <w:numPr>
          <w:ilvl w:val="0"/>
          <w:numId w:val="38"/>
        </w:numPr>
        <w:jc w:val="both"/>
        <w:rPr>
          <w:rFonts w:ascii="Arial" w:hAnsi="Arial" w:cs="Arial"/>
          <w:sz w:val="22"/>
          <w:szCs w:val="22"/>
        </w:rPr>
      </w:pPr>
      <w:r w:rsidRPr="00B73083">
        <w:rPr>
          <w:rFonts w:ascii="Arial" w:hAnsi="Arial" w:cs="Arial"/>
          <w:sz w:val="22"/>
          <w:szCs w:val="22"/>
        </w:rPr>
        <w:t>Chemicals (Hazard Information and Packaging for supply) Regulations</w:t>
      </w:r>
    </w:p>
    <w:p w14:paraId="4D437D87" w14:textId="77777777" w:rsidR="00ED7BDD" w:rsidRPr="00B73083" w:rsidRDefault="00ED7BDD" w:rsidP="003C521E">
      <w:pPr>
        <w:pStyle w:val="NoSpacing"/>
        <w:jc w:val="both"/>
        <w:rPr>
          <w:rFonts w:ascii="Arial" w:hAnsi="Arial" w:cs="Arial"/>
          <w:sz w:val="22"/>
          <w:szCs w:val="22"/>
        </w:rPr>
      </w:pPr>
    </w:p>
    <w:p w14:paraId="727F21DF" w14:textId="77777777" w:rsidR="00ED7BDD" w:rsidRPr="00B73083" w:rsidRDefault="00ED7BDD" w:rsidP="003C521E">
      <w:pPr>
        <w:pStyle w:val="NoSpacing"/>
        <w:jc w:val="both"/>
        <w:rPr>
          <w:rFonts w:ascii="Arial" w:hAnsi="Arial" w:cs="Arial"/>
          <w:sz w:val="22"/>
          <w:szCs w:val="22"/>
        </w:rPr>
      </w:pPr>
      <w:r w:rsidRPr="00B73083">
        <w:rPr>
          <w:rFonts w:ascii="Arial" w:hAnsi="Arial" w:cs="Arial"/>
          <w:sz w:val="22"/>
          <w:szCs w:val="22"/>
        </w:rPr>
        <w:t>These are covered below.</w:t>
      </w:r>
    </w:p>
    <w:p w14:paraId="1243696A" w14:textId="77777777" w:rsidR="00ED7BDD" w:rsidRPr="00B73083" w:rsidRDefault="00ED7BDD" w:rsidP="003C521E">
      <w:pPr>
        <w:pStyle w:val="NoSpacing"/>
        <w:jc w:val="both"/>
        <w:rPr>
          <w:rFonts w:ascii="Arial" w:hAnsi="Arial" w:cs="Arial"/>
          <w:sz w:val="22"/>
          <w:szCs w:val="22"/>
        </w:rPr>
      </w:pPr>
    </w:p>
    <w:p w14:paraId="3F2FD5A9" w14:textId="77777777" w:rsidR="00ED7BDD" w:rsidRPr="00B73083" w:rsidRDefault="00ED7BDD" w:rsidP="003C521E">
      <w:pPr>
        <w:pStyle w:val="NoSpacing"/>
        <w:jc w:val="both"/>
        <w:rPr>
          <w:rFonts w:ascii="Arial" w:hAnsi="Arial" w:cs="Arial"/>
          <w:b/>
          <w:sz w:val="22"/>
          <w:szCs w:val="22"/>
        </w:rPr>
      </w:pPr>
      <w:r w:rsidRPr="00B73083">
        <w:rPr>
          <w:rFonts w:ascii="Arial" w:hAnsi="Arial" w:cs="Arial"/>
          <w:b/>
          <w:sz w:val="22"/>
          <w:szCs w:val="22"/>
        </w:rPr>
        <w:t>7.11</w:t>
      </w:r>
      <w:r w:rsidRPr="00B73083">
        <w:rPr>
          <w:rFonts w:ascii="Arial" w:hAnsi="Arial" w:cs="Arial"/>
          <w:b/>
          <w:sz w:val="22"/>
          <w:szCs w:val="22"/>
        </w:rPr>
        <w:tab/>
        <w:t>User Servicing</w:t>
      </w:r>
    </w:p>
    <w:p w14:paraId="2924792E" w14:textId="77777777" w:rsidR="00ED7BDD" w:rsidRPr="00B73083" w:rsidRDefault="00ED7BDD" w:rsidP="003C521E">
      <w:pPr>
        <w:pStyle w:val="NoSpacing"/>
        <w:jc w:val="both"/>
        <w:rPr>
          <w:rFonts w:ascii="Arial" w:hAnsi="Arial" w:cs="Arial"/>
          <w:b/>
          <w:sz w:val="22"/>
          <w:szCs w:val="22"/>
        </w:rPr>
      </w:pPr>
    </w:p>
    <w:p w14:paraId="7749A9CE" w14:textId="77777777" w:rsidR="00ED7BDD" w:rsidRPr="00B73083" w:rsidRDefault="00ED7BDD" w:rsidP="003C521E">
      <w:pPr>
        <w:pStyle w:val="NoSpacing"/>
        <w:jc w:val="both"/>
        <w:rPr>
          <w:rFonts w:ascii="Arial" w:hAnsi="Arial" w:cs="Arial"/>
          <w:sz w:val="22"/>
          <w:szCs w:val="22"/>
        </w:rPr>
      </w:pPr>
      <w:r w:rsidRPr="00B73083">
        <w:rPr>
          <w:rFonts w:ascii="Arial" w:hAnsi="Arial" w:cs="Arial"/>
          <w:sz w:val="22"/>
          <w:szCs w:val="22"/>
        </w:rPr>
        <w:t>User servicing is the responsibility of the user (staff or patient/client). This may involve daily checks e.g. syringe drivers, glucose monitoring machines, DEFIBs, regular cleaning, record of checks and any findings. Users must have the appropriate training before carrying out these checks.</w:t>
      </w:r>
    </w:p>
    <w:p w14:paraId="60044AB5" w14:textId="77777777" w:rsidR="00ED7BDD" w:rsidRPr="00B73083" w:rsidRDefault="00ED7BDD" w:rsidP="003C521E">
      <w:pPr>
        <w:pStyle w:val="NoSpacing"/>
        <w:jc w:val="both"/>
        <w:rPr>
          <w:rFonts w:ascii="Arial" w:hAnsi="Arial" w:cs="Arial"/>
          <w:b/>
          <w:sz w:val="22"/>
          <w:szCs w:val="22"/>
        </w:rPr>
      </w:pPr>
    </w:p>
    <w:p w14:paraId="1FB2D9CC" w14:textId="77777777" w:rsidR="00ED7BDD" w:rsidRPr="00B73083" w:rsidRDefault="00ED7BDD" w:rsidP="003C521E">
      <w:pPr>
        <w:pStyle w:val="NoSpacing"/>
        <w:jc w:val="both"/>
        <w:rPr>
          <w:rFonts w:ascii="Arial" w:hAnsi="Arial" w:cs="Arial"/>
          <w:b/>
          <w:sz w:val="22"/>
          <w:szCs w:val="22"/>
        </w:rPr>
      </w:pPr>
      <w:r w:rsidRPr="00B73083">
        <w:rPr>
          <w:rFonts w:ascii="Arial" w:hAnsi="Arial" w:cs="Arial"/>
          <w:b/>
          <w:sz w:val="22"/>
          <w:szCs w:val="22"/>
        </w:rPr>
        <w:t>7.12</w:t>
      </w:r>
      <w:r w:rsidRPr="00B73083">
        <w:rPr>
          <w:rFonts w:ascii="Arial" w:hAnsi="Arial" w:cs="Arial"/>
          <w:b/>
          <w:sz w:val="22"/>
          <w:szCs w:val="22"/>
        </w:rPr>
        <w:tab/>
        <w:t>Scheduled Servicing</w:t>
      </w:r>
    </w:p>
    <w:p w14:paraId="2B5A2AFF" w14:textId="77777777" w:rsidR="00ED7BDD" w:rsidRPr="00B73083" w:rsidRDefault="00ED7BDD" w:rsidP="003C521E">
      <w:pPr>
        <w:pStyle w:val="NoSpacing"/>
        <w:jc w:val="both"/>
        <w:rPr>
          <w:rFonts w:ascii="Arial" w:hAnsi="Arial" w:cs="Arial"/>
          <w:sz w:val="22"/>
          <w:szCs w:val="22"/>
        </w:rPr>
      </w:pPr>
    </w:p>
    <w:p w14:paraId="3D3041D8" w14:textId="77777777" w:rsidR="00ED7BDD" w:rsidRPr="00B73083" w:rsidRDefault="00ED7BDD" w:rsidP="003C521E">
      <w:pPr>
        <w:pStyle w:val="NoSpacing"/>
        <w:jc w:val="both"/>
        <w:rPr>
          <w:rFonts w:ascii="Arial" w:hAnsi="Arial" w:cs="Arial"/>
          <w:sz w:val="22"/>
          <w:szCs w:val="22"/>
        </w:rPr>
      </w:pPr>
      <w:r w:rsidRPr="00B73083">
        <w:rPr>
          <w:rFonts w:ascii="Arial" w:hAnsi="Arial" w:cs="Arial"/>
          <w:sz w:val="22"/>
          <w:szCs w:val="22"/>
        </w:rPr>
        <w:t>Scheduled servicing, maintenance, and calibration of medical devices are carried out by the Contractor on behalf of the Trust. Please refer to Appendix 8g for ELFT’s Scheduled Visits Flowchart.</w:t>
      </w:r>
    </w:p>
    <w:p w14:paraId="7F5AC0B3" w14:textId="77777777" w:rsidR="00ED7BDD" w:rsidRPr="00B73083" w:rsidRDefault="00ED7BDD" w:rsidP="003C521E">
      <w:pPr>
        <w:pStyle w:val="NoSpacing"/>
        <w:jc w:val="both"/>
        <w:rPr>
          <w:rFonts w:ascii="Arial" w:hAnsi="Arial" w:cs="Arial"/>
          <w:sz w:val="22"/>
          <w:szCs w:val="22"/>
        </w:rPr>
      </w:pPr>
      <w:r w:rsidRPr="00B73083">
        <w:rPr>
          <w:rFonts w:ascii="Arial" w:hAnsi="Arial" w:cs="Arial"/>
          <w:sz w:val="22"/>
          <w:szCs w:val="22"/>
        </w:rPr>
        <w:t>The Contractor maintains a database of all equipment requiring servicing, with newly purchased items added by the Contractor upon notification from the manager.</w:t>
      </w:r>
    </w:p>
    <w:p w14:paraId="579F8CEF" w14:textId="77777777" w:rsidR="00ED7BDD" w:rsidRPr="00B73083" w:rsidRDefault="00ED7BDD" w:rsidP="003C521E">
      <w:pPr>
        <w:pStyle w:val="NoSpacing"/>
        <w:jc w:val="both"/>
        <w:rPr>
          <w:rFonts w:ascii="Arial" w:hAnsi="Arial" w:cs="Arial"/>
          <w:sz w:val="22"/>
          <w:szCs w:val="22"/>
        </w:rPr>
      </w:pPr>
    </w:p>
    <w:p w14:paraId="1EEE9B0C" w14:textId="77777777" w:rsidR="00ED7BDD" w:rsidRPr="00B73083" w:rsidRDefault="00ED7BDD" w:rsidP="003C521E">
      <w:pPr>
        <w:pStyle w:val="NoSpacing"/>
        <w:jc w:val="both"/>
        <w:rPr>
          <w:rFonts w:ascii="Arial" w:hAnsi="Arial" w:cs="Arial"/>
          <w:sz w:val="22"/>
          <w:szCs w:val="22"/>
        </w:rPr>
      </w:pPr>
      <w:r w:rsidRPr="00B73083">
        <w:rPr>
          <w:rFonts w:ascii="Arial" w:hAnsi="Arial" w:cs="Arial"/>
          <w:sz w:val="22"/>
          <w:szCs w:val="22"/>
        </w:rPr>
        <w:t>The Contractor is responsible for adhering to the agreed servicing schedule, monitored through a bi-monthly contract review with the Trust, led by the Physical Health Lead Nurse. Any contract issues are reported to this lead.</w:t>
      </w:r>
    </w:p>
    <w:p w14:paraId="42BED641" w14:textId="77777777" w:rsidR="00ED7BDD" w:rsidRPr="00B73083" w:rsidRDefault="00ED7BDD" w:rsidP="003C521E">
      <w:pPr>
        <w:pStyle w:val="NoSpacing"/>
        <w:jc w:val="both"/>
        <w:rPr>
          <w:rFonts w:ascii="Arial" w:hAnsi="Arial" w:cs="Arial"/>
          <w:sz w:val="22"/>
          <w:szCs w:val="22"/>
        </w:rPr>
      </w:pPr>
    </w:p>
    <w:p w14:paraId="2E2E4C9D" w14:textId="77777777" w:rsidR="00ED7BDD" w:rsidRPr="00B73083" w:rsidRDefault="00ED7BDD" w:rsidP="003C521E">
      <w:pPr>
        <w:pStyle w:val="NoSpacing"/>
        <w:jc w:val="both"/>
        <w:rPr>
          <w:rFonts w:ascii="Arial" w:hAnsi="Arial" w:cs="Arial"/>
          <w:sz w:val="22"/>
          <w:szCs w:val="22"/>
        </w:rPr>
      </w:pPr>
      <w:r w:rsidRPr="00B73083">
        <w:rPr>
          <w:rFonts w:ascii="Arial" w:hAnsi="Arial" w:cs="Arial"/>
          <w:sz w:val="22"/>
          <w:szCs w:val="22"/>
        </w:rPr>
        <w:t>The designated Contractor:</w:t>
      </w:r>
    </w:p>
    <w:p w14:paraId="413DE413" w14:textId="77777777" w:rsidR="00ED7BDD" w:rsidRPr="00B73083" w:rsidRDefault="00ED7BDD" w:rsidP="003C521E">
      <w:pPr>
        <w:pStyle w:val="NoSpacing"/>
        <w:numPr>
          <w:ilvl w:val="0"/>
          <w:numId w:val="40"/>
        </w:numPr>
        <w:jc w:val="both"/>
        <w:rPr>
          <w:rFonts w:ascii="Arial" w:hAnsi="Arial" w:cs="Arial"/>
          <w:sz w:val="22"/>
          <w:szCs w:val="22"/>
        </w:rPr>
      </w:pPr>
      <w:r w:rsidRPr="00B73083">
        <w:rPr>
          <w:rFonts w:ascii="Arial" w:hAnsi="Arial" w:cs="Arial"/>
          <w:sz w:val="22"/>
          <w:szCs w:val="22"/>
        </w:rPr>
        <w:t>Maintains the Trust-wide Medical Devices asset register for tracking.</w:t>
      </w:r>
    </w:p>
    <w:p w14:paraId="7E6379DA" w14:textId="77777777" w:rsidR="00ED7BDD" w:rsidRPr="00B73083" w:rsidRDefault="00ED7BDD" w:rsidP="003C521E">
      <w:pPr>
        <w:pStyle w:val="NoSpacing"/>
        <w:numPr>
          <w:ilvl w:val="0"/>
          <w:numId w:val="40"/>
        </w:numPr>
        <w:jc w:val="both"/>
        <w:rPr>
          <w:rFonts w:ascii="Arial" w:hAnsi="Arial" w:cs="Arial"/>
          <w:sz w:val="22"/>
          <w:szCs w:val="22"/>
        </w:rPr>
      </w:pPr>
      <w:r w:rsidRPr="00B73083">
        <w:rPr>
          <w:rFonts w:ascii="Arial" w:hAnsi="Arial" w:cs="Arial"/>
          <w:sz w:val="22"/>
          <w:szCs w:val="22"/>
        </w:rPr>
        <w:t>Responds to repair requests for faulty equipment.</w:t>
      </w:r>
    </w:p>
    <w:p w14:paraId="49468EF0" w14:textId="77777777" w:rsidR="00ED7BDD" w:rsidRPr="00B73083" w:rsidRDefault="00ED7BDD" w:rsidP="003C521E">
      <w:pPr>
        <w:pStyle w:val="NoSpacing"/>
        <w:numPr>
          <w:ilvl w:val="0"/>
          <w:numId w:val="40"/>
        </w:numPr>
        <w:jc w:val="both"/>
        <w:rPr>
          <w:rFonts w:ascii="Arial" w:hAnsi="Arial" w:cs="Arial"/>
          <w:sz w:val="22"/>
          <w:szCs w:val="22"/>
        </w:rPr>
      </w:pPr>
      <w:r w:rsidRPr="00B73083">
        <w:rPr>
          <w:rFonts w:ascii="Arial" w:hAnsi="Arial" w:cs="Arial"/>
          <w:sz w:val="22"/>
          <w:szCs w:val="22"/>
        </w:rPr>
        <w:t>Conducts acceptance testing on all new devices prior to use.</w:t>
      </w:r>
    </w:p>
    <w:p w14:paraId="32E67903" w14:textId="77777777" w:rsidR="00ED7BDD" w:rsidRPr="00B73083" w:rsidRDefault="00ED7BDD" w:rsidP="003C521E">
      <w:pPr>
        <w:pStyle w:val="NoSpacing"/>
        <w:jc w:val="both"/>
        <w:rPr>
          <w:rFonts w:ascii="Arial" w:hAnsi="Arial" w:cs="Arial"/>
          <w:sz w:val="22"/>
          <w:szCs w:val="22"/>
        </w:rPr>
      </w:pPr>
    </w:p>
    <w:p w14:paraId="4EBD2A2D" w14:textId="77777777" w:rsidR="00ED7BDD" w:rsidRPr="00B73083" w:rsidRDefault="00ED7BDD" w:rsidP="003C521E">
      <w:pPr>
        <w:pStyle w:val="NoSpacing"/>
        <w:jc w:val="both"/>
        <w:rPr>
          <w:rFonts w:ascii="Arial" w:hAnsi="Arial" w:cs="Arial"/>
          <w:sz w:val="22"/>
          <w:szCs w:val="22"/>
        </w:rPr>
      </w:pPr>
      <w:r w:rsidRPr="00B73083">
        <w:rPr>
          <w:rFonts w:ascii="Arial" w:hAnsi="Arial" w:cs="Arial"/>
          <w:sz w:val="22"/>
          <w:szCs w:val="22"/>
        </w:rPr>
        <w:t>Planned Preventative Maintenance (PPM) follows manufacturer guidelines and is documented within the equipment database, indicating the required level of maintenance support. Users are responsible for routine maintenance such as cleaning, preparation, and user checks. See Maintenance Flowchart</w:t>
      </w:r>
    </w:p>
    <w:p w14:paraId="4A07E221" w14:textId="77777777" w:rsidR="00ED7BDD" w:rsidRPr="00B73083" w:rsidRDefault="00ED7BDD" w:rsidP="003C521E">
      <w:pPr>
        <w:pStyle w:val="NoSpacing"/>
        <w:jc w:val="both"/>
        <w:rPr>
          <w:rFonts w:ascii="Arial" w:hAnsi="Arial" w:cs="Arial"/>
          <w:sz w:val="22"/>
          <w:szCs w:val="22"/>
        </w:rPr>
      </w:pPr>
    </w:p>
    <w:p w14:paraId="2B7AE767" w14:textId="77777777" w:rsidR="00ED7BDD" w:rsidRPr="00B73083" w:rsidRDefault="00ED7BDD" w:rsidP="003C521E">
      <w:pPr>
        <w:pStyle w:val="NoSpacing"/>
        <w:jc w:val="both"/>
        <w:rPr>
          <w:rFonts w:ascii="Arial" w:hAnsi="Arial" w:cs="Arial"/>
          <w:sz w:val="22"/>
          <w:szCs w:val="22"/>
        </w:rPr>
      </w:pPr>
      <w:r w:rsidRPr="00B73083">
        <w:rPr>
          <w:rFonts w:ascii="Arial" w:hAnsi="Arial" w:cs="Arial"/>
          <w:sz w:val="22"/>
          <w:szCs w:val="22"/>
        </w:rPr>
        <w:t>Damaged or malfunctioning devices must be immediately removed from service, clearly labelled, and reported to the DME&amp;P&amp;P help desk for action.</w:t>
      </w:r>
    </w:p>
    <w:p w14:paraId="250C24F9" w14:textId="77777777" w:rsidR="00ED7BDD" w:rsidRPr="00B73083" w:rsidRDefault="00ED7BDD" w:rsidP="003C521E">
      <w:pPr>
        <w:pStyle w:val="NoSpacing"/>
        <w:jc w:val="both"/>
        <w:rPr>
          <w:rFonts w:ascii="Arial" w:hAnsi="Arial" w:cs="Arial"/>
          <w:sz w:val="22"/>
          <w:szCs w:val="22"/>
        </w:rPr>
      </w:pPr>
    </w:p>
    <w:p w14:paraId="5DF33408" w14:textId="77777777" w:rsidR="00ED7BDD" w:rsidRPr="00B73083" w:rsidRDefault="00ED7BDD" w:rsidP="003C521E">
      <w:pPr>
        <w:pStyle w:val="NoSpacing"/>
        <w:jc w:val="both"/>
        <w:rPr>
          <w:rFonts w:ascii="Arial" w:hAnsi="Arial" w:cs="Arial"/>
          <w:sz w:val="22"/>
          <w:szCs w:val="22"/>
        </w:rPr>
      </w:pPr>
      <w:r w:rsidRPr="00B73083">
        <w:rPr>
          <w:rFonts w:ascii="Arial" w:hAnsi="Arial" w:cs="Arial"/>
          <w:sz w:val="22"/>
          <w:szCs w:val="22"/>
        </w:rPr>
        <w:t>All medical devices undergoing PPM, repair, removal, loan, or disposal must be decontaminated according to manufacturer instructions or before release by the user or clinical service.</w:t>
      </w:r>
    </w:p>
    <w:p w14:paraId="561FECFF" w14:textId="77777777" w:rsidR="00ED7BDD" w:rsidRPr="00B73083" w:rsidRDefault="00ED7BDD" w:rsidP="003C521E">
      <w:pPr>
        <w:pStyle w:val="NoSpacing"/>
        <w:jc w:val="both"/>
        <w:rPr>
          <w:rFonts w:ascii="Arial" w:hAnsi="Arial" w:cs="Arial"/>
          <w:sz w:val="22"/>
          <w:szCs w:val="22"/>
        </w:rPr>
      </w:pPr>
    </w:p>
    <w:p w14:paraId="21D3E787" w14:textId="77777777" w:rsidR="00ED7BDD" w:rsidRPr="00B73083" w:rsidRDefault="00ED7BDD" w:rsidP="003C521E">
      <w:pPr>
        <w:pStyle w:val="NoSpacing"/>
        <w:jc w:val="both"/>
        <w:rPr>
          <w:rFonts w:ascii="Arial" w:hAnsi="Arial" w:cs="Arial"/>
          <w:sz w:val="22"/>
          <w:szCs w:val="22"/>
        </w:rPr>
      </w:pPr>
      <w:r w:rsidRPr="00B73083">
        <w:rPr>
          <w:rFonts w:ascii="Arial" w:hAnsi="Arial" w:cs="Arial"/>
          <w:sz w:val="22"/>
          <w:szCs w:val="22"/>
        </w:rPr>
        <w:t>Disposal of equipment follows manufacturer guidance and complies with the Trust’s Standing Financial Instructions, Waste Management Policy, and Waste Electrical and Electronic Equipment (WEEE) Regulations 2006.</w:t>
      </w:r>
    </w:p>
    <w:p w14:paraId="08237B0B" w14:textId="77777777" w:rsidR="003C521E" w:rsidRPr="00B73083" w:rsidRDefault="003C521E">
      <w:pPr>
        <w:rPr>
          <w:rFonts w:ascii="Arial" w:hAnsi="Arial" w:cs="Arial"/>
          <w:b/>
          <w:sz w:val="22"/>
          <w:szCs w:val="22"/>
        </w:rPr>
      </w:pPr>
      <w:r w:rsidRPr="00B73083">
        <w:rPr>
          <w:rFonts w:ascii="Arial" w:hAnsi="Arial" w:cs="Arial"/>
          <w:b/>
          <w:sz w:val="22"/>
          <w:szCs w:val="22"/>
        </w:rPr>
        <w:br w:type="page"/>
      </w:r>
    </w:p>
    <w:p w14:paraId="35677D31" w14:textId="334C108B" w:rsidR="00ED7BDD" w:rsidRPr="00B73083" w:rsidRDefault="00ED7BDD" w:rsidP="003C521E">
      <w:pPr>
        <w:pStyle w:val="NoSpacing"/>
        <w:jc w:val="both"/>
        <w:rPr>
          <w:rFonts w:ascii="Arial" w:hAnsi="Arial" w:cs="Arial"/>
          <w:b/>
          <w:sz w:val="22"/>
          <w:szCs w:val="22"/>
        </w:rPr>
      </w:pPr>
      <w:r w:rsidRPr="00B73083">
        <w:rPr>
          <w:rFonts w:ascii="Arial" w:hAnsi="Arial" w:cs="Arial"/>
          <w:b/>
          <w:sz w:val="22"/>
          <w:szCs w:val="22"/>
        </w:rPr>
        <w:lastRenderedPageBreak/>
        <w:t>7.13</w:t>
      </w:r>
      <w:r w:rsidRPr="00B73083">
        <w:rPr>
          <w:rFonts w:ascii="Arial" w:hAnsi="Arial" w:cs="Arial"/>
          <w:b/>
          <w:sz w:val="22"/>
          <w:szCs w:val="22"/>
        </w:rPr>
        <w:tab/>
        <w:t>Equipment Faults</w:t>
      </w:r>
    </w:p>
    <w:p w14:paraId="5E3AA32E" w14:textId="77777777" w:rsidR="00ED7BDD" w:rsidRPr="00B73083" w:rsidRDefault="00ED7BDD" w:rsidP="003C521E">
      <w:pPr>
        <w:pStyle w:val="NoSpacing"/>
        <w:jc w:val="both"/>
        <w:rPr>
          <w:rFonts w:ascii="Arial" w:hAnsi="Arial" w:cs="Arial"/>
          <w:b/>
          <w:sz w:val="22"/>
          <w:szCs w:val="22"/>
        </w:rPr>
      </w:pPr>
    </w:p>
    <w:p w14:paraId="0A930883" w14:textId="77777777" w:rsidR="00ED7BDD" w:rsidRPr="00B73083" w:rsidRDefault="00ED7BDD" w:rsidP="003C521E">
      <w:pPr>
        <w:pStyle w:val="NoSpacing"/>
        <w:jc w:val="both"/>
        <w:rPr>
          <w:rFonts w:ascii="Arial" w:hAnsi="Arial" w:cs="Arial"/>
          <w:sz w:val="22"/>
          <w:szCs w:val="22"/>
        </w:rPr>
      </w:pPr>
      <w:r w:rsidRPr="00B73083">
        <w:rPr>
          <w:rFonts w:ascii="Arial" w:hAnsi="Arial" w:cs="Arial"/>
          <w:sz w:val="22"/>
          <w:szCs w:val="22"/>
        </w:rPr>
        <w:t>Faulty medical devices and equipment must be removed from service and isolated as soon as practicably possible. Such items should be clearly labelled and tagged to prevent inadvertent reuse. They must also be cleaned according to the Infection Policy and decontamination SOP and accompanied by a Declaration of Contamination Status form. The fault should be reported to the contracted engineers.</w:t>
      </w:r>
    </w:p>
    <w:p w14:paraId="45BA332D" w14:textId="77777777" w:rsidR="00ED7BDD" w:rsidRPr="00B73083" w:rsidRDefault="00ED7BDD" w:rsidP="003C521E">
      <w:pPr>
        <w:pStyle w:val="NoSpacing"/>
        <w:jc w:val="both"/>
        <w:rPr>
          <w:rFonts w:ascii="Arial" w:hAnsi="Arial" w:cs="Arial"/>
          <w:sz w:val="22"/>
          <w:szCs w:val="22"/>
        </w:rPr>
      </w:pPr>
    </w:p>
    <w:p w14:paraId="134A17EC" w14:textId="77777777" w:rsidR="00ED7BDD" w:rsidRPr="00B73083" w:rsidRDefault="00ED7BDD" w:rsidP="003C521E">
      <w:pPr>
        <w:pStyle w:val="NoSpacing"/>
        <w:jc w:val="both"/>
        <w:rPr>
          <w:rFonts w:ascii="Arial" w:hAnsi="Arial" w:cs="Arial"/>
          <w:sz w:val="22"/>
          <w:szCs w:val="22"/>
        </w:rPr>
      </w:pPr>
      <w:r w:rsidRPr="00B73083">
        <w:rPr>
          <w:rFonts w:ascii="Arial" w:hAnsi="Arial" w:cs="Arial"/>
          <w:sz w:val="22"/>
          <w:szCs w:val="22"/>
        </w:rPr>
        <w:t>The contractor will arrange for an engineer to investigate the fault and report back to the manager for appropriate action.</w:t>
      </w:r>
    </w:p>
    <w:p w14:paraId="1C8472A8" w14:textId="77777777" w:rsidR="00ED7BDD" w:rsidRPr="00B73083" w:rsidRDefault="00ED7BDD" w:rsidP="003C521E">
      <w:pPr>
        <w:pStyle w:val="NoSpacing"/>
        <w:jc w:val="both"/>
        <w:rPr>
          <w:rFonts w:ascii="Arial" w:hAnsi="Arial" w:cs="Arial"/>
          <w:sz w:val="22"/>
          <w:szCs w:val="22"/>
        </w:rPr>
      </w:pPr>
      <w:r w:rsidRPr="00B73083">
        <w:rPr>
          <w:rFonts w:ascii="Arial" w:hAnsi="Arial" w:cs="Arial"/>
          <w:sz w:val="22"/>
          <w:szCs w:val="22"/>
        </w:rPr>
        <w:t>If the faulty equipment has caused, or could have caused, injury to staff or patients/clients, this must be reported through an incident report on the Trust Incident Reporting Platform and may be subject to a report to the MHRA—see the Incident Reporting and Management Procedure.</w:t>
      </w:r>
    </w:p>
    <w:p w14:paraId="202F5A2B" w14:textId="77777777" w:rsidR="00ED7BDD" w:rsidRPr="00B73083" w:rsidRDefault="00ED7BDD" w:rsidP="003C521E">
      <w:pPr>
        <w:pStyle w:val="NoSpacing"/>
        <w:jc w:val="both"/>
        <w:rPr>
          <w:rFonts w:ascii="Arial" w:hAnsi="Arial" w:cs="Arial"/>
          <w:sz w:val="22"/>
          <w:szCs w:val="22"/>
        </w:rPr>
      </w:pPr>
    </w:p>
    <w:p w14:paraId="53A2F3DE" w14:textId="77777777" w:rsidR="00ED7BDD" w:rsidRPr="00B73083" w:rsidRDefault="00ED7BDD" w:rsidP="003C521E">
      <w:pPr>
        <w:pStyle w:val="NoSpacing"/>
        <w:jc w:val="both"/>
        <w:rPr>
          <w:rFonts w:ascii="Arial" w:hAnsi="Arial" w:cs="Arial"/>
          <w:sz w:val="22"/>
          <w:szCs w:val="22"/>
        </w:rPr>
      </w:pPr>
      <w:r w:rsidRPr="00B73083">
        <w:rPr>
          <w:rFonts w:ascii="Arial" w:hAnsi="Arial" w:cs="Arial"/>
          <w:sz w:val="22"/>
          <w:szCs w:val="22"/>
        </w:rPr>
        <w:t>It is each individual’s responsibility to ensure that the equipment they use is in a serviceable state before clinical use. A serviceable state means:</w:t>
      </w:r>
    </w:p>
    <w:p w14:paraId="2D727A18" w14:textId="77777777" w:rsidR="00ED7BDD" w:rsidRPr="00B73083" w:rsidRDefault="00ED7BDD" w:rsidP="003C521E">
      <w:pPr>
        <w:pStyle w:val="NoSpacing"/>
        <w:numPr>
          <w:ilvl w:val="0"/>
          <w:numId w:val="41"/>
        </w:numPr>
        <w:jc w:val="both"/>
        <w:rPr>
          <w:rFonts w:ascii="Arial" w:hAnsi="Arial" w:cs="Arial"/>
          <w:sz w:val="22"/>
          <w:szCs w:val="22"/>
        </w:rPr>
      </w:pPr>
      <w:r w:rsidRPr="00B73083">
        <w:rPr>
          <w:rFonts w:ascii="Arial" w:hAnsi="Arial" w:cs="Arial"/>
          <w:sz w:val="22"/>
          <w:szCs w:val="22"/>
        </w:rPr>
        <w:t>No visible damage</w:t>
      </w:r>
    </w:p>
    <w:p w14:paraId="1BC2BA85" w14:textId="77777777" w:rsidR="00ED7BDD" w:rsidRPr="00B73083" w:rsidRDefault="00ED7BDD" w:rsidP="003C521E">
      <w:pPr>
        <w:pStyle w:val="NoSpacing"/>
        <w:numPr>
          <w:ilvl w:val="0"/>
          <w:numId w:val="41"/>
        </w:numPr>
        <w:jc w:val="both"/>
        <w:rPr>
          <w:rFonts w:ascii="Arial" w:hAnsi="Arial" w:cs="Arial"/>
          <w:sz w:val="22"/>
          <w:szCs w:val="22"/>
        </w:rPr>
      </w:pPr>
      <w:r w:rsidRPr="00B73083">
        <w:rPr>
          <w:rFonts w:ascii="Arial" w:hAnsi="Arial" w:cs="Arial"/>
          <w:sz w:val="22"/>
          <w:szCs w:val="22"/>
        </w:rPr>
        <w:t>Passing pre-use checks</w:t>
      </w:r>
    </w:p>
    <w:p w14:paraId="187A44F4" w14:textId="77777777" w:rsidR="00ED7BDD" w:rsidRPr="00B73083" w:rsidRDefault="00ED7BDD" w:rsidP="003C521E">
      <w:pPr>
        <w:pStyle w:val="NoSpacing"/>
        <w:numPr>
          <w:ilvl w:val="0"/>
          <w:numId w:val="41"/>
        </w:numPr>
        <w:jc w:val="both"/>
        <w:rPr>
          <w:rFonts w:ascii="Arial" w:hAnsi="Arial" w:cs="Arial"/>
          <w:sz w:val="22"/>
          <w:szCs w:val="22"/>
        </w:rPr>
      </w:pPr>
      <w:r w:rsidRPr="00B73083">
        <w:rPr>
          <w:rFonts w:ascii="Arial" w:hAnsi="Arial" w:cs="Arial"/>
          <w:sz w:val="22"/>
          <w:szCs w:val="22"/>
        </w:rPr>
        <w:t>Not previously reported as faulty</w:t>
      </w:r>
    </w:p>
    <w:p w14:paraId="25B406CE" w14:textId="77777777" w:rsidR="00ED7BDD" w:rsidRPr="00B73083" w:rsidRDefault="00ED7BDD" w:rsidP="003C521E">
      <w:pPr>
        <w:pStyle w:val="NoSpacing"/>
        <w:numPr>
          <w:ilvl w:val="0"/>
          <w:numId w:val="41"/>
        </w:numPr>
        <w:jc w:val="both"/>
        <w:rPr>
          <w:rFonts w:ascii="Arial" w:hAnsi="Arial" w:cs="Arial"/>
          <w:sz w:val="22"/>
          <w:szCs w:val="22"/>
        </w:rPr>
      </w:pPr>
      <w:r w:rsidRPr="00B73083">
        <w:rPr>
          <w:rFonts w:ascii="Arial" w:hAnsi="Arial" w:cs="Arial"/>
          <w:sz w:val="22"/>
          <w:szCs w:val="22"/>
        </w:rPr>
        <w:t>Service due date has not expired</w:t>
      </w:r>
    </w:p>
    <w:p w14:paraId="2EC9C854" w14:textId="77777777" w:rsidR="00ED7BDD" w:rsidRPr="00B73083" w:rsidRDefault="00ED7BDD" w:rsidP="003C521E">
      <w:pPr>
        <w:pStyle w:val="NoSpacing"/>
        <w:jc w:val="both"/>
        <w:rPr>
          <w:rFonts w:ascii="Arial" w:hAnsi="Arial" w:cs="Arial"/>
          <w:sz w:val="22"/>
          <w:szCs w:val="22"/>
        </w:rPr>
      </w:pPr>
    </w:p>
    <w:p w14:paraId="5C1B5820" w14:textId="77777777" w:rsidR="00ED7BDD" w:rsidRPr="00B73083" w:rsidRDefault="00ED7BDD" w:rsidP="003C521E">
      <w:pPr>
        <w:pStyle w:val="NoSpacing"/>
        <w:jc w:val="both"/>
        <w:rPr>
          <w:rFonts w:ascii="Arial" w:hAnsi="Arial" w:cs="Arial"/>
          <w:sz w:val="22"/>
          <w:szCs w:val="22"/>
        </w:rPr>
      </w:pPr>
      <w:r w:rsidRPr="00B73083">
        <w:rPr>
          <w:rFonts w:ascii="Arial" w:hAnsi="Arial" w:cs="Arial"/>
          <w:sz w:val="22"/>
          <w:szCs w:val="22"/>
        </w:rPr>
        <w:t>All maintenance procedures must follow the manufacturer’s recommendations.</w:t>
      </w:r>
    </w:p>
    <w:p w14:paraId="2010A050" w14:textId="77777777" w:rsidR="00ED7BDD" w:rsidRPr="00B73083" w:rsidRDefault="00ED7BDD" w:rsidP="003C521E">
      <w:pPr>
        <w:pStyle w:val="NoSpacing"/>
        <w:jc w:val="both"/>
        <w:rPr>
          <w:rFonts w:ascii="Arial" w:hAnsi="Arial" w:cs="Arial"/>
          <w:sz w:val="22"/>
          <w:szCs w:val="22"/>
        </w:rPr>
      </w:pPr>
    </w:p>
    <w:p w14:paraId="38E2EAFD" w14:textId="77777777" w:rsidR="00ED7BDD" w:rsidRPr="00B73083" w:rsidRDefault="00ED7BDD" w:rsidP="003C521E">
      <w:pPr>
        <w:pStyle w:val="NoSpacing"/>
        <w:jc w:val="both"/>
        <w:rPr>
          <w:rFonts w:ascii="Arial" w:hAnsi="Arial" w:cs="Arial"/>
          <w:sz w:val="22"/>
          <w:szCs w:val="22"/>
        </w:rPr>
      </w:pPr>
      <w:r w:rsidRPr="00B73083">
        <w:rPr>
          <w:rFonts w:ascii="Arial" w:hAnsi="Arial" w:cs="Arial"/>
          <w:sz w:val="22"/>
          <w:szCs w:val="22"/>
        </w:rPr>
        <w:t>The expected life cycle of each device or piece of equipment should be recorded in the database and regularly reviewed in relation to usage, maintenance, and repair records to determine if adjustments to the end-of-life date are needed. Heavy use or irregular maintenance may shorten the life cycle, while limited use may extend it. Manufacturer recalls take precedence over other considerations.</w:t>
      </w:r>
    </w:p>
    <w:p w14:paraId="745DC226" w14:textId="77777777" w:rsidR="00ED7BDD" w:rsidRPr="00B73083" w:rsidRDefault="00ED7BDD" w:rsidP="003C521E">
      <w:pPr>
        <w:pStyle w:val="NoSpacing"/>
        <w:jc w:val="both"/>
        <w:rPr>
          <w:rFonts w:ascii="Arial" w:hAnsi="Arial" w:cs="Arial"/>
          <w:sz w:val="22"/>
          <w:szCs w:val="22"/>
        </w:rPr>
      </w:pPr>
    </w:p>
    <w:p w14:paraId="4BEE2EA1" w14:textId="77777777" w:rsidR="00ED7BDD" w:rsidRPr="00B73083" w:rsidRDefault="00ED7BDD" w:rsidP="003C521E">
      <w:pPr>
        <w:pStyle w:val="NoSpacing"/>
        <w:jc w:val="both"/>
        <w:rPr>
          <w:rFonts w:ascii="Arial" w:hAnsi="Arial" w:cs="Arial"/>
          <w:b/>
          <w:sz w:val="22"/>
          <w:szCs w:val="22"/>
        </w:rPr>
      </w:pPr>
      <w:r w:rsidRPr="00B73083">
        <w:rPr>
          <w:rFonts w:ascii="Arial" w:hAnsi="Arial" w:cs="Arial"/>
          <w:b/>
          <w:sz w:val="22"/>
          <w:szCs w:val="22"/>
        </w:rPr>
        <w:t>Factors to consider when assessing equipment lifecycle and replacement:</w:t>
      </w:r>
    </w:p>
    <w:p w14:paraId="0B7FB606" w14:textId="77777777" w:rsidR="00ED7BDD" w:rsidRPr="00B73083" w:rsidRDefault="00ED7BDD" w:rsidP="003C521E">
      <w:pPr>
        <w:pStyle w:val="NoSpacing"/>
        <w:numPr>
          <w:ilvl w:val="0"/>
          <w:numId w:val="42"/>
        </w:numPr>
        <w:jc w:val="both"/>
        <w:rPr>
          <w:rFonts w:ascii="Arial" w:hAnsi="Arial" w:cs="Arial"/>
          <w:sz w:val="22"/>
          <w:szCs w:val="22"/>
        </w:rPr>
      </w:pPr>
      <w:r w:rsidRPr="00B73083">
        <w:rPr>
          <w:rFonts w:ascii="Arial" w:hAnsi="Arial" w:cs="Arial"/>
          <w:sz w:val="22"/>
          <w:szCs w:val="22"/>
        </w:rPr>
        <w:t>Whether the device is damaged or worn beyond economic repair</w:t>
      </w:r>
    </w:p>
    <w:p w14:paraId="3D76CE5C" w14:textId="77777777" w:rsidR="00ED7BDD" w:rsidRPr="00B73083" w:rsidRDefault="00ED7BDD" w:rsidP="003C521E">
      <w:pPr>
        <w:pStyle w:val="NoSpacing"/>
        <w:numPr>
          <w:ilvl w:val="0"/>
          <w:numId w:val="42"/>
        </w:numPr>
        <w:jc w:val="both"/>
        <w:rPr>
          <w:rFonts w:ascii="Arial" w:hAnsi="Arial" w:cs="Arial"/>
          <w:sz w:val="22"/>
          <w:szCs w:val="22"/>
        </w:rPr>
      </w:pPr>
      <w:r w:rsidRPr="00B73083">
        <w:rPr>
          <w:rFonts w:ascii="Arial" w:hAnsi="Arial" w:cs="Arial"/>
          <w:sz w:val="22"/>
          <w:szCs w:val="22"/>
        </w:rPr>
        <w:t>Reliability (service history)</w:t>
      </w:r>
    </w:p>
    <w:p w14:paraId="11D77285" w14:textId="77777777" w:rsidR="00ED7BDD" w:rsidRPr="00B73083" w:rsidRDefault="00ED7BDD" w:rsidP="003C521E">
      <w:pPr>
        <w:pStyle w:val="NoSpacing"/>
        <w:numPr>
          <w:ilvl w:val="0"/>
          <w:numId w:val="42"/>
        </w:numPr>
        <w:jc w:val="both"/>
        <w:rPr>
          <w:rFonts w:ascii="Arial" w:hAnsi="Arial" w:cs="Arial"/>
          <w:sz w:val="22"/>
          <w:szCs w:val="22"/>
        </w:rPr>
      </w:pPr>
      <w:r w:rsidRPr="00B73083">
        <w:rPr>
          <w:rFonts w:ascii="Arial" w:hAnsi="Arial" w:cs="Arial"/>
          <w:sz w:val="22"/>
          <w:szCs w:val="22"/>
        </w:rPr>
        <w:t>Clinical or technical obsolescence</w:t>
      </w:r>
    </w:p>
    <w:p w14:paraId="11511CA7" w14:textId="77777777" w:rsidR="00ED7BDD" w:rsidRPr="00B73083" w:rsidRDefault="00ED7BDD" w:rsidP="003C521E">
      <w:pPr>
        <w:pStyle w:val="NoSpacing"/>
        <w:numPr>
          <w:ilvl w:val="0"/>
          <w:numId w:val="42"/>
        </w:numPr>
        <w:jc w:val="both"/>
        <w:rPr>
          <w:rFonts w:ascii="Arial" w:hAnsi="Arial" w:cs="Arial"/>
          <w:sz w:val="22"/>
          <w:szCs w:val="22"/>
        </w:rPr>
      </w:pPr>
      <w:r w:rsidRPr="00B73083">
        <w:rPr>
          <w:rFonts w:ascii="Arial" w:hAnsi="Arial" w:cs="Arial"/>
          <w:sz w:val="22"/>
          <w:szCs w:val="22"/>
        </w:rPr>
        <w:t>Possible benefits of newer models (features, usability, clinical effectiveness, lower running costs)</w:t>
      </w:r>
    </w:p>
    <w:p w14:paraId="25286297" w14:textId="77777777" w:rsidR="00ED7BDD" w:rsidRPr="00B73083" w:rsidRDefault="00ED7BDD" w:rsidP="00ED7BDD">
      <w:pPr>
        <w:pStyle w:val="NoSpacing"/>
        <w:rPr>
          <w:rFonts w:ascii="Arial" w:hAnsi="Arial" w:cs="Arial"/>
          <w:sz w:val="22"/>
          <w:szCs w:val="22"/>
        </w:rPr>
      </w:pPr>
    </w:p>
    <w:p w14:paraId="43E0E1ED" w14:textId="77777777" w:rsidR="00ED7BDD" w:rsidRPr="00B73083" w:rsidRDefault="00ED7BDD" w:rsidP="00ED7BDD">
      <w:pPr>
        <w:pStyle w:val="NoSpacing"/>
        <w:rPr>
          <w:rFonts w:ascii="Arial" w:hAnsi="Arial" w:cs="Arial"/>
          <w:b/>
          <w:sz w:val="22"/>
          <w:szCs w:val="22"/>
        </w:rPr>
      </w:pPr>
      <w:r w:rsidRPr="00B73083">
        <w:rPr>
          <w:rFonts w:ascii="Arial" w:hAnsi="Arial" w:cs="Arial"/>
          <w:b/>
          <w:sz w:val="22"/>
          <w:szCs w:val="22"/>
        </w:rPr>
        <w:t>8.0</w:t>
      </w:r>
      <w:r w:rsidRPr="00B73083">
        <w:rPr>
          <w:rFonts w:ascii="Arial" w:hAnsi="Arial" w:cs="Arial"/>
          <w:b/>
          <w:sz w:val="22"/>
          <w:szCs w:val="22"/>
        </w:rPr>
        <w:tab/>
        <w:t xml:space="preserve"> Procurement</w:t>
      </w:r>
    </w:p>
    <w:p w14:paraId="25481864" w14:textId="77777777" w:rsidR="00ED7BDD" w:rsidRPr="00B73083" w:rsidRDefault="00ED7BDD" w:rsidP="00113D9A">
      <w:pPr>
        <w:pStyle w:val="NoSpacing"/>
        <w:jc w:val="both"/>
        <w:rPr>
          <w:rFonts w:ascii="Arial" w:hAnsi="Arial" w:cs="Arial"/>
          <w:sz w:val="22"/>
          <w:szCs w:val="22"/>
        </w:rPr>
      </w:pPr>
    </w:p>
    <w:p w14:paraId="59DC7F41" w14:textId="77777777" w:rsidR="00ED7BDD" w:rsidRPr="00B73083" w:rsidRDefault="00ED7BDD" w:rsidP="00113D9A">
      <w:pPr>
        <w:pStyle w:val="NoSpacing"/>
        <w:jc w:val="both"/>
        <w:rPr>
          <w:rFonts w:ascii="Arial" w:hAnsi="Arial" w:cs="Arial"/>
          <w:sz w:val="22"/>
          <w:szCs w:val="22"/>
        </w:rPr>
      </w:pPr>
      <w:r w:rsidRPr="00B73083">
        <w:rPr>
          <w:rFonts w:ascii="Arial" w:hAnsi="Arial" w:cs="Arial"/>
          <w:sz w:val="22"/>
          <w:szCs w:val="22"/>
        </w:rPr>
        <w:t>All medical device purchases must comply with ELFT’s Standing Orders and Standing Financial Instructions (SFIs).</w:t>
      </w:r>
    </w:p>
    <w:p w14:paraId="7B0AD307" w14:textId="77777777" w:rsidR="00ED7BDD" w:rsidRPr="00B73083" w:rsidRDefault="00ED7BDD" w:rsidP="00113D9A">
      <w:pPr>
        <w:pStyle w:val="NoSpacing"/>
        <w:jc w:val="both"/>
        <w:rPr>
          <w:rFonts w:ascii="Arial" w:hAnsi="Arial" w:cs="Arial"/>
          <w:sz w:val="22"/>
          <w:szCs w:val="22"/>
        </w:rPr>
      </w:pPr>
    </w:p>
    <w:p w14:paraId="694E9B64" w14:textId="77777777" w:rsidR="00ED7BDD" w:rsidRPr="00B73083" w:rsidRDefault="00ED7BDD" w:rsidP="00113D9A">
      <w:pPr>
        <w:pStyle w:val="NoSpacing"/>
        <w:jc w:val="both"/>
        <w:rPr>
          <w:rFonts w:ascii="Arial" w:hAnsi="Arial" w:cs="Arial"/>
          <w:sz w:val="22"/>
          <w:szCs w:val="22"/>
        </w:rPr>
      </w:pPr>
      <w:r w:rsidRPr="00B73083">
        <w:rPr>
          <w:rFonts w:ascii="Arial" w:hAnsi="Arial" w:cs="Arial"/>
          <w:sz w:val="22"/>
          <w:szCs w:val="22"/>
        </w:rPr>
        <w:t>Where practicable, the range of makes and models performing the same clinical function should be standardised. This best-practice approach supports:</w:t>
      </w:r>
    </w:p>
    <w:p w14:paraId="07AC423E" w14:textId="77777777" w:rsidR="00ED7BDD" w:rsidRPr="00B73083" w:rsidRDefault="00ED7BDD" w:rsidP="00113D9A">
      <w:pPr>
        <w:pStyle w:val="NoSpacing"/>
        <w:numPr>
          <w:ilvl w:val="0"/>
          <w:numId w:val="18"/>
        </w:numPr>
        <w:jc w:val="both"/>
        <w:rPr>
          <w:rFonts w:ascii="Arial" w:hAnsi="Arial" w:cs="Arial"/>
          <w:sz w:val="22"/>
          <w:szCs w:val="22"/>
        </w:rPr>
      </w:pPr>
      <w:r w:rsidRPr="00B73083">
        <w:rPr>
          <w:rFonts w:ascii="Arial" w:hAnsi="Arial" w:cs="Arial"/>
          <w:sz w:val="22"/>
          <w:szCs w:val="22"/>
        </w:rPr>
        <w:t>Economies of scale in purchasing equipment and consumables</w:t>
      </w:r>
    </w:p>
    <w:p w14:paraId="7676021D" w14:textId="77777777" w:rsidR="00ED7BDD" w:rsidRPr="00B73083" w:rsidRDefault="00ED7BDD" w:rsidP="00113D9A">
      <w:pPr>
        <w:pStyle w:val="NoSpacing"/>
        <w:numPr>
          <w:ilvl w:val="0"/>
          <w:numId w:val="18"/>
        </w:numPr>
        <w:jc w:val="both"/>
        <w:rPr>
          <w:rFonts w:ascii="Arial" w:hAnsi="Arial" w:cs="Arial"/>
          <w:sz w:val="22"/>
          <w:szCs w:val="22"/>
        </w:rPr>
      </w:pPr>
      <w:r w:rsidRPr="00B73083">
        <w:rPr>
          <w:rFonts w:ascii="Arial" w:hAnsi="Arial" w:cs="Arial"/>
          <w:sz w:val="22"/>
          <w:szCs w:val="22"/>
        </w:rPr>
        <w:t>Reduced costs for spare parts and training</w:t>
      </w:r>
    </w:p>
    <w:p w14:paraId="283BF837" w14:textId="77777777" w:rsidR="00ED7BDD" w:rsidRPr="00B73083" w:rsidRDefault="00ED7BDD" w:rsidP="00113D9A">
      <w:pPr>
        <w:pStyle w:val="NoSpacing"/>
        <w:numPr>
          <w:ilvl w:val="0"/>
          <w:numId w:val="18"/>
        </w:numPr>
        <w:jc w:val="both"/>
        <w:rPr>
          <w:rFonts w:ascii="Arial" w:hAnsi="Arial" w:cs="Arial"/>
          <w:sz w:val="22"/>
          <w:szCs w:val="22"/>
        </w:rPr>
      </w:pPr>
      <w:r w:rsidRPr="00B73083">
        <w:rPr>
          <w:rFonts w:ascii="Arial" w:hAnsi="Arial" w:cs="Arial"/>
          <w:sz w:val="22"/>
          <w:szCs w:val="22"/>
        </w:rPr>
        <w:t>Improved operational flexibility across departments</w:t>
      </w:r>
    </w:p>
    <w:p w14:paraId="1FAE1C31" w14:textId="77777777" w:rsidR="00ED7BDD" w:rsidRPr="00B73083" w:rsidRDefault="00ED7BDD" w:rsidP="00113D9A">
      <w:pPr>
        <w:pStyle w:val="NoSpacing"/>
        <w:numPr>
          <w:ilvl w:val="0"/>
          <w:numId w:val="18"/>
        </w:numPr>
        <w:jc w:val="both"/>
        <w:rPr>
          <w:rFonts w:ascii="Arial" w:hAnsi="Arial" w:cs="Arial"/>
          <w:sz w:val="22"/>
          <w:szCs w:val="22"/>
        </w:rPr>
      </w:pPr>
      <w:r w:rsidRPr="00B73083">
        <w:rPr>
          <w:rFonts w:ascii="Arial" w:hAnsi="Arial" w:cs="Arial"/>
          <w:sz w:val="22"/>
          <w:szCs w:val="22"/>
        </w:rPr>
        <w:t>Reduced clinical risk by minimising variation in device use and maintaining staff competence</w:t>
      </w:r>
    </w:p>
    <w:p w14:paraId="757C3ED7" w14:textId="77777777" w:rsidR="00ED7BDD" w:rsidRPr="00B73083" w:rsidRDefault="00ED7BDD" w:rsidP="00113D9A">
      <w:pPr>
        <w:pStyle w:val="NoSpacing"/>
        <w:jc w:val="both"/>
        <w:rPr>
          <w:rFonts w:ascii="Arial" w:hAnsi="Arial" w:cs="Arial"/>
          <w:sz w:val="22"/>
          <w:szCs w:val="22"/>
        </w:rPr>
      </w:pPr>
    </w:p>
    <w:p w14:paraId="3A83C367" w14:textId="77777777" w:rsidR="00ED7BDD" w:rsidRPr="00B73083" w:rsidRDefault="00ED7BDD" w:rsidP="00113D9A">
      <w:pPr>
        <w:pStyle w:val="NoSpacing"/>
        <w:jc w:val="both"/>
        <w:rPr>
          <w:rFonts w:ascii="Arial" w:hAnsi="Arial" w:cs="Arial"/>
          <w:sz w:val="22"/>
          <w:szCs w:val="22"/>
        </w:rPr>
      </w:pPr>
      <w:r w:rsidRPr="00B73083">
        <w:rPr>
          <w:rFonts w:ascii="Arial" w:hAnsi="Arial" w:cs="Arial"/>
          <w:sz w:val="22"/>
          <w:szCs w:val="22"/>
        </w:rPr>
        <w:t>The selection process takes into account care objectives and priorities of the healthcare organisation and the needs of the patients. The process should consider whole life costs and follow the national acquisition policy and recommendations, including any regional or national aggregation of procurement where this results in best value for money.</w:t>
      </w:r>
    </w:p>
    <w:p w14:paraId="5D6D4C56" w14:textId="77777777" w:rsidR="00ED7BDD" w:rsidRPr="00B73083" w:rsidRDefault="00ED7BDD" w:rsidP="00113D9A">
      <w:pPr>
        <w:pStyle w:val="NoSpacing"/>
        <w:jc w:val="both"/>
        <w:rPr>
          <w:rFonts w:ascii="Arial" w:hAnsi="Arial" w:cs="Arial"/>
          <w:sz w:val="22"/>
          <w:szCs w:val="22"/>
        </w:rPr>
      </w:pPr>
      <w:r w:rsidRPr="00B73083">
        <w:rPr>
          <w:rFonts w:ascii="Arial" w:hAnsi="Arial" w:cs="Arial"/>
          <w:sz w:val="22"/>
          <w:szCs w:val="22"/>
        </w:rPr>
        <w:lastRenderedPageBreak/>
        <w:t>The Procurement Team jointly with Budget Holders and Local Teams should ensure consumables are cost effective for the life of the device if applicable. This would include the cost of the device and its maintenance and the lifetime costs of consumables.</w:t>
      </w:r>
    </w:p>
    <w:p w14:paraId="451662F9" w14:textId="77777777" w:rsidR="00ED7BDD" w:rsidRPr="00B73083" w:rsidRDefault="00ED7BDD" w:rsidP="00113D9A">
      <w:pPr>
        <w:pStyle w:val="NoSpacing"/>
        <w:jc w:val="both"/>
        <w:rPr>
          <w:rFonts w:ascii="Arial" w:hAnsi="Arial" w:cs="Arial"/>
          <w:sz w:val="22"/>
          <w:szCs w:val="22"/>
        </w:rPr>
      </w:pPr>
    </w:p>
    <w:p w14:paraId="06DFBB3C" w14:textId="77777777" w:rsidR="00ED7BDD" w:rsidRPr="00B73083" w:rsidRDefault="00ED7BDD" w:rsidP="00113D9A">
      <w:pPr>
        <w:pStyle w:val="NoSpacing"/>
        <w:jc w:val="both"/>
        <w:rPr>
          <w:rFonts w:ascii="Arial" w:hAnsi="Arial" w:cs="Arial"/>
          <w:sz w:val="22"/>
          <w:szCs w:val="22"/>
        </w:rPr>
      </w:pPr>
      <w:r w:rsidRPr="00B73083">
        <w:rPr>
          <w:rFonts w:ascii="Arial" w:hAnsi="Arial" w:cs="Arial"/>
          <w:sz w:val="22"/>
          <w:szCs w:val="22"/>
        </w:rPr>
        <w:t>The procurement process should take account of the Trusts standardisation procedures, furthermore; Safety, quality and performance considerations are to be included in all acquisition decisions.</w:t>
      </w:r>
    </w:p>
    <w:p w14:paraId="501E98EE" w14:textId="77777777" w:rsidR="00ED7BDD" w:rsidRPr="00B73083" w:rsidRDefault="00ED7BDD" w:rsidP="00113D9A">
      <w:pPr>
        <w:pStyle w:val="NoSpacing"/>
        <w:jc w:val="both"/>
        <w:rPr>
          <w:rFonts w:ascii="Arial" w:hAnsi="Arial" w:cs="Arial"/>
          <w:sz w:val="22"/>
          <w:szCs w:val="22"/>
        </w:rPr>
      </w:pPr>
    </w:p>
    <w:p w14:paraId="40DDBBC7" w14:textId="77777777" w:rsidR="00ED7BDD" w:rsidRPr="00B73083" w:rsidRDefault="00ED7BDD" w:rsidP="00113D9A">
      <w:pPr>
        <w:pStyle w:val="NoSpacing"/>
        <w:jc w:val="both"/>
        <w:rPr>
          <w:rFonts w:ascii="Arial" w:hAnsi="Arial" w:cs="Arial"/>
          <w:sz w:val="22"/>
          <w:szCs w:val="22"/>
        </w:rPr>
      </w:pPr>
      <w:r w:rsidRPr="00B73083">
        <w:rPr>
          <w:rFonts w:ascii="Arial" w:hAnsi="Arial" w:cs="Arial"/>
          <w:sz w:val="22"/>
          <w:szCs w:val="22"/>
        </w:rPr>
        <w:t>The recommendations of the MHRA and other appropriate bodies are to be considered before selection and acquisition.</w:t>
      </w:r>
    </w:p>
    <w:p w14:paraId="1579888D" w14:textId="77777777" w:rsidR="00ED7BDD" w:rsidRPr="00B73083" w:rsidRDefault="00ED7BDD" w:rsidP="00113D9A">
      <w:pPr>
        <w:pStyle w:val="NoSpacing"/>
        <w:jc w:val="both"/>
        <w:rPr>
          <w:rFonts w:ascii="Arial" w:hAnsi="Arial" w:cs="Arial"/>
          <w:sz w:val="22"/>
          <w:szCs w:val="22"/>
        </w:rPr>
      </w:pPr>
    </w:p>
    <w:p w14:paraId="72785918" w14:textId="77777777" w:rsidR="00ED7BDD" w:rsidRPr="00B73083" w:rsidRDefault="00ED7BDD" w:rsidP="00113D9A">
      <w:pPr>
        <w:pStyle w:val="NoSpacing"/>
        <w:jc w:val="both"/>
        <w:rPr>
          <w:rFonts w:ascii="Arial" w:hAnsi="Arial" w:cs="Arial"/>
          <w:sz w:val="22"/>
          <w:szCs w:val="22"/>
        </w:rPr>
      </w:pPr>
      <w:r w:rsidRPr="00B73083">
        <w:rPr>
          <w:rFonts w:ascii="Arial" w:hAnsi="Arial" w:cs="Arial"/>
          <w:sz w:val="22"/>
          <w:szCs w:val="22"/>
        </w:rPr>
        <w:t xml:space="preserve">Acquisitions must comply with ELFT </w:t>
      </w:r>
      <w:hyperlink r:id="rId16" w:history="1">
        <w:r w:rsidRPr="00B73083">
          <w:rPr>
            <w:rStyle w:val="Hyperlink"/>
            <w:rFonts w:ascii="Arial" w:hAnsi="Arial" w:cs="Arial"/>
            <w:sz w:val="22"/>
            <w:szCs w:val="22"/>
          </w:rPr>
          <w:t>Asset Management</w:t>
        </w:r>
      </w:hyperlink>
      <w:r w:rsidRPr="00B73083">
        <w:rPr>
          <w:rFonts w:ascii="Arial" w:hAnsi="Arial" w:cs="Arial"/>
          <w:sz w:val="22"/>
          <w:szCs w:val="22"/>
        </w:rPr>
        <w:t xml:space="preserve"> &amp; related Policy and ensure that cybersecurity vulnerabilities are addressed.</w:t>
      </w:r>
    </w:p>
    <w:p w14:paraId="42222BAA" w14:textId="77777777" w:rsidR="00ED7BDD" w:rsidRPr="00B73083" w:rsidRDefault="00ED7BDD" w:rsidP="00113D9A">
      <w:pPr>
        <w:pStyle w:val="NoSpacing"/>
        <w:jc w:val="both"/>
        <w:rPr>
          <w:rFonts w:ascii="Arial" w:hAnsi="Arial" w:cs="Arial"/>
          <w:sz w:val="22"/>
          <w:szCs w:val="22"/>
        </w:rPr>
      </w:pPr>
    </w:p>
    <w:p w14:paraId="0DFEDFB0" w14:textId="3491381B" w:rsidR="00ED7BDD" w:rsidRPr="00B73083" w:rsidRDefault="00ED7BDD" w:rsidP="00113D9A">
      <w:pPr>
        <w:pStyle w:val="NoSpacing"/>
        <w:jc w:val="both"/>
        <w:rPr>
          <w:rFonts w:ascii="Arial" w:hAnsi="Arial" w:cs="Arial"/>
          <w:sz w:val="22"/>
          <w:szCs w:val="22"/>
        </w:rPr>
      </w:pPr>
      <w:r w:rsidRPr="00B73083">
        <w:rPr>
          <w:rFonts w:ascii="Arial" w:hAnsi="Arial" w:cs="Arial"/>
          <w:sz w:val="22"/>
          <w:szCs w:val="22"/>
        </w:rPr>
        <w:t>When new equipment is being considered for procurement and a shortlist has been established, selected items may undergo demonstration or a defined trial period within the relevant clinical setting. During this phase, feedback must be actively sought from all intended clinical users to assess functionality, usability, and suitability for operational needs.</w:t>
      </w:r>
    </w:p>
    <w:p w14:paraId="65113C73" w14:textId="77777777" w:rsidR="00ED7BDD" w:rsidRPr="00B73083" w:rsidRDefault="00ED7BDD" w:rsidP="00113D9A">
      <w:pPr>
        <w:pStyle w:val="NoSpacing"/>
        <w:jc w:val="both"/>
        <w:rPr>
          <w:rFonts w:ascii="Arial" w:hAnsi="Arial" w:cs="Arial"/>
          <w:sz w:val="22"/>
          <w:szCs w:val="22"/>
        </w:rPr>
      </w:pPr>
    </w:p>
    <w:p w14:paraId="05D8210F" w14:textId="33F1FA04" w:rsidR="00ED7BDD" w:rsidRPr="00B73083" w:rsidRDefault="00ED7BDD" w:rsidP="00113D9A">
      <w:pPr>
        <w:pStyle w:val="NoSpacing"/>
        <w:jc w:val="both"/>
        <w:rPr>
          <w:rFonts w:ascii="Arial" w:hAnsi="Arial" w:cs="Arial"/>
          <w:sz w:val="22"/>
          <w:szCs w:val="22"/>
        </w:rPr>
      </w:pPr>
      <w:r w:rsidRPr="00B73083">
        <w:rPr>
          <w:rFonts w:ascii="Arial" w:hAnsi="Arial" w:cs="Arial"/>
          <w:sz w:val="22"/>
          <w:szCs w:val="22"/>
        </w:rPr>
        <w:t>The Procurement Team will coordinate the trial process in collaboration with clinical leads, ensuring that user feedback is documented and incorporated into the final evaluation. This approach supports evidence-based decision-making and ensures that the selected equipment meets both clinical and organisational requirements.</w:t>
      </w:r>
    </w:p>
    <w:p w14:paraId="375BE6E2" w14:textId="77777777" w:rsidR="00ED7BDD" w:rsidRPr="00B73083" w:rsidRDefault="00ED7BDD" w:rsidP="00113D9A">
      <w:pPr>
        <w:pStyle w:val="NoSpacing"/>
        <w:jc w:val="both"/>
        <w:rPr>
          <w:rFonts w:ascii="Arial" w:hAnsi="Arial" w:cs="Arial"/>
          <w:sz w:val="22"/>
          <w:szCs w:val="22"/>
        </w:rPr>
      </w:pPr>
    </w:p>
    <w:p w14:paraId="514CF396" w14:textId="77777777" w:rsidR="00ED7BDD" w:rsidRPr="00B73083" w:rsidRDefault="00ED7BDD" w:rsidP="00113D9A">
      <w:pPr>
        <w:pStyle w:val="NoSpacing"/>
        <w:jc w:val="both"/>
        <w:rPr>
          <w:rFonts w:ascii="Arial" w:hAnsi="Arial" w:cs="Arial"/>
          <w:sz w:val="22"/>
          <w:szCs w:val="22"/>
        </w:rPr>
      </w:pPr>
      <w:r w:rsidRPr="00B73083">
        <w:rPr>
          <w:rFonts w:ascii="Arial" w:hAnsi="Arial" w:cs="Arial"/>
          <w:sz w:val="22"/>
          <w:szCs w:val="22"/>
        </w:rPr>
        <w:t>All trial and evaluation activities must comply with relevant Trust policies, procurement regulations, and clinical governance standards. Any equipment introduced for trial must meet applicable safety and regulatory requirements prior to use in patient care environments</w:t>
      </w:r>
    </w:p>
    <w:p w14:paraId="102995CA" w14:textId="77777777" w:rsidR="00ED7BDD" w:rsidRPr="00B73083" w:rsidRDefault="00ED7BDD" w:rsidP="00113D9A">
      <w:pPr>
        <w:pStyle w:val="NoSpacing"/>
        <w:jc w:val="both"/>
        <w:rPr>
          <w:rFonts w:ascii="Arial" w:hAnsi="Arial" w:cs="Arial"/>
          <w:sz w:val="22"/>
          <w:szCs w:val="22"/>
        </w:rPr>
      </w:pPr>
      <w:r w:rsidRPr="00B73083">
        <w:rPr>
          <w:rFonts w:ascii="Arial" w:hAnsi="Arial" w:cs="Arial"/>
          <w:sz w:val="22"/>
          <w:szCs w:val="22"/>
        </w:rPr>
        <w:t xml:space="preserve">The trial process and outcomes must be formally reviewed by the Procurement Team and relevant clinical stakeholders. A summary report of findings, user feedback, and recommendations should be submitted to the appropriate governance group or decision-making body. This ensures transparency, accountability, and alignment with strategic priorities. </w:t>
      </w:r>
    </w:p>
    <w:p w14:paraId="5AA1DCA3" w14:textId="77777777" w:rsidR="00ED7BDD" w:rsidRPr="00B73083" w:rsidRDefault="00ED7BDD" w:rsidP="00ED7BDD">
      <w:pPr>
        <w:pStyle w:val="NoSpacing"/>
        <w:rPr>
          <w:rFonts w:ascii="Arial" w:hAnsi="Arial" w:cs="Arial"/>
          <w:sz w:val="22"/>
          <w:szCs w:val="22"/>
        </w:rPr>
      </w:pPr>
    </w:p>
    <w:p w14:paraId="2664271F" w14:textId="77777777" w:rsidR="00ED7BDD" w:rsidRPr="00B73083" w:rsidRDefault="00ED7BDD" w:rsidP="00ED7BDD">
      <w:pPr>
        <w:pStyle w:val="NoSpacing"/>
        <w:rPr>
          <w:rFonts w:ascii="Arial" w:hAnsi="Arial" w:cs="Arial"/>
          <w:b/>
          <w:bCs/>
          <w:sz w:val="22"/>
          <w:szCs w:val="22"/>
        </w:rPr>
      </w:pPr>
      <w:r w:rsidRPr="00B73083">
        <w:rPr>
          <w:rFonts w:ascii="Arial" w:hAnsi="Arial" w:cs="Arial"/>
          <w:b/>
          <w:bCs/>
          <w:sz w:val="22"/>
          <w:szCs w:val="22"/>
        </w:rPr>
        <w:t xml:space="preserve">9.0 </w:t>
      </w:r>
      <w:r w:rsidRPr="00B73083">
        <w:rPr>
          <w:rFonts w:ascii="Arial" w:hAnsi="Arial" w:cs="Arial"/>
          <w:sz w:val="22"/>
          <w:szCs w:val="22"/>
        </w:rPr>
        <w:tab/>
      </w:r>
      <w:r w:rsidRPr="00B73083">
        <w:rPr>
          <w:rFonts w:ascii="Arial" w:hAnsi="Arial" w:cs="Arial"/>
          <w:b/>
          <w:bCs/>
          <w:sz w:val="22"/>
          <w:szCs w:val="22"/>
        </w:rPr>
        <w:t>Prescribers of Medical Devices</w:t>
      </w:r>
    </w:p>
    <w:p w14:paraId="6B3DA7B3" w14:textId="77777777" w:rsidR="00ED7BDD" w:rsidRPr="00B73083" w:rsidRDefault="00ED7BDD" w:rsidP="00ED7BDD">
      <w:pPr>
        <w:pStyle w:val="NoSpacing"/>
        <w:rPr>
          <w:rFonts w:ascii="Arial" w:hAnsi="Arial" w:cs="Arial"/>
          <w:sz w:val="22"/>
          <w:szCs w:val="22"/>
        </w:rPr>
      </w:pPr>
    </w:p>
    <w:p w14:paraId="37577D42" w14:textId="77777777" w:rsidR="00ED7BDD" w:rsidRPr="00B73083" w:rsidRDefault="00ED7BDD" w:rsidP="00113D9A">
      <w:pPr>
        <w:pStyle w:val="NoSpacing"/>
        <w:jc w:val="both"/>
        <w:rPr>
          <w:rFonts w:ascii="Arial" w:hAnsi="Arial" w:cs="Arial"/>
          <w:sz w:val="22"/>
          <w:szCs w:val="22"/>
        </w:rPr>
      </w:pPr>
      <w:r w:rsidRPr="00B73083">
        <w:rPr>
          <w:rFonts w:ascii="Arial" w:hAnsi="Arial" w:cs="Arial"/>
          <w:sz w:val="22"/>
          <w:szCs w:val="22"/>
        </w:rPr>
        <w:t>As Medical Devices become more sophisticated and frequently used, there are risk implications for the healthcare professionals and patients who use them. Prescription of a Medical Device is the process that ensures only the most appropriate item of equipment is given to a patient or carer as part of an overall treatment plan. Clinical risk is reduced by permitting only appropriately trained healthcare professionals to prescribe a Medical Device for use by patients.</w:t>
      </w:r>
    </w:p>
    <w:p w14:paraId="326D10F0" w14:textId="77777777" w:rsidR="00ED7BDD" w:rsidRPr="00B73083" w:rsidRDefault="00ED7BDD" w:rsidP="00113D9A">
      <w:pPr>
        <w:pStyle w:val="NoSpacing"/>
        <w:jc w:val="both"/>
        <w:rPr>
          <w:rFonts w:ascii="Arial" w:hAnsi="Arial" w:cs="Arial"/>
          <w:sz w:val="22"/>
          <w:szCs w:val="22"/>
        </w:rPr>
      </w:pPr>
    </w:p>
    <w:p w14:paraId="1D2F975D" w14:textId="77777777" w:rsidR="00ED7BDD" w:rsidRPr="00B73083" w:rsidRDefault="00ED7BDD" w:rsidP="00113D9A">
      <w:pPr>
        <w:pStyle w:val="NoSpacing"/>
        <w:jc w:val="both"/>
        <w:rPr>
          <w:rFonts w:ascii="Arial" w:hAnsi="Arial" w:cs="Arial"/>
          <w:sz w:val="22"/>
          <w:szCs w:val="22"/>
        </w:rPr>
      </w:pPr>
      <w:r w:rsidRPr="00B73083">
        <w:rPr>
          <w:rFonts w:ascii="Arial" w:hAnsi="Arial" w:cs="Arial"/>
          <w:sz w:val="22"/>
          <w:szCs w:val="22"/>
        </w:rPr>
        <w:t>The person prescribing will need to have the knowledge and skills to ensure that:</w:t>
      </w:r>
    </w:p>
    <w:p w14:paraId="45CE8BE6" w14:textId="77777777" w:rsidR="00ED7BDD" w:rsidRPr="00B73083" w:rsidRDefault="00ED7BDD" w:rsidP="00113D9A">
      <w:pPr>
        <w:pStyle w:val="NoSpacing"/>
        <w:jc w:val="both"/>
        <w:rPr>
          <w:rFonts w:ascii="Arial" w:hAnsi="Arial" w:cs="Arial"/>
          <w:sz w:val="22"/>
          <w:szCs w:val="22"/>
        </w:rPr>
      </w:pPr>
    </w:p>
    <w:p w14:paraId="1FD9CA7A" w14:textId="77777777" w:rsidR="00ED7BDD" w:rsidRPr="00B73083" w:rsidRDefault="00ED7BDD" w:rsidP="00113D9A">
      <w:pPr>
        <w:pStyle w:val="NoSpacing"/>
        <w:numPr>
          <w:ilvl w:val="0"/>
          <w:numId w:val="43"/>
        </w:numPr>
        <w:jc w:val="both"/>
        <w:rPr>
          <w:rFonts w:ascii="Arial" w:hAnsi="Arial" w:cs="Arial"/>
          <w:sz w:val="22"/>
          <w:szCs w:val="22"/>
        </w:rPr>
      </w:pPr>
      <w:r w:rsidRPr="00B73083">
        <w:rPr>
          <w:rFonts w:ascii="Arial" w:hAnsi="Arial" w:cs="Arial"/>
          <w:sz w:val="22"/>
          <w:szCs w:val="22"/>
        </w:rPr>
        <w:t>An appropriate device has been selected.</w:t>
      </w:r>
    </w:p>
    <w:p w14:paraId="01396E96" w14:textId="77777777" w:rsidR="00ED7BDD" w:rsidRPr="00B73083" w:rsidRDefault="00ED7BDD" w:rsidP="00113D9A">
      <w:pPr>
        <w:pStyle w:val="NoSpacing"/>
        <w:numPr>
          <w:ilvl w:val="0"/>
          <w:numId w:val="43"/>
        </w:numPr>
        <w:jc w:val="both"/>
        <w:rPr>
          <w:rFonts w:ascii="Arial" w:hAnsi="Arial" w:cs="Arial"/>
          <w:sz w:val="22"/>
          <w:szCs w:val="22"/>
        </w:rPr>
      </w:pPr>
      <w:r w:rsidRPr="00B73083">
        <w:rPr>
          <w:rFonts w:ascii="Arial" w:hAnsi="Arial" w:cs="Arial"/>
          <w:sz w:val="22"/>
          <w:szCs w:val="22"/>
        </w:rPr>
        <w:t>The device has been appropriately maintained and decontaminated.</w:t>
      </w:r>
    </w:p>
    <w:p w14:paraId="13540FD1" w14:textId="77777777" w:rsidR="00ED7BDD" w:rsidRPr="00B73083" w:rsidRDefault="00ED7BDD" w:rsidP="00113D9A">
      <w:pPr>
        <w:pStyle w:val="NoSpacing"/>
        <w:numPr>
          <w:ilvl w:val="0"/>
          <w:numId w:val="43"/>
        </w:numPr>
        <w:jc w:val="both"/>
        <w:rPr>
          <w:rFonts w:ascii="Arial" w:hAnsi="Arial" w:cs="Arial"/>
          <w:sz w:val="22"/>
          <w:szCs w:val="22"/>
        </w:rPr>
      </w:pPr>
      <w:r w:rsidRPr="00B73083">
        <w:rPr>
          <w:rFonts w:ascii="Arial" w:hAnsi="Arial" w:cs="Arial"/>
          <w:sz w:val="22"/>
          <w:szCs w:val="22"/>
        </w:rPr>
        <w:t>It has been adjusted (if necessary) for the individual patient.</w:t>
      </w:r>
    </w:p>
    <w:p w14:paraId="1AEF758F" w14:textId="77777777" w:rsidR="00ED7BDD" w:rsidRPr="00B73083" w:rsidRDefault="00ED7BDD" w:rsidP="00113D9A">
      <w:pPr>
        <w:pStyle w:val="NoSpacing"/>
        <w:numPr>
          <w:ilvl w:val="0"/>
          <w:numId w:val="43"/>
        </w:numPr>
        <w:jc w:val="both"/>
        <w:rPr>
          <w:rFonts w:ascii="Arial" w:hAnsi="Arial" w:cs="Arial"/>
          <w:sz w:val="22"/>
          <w:szCs w:val="22"/>
        </w:rPr>
      </w:pPr>
      <w:r w:rsidRPr="00B73083">
        <w:rPr>
          <w:rFonts w:ascii="Arial" w:hAnsi="Arial" w:cs="Arial"/>
          <w:sz w:val="22"/>
          <w:szCs w:val="22"/>
        </w:rPr>
        <w:t>The patient or carer is educated and supported in its use.</w:t>
      </w:r>
    </w:p>
    <w:p w14:paraId="6F7DA981" w14:textId="77777777" w:rsidR="00ED7BDD" w:rsidRPr="00B73083" w:rsidRDefault="00ED7BDD" w:rsidP="00113D9A">
      <w:pPr>
        <w:pStyle w:val="NoSpacing"/>
        <w:numPr>
          <w:ilvl w:val="0"/>
          <w:numId w:val="43"/>
        </w:numPr>
        <w:jc w:val="both"/>
        <w:rPr>
          <w:rFonts w:ascii="Arial" w:hAnsi="Arial" w:cs="Arial"/>
          <w:sz w:val="22"/>
          <w:szCs w:val="22"/>
        </w:rPr>
      </w:pPr>
      <w:r w:rsidRPr="00B73083">
        <w:rPr>
          <w:rFonts w:ascii="Arial" w:hAnsi="Arial" w:cs="Arial"/>
          <w:sz w:val="22"/>
          <w:szCs w:val="22"/>
        </w:rPr>
        <w:t>Appropriate documentation has been completed. Competency in the correct use of Medical Devices will ultimately result in a reduction in clinical risk and the delivery of high-quality care.</w:t>
      </w:r>
    </w:p>
    <w:p w14:paraId="42DCA50C" w14:textId="77777777" w:rsidR="00ED7BDD" w:rsidRPr="00B73083" w:rsidRDefault="00ED7BDD" w:rsidP="00113D9A">
      <w:pPr>
        <w:pStyle w:val="NoSpacing"/>
        <w:numPr>
          <w:ilvl w:val="0"/>
          <w:numId w:val="43"/>
        </w:numPr>
        <w:jc w:val="both"/>
        <w:rPr>
          <w:rFonts w:ascii="Arial" w:hAnsi="Arial" w:cs="Arial"/>
          <w:sz w:val="22"/>
          <w:szCs w:val="22"/>
        </w:rPr>
      </w:pPr>
      <w:r w:rsidRPr="00B73083">
        <w:rPr>
          <w:rFonts w:ascii="Arial" w:hAnsi="Arial" w:cs="Arial"/>
          <w:sz w:val="22"/>
          <w:szCs w:val="22"/>
        </w:rPr>
        <w:t>For Community Non-Medical prescribers who are advanced practitioners prescribe bespoke items depending on needs of patient using FP10.</w:t>
      </w:r>
    </w:p>
    <w:p w14:paraId="25B4A43D" w14:textId="77777777" w:rsidR="00ED7BDD" w:rsidRPr="00B73083" w:rsidRDefault="00ED7BDD" w:rsidP="00ED7BDD">
      <w:pPr>
        <w:pStyle w:val="NoSpacing"/>
        <w:rPr>
          <w:rFonts w:ascii="Arial" w:hAnsi="Arial" w:cs="Arial"/>
          <w:b/>
          <w:bCs/>
          <w:sz w:val="22"/>
          <w:szCs w:val="22"/>
        </w:rPr>
      </w:pPr>
    </w:p>
    <w:p w14:paraId="55FE2F1A" w14:textId="77777777" w:rsidR="00113D9A" w:rsidRPr="00B73083" w:rsidRDefault="00113D9A">
      <w:pPr>
        <w:rPr>
          <w:rFonts w:ascii="Arial" w:hAnsi="Arial" w:cs="Arial"/>
          <w:b/>
          <w:bCs/>
          <w:sz w:val="22"/>
          <w:szCs w:val="22"/>
        </w:rPr>
      </w:pPr>
      <w:r w:rsidRPr="00B73083">
        <w:rPr>
          <w:rFonts w:ascii="Arial" w:hAnsi="Arial" w:cs="Arial"/>
          <w:b/>
          <w:bCs/>
          <w:sz w:val="22"/>
          <w:szCs w:val="22"/>
        </w:rPr>
        <w:br w:type="page"/>
      </w:r>
    </w:p>
    <w:p w14:paraId="1E0D7AB3" w14:textId="02F0411A" w:rsidR="00ED7BDD" w:rsidRPr="00B73083" w:rsidRDefault="00ED7BDD" w:rsidP="001B774D">
      <w:pPr>
        <w:pStyle w:val="NoSpacing"/>
        <w:jc w:val="both"/>
        <w:rPr>
          <w:rFonts w:ascii="Arial" w:hAnsi="Arial" w:cs="Arial"/>
          <w:b/>
          <w:bCs/>
          <w:sz w:val="22"/>
          <w:szCs w:val="22"/>
        </w:rPr>
      </w:pPr>
      <w:r w:rsidRPr="00B73083">
        <w:rPr>
          <w:rFonts w:ascii="Arial" w:hAnsi="Arial" w:cs="Arial"/>
          <w:b/>
          <w:bCs/>
          <w:sz w:val="22"/>
          <w:szCs w:val="22"/>
        </w:rPr>
        <w:lastRenderedPageBreak/>
        <w:t>9.1</w:t>
      </w:r>
      <w:r w:rsidRPr="00B73083">
        <w:rPr>
          <w:rFonts w:ascii="Arial" w:hAnsi="Arial" w:cs="Arial"/>
          <w:b/>
          <w:bCs/>
          <w:sz w:val="22"/>
          <w:szCs w:val="22"/>
        </w:rPr>
        <w:tab/>
        <w:t>Dispensing Prescribers</w:t>
      </w:r>
    </w:p>
    <w:p w14:paraId="0628E3E5" w14:textId="77777777" w:rsidR="00ED7BDD" w:rsidRPr="00B73083" w:rsidRDefault="00ED7BDD" w:rsidP="001B774D">
      <w:pPr>
        <w:pStyle w:val="NoSpacing"/>
        <w:jc w:val="both"/>
        <w:rPr>
          <w:rFonts w:ascii="Arial" w:hAnsi="Arial" w:cs="Arial"/>
          <w:sz w:val="22"/>
          <w:szCs w:val="22"/>
        </w:rPr>
      </w:pPr>
    </w:p>
    <w:p w14:paraId="69BB8AE0" w14:textId="77777777" w:rsidR="00ED7BDD" w:rsidRPr="00B73083" w:rsidRDefault="00ED7BDD" w:rsidP="001B774D">
      <w:pPr>
        <w:pStyle w:val="NoSpacing"/>
        <w:jc w:val="both"/>
        <w:rPr>
          <w:rFonts w:ascii="Arial" w:hAnsi="Arial" w:cs="Arial"/>
          <w:sz w:val="22"/>
          <w:szCs w:val="22"/>
        </w:rPr>
      </w:pPr>
      <w:r w:rsidRPr="00B73083">
        <w:rPr>
          <w:rFonts w:ascii="Arial" w:hAnsi="Arial" w:cs="Arial"/>
          <w:sz w:val="22"/>
          <w:szCs w:val="22"/>
        </w:rPr>
        <w:t>Prescribers who also dispense are responsible for maintaining a database that includes:</w:t>
      </w:r>
    </w:p>
    <w:p w14:paraId="5ACBA68A" w14:textId="77777777" w:rsidR="00ED7BDD" w:rsidRPr="00B73083" w:rsidRDefault="00ED7BDD" w:rsidP="001B774D">
      <w:pPr>
        <w:pStyle w:val="NoSpacing"/>
        <w:numPr>
          <w:ilvl w:val="0"/>
          <w:numId w:val="45"/>
        </w:numPr>
        <w:jc w:val="both"/>
        <w:rPr>
          <w:rFonts w:ascii="Arial" w:hAnsi="Arial" w:cs="Arial"/>
          <w:sz w:val="22"/>
          <w:szCs w:val="22"/>
        </w:rPr>
      </w:pPr>
      <w:r w:rsidRPr="00B73083">
        <w:rPr>
          <w:rFonts w:ascii="Arial" w:hAnsi="Arial" w:cs="Arial"/>
          <w:sz w:val="22"/>
          <w:szCs w:val="22"/>
        </w:rPr>
        <w:t>Manufacturer’s details.</w:t>
      </w:r>
    </w:p>
    <w:p w14:paraId="51C0DCF0" w14:textId="77777777" w:rsidR="00ED7BDD" w:rsidRPr="00B73083" w:rsidRDefault="00ED7BDD" w:rsidP="001B774D">
      <w:pPr>
        <w:pStyle w:val="NoSpacing"/>
        <w:numPr>
          <w:ilvl w:val="0"/>
          <w:numId w:val="45"/>
        </w:numPr>
        <w:jc w:val="both"/>
        <w:rPr>
          <w:rFonts w:ascii="Arial" w:hAnsi="Arial" w:cs="Arial"/>
          <w:sz w:val="22"/>
          <w:szCs w:val="22"/>
        </w:rPr>
      </w:pPr>
      <w:r w:rsidRPr="00B73083">
        <w:rPr>
          <w:rFonts w:ascii="Arial" w:hAnsi="Arial" w:cs="Arial"/>
          <w:sz w:val="22"/>
          <w:szCs w:val="22"/>
        </w:rPr>
        <w:t>Serial number.</w:t>
      </w:r>
    </w:p>
    <w:p w14:paraId="6EE8D719" w14:textId="77777777" w:rsidR="00ED7BDD" w:rsidRPr="00B73083" w:rsidRDefault="00ED7BDD" w:rsidP="001B774D">
      <w:pPr>
        <w:pStyle w:val="NoSpacing"/>
        <w:numPr>
          <w:ilvl w:val="0"/>
          <w:numId w:val="45"/>
        </w:numPr>
        <w:jc w:val="both"/>
        <w:rPr>
          <w:rFonts w:ascii="Arial" w:hAnsi="Arial" w:cs="Arial"/>
          <w:sz w:val="22"/>
          <w:szCs w:val="22"/>
        </w:rPr>
      </w:pPr>
      <w:r w:rsidRPr="00B73083">
        <w:rPr>
          <w:rFonts w:ascii="Arial" w:hAnsi="Arial" w:cs="Arial"/>
          <w:sz w:val="22"/>
          <w:szCs w:val="22"/>
        </w:rPr>
        <w:t>Warranty details.</w:t>
      </w:r>
    </w:p>
    <w:p w14:paraId="7590DA35" w14:textId="77777777" w:rsidR="00ED7BDD" w:rsidRPr="00B73083" w:rsidRDefault="00ED7BDD" w:rsidP="001B774D">
      <w:pPr>
        <w:pStyle w:val="NoSpacing"/>
        <w:numPr>
          <w:ilvl w:val="0"/>
          <w:numId w:val="45"/>
        </w:numPr>
        <w:jc w:val="both"/>
        <w:rPr>
          <w:rFonts w:ascii="Arial" w:hAnsi="Arial" w:cs="Arial"/>
          <w:sz w:val="22"/>
          <w:szCs w:val="22"/>
        </w:rPr>
      </w:pPr>
      <w:r w:rsidRPr="00B73083">
        <w:rPr>
          <w:rFonts w:ascii="Arial" w:hAnsi="Arial" w:cs="Arial"/>
          <w:sz w:val="22"/>
          <w:szCs w:val="22"/>
        </w:rPr>
        <w:t>Date of distribution.</w:t>
      </w:r>
    </w:p>
    <w:p w14:paraId="51101478" w14:textId="77777777" w:rsidR="00ED7BDD" w:rsidRPr="00B73083" w:rsidRDefault="00ED7BDD" w:rsidP="001B774D">
      <w:pPr>
        <w:pStyle w:val="NoSpacing"/>
        <w:numPr>
          <w:ilvl w:val="0"/>
          <w:numId w:val="45"/>
        </w:numPr>
        <w:jc w:val="both"/>
        <w:rPr>
          <w:rFonts w:ascii="Arial" w:hAnsi="Arial" w:cs="Arial"/>
          <w:sz w:val="22"/>
          <w:szCs w:val="22"/>
        </w:rPr>
      </w:pPr>
      <w:r w:rsidRPr="00B73083">
        <w:rPr>
          <w:rFonts w:ascii="Arial" w:hAnsi="Arial" w:cs="Arial"/>
          <w:sz w:val="22"/>
          <w:szCs w:val="22"/>
        </w:rPr>
        <w:t>End of life.</w:t>
      </w:r>
    </w:p>
    <w:p w14:paraId="70EE2B1D" w14:textId="77777777" w:rsidR="00ED7BDD" w:rsidRPr="00B73083" w:rsidRDefault="00ED7BDD" w:rsidP="001B774D">
      <w:pPr>
        <w:pStyle w:val="NoSpacing"/>
        <w:jc w:val="both"/>
        <w:rPr>
          <w:rFonts w:ascii="Arial" w:hAnsi="Arial" w:cs="Arial"/>
          <w:sz w:val="22"/>
          <w:szCs w:val="22"/>
        </w:rPr>
      </w:pPr>
    </w:p>
    <w:p w14:paraId="7BF8EA79" w14:textId="77777777" w:rsidR="00ED7BDD" w:rsidRPr="00B73083" w:rsidRDefault="00ED7BDD" w:rsidP="001B774D">
      <w:pPr>
        <w:pStyle w:val="NoSpacing"/>
        <w:jc w:val="both"/>
        <w:rPr>
          <w:rFonts w:ascii="Arial" w:hAnsi="Arial" w:cs="Arial"/>
          <w:sz w:val="22"/>
          <w:szCs w:val="22"/>
        </w:rPr>
      </w:pPr>
      <w:r w:rsidRPr="00B73083">
        <w:rPr>
          <w:rFonts w:ascii="Arial" w:hAnsi="Arial" w:cs="Arial"/>
          <w:sz w:val="22"/>
          <w:szCs w:val="22"/>
        </w:rPr>
        <w:t>Prescribers are also responsible for:</w:t>
      </w:r>
    </w:p>
    <w:p w14:paraId="17481660" w14:textId="77777777" w:rsidR="00ED7BDD" w:rsidRPr="00B73083" w:rsidRDefault="00ED7BDD" w:rsidP="001B774D">
      <w:pPr>
        <w:pStyle w:val="NoSpacing"/>
        <w:numPr>
          <w:ilvl w:val="0"/>
          <w:numId w:val="44"/>
        </w:numPr>
        <w:jc w:val="both"/>
        <w:rPr>
          <w:rFonts w:ascii="Arial" w:hAnsi="Arial" w:cs="Arial"/>
          <w:sz w:val="22"/>
          <w:szCs w:val="22"/>
        </w:rPr>
      </w:pPr>
      <w:r w:rsidRPr="00B73083">
        <w:rPr>
          <w:rFonts w:ascii="Arial" w:hAnsi="Arial" w:cs="Arial"/>
          <w:sz w:val="22"/>
          <w:szCs w:val="22"/>
        </w:rPr>
        <w:t>Registering the equipment with the appropriate provider company.</w:t>
      </w:r>
    </w:p>
    <w:p w14:paraId="438F2270" w14:textId="77777777" w:rsidR="00ED7BDD" w:rsidRPr="00B73083" w:rsidRDefault="00ED7BDD" w:rsidP="001B774D">
      <w:pPr>
        <w:pStyle w:val="NoSpacing"/>
        <w:numPr>
          <w:ilvl w:val="0"/>
          <w:numId w:val="44"/>
        </w:numPr>
        <w:jc w:val="both"/>
        <w:rPr>
          <w:rFonts w:ascii="Arial" w:hAnsi="Arial" w:cs="Arial"/>
          <w:sz w:val="22"/>
          <w:szCs w:val="22"/>
        </w:rPr>
      </w:pPr>
      <w:r w:rsidRPr="00B73083">
        <w:rPr>
          <w:rFonts w:ascii="Arial" w:hAnsi="Arial" w:cs="Arial"/>
          <w:sz w:val="22"/>
          <w:szCs w:val="22"/>
        </w:rPr>
        <w:t>Informing the GP.</w:t>
      </w:r>
    </w:p>
    <w:p w14:paraId="6528FA0D" w14:textId="77777777" w:rsidR="00ED7BDD" w:rsidRPr="00B73083" w:rsidRDefault="00ED7BDD" w:rsidP="001B774D">
      <w:pPr>
        <w:pStyle w:val="NoSpacing"/>
        <w:numPr>
          <w:ilvl w:val="0"/>
          <w:numId w:val="44"/>
        </w:numPr>
        <w:jc w:val="both"/>
        <w:rPr>
          <w:rFonts w:ascii="Arial" w:hAnsi="Arial" w:cs="Arial"/>
          <w:sz w:val="22"/>
          <w:szCs w:val="22"/>
        </w:rPr>
      </w:pPr>
      <w:r w:rsidRPr="00B73083">
        <w:rPr>
          <w:rFonts w:ascii="Arial" w:hAnsi="Arial" w:cs="Arial"/>
          <w:sz w:val="22"/>
          <w:szCs w:val="22"/>
        </w:rPr>
        <w:t>Ensuring the patient is trained.</w:t>
      </w:r>
    </w:p>
    <w:p w14:paraId="50666CF8" w14:textId="77777777" w:rsidR="00ED7BDD" w:rsidRPr="00B73083" w:rsidRDefault="00ED7BDD" w:rsidP="00ED7BDD">
      <w:pPr>
        <w:pStyle w:val="NoSpacing"/>
        <w:rPr>
          <w:rFonts w:ascii="Arial" w:hAnsi="Arial" w:cs="Arial"/>
          <w:sz w:val="22"/>
          <w:szCs w:val="22"/>
        </w:rPr>
      </w:pPr>
    </w:p>
    <w:p w14:paraId="38B83E1D" w14:textId="77777777" w:rsidR="00ED7BDD" w:rsidRPr="00B73083" w:rsidRDefault="00ED7BDD" w:rsidP="00ED7BDD">
      <w:pPr>
        <w:pStyle w:val="NoSpacing"/>
        <w:rPr>
          <w:rFonts w:ascii="Arial" w:hAnsi="Arial" w:cs="Arial"/>
          <w:b/>
          <w:sz w:val="22"/>
          <w:szCs w:val="22"/>
        </w:rPr>
      </w:pPr>
      <w:r w:rsidRPr="00B73083">
        <w:rPr>
          <w:rFonts w:ascii="Arial" w:hAnsi="Arial" w:cs="Arial"/>
          <w:b/>
          <w:bCs/>
          <w:sz w:val="22"/>
          <w:szCs w:val="22"/>
        </w:rPr>
        <w:t>10.0</w:t>
      </w:r>
      <w:r w:rsidRPr="00B73083">
        <w:rPr>
          <w:rFonts w:ascii="Arial" w:hAnsi="Arial" w:cs="Arial"/>
          <w:b/>
          <w:sz w:val="22"/>
          <w:szCs w:val="22"/>
        </w:rPr>
        <w:tab/>
        <w:t>Training</w:t>
      </w:r>
    </w:p>
    <w:p w14:paraId="0F33C112" w14:textId="77777777" w:rsidR="00ED7BDD" w:rsidRPr="00B73083" w:rsidRDefault="00ED7BDD" w:rsidP="001B774D">
      <w:pPr>
        <w:pStyle w:val="NoSpacing"/>
        <w:jc w:val="both"/>
        <w:rPr>
          <w:rFonts w:ascii="Arial" w:hAnsi="Arial" w:cs="Arial"/>
          <w:sz w:val="22"/>
          <w:szCs w:val="22"/>
        </w:rPr>
      </w:pPr>
    </w:p>
    <w:p w14:paraId="4F827D8B" w14:textId="5FF49B9B" w:rsidR="00ED7BDD" w:rsidRPr="00B73083" w:rsidRDefault="00455E20" w:rsidP="001B774D">
      <w:pPr>
        <w:pStyle w:val="NoSpacing"/>
        <w:jc w:val="both"/>
        <w:rPr>
          <w:rFonts w:ascii="Arial" w:hAnsi="Arial" w:cs="Arial"/>
          <w:sz w:val="22"/>
          <w:szCs w:val="22"/>
        </w:rPr>
      </w:pPr>
      <w:r w:rsidRPr="00B73083">
        <w:rPr>
          <w:rFonts w:ascii="Arial" w:hAnsi="Arial" w:cs="Arial"/>
          <w:b/>
          <w:sz w:val="22"/>
          <w:szCs w:val="22"/>
        </w:rPr>
        <w:t>10.1</w:t>
      </w:r>
      <w:r w:rsidRPr="00B73083">
        <w:rPr>
          <w:rFonts w:ascii="Arial" w:hAnsi="Arial" w:cs="Arial"/>
          <w:b/>
          <w:sz w:val="22"/>
          <w:szCs w:val="22"/>
        </w:rPr>
        <w:tab/>
      </w:r>
      <w:r w:rsidR="00ED7BDD" w:rsidRPr="00B73083">
        <w:rPr>
          <w:rFonts w:ascii="Arial" w:hAnsi="Arial" w:cs="Arial"/>
          <w:b/>
          <w:sz w:val="22"/>
          <w:szCs w:val="22"/>
        </w:rPr>
        <w:t>Training and Competence in the Use of Reusable Medical Devices</w:t>
      </w:r>
    </w:p>
    <w:p w14:paraId="5C172B90" w14:textId="77777777" w:rsidR="00ED7BDD" w:rsidRPr="00B73083" w:rsidRDefault="00ED7BDD" w:rsidP="001B774D">
      <w:pPr>
        <w:pStyle w:val="NoSpacing"/>
        <w:jc w:val="both"/>
        <w:rPr>
          <w:rFonts w:ascii="Arial" w:hAnsi="Arial" w:cs="Arial"/>
          <w:sz w:val="22"/>
          <w:szCs w:val="22"/>
        </w:rPr>
      </w:pPr>
    </w:p>
    <w:p w14:paraId="7FEF2CFE" w14:textId="77777777" w:rsidR="00ED7BDD" w:rsidRPr="00B73083" w:rsidRDefault="00ED7BDD" w:rsidP="001B774D">
      <w:pPr>
        <w:pStyle w:val="NoSpacing"/>
        <w:jc w:val="both"/>
        <w:rPr>
          <w:rFonts w:ascii="Arial" w:hAnsi="Arial" w:cs="Arial"/>
          <w:b/>
          <w:sz w:val="22"/>
          <w:szCs w:val="22"/>
        </w:rPr>
      </w:pPr>
      <w:r w:rsidRPr="00B73083">
        <w:rPr>
          <w:rFonts w:ascii="Arial" w:hAnsi="Arial" w:cs="Arial"/>
          <w:sz w:val="22"/>
          <w:szCs w:val="22"/>
        </w:rPr>
        <w:t>The Trust is committed to ensuring</w:t>
      </w:r>
      <w:r w:rsidRPr="00B73083">
        <w:rPr>
          <w:rFonts w:ascii="Arial" w:hAnsi="Arial" w:cs="Arial"/>
          <w:b/>
          <w:sz w:val="22"/>
          <w:szCs w:val="22"/>
        </w:rPr>
        <w:t xml:space="preserve"> </w:t>
      </w:r>
      <w:r w:rsidRPr="00B73083">
        <w:rPr>
          <w:rFonts w:ascii="Arial" w:hAnsi="Arial" w:cs="Arial"/>
          <w:sz w:val="22"/>
          <w:szCs w:val="22"/>
        </w:rPr>
        <w:t>that</w:t>
      </w:r>
      <w:r w:rsidRPr="00B73083">
        <w:rPr>
          <w:rFonts w:ascii="Arial" w:hAnsi="Arial" w:cs="Arial"/>
          <w:b/>
          <w:sz w:val="22"/>
          <w:szCs w:val="22"/>
        </w:rPr>
        <w:t xml:space="preserve"> </w:t>
      </w:r>
      <w:r w:rsidRPr="00B73083">
        <w:rPr>
          <w:rFonts w:ascii="Arial" w:hAnsi="Arial" w:cs="Arial"/>
          <w:bCs/>
          <w:sz w:val="22"/>
          <w:szCs w:val="22"/>
        </w:rPr>
        <w:t>all staff are trained, assessed as competent, and confident in the safe use of medical devices</w:t>
      </w:r>
      <w:r w:rsidRPr="00B73083">
        <w:rPr>
          <w:rFonts w:ascii="Arial" w:hAnsi="Arial" w:cs="Arial"/>
          <w:b/>
          <w:sz w:val="22"/>
          <w:szCs w:val="22"/>
        </w:rPr>
        <w:t xml:space="preserve">, </w:t>
      </w:r>
      <w:r w:rsidRPr="00B73083">
        <w:rPr>
          <w:rFonts w:ascii="Arial" w:hAnsi="Arial" w:cs="Arial"/>
          <w:sz w:val="22"/>
          <w:szCs w:val="22"/>
        </w:rPr>
        <w:t>including reusable and software-based devices. This applies to</w:t>
      </w:r>
      <w:r w:rsidRPr="00B73083">
        <w:rPr>
          <w:rFonts w:ascii="Arial" w:hAnsi="Arial" w:cs="Arial"/>
          <w:b/>
          <w:sz w:val="22"/>
          <w:szCs w:val="22"/>
        </w:rPr>
        <w:t xml:space="preserve"> </w:t>
      </w:r>
      <w:r w:rsidRPr="00B73083">
        <w:rPr>
          <w:rFonts w:ascii="Arial" w:hAnsi="Arial" w:cs="Arial"/>
          <w:bCs/>
          <w:sz w:val="22"/>
          <w:szCs w:val="22"/>
        </w:rPr>
        <w:t>permanent, temporary, bank, agency, and locum staff</w:t>
      </w:r>
      <w:r w:rsidRPr="00B73083">
        <w:rPr>
          <w:rFonts w:ascii="Arial" w:hAnsi="Arial" w:cs="Arial"/>
          <w:b/>
          <w:sz w:val="22"/>
          <w:szCs w:val="22"/>
        </w:rPr>
        <w:t>.</w:t>
      </w:r>
    </w:p>
    <w:p w14:paraId="534A1A1D" w14:textId="77777777" w:rsidR="00ED7BDD" w:rsidRPr="00B73083" w:rsidRDefault="00ED7BDD" w:rsidP="001B774D">
      <w:pPr>
        <w:pStyle w:val="NoSpacing"/>
        <w:jc w:val="both"/>
        <w:rPr>
          <w:rFonts w:ascii="Arial" w:hAnsi="Arial" w:cs="Arial"/>
          <w:b/>
          <w:sz w:val="22"/>
          <w:szCs w:val="22"/>
        </w:rPr>
      </w:pPr>
    </w:p>
    <w:p w14:paraId="1AAF03E3" w14:textId="77777777" w:rsidR="00ED7BDD" w:rsidRPr="00B73083" w:rsidRDefault="00ED7BDD" w:rsidP="001B774D">
      <w:pPr>
        <w:pStyle w:val="NoSpacing"/>
        <w:jc w:val="both"/>
        <w:rPr>
          <w:rFonts w:ascii="Arial" w:hAnsi="Arial" w:cs="Arial"/>
          <w:b/>
          <w:bCs/>
          <w:sz w:val="22"/>
          <w:szCs w:val="22"/>
        </w:rPr>
      </w:pPr>
      <w:r w:rsidRPr="00B73083">
        <w:rPr>
          <w:rFonts w:ascii="Arial" w:hAnsi="Arial" w:cs="Arial"/>
          <w:b/>
          <w:bCs/>
          <w:sz w:val="22"/>
          <w:szCs w:val="22"/>
        </w:rPr>
        <w:t>Responsibilities</w:t>
      </w:r>
    </w:p>
    <w:p w14:paraId="72527F3C" w14:textId="77777777" w:rsidR="00ED7BDD" w:rsidRPr="00B73083" w:rsidRDefault="00ED7BDD" w:rsidP="001B774D">
      <w:pPr>
        <w:pStyle w:val="NoSpacing"/>
        <w:jc w:val="both"/>
        <w:rPr>
          <w:rFonts w:ascii="Arial" w:hAnsi="Arial" w:cs="Arial"/>
          <w:b/>
          <w:bCs/>
          <w:sz w:val="22"/>
          <w:szCs w:val="22"/>
        </w:rPr>
      </w:pPr>
    </w:p>
    <w:p w14:paraId="4734D708" w14:textId="104CEDFB" w:rsidR="00ED7BDD" w:rsidRPr="00B73083" w:rsidRDefault="00ED7BDD" w:rsidP="001B774D">
      <w:pPr>
        <w:pStyle w:val="NoSpacing"/>
        <w:jc w:val="both"/>
        <w:rPr>
          <w:rFonts w:ascii="Arial" w:hAnsi="Arial" w:cs="Arial"/>
          <w:b/>
          <w:sz w:val="22"/>
          <w:szCs w:val="22"/>
        </w:rPr>
      </w:pPr>
      <w:r w:rsidRPr="00B73083">
        <w:rPr>
          <w:rFonts w:ascii="Arial" w:hAnsi="Arial" w:cs="Arial"/>
          <w:b/>
          <w:bCs/>
          <w:sz w:val="22"/>
          <w:szCs w:val="22"/>
        </w:rPr>
        <w:t>Ward Managers and Service Leads</w:t>
      </w:r>
    </w:p>
    <w:p w14:paraId="512A3741" w14:textId="77777777" w:rsidR="00ED7BDD" w:rsidRPr="00B73083" w:rsidRDefault="00ED7BDD" w:rsidP="001B774D">
      <w:pPr>
        <w:pStyle w:val="NoSpacing"/>
        <w:numPr>
          <w:ilvl w:val="0"/>
          <w:numId w:val="46"/>
        </w:numPr>
        <w:jc w:val="both"/>
        <w:rPr>
          <w:rFonts w:ascii="Arial" w:hAnsi="Arial" w:cs="Arial"/>
          <w:bCs/>
          <w:sz w:val="22"/>
          <w:szCs w:val="22"/>
        </w:rPr>
      </w:pPr>
      <w:r w:rsidRPr="00B73083">
        <w:rPr>
          <w:rFonts w:ascii="Arial" w:hAnsi="Arial" w:cs="Arial"/>
          <w:bCs/>
          <w:sz w:val="22"/>
          <w:szCs w:val="22"/>
        </w:rPr>
        <w:t>Identify training needs within their teams and maintain a local training matrix.</w:t>
      </w:r>
    </w:p>
    <w:p w14:paraId="5B96A149" w14:textId="77777777" w:rsidR="00ED7BDD" w:rsidRPr="00B73083" w:rsidRDefault="00ED7BDD" w:rsidP="001B774D">
      <w:pPr>
        <w:pStyle w:val="NoSpacing"/>
        <w:numPr>
          <w:ilvl w:val="0"/>
          <w:numId w:val="46"/>
        </w:numPr>
        <w:jc w:val="both"/>
        <w:rPr>
          <w:rFonts w:ascii="Arial" w:hAnsi="Arial" w:cs="Arial"/>
          <w:bCs/>
          <w:sz w:val="22"/>
          <w:szCs w:val="22"/>
        </w:rPr>
      </w:pPr>
      <w:r w:rsidRPr="00B73083">
        <w:rPr>
          <w:rFonts w:ascii="Arial" w:hAnsi="Arial" w:cs="Arial"/>
          <w:bCs/>
          <w:sz w:val="22"/>
          <w:szCs w:val="22"/>
        </w:rPr>
        <w:t>Ensure device-specific training is delivered before staff use equipment.</w:t>
      </w:r>
    </w:p>
    <w:p w14:paraId="3CB66435" w14:textId="77777777" w:rsidR="00ED7BDD" w:rsidRPr="00B73083" w:rsidRDefault="00ED7BDD" w:rsidP="001B774D">
      <w:pPr>
        <w:pStyle w:val="NoSpacing"/>
        <w:numPr>
          <w:ilvl w:val="0"/>
          <w:numId w:val="46"/>
        </w:numPr>
        <w:jc w:val="both"/>
        <w:rPr>
          <w:rFonts w:ascii="Arial" w:hAnsi="Arial" w:cs="Arial"/>
          <w:bCs/>
          <w:sz w:val="22"/>
          <w:szCs w:val="22"/>
        </w:rPr>
      </w:pPr>
      <w:r w:rsidRPr="00B73083">
        <w:rPr>
          <w:rFonts w:ascii="Arial" w:hAnsi="Arial" w:cs="Arial"/>
          <w:bCs/>
          <w:sz w:val="22"/>
          <w:szCs w:val="22"/>
        </w:rPr>
        <w:t>Confirm completion of training and competency assessments.</w:t>
      </w:r>
    </w:p>
    <w:p w14:paraId="3C2F144E" w14:textId="77777777" w:rsidR="00ED7BDD" w:rsidRPr="00B73083" w:rsidRDefault="00ED7BDD" w:rsidP="001B774D">
      <w:pPr>
        <w:pStyle w:val="NoSpacing"/>
        <w:numPr>
          <w:ilvl w:val="0"/>
          <w:numId w:val="46"/>
        </w:numPr>
        <w:jc w:val="both"/>
        <w:rPr>
          <w:rFonts w:ascii="Arial" w:hAnsi="Arial" w:cs="Arial"/>
          <w:bCs/>
          <w:sz w:val="22"/>
          <w:szCs w:val="22"/>
        </w:rPr>
      </w:pPr>
      <w:r w:rsidRPr="00B73083">
        <w:rPr>
          <w:rFonts w:ascii="Arial" w:hAnsi="Arial" w:cs="Arial"/>
          <w:bCs/>
          <w:sz w:val="22"/>
          <w:szCs w:val="22"/>
        </w:rPr>
        <w:t>Schedule annual refresher training and maintain records for audit.</w:t>
      </w:r>
    </w:p>
    <w:p w14:paraId="752AC003" w14:textId="77777777" w:rsidR="00ED7BDD" w:rsidRPr="00B73083" w:rsidRDefault="00ED7BDD" w:rsidP="001B774D">
      <w:pPr>
        <w:pStyle w:val="NoSpacing"/>
        <w:numPr>
          <w:ilvl w:val="0"/>
          <w:numId w:val="46"/>
        </w:numPr>
        <w:jc w:val="both"/>
        <w:rPr>
          <w:rFonts w:ascii="Arial" w:hAnsi="Arial" w:cs="Arial"/>
          <w:bCs/>
          <w:sz w:val="22"/>
          <w:szCs w:val="22"/>
        </w:rPr>
      </w:pPr>
      <w:r w:rsidRPr="00B73083">
        <w:rPr>
          <w:rFonts w:ascii="Arial" w:hAnsi="Arial" w:cs="Arial"/>
          <w:bCs/>
          <w:sz w:val="22"/>
          <w:szCs w:val="22"/>
        </w:rPr>
        <w:t>Delegate competency evaluations to appropriately trained personnel.</w:t>
      </w:r>
    </w:p>
    <w:p w14:paraId="04151E77" w14:textId="77777777" w:rsidR="00ED7BDD" w:rsidRPr="00B73083" w:rsidRDefault="00ED7BDD" w:rsidP="001B774D">
      <w:pPr>
        <w:pStyle w:val="NoSpacing"/>
        <w:numPr>
          <w:ilvl w:val="0"/>
          <w:numId w:val="46"/>
        </w:numPr>
        <w:jc w:val="both"/>
        <w:rPr>
          <w:rFonts w:ascii="Arial" w:hAnsi="Arial" w:cs="Arial"/>
          <w:bCs/>
          <w:sz w:val="22"/>
          <w:szCs w:val="22"/>
        </w:rPr>
      </w:pPr>
      <w:r w:rsidRPr="00B73083">
        <w:rPr>
          <w:rFonts w:ascii="Arial" w:hAnsi="Arial" w:cs="Arial"/>
          <w:bCs/>
          <w:sz w:val="22"/>
          <w:szCs w:val="22"/>
        </w:rPr>
        <w:t>Download and complete competency forms from the Medical Devices Intranet Page</w:t>
      </w:r>
    </w:p>
    <w:p w14:paraId="393E79F2" w14:textId="77777777" w:rsidR="00ED7BDD" w:rsidRPr="00B73083" w:rsidRDefault="00ED7BDD" w:rsidP="001B774D">
      <w:pPr>
        <w:pStyle w:val="NoSpacing"/>
        <w:numPr>
          <w:ilvl w:val="0"/>
          <w:numId w:val="46"/>
        </w:numPr>
        <w:jc w:val="both"/>
        <w:rPr>
          <w:rFonts w:ascii="Arial" w:hAnsi="Arial" w:cs="Arial"/>
          <w:bCs/>
          <w:sz w:val="22"/>
          <w:szCs w:val="22"/>
        </w:rPr>
      </w:pPr>
      <w:r w:rsidRPr="00B73083">
        <w:rPr>
          <w:rFonts w:ascii="Arial" w:hAnsi="Arial" w:cs="Arial"/>
          <w:bCs/>
          <w:sz w:val="22"/>
          <w:szCs w:val="22"/>
        </w:rPr>
        <w:t>Completed competency to be filed ready for inspection</w:t>
      </w:r>
    </w:p>
    <w:p w14:paraId="21D9683A" w14:textId="77777777" w:rsidR="00ED7BDD" w:rsidRPr="00B73083" w:rsidRDefault="00ED7BDD" w:rsidP="001B774D">
      <w:pPr>
        <w:pStyle w:val="NoSpacing"/>
        <w:jc w:val="both"/>
        <w:rPr>
          <w:rFonts w:ascii="Arial" w:hAnsi="Arial" w:cs="Arial"/>
          <w:b/>
          <w:bCs/>
          <w:sz w:val="22"/>
          <w:szCs w:val="22"/>
        </w:rPr>
      </w:pPr>
    </w:p>
    <w:p w14:paraId="2CD91407" w14:textId="61E824D2" w:rsidR="00ED7BDD" w:rsidRPr="00B73083" w:rsidRDefault="00ED7BDD" w:rsidP="001B774D">
      <w:pPr>
        <w:pStyle w:val="NoSpacing"/>
        <w:jc w:val="both"/>
        <w:rPr>
          <w:rFonts w:ascii="Arial" w:hAnsi="Arial" w:cs="Arial"/>
          <w:b/>
          <w:sz w:val="22"/>
          <w:szCs w:val="22"/>
        </w:rPr>
      </w:pPr>
      <w:r w:rsidRPr="00B73083">
        <w:rPr>
          <w:rFonts w:ascii="Arial" w:hAnsi="Arial" w:cs="Arial"/>
          <w:b/>
          <w:bCs/>
          <w:sz w:val="22"/>
          <w:szCs w:val="22"/>
        </w:rPr>
        <w:t>Purchasers of Equipment</w:t>
      </w:r>
    </w:p>
    <w:p w14:paraId="1EE22597" w14:textId="77777777" w:rsidR="00ED7BDD" w:rsidRPr="00B73083" w:rsidRDefault="00ED7BDD" w:rsidP="001B774D">
      <w:pPr>
        <w:pStyle w:val="NoSpacing"/>
        <w:numPr>
          <w:ilvl w:val="0"/>
          <w:numId w:val="47"/>
        </w:numPr>
        <w:jc w:val="both"/>
        <w:rPr>
          <w:rFonts w:ascii="Arial" w:hAnsi="Arial" w:cs="Arial"/>
          <w:bCs/>
          <w:sz w:val="22"/>
          <w:szCs w:val="22"/>
        </w:rPr>
      </w:pPr>
      <w:r w:rsidRPr="00B73083">
        <w:rPr>
          <w:rFonts w:ascii="Arial" w:hAnsi="Arial" w:cs="Arial"/>
          <w:bCs/>
          <w:sz w:val="22"/>
          <w:szCs w:val="22"/>
        </w:rPr>
        <w:t>Ensure a training plan is in place for any new device introduced.</w:t>
      </w:r>
    </w:p>
    <w:p w14:paraId="64C8CB8C" w14:textId="77777777" w:rsidR="00ED7BDD" w:rsidRPr="00B73083" w:rsidRDefault="00ED7BDD" w:rsidP="001B774D">
      <w:pPr>
        <w:pStyle w:val="NoSpacing"/>
        <w:numPr>
          <w:ilvl w:val="0"/>
          <w:numId w:val="47"/>
        </w:numPr>
        <w:jc w:val="both"/>
        <w:rPr>
          <w:rFonts w:ascii="Arial" w:hAnsi="Arial" w:cs="Arial"/>
          <w:bCs/>
          <w:sz w:val="22"/>
          <w:szCs w:val="22"/>
        </w:rPr>
      </w:pPr>
      <w:r w:rsidRPr="00B73083">
        <w:rPr>
          <w:rFonts w:ascii="Arial" w:hAnsi="Arial" w:cs="Arial"/>
          <w:bCs/>
          <w:sz w:val="22"/>
          <w:szCs w:val="22"/>
        </w:rPr>
        <w:t>Verify that manufacturer training materials and user manuals are available.</w:t>
      </w:r>
    </w:p>
    <w:p w14:paraId="42417C3B" w14:textId="77777777" w:rsidR="00ED7BDD" w:rsidRPr="00B73083" w:rsidRDefault="00ED7BDD" w:rsidP="001B774D">
      <w:pPr>
        <w:pStyle w:val="NoSpacing"/>
        <w:jc w:val="both"/>
        <w:rPr>
          <w:rFonts w:ascii="Arial" w:hAnsi="Arial" w:cs="Arial"/>
          <w:bCs/>
          <w:sz w:val="22"/>
          <w:szCs w:val="22"/>
        </w:rPr>
      </w:pPr>
    </w:p>
    <w:p w14:paraId="5569CA96" w14:textId="77777777" w:rsidR="00413E3A" w:rsidRPr="00B73083" w:rsidRDefault="00413E3A" w:rsidP="001B774D">
      <w:pPr>
        <w:pStyle w:val="NoSpacing"/>
        <w:jc w:val="both"/>
        <w:rPr>
          <w:rFonts w:ascii="Arial" w:hAnsi="Arial" w:cs="Arial"/>
          <w:b/>
          <w:bCs/>
          <w:iCs/>
          <w:sz w:val="22"/>
          <w:szCs w:val="22"/>
        </w:rPr>
      </w:pPr>
      <w:r w:rsidRPr="00B73083">
        <w:rPr>
          <w:rFonts w:ascii="Arial" w:hAnsi="Arial" w:cs="Arial"/>
          <w:b/>
          <w:bCs/>
          <w:iCs/>
          <w:sz w:val="22"/>
          <w:szCs w:val="22"/>
        </w:rPr>
        <w:t>Staff Requirements</w:t>
      </w:r>
    </w:p>
    <w:p w14:paraId="568DCFF5" w14:textId="199D5B81" w:rsidR="00413E3A" w:rsidRPr="00B73083" w:rsidRDefault="00413E3A" w:rsidP="001B774D">
      <w:pPr>
        <w:pStyle w:val="NoSpacing"/>
        <w:numPr>
          <w:ilvl w:val="0"/>
          <w:numId w:val="51"/>
        </w:numPr>
        <w:jc w:val="both"/>
        <w:rPr>
          <w:rFonts w:ascii="Arial" w:hAnsi="Arial" w:cs="Arial"/>
          <w:bCs/>
          <w:sz w:val="22"/>
          <w:szCs w:val="22"/>
        </w:rPr>
      </w:pPr>
      <w:r w:rsidRPr="00B73083">
        <w:rPr>
          <w:rFonts w:ascii="Arial" w:hAnsi="Arial" w:cs="Arial"/>
          <w:bCs/>
          <w:sz w:val="22"/>
          <w:szCs w:val="22"/>
        </w:rPr>
        <w:t xml:space="preserve">Medical devices must only be used by staff who have completed training and been signed off as competent. </w:t>
      </w:r>
    </w:p>
    <w:p w14:paraId="196FC053" w14:textId="0AA3BA9B" w:rsidR="00413E3A" w:rsidRPr="00B73083" w:rsidRDefault="00413E3A" w:rsidP="001B774D">
      <w:pPr>
        <w:pStyle w:val="NoSpacing"/>
        <w:numPr>
          <w:ilvl w:val="0"/>
          <w:numId w:val="51"/>
        </w:numPr>
        <w:jc w:val="both"/>
        <w:rPr>
          <w:rFonts w:ascii="Arial" w:hAnsi="Arial" w:cs="Arial"/>
          <w:bCs/>
          <w:sz w:val="22"/>
          <w:szCs w:val="22"/>
        </w:rPr>
      </w:pPr>
      <w:r w:rsidRPr="00B73083">
        <w:rPr>
          <w:rFonts w:ascii="Arial" w:hAnsi="Arial" w:cs="Arial"/>
          <w:bCs/>
          <w:sz w:val="22"/>
          <w:szCs w:val="22"/>
        </w:rPr>
        <w:t xml:space="preserve">Until competency is confirmed, staff may operate equipment only under supervision. </w:t>
      </w:r>
    </w:p>
    <w:p w14:paraId="6F31ED37" w14:textId="36620EC4" w:rsidR="00413E3A" w:rsidRPr="00B73083" w:rsidRDefault="00413E3A" w:rsidP="001B774D">
      <w:pPr>
        <w:pStyle w:val="NoSpacing"/>
        <w:numPr>
          <w:ilvl w:val="0"/>
          <w:numId w:val="51"/>
        </w:numPr>
        <w:jc w:val="both"/>
        <w:rPr>
          <w:rFonts w:ascii="Arial" w:hAnsi="Arial" w:cs="Arial"/>
          <w:bCs/>
          <w:sz w:val="22"/>
          <w:szCs w:val="22"/>
        </w:rPr>
      </w:pPr>
      <w:r w:rsidRPr="00B73083">
        <w:rPr>
          <w:rFonts w:ascii="Arial" w:hAnsi="Arial" w:cs="Arial"/>
          <w:bCs/>
          <w:sz w:val="22"/>
          <w:szCs w:val="22"/>
        </w:rPr>
        <w:t xml:space="preserve">Competency must be reviewed annually and documented in appraisal records. </w:t>
      </w:r>
    </w:p>
    <w:p w14:paraId="6966589B" w14:textId="4F9E2ED7" w:rsidR="00413E3A" w:rsidRPr="00B73083" w:rsidRDefault="00413E3A" w:rsidP="001B774D">
      <w:pPr>
        <w:pStyle w:val="NoSpacing"/>
        <w:numPr>
          <w:ilvl w:val="0"/>
          <w:numId w:val="51"/>
        </w:numPr>
        <w:jc w:val="both"/>
        <w:rPr>
          <w:rFonts w:ascii="Arial" w:hAnsi="Arial" w:cs="Arial"/>
          <w:bCs/>
          <w:sz w:val="22"/>
          <w:szCs w:val="22"/>
        </w:rPr>
      </w:pPr>
      <w:r w:rsidRPr="00B73083">
        <w:rPr>
          <w:rFonts w:ascii="Arial" w:hAnsi="Arial" w:cs="Arial"/>
          <w:bCs/>
          <w:sz w:val="22"/>
          <w:szCs w:val="22"/>
        </w:rPr>
        <w:t>Staff must report any gaps in confidence or knowledge to their manager.</w:t>
      </w:r>
    </w:p>
    <w:p w14:paraId="16621571" w14:textId="77777777" w:rsidR="00413E3A" w:rsidRPr="00B73083" w:rsidRDefault="00413E3A" w:rsidP="001B774D">
      <w:pPr>
        <w:pStyle w:val="NoSpacing"/>
        <w:jc w:val="both"/>
        <w:rPr>
          <w:rFonts w:ascii="Arial" w:hAnsi="Arial" w:cs="Arial"/>
          <w:bCs/>
          <w:sz w:val="22"/>
          <w:szCs w:val="22"/>
        </w:rPr>
      </w:pPr>
    </w:p>
    <w:p w14:paraId="4BDD4F71" w14:textId="77777777" w:rsidR="00413E3A" w:rsidRPr="00B73083" w:rsidRDefault="00413E3A" w:rsidP="001B774D">
      <w:pPr>
        <w:pStyle w:val="NoSpacing"/>
        <w:jc w:val="both"/>
        <w:rPr>
          <w:rFonts w:ascii="Arial" w:hAnsi="Arial" w:cs="Arial"/>
          <w:b/>
          <w:bCs/>
          <w:sz w:val="22"/>
          <w:szCs w:val="22"/>
        </w:rPr>
      </w:pPr>
      <w:r w:rsidRPr="00B73083">
        <w:rPr>
          <w:rFonts w:ascii="Arial" w:hAnsi="Arial" w:cs="Arial"/>
          <w:b/>
          <w:bCs/>
          <w:sz w:val="22"/>
          <w:szCs w:val="22"/>
        </w:rPr>
        <w:t>Decontamination Training</w:t>
      </w:r>
    </w:p>
    <w:p w14:paraId="43DE017C" w14:textId="02F26B31" w:rsidR="00413E3A" w:rsidRPr="00B73083" w:rsidRDefault="00413E3A" w:rsidP="001B774D">
      <w:pPr>
        <w:pStyle w:val="NoSpacing"/>
        <w:numPr>
          <w:ilvl w:val="0"/>
          <w:numId w:val="52"/>
        </w:numPr>
        <w:jc w:val="both"/>
        <w:rPr>
          <w:rFonts w:ascii="Arial" w:hAnsi="Arial" w:cs="Arial"/>
          <w:bCs/>
          <w:sz w:val="22"/>
          <w:szCs w:val="22"/>
        </w:rPr>
      </w:pPr>
      <w:r w:rsidRPr="00B73083">
        <w:rPr>
          <w:rFonts w:ascii="Arial" w:hAnsi="Arial" w:cs="Arial"/>
          <w:bCs/>
          <w:sz w:val="22"/>
          <w:szCs w:val="22"/>
        </w:rPr>
        <w:t xml:space="preserve">All staff must receive training on correct cleaning and decontamination procedures for devices they use. </w:t>
      </w:r>
    </w:p>
    <w:p w14:paraId="36EBD57A" w14:textId="303547AA" w:rsidR="00413E3A" w:rsidRPr="00B73083" w:rsidRDefault="00413E3A" w:rsidP="001B774D">
      <w:pPr>
        <w:pStyle w:val="NoSpacing"/>
        <w:numPr>
          <w:ilvl w:val="0"/>
          <w:numId w:val="52"/>
        </w:numPr>
        <w:jc w:val="both"/>
        <w:rPr>
          <w:rFonts w:ascii="Arial" w:hAnsi="Arial" w:cs="Arial"/>
          <w:bCs/>
          <w:sz w:val="22"/>
          <w:szCs w:val="22"/>
        </w:rPr>
      </w:pPr>
      <w:r w:rsidRPr="00B73083">
        <w:rPr>
          <w:rFonts w:ascii="Arial" w:hAnsi="Arial" w:cs="Arial"/>
          <w:bCs/>
          <w:sz w:val="22"/>
          <w:szCs w:val="22"/>
        </w:rPr>
        <w:t>Compliance will be monitored through quarterly infection control audits. Please see section 13 and Appendix 6.</w:t>
      </w:r>
    </w:p>
    <w:p w14:paraId="10698496" w14:textId="77777777" w:rsidR="00413E3A" w:rsidRPr="00B73083" w:rsidRDefault="00413E3A" w:rsidP="001B774D">
      <w:pPr>
        <w:pStyle w:val="NoSpacing"/>
        <w:jc w:val="both"/>
        <w:rPr>
          <w:rFonts w:ascii="Arial" w:hAnsi="Arial" w:cs="Arial"/>
          <w:bCs/>
          <w:sz w:val="22"/>
          <w:szCs w:val="22"/>
        </w:rPr>
      </w:pPr>
    </w:p>
    <w:p w14:paraId="656454FD" w14:textId="77777777" w:rsidR="00E13770" w:rsidRPr="00B73083" w:rsidRDefault="00E13770">
      <w:pPr>
        <w:rPr>
          <w:rFonts w:ascii="Arial" w:hAnsi="Arial" w:cs="Arial"/>
          <w:b/>
          <w:bCs/>
          <w:sz w:val="22"/>
          <w:szCs w:val="22"/>
        </w:rPr>
      </w:pPr>
      <w:r w:rsidRPr="00B73083">
        <w:rPr>
          <w:rFonts w:ascii="Arial" w:hAnsi="Arial" w:cs="Arial"/>
          <w:b/>
          <w:bCs/>
          <w:sz w:val="22"/>
          <w:szCs w:val="22"/>
        </w:rPr>
        <w:br w:type="page"/>
      </w:r>
    </w:p>
    <w:p w14:paraId="3B102B1C" w14:textId="64BA97F4" w:rsidR="00413E3A" w:rsidRPr="00B73083" w:rsidRDefault="00455E20" w:rsidP="001B774D">
      <w:pPr>
        <w:pStyle w:val="NoSpacing"/>
        <w:jc w:val="both"/>
        <w:rPr>
          <w:rFonts w:ascii="Arial" w:hAnsi="Arial" w:cs="Arial"/>
          <w:bCs/>
          <w:sz w:val="22"/>
          <w:szCs w:val="22"/>
        </w:rPr>
      </w:pPr>
      <w:r w:rsidRPr="00B73083">
        <w:rPr>
          <w:rFonts w:ascii="Arial" w:hAnsi="Arial" w:cs="Arial"/>
          <w:b/>
          <w:bCs/>
          <w:sz w:val="22"/>
          <w:szCs w:val="22"/>
        </w:rPr>
        <w:lastRenderedPageBreak/>
        <w:t>10.2</w:t>
      </w:r>
      <w:r w:rsidRPr="00B73083">
        <w:rPr>
          <w:rFonts w:ascii="Arial" w:hAnsi="Arial" w:cs="Arial"/>
          <w:b/>
          <w:bCs/>
          <w:sz w:val="22"/>
          <w:szCs w:val="22"/>
        </w:rPr>
        <w:tab/>
      </w:r>
      <w:r w:rsidR="00413E3A" w:rsidRPr="00B73083">
        <w:rPr>
          <w:rFonts w:ascii="Arial" w:hAnsi="Arial" w:cs="Arial"/>
          <w:b/>
          <w:bCs/>
          <w:sz w:val="22"/>
          <w:szCs w:val="22"/>
        </w:rPr>
        <w:t>Staff Competence and Professional Accountability</w:t>
      </w:r>
    </w:p>
    <w:p w14:paraId="7652A8FC" w14:textId="77777777" w:rsidR="00413E3A" w:rsidRPr="00B73083" w:rsidRDefault="00413E3A" w:rsidP="001B774D">
      <w:pPr>
        <w:pStyle w:val="NoSpacing"/>
        <w:jc w:val="both"/>
        <w:rPr>
          <w:rFonts w:ascii="Arial" w:hAnsi="Arial" w:cs="Arial"/>
          <w:bCs/>
          <w:sz w:val="22"/>
          <w:szCs w:val="22"/>
        </w:rPr>
      </w:pPr>
    </w:p>
    <w:p w14:paraId="5C29C741" w14:textId="77777777" w:rsidR="00413E3A" w:rsidRPr="00B73083" w:rsidRDefault="00413E3A" w:rsidP="001B774D">
      <w:pPr>
        <w:pStyle w:val="NoSpacing"/>
        <w:jc w:val="both"/>
        <w:rPr>
          <w:rFonts w:ascii="Arial" w:hAnsi="Arial" w:cs="Arial"/>
          <w:bCs/>
          <w:sz w:val="22"/>
          <w:szCs w:val="22"/>
        </w:rPr>
      </w:pPr>
      <w:r w:rsidRPr="00B73083">
        <w:rPr>
          <w:rFonts w:ascii="Arial" w:hAnsi="Arial" w:cs="Arial"/>
          <w:b/>
          <w:bCs/>
          <w:sz w:val="22"/>
          <w:szCs w:val="22"/>
        </w:rPr>
        <w:t>Registered Practitioners</w:t>
      </w:r>
    </w:p>
    <w:p w14:paraId="49CDDE42" w14:textId="77777777" w:rsidR="00413E3A" w:rsidRPr="00B73083" w:rsidRDefault="00413E3A" w:rsidP="001B774D">
      <w:pPr>
        <w:pStyle w:val="NoSpacing"/>
        <w:numPr>
          <w:ilvl w:val="0"/>
          <w:numId w:val="48"/>
        </w:numPr>
        <w:jc w:val="both"/>
        <w:rPr>
          <w:rFonts w:ascii="Arial" w:hAnsi="Arial" w:cs="Arial"/>
          <w:bCs/>
          <w:sz w:val="22"/>
          <w:szCs w:val="22"/>
        </w:rPr>
      </w:pPr>
      <w:r w:rsidRPr="00B73083">
        <w:rPr>
          <w:rFonts w:ascii="Arial" w:hAnsi="Arial" w:cs="Arial"/>
          <w:bCs/>
          <w:sz w:val="22"/>
          <w:szCs w:val="22"/>
        </w:rPr>
        <w:t xml:space="preserve">Maintain up-to-date knowledge and skills in line with the </w:t>
      </w:r>
      <w:r w:rsidRPr="00B73083">
        <w:rPr>
          <w:rFonts w:ascii="Arial" w:hAnsi="Arial" w:cs="Arial"/>
          <w:b/>
          <w:bCs/>
          <w:sz w:val="22"/>
          <w:szCs w:val="22"/>
        </w:rPr>
        <w:t>NMC Code (2015)</w:t>
      </w:r>
      <w:r w:rsidRPr="00B73083">
        <w:rPr>
          <w:rFonts w:ascii="Arial" w:hAnsi="Arial" w:cs="Arial"/>
          <w:bCs/>
          <w:sz w:val="22"/>
          <w:szCs w:val="22"/>
        </w:rPr>
        <w:t>.</w:t>
      </w:r>
    </w:p>
    <w:p w14:paraId="79D4550D" w14:textId="77777777" w:rsidR="00413E3A" w:rsidRPr="00B73083" w:rsidRDefault="00413E3A" w:rsidP="001B774D">
      <w:pPr>
        <w:pStyle w:val="NoSpacing"/>
        <w:numPr>
          <w:ilvl w:val="0"/>
          <w:numId w:val="48"/>
        </w:numPr>
        <w:jc w:val="both"/>
        <w:rPr>
          <w:rFonts w:ascii="Arial" w:hAnsi="Arial" w:cs="Arial"/>
          <w:bCs/>
          <w:sz w:val="22"/>
          <w:szCs w:val="22"/>
        </w:rPr>
      </w:pPr>
      <w:r w:rsidRPr="00B73083">
        <w:rPr>
          <w:rFonts w:ascii="Arial" w:hAnsi="Arial" w:cs="Arial"/>
          <w:bCs/>
          <w:sz w:val="22"/>
          <w:szCs w:val="22"/>
        </w:rPr>
        <w:t>Undertake regular CPD and competency reviews.</w:t>
      </w:r>
    </w:p>
    <w:p w14:paraId="75444ABC" w14:textId="77777777" w:rsidR="00413E3A" w:rsidRPr="00B73083" w:rsidRDefault="00413E3A" w:rsidP="001B774D">
      <w:pPr>
        <w:pStyle w:val="NoSpacing"/>
        <w:jc w:val="both"/>
        <w:rPr>
          <w:rFonts w:ascii="Arial" w:hAnsi="Arial" w:cs="Arial"/>
          <w:b/>
          <w:bCs/>
          <w:sz w:val="22"/>
          <w:szCs w:val="22"/>
        </w:rPr>
      </w:pPr>
    </w:p>
    <w:p w14:paraId="61CFD413" w14:textId="0C535DDB" w:rsidR="00413E3A" w:rsidRPr="00B73083" w:rsidRDefault="00413E3A" w:rsidP="001B774D">
      <w:pPr>
        <w:pStyle w:val="NoSpacing"/>
        <w:jc w:val="both"/>
        <w:rPr>
          <w:rFonts w:ascii="Arial" w:hAnsi="Arial" w:cs="Arial"/>
          <w:bCs/>
          <w:sz w:val="22"/>
          <w:szCs w:val="22"/>
        </w:rPr>
      </w:pPr>
      <w:r w:rsidRPr="00B73083">
        <w:rPr>
          <w:rFonts w:ascii="Arial" w:hAnsi="Arial" w:cs="Arial"/>
          <w:b/>
          <w:bCs/>
          <w:sz w:val="22"/>
          <w:szCs w:val="22"/>
        </w:rPr>
        <w:t>Support Workers, Apprentices, and Visiting Staff</w:t>
      </w:r>
    </w:p>
    <w:p w14:paraId="7D07BC95" w14:textId="77777777" w:rsidR="00413E3A" w:rsidRPr="00B73083" w:rsidRDefault="00413E3A" w:rsidP="001B774D">
      <w:pPr>
        <w:pStyle w:val="NoSpacing"/>
        <w:numPr>
          <w:ilvl w:val="0"/>
          <w:numId w:val="49"/>
        </w:numPr>
        <w:jc w:val="both"/>
        <w:rPr>
          <w:rFonts w:ascii="Arial" w:hAnsi="Arial" w:cs="Arial"/>
          <w:bCs/>
          <w:sz w:val="22"/>
          <w:szCs w:val="22"/>
        </w:rPr>
      </w:pPr>
      <w:r w:rsidRPr="00B73083">
        <w:rPr>
          <w:rFonts w:ascii="Arial" w:hAnsi="Arial" w:cs="Arial"/>
          <w:bCs/>
          <w:sz w:val="22"/>
          <w:szCs w:val="22"/>
        </w:rPr>
        <w:t>Work within the scope defined in the Training and Competence Logbook.</w:t>
      </w:r>
    </w:p>
    <w:p w14:paraId="2CDA9E9C" w14:textId="77777777" w:rsidR="00413E3A" w:rsidRPr="00B73083" w:rsidRDefault="00413E3A" w:rsidP="001B774D">
      <w:pPr>
        <w:pStyle w:val="NoSpacing"/>
        <w:numPr>
          <w:ilvl w:val="0"/>
          <w:numId w:val="49"/>
        </w:numPr>
        <w:jc w:val="both"/>
        <w:rPr>
          <w:rFonts w:ascii="Arial" w:hAnsi="Arial" w:cs="Arial"/>
          <w:bCs/>
          <w:sz w:val="22"/>
          <w:szCs w:val="22"/>
        </w:rPr>
      </w:pPr>
      <w:r w:rsidRPr="00B73083">
        <w:rPr>
          <w:rFonts w:ascii="Arial" w:hAnsi="Arial" w:cs="Arial"/>
          <w:bCs/>
          <w:sz w:val="22"/>
          <w:szCs w:val="22"/>
        </w:rPr>
        <w:t>Engage in ongoing development as outlined in the Skills for Care &amp; Skills for Health Code of Conduct (2013).</w:t>
      </w:r>
    </w:p>
    <w:p w14:paraId="47AF43E7" w14:textId="77777777" w:rsidR="00413E3A" w:rsidRPr="00B73083" w:rsidRDefault="00413E3A" w:rsidP="001B774D">
      <w:pPr>
        <w:pStyle w:val="NoSpacing"/>
        <w:jc w:val="both"/>
        <w:rPr>
          <w:rFonts w:ascii="Arial" w:hAnsi="Arial" w:cs="Arial"/>
          <w:b/>
          <w:bCs/>
          <w:sz w:val="22"/>
          <w:szCs w:val="22"/>
        </w:rPr>
      </w:pPr>
    </w:p>
    <w:p w14:paraId="5A039186" w14:textId="57F406A1" w:rsidR="00413E3A" w:rsidRPr="00B73083" w:rsidRDefault="00413E3A" w:rsidP="001B774D">
      <w:pPr>
        <w:pStyle w:val="NoSpacing"/>
        <w:jc w:val="both"/>
        <w:rPr>
          <w:rFonts w:ascii="Arial" w:hAnsi="Arial" w:cs="Arial"/>
          <w:bCs/>
          <w:sz w:val="22"/>
          <w:szCs w:val="22"/>
        </w:rPr>
      </w:pPr>
      <w:r w:rsidRPr="00B73083">
        <w:rPr>
          <w:rFonts w:ascii="Arial" w:hAnsi="Arial" w:cs="Arial"/>
          <w:b/>
          <w:bCs/>
          <w:sz w:val="22"/>
          <w:szCs w:val="22"/>
        </w:rPr>
        <w:t>All Staff</w:t>
      </w:r>
    </w:p>
    <w:p w14:paraId="55F2AD20" w14:textId="77777777" w:rsidR="00413E3A" w:rsidRPr="00B73083" w:rsidRDefault="00413E3A" w:rsidP="001B774D">
      <w:pPr>
        <w:pStyle w:val="NoSpacing"/>
        <w:numPr>
          <w:ilvl w:val="0"/>
          <w:numId w:val="50"/>
        </w:numPr>
        <w:jc w:val="both"/>
        <w:rPr>
          <w:rFonts w:ascii="Arial" w:hAnsi="Arial" w:cs="Arial"/>
          <w:bCs/>
          <w:sz w:val="22"/>
          <w:szCs w:val="22"/>
        </w:rPr>
      </w:pPr>
      <w:r w:rsidRPr="00B73083">
        <w:rPr>
          <w:rFonts w:ascii="Arial" w:hAnsi="Arial" w:cs="Arial"/>
          <w:bCs/>
          <w:sz w:val="22"/>
          <w:szCs w:val="22"/>
        </w:rPr>
        <w:t>Must complete induction training, device-specific training, and refresher sessions.</w:t>
      </w:r>
    </w:p>
    <w:p w14:paraId="59E89098" w14:textId="77777777" w:rsidR="00413E3A" w:rsidRPr="00B73083" w:rsidRDefault="00413E3A" w:rsidP="001B774D">
      <w:pPr>
        <w:pStyle w:val="NoSpacing"/>
        <w:numPr>
          <w:ilvl w:val="0"/>
          <w:numId w:val="50"/>
        </w:numPr>
        <w:jc w:val="both"/>
        <w:rPr>
          <w:rFonts w:ascii="Arial" w:hAnsi="Arial" w:cs="Arial"/>
          <w:bCs/>
          <w:sz w:val="22"/>
          <w:szCs w:val="22"/>
        </w:rPr>
      </w:pPr>
      <w:r w:rsidRPr="00B73083">
        <w:rPr>
          <w:rFonts w:ascii="Arial" w:hAnsi="Arial" w:cs="Arial"/>
          <w:bCs/>
          <w:sz w:val="22"/>
          <w:szCs w:val="22"/>
        </w:rPr>
        <w:t>Competence will be assessed during induction, when learning new skills, and when new equipment is introduced.</w:t>
      </w:r>
    </w:p>
    <w:p w14:paraId="64CDAC9F" w14:textId="77777777" w:rsidR="00735905" w:rsidRPr="00B73083" w:rsidRDefault="00735905" w:rsidP="001B774D">
      <w:pPr>
        <w:pStyle w:val="NoSpacing"/>
        <w:jc w:val="both"/>
        <w:rPr>
          <w:rFonts w:ascii="Arial" w:hAnsi="Arial" w:cs="Arial"/>
          <w:bCs/>
          <w:sz w:val="22"/>
          <w:szCs w:val="22"/>
        </w:rPr>
      </w:pPr>
    </w:p>
    <w:p w14:paraId="45539643" w14:textId="77777777" w:rsidR="00E67331" w:rsidRPr="00B73083" w:rsidRDefault="00E67331" w:rsidP="00E67331">
      <w:pPr>
        <w:pStyle w:val="NoSpacing"/>
        <w:rPr>
          <w:rFonts w:ascii="Arial" w:hAnsi="Arial" w:cs="Arial"/>
          <w:b/>
          <w:bCs/>
          <w:sz w:val="22"/>
          <w:szCs w:val="22"/>
        </w:rPr>
      </w:pPr>
      <w:r w:rsidRPr="00B73083">
        <w:rPr>
          <w:rFonts w:ascii="Arial" w:hAnsi="Arial" w:cs="Arial"/>
          <w:b/>
          <w:bCs/>
          <w:sz w:val="22"/>
          <w:szCs w:val="22"/>
        </w:rPr>
        <w:t>11.0</w:t>
      </w:r>
      <w:r w:rsidRPr="00B73083">
        <w:rPr>
          <w:rFonts w:ascii="Arial" w:hAnsi="Arial" w:cs="Arial"/>
          <w:b/>
          <w:bCs/>
          <w:sz w:val="22"/>
          <w:szCs w:val="22"/>
        </w:rPr>
        <w:tab/>
        <w:t xml:space="preserve">Medical Devices Provided to the Trust by External Suppliers </w:t>
      </w:r>
    </w:p>
    <w:p w14:paraId="32B84F73" w14:textId="77777777" w:rsidR="00E67331" w:rsidRPr="00B73083" w:rsidRDefault="00E67331" w:rsidP="001B774D">
      <w:pPr>
        <w:pStyle w:val="NoSpacing"/>
        <w:jc w:val="both"/>
        <w:rPr>
          <w:rFonts w:ascii="Arial" w:hAnsi="Arial" w:cs="Arial"/>
          <w:b/>
          <w:bCs/>
          <w:sz w:val="22"/>
          <w:szCs w:val="22"/>
        </w:rPr>
      </w:pPr>
    </w:p>
    <w:p w14:paraId="63CCB0B6" w14:textId="77777777" w:rsidR="00E67331" w:rsidRPr="00B73083" w:rsidRDefault="00E67331" w:rsidP="001B774D">
      <w:pPr>
        <w:pStyle w:val="NoSpacing"/>
        <w:jc w:val="both"/>
        <w:rPr>
          <w:rFonts w:ascii="Arial" w:hAnsi="Arial" w:cs="Arial"/>
          <w:bCs/>
          <w:sz w:val="22"/>
          <w:szCs w:val="22"/>
        </w:rPr>
      </w:pPr>
      <w:r w:rsidRPr="00B73083">
        <w:rPr>
          <w:rFonts w:ascii="Arial" w:hAnsi="Arial" w:cs="Arial"/>
          <w:bCs/>
          <w:sz w:val="22"/>
          <w:szCs w:val="22"/>
        </w:rPr>
        <w:t>Medical devices may be made available to the Trust under the following arrangements:</w:t>
      </w:r>
    </w:p>
    <w:p w14:paraId="3EA43053" w14:textId="77777777" w:rsidR="00E67331" w:rsidRPr="00B73083" w:rsidRDefault="00E67331" w:rsidP="001B774D">
      <w:pPr>
        <w:pStyle w:val="NoSpacing"/>
        <w:numPr>
          <w:ilvl w:val="0"/>
          <w:numId w:val="53"/>
        </w:numPr>
        <w:jc w:val="both"/>
        <w:rPr>
          <w:rFonts w:ascii="Arial" w:hAnsi="Arial" w:cs="Arial"/>
          <w:bCs/>
          <w:sz w:val="22"/>
          <w:szCs w:val="22"/>
        </w:rPr>
      </w:pPr>
      <w:r w:rsidRPr="00B73083">
        <w:rPr>
          <w:rFonts w:ascii="Arial" w:hAnsi="Arial" w:cs="Arial"/>
          <w:bCs/>
          <w:sz w:val="22"/>
          <w:szCs w:val="22"/>
        </w:rPr>
        <w:t>Loaned or Trial Devices – Provided temporarily to meet short-term clinical needs or support evaluation prior to purchase.</w:t>
      </w:r>
    </w:p>
    <w:p w14:paraId="3BDEC3CF" w14:textId="77777777" w:rsidR="00E67331" w:rsidRPr="00B73083" w:rsidRDefault="00E67331" w:rsidP="001B774D">
      <w:pPr>
        <w:pStyle w:val="NoSpacing"/>
        <w:numPr>
          <w:ilvl w:val="0"/>
          <w:numId w:val="53"/>
        </w:numPr>
        <w:jc w:val="both"/>
        <w:rPr>
          <w:rFonts w:ascii="Arial" w:hAnsi="Arial" w:cs="Arial"/>
          <w:bCs/>
          <w:sz w:val="22"/>
          <w:szCs w:val="22"/>
        </w:rPr>
      </w:pPr>
      <w:r w:rsidRPr="00B73083">
        <w:rPr>
          <w:rFonts w:ascii="Arial" w:hAnsi="Arial" w:cs="Arial"/>
          <w:bCs/>
          <w:sz w:val="22"/>
          <w:szCs w:val="22"/>
        </w:rPr>
        <w:t>Rented or Leased Devices – Supplied under commercial agreements for short- or long-term use without immediate capital purchase.</w:t>
      </w:r>
    </w:p>
    <w:p w14:paraId="0F1A83AB" w14:textId="77777777" w:rsidR="00E67331" w:rsidRPr="00B73083" w:rsidRDefault="00E67331" w:rsidP="001B774D">
      <w:pPr>
        <w:pStyle w:val="NoSpacing"/>
        <w:jc w:val="both"/>
        <w:rPr>
          <w:rFonts w:ascii="Arial" w:hAnsi="Arial" w:cs="Arial"/>
          <w:bCs/>
          <w:sz w:val="22"/>
          <w:szCs w:val="22"/>
        </w:rPr>
      </w:pPr>
    </w:p>
    <w:p w14:paraId="6C0AA600" w14:textId="61E45194" w:rsidR="00E67331" w:rsidRPr="00B73083" w:rsidRDefault="00E67331" w:rsidP="001B774D">
      <w:pPr>
        <w:pStyle w:val="NoSpacing"/>
        <w:jc w:val="both"/>
        <w:rPr>
          <w:rFonts w:ascii="Arial" w:hAnsi="Arial" w:cs="Arial"/>
          <w:bCs/>
          <w:sz w:val="22"/>
          <w:szCs w:val="22"/>
        </w:rPr>
      </w:pPr>
      <w:r w:rsidRPr="00B73083">
        <w:rPr>
          <w:rFonts w:ascii="Arial" w:hAnsi="Arial" w:cs="Arial"/>
          <w:bCs/>
          <w:sz w:val="22"/>
          <w:szCs w:val="22"/>
        </w:rPr>
        <w:t>The introduction of any externally supplied device must follow formal governance and risk assessment processes to ensure patient safety, regulatory compliance, and value for money.</w:t>
      </w:r>
    </w:p>
    <w:p w14:paraId="6F8F4AFA" w14:textId="77777777" w:rsidR="00E67331" w:rsidRPr="00B73083" w:rsidRDefault="00E67331" w:rsidP="001B774D">
      <w:pPr>
        <w:pStyle w:val="NoSpacing"/>
        <w:jc w:val="both"/>
        <w:rPr>
          <w:rFonts w:ascii="Arial" w:hAnsi="Arial" w:cs="Arial"/>
          <w:bCs/>
          <w:sz w:val="22"/>
          <w:szCs w:val="22"/>
        </w:rPr>
      </w:pPr>
    </w:p>
    <w:p w14:paraId="673C581F" w14:textId="5D80B582" w:rsidR="00E67331" w:rsidRPr="00B73083" w:rsidRDefault="00E13770" w:rsidP="001B774D">
      <w:pPr>
        <w:pStyle w:val="NoSpacing"/>
        <w:jc w:val="both"/>
        <w:rPr>
          <w:rFonts w:ascii="Arial" w:hAnsi="Arial" w:cs="Arial"/>
          <w:b/>
          <w:bCs/>
          <w:sz w:val="22"/>
          <w:szCs w:val="22"/>
        </w:rPr>
      </w:pPr>
      <w:bookmarkStart w:id="1" w:name="_Hlk214873530"/>
      <w:r w:rsidRPr="00B73083">
        <w:rPr>
          <w:rFonts w:ascii="Arial" w:hAnsi="Arial" w:cs="Arial"/>
          <w:b/>
          <w:bCs/>
          <w:sz w:val="22"/>
          <w:szCs w:val="22"/>
        </w:rPr>
        <w:t>11.1</w:t>
      </w:r>
      <w:r w:rsidRPr="00B73083">
        <w:rPr>
          <w:rFonts w:ascii="Arial" w:hAnsi="Arial" w:cs="Arial"/>
          <w:b/>
          <w:bCs/>
          <w:sz w:val="22"/>
          <w:szCs w:val="22"/>
        </w:rPr>
        <w:tab/>
      </w:r>
      <w:r w:rsidR="00E67331" w:rsidRPr="00B73083">
        <w:rPr>
          <w:rFonts w:ascii="Arial" w:hAnsi="Arial" w:cs="Arial"/>
          <w:b/>
          <w:bCs/>
          <w:sz w:val="22"/>
          <w:szCs w:val="22"/>
        </w:rPr>
        <w:t>Governance Requirements</w:t>
      </w:r>
    </w:p>
    <w:bookmarkEnd w:id="1"/>
    <w:p w14:paraId="110D8E7B" w14:textId="77777777" w:rsidR="00E67331" w:rsidRPr="00B73083" w:rsidRDefault="00E67331" w:rsidP="001B774D">
      <w:pPr>
        <w:pStyle w:val="NoSpacing"/>
        <w:numPr>
          <w:ilvl w:val="0"/>
          <w:numId w:val="54"/>
        </w:numPr>
        <w:jc w:val="both"/>
        <w:rPr>
          <w:rFonts w:ascii="Arial" w:hAnsi="Arial" w:cs="Arial"/>
          <w:bCs/>
          <w:sz w:val="22"/>
          <w:szCs w:val="22"/>
        </w:rPr>
      </w:pPr>
      <w:r w:rsidRPr="00B73083">
        <w:rPr>
          <w:rFonts w:ascii="Arial" w:hAnsi="Arial" w:cs="Arial"/>
          <w:bCs/>
          <w:sz w:val="22"/>
          <w:szCs w:val="22"/>
        </w:rPr>
        <w:t>All loan, rental, or trial arrangements must be approved by the Medical Devices Team before deployment.</w:t>
      </w:r>
    </w:p>
    <w:p w14:paraId="501FC9C4" w14:textId="77777777" w:rsidR="00E67331" w:rsidRPr="00B73083" w:rsidRDefault="00E67331" w:rsidP="001B774D">
      <w:pPr>
        <w:pStyle w:val="NoSpacing"/>
        <w:numPr>
          <w:ilvl w:val="0"/>
          <w:numId w:val="54"/>
        </w:numPr>
        <w:jc w:val="both"/>
        <w:rPr>
          <w:rFonts w:ascii="Arial" w:hAnsi="Arial" w:cs="Arial"/>
          <w:bCs/>
          <w:sz w:val="22"/>
          <w:szCs w:val="22"/>
        </w:rPr>
      </w:pPr>
      <w:r w:rsidRPr="00B73083">
        <w:rPr>
          <w:rFonts w:ascii="Arial" w:hAnsi="Arial" w:cs="Arial"/>
          <w:bCs/>
          <w:sz w:val="22"/>
          <w:szCs w:val="22"/>
        </w:rPr>
        <w:t>A written agreement must outline responsibilities, indemnity, and liability for the device.</w:t>
      </w:r>
    </w:p>
    <w:p w14:paraId="6E8C502C" w14:textId="77777777" w:rsidR="00E67331" w:rsidRPr="00B73083" w:rsidRDefault="00E67331" w:rsidP="001B774D">
      <w:pPr>
        <w:pStyle w:val="NoSpacing"/>
        <w:numPr>
          <w:ilvl w:val="0"/>
          <w:numId w:val="54"/>
        </w:numPr>
        <w:jc w:val="both"/>
        <w:rPr>
          <w:rFonts w:ascii="Arial" w:hAnsi="Arial" w:cs="Arial"/>
          <w:bCs/>
          <w:sz w:val="22"/>
          <w:szCs w:val="22"/>
        </w:rPr>
      </w:pPr>
      <w:r w:rsidRPr="00B73083">
        <w:rPr>
          <w:rFonts w:ascii="Arial" w:hAnsi="Arial" w:cs="Arial"/>
          <w:bCs/>
          <w:sz w:val="22"/>
          <w:szCs w:val="22"/>
        </w:rPr>
        <w:t>Devices must undergo acceptance testing, risk assessment, and decontamination checks prior to use.</w:t>
      </w:r>
    </w:p>
    <w:p w14:paraId="17EC9E60" w14:textId="77777777" w:rsidR="00E67331" w:rsidRPr="00B73083" w:rsidRDefault="00E67331" w:rsidP="001B774D">
      <w:pPr>
        <w:pStyle w:val="NoSpacing"/>
        <w:numPr>
          <w:ilvl w:val="0"/>
          <w:numId w:val="54"/>
        </w:numPr>
        <w:jc w:val="both"/>
        <w:rPr>
          <w:rFonts w:ascii="Arial" w:hAnsi="Arial" w:cs="Arial"/>
          <w:bCs/>
          <w:sz w:val="22"/>
          <w:szCs w:val="22"/>
        </w:rPr>
      </w:pPr>
      <w:r w:rsidRPr="00B73083">
        <w:rPr>
          <w:rFonts w:ascii="Arial" w:hAnsi="Arial" w:cs="Arial"/>
          <w:bCs/>
          <w:sz w:val="22"/>
          <w:szCs w:val="22"/>
        </w:rPr>
        <w:t>Manufacturer documentation (including UKCA/CE marking and instructions for use) must be verified.</w:t>
      </w:r>
    </w:p>
    <w:p w14:paraId="559EAD98" w14:textId="77777777" w:rsidR="00E67331" w:rsidRPr="00B73083" w:rsidRDefault="00E67331" w:rsidP="001B774D">
      <w:pPr>
        <w:pStyle w:val="NoSpacing"/>
        <w:jc w:val="both"/>
        <w:rPr>
          <w:rFonts w:ascii="Arial" w:hAnsi="Arial" w:cs="Arial"/>
          <w:b/>
          <w:bCs/>
          <w:sz w:val="22"/>
          <w:szCs w:val="22"/>
        </w:rPr>
      </w:pPr>
    </w:p>
    <w:p w14:paraId="6B847C0C" w14:textId="01448390" w:rsidR="00E67331" w:rsidRPr="00B73083" w:rsidRDefault="00E13770" w:rsidP="001B774D">
      <w:pPr>
        <w:pStyle w:val="NoSpacing"/>
        <w:jc w:val="both"/>
        <w:rPr>
          <w:rFonts w:ascii="Arial" w:hAnsi="Arial" w:cs="Arial"/>
          <w:b/>
          <w:bCs/>
          <w:sz w:val="22"/>
          <w:szCs w:val="22"/>
        </w:rPr>
      </w:pPr>
      <w:bookmarkStart w:id="2" w:name="_Hlk214873540"/>
      <w:r w:rsidRPr="00B73083">
        <w:rPr>
          <w:rFonts w:ascii="Arial" w:hAnsi="Arial" w:cs="Arial"/>
          <w:b/>
          <w:bCs/>
          <w:sz w:val="22"/>
          <w:szCs w:val="22"/>
        </w:rPr>
        <w:t>11.2</w:t>
      </w:r>
      <w:r w:rsidRPr="00B73083">
        <w:rPr>
          <w:rFonts w:ascii="Arial" w:hAnsi="Arial" w:cs="Arial"/>
          <w:b/>
          <w:bCs/>
          <w:sz w:val="22"/>
          <w:szCs w:val="22"/>
        </w:rPr>
        <w:tab/>
      </w:r>
      <w:r w:rsidR="00E67331" w:rsidRPr="00B73083">
        <w:rPr>
          <w:rFonts w:ascii="Arial" w:hAnsi="Arial" w:cs="Arial"/>
          <w:b/>
          <w:bCs/>
          <w:sz w:val="22"/>
          <w:szCs w:val="22"/>
        </w:rPr>
        <w:t>Roles and Responsibilities</w:t>
      </w:r>
    </w:p>
    <w:bookmarkEnd w:id="2"/>
    <w:p w14:paraId="3700F769" w14:textId="77777777" w:rsidR="00E67331" w:rsidRPr="00B73083" w:rsidRDefault="00E67331" w:rsidP="001B774D">
      <w:pPr>
        <w:pStyle w:val="NoSpacing"/>
        <w:jc w:val="both"/>
        <w:rPr>
          <w:rFonts w:ascii="Arial" w:hAnsi="Arial" w:cs="Arial"/>
          <w:b/>
          <w:bCs/>
          <w:sz w:val="22"/>
          <w:szCs w:val="22"/>
        </w:rPr>
      </w:pPr>
    </w:p>
    <w:p w14:paraId="5497DAE2" w14:textId="43769362" w:rsidR="00E67331" w:rsidRPr="00B73083" w:rsidRDefault="00E67331" w:rsidP="001B774D">
      <w:pPr>
        <w:pStyle w:val="NoSpacing"/>
        <w:jc w:val="both"/>
        <w:rPr>
          <w:rFonts w:ascii="Arial" w:hAnsi="Arial" w:cs="Arial"/>
          <w:bCs/>
          <w:sz w:val="22"/>
          <w:szCs w:val="22"/>
        </w:rPr>
      </w:pPr>
      <w:r w:rsidRPr="00B73083">
        <w:rPr>
          <w:rFonts w:ascii="Arial" w:hAnsi="Arial" w:cs="Arial"/>
          <w:b/>
          <w:bCs/>
          <w:sz w:val="22"/>
          <w:szCs w:val="22"/>
        </w:rPr>
        <w:t>Medical Devices Team</w:t>
      </w:r>
    </w:p>
    <w:p w14:paraId="60B4FA20" w14:textId="77777777" w:rsidR="00E67331" w:rsidRPr="00B73083" w:rsidRDefault="00E67331" w:rsidP="001B774D">
      <w:pPr>
        <w:pStyle w:val="NoSpacing"/>
        <w:numPr>
          <w:ilvl w:val="0"/>
          <w:numId w:val="55"/>
        </w:numPr>
        <w:jc w:val="both"/>
        <w:rPr>
          <w:rFonts w:ascii="Arial" w:hAnsi="Arial" w:cs="Arial"/>
          <w:bCs/>
          <w:sz w:val="22"/>
          <w:szCs w:val="22"/>
        </w:rPr>
      </w:pPr>
      <w:r w:rsidRPr="00B73083">
        <w:rPr>
          <w:rFonts w:ascii="Arial" w:hAnsi="Arial" w:cs="Arial"/>
          <w:bCs/>
          <w:sz w:val="22"/>
          <w:szCs w:val="22"/>
        </w:rPr>
        <w:t>Advise on appropriate devices for loan, rental, or trial.</w:t>
      </w:r>
    </w:p>
    <w:p w14:paraId="19EC784A" w14:textId="77777777" w:rsidR="00E67331" w:rsidRPr="00B73083" w:rsidRDefault="00E67331" w:rsidP="001B774D">
      <w:pPr>
        <w:pStyle w:val="NoSpacing"/>
        <w:numPr>
          <w:ilvl w:val="0"/>
          <w:numId w:val="55"/>
        </w:numPr>
        <w:jc w:val="both"/>
        <w:rPr>
          <w:rFonts w:ascii="Arial" w:hAnsi="Arial" w:cs="Arial"/>
          <w:bCs/>
          <w:sz w:val="22"/>
          <w:szCs w:val="22"/>
        </w:rPr>
      </w:pPr>
      <w:r w:rsidRPr="00B73083">
        <w:rPr>
          <w:rFonts w:ascii="Arial" w:hAnsi="Arial" w:cs="Arial"/>
          <w:bCs/>
          <w:sz w:val="22"/>
          <w:szCs w:val="22"/>
        </w:rPr>
        <w:t>Ensure indemnity and insurance arrangements are in place before use.</w:t>
      </w:r>
    </w:p>
    <w:p w14:paraId="1FCF807B" w14:textId="77777777" w:rsidR="00E67331" w:rsidRPr="00B73083" w:rsidRDefault="00E67331" w:rsidP="001B774D">
      <w:pPr>
        <w:pStyle w:val="NoSpacing"/>
        <w:numPr>
          <w:ilvl w:val="0"/>
          <w:numId w:val="55"/>
        </w:numPr>
        <w:jc w:val="both"/>
        <w:rPr>
          <w:rFonts w:ascii="Arial" w:hAnsi="Arial" w:cs="Arial"/>
          <w:bCs/>
          <w:sz w:val="22"/>
          <w:szCs w:val="22"/>
        </w:rPr>
      </w:pPr>
      <w:r w:rsidRPr="00B73083">
        <w:rPr>
          <w:rFonts w:ascii="Arial" w:hAnsi="Arial" w:cs="Arial"/>
          <w:bCs/>
          <w:sz w:val="22"/>
          <w:szCs w:val="22"/>
        </w:rPr>
        <w:t xml:space="preserve">Maintain a </w:t>
      </w:r>
      <w:r w:rsidRPr="00B73083">
        <w:rPr>
          <w:rFonts w:ascii="Arial" w:hAnsi="Arial" w:cs="Arial"/>
          <w:b/>
          <w:bCs/>
          <w:sz w:val="22"/>
          <w:szCs w:val="22"/>
        </w:rPr>
        <w:t>central register</w:t>
      </w:r>
      <w:r w:rsidRPr="00B73083">
        <w:rPr>
          <w:rFonts w:ascii="Arial" w:hAnsi="Arial" w:cs="Arial"/>
          <w:bCs/>
          <w:sz w:val="22"/>
          <w:szCs w:val="22"/>
        </w:rPr>
        <w:t xml:space="preserve"> of all externally supplied devices, including service history and return dates.</w:t>
      </w:r>
    </w:p>
    <w:p w14:paraId="7680C11A" w14:textId="77777777" w:rsidR="00E67331" w:rsidRPr="00B73083" w:rsidRDefault="00E67331" w:rsidP="001B774D">
      <w:pPr>
        <w:pStyle w:val="NoSpacing"/>
        <w:numPr>
          <w:ilvl w:val="0"/>
          <w:numId w:val="55"/>
        </w:numPr>
        <w:jc w:val="both"/>
        <w:rPr>
          <w:rFonts w:ascii="Arial" w:hAnsi="Arial" w:cs="Arial"/>
          <w:bCs/>
          <w:sz w:val="22"/>
          <w:szCs w:val="22"/>
        </w:rPr>
      </w:pPr>
      <w:r w:rsidRPr="00B73083">
        <w:rPr>
          <w:rFonts w:ascii="Arial" w:hAnsi="Arial" w:cs="Arial"/>
          <w:bCs/>
          <w:sz w:val="22"/>
          <w:szCs w:val="22"/>
        </w:rPr>
        <w:t>Collaborate with the Quality Assurance Team to cascade safety notices and monitor compliance.</w:t>
      </w:r>
    </w:p>
    <w:p w14:paraId="447CFB28" w14:textId="77777777" w:rsidR="00E67331" w:rsidRPr="00B73083" w:rsidRDefault="00E67331" w:rsidP="001B774D">
      <w:pPr>
        <w:pStyle w:val="NoSpacing"/>
        <w:numPr>
          <w:ilvl w:val="0"/>
          <w:numId w:val="55"/>
        </w:numPr>
        <w:jc w:val="both"/>
        <w:rPr>
          <w:rFonts w:ascii="Arial" w:hAnsi="Arial" w:cs="Arial"/>
          <w:bCs/>
          <w:sz w:val="22"/>
          <w:szCs w:val="22"/>
        </w:rPr>
      </w:pPr>
      <w:r w:rsidRPr="00B73083">
        <w:rPr>
          <w:rFonts w:ascii="Arial" w:hAnsi="Arial" w:cs="Arial"/>
          <w:bCs/>
          <w:sz w:val="22"/>
          <w:szCs w:val="22"/>
        </w:rPr>
        <w:t>Confirm cybersecurity and data protection requirements for devices with software components.</w:t>
      </w:r>
    </w:p>
    <w:p w14:paraId="5FF83A6D" w14:textId="77777777" w:rsidR="00E67331" w:rsidRPr="00B73083" w:rsidRDefault="00E67331" w:rsidP="001B774D">
      <w:pPr>
        <w:pStyle w:val="NoSpacing"/>
        <w:jc w:val="both"/>
        <w:rPr>
          <w:rFonts w:ascii="Arial" w:hAnsi="Arial" w:cs="Arial"/>
          <w:b/>
          <w:bCs/>
          <w:sz w:val="22"/>
          <w:szCs w:val="22"/>
        </w:rPr>
      </w:pPr>
    </w:p>
    <w:p w14:paraId="09BBF8FD" w14:textId="3B2044B2" w:rsidR="00E67331" w:rsidRPr="00B73083" w:rsidRDefault="00E67331" w:rsidP="001B774D">
      <w:pPr>
        <w:pStyle w:val="NoSpacing"/>
        <w:jc w:val="both"/>
        <w:rPr>
          <w:rFonts w:ascii="Arial" w:hAnsi="Arial" w:cs="Arial"/>
          <w:bCs/>
          <w:sz w:val="22"/>
          <w:szCs w:val="22"/>
        </w:rPr>
      </w:pPr>
      <w:r w:rsidRPr="00B73083">
        <w:rPr>
          <w:rFonts w:ascii="Arial" w:hAnsi="Arial" w:cs="Arial"/>
          <w:b/>
          <w:bCs/>
          <w:sz w:val="22"/>
          <w:szCs w:val="22"/>
        </w:rPr>
        <w:t>Procurement Team</w:t>
      </w:r>
    </w:p>
    <w:p w14:paraId="0B4BB205" w14:textId="77777777" w:rsidR="00E67331" w:rsidRPr="00B73083" w:rsidRDefault="00E67331" w:rsidP="001B774D">
      <w:pPr>
        <w:pStyle w:val="NoSpacing"/>
        <w:numPr>
          <w:ilvl w:val="0"/>
          <w:numId w:val="56"/>
        </w:numPr>
        <w:jc w:val="both"/>
        <w:rPr>
          <w:rFonts w:ascii="Arial" w:hAnsi="Arial" w:cs="Arial"/>
          <w:bCs/>
          <w:sz w:val="22"/>
          <w:szCs w:val="22"/>
        </w:rPr>
      </w:pPr>
      <w:r w:rsidRPr="00B73083">
        <w:rPr>
          <w:rFonts w:ascii="Arial" w:hAnsi="Arial" w:cs="Arial"/>
          <w:bCs/>
          <w:sz w:val="22"/>
          <w:szCs w:val="22"/>
        </w:rPr>
        <w:t>Secure cost-effective agreements and verify compliance with Trust procurement standards.</w:t>
      </w:r>
    </w:p>
    <w:p w14:paraId="71F90E74" w14:textId="77777777" w:rsidR="00E67331" w:rsidRPr="00B73083" w:rsidRDefault="00E67331" w:rsidP="001B774D">
      <w:pPr>
        <w:pStyle w:val="NoSpacing"/>
        <w:numPr>
          <w:ilvl w:val="0"/>
          <w:numId w:val="56"/>
        </w:numPr>
        <w:jc w:val="both"/>
        <w:rPr>
          <w:rFonts w:ascii="Arial" w:hAnsi="Arial" w:cs="Arial"/>
          <w:bCs/>
          <w:sz w:val="22"/>
          <w:szCs w:val="22"/>
        </w:rPr>
      </w:pPr>
      <w:r w:rsidRPr="00B73083">
        <w:rPr>
          <w:rFonts w:ascii="Arial" w:hAnsi="Arial" w:cs="Arial"/>
          <w:bCs/>
          <w:sz w:val="22"/>
          <w:szCs w:val="22"/>
        </w:rPr>
        <w:t>Ensure contractual terms include adherence to MHRA regulations and Trust policies.</w:t>
      </w:r>
    </w:p>
    <w:p w14:paraId="2FE44F45" w14:textId="77777777" w:rsidR="00E67331" w:rsidRPr="00B73083" w:rsidRDefault="00E67331" w:rsidP="001B774D">
      <w:pPr>
        <w:pStyle w:val="NoSpacing"/>
        <w:jc w:val="both"/>
        <w:rPr>
          <w:rFonts w:ascii="Arial" w:hAnsi="Arial" w:cs="Arial"/>
          <w:b/>
          <w:bCs/>
          <w:sz w:val="22"/>
          <w:szCs w:val="22"/>
        </w:rPr>
      </w:pPr>
    </w:p>
    <w:p w14:paraId="062339C0" w14:textId="77777777" w:rsidR="00BA163D" w:rsidRPr="00B73083" w:rsidRDefault="00BA163D">
      <w:pPr>
        <w:rPr>
          <w:rFonts w:ascii="Arial" w:hAnsi="Arial" w:cs="Arial"/>
          <w:b/>
          <w:bCs/>
          <w:sz w:val="22"/>
          <w:szCs w:val="22"/>
        </w:rPr>
      </w:pPr>
      <w:r w:rsidRPr="00B73083">
        <w:rPr>
          <w:rFonts w:ascii="Arial" w:hAnsi="Arial" w:cs="Arial"/>
          <w:b/>
          <w:bCs/>
          <w:sz w:val="22"/>
          <w:szCs w:val="22"/>
        </w:rPr>
        <w:br w:type="page"/>
      </w:r>
    </w:p>
    <w:p w14:paraId="7AAC7185" w14:textId="5A0ED58C" w:rsidR="00E67331" w:rsidRPr="00B73083" w:rsidRDefault="00E67331" w:rsidP="001B774D">
      <w:pPr>
        <w:pStyle w:val="NoSpacing"/>
        <w:jc w:val="both"/>
        <w:rPr>
          <w:rFonts w:ascii="Arial" w:hAnsi="Arial" w:cs="Arial"/>
          <w:bCs/>
          <w:sz w:val="22"/>
          <w:szCs w:val="22"/>
        </w:rPr>
      </w:pPr>
      <w:r w:rsidRPr="00B73083">
        <w:rPr>
          <w:rFonts w:ascii="Arial" w:hAnsi="Arial" w:cs="Arial"/>
          <w:b/>
          <w:bCs/>
          <w:sz w:val="22"/>
          <w:szCs w:val="22"/>
        </w:rPr>
        <w:lastRenderedPageBreak/>
        <w:t>Clinical Services</w:t>
      </w:r>
    </w:p>
    <w:p w14:paraId="448C0569" w14:textId="77777777" w:rsidR="00E67331" w:rsidRPr="00B73083" w:rsidRDefault="00E67331" w:rsidP="001B774D">
      <w:pPr>
        <w:pStyle w:val="NoSpacing"/>
        <w:numPr>
          <w:ilvl w:val="0"/>
          <w:numId w:val="57"/>
        </w:numPr>
        <w:jc w:val="both"/>
        <w:rPr>
          <w:rFonts w:ascii="Arial" w:hAnsi="Arial" w:cs="Arial"/>
          <w:bCs/>
          <w:sz w:val="22"/>
          <w:szCs w:val="22"/>
        </w:rPr>
      </w:pPr>
      <w:r w:rsidRPr="00B73083">
        <w:rPr>
          <w:rFonts w:ascii="Arial" w:hAnsi="Arial" w:cs="Arial"/>
          <w:bCs/>
          <w:sz w:val="22"/>
          <w:szCs w:val="22"/>
        </w:rPr>
        <w:t>Confirm staff training and competency before device use.</w:t>
      </w:r>
    </w:p>
    <w:p w14:paraId="4AB85DFE" w14:textId="77777777" w:rsidR="00E67331" w:rsidRPr="00B73083" w:rsidRDefault="00E67331" w:rsidP="001B774D">
      <w:pPr>
        <w:pStyle w:val="NoSpacing"/>
        <w:numPr>
          <w:ilvl w:val="0"/>
          <w:numId w:val="57"/>
        </w:numPr>
        <w:jc w:val="both"/>
        <w:rPr>
          <w:rFonts w:ascii="Arial" w:hAnsi="Arial" w:cs="Arial"/>
          <w:bCs/>
          <w:sz w:val="22"/>
          <w:szCs w:val="22"/>
        </w:rPr>
      </w:pPr>
      <w:r w:rsidRPr="00B73083">
        <w:rPr>
          <w:rFonts w:ascii="Arial" w:hAnsi="Arial" w:cs="Arial"/>
          <w:bCs/>
          <w:sz w:val="22"/>
          <w:szCs w:val="22"/>
        </w:rPr>
        <w:t>Report any faults or incidents immediately via the Trust Incident Reporting System.</w:t>
      </w:r>
    </w:p>
    <w:p w14:paraId="3866D339" w14:textId="2F6D9765" w:rsidR="001B774D" w:rsidRPr="00B73083" w:rsidRDefault="00E67331" w:rsidP="00E13770">
      <w:pPr>
        <w:pStyle w:val="NoSpacing"/>
        <w:numPr>
          <w:ilvl w:val="0"/>
          <w:numId w:val="57"/>
        </w:numPr>
        <w:jc w:val="both"/>
        <w:rPr>
          <w:rFonts w:ascii="Arial" w:hAnsi="Arial" w:cs="Arial"/>
          <w:b/>
          <w:bCs/>
          <w:sz w:val="22"/>
          <w:szCs w:val="22"/>
        </w:rPr>
      </w:pPr>
      <w:r w:rsidRPr="00B73083">
        <w:rPr>
          <w:rFonts w:ascii="Arial" w:hAnsi="Arial" w:cs="Arial"/>
          <w:bCs/>
          <w:sz w:val="22"/>
          <w:szCs w:val="22"/>
        </w:rPr>
        <w:t>Get permission from Medical Devices team before accepting a loan device or trialling a device</w:t>
      </w:r>
    </w:p>
    <w:p w14:paraId="67043310" w14:textId="77777777" w:rsidR="00E13770" w:rsidRPr="00B73083" w:rsidRDefault="00E13770" w:rsidP="00E13770">
      <w:pPr>
        <w:pStyle w:val="NoSpacing"/>
        <w:ind w:left="720"/>
        <w:jc w:val="both"/>
        <w:rPr>
          <w:rFonts w:ascii="Arial" w:hAnsi="Arial" w:cs="Arial"/>
          <w:b/>
          <w:bCs/>
          <w:sz w:val="22"/>
          <w:szCs w:val="22"/>
        </w:rPr>
      </w:pPr>
    </w:p>
    <w:p w14:paraId="35A7D1DB" w14:textId="55CCE85A" w:rsidR="00E67331" w:rsidRPr="00B73083" w:rsidRDefault="00E13770" w:rsidP="006F7686">
      <w:pPr>
        <w:pStyle w:val="NoSpacing"/>
        <w:jc w:val="both"/>
        <w:rPr>
          <w:rFonts w:ascii="Arial" w:hAnsi="Arial" w:cs="Arial"/>
          <w:bCs/>
          <w:sz w:val="22"/>
          <w:szCs w:val="22"/>
        </w:rPr>
      </w:pPr>
      <w:bookmarkStart w:id="3" w:name="_Hlk214873560"/>
      <w:r w:rsidRPr="00B73083">
        <w:rPr>
          <w:rFonts w:ascii="Arial" w:hAnsi="Arial" w:cs="Arial"/>
          <w:b/>
          <w:bCs/>
          <w:sz w:val="22"/>
          <w:szCs w:val="22"/>
        </w:rPr>
        <w:t>11.3</w:t>
      </w:r>
      <w:r w:rsidRPr="00B73083">
        <w:rPr>
          <w:rFonts w:ascii="Arial" w:hAnsi="Arial" w:cs="Arial"/>
          <w:b/>
          <w:bCs/>
          <w:sz w:val="22"/>
          <w:szCs w:val="22"/>
        </w:rPr>
        <w:tab/>
      </w:r>
      <w:r w:rsidR="00E67331" w:rsidRPr="00B73083">
        <w:rPr>
          <w:rFonts w:ascii="Arial" w:hAnsi="Arial" w:cs="Arial"/>
          <w:b/>
          <w:bCs/>
          <w:sz w:val="22"/>
          <w:szCs w:val="22"/>
        </w:rPr>
        <w:t>Instructions/Guidance</w:t>
      </w:r>
    </w:p>
    <w:bookmarkEnd w:id="3"/>
    <w:p w14:paraId="022A8632" w14:textId="77777777" w:rsidR="00E67331" w:rsidRPr="00B73083" w:rsidRDefault="00E67331" w:rsidP="006F7686">
      <w:pPr>
        <w:pStyle w:val="NoSpacing"/>
        <w:jc w:val="both"/>
        <w:rPr>
          <w:rFonts w:ascii="Arial" w:hAnsi="Arial" w:cs="Arial"/>
          <w:bCs/>
          <w:sz w:val="22"/>
          <w:szCs w:val="22"/>
        </w:rPr>
      </w:pPr>
    </w:p>
    <w:p w14:paraId="346AD227" w14:textId="77777777" w:rsidR="00E67331" w:rsidRPr="00B73083" w:rsidRDefault="00E67331" w:rsidP="006F7686">
      <w:pPr>
        <w:pStyle w:val="NoSpacing"/>
        <w:jc w:val="both"/>
        <w:rPr>
          <w:rFonts w:ascii="Arial" w:hAnsi="Arial" w:cs="Arial"/>
          <w:bCs/>
          <w:sz w:val="22"/>
          <w:szCs w:val="22"/>
        </w:rPr>
      </w:pPr>
      <w:r w:rsidRPr="00B73083">
        <w:rPr>
          <w:rFonts w:ascii="Arial" w:hAnsi="Arial" w:cs="Arial"/>
          <w:bCs/>
          <w:sz w:val="22"/>
          <w:szCs w:val="22"/>
        </w:rPr>
        <w:t>All users, end users and technical staff must have access to manufacturers’ instructions.</w:t>
      </w:r>
    </w:p>
    <w:p w14:paraId="010CFF89" w14:textId="77777777" w:rsidR="00E67331" w:rsidRPr="00B73083" w:rsidRDefault="00E67331" w:rsidP="006F7686">
      <w:pPr>
        <w:pStyle w:val="NoSpacing"/>
        <w:jc w:val="both"/>
        <w:rPr>
          <w:rFonts w:ascii="Arial" w:hAnsi="Arial" w:cs="Arial"/>
          <w:bCs/>
          <w:sz w:val="22"/>
          <w:szCs w:val="22"/>
        </w:rPr>
      </w:pPr>
      <w:r w:rsidRPr="00B73083">
        <w:rPr>
          <w:rFonts w:ascii="Arial" w:hAnsi="Arial" w:cs="Arial"/>
          <w:bCs/>
          <w:sz w:val="22"/>
          <w:szCs w:val="22"/>
        </w:rPr>
        <w:t>It is the responsibility of each Directorate to ensure user manuals are current for the device(s) in use in their area and that revised user manuals are requested when devices receive software upgrades after repair or service.</w:t>
      </w:r>
    </w:p>
    <w:p w14:paraId="7B8521A4" w14:textId="77777777" w:rsidR="00E67331" w:rsidRPr="00B73083" w:rsidRDefault="00E67331" w:rsidP="006F7686">
      <w:pPr>
        <w:pStyle w:val="NoSpacing"/>
        <w:jc w:val="both"/>
        <w:rPr>
          <w:rFonts w:ascii="Arial" w:hAnsi="Arial" w:cs="Arial"/>
          <w:bCs/>
          <w:sz w:val="22"/>
          <w:szCs w:val="22"/>
        </w:rPr>
      </w:pPr>
    </w:p>
    <w:p w14:paraId="6AB3DB52" w14:textId="64C1D7EA" w:rsidR="00E67331" w:rsidRPr="00B73083" w:rsidRDefault="00E67331" w:rsidP="006F7686">
      <w:pPr>
        <w:pStyle w:val="NoSpacing"/>
        <w:jc w:val="both"/>
        <w:rPr>
          <w:rFonts w:ascii="Arial" w:hAnsi="Arial" w:cs="Arial"/>
          <w:bCs/>
          <w:sz w:val="22"/>
          <w:szCs w:val="22"/>
        </w:rPr>
      </w:pPr>
      <w:r w:rsidRPr="00B73083">
        <w:rPr>
          <w:rFonts w:ascii="Arial" w:hAnsi="Arial" w:cs="Arial"/>
          <w:bCs/>
          <w:sz w:val="22"/>
          <w:szCs w:val="22"/>
        </w:rPr>
        <w:t>Each device will have a risk log with appropriate mitigations in the use of the device available as part of the deployment of the solution.</w:t>
      </w:r>
    </w:p>
    <w:p w14:paraId="3BB0BE34" w14:textId="77777777" w:rsidR="00735905" w:rsidRPr="00B73083" w:rsidRDefault="00735905" w:rsidP="00735905">
      <w:pPr>
        <w:pStyle w:val="NoSpacing"/>
        <w:rPr>
          <w:rFonts w:ascii="Arial" w:hAnsi="Arial" w:cs="Arial"/>
          <w:bCs/>
          <w:sz w:val="22"/>
          <w:szCs w:val="22"/>
        </w:rPr>
      </w:pPr>
    </w:p>
    <w:p w14:paraId="35309BD7" w14:textId="77777777" w:rsidR="0078153A" w:rsidRPr="00B73083" w:rsidRDefault="0078153A" w:rsidP="0078153A">
      <w:pPr>
        <w:pStyle w:val="NoSpacing"/>
        <w:rPr>
          <w:rFonts w:ascii="Arial" w:hAnsi="Arial" w:cs="Arial"/>
          <w:b/>
          <w:bCs/>
          <w:sz w:val="22"/>
          <w:szCs w:val="22"/>
        </w:rPr>
      </w:pPr>
      <w:r w:rsidRPr="00B73083">
        <w:rPr>
          <w:rFonts w:ascii="Arial" w:hAnsi="Arial" w:cs="Arial"/>
          <w:b/>
          <w:bCs/>
          <w:sz w:val="22"/>
          <w:szCs w:val="22"/>
        </w:rPr>
        <w:t xml:space="preserve">12.0 </w:t>
      </w:r>
      <w:r w:rsidRPr="00B73083">
        <w:rPr>
          <w:rFonts w:ascii="Arial" w:hAnsi="Arial" w:cs="Arial"/>
          <w:b/>
          <w:bCs/>
          <w:sz w:val="22"/>
          <w:szCs w:val="22"/>
        </w:rPr>
        <w:tab/>
        <w:t>Resale of Medical Devices</w:t>
      </w:r>
    </w:p>
    <w:p w14:paraId="24D75EEC" w14:textId="77777777" w:rsidR="0078153A" w:rsidRPr="00B73083" w:rsidRDefault="0078153A" w:rsidP="0078153A">
      <w:pPr>
        <w:pStyle w:val="NoSpacing"/>
        <w:rPr>
          <w:rFonts w:ascii="Arial" w:hAnsi="Arial" w:cs="Arial"/>
          <w:b/>
          <w:bCs/>
          <w:sz w:val="22"/>
          <w:szCs w:val="22"/>
        </w:rPr>
      </w:pPr>
    </w:p>
    <w:p w14:paraId="75615913" w14:textId="77777777" w:rsidR="0078153A" w:rsidRPr="00B73083" w:rsidRDefault="0078153A" w:rsidP="006F7686">
      <w:pPr>
        <w:pStyle w:val="NoSpacing"/>
        <w:jc w:val="both"/>
        <w:rPr>
          <w:rFonts w:ascii="Arial" w:hAnsi="Arial" w:cs="Arial"/>
          <w:bCs/>
          <w:sz w:val="22"/>
          <w:szCs w:val="22"/>
        </w:rPr>
      </w:pPr>
      <w:r w:rsidRPr="00B73083">
        <w:rPr>
          <w:rFonts w:ascii="Arial" w:hAnsi="Arial" w:cs="Arial"/>
          <w:bCs/>
          <w:sz w:val="22"/>
          <w:szCs w:val="22"/>
        </w:rPr>
        <w:t xml:space="preserve">Medical Devices regulations only apply to medical devices being sold for the first time. There is no legislation which specifically covers the resale of medical devices or equipment. </w:t>
      </w:r>
    </w:p>
    <w:p w14:paraId="32A329D6" w14:textId="77777777" w:rsidR="0078153A" w:rsidRPr="00B73083" w:rsidRDefault="0078153A" w:rsidP="006F7686">
      <w:pPr>
        <w:pStyle w:val="NoSpacing"/>
        <w:jc w:val="both"/>
        <w:rPr>
          <w:rFonts w:ascii="Arial" w:hAnsi="Arial" w:cs="Arial"/>
          <w:bCs/>
          <w:sz w:val="22"/>
          <w:szCs w:val="22"/>
        </w:rPr>
      </w:pPr>
    </w:p>
    <w:p w14:paraId="3888BB01" w14:textId="77777777" w:rsidR="0078153A" w:rsidRPr="00B73083" w:rsidRDefault="0078153A" w:rsidP="006F7686">
      <w:pPr>
        <w:pStyle w:val="NoSpacing"/>
        <w:jc w:val="both"/>
        <w:rPr>
          <w:rFonts w:ascii="Arial" w:hAnsi="Arial" w:cs="Arial"/>
          <w:bCs/>
          <w:sz w:val="22"/>
          <w:szCs w:val="22"/>
        </w:rPr>
      </w:pPr>
      <w:r w:rsidRPr="00B73083">
        <w:rPr>
          <w:rFonts w:ascii="Arial" w:hAnsi="Arial" w:cs="Arial"/>
          <w:bCs/>
          <w:sz w:val="22"/>
          <w:szCs w:val="22"/>
        </w:rPr>
        <w:t xml:space="preserve">However, used medical devices are still required to be safe under other national provisions including: </w:t>
      </w:r>
    </w:p>
    <w:p w14:paraId="707ADB0B" w14:textId="77777777" w:rsidR="0078153A" w:rsidRPr="00B73083" w:rsidRDefault="0078153A" w:rsidP="006F7686">
      <w:pPr>
        <w:pStyle w:val="NoSpacing"/>
        <w:jc w:val="both"/>
        <w:rPr>
          <w:rFonts w:ascii="Arial" w:hAnsi="Arial" w:cs="Arial"/>
          <w:bCs/>
          <w:sz w:val="22"/>
          <w:szCs w:val="22"/>
        </w:rPr>
      </w:pPr>
    </w:p>
    <w:p w14:paraId="3432325A" w14:textId="77777777" w:rsidR="0078153A" w:rsidRPr="00B73083" w:rsidRDefault="0078153A" w:rsidP="006F7686">
      <w:pPr>
        <w:pStyle w:val="NoSpacing"/>
        <w:numPr>
          <w:ilvl w:val="0"/>
          <w:numId w:val="58"/>
        </w:numPr>
        <w:jc w:val="both"/>
        <w:rPr>
          <w:rFonts w:ascii="Arial" w:hAnsi="Arial" w:cs="Arial"/>
          <w:bCs/>
          <w:sz w:val="22"/>
          <w:szCs w:val="22"/>
        </w:rPr>
      </w:pPr>
      <w:r w:rsidRPr="00B73083">
        <w:rPr>
          <w:rFonts w:ascii="Arial" w:hAnsi="Arial" w:cs="Arial"/>
          <w:bCs/>
          <w:sz w:val="22"/>
          <w:szCs w:val="22"/>
        </w:rPr>
        <w:t xml:space="preserve">Consumer Protection Act </w:t>
      </w:r>
    </w:p>
    <w:p w14:paraId="04C27C31" w14:textId="77777777" w:rsidR="0078153A" w:rsidRPr="00B73083" w:rsidRDefault="0078153A" w:rsidP="006F7686">
      <w:pPr>
        <w:pStyle w:val="NoSpacing"/>
        <w:numPr>
          <w:ilvl w:val="0"/>
          <w:numId w:val="58"/>
        </w:numPr>
        <w:jc w:val="both"/>
        <w:rPr>
          <w:rFonts w:ascii="Arial" w:hAnsi="Arial" w:cs="Arial"/>
          <w:bCs/>
          <w:sz w:val="22"/>
          <w:szCs w:val="22"/>
        </w:rPr>
      </w:pPr>
      <w:r w:rsidRPr="00B73083">
        <w:rPr>
          <w:rFonts w:ascii="Arial" w:hAnsi="Arial" w:cs="Arial"/>
          <w:bCs/>
          <w:sz w:val="22"/>
          <w:szCs w:val="22"/>
        </w:rPr>
        <w:t xml:space="preserve">Sale &amp; Supply of Goods Act </w:t>
      </w:r>
    </w:p>
    <w:p w14:paraId="342320F1" w14:textId="77777777" w:rsidR="0078153A" w:rsidRPr="00B73083" w:rsidRDefault="0078153A" w:rsidP="006F7686">
      <w:pPr>
        <w:pStyle w:val="NoSpacing"/>
        <w:numPr>
          <w:ilvl w:val="0"/>
          <w:numId w:val="58"/>
        </w:numPr>
        <w:jc w:val="both"/>
        <w:rPr>
          <w:rFonts w:ascii="Arial" w:hAnsi="Arial" w:cs="Arial"/>
          <w:bCs/>
          <w:sz w:val="22"/>
          <w:szCs w:val="22"/>
        </w:rPr>
      </w:pPr>
      <w:r w:rsidRPr="00B73083">
        <w:rPr>
          <w:rFonts w:ascii="Arial" w:hAnsi="Arial" w:cs="Arial"/>
          <w:bCs/>
          <w:sz w:val="22"/>
          <w:szCs w:val="22"/>
        </w:rPr>
        <w:t xml:space="preserve">Health &amp; Safety at Work Act </w:t>
      </w:r>
    </w:p>
    <w:p w14:paraId="42B39FC8" w14:textId="77777777" w:rsidR="0078153A" w:rsidRPr="00B73083" w:rsidRDefault="0078153A" w:rsidP="006F7686">
      <w:pPr>
        <w:pStyle w:val="NoSpacing"/>
        <w:numPr>
          <w:ilvl w:val="0"/>
          <w:numId w:val="58"/>
        </w:numPr>
        <w:jc w:val="both"/>
        <w:rPr>
          <w:rFonts w:ascii="Arial" w:hAnsi="Arial" w:cs="Arial"/>
          <w:bCs/>
          <w:sz w:val="22"/>
          <w:szCs w:val="22"/>
        </w:rPr>
      </w:pPr>
      <w:r w:rsidRPr="00B73083">
        <w:rPr>
          <w:rFonts w:ascii="Arial" w:hAnsi="Arial" w:cs="Arial"/>
          <w:bCs/>
          <w:sz w:val="22"/>
          <w:szCs w:val="22"/>
        </w:rPr>
        <w:t xml:space="preserve">Trade Descriptions Act </w:t>
      </w:r>
    </w:p>
    <w:p w14:paraId="00059A85" w14:textId="77777777" w:rsidR="0078153A" w:rsidRPr="00B73083" w:rsidRDefault="0078153A" w:rsidP="006F7686">
      <w:pPr>
        <w:pStyle w:val="NoSpacing"/>
        <w:numPr>
          <w:ilvl w:val="0"/>
          <w:numId w:val="58"/>
        </w:numPr>
        <w:jc w:val="both"/>
        <w:rPr>
          <w:rFonts w:ascii="Arial" w:hAnsi="Arial" w:cs="Arial"/>
          <w:bCs/>
          <w:sz w:val="22"/>
          <w:szCs w:val="22"/>
        </w:rPr>
      </w:pPr>
      <w:r w:rsidRPr="00B73083">
        <w:rPr>
          <w:rFonts w:ascii="Arial" w:hAnsi="Arial" w:cs="Arial"/>
          <w:bCs/>
          <w:sz w:val="22"/>
          <w:szCs w:val="22"/>
        </w:rPr>
        <w:t xml:space="preserve">The Electrical Equipment (Safety) Regulations </w:t>
      </w:r>
    </w:p>
    <w:p w14:paraId="72059224" w14:textId="77777777" w:rsidR="0078153A" w:rsidRPr="00B73083" w:rsidRDefault="0078153A" w:rsidP="006F7686">
      <w:pPr>
        <w:pStyle w:val="NoSpacing"/>
        <w:numPr>
          <w:ilvl w:val="0"/>
          <w:numId w:val="58"/>
        </w:numPr>
        <w:jc w:val="both"/>
        <w:rPr>
          <w:rFonts w:ascii="Arial" w:hAnsi="Arial" w:cs="Arial"/>
          <w:bCs/>
          <w:sz w:val="22"/>
          <w:szCs w:val="22"/>
        </w:rPr>
      </w:pPr>
      <w:r w:rsidRPr="00B73083">
        <w:rPr>
          <w:rFonts w:ascii="Arial" w:hAnsi="Arial" w:cs="Arial"/>
          <w:bCs/>
          <w:sz w:val="22"/>
          <w:szCs w:val="22"/>
        </w:rPr>
        <w:t xml:space="preserve">Unfair Contract Terms Act </w:t>
      </w:r>
    </w:p>
    <w:p w14:paraId="5AC46743" w14:textId="77777777" w:rsidR="0078153A" w:rsidRPr="00B73083" w:rsidRDefault="0078153A" w:rsidP="006F7686">
      <w:pPr>
        <w:pStyle w:val="NoSpacing"/>
        <w:jc w:val="both"/>
        <w:rPr>
          <w:rFonts w:ascii="Arial" w:hAnsi="Arial" w:cs="Arial"/>
          <w:bCs/>
          <w:sz w:val="22"/>
          <w:szCs w:val="22"/>
        </w:rPr>
      </w:pPr>
    </w:p>
    <w:p w14:paraId="3BBA6A9A" w14:textId="77777777" w:rsidR="0078153A" w:rsidRPr="00B73083" w:rsidRDefault="0078153A" w:rsidP="006F7686">
      <w:pPr>
        <w:pStyle w:val="NoSpacing"/>
        <w:jc w:val="both"/>
        <w:rPr>
          <w:rFonts w:ascii="Arial" w:hAnsi="Arial" w:cs="Arial"/>
          <w:bCs/>
          <w:sz w:val="22"/>
          <w:szCs w:val="22"/>
        </w:rPr>
      </w:pPr>
      <w:r w:rsidRPr="00B73083">
        <w:rPr>
          <w:rFonts w:ascii="Arial" w:hAnsi="Arial" w:cs="Arial"/>
          <w:bCs/>
          <w:sz w:val="22"/>
          <w:szCs w:val="22"/>
        </w:rPr>
        <w:t>Before any sale or transfer of equipment takes place, both parties should be clear about their legal liabilities (this must include the MDM): When purchasing or acquiring medical devices, organisations may inherit liability for previous incidents or unpaid hire purchase costs if appropriate contracts are not in place. Vendors sometimes ask purchasers to sign disclaimers stating that they accept full future responsibility for the equipment, and devices may be sold on an “as seen” or “buyer beware” (caveat emptor) basis, transferring most liabilities to the purchaser while the vendor may still retain contributory negligence.</w:t>
      </w:r>
    </w:p>
    <w:p w14:paraId="79987A0C" w14:textId="77777777" w:rsidR="0078153A" w:rsidRPr="00B73083" w:rsidRDefault="0078153A" w:rsidP="006F7686">
      <w:pPr>
        <w:pStyle w:val="NoSpacing"/>
        <w:jc w:val="both"/>
        <w:rPr>
          <w:rFonts w:ascii="Arial" w:hAnsi="Arial" w:cs="Arial"/>
          <w:bCs/>
          <w:sz w:val="22"/>
          <w:szCs w:val="22"/>
        </w:rPr>
      </w:pPr>
    </w:p>
    <w:p w14:paraId="698F11F9" w14:textId="77777777" w:rsidR="0078153A" w:rsidRPr="00B73083" w:rsidRDefault="0078153A" w:rsidP="006F7686">
      <w:pPr>
        <w:pStyle w:val="NoSpacing"/>
        <w:jc w:val="both"/>
        <w:rPr>
          <w:rFonts w:ascii="Arial" w:hAnsi="Arial" w:cs="Arial"/>
          <w:bCs/>
          <w:sz w:val="22"/>
          <w:szCs w:val="22"/>
        </w:rPr>
      </w:pPr>
      <w:r w:rsidRPr="00B73083">
        <w:rPr>
          <w:rFonts w:ascii="Arial" w:hAnsi="Arial" w:cs="Arial"/>
          <w:bCs/>
          <w:sz w:val="22"/>
          <w:szCs w:val="22"/>
        </w:rPr>
        <w:t xml:space="preserve">In general, the more comprehensive and transparent the information provided by the vendor, the lower the inherited liability. Under the Medical Devices Regulations, manufacturers are required to supply all information necessary to verify that a medical device can operate correctly and safely, including details of maintenance and calibration needed to keep it functioning properly. </w:t>
      </w:r>
    </w:p>
    <w:p w14:paraId="30B161CA" w14:textId="77777777" w:rsidR="0078153A" w:rsidRPr="00B73083" w:rsidRDefault="0078153A" w:rsidP="006F7686">
      <w:pPr>
        <w:pStyle w:val="NoSpacing"/>
        <w:jc w:val="both"/>
        <w:rPr>
          <w:rFonts w:ascii="Arial" w:hAnsi="Arial" w:cs="Arial"/>
          <w:bCs/>
          <w:sz w:val="22"/>
          <w:szCs w:val="22"/>
        </w:rPr>
      </w:pPr>
    </w:p>
    <w:p w14:paraId="20013E2E" w14:textId="77777777" w:rsidR="0078153A" w:rsidRPr="00B73083" w:rsidRDefault="0078153A" w:rsidP="006F7686">
      <w:pPr>
        <w:pStyle w:val="NoSpacing"/>
        <w:jc w:val="both"/>
        <w:rPr>
          <w:rFonts w:ascii="Arial" w:hAnsi="Arial" w:cs="Arial"/>
          <w:bCs/>
          <w:sz w:val="22"/>
          <w:szCs w:val="22"/>
        </w:rPr>
      </w:pPr>
      <w:r w:rsidRPr="00B73083">
        <w:rPr>
          <w:rFonts w:ascii="Arial" w:hAnsi="Arial" w:cs="Arial"/>
          <w:bCs/>
          <w:sz w:val="22"/>
          <w:szCs w:val="22"/>
        </w:rPr>
        <w:t>This principle of full disclosure should also extend to the sale or donation of used equipment. Accordingly, whenever a device is resold, donated or otherwise transferred, the new owner should receive a clear statement confirming the transfer, a certificate of decontamination, all relevant user manuals and training requirements, full maintenance and servicing details, service and usage histories, quality assurance test records, and any safety updates or MHRA/manufacturer documents released since the device was first supplied.</w:t>
      </w:r>
    </w:p>
    <w:p w14:paraId="6ABB1C3C" w14:textId="77777777" w:rsidR="0078153A" w:rsidRPr="00B73083" w:rsidRDefault="0078153A" w:rsidP="006F7686">
      <w:pPr>
        <w:pStyle w:val="NoSpacing"/>
        <w:jc w:val="both"/>
        <w:rPr>
          <w:rFonts w:ascii="Arial" w:hAnsi="Arial" w:cs="Arial"/>
          <w:bCs/>
          <w:sz w:val="22"/>
          <w:szCs w:val="22"/>
        </w:rPr>
      </w:pPr>
    </w:p>
    <w:p w14:paraId="739FE5B4" w14:textId="78863382" w:rsidR="0078153A" w:rsidRPr="00B73083" w:rsidRDefault="0078153A" w:rsidP="00BA163D">
      <w:pPr>
        <w:pStyle w:val="NoSpacing"/>
        <w:jc w:val="both"/>
        <w:rPr>
          <w:rFonts w:ascii="Arial" w:hAnsi="Arial" w:cs="Arial"/>
          <w:bCs/>
          <w:sz w:val="22"/>
          <w:szCs w:val="22"/>
        </w:rPr>
      </w:pPr>
      <w:r w:rsidRPr="00B73083">
        <w:rPr>
          <w:rFonts w:ascii="Arial" w:hAnsi="Arial" w:cs="Arial"/>
          <w:b/>
          <w:bCs/>
          <w:sz w:val="22"/>
          <w:szCs w:val="22"/>
        </w:rPr>
        <w:t>NOTE: If any of the above information is not available, it may not be appropriate to pass the equipment on to a new user</w:t>
      </w:r>
      <w:r w:rsidRPr="00B73083">
        <w:rPr>
          <w:rFonts w:ascii="Arial" w:hAnsi="Arial" w:cs="Arial"/>
          <w:bCs/>
          <w:sz w:val="22"/>
          <w:szCs w:val="22"/>
        </w:rPr>
        <w:br w:type="page"/>
      </w:r>
    </w:p>
    <w:p w14:paraId="4B174671" w14:textId="77777777" w:rsidR="0078153A" w:rsidRPr="00B73083" w:rsidRDefault="0078153A" w:rsidP="0078153A">
      <w:pPr>
        <w:pStyle w:val="NoSpacing"/>
        <w:rPr>
          <w:rFonts w:ascii="Arial" w:hAnsi="Arial" w:cs="Arial"/>
          <w:b/>
          <w:bCs/>
          <w:sz w:val="22"/>
          <w:szCs w:val="22"/>
        </w:rPr>
      </w:pPr>
      <w:r w:rsidRPr="00B73083">
        <w:rPr>
          <w:rFonts w:ascii="Arial" w:hAnsi="Arial" w:cs="Arial"/>
          <w:b/>
          <w:bCs/>
          <w:sz w:val="22"/>
          <w:szCs w:val="22"/>
        </w:rPr>
        <w:lastRenderedPageBreak/>
        <w:t xml:space="preserve">13.0 </w:t>
      </w:r>
      <w:r w:rsidRPr="00B73083">
        <w:rPr>
          <w:rFonts w:ascii="Arial" w:hAnsi="Arial" w:cs="Arial"/>
          <w:b/>
          <w:bCs/>
          <w:sz w:val="22"/>
          <w:szCs w:val="22"/>
        </w:rPr>
        <w:tab/>
        <w:t>Decontamination and Cleaning</w:t>
      </w:r>
    </w:p>
    <w:p w14:paraId="56F64D24" w14:textId="77777777" w:rsidR="0078153A" w:rsidRPr="00B73083" w:rsidRDefault="0078153A" w:rsidP="0078153A">
      <w:pPr>
        <w:pStyle w:val="NoSpacing"/>
        <w:rPr>
          <w:rFonts w:ascii="Arial" w:hAnsi="Arial" w:cs="Arial"/>
          <w:b/>
          <w:bCs/>
          <w:sz w:val="22"/>
          <w:szCs w:val="22"/>
        </w:rPr>
      </w:pPr>
    </w:p>
    <w:p w14:paraId="41FA5417" w14:textId="77777777" w:rsidR="0078153A" w:rsidRPr="00B73083" w:rsidRDefault="0078153A" w:rsidP="006F7686">
      <w:pPr>
        <w:pStyle w:val="NoSpacing"/>
        <w:jc w:val="both"/>
        <w:rPr>
          <w:rFonts w:ascii="Arial" w:hAnsi="Arial" w:cs="Arial"/>
          <w:bCs/>
          <w:sz w:val="22"/>
          <w:szCs w:val="22"/>
        </w:rPr>
      </w:pPr>
      <w:r w:rsidRPr="00B73083">
        <w:rPr>
          <w:rFonts w:ascii="Arial" w:hAnsi="Arial" w:cs="Arial"/>
          <w:bCs/>
          <w:sz w:val="22"/>
          <w:szCs w:val="22"/>
        </w:rPr>
        <w:t>Medical devices may serve as vehicles for the transmission of infection to susceptible hosts. Decontamination is the combination of processes (including cleaning, disinfection and sterilization) used to make a re-usable Medical Device safe for further use on patients and handling by staff. The effective decontamination of re-usable Medical Devices is essential in reducing the risk of transmission of infectious agents.</w:t>
      </w:r>
    </w:p>
    <w:p w14:paraId="3B78D36B" w14:textId="77777777" w:rsidR="0078153A" w:rsidRPr="00B73083" w:rsidRDefault="0078153A" w:rsidP="006F7686">
      <w:pPr>
        <w:pStyle w:val="NoSpacing"/>
        <w:jc w:val="both"/>
        <w:rPr>
          <w:rFonts w:ascii="Arial" w:hAnsi="Arial" w:cs="Arial"/>
          <w:bCs/>
          <w:sz w:val="22"/>
          <w:szCs w:val="22"/>
        </w:rPr>
      </w:pPr>
    </w:p>
    <w:p w14:paraId="25537A47" w14:textId="77777777" w:rsidR="0078153A" w:rsidRPr="00B73083" w:rsidRDefault="0078153A" w:rsidP="006F7686">
      <w:pPr>
        <w:pStyle w:val="NoSpacing"/>
        <w:jc w:val="both"/>
        <w:rPr>
          <w:rFonts w:ascii="Arial" w:hAnsi="Arial" w:cs="Arial"/>
          <w:bCs/>
          <w:sz w:val="22"/>
          <w:szCs w:val="22"/>
        </w:rPr>
      </w:pPr>
      <w:r w:rsidRPr="00B73083">
        <w:rPr>
          <w:rFonts w:ascii="Arial" w:hAnsi="Arial" w:cs="Arial"/>
          <w:bCs/>
          <w:sz w:val="22"/>
          <w:szCs w:val="22"/>
        </w:rPr>
        <w:t>All staff will clean/decontaminate any Medical Device after use in accordance with the manufacturer instructions.</w:t>
      </w:r>
    </w:p>
    <w:p w14:paraId="0E86B76F" w14:textId="77777777" w:rsidR="0078153A" w:rsidRPr="00B73083" w:rsidRDefault="0078153A" w:rsidP="006F7686">
      <w:pPr>
        <w:pStyle w:val="NoSpacing"/>
        <w:jc w:val="both"/>
        <w:rPr>
          <w:rFonts w:ascii="Arial" w:hAnsi="Arial" w:cs="Arial"/>
          <w:bCs/>
          <w:sz w:val="22"/>
          <w:szCs w:val="22"/>
        </w:rPr>
      </w:pPr>
    </w:p>
    <w:p w14:paraId="6137D54B" w14:textId="77777777" w:rsidR="0078153A" w:rsidRPr="00B73083" w:rsidRDefault="0078153A" w:rsidP="006F7686">
      <w:pPr>
        <w:pStyle w:val="NoSpacing"/>
        <w:jc w:val="both"/>
        <w:rPr>
          <w:rFonts w:ascii="Arial" w:hAnsi="Arial" w:cs="Arial"/>
          <w:bCs/>
          <w:sz w:val="22"/>
          <w:szCs w:val="22"/>
        </w:rPr>
      </w:pPr>
      <w:r w:rsidRPr="00B73083">
        <w:rPr>
          <w:rFonts w:ascii="Arial" w:hAnsi="Arial" w:cs="Arial"/>
          <w:bCs/>
          <w:sz w:val="22"/>
          <w:szCs w:val="22"/>
        </w:rPr>
        <w:t>Staff will ensure that all disposable items for single use are disposed of after single use in the appropriate manner.</w:t>
      </w:r>
    </w:p>
    <w:p w14:paraId="35FE9263" w14:textId="77777777" w:rsidR="0078153A" w:rsidRPr="00B73083" w:rsidRDefault="0078153A" w:rsidP="006F7686">
      <w:pPr>
        <w:pStyle w:val="NoSpacing"/>
        <w:jc w:val="both"/>
        <w:rPr>
          <w:rFonts w:ascii="Arial" w:hAnsi="Arial" w:cs="Arial"/>
          <w:bCs/>
          <w:sz w:val="22"/>
          <w:szCs w:val="22"/>
        </w:rPr>
      </w:pPr>
    </w:p>
    <w:p w14:paraId="0242A846" w14:textId="77777777" w:rsidR="0078153A" w:rsidRPr="00B73083" w:rsidRDefault="0078153A" w:rsidP="006F7686">
      <w:pPr>
        <w:pStyle w:val="NoSpacing"/>
        <w:jc w:val="both"/>
        <w:rPr>
          <w:rFonts w:ascii="Arial" w:hAnsi="Arial" w:cs="Arial"/>
          <w:bCs/>
          <w:sz w:val="22"/>
          <w:szCs w:val="22"/>
        </w:rPr>
      </w:pPr>
      <w:r w:rsidRPr="00B73083">
        <w:rPr>
          <w:rFonts w:ascii="Arial" w:hAnsi="Arial" w:cs="Arial"/>
          <w:bCs/>
          <w:sz w:val="22"/>
          <w:szCs w:val="22"/>
        </w:rPr>
        <w:t>Staff will ensure that all Medical Devices have a cleaning schedule and that is available as evidence for audit or inspection from both internal and external inspectors.</w:t>
      </w:r>
    </w:p>
    <w:p w14:paraId="523E43C5" w14:textId="77777777" w:rsidR="0078153A" w:rsidRPr="00B73083" w:rsidRDefault="0078153A" w:rsidP="006F7686">
      <w:pPr>
        <w:pStyle w:val="NoSpacing"/>
        <w:jc w:val="both"/>
        <w:rPr>
          <w:rFonts w:ascii="Arial" w:hAnsi="Arial" w:cs="Arial"/>
          <w:bCs/>
          <w:sz w:val="22"/>
          <w:szCs w:val="22"/>
        </w:rPr>
      </w:pPr>
      <w:r w:rsidRPr="00B73083">
        <w:rPr>
          <w:rFonts w:ascii="Arial" w:hAnsi="Arial" w:cs="Arial"/>
          <w:bCs/>
          <w:sz w:val="22"/>
          <w:szCs w:val="22"/>
        </w:rPr>
        <w:t>Appropriate arrangements must be in place for the decontamination of all Medical Devices in service within the Trust. This includes contaminants from the normal use of the equipment, and from any other related activity that might affect it.</w:t>
      </w:r>
    </w:p>
    <w:p w14:paraId="39BABB34" w14:textId="77777777" w:rsidR="0078153A" w:rsidRPr="00B73083" w:rsidRDefault="0078153A" w:rsidP="006F7686">
      <w:pPr>
        <w:pStyle w:val="NoSpacing"/>
        <w:jc w:val="both"/>
        <w:rPr>
          <w:rFonts w:ascii="Arial" w:hAnsi="Arial" w:cs="Arial"/>
          <w:bCs/>
          <w:sz w:val="22"/>
          <w:szCs w:val="22"/>
        </w:rPr>
      </w:pPr>
    </w:p>
    <w:p w14:paraId="4BAC942E" w14:textId="77777777" w:rsidR="0078153A" w:rsidRPr="00B73083" w:rsidRDefault="0078153A" w:rsidP="006F7686">
      <w:pPr>
        <w:pStyle w:val="NoSpacing"/>
        <w:jc w:val="both"/>
        <w:rPr>
          <w:rFonts w:ascii="Arial" w:hAnsi="Arial" w:cs="Arial"/>
          <w:bCs/>
          <w:sz w:val="22"/>
          <w:szCs w:val="22"/>
        </w:rPr>
      </w:pPr>
      <w:r w:rsidRPr="00B73083">
        <w:rPr>
          <w:rFonts w:ascii="Arial" w:hAnsi="Arial" w:cs="Arial"/>
          <w:bCs/>
          <w:sz w:val="22"/>
          <w:szCs w:val="22"/>
        </w:rPr>
        <w:t>Details of the arrangements and processes relevant to the decontamination of Medical Devices can be found in the Trust’s Infection Prevention and Control Policy.</w:t>
      </w:r>
    </w:p>
    <w:p w14:paraId="36BD7DD5" w14:textId="77777777" w:rsidR="0078153A" w:rsidRPr="00B73083" w:rsidRDefault="0078153A" w:rsidP="006F7686">
      <w:pPr>
        <w:pStyle w:val="NoSpacing"/>
        <w:jc w:val="both"/>
        <w:rPr>
          <w:rFonts w:ascii="Arial" w:hAnsi="Arial" w:cs="Arial"/>
          <w:bCs/>
          <w:sz w:val="22"/>
          <w:szCs w:val="22"/>
        </w:rPr>
      </w:pPr>
    </w:p>
    <w:p w14:paraId="1E91150B" w14:textId="77777777" w:rsidR="0078153A" w:rsidRPr="00B73083" w:rsidRDefault="0078153A" w:rsidP="006F7686">
      <w:pPr>
        <w:pStyle w:val="NoSpacing"/>
        <w:jc w:val="both"/>
        <w:rPr>
          <w:rFonts w:ascii="Arial" w:hAnsi="Arial" w:cs="Arial"/>
          <w:b/>
          <w:bCs/>
          <w:sz w:val="22"/>
          <w:szCs w:val="22"/>
        </w:rPr>
      </w:pPr>
      <w:r w:rsidRPr="00B73083">
        <w:rPr>
          <w:rFonts w:ascii="Arial" w:hAnsi="Arial" w:cs="Arial"/>
          <w:b/>
          <w:bCs/>
          <w:sz w:val="22"/>
          <w:szCs w:val="22"/>
        </w:rPr>
        <w:t xml:space="preserve">For support and advice about decontamination, contact the Infection Prevention and Control Team. </w:t>
      </w:r>
    </w:p>
    <w:p w14:paraId="3EE11778" w14:textId="77777777" w:rsidR="0078153A" w:rsidRPr="00B73083" w:rsidRDefault="0078153A" w:rsidP="006F7686">
      <w:pPr>
        <w:pStyle w:val="NoSpacing"/>
        <w:jc w:val="both"/>
        <w:rPr>
          <w:rFonts w:ascii="Arial" w:hAnsi="Arial" w:cs="Arial"/>
          <w:b/>
          <w:bCs/>
          <w:sz w:val="22"/>
          <w:szCs w:val="22"/>
        </w:rPr>
      </w:pPr>
      <w:r w:rsidRPr="00B73083">
        <w:rPr>
          <w:rFonts w:ascii="Arial" w:hAnsi="Arial" w:cs="Arial"/>
          <w:b/>
          <w:bCs/>
          <w:sz w:val="22"/>
          <w:szCs w:val="22"/>
        </w:rPr>
        <w:t>Please see Infection Prevention and Control Policy Manual &amp; Appendix 5 for Disposal of Medical Devices SOP</w:t>
      </w:r>
    </w:p>
    <w:p w14:paraId="3C89A539" w14:textId="77777777" w:rsidR="0078153A" w:rsidRPr="00B73083" w:rsidRDefault="0078153A" w:rsidP="0078153A">
      <w:pPr>
        <w:pStyle w:val="NoSpacing"/>
        <w:rPr>
          <w:rFonts w:ascii="Arial" w:hAnsi="Arial" w:cs="Arial"/>
          <w:b/>
          <w:bCs/>
          <w:sz w:val="22"/>
          <w:szCs w:val="22"/>
        </w:rPr>
      </w:pPr>
    </w:p>
    <w:p w14:paraId="3EF7412C" w14:textId="77777777" w:rsidR="0078153A" w:rsidRPr="00B73083" w:rsidRDefault="0078153A" w:rsidP="0078153A">
      <w:pPr>
        <w:pStyle w:val="NoSpacing"/>
        <w:rPr>
          <w:rFonts w:ascii="Arial" w:hAnsi="Arial" w:cs="Arial"/>
          <w:b/>
          <w:bCs/>
          <w:sz w:val="22"/>
          <w:szCs w:val="22"/>
        </w:rPr>
      </w:pPr>
      <w:r w:rsidRPr="00B73083">
        <w:rPr>
          <w:rFonts w:ascii="Arial" w:hAnsi="Arial" w:cs="Arial"/>
          <w:b/>
          <w:bCs/>
          <w:sz w:val="22"/>
          <w:szCs w:val="22"/>
        </w:rPr>
        <w:t xml:space="preserve">14.0 </w:t>
      </w:r>
      <w:r w:rsidRPr="00B73083">
        <w:rPr>
          <w:rFonts w:ascii="Arial" w:hAnsi="Arial" w:cs="Arial"/>
          <w:b/>
          <w:bCs/>
          <w:sz w:val="22"/>
          <w:szCs w:val="22"/>
        </w:rPr>
        <w:tab/>
        <w:t>Contractor Medical Equipment Asset Register</w:t>
      </w:r>
    </w:p>
    <w:p w14:paraId="2E8BFCFE" w14:textId="77777777" w:rsidR="0078153A" w:rsidRPr="00B73083" w:rsidRDefault="0078153A" w:rsidP="006F7686">
      <w:pPr>
        <w:pStyle w:val="NoSpacing"/>
        <w:jc w:val="both"/>
        <w:rPr>
          <w:rFonts w:ascii="Arial" w:hAnsi="Arial" w:cs="Arial"/>
          <w:b/>
          <w:bCs/>
          <w:sz w:val="22"/>
          <w:szCs w:val="22"/>
        </w:rPr>
      </w:pPr>
    </w:p>
    <w:p w14:paraId="4B75651A" w14:textId="77777777" w:rsidR="0078153A" w:rsidRPr="00B73083" w:rsidRDefault="0078153A" w:rsidP="006F7686">
      <w:pPr>
        <w:pStyle w:val="NoSpacing"/>
        <w:jc w:val="both"/>
        <w:rPr>
          <w:rFonts w:ascii="Arial" w:hAnsi="Arial" w:cs="Arial"/>
          <w:sz w:val="22"/>
          <w:szCs w:val="22"/>
        </w:rPr>
      </w:pPr>
      <w:r w:rsidRPr="00B73083">
        <w:rPr>
          <w:rFonts w:ascii="Arial" w:hAnsi="Arial" w:cs="Arial"/>
          <w:sz w:val="22"/>
          <w:szCs w:val="22"/>
        </w:rPr>
        <w:t>All service areas should maintain accurate local registers of devices which are able to demonstrate their maintenance/service history from acquisition through to disposal. The maintenance contractors will maintain an external database (accessible by ELFT staff) of all ELFT Devices and agree on an annual program of planned Preventative Maintenance to ensure devices are safe and accurate. All medical equipment will be entered onto the equipment management database by the Contractor detailing the following:</w:t>
      </w:r>
    </w:p>
    <w:p w14:paraId="71B48590" w14:textId="77777777" w:rsidR="0078153A" w:rsidRPr="00B73083" w:rsidRDefault="0078153A" w:rsidP="006F7686">
      <w:pPr>
        <w:pStyle w:val="NoSpacing"/>
        <w:jc w:val="both"/>
        <w:rPr>
          <w:rFonts w:ascii="Arial" w:hAnsi="Arial" w:cs="Arial"/>
          <w:sz w:val="22"/>
          <w:szCs w:val="22"/>
        </w:rPr>
      </w:pPr>
    </w:p>
    <w:p w14:paraId="3574CD77" w14:textId="77777777" w:rsidR="0078153A" w:rsidRPr="00B73083" w:rsidRDefault="0078153A" w:rsidP="006F7686">
      <w:pPr>
        <w:pStyle w:val="NoSpacing"/>
        <w:numPr>
          <w:ilvl w:val="0"/>
          <w:numId w:val="59"/>
        </w:numPr>
        <w:jc w:val="both"/>
        <w:rPr>
          <w:rFonts w:ascii="Arial" w:hAnsi="Arial" w:cs="Arial"/>
          <w:sz w:val="22"/>
          <w:szCs w:val="22"/>
        </w:rPr>
      </w:pPr>
      <w:r w:rsidRPr="00B73083">
        <w:rPr>
          <w:rFonts w:ascii="Arial" w:hAnsi="Arial" w:cs="Arial"/>
          <w:sz w:val="22"/>
          <w:szCs w:val="22"/>
        </w:rPr>
        <w:t>Unique identifier for service organization.</w:t>
      </w:r>
    </w:p>
    <w:p w14:paraId="5CFB1449" w14:textId="77777777" w:rsidR="0078153A" w:rsidRPr="00B73083" w:rsidRDefault="0078153A" w:rsidP="006F7686">
      <w:pPr>
        <w:pStyle w:val="NoSpacing"/>
        <w:numPr>
          <w:ilvl w:val="0"/>
          <w:numId w:val="59"/>
        </w:numPr>
        <w:jc w:val="both"/>
        <w:rPr>
          <w:rFonts w:ascii="Arial" w:hAnsi="Arial" w:cs="Arial"/>
          <w:sz w:val="22"/>
          <w:szCs w:val="22"/>
        </w:rPr>
      </w:pPr>
      <w:r w:rsidRPr="00B73083">
        <w:rPr>
          <w:rFonts w:ascii="Arial" w:hAnsi="Arial" w:cs="Arial"/>
          <w:sz w:val="22"/>
          <w:szCs w:val="22"/>
        </w:rPr>
        <w:t>A full history, including date of purchase and where appropriate, when it was put into use, deployed or installed.</w:t>
      </w:r>
    </w:p>
    <w:p w14:paraId="27462E5B" w14:textId="77777777" w:rsidR="0078153A" w:rsidRPr="00B73083" w:rsidRDefault="0078153A" w:rsidP="006F7686">
      <w:pPr>
        <w:pStyle w:val="NoSpacing"/>
        <w:numPr>
          <w:ilvl w:val="0"/>
          <w:numId w:val="59"/>
        </w:numPr>
        <w:jc w:val="both"/>
        <w:rPr>
          <w:rFonts w:ascii="Arial" w:hAnsi="Arial" w:cs="Arial"/>
          <w:sz w:val="22"/>
          <w:szCs w:val="22"/>
        </w:rPr>
      </w:pPr>
      <w:r w:rsidRPr="00B73083">
        <w:rPr>
          <w:rFonts w:ascii="Arial" w:hAnsi="Arial" w:cs="Arial"/>
          <w:sz w:val="22"/>
          <w:szCs w:val="22"/>
        </w:rPr>
        <w:t>Service schedule (if applicable, and to include calibration).</w:t>
      </w:r>
    </w:p>
    <w:p w14:paraId="4A6D19DF" w14:textId="77777777" w:rsidR="0078153A" w:rsidRPr="00B73083" w:rsidRDefault="0078153A" w:rsidP="006F7686">
      <w:pPr>
        <w:pStyle w:val="NoSpacing"/>
        <w:numPr>
          <w:ilvl w:val="0"/>
          <w:numId w:val="59"/>
        </w:numPr>
        <w:jc w:val="both"/>
        <w:rPr>
          <w:rFonts w:ascii="Arial" w:hAnsi="Arial" w:cs="Arial"/>
          <w:sz w:val="22"/>
          <w:szCs w:val="22"/>
        </w:rPr>
      </w:pPr>
      <w:r w:rsidRPr="00B73083">
        <w:rPr>
          <w:rFonts w:ascii="Arial" w:hAnsi="Arial" w:cs="Arial"/>
          <w:sz w:val="22"/>
          <w:szCs w:val="22"/>
        </w:rPr>
        <w:t>Maintenance schedule.</w:t>
      </w:r>
    </w:p>
    <w:p w14:paraId="56865E6C" w14:textId="77777777" w:rsidR="0078153A" w:rsidRPr="00B73083" w:rsidRDefault="0078153A" w:rsidP="006F7686">
      <w:pPr>
        <w:pStyle w:val="NoSpacing"/>
        <w:numPr>
          <w:ilvl w:val="0"/>
          <w:numId w:val="59"/>
        </w:numPr>
        <w:jc w:val="both"/>
        <w:rPr>
          <w:rFonts w:ascii="Arial" w:hAnsi="Arial" w:cs="Arial"/>
          <w:sz w:val="22"/>
          <w:szCs w:val="22"/>
        </w:rPr>
      </w:pPr>
      <w:r w:rsidRPr="00B73083">
        <w:rPr>
          <w:rFonts w:ascii="Arial" w:hAnsi="Arial" w:cs="Arial"/>
          <w:sz w:val="22"/>
          <w:szCs w:val="22"/>
        </w:rPr>
        <w:t>Supplier and manufacturer.</w:t>
      </w:r>
    </w:p>
    <w:p w14:paraId="7BE129FA" w14:textId="77777777" w:rsidR="0078153A" w:rsidRPr="00B73083" w:rsidRDefault="0078153A" w:rsidP="006F7686">
      <w:pPr>
        <w:pStyle w:val="NoSpacing"/>
        <w:numPr>
          <w:ilvl w:val="0"/>
          <w:numId w:val="59"/>
        </w:numPr>
        <w:jc w:val="both"/>
        <w:rPr>
          <w:rFonts w:ascii="Arial" w:hAnsi="Arial" w:cs="Arial"/>
          <w:sz w:val="22"/>
          <w:szCs w:val="22"/>
        </w:rPr>
      </w:pPr>
      <w:r w:rsidRPr="00B73083">
        <w:rPr>
          <w:rFonts w:ascii="Arial" w:hAnsi="Arial" w:cs="Arial"/>
          <w:sz w:val="22"/>
          <w:szCs w:val="22"/>
        </w:rPr>
        <w:t>Purchase date and warranty period.</w:t>
      </w:r>
    </w:p>
    <w:p w14:paraId="0814465F" w14:textId="77777777" w:rsidR="0078153A" w:rsidRPr="00B73083" w:rsidRDefault="0078153A" w:rsidP="006F7686">
      <w:pPr>
        <w:pStyle w:val="NoSpacing"/>
        <w:numPr>
          <w:ilvl w:val="0"/>
          <w:numId w:val="59"/>
        </w:numPr>
        <w:jc w:val="both"/>
        <w:rPr>
          <w:rFonts w:ascii="Arial" w:hAnsi="Arial" w:cs="Arial"/>
          <w:sz w:val="22"/>
          <w:szCs w:val="22"/>
        </w:rPr>
      </w:pPr>
      <w:r w:rsidRPr="00B73083">
        <w:rPr>
          <w:rFonts w:ascii="Arial" w:hAnsi="Arial" w:cs="Arial"/>
          <w:sz w:val="22"/>
          <w:szCs w:val="22"/>
        </w:rPr>
        <w:t>Any specific legal requirements.</w:t>
      </w:r>
    </w:p>
    <w:p w14:paraId="0CDC6961" w14:textId="77777777" w:rsidR="0078153A" w:rsidRPr="00B73083" w:rsidRDefault="0078153A" w:rsidP="006F7686">
      <w:pPr>
        <w:pStyle w:val="NoSpacing"/>
        <w:jc w:val="both"/>
        <w:rPr>
          <w:rFonts w:ascii="Arial" w:hAnsi="Arial" w:cs="Arial"/>
          <w:b/>
          <w:bCs/>
          <w:sz w:val="22"/>
          <w:szCs w:val="22"/>
        </w:rPr>
      </w:pPr>
    </w:p>
    <w:p w14:paraId="4B297A13" w14:textId="77777777" w:rsidR="006F7686" w:rsidRPr="00B73083" w:rsidRDefault="006F7686">
      <w:pPr>
        <w:rPr>
          <w:rFonts w:ascii="Arial" w:hAnsi="Arial" w:cs="Arial"/>
          <w:b/>
          <w:bCs/>
          <w:sz w:val="22"/>
          <w:szCs w:val="22"/>
        </w:rPr>
      </w:pPr>
      <w:r w:rsidRPr="00B73083">
        <w:rPr>
          <w:rFonts w:ascii="Arial" w:hAnsi="Arial" w:cs="Arial"/>
          <w:b/>
          <w:bCs/>
          <w:sz w:val="22"/>
          <w:szCs w:val="22"/>
        </w:rPr>
        <w:br w:type="page"/>
      </w:r>
    </w:p>
    <w:p w14:paraId="7EC370EC" w14:textId="5C15CB6A" w:rsidR="0078153A" w:rsidRPr="00B73083" w:rsidRDefault="0078153A" w:rsidP="006F7686">
      <w:pPr>
        <w:pStyle w:val="NoSpacing"/>
        <w:jc w:val="both"/>
        <w:rPr>
          <w:rFonts w:ascii="Arial" w:hAnsi="Arial" w:cs="Arial"/>
          <w:b/>
          <w:bCs/>
          <w:sz w:val="22"/>
          <w:szCs w:val="22"/>
        </w:rPr>
      </w:pPr>
      <w:r w:rsidRPr="00B73083">
        <w:rPr>
          <w:rFonts w:ascii="Arial" w:hAnsi="Arial" w:cs="Arial"/>
          <w:b/>
          <w:bCs/>
          <w:sz w:val="22"/>
          <w:szCs w:val="22"/>
        </w:rPr>
        <w:lastRenderedPageBreak/>
        <w:t>14.1</w:t>
      </w:r>
      <w:r w:rsidRPr="00B73083">
        <w:rPr>
          <w:rFonts w:ascii="Arial" w:hAnsi="Arial" w:cs="Arial"/>
          <w:b/>
          <w:bCs/>
          <w:sz w:val="22"/>
          <w:szCs w:val="22"/>
        </w:rPr>
        <w:tab/>
        <w:t>Local Medical Equipment Asset Register</w:t>
      </w:r>
    </w:p>
    <w:p w14:paraId="2AD000E7" w14:textId="77777777" w:rsidR="0078153A" w:rsidRPr="00B73083" w:rsidRDefault="0078153A" w:rsidP="006F7686">
      <w:pPr>
        <w:pStyle w:val="NoSpacing"/>
        <w:jc w:val="both"/>
        <w:rPr>
          <w:rFonts w:ascii="Arial" w:hAnsi="Arial" w:cs="Arial"/>
          <w:b/>
          <w:bCs/>
          <w:sz w:val="22"/>
          <w:szCs w:val="22"/>
        </w:rPr>
      </w:pPr>
    </w:p>
    <w:p w14:paraId="08BF5871" w14:textId="77777777" w:rsidR="0078153A" w:rsidRPr="00B73083" w:rsidRDefault="0078153A" w:rsidP="006F7686">
      <w:pPr>
        <w:pStyle w:val="NoSpacing"/>
        <w:jc w:val="both"/>
        <w:rPr>
          <w:rFonts w:ascii="Arial" w:hAnsi="Arial" w:cs="Arial"/>
          <w:sz w:val="22"/>
          <w:szCs w:val="22"/>
        </w:rPr>
      </w:pPr>
      <w:r w:rsidRPr="00B73083">
        <w:rPr>
          <w:rFonts w:ascii="Arial" w:hAnsi="Arial" w:cs="Arial"/>
          <w:sz w:val="22"/>
          <w:szCs w:val="22"/>
        </w:rPr>
        <w:t>All clinical areas will have a logbook that details the lifespan of all equipment within the clinical area. This will include:</w:t>
      </w:r>
    </w:p>
    <w:p w14:paraId="2FB09535" w14:textId="77777777" w:rsidR="0078153A" w:rsidRPr="00B73083" w:rsidRDefault="0078153A" w:rsidP="006F7686">
      <w:pPr>
        <w:pStyle w:val="NoSpacing"/>
        <w:jc w:val="both"/>
        <w:rPr>
          <w:rFonts w:ascii="Arial" w:hAnsi="Arial" w:cs="Arial"/>
          <w:sz w:val="22"/>
          <w:szCs w:val="22"/>
        </w:rPr>
      </w:pPr>
    </w:p>
    <w:p w14:paraId="2458E7E6" w14:textId="77777777" w:rsidR="0078153A" w:rsidRPr="00B73083" w:rsidRDefault="0078153A" w:rsidP="006F7686">
      <w:pPr>
        <w:pStyle w:val="NoSpacing"/>
        <w:numPr>
          <w:ilvl w:val="0"/>
          <w:numId w:val="17"/>
        </w:numPr>
        <w:jc w:val="both"/>
        <w:rPr>
          <w:rFonts w:ascii="Arial" w:hAnsi="Arial" w:cs="Arial"/>
          <w:sz w:val="22"/>
          <w:szCs w:val="22"/>
        </w:rPr>
      </w:pPr>
      <w:r w:rsidRPr="00B73083">
        <w:rPr>
          <w:rFonts w:ascii="Arial" w:hAnsi="Arial" w:cs="Arial"/>
          <w:sz w:val="22"/>
          <w:szCs w:val="22"/>
        </w:rPr>
        <w:t>Documentation on receipt of an item.</w:t>
      </w:r>
    </w:p>
    <w:p w14:paraId="01C52DA3" w14:textId="77777777" w:rsidR="0078153A" w:rsidRPr="00B73083" w:rsidRDefault="0078153A" w:rsidP="006F7686">
      <w:pPr>
        <w:pStyle w:val="NoSpacing"/>
        <w:numPr>
          <w:ilvl w:val="0"/>
          <w:numId w:val="17"/>
        </w:numPr>
        <w:jc w:val="both"/>
        <w:rPr>
          <w:rFonts w:ascii="Arial" w:hAnsi="Arial" w:cs="Arial"/>
          <w:sz w:val="22"/>
          <w:szCs w:val="22"/>
        </w:rPr>
      </w:pPr>
      <w:r w:rsidRPr="00B73083">
        <w:rPr>
          <w:rFonts w:ascii="Arial" w:hAnsi="Arial" w:cs="Arial"/>
          <w:sz w:val="22"/>
          <w:szCs w:val="22"/>
        </w:rPr>
        <w:t>Certificates of calibration.</w:t>
      </w:r>
    </w:p>
    <w:p w14:paraId="047479D8" w14:textId="77777777" w:rsidR="0078153A" w:rsidRPr="00B73083" w:rsidRDefault="0078153A" w:rsidP="006F7686">
      <w:pPr>
        <w:pStyle w:val="NoSpacing"/>
        <w:numPr>
          <w:ilvl w:val="0"/>
          <w:numId w:val="17"/>
        </w:numPr>
        <w:jc w:val="both"/>
        <w:rPr>
          <w:rFonts w:ascii="Arial" w:hAnsi="Arial" w:cs="Arial"/>
          <w:sz w:val="22"/>
          <w:szCs w:val="22"/>
        </w:rPr>
      </w:pPr>
      <w:r w:rsidRPr="00B73083">
        <w:rPr>
          <w:rFonts w:ascii="Arial" w:hAnsi="Arial" w:cs="Arial"/>
          <w:sz w:val="22"/>
          <w:szCs w:val="22"/>
        </w:rPr>
        <w:t>Warranties.</w:t>
      </w:r>
    </w:p>
    <w:p w14:paraId="03730CB8" w14:textId="77777777" w:rsidR="0078153A" w:rsidRPr="00B73083" w:rsidRDefault="0078153A" w:rsidP="006F7686">
      <w:pPr>
        <w:pStyle w:val="NoSpacing"/>
        <w:numPr>
          <w:ilvl w:val="0"/>
          <w:numId w:val="17"/>
        </w:numPr>
        <w:jc w:val="both"/>
        <w:rPr>
          <w:rFonts w:ascii="Arial" w:hAnsi="Arial" w:cs="Arial"/>
          <w:sz w:val="22"/>
          <w:szCs w:val="22"/>
        </w:rPr>
      </w:pPr>
      <w:r w:rsidRPr="00B73083">
        <w:rPr>
          <w:rFonts w:ascii="Arial" w:hAnsi="Arial" w:cs="Arial"/>
          <w:sz w:val="22"/>
          <w:szCs w:val="22"/>
        </w:rPr>
        <w:t>Servicing history.</w:t>
      </w:r>
    </w:p>
    <w:p w14:paraId="6FBBB09E" w14:textId="77777777" w:rsidR="0078153A" w:rsidRPr="00B73083" w:rsidRDefault="0078153A" w:rsidP="006F7686">
      <w:pPr>
        <w:pStyle w:val="NoSpacing"/>
        <w:numPr>
          <w:ilvl w:val="0"/>
          <w:numId w:val="17"/>
        </w:numPr>
        <w:jc w:val="both"/>
        <w:rPr>
          <w:rFonts w:ascii="Arial" w:hAnsi="Arial" w:cs="Arial"/>
          <w:sz w:val="22"/>
          <w:szCs w:val="22"/>
        </w:rPr>
      </w:pPr>
      <w:r w:rsidRPr="00B73083">
        <w:rPr>
          <w:rFonts w:ascii="Arial" w:hAnsi="Arial" w:cs="Arial"/>
          <w:sz w:val="22"/>
          <w:szCs w:val="22"/>
        </w:rPr>
        <w:t>Repairs history.</w:t>
      </w:r>
    </w:p>
    <w:p w14:paraId="0E73A0C7" w14:textId="77777777" w:rsidR="0078153A" w:rsidRPr="00B73083" w:rsidRDefault="0078153A" w:rsidP="006F7686">
      <w:pPr>
        <w:pStyle w:val="NoSpacing"/>
        <w:numPr>
          <w:ilvl w:val="0"/>
          <w:numId w:val="17"/>
        </w:numPr>
        <w:jc w:val="both"/>
        <w:rPr>
          <w:rFonts w:ascii="Arial" w:hAnsi="Arial" w:cs="Arial"/>
          <w:sz w:val="22"/>
          <w:szCs w:val="22"/>
        </w:rPr>
      </w:pPr>
      <w:r w:rsidRPr="00B73083">
        <w:rPr>
          <w:rFonts w:ascii="Arial" w:hAnsi="Arial" w:cs="Arial"/>
          <w:sz w:val="22"/>
          <w:szCs w:val="22"/>
        </w:rPr>
        <w:t>Decontamination certificates if the item has been returned for repair outside the organization.</w:t>
      </w:r>
    </w:p>
    <w:p w14:paraId="04EBBD26" w14:textId="77777777" w:rsidR="0078153A" w:rsidRPr="00B73083" w:rsidRDefault="0078153A" w:rsidP="006F7686">
      <w:pPr>
        <w:pStyle w:val="NoSpacing"/>
        <w:numPr>
          <w:ilvl w:val="0"/>
          <w:numId w:val="17"/>
        </w:numPr>
        <w:jc w:val="both"/>
        <w:rPr>
          <w:rFonts w:ascii="Arial" w:hAnsi="Arial" w:cs="Arial"/>
          <w:sz w:val="22"/>
          <w:szCs w:val="22"/>
        </w:rPr>
      </w:pPr>
      <w:r w:rsidRPr="00B73083">
        <w:rPr>
          <w:rFonts w:ascii="Arial" w:hAnsi="Arial" w:cs="Arial"/>
          <w:sz w:val="22"/>
          <w:szCs w:val="22"/>
        </w:rPr>
        <w:t>Cleaning and checking schedules.</w:t>
      </w:r>
    </w:p>
    <w:p w14:paraId="62C41FE3" w14:textId="77777777" w:rsidR="0078153A" w:rsidRPr="00B73083" w:rsidRDefault="0078153A" w:rsidP="006F7686">
      <w:pPr>
        <w:pStyle w:val="NoSpacing"/>
        <w:numPr>
          <w:ilvl w:val="0"/>
          <w:numId w:val="17"/>
        </w:numPr>
        <w:jc w:val="both"/>
        <w:rPr>
          <w:rFonts w:ascii="Arial" w:hAnsi="Arial" w:cs="Arial"/>
          <w:sz w:val="22"/>
          <w:szCs w:val="22"/>
        </w:rPr>
      </w:pPr>
      <w:r w:rsidRPr="00B73083">
        <w:rPr>
          <w:rFonts w:ascii="Arial" w:hAnsi="Arial" w:cs="Arial"/>
          <w:sz w:val="22"/>
          <w:szCs w:val="22"/>
        </w:rPr>
        <w:t>Certificate of disposal.</w:t>
      </w:r>
    </w:p>
    <w:p w14:paraId="61D35FD2" w14:textId="77777777" w:rsidR="0078153A" w:rsidRPr="00B73083" w:rsidRDefault="0078153A" w:rsidP="0078153A">
      <w:pPr>
        <w:pStyle w:val="NoSpacing"/>
        <w:rPr>
          <w:rFonts w:ascii="Arial" w:hAnsi="Arial" w:cs="Arial"/>
          <w:b/>
          <w:bCs/>
          <w:sz w:val="22"/>
          <w:szCs w:val="22"/>
        </w:rPr>
      </w:pPr>
    </w:p>
    <w:p w14:paraId="7219E3F5" w14:textId="77777777" w:rsidR="00525E28" w:rsidRPr="00B73083" w:rsidRDefault="00525E28" w:rsidP="00525E28">
      <w:pPr>
        <w:pStyle w:val="NoSpacing"/>
        <w:rPr>
          <w:rFonts w:ascii="Arial" w:hAnsi="Arial" w:cs="Arial"/>
          <w:b/>
          <w:bCs/>
          <w:sz w:val="22"/>
          <w:szCs w:val="22"/>
        </w:rPr>
      </w:pPr>
      <w:r w:rsidRPr="00B73083">
        <w:rPr>
          <w:rFonts w:ascii="Arial" w:hAnsi="Arial" w:cs="Arial"/>
          <w:b/>
          <w:bCs/>
          <w:sz w:val="22"/>
          <w:szCs w:val="22"/>
        </w:rPr>
        <w:t>15.0</w:t>
      </w:r>
      <w:r w:rsidRPr="00B73083">
        <w:rPr>
          <w:rFonts w:ascii="Arial" w:hAnsi="Arial" w:cs="Arial"/>
          <w:b/>
          <w:bCs/>
          <w:sz w:val="22"/>
          <w:szCs w:val="22"/>
        </w:rPr>
        <w:tab/>
        <w:t>Medical Beds</w:t>
      </w:r>
    </w:p>
    <w:p w14:paraId="664B11A8" w14:textId="77777777" w:rsidR="00525E28" w:rsidRPr="00B73083" w:rsidRDefault="00525E28" w:rsidP="00525E28">
      <w:pPr>
        <w:pStyle w:val="NoSpacing"/>
        <w:rPr>
          <w:rFonts w:ascii="Arial" w:hAnsi="Arial" w:cs="Arial"/>
          <w:b/>
          <w:bCs/>
          <w:sz w:val="22"/>
          <w:szCs w:val="22"/>
        </w:rPr>
      </w:pPr>
    </w:p>
    <w:p w14:paraId="68F14A59" w14:textId="77777777" w:rsidR="00525E28" w:rsidRPr="00B73083" w:rsidRDefault="00525E28" w:rsidP="006F7686">
      <w:pPr>
        <w:pStyle w:val="NoSpacing"/>
        <w:jc w:val="both"/>
        <w:rPr>
          <w:rFonts w:ascii="Arial" w:hAnsi="Arial" w:cs="Arial"/>
          <w:sz w:val="22"/>
          <w:szCs w:val="22"/>
        </w:rPr>
      </w:pPr>
      <w:r w:rsidRPr="00B73083">
        <w:rPr>
          <w:rFonts w:ascii="Arial" w:hAnsi="Arial" w:cs="Arial"/>
          <w:sz w:val="22"/>
          <w:szCs w:val="22"/>
        </w:rPr>
        <w:t>Medical beds used within inpatient settings may be purchased or hired according to need.</w:t>
      </w:r>
      <w:r w:rsidRPr="00B73083">
        <w:rPr>
          <w:rFonts w:ascii="Arial" w:hAnsi="Arial" w:cs="Arial"/>
          <w:sz w:val="22"/>
          <w:szCs w:val="22"/>
        </w:rPr>
        <w:br/>
        <w:t>For existing beds within the Trust, a retrospective risk assessment covering bed-rail use and falls risk must be completed for each service user, in line with the Falls Prevention Policy.</w:t>
      </w:r>
    </w:p>
    <w:p w14:paraId="0BBE1CE4" w14:textId="77777777" w:rsidR="00525E28" w:rsidRPr="00B73083" w:rsidRDefault="00525E28" w:rsidP="006F7686">
      <w:pPr>
        <w:pStyle w:val="NoSpacing"/>
        <w:jc w:val="both"/>
        <w:rPr>
          <w:rFonts w:ascii="Arial" w:hAnsi="Arial" w:cs="Arial"/>
          <w:b/>
          <w:bCs/>
          <w:sz w:val="22"/>
          <w:szCs w:val="22"/>
        </w:rPr>
      </w:pPr>
    </w:p>
    <w:p w14:paraId="1767012A" w14:textId="77777777" w:rsidR="00525E28" w:rsidRPr="00B73083" w:rsidRDefault="00525E28" w:rsidP="006F7686">
      <w:pPr>
        <w:pStyle w:val="NoSpacing"/>
        <w:jc w:val="both"/>
        <w:rPr>
          <w:rFonts w:ascii="Arial" w:hAnsi="Arial" w:cs="Arial"/>
          <w:sz w:val="22"/>
          <w:szCs w:val="22"/>
        </w:rPr>
      </w:pPr>
      <w:r w:rsidRPr="00B73083">
        <w:rPr>
          <w:rFonts w:ascii="Arial" w:hAnsi="Arial" w:cs="Arial"/>
          <w:sz w:val="22"/>
          <w:szCs w:val="22"/>
        </w:rPr>
        <w:t>For any new bed (purchased or hired), an independent risk assessment covering bed-rail use and falls risk must be completed</w:t>
      </w:r>
      <w:r w:rsidRPr="00B73083">
        <w:rPr>
          <w:rFonts w:ascii="Arial" w:hAnsi="Arial" w:cs="Arial"/>
          <w:b/>
          <w:bCs/>
          <w:sz w:val="22"/>
          <w:szCs w:val="22"/>
        </w:rPr>
        <w:t xml:space="preserve"> before </w:t>
      </w:r>
      <w:r w:rsidRPr="00B73083">
        <w:rPr>
          <w:rFonts w:ascii="Arial" w:hAnsi="Arial" w:cs="Arial"/>
          <w:sz w:val="22"/>
          <w:szCs w:val="22"/>
        </w:rPr>
        <w:t>the bed is placed on an inpatient ward.</w:t>
      </w:r>
    </w:p>
    <w:p w14:paraId="65A473C9" w14:textId="77777777" w:rsidR="00525E28" w:rsidRPr="00B73083" w:rsidRDefault="00525E28" w:rsidP="006F7686">
      <w:pPr>
        <w:pStyle w:val="NoSpacing"/>
        <w:jc w:val="both"/>
        <w:rPr>
          <w:rFonts w:ascii="Arial" w:hAnsi="Arial" w:cs="Arial"/>
          <w:sz w:val="22"/>
          <w:szCs w:val="22"/>
        </w:rPr>
      </w:pPr>
      <w:r w:rsidRPr="00B73083">
        <w:rPr>
          <w:rFonts w:ascii="Arial" w:hAnsi="Arial" w:cs="Arial"/>
          <w:sz w:val="22"/>
          <w:szCs w:val="22"/>
        </w:rPr>
        <w:t xml:space="preserve">Medical Devices Team and local services must maintains an up-to-date inventory of all medical equipment, including beds, which is reviewed at least annually or when new equipment is acquired. </w:t>
      </w:r>
    </w:p>
    <w:p w14:paraId="70FAC374" w14:textId="77777777" w:rsidR="00525E28" w:rsidRPr="00B73083" w:rsidRDefault="00525E28" w:rsidP="006F7686">
      <w:pPr>
        <w:pStyle w:val="NoSpacing"/>
        <w:jc w:val="both"/>
        <w:rPr>
          <w:rFonts w:ascii="Arial" w:hAnsi="Arial" w:cs="Arial"/>
          <w:sz w:val="22"/>
          <w:szCs w:val="22"/>
        </w:rPr>
      </w:pPr>
    </w:p>
    <w:p w14:paraId="5F292662" w14:textId="77777777" w:rsidR="00525E28" w:rsidRPr="00B73083" w:rsidRDefault="00525E28" w:rsidP="006F7686">
      <w:pPr>
        <w:pStyle w:val="NoSpacing"/>
        <w:jc w:val="both"/>
        <w:rPr>
          <w:rFonts w:ascii="Arial" w:hAnsi="Arial" w:cs="Arial"/>
          <w:sz w:val="22"/>
          <w:szCs w:val="22"/>
        </w:rPr>
      </w:pPr>
      <w:r w:rsidRPr="00B73083">
        <w:rPr>
          <w:rFonts w:ascii="Arial" w:hAnsi="Arial" w:cs="Arial"/>
          <w:sz w:val="22"/>
          <w:szCs w:val="22"/>
        </w:rPr>
        <w:t>This record includes contractual agreements, maintenance schedules and servicing requirements in accordance with manufacturers’ specifications.</w:t>
      </w:r>
    </w:p>
    <w:p w14:paraId="48B27782" w14:textId="77777777" w:rsidR="00525E28" w:rsidRPr="00B73083" w:rsidRDefault="00525E28" w:rsidP="006F7686">
      <w:pPr>
        <w:pStyle w:val="NoSpacing"/>
        <w:jc w:val="both"/>
        <w:rPr>
          <w:rFonts w:ascii="Arial" w:hAnsi="Arial" w:cs="Arial"/>
          <w:sz w:val="22"/>
          <w:szCs w:val="22"/>
        </w:rPr>
      </w:pPr>
    </w:p>
    <w:p w14:paraId="019FA460" w14:textId="77777777" w:rsidR="00525E28" w:rsidRPr="00B73083" w:rsidRDefault="00525E28" w:rsidP="006F7686">
      <w:pPr>
        <w:pStyle w:val="NoSpacing"/>
        <w:jc w:val="both"/>
        <w:rPr>
          <w:rFonts w:ascii="Arial" w:hAnsi="Arial" w:cs="Arial"/>
          <w:sz w:val="22"/>
          <w:szCs w:val="22"/>
        </w:rPr>
      </w:pPr>
      <w:r w:rsidRPr="00B73083">
        <w:rPr>
          <w:rFonts w:ascii="Arial" w:hAnsi="Arial" w:cs="Arial"/>
          <w:sz w:val="22"/>
          <w:szCs w:val="22"/>
        </w:rPr>
        <w:t>Mattress types must be compatible with infection control protocols and patient risk assessments.</w:t>
      </w:r>
    </w:p>
    <w:p w14:paraId="390E68E4" w14:textId="77777777" w:rsidR="00525E28" w:rsidRPr="00B73083" w:rsidRDefault="00525E28" w:rsidP="006F7686">
      <w:pPr>
        <w:pStyle w:val="NoSpacing"/>
        <w:jc w:val="both"/>
        <w:rPr>
          <w:rFonts w:ascii="Arial" w:hAnsi="Arial" w:cs="Arial"/>
          <w:sz w:val="22"/>
          <w:szCs w:val="22"/>
        </w:rPr>
      </w:pPr>
    </w:p>
    <w:p w14:paraId="6471AACC" w14:textId="500DB610" w:rsidR="00525E28" w:rsidRPr="00B73083" w:rsidRDefault="00525E28" w:rsidP="006F7686">
      <w:pPr>
        <w:pStyle w:val="NoSpacing"/>
        <w:jc w:val="both"/>
        <w:rPr>
          <w:rFonts w:ascii="Arial" w:hAnsi="Arial" w:cs="Arial"/>
          <w:sz w:val="22"/>
          <w:szCs w:val="22"/>
        </w:rPr>
      </w:pPr>
      <w:r w:rsidRPr="00B73083">
        <w:rPr>
          <w:rFonts w:ascii="Arial" w:hAnsi="Arial" w:cs="Arial"/>
          <w:sz w:val="22"/>
          <w:szCs w:val="22"/>
        </w:rPr>
        <w:t>Wooden beds are strictly prohibited within the Trust. This decision is based on clinical evidence and infection control guidance indicating that:</w:t>
      </w:r>
    </w:p>
    <w:p w14:paraId="77B24F97" w14:textId="77777777" w:rsidR="00525E28" w:rsidRPr="00B73083" w:rsidRDefault="00525E28" w:rsidP="006F7686">
      <w:pPr>
        <w:pStyle w:val="NoSpacing"/>
        <w:numPr>
          <w:ilvl w:val="0"/>
          <w:numId w:val="60"/>
        </w:numPr>
        <w:jc w:val="both"/>
        <w:rPr>
          <w:rFonts w:ascii="Arial" w:hAnsi="Arial" w:cs="Arial"/>
          <w:sz w:val="22"/>
          <w:szCs w:val="22"/>
        </w:rPr>
      </w:pPr>
      <w:r w:rsidRPr="00B73083">
        <w:rPr>
          <w:rFonts w:ascii="Arial" w:hAnsi="Arial" w:cs="Arial"/>
          <w:sz w:val="22"/>
          <w:szCs w:val="22"/>
        </w:rPr>
        <w:t>Porous surfaces in wood can harbour bacteria and pathogens, increasing the risk of healthcare-associated infections.</w:t>
      </w:r>
    </w:p>
    <w:p w14:paraId="0EA44659" w14:textId="77777777" w:rsidR="00525E28" w:rsidRPr="00B73083" w:rsidRDefault="00525E28" w:rsidP="006F7686">
      <w:pPr>
        <w:pStyle w:val="NoSpacing"/>
        <w:numPr>
          <w:ilvl w:val="0"/>
          <w:numId w:val="60"/>
        </w:numPr>
        <w:jc w:val="both"/>
        <w:rPr>
          <w:rFonts w:ascii="Arial" w:hAnsi="Arial" w:cs="Arial"/>
          <w:sz w:val="22"/>
          <w:szCs w:val="22"/>
        </w:rPr>
      </w:pPr>
      <w:r w:rsidRPr="00B73083">
        <w:rPr>
          <w:rFonts w:ascii="Arial" w:hAnsi="Arial" w:cs="Arial"/>
          <w:sz w:val="22"/>
          <w:szCs w:val="22"/>
        </w:rPr>
        <w:t>Cleaning limitations: Wood is more difficult to disinfect thoroughly compared to metal or composite materials.</w:t>
      </w:r>
    </w:p>
    <w:p w14:paraId="4F2B8CC9" w14:textId="77777777" w:rsidR="00525E28" w:rsidRPr="00B73083" w:rsidRDefault="00525E28" w:rsidP="006F7686">
      <w:pPr>
        <w:pStyle w:val="NoSpacing"/>
        <w:numPr>
          <w:ilvl w:val="0"/>
          <w:numId w:val="60"/>
        </w:numPr>
        <w:jc w:val="both"/>
        <w:rPr>
          <w:rFonts w:ascii="Arial" w:hAnsi="Arial" w:cs="Arial"/>
          <w:sz w:val="22"/>
          <w:szCs w:val="22"/>
        </w:rPr>
      </w:pPr>
      <w:r w:rsidRPr="00B73083">
        <w:rPr>
          <w:rFonts w:ascii="Arial" w:hAnsi="Arial" w:cs="Arial"/>
          <w:sz w:val="22"/>
          <w:szCs w:val="22"/>
        </w:rPr>
        <w:t xml:space="preserve">Moisture retention in wood can lead to </w:t>
      </w:r>
      <w:proofErr w:type="spellStart"/>
      <w:r w:rsidRPr="00B73083">
        <w:rPr>
          <w:rFonts w:ascii="Arial" w:hAnsi="Arial" w:cs="Arial"/>
          <w:sz w:val="22"/>
          <w:szCs w:val="22"/>
        </w:rPr>
        <w:t>mold</w:t>
      </w:r>
      <w:proofErr w:type="spellEnd"/>
      <w:r w:rsidRPr="00B73083">
        <w:rPr>
          <w:rFonts w:ascii="Arial" w:hAnsi="Arial" w:cs="Arial"/>
          <w:sz w:val="22"/>
          <w:szCs w:val="22"/>
        </w:rPr>
        <w:t xml:space="preserve"> growth, which poses respiratory risks to vulnerable patients.</w:t>
      </w:r>
    </w:p>
    <w:p w14:paraId="54C4EDA9" w14:textId="77777777" w:rsidR="00525E28" w:rsidRPr="00B73083" w:rsidRDefault="00525E28" w:rsidP="006F7686">
      <w:pPr>
        <w:pStyle w:val="NoSpacing"/>
        <w:numPr>
          <w:ilvl w:val="0"/>
          <w:numId w:val="60"/>
        </w:numPr>
        <w:jc w:val="both"/>
        <w:rPr>
          <w:rFonts w:ascii="Arial" w:hAnsi="Arial" w:cs="Arial"/>
          <w:sz w:val="22"/>
          <w:szCs w:val="22"/>
        </w:rPr>
      </w:pPr>
      <w:r w:rsidRPr="00B73083">
        <w:rPr>
          <w:rFonts w:ascii="Arial" w:hAnsi="Arial" w:cs="Arial"/>
          <w:sz w:val="22"/>
          <w:szCs w:val="22"/>
        </w:rPr>
        <w:t>Durability concerns: Wooden frames are more prone to wear and damage, compromising patient safety over time.</w:t>
      </w:r>
    </w:p>
    <w:p w14:paraId="7D1B6B97" w14:textId="77777777" w:rsidR="00525E28" w:rsidRPr="00B73083" w:rsidRDefault="00525E28" w:rsidP="006F7686">
      <w:pPr>
        <w:pStyle w:val="NoSpacing"/>
        <w:jc w:val="both"/>
        <w:rPr>
          <w:rFonts w:ascii="Arial" w:hAnsi="Arial" w:cs="Arial"/>
          <w:sz w:val="22"/>
          <w:szCs w:val="22"/>
        </w:rPr>
      </w:pPr>
    </w:p>
    <w:p w14:paraId="21DE42CA" w14:textId="78DACDF0" w:rsidR="00525E28" w:rsidRPr="00B73083" w:rsidRDefault="00525E28" w:rsidP="006F7686">
      <w:pPr>
        <w:pStyle w:val="NoSpacing"/>
        <w:jc w:val="both"/>
        <w:rPr>
          <w:rFonts w:ascii="Arial" w:hAnsi="Arial" w:cs="Arial"/>
          <w:sz w:val="22"/>
          <w:szCs w:val="22"/>
        </w:rPr>
      </w:pPr>
      <w:r w:rsidRPr="00B73083">
        <w:rPr>
          <w:rFonts w:ascii="Arial" w:hAnsi="Arial" w:cs="Arial"/>
          <w:sz w:val="22"/>
          <w:szCs w:val="22"/>
        </w:rPr>
        <w:t>The Trust prioritizes materials that support rigorous hygiene standards and long-term patient safety.</w:t>
      </w:r>
    </w:p>
    <w:p w14:paraId="748DF18A" w14:textId="77777777" w:rsidR="00525E28" w:rsidRPr="00B73083" w:rsidRDefault="00525E28" w:rsidP="006F7686">
      <w:pPr>
        <w:pStyle w:val="NoSpacing"/>
        <w:jc w:val="both"/>
        <w:rPr>
          <w:rFonts w:ascii="Arial" w:hAnsi="Arial" w:cs="Arial"/>
          <w:sz w:val="22"/>
          <w:szCs w:val="22"/>
        </w:rPr>
      </w:pPr>
    </w:p>
    <w:p w14:paraId="66B5036A" w14:textId="2AAAC680" w:rsidR="00525E28" w:rsidRPr="00B73083" w:rsidRDefault="00525E28" w:rsidP="006F7686">
      <w:pPr>
        <w:pStyle w:val="NoSpacing"/>
        <w:jc w:val="both"/>
        <w:rPr>
          <w:rFonts w:ascii="Arial" w:hAnsi="Arial" w:cs="Arial"/>
          <w:sz w:val="22"/>
          <w:szCs w:val="22"/>
        </w:rPr>
      </w:pPr>
      <w:r w:rsidRPr="00B73083">
        <w:rPr>
          <w:rFonts w:ascii="Arial" w:hAnsi="Arial" w:cs="Arial"/>
          <w:sz w:val="22"/>
          <w:szCs w:val="22"/>
        </w:rPr>
        <w:t>All profiling beds purchased or hired within the Trust must adhere to the following internationally recognised standards:</w:t>
      </w:r>
    </w:p>
    <w:p w14:paraId="4950F703" w14:textId="77777777" w:rsidR="00525E28" w:rsidRPr="00B73083" w:rsidRDefault="00525E28" w:rsidP="006F7686">
      <w:pPr>
        <w:pStyle w:val="NoSpacing"/>
        <w:numPr>
          <w:ilvl w:val="0"/>
          <w:numId w:val="61"/>
        </w:numPr>
        <w:jc w:val="both"/>
        <w:rPr>
          <w:rFonts w:ascii="Arial" w:hAnsi="Arial" w:cs="Arial"/>
          <w:sz w:val="22"/>
          <w:szCs w:val="22"/>
        </w:rPr>
      </w:pPr>
      <w:r w:rsidRPr="00B73083">
        <w:rPr>
          <w:rFonts w:ascii="Arial" w:hAnsi="Arial" w:cs="Arial"/>
          <w:b/>
          <w:bCs/>
          <w:sz w:val="22"/>
          <w:szCs w:val="22"/>
        </w:rPr>
        <w:t xml:space="preserve">BS EN 60601-2-52:2010+A1:2015 </w:t>
      </w:r>
      <w:r w:rsidRPr="00B73083">
        <w:rPr>
          <w:rFonts w:ascii="Arial" w:hAnsi="Arial" w:cs="Arial"/>
          <w:i/>
          <w:iCs/>
          <w:sz w:val="22"/>
          <w:szCs w:val="22"/>
        </w:rPr>
        <w:t>Particular requirements for the basic safety and essential performance of medical beds</w:t>
      </w:r>
      <w:r w:rsidRPr="00B73083">
        <w:rPr>
          <w:rFonts w:ascii="Arial" w:hAnsi="Arial" w:cs="Arial"/>
          <w:sz w:val="22"/>
          <w:szCs w:val="22"/>
        </w:rPr>
        <w:t xml:space="preserve"> This standard applies to medical beds intended for adults and includes specifications for bed dimensions and permissible gaps between rails and the bed frame to prevent entrapment.</w:t>
      </w:r>
    </w:p>
    <w:p w14:paraId="42211172" w14:textId="77777777" w:rsidR="00525E28" w:rsidRPr="00B73083" w:rsidRDefault="00525E28" w:rsidP="006F7686">
      <w:pPr>
        <w:pStyle w:val="NoSpacing"/>
        <w:numPr>
          <w:ilvl w:val="0"/>
          <w:numId w:val="61"/>
        </w:numPr>
        <w:jc w:val="both"/>
        <w:rPr>
          <w:rFonts w:ascii="Arial" w:hAnsi="Arial" w:cs="Arial"/>
          <w:sz w:val="22"/>
          <w:szCs w:val="22"/>
        </w:rPr>
      </w:pPr>
      <w:r w:rsidRPr="00B73083">
        <w:rPr>
          <w:rFonts w:ascii="Arial" w:hAnsi="Arial" w:cs="Arial"/>
          <w:b/>
          <w:bCs/>
          <w:sz w:val="22"/>
          <w:szCs w:val="22"/>
        </w:rPr>
        <w:lastRenderedPageBreak/>
        <w:t>BS EN 50637:</w:t>
      </w:r>
      <w:r w:rsidRPr="00B73083">
        <w:rPr>
          <w:rFonts w:ascii="Arial" w:hAnsi="Arial" w:cs="Arial"/>
          <w:sz w:val="22"/>
          <w:szCs w:val="22"/>
        </w:rPr>
        <w:t xml:space="preserve">2017 </w:t>
      </w:r>
      <w:r w:rsidRPr="00B73083">
        <w:rPr>
          <w:rFonts w:ascii="Arial" w:hAnsi="Arial" w:cs="Arial"/>
          <w:i/>
          <w:iCs/>
          <w:sz w:val="22"/>
          <w:szCs w:val="22"/>
        </w:rPr>
        <w:t>Medical electrical equipment – Particular requirements for the basic safety and essential performance of medical beds for children</w:t>
      </w:r>
      <w:r w:rsidRPr="00B73083">
        <w:rPr>
          <w:rFonts w:ascii="Arial" w:hAnsi="Arial" w:cs="Arial"/>
          <w:sz w:val="22"/>
          <w:szCs w:val="22"/>
        </w:rPr>
        <w:t xml:space="preserve"> This standard covers beds designed for children and individuals of small stature, ensuring appropriate safety and performance criteria are met.</w:t>
      </w:r>
    </w:p>
    <w:p w14:paraId="1EB714BF" w14:textId="77777777" w:rsidR="00525E28" w:rsidRPr="00B73083" w:rsidRDefault="00525E28" w:rsidP="006F7686">
      <w:pPr>
        <w:pStyle w:val="NoSpacing"/>
        <w:jc w:val="both"/>
        <w:rPr>
          <w:rFonts w:ascii="Arial" w:hAnsi="Arial" w:cs="Arial"/>
          <w:sz w:val="22"/>
          <w:szCs w:val="22"/>
        </w:rPr>
      </w:pPr>
    </w:p>
    <w:p w14:paraId="09A716B6" w14:textId="3126206F" w:rsidR="00525E28" w:rsidRPr="00B73083" w:rsidRDefault="00525E28" w:rsidP="006F7686">
      <w:pPr>
        <w:pStyle w:val="NoSpacing"/>
        <w:jc w:val="both"/>
        <w:rPr>
          <w:rFonts w:ascii="Arial" w:hAnsi="Arial" w:cs="Arial"/>
          <w:sz w:val="22"/>
          <w:szCs w:val="22"/>
        </w:rPr>
      </w:pPr>
      <w:r w:rsidRPr="00B73083">
        <w:rPr>
          <w:rFonts w:ascii="Arial" w:hAnsi="Arial" w:cs="Arial"/>
          <w:sz w:val="22"/>
          <w:szCs w:val="22"/>
        </w:rPr>
        <w:t>In addition, all profiling beds must be:</w:t>
      </w:r>
    </w:p>
    <w:p w14:paraId="6A1F04DA" w14:textId="77777777" w:rsidR="00525E28" w:rsidRPr="00B73083" w:rsidRDefault="00525E28" w:rsidP="006F7686">
      <w:pPr>
        <w:pStyle w:val="NoSpacing"/>
        <w:numPr>
          <w:ilvl w:val="0"/>
          <w:numId w:val="62"/>
        </w:numPr>
        <w:jc w:val="both"/>
        <w:rPr>
          <w:rFonts w:ascii="Arial" w:hAnsi="Arial" w:cs="Arial"/>
          <w:sz w:val="22"/>
          <w:szCs w:val="22"/>
        </w:rPr>
      </w:pPr>
      <w:r w:rsidRPr="00B73083">
        <w:rPr>
          <w:rFonts w:ascii="Arial" w:hAnsi="Arial" w:cs="Arial"/>
          <w:b/>
          <w:bCs/>
          <w:sz w:val="22"/>
          <w:szCs w:val="22"/>
        </w:rPr>
        <w:t>Entrapment-free</w:t>
      </w:r>
      <w:r w:rsidRPr="00B73083">
        <w:rPr>
          <w:rFonts w:ascii="Arial" w:hAnsi="Arial" w:cs="Arial"/>
          <w:sz w:val="22"/>
          <w:szCs w:val="22"/>
        </w:rPr>
        <w:t>, ensuring no risk of patient injury due to gaps or mechanical hazards.</w:t>
      </w:r>
    </w:p>
    <w:p w14:paraId="430A1D00" w14:textId="77777777" w:rsidR="00525E28" w:rsidRPr="00B73083" w:rsidRDefault="00525E28" w:rsidP="006F7686">
      <w:pPr>
        <w:pStyle w:val="NoSpacing"/>
        <w:numPr>
          <w:ilvl w:val="0"/>
          <w:numId w:val="63"/>
        </w:numPr>
        <w:jc w:val="both"/>
        <w:rPr>
          <w:rFonts w:ascii="Arial" w:hAnsi="Arial" w:cs="Arial"/>
          <w:sz w:val="22"/>
          <w:szCs w:val="22"/>
        </w:rPr>
      </w:pPr>
      <w:r w:rsidRPr="00B73083">
        <w:rPr>
          <w:rFonts w:ascii="Arial" w:hAnsi="Arial" w:cs="Arial"/>
          <w:b/>
          <w:bCs/>
          <w:sz w:val="22"/>
          <w:szCs w:val="22"/>
        </w:rPr>
        <w:t>Ligature-free</w:t>
      </w:r>
      <w:r w:rsidRPr="00B73083">
        <w:rPr>
          <w:rFonts w:ascii="Arial" w:hAnsi="Arial" w:cs="Arial"/>
          <w:sz w:val="22"/>
          <w:szCs w:val="22"/>
        </w:rPr>
        <w:t xml:space="preserve"> when used in </w:t>
      </w:r>
      <w:r w:rsidRPr="00B73083">
        <w:rPr>
          <w:rFonts w:ascii="Arial" w:hAnsi="Arial" w:cs="Arial"/>
          <w:b/>
          <w:bCs/>
          <w:sz w:val="22"/>
          <w:szCs w:val="22"/>
        </w:rPr>
        <w:t>mental health settings</w:t>
      </w:r>
      <w:r w:rsidRPr="00B73083">
        <w:rPr>
          <w:rFonts w:ascii="Arial" w:hAnsi="Arial" w:cs="Arial"/>
          <w:sz w:val="22"/>
          <w:szCs w:val="22"/>
        </w:rPr>
        <w:t>, to reduce the risk of self-harm and support safe therapeutic environments.</w:t>
      </w:r>
    </w:p>
    <w:p w14:paraId="4887845A" w14:textId="77777777" w:rsidR="004C5BE5" w:rsidRPr="00B73083" w:rsidRDefault="004C5BE5" w:rsidP="006F7686">
      <w:pPr>
        <w:pStyle w:val="NoSpacing"/>
        <w:jc w:val="both"/>
        <w:rPr>
          <w:rFonts w:ascii="Arial" w:hAnsi="Arial" w:cs="Arial"/>
          <w:sz w:val="22"/>
          <w:szCs w:val="22"/>
        </w:rPr>
      </w:pPr>
    </w:p>
    <w:p w14:paraId="760761DD" w14:textId="3685DD4C" w:rsidR="00525E28" w:rsidRPr="00B73083" w:rsidRDefault="00525E28" w:rsidP="006F7686">
      <w:pPr>
        <w:pStyle w:val="NoSpacing"/>
        <w:jc w:val="both"/>
        <w:rPr>
          <w:rFonts w:ascii="Arial" w:hAnsi="Arial" w:cs="Arial"/>
          <w:sz w:val="22"/>
          <w:szCs w:val="22"/>
        </w:rPr>
      </w:pPr>
      <w:r w:rsidRPr="00B73083">
        <w:rPr>
          <w:rFonts w:ascii="Arial" w:hAnsi="Arial" w:cs="Arial"/>
          <w:sz w:val="22"/>
          <w:szCs w:val="22"/>
        </w:rPr>
        <w:t>Procurement teams and anyone responsible for purchasing or ordering of beds must verify compliance with these standards prior to acquisition or deployment.</w:t>
      </w:r>
    </w:p>
    <w:p w14:paraId="55996F3A" w14:textId="77777777" w:rsidR="004C5BE5" w:rsidRPr="00B73083" w:rsidRDefault="004C5BE5" w:rsidP="006F7686">
      <w:pPr>
        <w:pStyle w:val="NoSpacing"/>
        <w:jc w:val="both"/>
        <w:rPr>
          <w:rFonts w:ascii="Arial" w:hAnsi="Arial" w:cs="Arial"/>
          <w:sz w:val="22"/>
          <w:szCs w:val="22"/>
        </w:rPr>
      </w:pPr>
    </w:p>
    <w:p w14:paraId="14424576" w14:textId="11ED3F13" w:rsidR="00525E28" w:rsidRPr="00B73083" w:rsidRDefault="00525E28" w:rsidP="006F7686">
      <w:pPr>
        <w:pStyle w:val="NoSpacing"/>
        <w:jc w:val="both"/>
        <w:rPr>
          <w:rFonts w:ascii="Arial" w:hAnsi="Arial" w:cs="Arial"/>
          <w:sz w:val="22"/>
          <w:szCs w:val="22"/>
        </w:rPr>
      </w:pPr>
      <w:r w:rsidRPr="00B73083">
        <w:rPr>
          <w:rFonts w:ascii="Arial" w:hAnsi="Arial" w:cs="Arial"/>
          <w:sz w:val="22"/>
          <w:szCs w:val="22"/>
        </w:rPr>
        <w:t>The Trust does not supply medical beds for community service users. Patients in the community assessed as needing a medical bed must be referred to their local authority or district nursing team for assessment and provision. Please see Appendix 10 for MHRA Bedrails Alert and SOP and policy Intranet.</w:t>
      </w:r>
    </w:p>
    <w:p w14:paraId="480D8DF4" w14:textId="77777777" w:rsidR="0078153A" w:rsidRPr="00B73083" w:rsidRDefault="0078153A" w:rsidP="0078153A">
      <w:pPr>
        <w:pStyle w:val="NoSpacing"/>
        <w:rPr>
          <w:rFonts w:ascii="Arial" w:hAnsi="Arial" w:cs="Arial"/>
          <w:sz w:val="22"/>
          <w:szCs w:val="22"/>
        </w:rPr>
      </w:pPr>
    </w:p>
    <w:p w14:paraId="14C49CB2" w14:textId="77777777" w:rsidR="004C5BE5" w:rsidRPr="00B73083" w:rsidRDefault="004C5BE5" w:rsidP="004C5BE5">
      <w:pPr>
        <w:pStyle w:val="NoSpacing"/>
        <w:rPr>
          <w:rFonts w:ascii="Arial" w:hAnsi="Arial" w:cs="Arial"/>
          <w:b/>
          <w:bCs/>
          <w:sz w:val="22"/>
          <w:szCs w:val="22"/>
        </w:rPr>
      </w:pPr>
      <w:r w:rsidRPr="00B73083">
        <w:rPr>
          <w:rFonts w:ascii="Arial" w:hAnsi="Arial" w:cs="Arial"/>
          <w:b/>
          <w:bCs/>
          <w:sz w:val="22"/>
          <w:szCs w:val="22"/>
        </w:rPr>
        <w:t>16.0</w:t>
      </w:r>
      <w:r w:rsidRPr="00B73083">
        <w:rPr>
          <w:rFonts w:ascii="Arial" w:hAnsi="Arial" w:cs="Arial"/>
          <w:b/>
          <w:bCs/>
          <w:sz w:val="22"/>
          <w:szCs w:val="22"/>
        </w:rPr>
        <w:tab/>
        <w:t>Electronics Software</w:t>
      </w:r>
    </w:p>
    <w:p w14:paraId="458D9DE5" w14:textId="77777777" w:rsidR="004C5BE5" w:rsidRPr="00B73083" w:rsidRDefault="004C5BE5" w:rsidP="006F7686">
      <w:pPr>
        <w:pStyle w:val="NoSpacing"/>
        <w:jc w:val="both"/>
        <w:rPr>
          <w:rFonts w:ascii="Arial" w:hAnsi="Arial" w:cs="Arial"/>
          <w:sz w:val="22"/>
          <w:szCs w:val="22"/>
        </w:rPr>
      </w:pPr>
    </w:p>
    <w:p w14:paraId="55BC1714" w14:textId="693230F9" w:rsidR="004C5BE5" w:rsidRPr="00B73083" w:rsidRDefault="004C5BE5" w:rsidP="006F7686">
      <w:pPr>
        <w:pStyle w:val="NoSpacing"/>
        <w:jc w:val="both"/>
        <w:rPr>
          <w:rFonts w:ascii="Arial" w:hAnsi="Arial" w:cs="Arial"/>
          <w:sz w:val="22"/>
          <w:szCs w:val="22"/>
        </w:rPr>
      </w:pPr>
      <w:r w:rsidRPr="00B73083">
        <w:rPr>
          <w:rFonts w:ascii="Arial" w:hAnsi="Arial" w:cs="Arial"/>
          <w:sz w:val="22"/>
          <w:szCs w:val="22"/>
        </w:rPr>
        <w:t>The Medical Devices Safety Officer (MDSO), supported by the Lead for Physical Health, will coordinate the evaluation of all prospective medical devices that include software components or are software-based. This process will be conducted in collaboration with IT Services, clinical experts, and the Information Governance Lead to ensure:</w:t>
      </w:r>
    </w:p>
    <w:p w14:paraId="2BCE3FDF" w14:textId="77777777" w:rsidR="004C5BE5" w:rsidRPr="00B73083" w:rsidRDefault="004C5BE5" w:rsidP="006F7686">
      <w:pPr>
        <w:pStyle w:val="NoSpacing"/>
        <w:numPr>
          <w:ilvl w:val="0"/>
          <w:numId w:val="64"/>
        </w:numPr>
        <w:jc w:val="both"/>
        <w:rPr>
          <w:rFonts w:ascii="Arial" w:hAnsi="Arial" w:cs="Arial"/>
          <w:sz w:val="22"/>
          <w:szCs w:val="22"/>
        </w:rPr>
      </w:pPr>
      <w:r w:rsidRPr="00B73083">
        <w:rPr>
          <w:rFonts w:ascii="Arial" w:hAnsi="Arial" w:cs="Arial"/>
          <w:sz w:val="22"/>
          <w:szCs w:val="22"/>
        </w:rPr>
        <w:t>Full compliance with MHRA regulations and UK Medical Device Regulations.</w:t>
      </w:r>
    </w:p>
    <w:p w14:paraId="22750D2E" w14:textId="77777777" w:rsidR="004C5BE5" w:rsidRPr="00B73083" w:rsidRDefault="004C5BE5" w:rsidP="006F7686">
      <w:pPr>
        <w:pStyle w:val="NoSpacing"/>
        <w:numPr>
          <w:ilvl w:val="0"/>
          <w:numId w:val="64"/>
        </w:numPr>
        <w:jc w:val="both"/>
        <w:rPr>
          <w:rFonts w:ascii="Arial" w:hAnsi="Arial" w:cs="Arial"/>
          <w:sz w:val="22"/>
          <w:szCs w:val="22"/>
        </w:rPr>
      </w:pPr>
      <w:r w:rsidRPr="00B73083">
        <w:rPr>
          <w:rFonts w:ascii="Arial" w:hAnsi="Arial" w:cs="Arial"/>
          <w:sz w:val="22"/>
          <w:szCs w:val="22"/>
        </w:rPr>
        <w:t>Alignment with cybersecurity standards, including patch management, vulnerability assessments, and version control.</w:t>
      </w:r>
    </w:p>
    <w:p w14:paraId="7F8755E7" w14:textId="77777777" w:rsidR="004C5BE5" w:rsidRPr="00B73083" w:rsidRDefault="004C5BE5" w:rsidP="006F7686">
      <w:pPr>
        <w:pStyle w:val="NoSpacing"/>
        <w:numPr>
          <w:ilvl w:val="0"/>
          <w:numId w:val="64"/>
        </w:numPr>
        <w:jc w:val="both"/>
        <w:rPr>
          <w:rFonts w:ascii="Arial" w:hAnsi="Arial" w:cs="Arial"/>
          <w:sz w:val="22"/>
          <w:szCs w:val="22"/>
        </w:rPr>
      </w:pPr>
      <w:r w:rsidRPr="00B73083">
        <w:rPr>
          <w:rFonts w:ascii="Arial" w:hAnsi="Arial" w:cs="Arial"/>
          <w:sz w:val="22"/>
          <w:szCs w:val="22"/>
        </w:rPr>
        <w:t>Integration with the Trust’s Clinical Safety Case and Digital Safety Programme.</w:t>
      </w:r>
    </w:p>
    <w:p w14:paraId="44D4A94C" w14:textId="77777777" w:rsidR="004C5BE5" w:rsidRPr="00B73083" w:rsidRDefault="004C5BE5" w:rsidP="006F7686">
      <w:pPr>
        <w:pStyle w:val="NoSpacing"/>
        <w:jc w:val="both"/>
        <w:rPr>
          <w:rFonts w:ascii="Arial" w:hAnsi="Arial" w:cs="Arial"/>
          <w:sz w:val="22"/>
          <w:szCs w:val="22"/>
        </w:rPr>
      </w:pPr>
    </w:p>
    <w:p w14:paraId="05F787F7" w14:textId="64EF2112" w:rsidR="004C5BE5" w:rsidRPr="00B73083" w:rsidRDefault="004C5BE5" w:rsidP="006F7686">
      <w:pPr>
        <w:pStyle w:val="NoSpacing"/>
        <w:jc w:val="both"/>
        <w:rPr>
          <w:rFonts w:ascii="Arial" w:hAnsi="Arial" w:cs="Arial"/>
          <w:sz w:val="22"/>
          <w:szCs w:val="22"/>
        </w:rPr>
      </w:pPr>
      <w:r w:rsidRPr="00B73083">
        <w:rPr>
          <w:rFonts w:ascii="Arial" w:hAnsi="Arial" w:cs="Arial"/>
          <w:sz w:val="22"/>
          <w:szCs w:val="22"/>
        </w:rPr>
        <w:t>Directorates proposing digital or software-based medical device projects must prepare a comprehensive report for submission to the Digital Strategy Board. This report must include:</w:t>
      </w:r>
    </w:p>
    <w:p w14:paraId="0427CAC1" w14:textId="77777777" w:rsidR="004C5BE5" w:rsidRPr="00B73083" w:rsidRDefault="004C5BE5" w:rsidP="006F7686">
      <w:pPr>
        <w:pStyle w:val="NoSpacing"/>
        <w:numPr>
          <w:ilvl w:val="0"/>
          <w:numId w:val="65"/>
        </w:numPr>
        <w:jc w:val="both"/>
        <w:rPr>
          <w:rFonts w:ascii="Arial" w:hAnsi="Arial" w:cs="Arial"/>
          <w:sz w:val="22"/>
          <w:szCs w:val="22"/>
        </w:rPr>
      </w:pPr>
      <w:r w:rsidRPr="00B73083">
        <w:rPr>
          <w:rFonts w:ascii="Arial" w:hAnsi="Arial" w:cs="Arial"/>
          <w:sz w:val="22"/>
          <w:szCs w:val="22"/>
        </w:rPr>
        <w:t>Clinical and operational benefits.</w:t>
      </w:r>
    </w:p>
    <w:p w14:paraId="0599EE30" w14:textId="77777777" w:rsidR="004C5BE5" w:rsidRPr="00B73083" w:rsidRDefault="004C5BE5" w:rsidP="006F7686">
      <w:pPr>
        <w:pStyle w:val="NoSpacing"/>
        <w:numPr>
          <w:ilvl w:val="0"/>
          <w:numId w:val="65"/>
        </w:numPr>
        <w:jc w:val="both"/>
        <w:rPr>
          <w:rFonts w:ascii="Arial" w:hAnsi="Arial" w:cs="Arial"/>
          <w:sz w:val="22"/>
          <w:szCs w:val="22"/>
        </w:rPr>
      </w:pPr>
      <w:r w:rsidRPr="00B73083">
        <w:rPr>
          <w:rFonts w:ascii="Arial" w:hAnsi="Arial" w:cs="Arial"/>
          <w:sz w:val="22"/>
          <w:szCs w:val="22"/>
        </w:rPr>
        <w:t>Risk assessment and mitigation strategies (including cybersecurity risks).</w:t>
      </w:r>
    </w:p>
    <w:p w14:paraId="7D535105" w14:textId="77777777" w:rsidR="004C5BE5" w:rsidRPr="00B73083" w:rsidRDefault="004C5BE5" w:rsidP="006F7686">
      <w:pPr>
        <w:pStyle w:val="NoSpacing"/>
        <w:numPr>
          <w:ilvl w:val="0"/>
          <w:numId w:val="65"/>
        </w:numPr>
        <w:jc w:val="both"/>
        <w:rPr>
          <w:rFonts w:ascii="Arial" w:hAnsi="Arial" w:cs="Arial"/>
          <w:sz w:val="22"/>
          <w:szCs w:val="22"/>
        </w:rPr>
      </w:pPr>
      <w:r w:rsidRPr="00B73083">
        <w:rPr>
          <w:rFonts w:ascii="Arial" w:hAnsi="Arial" w:cs="Arial"/>
          <w:sz w:val="22"/>
          <w:szCs w:val="22"/>
        </w:rPr>
        <w:t>Deployment and maintenance plan.</w:t>
      </w:r>
    </w:p>
    <w:p w14:paraId="005825C1" w14:textId="77777777" w:rsidR="004C5BE5" w:rsidRPr="00B73083" w:rsidRDefault="004C5BE5" w:rsidP="006F7686">
      <w:pPr>
        <w:pStyle w:val="NoSpacing"/>
        <w:numPr>
          <w:ilvl w:val="0"/>
          <w:numId w:val="65"/>
        </w:numPr>
        <w:jc w:val="both"/>
        <w:rPr>
          <w:rFonts w:ascii="Arial" w:hAnsi="Arial" w:cs="Arial"/>
          <w:sz w:val="22"/>
          <w:szCs w:val="22"/>
        </w:rPr>
      </w:pPr>
      <w:r w:rsidRPr="00B73083">
        <w:rPr>
          <w:rFonts w:ascii="Arial" w:hAnsi="Arial" w:cs="Arial"/>
          <w:sz w:val="22"/>
          <w:szCs w:val="22"/>
        </w:rPr>
        <w:t>Data protection and information governance compliance.</w:t>
      </w:r>
    </w:p>
    <w:p w14:paraId="2FAC3C75" w14:textId="77777777" w:rsidR="004C5BE5" w:rsidRPr="00B73083" w:rsidRDefault="004C5BE5" w:rsidP="006F7686">
      <w:pPr>
        <w:pStyle w:val="NoSpacing"/>
        <w:jc w:val="both"/>
        <w:rPr>
          <w:rFonts w:ascii="Arial" w:hAnsi="Arial" w:cs="Arial"/>
          <w:sz w:val="22"/>
          <w:szCs w:val="22"/>
        </w:rPr>
      </w:pPr>
    </w:p>
    <w:p w14:paraId="50AD172F" w14:textId="2D6FA8D2" w:rsidR="004C5BE5" w:rsidRPr="00B73083" w:rsidRDefault="004C5BE5" w:rsidP="006F7686">
      <w:pPr>
        <w:pStyle w:val="NoSpacing"/>
        <w:jc w:val="both"/>
        <w:rPr>
          <w:rFonts w:ascii="Arial" w:hAnsi="Arial" w:cs="Arial"/>
          <w:sz w:val="22"/>
          <w:szCs w:val="22"/>
        </w:rPr>
      </w:pPr>
      <w:r w:rsidRPr="00B73083">
        <w:rPr>
          <w:rFonts w:ascii="Arial" w:hAnsi="Arial" w:cs="Arial"/>
          <w:sz w:val="22"/>
          <w:szCs w:val="22"/>
        </w:rPr>
        <w:t>The Director of IT &amp; Systems will review all new software applications to determine whether they constitute a medical device under MHRA guidance. Any product, including clinical information systems, decision-support tools, or telehealth platforms, will undergo formal classification and risk assessment prior to deployment.</w:t>
      </w:r>
    </w:p>
    <w:p w14:paraId="5164E115" w14:textId="77777777" w:rsidR="004C5BE5" w:rsidRPr="00B73083" w:rsidRDefault="004C5BE5" w:rsidP="006F7686">
      <w:pPr>
        <w:pStyle w:val="NoSpacing"/>
        <w:jc w:val="both"/>
        <w:rPr>
          <w:rFonts w:ascii="Arial" w:hAnsi="Arial" w:cs="Arial"/>
          <w:sz w:val="22"/>
          <w:szCs w:val="22"/>
        </w:rPr>
      </w:pPr>
    </w:p>
    <w:p w14:paraId="1B5F3727" w14:textId="7D9828DF" w:rsidR="004C5BE5" w:rsidRPr="00B73083" w:rsidRDefault="004C5BE5" w:rsidP="006F7686">
      <w:pPr>
        <w:pStyle w:val="NoSpacing"/>
        <w:jc w:val="both"/>
        <w:rPr>
          <w:rFonts w:ascii="Arial" w:hAnsi="Arial" w:cs="Arial"/>
          <w:sz w:val="22"/>
          <w:szCs w:val="22"/>
        </w:rPr>
      </w:pPr>
      <w:r w:rsidRPr="00B73083">
        <w:rPr>
          <w:rFonts w:ascii="Arial" w:hAnsi="Arial" w:cs="Arial"/>
          <w:sz w:val="22"/>
          <w:szCs w:val="22"/>
        </w:rPr>
        <w:t>Where software qualifies as a medical device, the Medical Devices Team will:</w:t>
      </w:r>
    </w:p>
    <w:p w14:paraId="2ED38333" w14:textId="77777777" w:rsidR="004C5BE5" w:rsidRPr="00B73083" w:rsidRDefault="004C5BE5" w:rsidP="006F7686">
      <w:pPr>
        <w:pStyle w:val="NoSpacing"/>
        <w:numPr>
          <w:ilvl w:val="0"/>
          <w:numId w:val="66"/>
        </w:numPr>
        <w:jc w:val="both"/>
        <w:rPr>
          <w:rFonts w:ascii="Arial" w:hAnsi="Arial" w:cs="Arial"/>
          <w:sz w:val="22"/>
          <w:szCs w:val="22"/>
        </w:rPr>
      </w:pPr>
      <w:r w:rsidRPr="00B73083">
        <w:rPr>
          <w:rFonts w:ascii="Arial" w:hAnsi="Arial" w:cs="Arial"/>
          <w:sz w:val="22"/>
          <w:szCs w:val="22"/>
        </w:rPr>
        <w:t>Request and verify manufacturer documentation (including UKCA/CE marking and conformity assessment).</w:t>
      </w:r>
    </w:p>
    <w:p w14:paraId="035CFF91" w14:textId="77777777" w:rsidR="004C5BE5" w:rsidRPr="00B73083" w:rsidRDefault="004C5BE5" w:rsidP="006F7686">
      <w:pPr>
        <w:pStyle w:val="NoSpacing"/>
        <w:numPr>
          <w:ilvl w:val="0"/>
          <w:numId w:val="66"/>
        </w:numPr>
        <w:jc w:val="both"/>
        <w:rPr>
          <w:rFonts w:ascii="Arial" w:hAnsi="Arial" w:cs="Arial"/>
          <w:sz w:val="22"/>
          <w:szCs w:val="22"/>
        </w:rPr>
      </w:pPr>
      <w:r w:rsidRPr="00B73083">
        <w:rPr>
          <w:rFonts w:ascii="Arial" w:hAnsi="Arial" w:cs="Arial"/>
          <w:sz w:val="22"/>
          <w:szCs w:val="22"/>
        </w:rPr>
        <w:t>Ensure cybersecurity measures are in place (e.g., encryption, secure updates, penetration testing).</w:t>
      </w:r>
    </w:p>
    <w:p w14:paraId="21C50E75" w14:textId="77777777" w:rsidR="004C5BE5" w:rsidRPr="00B73083" w:rsidRDefault="004C5BE5" w:rsidP="006F7686">
      <w:pPr>
        <w:pStyle w:val="NoSpacing"/>
        <w:numPr>
          <w:ilvl w:val="0"/>
          <w:numId w:val="66"/>
        </w:numPr>
        <w:jc w:val="both"/>
        <w:rPr>
          <w:rFonts w:ascii="Arial" w:hAnsi="Arial" w:cs="Arial"/>
          <w:sz w:val="22"/>
          <w:szCs w:val="22"/>
        </w:rPr>
      </w:pPr>
      <w:r w:rsidRPr="00B73083">
        <w:rPr>
          <w:rFonts w:ascii="Arial" w:hAnsi="Arial" w:cs="Arial"/>
          <w:sz w:val="22"/>
          <w:szCs w:val="22"/>
        </w:rPr>
        <w:t>Seek MHRA guidance in cases of uncertainty.</w:t>
      </w:r>
    </w:p>
    <w:p w14:paraId="1022E464" w14:textId="77777777" w:rsidR="004C5BE5" w:rsidRPr="00B73083" w:rsidRDefault="004C5BE5" w:rsidP="006F7686">
      <w:pPr>
        <w:pStyle w:val="NoSpacing"/>
        <w:jc w:val="both"/>
        <w:rPr>
          <w:rFonts w:ascii="Arial" w:hAnsi="Arial" w:cs="Arial"/>
          <w:sz w:val="22"/>
          <w:szCs w:val="22"/>
        </w:rPr>
      </w:pPr>
    </w:p>
    <w:p w14:paraId="1FC85B7F" w14:textId="261BB607" w:rsidR="004C5BE5" w:rsidRPr="00B73083" w:rsidRDefault="004C5BE5" w:rsidP="006F7686">
      <w:pPr>
        <w:pStyle w:val="NoSpacing"/>
        <w:jc w:val="both"/>
        <w:rPr>
          <w:rFonts w:ascii="Arial" w:hAnsi="Arial" w:cs="Arial"/>
          <w:sz w:val="22"/>
          <w:szCs w:val="22"/>
        </w:rPr>
      </w:pPr>
      <w:r w:rsidRPr="00B73083">
        <w:rPr>
          <w:rFonts w:ascii="Arial" w:hAnsi="Arial" w:cs="Arial"/>
          <w:sz w:val="22"/>
          <w:szCs w:val="22"/>
        </w:rPr>
        <w:t>Certified software-based medical devices (e.g., electronic health records, diagnostic apps) will be included in the Clinical Safety Case and managed under the IT Clinical Safety Programme.</w:t>
      </w:r>
    </w:p>
    <w:p w14:paraId="1B3AB882" w14:textId="77777777" w:rsidR="004C5BE5" w:rsidRPr="00B73083" w:rsidRDefault="004C5BE5" w:rsidP="006F7686">
      <w:pPr>
        <w:pStyle w:val="NoSpacing"/>
        <w:jc w:val="both"/>
        <w:rPr>
          <w:rFonts w:ascii="Arial" w:hAnsi="Arial" w:cs="Arial"/>
          <w:sz w:val="22"/>
          <w:szCs w:val="22"/>
        </w:rPr>
      </w:pPr>
    </w:p>
    <w:p w14:paraId="646AEB6E" w14:textId="25A08C7F" w:rsidR="004C5BE5" w:rsidRPr="00B73083" w:rsidRDefault="004C5BE5" w:rsidP="006F7686">
      <w:pPr>
        <w:pStyle w:val="NoSpacing"/>
        <w:jc w:val="both"/>
        <w:rPr>
          <w:rFonts w:ascii="Arial" w:hAnsi="Arial" w:cs="Arial"/>
          <w:sz w:val="22"/>
          <w:szCs w:val="22"/>
        </w:rPr>
      </w:pPr>
      <w:r w:rsidRPr="00B73083">
        <w:rPr>
          <w:rFonts w:ascii="Arial" w:hAnsi="Arial" w:cs="Arial"/>
          <w:sz w:val="22"/>
          <w:szCs w:val="22"/>
        </w:rPr>
        <w:t>Before deployment, the Medical Devices Group, IT, and Information Governance will jointly:</w:t>
      </w:r>
    </w:p>
    <w:p w14:paraId="74D6C20F" w14:textId="77777777" w:rsidR="004C5BE5" w:rsidRPr="00B73083" w:rsidRDefault="004C5BE5" w:rsidP="006F7686">
      <w:pPr>
        <w:pStyle w:val="NoSpacing"/>
        <w:numPr>
          <w:ilvl w:val="0"/>
          <w:numId w:val="67"/>
        </w:numPr>
        <w:jc w:val="both"/>
        <w:rPr>
          <w:rFonts w:ascii="Arial" w:hAnsi="Arial" w:cs="Arial"/>
          <w:sz w:val="22"/>
          <w:szCs w:val="22"/>
        </w:rPr>
      </w:pPr>
      <w:r w:rsidRPr="00B73083">
        <w:rPr>
          <w:rFonts w:ascii="Arial" w:hAnsi="Arial" w:cs="Arial"/>
          <w:sz w:val="22"/>
          <w:szCs w:val="22"/>
        </w:rPr>
        <w:t>Validate system safety and compliance.</w:t>
      </w:r>
    </w:p>
    <w:p w14:paraId="6DDFB740" w14:textId="77777777" w:rsidR="004C5BE5" w:rsidRPr="00B73083" w:rsidRDefault="004C5BE5" w:rsidP="006F7686">
      <w:pPr>
        <w:pStyle w:val="NoSpacing"/>
        <w:numPr>
          <w:ilvl w:val="0"/>
          <w:numId w:val="67"/>
        </w:numPr>
        <w:jc w:val="both"/>
        <w:rPr>
          <w:rFonts w:ascii="Arial" w:hAnsi="Arial" w:cs="Arial"/>
          <w:sz w:val="22"/>
          <w:szCs w:val="22"/>
        </w:rPr>
      </w:pPr>
      <w:r w:rsidRPr="00B73083">
        <w:rPr>
          <w:rFonts w:ascii="Arial" w:hAnsi="Arial" w:cs="Arial"/>
          <w:sz w:val="22"/>
          <w:szCs w:val="22"/>
        </w:rPr>
        <w:t>Approve risk mitigation measures.</w:t>
      </w:r>
    </w:p>
    <w:p w14:paraId="3A86118E" w14:textId="77777777" w:rsidR="004C5BE5" w:rsidRPr="00B73083" w:rsidRDefault="004C5BE5" w:rsidP="006F7686">
      <w:pPr>
        <w:pStyle w:val="NoSpacing"/>
        <w:numPr>
          <w:ilvl w:val="0"/>
          <w:numId w:val="67"/>
        </w:numPr>
        <w:jc w:val="both"/>
        <w:rPr>
          <w:rFonts w:ascii="Arial" w:hAnsi="Arial" w:cs="Arial"/>
          <w:sz w:val="22"/>
          <w:szCs w:val="22"/>
        </w:rPr>
      </w:pPr>
      <w:r w:rsidRPr="00B73083">
        <w:rPr>
          <w:rFonts w:ascii="Arial" w:hAnsi="Arial" w:cs="Arial"/>
          <w:sz w:val="22"/>
          <w:szCs w:val="22"/>
        </w:rPr>
        <w:t>Confirm cybersecurity resilience to prevent patient safety compromise.</w:t>
      </w:r>
    </w:p>
    <w:p w14:paraId="42A71625" w14:textId="77777777" w:rsidR="004C5BE5" w:rsidRPr="00B73083" w:rsidRDefault="004C5BE5" w:rsidP="006F7686">
      <w:pPr>
        <w:pStyle w:val="NoSpacing"/>
        <w:jc w:val="both"/>
        <w:rPr>
          <w:rFonts w:ascii="Arial" w:hAnsi="Arial" w:cs="Arial"/>
          <w:sz w:val="22"/>
          <w:szCs w:val="22"/>
        </w:rPr>
      </w:pPr>
    </w:p>
    <w:p w14:paraId="49B5D8E5" w14:textId="56319A44" w:rsidR="004C5BE5" w:rsidRPr="00B73083" w:rsidRDefault="004C5BE5" w:rsidP="006F7686">
      <w:pPr>
        <w:pStyle w:val="NoSpacing"/>
        <w:jc w:val="both"/>
        <w:rPr>
          <w:rFonts w:ascii="Arial" w:hAnsi="Arial" w:cs="Arial"/>
          <w:sz w:val="22"/>
          <w:szCs w:val="22"/>
        </w:rPr>
      </w:pPr>
      <w:r w:rsidRPr="00B73083">
        <w:rPr>
          <w:rFonts w:ascii="Arial" w:hAnsi="Arial" w:cs="Arial"/>
          <w:sz w:val="22"/>
          <w:szCs w:val="22"/>
        </w:rPr>
        <w:t xml:space="preserve">All services proposing digital projects must contact the Digital Programme Management Office (PMO) at </w:t>
      </w:r>
      <w:hyperlink r:id="rId17" w:history="1">
        <w:r w:rsidRPr="00B73083">
          <w:rPr>
            <w:rStyle w:val="Hyperlink"/>
            <w:rFonts w:ascii="Arial" w:hAnsi="Arial" w:cs="Arial"/>
            <w:sz w:val="22"/>
            <w:szCs w:val="22"/>
          </w:rPr>
          <w:t>elft.digitalpio@nhs.net</w:t>
        </w:r>
      </w:hyperlink>
      <w:r w:rsidRPr="00B73083">
        <w:rPr>
          <w:rFonts w:ascii="Arial" w:hAnsi="Arial" w:cs="Arial"/>
          <w:sz w:val="22"/>
          <w:szCs w:val="22"/>
        </w:rPr>
        <w:t xml:space="preserve"> for initial review and governance alignment.</w:t>
      </w:r>
    </w:p>
    <w:p w14:paraId="1207567F" w14:textId="77777777" w:rsidR="006F7686" w:rsidRPr="00B73083" w:rsidRDefault="006F7686" w:rsidP="006F7686">
      <w:pPr>
        <w:pStyle w:val="NoSpacing"/>
        <w:jc w:val="both"/>
        <w:rPr>
          <w:rFonts w:ascii="Arial" w:hAnsi="Arial" w:cs="Arial"/>
          <w:sz w:val="22"/>
          <w:szCs w:val="22"/>
        </w:rPr>
      </w:pPr>
    </w:p>
    <w:p w14:paraId="3FF59A42" w14:textId="77777777" w:rsidR="00D27DC1" w:rsidRPr="00B73083" w:rsidRDefault="00D27DC1" w:rsidP="00D27DC1">
      <w:pPr>
        <w:pStyle w:val="NoSpacing"/>
        <w:rPr>
          <w:rFonts w:ascii="Arial" w:hAnsi="Arial" w:cs="Arial"/>
          <w:b/>
          <w:sz w:val="22"/>
          <w:szCs w:val="22"/>
        </w:rPr>
      </w:pPr>
      <w:r w:rsidRPr="00B73083">
        <w:rPr>
          <w:rFonts w:ascii="Arial" w:hAnsi="Arial" w:cs="Arial"/>
          <w:b/>
          <w:sz w:val="22"/>
          <w:szCs w:val="22"/>
        </w:rPr>
        <w:t>17.0</w:t>
      </w:r>
      <w:r w:rsidRPr="00B73083">
        <w:rPr>
          <w:rFonts w:ascii="Arial" w:hAnsi="Arial" w:cs="Arial"/>
          <w:b/>
          <w:sz w:val="22"/>
          <w:szCs w:val="22"/>
        </w:rPr>
        <w:tab/>
        <w:t>Tele-Health and Tele-Care</w:t>
      </w:r>
    </w:p>
    <w:p w14:paraId="4C2BADF1" w14:textId="77777777" w:rsidR="00D27DC1" w:rsidRPr="00B73083" w:rsidRDefault="00D27DC1" w:rsidP="00D27DC1">
      <w:pPr>
        <w:pStyle w:val="NoSpacing"/>
        <w:rPr>
          <w:rFonts w:ascii="Arial" w:hAnsi="Arial" w:cs="Arial"/>
          <w:b/>
          <w:sz w:val="22"/>
          <w:szCs w:val="22"/>
        </w:rPr>
      </w:pPr>
    </w:p>
    <w:p w14:paraId="42BCD9D5" w14:textId="77777777" w:rsidR="00D27DC1" w:rsidRPr="00B73083" w:rsidRDefault="00D27DC1" w:rsidP="00CE1D3E">
      <w:pPr>
        <w:pStyle w:val="NoSpacing"/>
        <w:jc w:val="both"/>
        <w:rPr>
          <w:rFonts w:ascii="Arial" w:hAnsi="Arial" w:cs="Arial"/>
          <w:sz w:val="22"/>
          <w:szCs w:val="22"/>
        </w:rPr>
      </w:pPr>
      <w:r w:rsidRPr="00B73083">
        <w:rPr>
          <w:rFonts w:ascii="Arial" w:hAnsi="Arial" w:cs="Arial"/>
          <w:sz w:val="22"/>
          <w:szCs w:val="22"/>
        </w:rPr>
        <w:t xml:space="preserve">Tele-Health is the delivery of health services or information using telecommunications technologies. It enables monitoring of vital signs such as blood pressure, heart rate, blood oxygen levels, weight, and blood glucose in a patient’s home. The data can be transmitted to a healthcare professional, allowing observation without the patient leaving home. Increasingly, data may be stored on a server, and software may interpret the information, which </w:t>
      </w:r>
      <w:r w:rsidRPr="00B73083">
        <w:rPr>
          <w:rFonts w:ascii="Arial" w:hAnsi="Arial" w:cs="Arial"/>
          <w:bCs/>
          <w:sz w:val="22"/>
          <w:szCs w:val="22"/>
        </w:rPr>
        <w:t>could be considered a medical device</w:t>
      </w:r>
      <w:r w:rsidRPr="00B73083">
        <w:rPr>
          <w:rFonts w:ascii="Arial" w:hAnsi="Arial" w:cs="Arial"/>
          <w:sz w:val="22"/>
          <w:szCs w:val="22"/>
        </w:rPr>
        <w:t>.</w:t>
      </w:r>
    </w:p>
    <w:p w14:paraId="27D29CB8" w14:textId="77777777" w:rsidR="00D27DC1" w:rsidRPr="00B73083" w:rsidRDefault="00D27DC1" w:rsidP="00CE1D3E">
      <w:pPr>
        <w:pStyle w:val="NoSpacing"/>
        <w:jc w:val="both"/>
        <w:rPr>
          <w:rFonts w:ascii="Arial" w:hAnsi="Arial" w:cs="Arial"/>
          <w:sz w:val="22"/>
          <w:szCs w:val="22"/>
        </w:rPr>
      </w:pPr>
    </w:p>
    <w:p w14:paraId="61FD8DB4" w14:textId="4AE755C7" w:rsidR="00D27DC1" w:rsidRPr="00B73083" w:rsidRDefault="00D27DC1" w:rsidP="00CE1D3E">
      <w:pPr>
        <w:pStyle w:val="NoSpacing"/>
        <w:jc w:val="both"/>
        <w:rPr>
          <w:rFonts w:ascii="Arial" w:hAnsi="Arial" w:cs="Arial"/>
          <w:sz w:val="22"/>
          <w:szCs w:val="22"/>
        </w:rPr>
      </w:pPr>
      <w:r w:rsidRPr="00B73083">
        <w:rPr>
          <w:rFonts w:ascii="Arial" w:hAnsi="Arial" w:cs="Arial"/>
          <w:sz w:val="22"/>
          <w:szCs w:val="22"/>
        </w:rPr>
        <w:t xml:space="preserve">Software used in Tele-Health </w:t>
      </w:r>
      <w:r w:rsidRPr="00B73083">
        <w:rPr>
          <w:rFonts w:ascii="Arial" w:hAnsi="Arial" w:cs="Arial"/>
          <w:bCs/>
          <w:sz w:val="22"/>
          <w:szCs w:val="22"/>
        </w:rPr>
        <w:t>may or may not</w:t>
      </w:r>
      <w:r w:rsidRPr="00B73083">
        <w:rPr>
          <w:rFonts w:ascii="Arial" w:hAnsi="Arial" w:cs="Arial"/>
          <w:sz w:val="22"/>
          <w:szCs w:val="22"/>
        </w:rPr>
        <w:t xml:space="preserve"> be classified as a medical device under MEDEV 2.1/6 (f.4) for home care monitoring (wired or mobile). Standalone software for archiving or transferring patient results is </w:t>
      </w:r>
      <w:r w:rsidRPr="00B73083">
        <w:rPr>
          <w:rFonts w:ascii="Arial" w:hAnsi="Arial" w:cs="Arial"/>
          <w:bCs/>
          <w:sz w:val="22"/>
          <w:szCs w:val="22"/>
        </w:rPr>
        <w:t>not</w:t>
      </w:r>
      <w:r w:rsidRPr="00B73083">
        <w:rPr>
          <w:rFonts w:ascii="Arial" w:hAnsi="Arial" w:cs="Arial"/>
          <w:sz w:val="22"/>
          <w:szCs w:val="22"/>
        </w:rPr>
        <w:t xml:space="preserve"> an IVD device, as results remain readable and understandable by the user without software intervention. Similarly, the telecommunication system itself (mobile, wireless, wired, etc.) is </w:t>
      </w:r>
      <w:r w:rsidRPr="00B73083">
        <w:rPr>
          <w:rFonts w:ascii="Arial" w:hAnsi="Arial" w:cs="Arial"/>
          <w:bCs/>
          <w:sz w:val="22"/>
          <w:szCs w:val="22"/>
        </w:rPr>
        <w:t>not</w:t>
      </w:r>
      <w:r w:rsidRPr="00B73083">
        <w:rPr>
          <w:rFonts w:ascii="Arial" w:hAnsi="Arial" w:cs="Arial"/>
          <w:sz w:val="22"/>
          <w:szCs w:val="22"/>
        </w:rPr>
        <w:t xml:space="preserve"> considered a medical device. Tele-Health systems that manipulate or act on transmitted data </w:t>
      </w:r>
      <w:r w:rsidRPr="00B73083">
        <w:rPr>
          <w:rFonts w:ascii="Arial" w:hAnsi="Arial" w:cs="Arial"/>
          <w:bCs/>
          <w:sz w:val="22"/>
          <w:szCs w:val="22"/>
        </w:rPr>
        <w:t>can be regarded as medical devices</w:t>
      </w:r>
      <w:r w:rsidRPr="00B73083">
        <w:rPr>
          <w:rFonts w:ascii="Arial" w:hAnsi="Arial" w:cs="Arial"/>
          <w:sz w:val="22"/>
          <w:szCs w:val="22"/>
        </w:rPr>
        <w:t>.</w:t>
      </w:r>
    </w:p>
    <w:p w14:paraId="1BEB7FD4" w14:textId="77777777" w:rsidR="00D27DC1" w:rsidRPr="00B73083" w:rsidRDefault="00D27DC1" w:rsidP="00CE1D3E">
      <w:pPr>
        <w:pStyle w:val="NoSpacing"/>
        <w:jc w:val="both"/>
        <w:rPr>
          <w:rFonts w:ascii="Arial" w:hAnsi="Arial" w:cs="Arial"/>
          <w:sz w:val="22"/>
          <w:szCs w:val="22"/>
        </w:rPr>
      </w:pPr>
    </w:p>
    <w:p w14:paraId="57321D9D" w14:textId="55D3081F" w:rsidR="00D27DC1" w:rsidRPr="00B73083" w:rsidRDefault="00D27DC1" w:rsidP="00CE1D3E">
      <w:pPr>
        <w:pStyle w:val="NoSpacing"/>
        <w:jc w:val="both"/>
        <w:rPr>
          <w:rFonts w:ascii="Arial" w:hAnsi="Arial" w:cs="Arial"/>
          <w:sz w:val="22"/>
          <w:szCs w:val="22"/>
        </w:rPr>
      </w:pPr>
      <w:r w:rsidRPr="00B73083">
        <w:rPr>
          <w:rFonts w:ascii="Arial" w:hAnsi="Arial" w:cs="Arial"/>
          <w:sz w:val="22"/>
          <w:szCs w:val="22"/>
        </w:rPr>
        <w:t xml:space="preserve">For example, the Trust’s Florence simple Tele-Health system is </w:t>
      </w:r>
      <w:r w:rsidRPr="00B73083">
        <w:rPr>
          <w:rFonts w:ascii="Arial" w:hAnsi="Arial" w:cs="Arial"/>
          <w:bCs/>
          <w:sz w:val="22"/>
          <w:szCs w:val="22"/>
        </w:rPr>
        <w:t>not classified</w:t>
      </w:r>
      <w:r w:rsidRPr="00B73083">
        <w:rPr>
          <w:rFonts w:ascii="Arial" w:hAnsi="Arial" w:cs="Arial"/>
          <w:sz w:val="22"/>
          <w:szCs w:val="22"/>
        </w:rPr>
        <w:t xml:space="preserve"> as a medical device. The MHRA advises that Florence is most likely </w:t>
      </w:r>
      <w:r w:rsidRPr="00B73083">
        <w:rPr>
          <w:rFonts w:ascii="Arial" w:hAnsi="Arial" w:cs="Arial"/>
          <w:bCs/>
          <w:sz w:val="22"/>
          <w:szCs w:val="22"/>
        </w:rPr>
        <w:t>not a medical device</w:t>
      </w:r>
      <w:r w:rsidRPr="00B73083">
        <w:rPr>
          <w:rFonts w:ascii="Arial" w:hAnsi="Arial" w:cs="Arial"/>
          <w:sz w:val="22"/>
          <w:szCs w:val="22"/>
        </w:rPr>
        <w:t>, as it functions primarily as a transport and storage medium for raw data and does not de-skill clinical work (e.g., by performing clinical calculations or interpreting data). While MHRA guidance is not legally definitive, it remains the most reliable regulatory advice available.</w:t>
      </w:r>
    </w:p>
    <w:p w14:paraId="38A6E71A" w14:textId="77777777" w:rsidR="00D27DC1" w:rsidRPr="00B73083" w:rsidRDefault="00D27DC1" w:rsidP="00CE1D3E">
      <w:pPr>
        <w:pStyle w:val="NoSpacing"/>
        <w:jc w:val="both"/>
        <w:rPr>
          <w:rFonts w:ascii="Arial" w:hAnsi="Arial" w:cs="Arial"/>
          <w:b/>
          <w:sz w:val="22"/>
          <w:szCs w:val="22"/>
        </w:rPr>
      </w:pPr>
    </w:p>
    <w:p w14:paraId="75FCACD4" w14:textId="77777777" w:rsidR="00D27DC1" w:rsidRPr="00B73083" w:rsidRDefault="00D27DC1" w:rsidP="00CE1D3E">
      <w:pPr>
        <w:pStyle w:val="NoSpacing"/>
        <w:jc w:val="both"/>
        <w:rPr>
          <w:rFonts w:ascii="Arial" w:hAnsi="Arial" w:cs="Arial"/>
          <w:b/>
          <w:sz w:val="22"/>
          <w:szCs w:val="22"/>
        </w:rPr>
      </w:pPr>
      <w:r w:rsidRPr="00B73083">
        <w:rPr>
          <w:rFonts w:ascii="Arial" w:hAnsi="Arial" w:cs="Arial"/>
          <w:b/>
          <w:sz w:val="22"/>
          <w:szCs w:val="22"/>
        </w:rPr>
        <w:t>17.1</w:t>
      </w:r>
      <w:r w:rsidRPr="00B73083">
        <w:rPr>
          <w:rFonts w:ascii="Arial" w:hAnsi="Arial" w:cs="Arial"/>
          <w:b/>
          <w:sz w:val="22"/>
          <w:szCs w:val="22"/>
        </w:rPr>
        <w:tab/>
        <w:t>Home Tele-Health Systems with Connected Monitoring Devices</w:t>
      </w:r>
    </w:p>
    <w:p w14:paraId="797F3FCB" w14:textId="77777777" w:rsidR="00D27DC1" w:rsidRPr="00B73083" w:rsidRDefault="00D27DC1" w:rsidP="00CE1D3E">
      <w:pPr>
        <w:pStyle w:val="NoSpacing"/>
        <w:jc w:val="both"/>
        <w:rPr>
          <w:rFonts w:ascii="Arial" w:hAnsi="Arial" w:cs="Arial"/>
          <w:b/>
          <w:sz w:val="22"/>
          <w:szCs w:val="22"/>
        </w:rPr>
      </w:pPr>
    </w:p>
    <w:p w14:paraId="21BF357A" w14:textId="77777777" w:rsidR="00D27DC1" w:rsidRPr="00B73083" w:rsidRDefault="00D27DC1" w:rsidP="00CE1D3E">
      <w:pPr>
        <w:pStyle w:val="NoSpacing"/>
        <w:jc w:val="both"/>
        <w:rPr>
          <w:rFonts w:ascii="Arial" w:hAnsi="Arial" w:cs="Arial"/>
          <w:sz w:val="22"/>
          <w:szCs w:val="22"/>
        </w:rPr>
      </w:pPr>
      <w:r w:rsidRPr="00B73083">
        <w:rPr>
          <w:rFonts w:ascii="Arial" w:hAnsi="Arial" w:cs="Arial"/>
          <w:sz w:val="22"/>
          <w:szCs w:val="22"/>
        </w:rPr>
        <w:t>MHRA requires individual devices to be CE marked as Medical Devices but does not require a system to be CE marked as a Medical Device unless it is placed on the market as a single product. Items such as the hub and possibly the motion detector (depending on the claims of the manufacturer) are not likely to be CE marked Medical Devices as they do not have a medical purpose. However, the software that runs on the server and interprets or interpolates the patient data is likely to be a Medical Device and would be regulated as such.</w:t>
      </w:r>
    </w:p>
    <w:p w14:paraId="517670A0" w14:textId="77777777" w:rsidR="00D27DC1" w:rsidRPr="00B73083" w:rsidRDefault="00D27DC1" w:rsidP="00CE1D3E">
      <w:pPr>
        <w:pStyle w:val="NoSpacing"/>
        <w:jc w:val="both"/>
        <w:rPr>
          <w:rFonts w:ascii="Arial" w:hAnsi="Arial" w:cs="Arial"/>
          <w:sz w:val="22"/>
          <w:szCs w:val="22"/>
        </w:rPr>
      </w:pPr>
    </w:p>
    <w:p w14:paraId="4DC8526A" w14:textId="77777777" w:rsidR="00D27DC1" w:rsidRPr="00B73083" w:rsidRDefault="00D27DC1" w:rsidP="00D27DC1">
      <w:pPr>
        <w:pStyle w:val="NoSpacing"/>
        <w:rPr>
          <w:rFonts w:ascii="Arial" w:hAnsi="Arial" w:cs="Arial"/>
          <w:b/>
          <w:sz w:val="22"/>
          <w:szCs w:val="22"/>
        </w:rPr>
      </w:pPr>
      <w:r w:rsidRPr="00B73083">
        <w:rPr>
          <w:rFonts w:ascii="Arial" w:hAnsi="Arial" w:cs="Arial"/>
          <w:b/>
          <w:sz w:val="22"/>
          <w:szCs w:val="22"/>
        </w:rPr>
        <w:t>18.0</w:t>
      </w:r>
      <w:r w:rsidRPr="00B73083">
        <w:rPr>
          <w:rFonts w:ascii="Arial" w:hAnsi="Arial" w:cs="Arial"/>
          <w:b/>
          <w:sz w:val="22"/>
          <w:szCs w:val="22"/>
        </w:rPr>
        <w:tab/>
        <w:t>Risk Assessment and Reporting</w:t>
      </w:r>
    </w:p>
    <w:p w14:paraId="190E9B7B" w14:textId="77777777" w:rsidR="00D27DC1" w:rsidRPr="00B73083" w:rsidRDefault="00D27DC1" w:rsidP="00CE1D3E">
      <w:pPr>
        <w:pStyle w:val="NoSpacing"/>
        <w:jc w:val="both"/>
        <w:rPr>
          <w:rFonts w:ascii="Arial" w:hAnsi="Arial" w:cs="Arial"/>
          <w:sz w:val="22"/>
          <w:szCs w:val="22"/>
        </w:rPr>
      </w:pPr>
    </w:p>
    <w:p w14:paraId="606F7188" w14:textId="77777777" w:rsidR="00D27DC1" w:rsidRPr="00B73083" w:rsidRDefault="00D27DC1" w:rsidP="00CE1D3E">
      <w:pPr>
        <w:pStyle w:val="NoSpacing"/>
        <w:jc w:val="both"/>
        <w:rPr>
          <w:rFonts w:ascii="Arial" w:hAnsi="Arial" w:cs="Arial"/>
          <w:b/>
          <w:bCs/>
          <w:sz w:val="22"/>
          <w:szCs w:val="22"/>
        </w:rPr>
      </w:pPr>
      <w:r w:rsidRPr="00B73083">
        <w:rPr>
          <w:rFonts w:ascii="Arial" w:hAnsi="Arial" w:cs="Arial"/>
          <w:b/>
          <w:bCs/>
          <w:sz w:val="22"/>
          <w:szCs w:val="22"/>
        </w:rPr>
        <w:t xml:space="preserve">18.1 </w:t>
      </w:r>
      <w:r w:rsidRPr="00B73083">
        <w:rPr>
          <w:rFonts w:ascii="Arial" w:hAnsi="Arial" w:cs="Arial"/>
          <w:b/>
          <w:bCs/>
          <w:sz w:val="22"/>
          <w:szCs w:val="22"/>
        </w:rPr>
        <w:tab/>
        <w:t>Risk Assessment</w:t>
      </w:r>
    </w:p>
    <w:p w14:paraId="2E6362EC" w14:textId="77777777" w:rsidR="00D27DC1" w:rsidRPr="00B73083" w:rsidRDefault="00D27DC1" w:rsidP="00CE1D3E">
      <w:pPr>
        <w:pStyle w:val="NoSpacing"/>
        <w:jc w:val="both"/>
        <w:rPr>
          <w:rFonts w:ascii="Arial" w:hAnsi="Arial" w:cs="Arial"/>
          <w:sz w:val="22"/>
          <w:szCs w:val="22"/>
        </w:rPr>
      </w:pPr>
    </w:p>
    <w:p w14:paraId="35D6BC85" w14:textId="77777777" w:rsidR="00D27DC1" w:rsidRPr="00B73083" w:rsidRDefault="00D27DC1" w:rsidP="00CE1D3E">
      <w:pPr>
        <w:pStyle w:val="NoSpacing"/>
        <w:jc w:val="both"/>
        <w:rPr>
          <w:rFonts w:ascii="Arial" w:hAnsi="Arial" w:cs="Arial"/>
          <w:sz w:val="22"/>
          <w:szCs w:val="22"/>
        </w:rPr>
      </w:pPr>
      <w:r w:rsidRPr="00B73083">
        <w:rPr>
          <w:rFonts w:ascii="Arial" w:hAnsi="Arial" w:cs="Arial"/>
          <w:sz w:val="22"/>
          <w:szCs w:val="22"/>
        </w:rPr>
        <w:t>In line with the Medicines and Healthcare Products Regulatory Agency (MHRA) guidance and the Learning from Patient Safety Events (LFPSE) Framework, risk assessments are to be conducted or reviewed as appropriate prior to new devices being accepted into Trust service and prior to allocation to a service user in the community for individual use.</w:t>
      </w:r>
    </w:p>
    <w:p w14:paraId="0A0B0A6B" w14:textId="77777777" w:rsidR="00D27DC1" w:rsidRPr="00B73083" w:rsidRDefault="00D27DC1" w:rsidP="00CE1D3E">
      <w:pPr>
        <w:pStyle w:val="NoSpacing"/>
        <w:jc w:val="both"/>
        <w:rPr>
          <w:rFonts w:ascii="Arial" w:hAnsi="Arial" w:cs="Arial"/>
          <w:sz w:val="22"/>
          <w:szCs w:val="22"/>
        </w:rPr>
      </w:pPr>
    </w:p>
    <w:p w14:paraId="649B6503" w14:textId="77777777" w:rsidR="00D27DC1" w:rsidRPr="00B73083" w:rsidRDefault="00D27DC1" w:rsidP="00CE1D3E">
      <w:pPr>
        <w:pStyle w:val="NoSpacing"/>
        <w:jc w:val="both"/>
        <w:rPr>
          <w:rFonts w:ascii="Arial" w:hAnsi="Arial" w:cs="Arial"/>
          <w:sz w:val="22"/>
          <w:szCs w:val="22"/>
        </w:rPr>
      </w:pPr>
      <w:r w:rsidRPr="00B73083">
        <w:rPr>
          <w:rFonts w:ascii="Arial" w:hAnsi="Arial" w:cs="Arial"/>
          <w:sz w:val="22"/>
          <w:szCs w:val="22"/>
        </w:rPr>
        <w:t>These risk assessments should be implemented:</w:t>
      </w:r>
    </w:p>
    <w:p w14:paraId="387F227F" w14:textId="77777777" w:rsidR="00D27DC1" w:rsidRPr="00B73083" w:rsidRDefault="00D27DC1" w:rsidP="00CE1D3E">
      <w:pPr>
        <w:pStyle w:val="NoSpacing"/>
        <w:numPr>
          <w:ilvl w:val="0"/>
          <w:numId w:val="68"/>
        </w:numPr>
        <w:jc w:val="both"/>
        <w:rPr>
          <w:rFonts w:ascii="Arial" w:hAnsi="Arial" w:cs="Arial"/>
          <w:sz w:val="22"/>
          <w:szCs w:val="22"/>
        </w:rPr>
      </w:pPr>
      <w:r w:rsidRPr="00B73083">
        <w:rPr>
          <w:rFonts w:ascii="Arial" w:hAnsi="Arial" w:cs="Arial"/>
          <w:sz w:val="22"/>
          <w:szCs w:val="22"/>
        </w:rPr>
        <w:t>Post incident review</w:t>
      </w:r>
    </w:p>
    <w:p w14:paraId="005B2607" w14:textId="77777777" w:rsidR="00D27DC1" w:rsidRPr="00B73083" w:rsidRDefault="00D27DC1" w:rsidP="00CE1D3E">
      <w:pPr>
        <w:pStyle w:val="NoSpacing"/>
        <w:numPr>
          <w:ilvl w:val="0"/>
          <w:numId w:val="68"/>
        </w:numPr>
        <w:jc w:val="both"/>
        <w:rPr>
          <w:rFonts w:ascii="Arial" w:hAnsi="Arial" w:cs="Arial"/>
          <w:sz w:val="22"/>
          <w:szCs w:val="22"/>
        </w:rPr>
      </w:pPr>
      <w:r w:rsidRPr="00B73083">
        <w:rPr>
          <w:rFonts w:ascii="Arial" w:hAnsi="Arial" w:cs="Arial"/>
          <w:sz w:val="22"/>
          <w:szCs w:val="22"/>
        </w:rPr>
        <w:t>Change of model or function</w:t>
      </w:r>
    </w:p>
    <w:p w14:paraId="43CE7D62" w14:textId="77777777" w:rsidR="00D27DC1" w:rsidRPr="00B73083" w:rsidRDefault="00D27DC1" w:rsidP="00CE1D3E">
      <w:pPr>
        <w:pStyle w:val="NoSpacing"/>
        <w:numPr>
          <w:ilvl w:val="0"/>
          <w:numId w:val="68"/>
        </w:numPr>
        <w:jc w:val="both"/>
        <w:rPr>
          <w:rFonts w:ascii="Arial" w:hAnsi="Arial" w:cs="Arial"/>
          <w:sz w:val="22"/>
          <w:szCs w:val="22"/>
        </w:rPr>
      </w:pPr>
      <w:r w:rsidRPr="00B73083">
        <w:rPr>
          <w:rFonts w:ascii="Arial" w:hAnsi="Arial" w:cs="Arial"/>
          <w:sz w:val="22"/>
          <w:szCs w:val="22"/>
        </w:rPr>
        <w:t>As advised by the Trust or legislation</w:t>
      </w:r>
    </w:p>
    <w:p w14:paraId="63AD0433" w14:textId="77777777" w:rsidR="00D27DC1" w:rsidRPr="00B73083" w:rsidRDefault="00D27DC1" w:rsidP="00CE1D3E">
      <w:pPr>
        <w:pStyle w:val="NoSpacing"/>
        <w:numPr>
          <w:ilvl w:val="0"/>
          <w:numId w:val="68"/>
        </w:numPr>
        <w:jc w:val="both"/>
        <w:rPr>
          <w:rFonts w:ascii="Arial" w:hAnsi="Arial" w:cs="Arial"/>
          <w:sz w:val="22"/>
          <w:szCs w:val="22"/>
        </w:rPr>
      </w:pPr>
      <w:r w:rsidRPr="00B73083">
        <w:rPr>
          <w:rFonts w:ascii="Arial" w:hAnsi="Arial" w:cs="Arial"/>
          <w:sz w:val="22"/>
          <w:szCs w:val="22"/>
        </w:rPr>
        <w:t>As directed by a patient safety alert in line with MHRA requirements</w:t>
      </w:r>
    </w:p>
    <w:p w14:paraId="7F86FA74" w14:textId="77777777" w:rsidR="00D27DC1" w:rsidRPr="00B73083" w:rsidRDefault="00D27DC1" w:rsidP="00CE1D3E">
      <w:pPr>
        <w:pStyle w:val="NoSpacing"/>
        <w:jc w:val="both"/>
        <w:rPr>
          <w:rFonts w:ascii="Arial" w:hAnsi="Arial" w:cs="Arial"/>
          <w:sz w:val="22"/>
          <w:szCs w:val="22"/>
        </w:rPr>
      </w:pPr>
    </w:p>
    <w:p w14:paraId="784343DA" w14:textId="77777777" w:rsidR="00D27DC1" w:rsidRPr="00B73083" w:rsidRDefault="00D27DC1" w:rsidP="00CE1D3E">
      <w:pPr>
        <w:pStyle w:val="NoSpacing"/>
        <w:jc w:val="both"/>
        <w:rPr>
          <w:rFonts w:ascii="Arial" w:hAnsi="Arial" w:cs="Arial"/>
          <w:sz w:val="22"/>
          <w:szCs w:val="22"/>
        </w:rPr>
      </w:pPr>
      <w:r w:rsidRPr="00B73083">
        <w:rPr>
          <w:rFonts w:ascii="Arial" w:hAnsi="Arial" w:cs="Arial"/>
          <w:sz w:val="22"/>
          <w:szCs w:val="22"/>
        </w:rPr>
        <w:t>Risk assessments are to be logged, with a copy retained within the service, and brought to the attention of “users” at the earliest opportunity.</w:t>
      </w:r>
    </w:p>
    <w:p w14:paraId="478EEB05" w14:textId="77777777" w:rsidR="00D27DC1" w:rsidRPr="00B73083" w:rsidRDefault="00D27DC1" w:rsidP="00CE1D3E">
      <w:pPr>
        <w:pStyle w:val="NoSpacing"/>
        <w:jc w:val="both"/>
        <w:rPr>
          <w:rFonts w:ascii="Arial" w:hAnsi="Arial" w:cs="Arial"/>
          <w:sz w:val="22"/>
          <w:szCs w:val="22"/>
        </w:rPr>
      </w:pPr>
    </w:p>
    <w:p w14:paraId="50DAFD27" w14:textId="77777777" w:rsidR="00D27DC1" w:rsidRPr="00B73083" w:rsidRDefault="00D27DC1" w:rsidP="00CE1D3E">
      <w:pPr>
        <w:pStyle w:val="NoSpacing"/>
        <w:jc w:val="both"/>
        <w:rPr>
          <w:rFonts w:ascii="Arial" w:hAnsi="Arial" w:cs="Arial"/>
          <w:sz w:val="22"/>
          <w:szCs w:val="22"/>
        </w:rPr>
      </w:pPr>
      <w:r w:rsidRPr="00B73083">
        <w:rPr>
          <w:rFonts w:ascii="Arial" w:hAnsi="Arial" w:cs="Arial"/>
          <w:sz w:val="22"/>
          <w:szCs w:val="22"/>
        </w:rPr>
        <w:lastRenderedPageBreak/>
        <w:t>Medical Devices are to be risk assessed by a competent person delegated by the Service Lead and documented to ensure that any hazards and risks identified are appropriately recorded. Mitigating actions should be taken in relation to usage (including assembly, disassembly, and accessories), training, maintenance, servicing, decontamination, and disposal associated with a particular device.</w:t>
      </w:r>
    </w:p>
    <w:p w14:paraId="7C2E8EF1" w14:textId="77777777" w:rsidR="00D27DC1" w:rsidRPr="00B73083" w:rsidRDefault="00D27DC1" w:rsidP="00CE1D3E">
      <w:pPr>
        <w:pStyle w:val="NoSpacing"/>
        <w:jc w:val="both"/>
        <w:rPr>
          <w:rFonts w:ascii="Arial" w:hAnsi="Arial" w:cs="Arial"/>
          <w:sz w:val="22"/>
          <w:szCs w:val="22"/>
        </w:rPr>
      </w:pPr>
    </w:p>
    <w:p w14:paraId="212EA239" w14:textId="77777777" w:rsidR="00D27DC1" w:rsidRPr="00B73083" w:rsidRDefault="00D27DC1" w:rsidP="00CE1D3E">
      <w:pPr>
        <w:pStyle w:val="NoSpacing"/>
        <w:jc w:val="both"/>
        <w:rPr>
          <w:rFonts w:ascii="Arial" w:hAnsi="Arial" w:cs="Arial"/>
          <w:b/>
          <w:sz w:val="22"/>
          <w:szCs w:val="22"/>
        </w:rPr>
      </w:pPr>
      <w:r w:rsidRPr="00B73083">
        <w:rPr>
          <w:rFonts w:ascii="Arial" w:hAnsi="Arial" w:cs="Arial"/>
          <w:b/>
          <w:sz w:val="22"/>
          <w:szCs w:val="22"/>
        </w:rPr>
        <w:t xml:space="preserve">18.2 </w:t>
      </w:r>
      <w:r w:rsidRPr="00B73083">
        <w:rPr>
          <w:rFonts w:ascii="Arial" w:hAnsi="Arial" w:cs="Arial"/>
          <w:b/>
          <w:sz w:val="22"/>
          <w:szCs w:val="22"/>
        </w:rPr>
        <w:tab/>
        <w:t xml:space="preserve"> Reporting Adverse Incidents / Dissemination Medical Device Alerts</w:t>
      </w:r>
    </w:p>
    <w:p w14:paraId="15122320" w14:textId="77777777" w:rsidR="00D27DC1" w:rsidRPr="00B73083" w:rsidRDefault="00D27DC1" w:rsidP="00CE1D3E">
      <w:pPr>
        <w:pStyle w:val="NoSpacing"/>
        <w:jc w:val="both"/>
        <w:rPr>
          <w:rFonts w:ascii="Arial" w:hAnsi="Arial" w:cs="Arial"/>
          <w:sz w:val="22"/>
          <w:szCs w:val="22"/>
        </w:rPr>
      </w:pPr>
    </w:p>
    <w:p w14:paraId="73DA41DD" w14:textId="77777777" w:rsidR="00D27DC1" w:rsidRPr="00B73083" w:rsidRDefault="00D27DC1" w:rsidP="00CE1D3E">
      <w:pPr>
        <w:pStyle w:val="NoSpacing"/>
        <w:jc w:val="both"/>
        <w:rPr>
          <w:rFonts w:ascii="Arial" w:hAnsi="Arial" w:cs="Arial"/>
          <w:sz w:val="22"/>
          <w:szCs w:val="22"/>
        </w:rPr>
      </w:pPr>
      <w:r w:rsidRPr="00B73083">
        <w:rPr>
          <w:rFonts w:ascii="Arial" w:hAnsi="Arial" w:cs="Arial"/>
          <w:sz w:val="22"/>
          <w:szCs w:val="22"/>
        </w:rPr>
        <w:t>For all incidents involving Medical Devices that occur within the Trust. In the first instance staff are to ensure that any patient and/or staff wellbeing or safety is not compromised, then immediately remove the item from use. The department manager must then be informed as soon as possible after the incident. Staff must complete an Incident Report form and retain the device should an investigation be required. There is also a requirement to report incidents involving Medical Devices to various external agencies where it is implicated in a "patient safety incident.”. Once equipment involved in an incident has been removed from use, users must do the following:</w:t>
      </w:r>
    </w:p>
    <w:p w14:paraId="171DA0D1" w14:textId="77777777" w:rsidR="00D27DC1" w:rsidRPr="00B73083" w:rsidRDefault="00D27DC1" w:rsidP="00CE1D3E">
      <w:pPr>
        <w:pStyle w:val="NoSpacing"/>
        <w:jc w:val="both"/>
        <w:rPr>
          <w:rFonts w:ascii="Arial" w:hAnsi="Arial" w:cs="Arial"/>
          <w:sz w:val="22"/>
          <w:szCs w:val="22"/>
        </w:rPr>
      </w:pPr>
    </w:p>
    <w:p w14:paraId="66AF2A32" w14:textId="77777777" w:rsidR="00D27DC1" w:rsidRPr="00B73083" w:rsidRDefault="00D27DC1" w:rsidP="00CE1D3E">
      <w:pPr>
        <w:pStyle w:val="NoSpacing"/>
        <w:jc w:val="both"/>
        <w:rPr>
          <w:rFonts w:ascii="Arial" w:hAnsi="Arial" w:cs="Arial"/>
          <w:sz w:val="22"/>
          <w:szCs w:val="22"/>
        </w:rPr>
      </w:pPr>
      <w:r w:rsidRPr="00B73083">
        <w:rPr>
          <w:rFonts w:ascii="Arial" w:hAnsi="Arial" w:cs="Arial"/>
          <w:sz w:val="22"/>
          <w:szCs w:val="22"/>
        </w:rPr>
        <w:t>Quarantine the suspect device, together with any associated consumables.</w:t>
      </w:r>
    </w:p>
    <w:p w14:paraId="68F2A9D0" w14:textId="77777777" w:rsidR="00D27DC1" w:rsidRPr="00B73083" w:rsidRDefault="00D27DC1" w:rsidP="00CE1D3E">
      <w:pPr>
        <w:pStyle w:val="NoSpacing"/>
        <w:jc w:val="both"/>
        <w:rPr>
          <w:rFonts w:ascii="Arial" w:hAnsi="Arial" w:cs="Arial"/>
          <w:sz w:val="22"/>
          <w:szCs w:val="22"/>
        </w:rPr>
      </w:pPr>
      <w:r w:rsidRPr="00B73083">
        <w:rPr>
          <w:rFonts w:ascii="Arial" w:hAnsi="Arial" w:cs="Arial"/>
          <w:sz w:val="22"/>
          <w:szCs w:val="22"/>
        </w:rPr>
        <w:t>Inform the MDSO as soon as possible after the event.</w:t>
      </w:r>
    </w:p>
    <w:p w14:paraId="40696EBF" w14:textId="77777777" w:rsidR="00D27DC1" w:rsidRPr="00B73083" w:rsidRDefault="00D27DC1" w:rsidP="00CE1D3E">
      <w:pPr>
        <w:pStyle w:val="NoSpacing"/>
        <w:jc w:val="both"/>
        <w:rPr>
          <w:rFonts w:ascii="Arial" w:hAnsi="Arial" w:cs="Arial"/>
          <w:sz w:val="22"/>
          <w:szCs w:val="22"/>
        </w:rPr>
      </w:pPr>
      <w:r w:rsidRPr="00B73083">
        <w:rPr>
          <w:rFonts w:ascii="Arial" w:hAnsi="Arial" w:cs="Arial"/>
          <w:sz w:val="22"/>
          <w:szCs w:val="22"/>
        </w:rPr>
        <w:t>The equipment should clearly label ‘</w:t>
      </w:r>
      <w:r w:rsidRPr="00B73083">
        <w:rPr>
          <w:rFonts w:ascii="Arial" w:hAnsi="Arial" w:cs="Arial"/>
          <w:b/>
          <w:bCs/>
          <w:sz w:val="22"/>
          <w:szCs w:val="22"/>
        </w:rPr>
        <w:t>FAULTY EQUIPMENT – DO NOT USE</w:t>
      </w:r>
      <w:r w:rsidRPr="00B73083">
        <w:rPr>
          <w:rFonts w:ascii="Arial" w:hAnsi="Arial" w:cs="Arial"/>
          <w:sz w:val="22"/>
          <w:szCs w:val="22"/>
        </w:rPr>
        <w:t>’.</w:t>
      </w:r>
    </w:p>
    <w:p w14:paraId="27CA7B97" w14:textId="77777777" w:rsidR="00D27DC1" w:rsidRPr="00B73083" w:rsidRDefault="00D27DC1" w:rsidP="00CE1D3E">
      <w:pPr>
        <w:pStyle w:val="NoSpacing"/>
        <w:jc w:val="both"/>
        <w:rPr>
          <w:rFonts w:ascii="Arial" w:hAnsi="Arial" w:cs="Arial"/>
          <w:sz w:val="22"/>
          <w:szCs w:val="22"/>
        </w:rPr>
      </w:pPr>
      <w:r w:rsidRPr="00B73083">
        <w:rPr>
          <w:rFonts w:ascii="Arial" w:hAnsi="Arial" w:cs="Arial"/>
          <w:sz w:val="22"/>
          <w:szCs w:val="22"/>
        </w:rPr>
        <w:t>The department manager should then liaise with the MDSO and the Physical Health Lead who will determine if the equipment is safe to use.</w:t>
      </w:r>
    </w:p>
    <w:p w14:paraId="1DF42068" w14:textId="77777777" w:rsidR="00D27DC1" w:rsidRPr="00B73083" w:rsidRDefault="00D27DC1" w:rsidP="00CE1D3E">
      <w:pPr>
        <w:pStyle w:val="NoSpacing"/>
        <w:jc w:val="both"/>
        <w:rPr>
          <w:rFonts w:ascii="Arial" w:hAnsi="Arial" w:cs="Arial"/>
          <w:sz w:val="22"/>
          <w:szCs w:val="22"/>
        </w:rPr>
      </w:pPr>
    </w:p>
    <w:p w14:paraId="398BF35F" w14:textId="77777777" w:rsidR="00D27DC1" w:rsidRPr="00B73083" w:rsidRDefault="00D27DC1" w:rsidP="00CE1D3E">
      <w:pPr>
        <w:pStyle w:val="NoSpacing"/>
        <w:jc w:val="both"/>
        <w:rPr>
          <w:rFonts w:ascii="Arial" w:hAnsi="Arial" w:cs="Arial"/>
          <w:sz w:val="22"/>
          <w:szCs w:val="22"/>
        </w:rPr>
      </w:pPr>
      <w:r w:rsidRPr="00B73083">
        <w:rPr>
          <w:rFonts w:ascii="Arial" w:hAnsi="Arial" w:cs="Arial"/>
          <w:sz w:val="22"/>
          <w:szCs w:val="22"/>
        </w:rPr>
        <w:t xml:space="preserve">Adverse incidents can be easily reported online through the Yellow Card scheme: </w:t>
      </w:r>
    </w:p>
    <w:p w14:paraId="49046930" w14:textId="77777777" w:rsidR="00D27DC1" w:rsidRPr="00B73083" w:rsidRDefault="00D27DC1" w:rsidP="00CE1D3E">
      <w:pPr>
        <w:pStyle w:val="NoSpacing"/>
        <w:jc w:val="both"/>
        <w:rPr>
          <w:rFonts w:ascii="Arial" w:hAnsi="Arial" w:cs="Arial"/>
          <w:sz w:val="22"/>
          <w:szCs w:val="22"/>
        </w:rPr>
      </w:pPr>
      <w:hyperlink r:id="rId18" w:history="1">
        <w:r w:rsidRPr="00B73083">
          <w:rPr>
            <w:rStyle w:val="Hyperlink"/>
            <w:rFonts w:ascii="Arial" w:hAnsi="Arial" w:cs="Arial"/>
            <w:sz w:val="22"/>
            <w:szCs w:val="22"/>
          </w:rPr>
          <w:t>https://yellowcard.mhra.gov.uk/</w:t>
        </w:r>
      </w:hyperlink>
    </w:p>
    <w:p w14:paraId="64EE93C6" w14:textId="77777777" w:rsidR="00D27DC1" w:rsidRPr="00B73083" w:rsidRDefault="00D27DC1" w:rsidP="00CE1D3E">
      <w:pPr>
        <w:pStyle w:val="NoSpacing"/>
        <w:jc w:val="both"/>
        <w:rPr>
          <w:rFonts w:ascii="Arial" w:hAnsi="Arial" w:cs="Arial"/>
          <w:sz w:val="22"/>
          <w:szCs w:val="22"/>
        </w:rPr>
      </w:pPr>
    </w:p>
    <w:p w14:paraId="0019D538" w14:textId="77777777" w:rsidR="00D27DC1" w:rsidRPr="00B73083" w:rsidRDefault="00D27DC1" w:rsidP="00CE1D3E">
      <w:pPr>
        <w:pStyle w:val="NoSpacing"/>
        <w:jc w:val="both"/>
        <w:rPr>
          <w:rFonts w:ascii="Arial" w:hAnsi="Arial" w:cs="Arial"/>
          <w:sz w:val="22"/>
          <w:szCs w:val="22"/>
        </w:rPr>
      </w:pPr>
      <w:r w:rsidRPr="00B73083">
        <w:rPr>
          <w:rFonts w:ascii="Arial" w:hAnsi="Arial" w:cs="Arial"/>
          <w:sz w:val="22"/>
          <w:szCs w:val="22"/>
        </w:rPr>
        <w:t>The National Patient Safety Alerting Committee (</w:t>
      </w:r>
      <w:proofErr w:type="spellStart"/>
      <w:r w:rsidRPr="00B73083">
        <w:rPr>
          <w:rFonts w:ascii="Arial" w:hAnsi="Arial" w:cs="Arial"/>
          <w:sz w:val="22"/>
          <w:szCs w:val="22"/>
        </w:rPr>
        <w:t>NaPSAC</w:t>
      </w:r>
      <w:proofErr w:type="spellEnd"/>
      <w:r w:rsidRPr="00B73083">
        <w:rPr>
          <w:rFonts w:ascii="Arial" w:hAnsi="Arial" w:cs="Arial"/>
          <w:sz w:val="22"/>
          <w:szCs w:val="22"/>
        </w:rPr>
        <w:t xml:space="preserve">,) set up 2018 is developing common standards will also have a role in ensuring alerts are received and takes identified actions. These standards and thresholds agreed by </w:t>
      </w:r>
      <w:proofErr w:type="spellStart"/>
      <w:r w:rsidRPr="00B73083">
        <w:rPr>
          <w:rFonts w:ascii="Arial" w:hAnsi="Arial" w:cs="Arial"/>
          <w:sz w:val="22"/>
          <w:szCs w:val="22"/>
        </w:rPr>
        <w:t>NaPSAC</w:t>
      </w:r>
      <w:proofErr w:type="spellEnd"/>
      <w:r w:rsidRPr="00B73083">
        <w:rPr>
          <w:rFonts w:ascii="Arial" w:hAnsi="Arial" w:cs="Arial"/>
          <w:sz w:val="22"/>
          <w:szCs w:val="22"/>
        </w:rPr>
        <w:t xml:space="preserve"> will underpin CQC’s inspection of National Patient Safety Alerts and any regulatory response to non-compliance.</w:t>
      </w:r>
    </w:p>
    <w:p w14:paraId="7A156483" w14:textId="77777777" w:rsidR="00D27DC1" w:rsidRPr="00B73083" w:rsidRDefault="00D27DC1" w:rsidP="00CE1D3E">
      <w:pPr>
        <w:pStyle w:val="NoSpacing"/>
        <w:jc w:val="both"/>
        <w:rPr>
          <w:rFonts w:ascii="Arial" w:hAnsi="Arial" w:cs="Arial"/>
          <w:sz w:val="22"/>
          <w:szCs w:val="22"/>
        </w:rPr>
      </w:pPr>
    </w:p>
    <w:p w14:paraId="21BDE503" w14:textId="77777777" w:rsidR="00D27DC1" w:rsidRPr="00B73083" w:rsidRDefault="00D27DC1" w:rsidP="00CE1D3E">
      <w:pPr>
        <w:pStyle w:val="NoSpacing"/>
        <w:jc w:val="both"/>
        <w:rPr>
          <w:rFonts w:ascii="Arial" w:hAnsi="Arial" w:cs="Arial"/>
          <w:sz w:val="22"/>
          <w:szCs w:val="22"/>
        </w:rPr>
      </w:pPr>
      <w:r w:rsidRPr="00B73083">
        <w:rPr>
          <w:rFonts w:ascii="Arial" w:hAnsi="Arial" w:cs="Arial"/>
          <w:b/>
          <w:sz w:val="22"/>
          <w:szCs w:val="22"/>
        </w:rPr>
        <w:t xml:space="preserve">The role of </w:t>
      </w:r>
      <w:proofErr w:type="spellStart"/>
      <w:r w:rsidRPr="00B73083">
        <w:rPr>
          <w:rFonts w:ascii="Arial" w:hAnsi="Arial" w:cs="Arial"/>
          <w:b/>
          <w:sz w:val="22"/>
          <w:szCs w:val="22"/>
        </w:rPr>
        <w:t>NaPSAC</w:t>
      </w:r>
      <w:proofErr w:type="spellEnd"/>
      <w:r w:rsidRPr="00B73083">
        <w:rPr>
          <w:rFonts w:ascii="Arial" w:hAnsi="Arial" w:cs="Arial"/>
          <w:b/>
          <w:sz w:val="22"/>
          <w:szCs w:val="22"/>
        </w:rPr>
        <w:t xml:space="preserve"> </w:t>
      </w:r>
    </w:p>
    <w:p w14:paraId="0D07691A" w14:textId="77777777" w:rsidR="00D27DC1" w:rsidRPr="00B73083" w:rsidRDefault="00D27DC1" w:rsidP="00CE1D3E">
      <w:pPr>
        <w:pStyle w:val="NoSpacing"/>
        <w:numPr>
          <w:ilvl w:val="0"/>
          <w:numId w:val="69"/>
        </w:numPr>
        <w:jc w:val="both"/>
        <w:rPr>
          <w:rFonts w:ascii="Arial" w:hAnsi="Arial" w:cs="Arial"/>
          <w:sz w:val="22"/>
          <w:szCs w:val="22"/>
        </w:rPr>
      </w:pPr>
      <w:r w:rsidRPr="00B73083">
        <w:rPr>
          <w:rFonts w:ascii="Arial" w:hAnsi="Arial" w:cs="Arial"/>
          <w:sz w:val="22"/>
          <w:szCs w:val="22"/>
        </w:rPr>
        <w:t>Developing common standards and thresholds for National Patient Safety Alerts</w:t>
      </w:r>
    </w:p>
    <w:p w14:paraId="7057C915" w14:textId="77777777" w:rsidR="00D27DC1" w:rsidRPr="00B73083" w:rsidRDefault="00D27DC1" w:rsidP="00CE1D3E">
      <w:pPr>
        <w:pStyle w:val="NoSpacing"/>
        <w:numPr>
          <w:ilvl w:val="0"/>
          <w:numId w:val="69"/>
        </w:numPr>
        <w:jc w:val="both"/>
        <w:rPr>
          <w:rFonts w:ascii="Arial" w:hAnsi="Arial" w:cs="Arial"/>
          <w:sz w:val="22"/>
          <w:szCs w:val="22"/>
        </w:rPr>
      </w:pPr>
      <w:r w:rsidRPr="00B73083">
        <w:rPr>
          <w:rFonts w:ascii="Arial" w:hAnsi="Arial" w:cs="Arial"/>
          <w:sz w:val="22"/>
          <w:szCs w:val="22"/>
        </w:rPr>
        <w:t>Developing a single recognizable consistent format for National Patient Safety Alerts </w:t>
      </w:r>
    </w:p>
    <w:p w14:paraId="72CA2522" w14:textId="77777777" w:rsidR="00D27DC1" w:rsidRPr="00B73083" w:rsidRDefault="00D27DC1" w:rsidP="00CE1D3E">
      <w:pPr>
        <w:pStyle w:val="NoSpacing"/>
        <w:numPr>
          <w:ilvl w:val="0"/>
          <w:numId w:val="69"/>
        </w:numPr>
        <w:jc w:val="both"/>
        <w:rPr>
          <w:rFonts w:ascii="Arial" w:hAnsi="Arial" w:cs="Arial"/>
          <w:sz w:val="22"/>
          <w:szCs w:val="22"/>
        </w:rPr>
      </w:pPr>
      <w:r w:rsidRPr="00B73083">
        <w:rPr>
          <w:rFonts w:ascii="Arial" w:hAnsi="Arial" w:cs="Arial"/>
          <w:sz w:val="22"/>
          <w:szCs w:val="22"/>
        </w:rPr>
        <w:t>Overseeing the development of a process to ensure all alert issuers reach these common standards and thresholds.</w:t>
      </w:r>
    </w:p>
    <w:p w14:paraId="4FFF88F4" w14:textId="77777777" w:rsidR="00D27DC1" w:rsidRPr="00B73083" w:rsidRDefault="00D27DC1" w:rsidP="00CE1D3E">
      <w:pPr>
        <w:pStyle w:val="NoSpacing"/>
        <w:jc w:val="both"/>
        <w:rPr>
          <w:rFonts w:ascii="Arial" w:hAnsi="Arial" w:cs="Arial"/>
          <w:sz w:val="22"/>
          <w:szCs w:val="22"/>
        </w:rPr>
      </w:pPr>
    </w:p>
    <w:p w14:paraId="1935DF5F" w14:textId="77777777" w:rsidR="00D27DC1" w:rsidRPr="00B73083" w:rsidRDefault="00D27DC1" w:rsidP="00CE1D3E">
      <w:pPr>
        <w:pStyle w:val="NoSpacing"/>
        <w:jc w:val="both"/>
        <w:rPr>
          <w:rFonts w:ascii="Arial" w:hAnsi="Arial" w:cs="Arial"/>
          <w:sz w:val="22"/>
          <w:szCs w:val="22"/>
        </w:rPr>
      </w:pPr>
      <w:r w:rsidRPr="00B73083">
        <w:rPr>
          <w:rFonts w:ascii="Arial" w:hAnsi="Arial" w:cs="Arial"/>
          <w:b/>
          <w:sz w:val="22"/>
          <w:szCs w:val="22"/>
        </w:rPr>
        <w:t>Central Alert System (CAS) from the Medical and Healthcare Product Regulatory Agency (MHRA) and National Patient Safety Agency (NPSA)</w:t>
      </w:r>
      <w:r w:rsidRPr="00B73083">
        <w:rPr>
          <w:rFonts w:ascii="Arial" w:hAnsi="Arial" w:cs="Arial"/>
          <w:sz w:val="22"/>
          <w:szCs w:val="22"/>
        </w:rPr>
        <w:t>.</w:t>
      </w:r>
    </w:p>
    <w:p w14:paraId="42C6F41D" w14:textId="77777777" w:rsidR="00D27DC1" w:rsidRPr="00B73083" w:rsidRDefault="00D27DC1" w:rsidP="00CE1D3E">
      <w:pPr>
        <w:pStyle w:val="NoSpacing"/>
        <w:jc w:val="both"/>
        <w:rPr>
          <w:rFonts w:ascii="Arial" w:hAnsi="Arial" w:cs="Arial"/>
          <w:sz w:val="22"/>
          <w:szCs w:val="22"/>
        </w:rPr>
      </w:pPr>
    </w:p>
    <w:p w14:paraId="658FC3A4" w14:textId="77777777" w:rsidR="00D27DC1" w:rsidRPr="00B73083" w:rsidRDefault="00D27DC1" w:rsidP="00CE1D3E">
      <w:pPr>
        <w:pStyle w:val="NoSpacing"/>
        <w:jc w:val="both"/>
        <w:rPr>
          <w:rFonts w:ascii="Arial" w:hAnsi="Arial" w:cs="Arial"/>
          <w:sz w:val="22"/>
          <w:szCs w:val="22"/>
        </w:rPr>
      </w:pPr>
      <w:r w:rsidRPr="00B73083">
        <w:rPr>
          <w:rFonts w:ascii="Arial" w:hAnsi="Arial" w:cs="Arial"/>
          <w:sz w:val="22"/>
          <w:szCs w:val="22"/>
        </w:rPr>
        <w:t>The Trust generates and also receives medical device safety alerts from external agencies such as the Medicines and Healthcare Products Regulatory Agency (MHRA), the National Patient Safety Agency (NPSA) and others through the Central Reporting System. The Central Alert System Lead distributes to the relevant speciality leads, ensuring they are disseminated throughout the organisation and followed up on the implementation of actions required by information received from alert notices and recorded on the Trust Incident Reporting Platform. The Central Alert System Lead provides a report to the Trust Medical Devices group and Quality Committee of all alerts received via CAS for compliance/governance purposes. This includes monitoring responses within the given deadlines and transmits all responses via the national Central Alert System (CAS). All staff are responsible for ensuring they read and act upon any safety alerts that are distributed to them.</w:t>
      </w:r>
    </w:p>
    <w:p w14:paraId="575152E1" w14:textId="77777777" w:rsidR="00D27DC1" w:rsidRPr="00B73083" w:rsidRDefault="00D27DC1" w:rsidP="00CE1D3E">
      <w:pPr>
        <w:pStyle w:val="NoSpacing"/>
        <w:jc w:val="both"/>
        <w:rPr>
          <w:rFonts w:ascii="Arial" w:hAnsi="Arial" w:cs="Arial"/>
          <w:sz w:val="22"/>
          <w:szCs w:val="22"/>
        </w:rPr>
      </w:pPr>
    </w:p>
    <w:p w14:paraId="65E55595" w14:textId="77777777" w:rsidR="00D27DC1" w:rsidRPr="00B73083" w:rsidRDefault="00D27DC1" w:rsidP="00CE1D3E">
      <w:pPr>
        <w:pStyle w:val="NoSpacing"/>
        <w:jc w:val="both"/>
        <w:rPr>
          <w:rFonts w:ascii="Arial" w:hAnsi="Arial" w:cs="Arial"/>
          <w:sz w:val="22"/>
          <w:szCs w:val="22"/>
        </w:rPr>
      </w:pPr>
      <w:r w:rsidRPr="00B73083">
        <w:rPr>
          <w:rFonts w:ascii="Arial" w:hAnsi="Arial" w:cs="Arial"/>
          <w:sz w:val="22"/>
          <w:szCs w:val="22"/>
        </w:rPr>
        <w:t xml:space="preserve">ELFT’s response to these alerts is monitored by both the CQC and Commissioners who can impose financial penalties on the organisation if these alerts are not actioned within the </w:t>
      </w:r>
      <w:r w:rsidRPr="00B73083">
        <w:rPr>
          <w:rFonts w:ascii="Arial" w:hAnsi="Arial" w:cs="Arial"/>
          <w:sz w:val="22"/>
          <w:szCs w:val="22"/>
        </w:rPr>
        <w:lastRenderedPageBreak/>
        <w:t>deadlines stated in the alert. The Managing Safety Alerts Procedure outlines the procedures and process for providing assurance to the trust that alerts have been actioned as documented a recorded on the Trusts central electronic system.</w:t>
      </w:r>
    </w:p>
    <w:p w14:paraId="2A1118C9" w14:textId="77777777" w:rsidR="00D27DC1" w:rsidRPr="00B73083" w:rsidRDefault="00D27DC1" w:rsidP="00CE1D3E">
      <w:pPr>
        <w:pStyle w:val="NoSpacing"/>
        <w:jc w:val="both"/>
        <w:rPr>
          <w:rFonts w:ascii="Arial" w:hAnsi="Arial" w:cs="Arial"/>
          <w:sz w:val="22"/>
          <w:szCs w:val="22"/>
        </w:rPr>
      </w:pPr>
    </w:p>
    <w:p w14:paraId="6CF0A0D2" w14:textId="77777777" w:rsidR="00D27DC1" w:rsidRPr="00B73083" w:rsidRDefault="00D27DC1" w:rsidP="00CE1D3E">
      <w:pPr>
        <w:pStyle w:val="NoSpacing"/>
        <w:jc w:val="both"/>
        <w:rPr>
          <w:rFonts w:ascii="Arial" w:hAnsi="Arial" w:cs="Arial"/>
          <w:b/>
          <w:bCs/>
          <w:sz w:val="22"/>
          <w:szCs w:val="22"/>
        </w:rPr>
      </w:pPr>
      <w:bookmarkStart w:id="4" w:name="_Hlk210217015"/>
      <w:r w:rsidRPr="00B73083">
        <w:rPr>
          <w:rFonts w:ascii="Arial" w:hAnsi="Arial" w:cs="Arial"/>
          <w:b/>
          <w:bCs/>
          <w:sz w:val="22"/>
          <w:szCs w:val="22"/>
        </w:rPr>
        <w:t>18.3</w:t>
      </w:r>
      <w:r w:rsidRPr="00B73083">
        <w:rPr>
          <w:rFonts w:ascii="Arial" w:hAnsi="Arial" w:cs="Arial"/>
          <w:b/>
          <w:bCs/>
          <w:sz w:val="22"/>
          <w:szCs w:val="22"/>
        </w:rPr>
        <w:tab/>
        <w:t>Local Dissemination Process for Field Safety Notices for Inpatients</w:t>
      </w:r>
      <w:bookmarkEnd w:id="4"/>
    </w:p>
    <w:p w14:paraId="66569544" w14:textId="77777777" w:rsidR="00D27DC1" w:rsidRPr="00B73083" w:rsidRDefault="00D27DC1" w:rsidP="00CE1D3E">
      <w:pPr>
        <w:pStyle w:val="NoSpacing"/>
        <w:jc w:val="both"/>
        <w:rPr>
          <w:rFonts w:ascii="Arial" w:hAnsi="Arial" w:cs="Arial"/>
          <w:sz w:val="22"/>
          <w:szCs w:val="22"/>
        </w:rPr>
      </w:pPr>
    </w:p>
    <w:p w14:paraId="22A95102" w14:textId="77777777" w:rsidR="00D27DC1" w:rsidRPr="00B73083" w:rsidRDefault="00D27DC1" w:rsidP="00CE1D3E">
      <w:pPr>
        <w:pStyle w:val="NoSpacing"/>
        <w:jc w:val="both"/>
        <w:rPr>
          <w:rFonts w:ascii="Arial" w:hAnsi="Arial" w:cs="Arial"/>
          <w:sz w:val="22"/>
          <w:szCs w:val="22"/>
        </w:rPr>
      </w:pPr>
      <w:r w:rsidRPr="00B73083">
        <w:rPr>
          <w:rFonts w:ascii="Arial" w:hAnsi="Arial" w:cs="Arial"/>
          <w:sz w:val="22"/>
          <w:szCs w:val="22"/>
        </w:rPr>
        <w:t>When a Field Safety Notice (FSN) is issued, the Medical Devices Team will email the Alert and Feedback Form to Matrons and Lead Nurses who must forward the alert to Physical Health Nurses, who will begin collecting evidence as required.</w:t>
      </w:r>
    </w:p>
    <w:p w14:paraId="54958481" w14:textId="77777777" w:rsidR="00D27DC1" w:rsidRPr="00B73083" w:rsidRDefault="00D27DC1" w:rsidP="00CE1D3E">
      <w:pPr>
        <w:pStyle w:val="NoSpacing"/>
        <w:jc w:val="both"/>
        <w:rPr>
          <w:rFonts w:ascii="Arial" w:hAnsi="Arial" w:cs="Arial"/>
          <w:sz w:val="22"/>
          <w:szCs w:val="22"/>
        </w:rPr>
      </w:pPr>
    </w:p>
    <w:p w14:paraId="07092D59" w14:textId="77777777" w:rsidR="00D27DC1" w:rsidRPr="00B73083" w:rsidRDefault="00D27DC1" w:rsidP="00CE1D3E">
      <w:pPr>
        <w:pStyle w:val="NoSpacing"/>
        <w:jc w:val="both"/>
        <w:rPr>
          <w:rFonts w:ascii="Arial" w:hAnsi="Arial" w:cs="Arial"/>
          <w:sz w:val="22"/>
          <w:szCs w:val="22"/>
        </w:rPr>
      </w:pPr>
      <w:r w:rsidRPr="00B73083">
        <w:rPr>
          <w:rFonts w:ascii="Arial" w:hAnsi="Arial" w:cs="Arial"/>
          <w:sz w:val="22"/>
          <w:szCs w:val="22"/>
        </w:rPr>
        <w:t>If the FSN is for information only:</w:t>
      </w:r>
    </w:p>
    <w:p w14:paraId="061D52B4" w14:textId="77777777" w:rsidR="00D27DC1" w:rsidRPr="00B73083" w:rsidRDefault="00D27DC1" w:rsidP="00CE1D3E">
      <w:pPr>
        <w:pStyle w:val="NoSpacing"/>
        <w:numPr>
          <w:ilvl w:val="0"/>
          <w:numId w:val="70"/>
        </w:numPr>
        <w:jc w:val="both"/>
        <w:rPr>
          <w:rFonts w:ascii="Arial" w:hAnsi="Arial" w:cs="Arial"/>
          <w:sz w:val="22"/>
          <w:szCs w:val="22"/>
        </w:rPr>
      </w:pPr>
      <w:r w:rsidRPr="00B73083">
        <w:rPr>
          <w:rFonts w:ascii="Arial" w:hAnsi="Arial" w:cs="Arial"/>
          <w:sz w:val="22"/>
          <w:szCs w:val="22"/>
        </w:rPr>
        <w:t>Physical Health Nurses email the alert to Team Managers (with read receipts) and update the Safety Alert Tracker.</w:t>
      </w:r>
    </w:p>
    <w:p w14:paraId="2DFA6CAD" w14:textId="77777777" w:rsidR="00D27DC1" w:rsidRPr="00B73083" w:rsidRDefault="00D27DC1" w:rsidP="00CE1D3E">
      <w:pPr>
        <w:pStyle w:val="NoSpacing"/>
        <w:numPr>
          <w:ilvl w:val="0"/>
          <w:numId w:val="70"/>
        </w:numPr>
        <w:jc w:val="both"/>
        <w:rPr>
          <w:rFonts w:ascii="Arial" w:hAnsi="Arial" w:cs="Arial"/>
          <w:sz w:val="22"/>
          <w:szCs w:val="22"/>
        </w:rPr>
      </w:pPr>
      <w:r w:rsidRPr="00B73083">
        <w:rPr>
          <w:rFonts w:ascii="Arial" w:hAnsi="Arial" w:cs="Arial"/>
          <w:sz w:val="22"/>
          <w:szCs w:val="22"/>
        </w:rPr>
        <w:t>Team Managers cascade the alert to staff and discuss it in Team Meetings.</w:t>
      </w:r>
    </w:p>
    <w:p w14:paraId="7B2805E8" w14:textId="77777777" w:rsidR="00D27DC1" w:rsidRPr="00B73083" w:rsidRDefault="00D27DC1" w:rsidP="00CE1D3E">
      <w:pPr>
        <w:pStyle w:val="NoSpacing"/>
        <w:numPr>
          <w:ilvl w:val="0"/>
          <w:numId w:val="70"/>
        </w:numPr>
        <w:jc w:val="both"/>
        <w:rPr>
          <w:rFonts w:ascii="Arial" w:hAnsi="Arial" w:cs="Arial"/>
          <w:sz w:val="22"/>
          <w:szCs w:val="22"/>
        </w:rPr>
      </w:pPr>
      <w:r w:rsidRPr="00B73083">
        <w:rPr>
          <w:rFonts w:ascii="Arial" w:hAnsi="Arial" w:cs="Arial"/>
          <w:sz w:val="22"/>
          <w:szCs w:val="22"/>
        </w:rPr>
        <w:t>Physical Health Nurses send tracker data to the relevant Trust Lead.</w:t>
      </w:r>
    </w:p>
    <w:p w14:paraId="4977860C" w14:textId="77777777" w:rsidR="00D27DC1" w:rsidRPr="00B73083" w:rsidRDefault="00D27DC1" w:rsidP="00CE1D3E">
      <w:pPr>
        <w:pStyle w:val="NoSpacing"/>
        <w:jc w:val="both"/>
        <w:rPr>
          <w:rFonts w:ascii="Arial" w:hAnsi="Arial" w:cs="Arial"/>
          <w:sz w:val="22"/>
          <w:szCs w:val="22"/>
        </w:rPr>
      </w:pPr>
    </w:p>
    <w:p w14:paraId="095E6270" w14:textId="77777777" w:rsidR="00D27DC1" w:rsidRPr="00B73083" w:rsidRDefault="00D27DC1" w:rsidP="00CE1D3E">
      <w:pPr>
        <w:pStyle w:val="NoSpacing"/>
        <w:jc w:val="both"/>
        <w:rPr>
          <w:rFonts w:ascii="Arial" w:hAnsi="Arial" w:cs="Arial"/>
          <w:sz w:val="22"/>
          <w:szCs w:val="22"/>
        </w:rPr>
      </w:pPr>
      <w:r w:rsidRPr="00B73083">
        <w:rPr>
          <w:rFonts w:ascii="Arial" w:hAnsi="Arial" w:cs="Arial"/>
          <w:sz w:val="22"/>
          <w:szCs w:val="22"/>
        </w:rPr>
        <w:t>If the FSN is for action:</w:t>
      </w:r>
    </w:p>
    <w:p w14:paraId="04F321A2" w14:textId="77777777" w:rsidR="00D27DC1" w:rsidRPr="00B73083" w:rsidRDefault="00D27DC1" w:rsidP="00CE1D3E">
      <w:pPr>
        <w:pStyle w:val="NoSpacing"/>
        <w:numPr>
          <w:ilvl w:val="0"/>
          <w:numId w:val="71"/>
        </w:numPr>
        <w:jc w:val="both"/>
        <w:rPr>
          <w:rFonts w:ascii="Arial" w:hAnsi="Arial" w:cs="Arial"/>
          <w:sz w:val="22"/>
          <w:szCs w:val="22"/>
        </w:rPr>
      </w:pPr>
      <w:r w:rsidRPr="00B73083">
        <w:rPr>
          <w:rFonts w:ascii="Arial" w:hAnsi="Arial" w:cs="Arial"/>
          <w:sz w:val="22"/>
          <w:szCs w:val="22"/>
        </w:rPr>
        <w:t>Physical Health Leads email the alert to Team Managers.</w:t>
      </w:r>
    </w:p>
    <w:p w14:paraId="7E5DE724" w14:textId="77777777" w:rsidR="00D27DC1" w:rsidRPr="00B73083" w:rsidRDefault="00D27DC1" w:rsidP="00CE1D3E">
      <w:pPr>
        <w:pStyle w:val="NoSpacing"/>
        <w:numPr>
          <w:ilvl w:val="0"/>
          <w:numId w:val="71"/>
        </w:numPr>
        <w:jc w:val="both"/>
        <w:rPr>
          <w:rFonts w:ascii="Arial" w:hAnsi="Arial" w:cs="Arial"/>
          <w:sz w:val="22"/>
          <w:szCs w:val="22"/>
        </w:rPr>
      </w:pPr>
      <w:r w:rsidRPr="00B73083">
        <w:rPr>
          <w:rFonts w:ascii="Arial" w:hAnsi="Arial" w:cs="Arial"/>
          <w:sz w:val="22"/>
          <w:szCs w:val="22"/>
        </w:rPr>
        <w:t>Team Managers complete the required actions, fill in the Feedback Form, and then return it to Physical Health Nurses.</w:t>
      </w:r>
    </w:p>
    <w:p w14:paraId="73793F1E" w14:textId="77777777" w:rsidR="00D27DC1" w:rsidRPr="00B73083" w:rsidRDefault="00D27DC1" w:rsidP="00CE1D3E">
      <w:pPr>
        <w:pStyle w:val="NoSpacing"/>
        <w:numPr>
          <w:ilvl w:val="0"/>
          <w:numId w:val="71"/>
        </w:numPr>
        <w:jc w:val="both"/>
        <w:rPr>
          <w:rFonts w:ascii="Arial" w:hAnsi="Arial" w:cs="Arial"/>
          <w:sz w:val="22"/>
          <w:szCs w:val="22"/>
        </w:rPr>
      </w:pPr>
      <w:r w:rsidRPr="00B73083">
        <w:rPr>
          <w:rFonts w:ascii="Arial" w:hAnsi="Arial" w:cs="Arial"/>
          <w:sz w:val="22"/>
          <w:szCs w:val="22"/>
        </w:rPr>
        <w:t>Physical Health Nurses update the tracker and forward all feedback forms to the MDSO, copying the Medical Devices inbox.</w:t>
      </w:r>
    </w:p>
    <w:p w14:paraId="0D776999" w14:textId="77777777" w:rsidR="00D27DC1" w:rsidRPr="00B73083" w:rsidRDefault="00D27DC1" w:rsidP="00CE1D3E">
      <w:pPr>
        <w:pStyle w:val="NoSpacing"/>
        <w:jc w:val="both"/>
        <w:rPr>
          <w:rFonts w:ascii="Arial" w:hAnsi="Arial" w:cs="Arial"/>
          <w:sz w:val="22"/>
          <w:szCs w:val="22"/>
        </w:rPr>
      </w:pPr>
    </w:p>
    <w:p w14:paraId="391AC443" w14:textId="77777777" w:rsidR="00D27DC1" w:rsidRPr="00B73083" w:rsidRDefault="00D27DC1" w:rsidP="00CE1D3E">
      <w:pPr>
        <w:pStyle w:val="NoSpacing"/>
        <w:jc w:val="both"/>
        <w:rPr>
          <w:rFonts w:ascii="Arial" w:hAnsi="Arial" w:cs="Arial"/>
          <w:sz w:val="22"/>
          <w:szCs w:val="22"/>
        </w:rPr>
      </w:pPr>
      <w:r w:rsidRPr="00B73083">
        <w:rPr>
          <w:rFonts w:ascii="Arial" w:hAnsi="Arial" w:cs="Arial"/>
          <w:sz w:val="22"/>
          <w:szCs w:val="22"/>
        </w:rPr>
        <w:t>The alert remains open until all actions are completed. Non-response from any service will result in an incident report raised by the Central Team.</w:t>
      </w:r>
    </w:p>
    <w:p w14:paraId="205967FF" w14:textId="77777777" w:rsidR="00D27DC1" w:rsidRPr="00B73083" w:rsidRDefault="00D27DC1" w:rsidP="00CE1D3E">
      <w:pPr>
        <w:pStyle w:val="NoSpacing"/>
        <w:jc w:val="both"/>
        <w:rPr>
          <w:rFonts w:ascii="Arial" w:hAnsi="Arial" w:cs="Arial"/>
          <w:sz w:val="22"/>
          <w:szCs w:val="22"/>
        </w:rPr>
      </w:pPr>
    </w:p>
    <w:p w14:paraId="6B6D389D" w14:textId="77777777" w:rsidR="00D27DC1" w:rsidRPr="00B73083" w:rsidRDefault="00D27DC1" w:rsidP="00CE1D3E">
      <w:pPr>
        <w:pStyle w:val="NoSpacing"/>
        <w:jc w:val="both"/>
        <w:rPr>
          <w:rFonts w:ascii="Arial" w:hAnsi="Arial" w:cs="Arial"/>
          <w:b/>
          <w:bCs/>
          <w:sz w:val="22"/>
          <w:szCs w:val="22"/>
        </w:rPr>
      </w:pPr>
      <w:r w:rsidRPr="00B73083">
        <w:rPr>
          <w:rFonts w:ascii="Arial" w:hAnsi="Arial" w:cs="Arial"/>
          <w:b/>
          <w:bCs/>
          <w:sz w:val="22"/>
          <w:szCs w:val="22"/>
        </w:rPr>
        <w:t>18.4</w:t>
      </w:r>
      <w:r w:rsidRPr="00B73083">
        <w:rPr>
          <w:rFonts w:ascii="Arial" w:hAnsi="Arial" w:cs="Arial"/>
          <w:b/>
          <w:bCs/>
          <w:sz w:val="22"/>
          <w:szCs w:val="22"/>
        </w:rPr>
        <w:tab/>
        <w:t>Local Dissemination Process for Field Safety Notices for Community Health Services</w:t>
      </w:r>
    </w:p>
    <w:p w14:paraId="5821E275" w14:textId="77777777" w:rsidR="00D27DC1" w:rsidRPr="00B73083" w:rsidRDefault="00D27DC1" w:rsidP="00CE1D3E">
      <w:pPr>
        <w:pStyle w:val="NoSpacing"/>
        <w:jc w:val="both"/>
        <w:rPr>
          <w:rFonts w:ascii="Arial" w:hAnsi="Arial" w:cs="Arial"/>
          <w:sz w:val="22"/>
          <w:szCs w:val="22"/>
        </w:rPr>
      </w:pPr>
    </w:p>
    <w:p w14:paraId="26F9936C" w14:textId="77777777" w:rsidR="00D27DC1" w:rsidRPr="00B73083" w:rsidRDefault="00D27DC1" w:rsidP="00CE1D3E">
      <w:pPr>
        <w:pStyle w:val="NoSpacing"/>
        <w:jc w:val="both"/>
        <w:rPr>
          <w:rFonts w:ascii="Arial" w:hAnsi="Arial" w:cs="Arial"/>
          <w:sz w:val="22"/>
          <w:szCs w:val="22"/>
        </w:rPr>
      </w:pPr>
      <w:r w:rsidRPr="00B73083">
        <w:rPr>
          <w:rFonts w:ascii="Arial" w:hAnsi="Arial" w:cs="Arial"/>
          <w:sz w:val="22"/>
          <w:szCs w:val="22"/>
        </w:rPr>
        <w:t>When a Field Safety Notice (FSN) is issued, the Medical Devices Team will email the Alert and Feedback Form, including relevant action points, to CAS Champions, who are responsible for coordinating the local response.</w:t>
      </w:r>
    </w:p>
    <w:p w14:paraId="4F9965CF" w14:textId="77777777" w:rsidR="00D27DC1" w:rsidRPr="00B73083" w:rsidRDefault="00D27DC1" w:rsidP="00CE1D3E">
      <w:pPr>
        <w:pStyle w:val="NoSpacing"/>
        <w:jc w:val="both"/>
        <w:rPr>
          <w:rFonts w:ascii="Arial" w:hAnsi="Arial" w:cs="Arial"/>
          <w:sz w:val="22"/>
          <w:szCs w:val="22"/>
        </w:rPr>
      </w:pPr>
    </w:p>
    <w:p w14:paraId="4AE38C4B" w14:textId="77777777" w:rsidR="00D27DC1" w:rsidRPr="00B73083" w:rsidRDefault="00D27DC1" w:rsidP="00CE1D3E">
      <w:pPr>
        <w:pStyle w:val="NoSpacing"/>
        <w:jc w:val="both"/>
        <w:rPr>
          <w:rFonts w:ascii="Arial" w:hAnsi="Arial" w:cs="Arial"/>
          <w:sz w:val="22"/>
          <w:szCs w:val="22"/>
        </w:rPr>
      </w:pPr>
      <w:r w:rsidRPr="00B73083">
        <w:rPr>
          <w:rFonts w:ascii="Arial" w:hAnsi="Arial" w:cs="Arial"/>
          <w:sz w:val="22"/>
          <w:szCs w:val="22"/>
        </w:rPr>
        <w:t>If the FSN is for information only:</w:t>
      </w:r>
    </w:p>
    <w:p w14:paraId="1689E7C6" w14:textId="77777777" w:rsidR="00D27DC1" w:rsidRPr="00B73083" w:rsidRDefault="00D27DC1" w:rsidP="00CE1D3E">
      <w:pPr>
        <w:pStyle w:val="NoSpacing"/>
        <w:numPr>
          <w:ilvl w:val="0"/>
          <w:numId w:val="73"/>
        </w:numPr>
        <w:jc w:val="both"/>
        <w:rPr>
          <w:rFonts w:ascii="Arial" w:hAnsi="Arial" w:cs="Arial"/>
          <w:sz w:val="22"/>
          <w:szCs w:val="22"/>
        </w:rPr>
      </w:pPr>
      <w:r w:rsidRPr="00B73083">
        <w:rPr>
          <w:rFonts w:ascii="Arial" w:hAnsi="Arial" w:cs="Arial"/>
          <w:sz w:val="22"/>
          <w:szCs w:val="22"/>
        </w:rPr>
        <w:t>CAS Champions email the alert to Team Managers (with read receipts) and update the Safety Alert Tracker.</w:t>
      </w:r>
    </w:p>
    <w:p w14:paraId="438D5831" w14:textId="77777777" w:rsidR="00D27DC1" w:rsidRPr="00B73083" w:rsidRDefault="00D27DC1" w:rsidP="00CE1D3E">
      <w:pPr>
        <w:pStyle w:val="NoSpacing"/>
        <w:numPr>
          <w:ilvl w:val="0"/>
          <w:numId w:val="73"/>
        </w:numPr>
        <w:jc w:val="both"/>
        <w:rPr>
          <w:rFonts w:ascii="Arial" w:hAnsi="Arial" w:cs="Arial"/>
          <w:sz w:val="22"/>
          <w:szCs w:val="22"/>
        </w:rPr>
      </w:pPr>
      <w:r w:rsidRPr="00B73083">
        <w:rPr>
          <w:rFonts w:ascii="Arial" w:hAnsi="Arial" w:cs="Arial"/>
          <w:sz w:val="22"/>
          <w:szCs w:val="22"/>
        </w:rPr>
        <w:t>Team Managers cascade the alert to staff and discuss it during team meetings.</w:t>
      </w:r>
    </w:p>
    <w:p w14:paraId="207D31A9" w14:textId="77777777" w:rsidR="00D27DC1" w:rsidRPr="00B73083" w:rsidRDefault="00D27DC1" w:rsidP="00CE1D3E">
      <w:pPr>
        <w:pStyle w:val="NoSpacing"/>
        <w:numPr>
          <w:ilvl w:val="0"/>
          <w:numId w:val="73"/>
        </w:numPr>
        <w:jc w:val="both"/>
        <w:rPr>
          <w:rFonts w:ascii="Arial" w:hAnsi="Arial" w:cs="Arial"/>
          <w:sz w:val="22"/>
          <w:szCs w:val="22"/>
        </w:rPr>
      </w:pPr>
      <w:r w:rsidRPr="00B73083">
        <w:rPr>
          <w:rFonts w:ascii="Arial" w:hAnsi="Arial" w:cs="Arial"/>
          <w:sz w:val="22"/>
          <w:szCs w:val="22"/>
        </w:rPr>
        <w:t>CAS Champions extract tracker data and send it to the relevant Trust Lead.</w:t>
      </w:r>
    </w:p>
    <w:p w14:paraId="7DE6DC69" w14:textId="77777777" w:rsidR="00D27DC1" w:rsidRPr="00B73083" w:rsidRDefault="00D27DC1" w:rsidP="00CE1D3E">
      <w:pPr>
        <w:pStyle w:val="NoSpacing"/>
        <w:jc w:val="both"/>
        <w:rPr>
          <w:rFonts w:ascii="Arial" w:hAnsi="Arial" w:cs="Arial"/>
          <w:sz w:val="22"/>
          <w:szCs w:val="22"/>
        </w:rPr>
      </w:pPr>
    </w:p>
    <w:p w14:paraId="1CA294F1" w14:textId="77777777" w:rsidR="00D27DC1" w:rsidRPr="00B73083" w:rsidRDefault="00D27DC1" w:rsidP="00CE1D3E">
      <w:pPr>
        <w:pStyle w:val="NoSpacing"/>
        <w:jc w:val="both"/>
        <w:rPr>
          <w:rFonts w:ascii="Arial" w:hAnsi="Arial" w:cs="Arial"/>
          <w:sz w:val="22"/>
          <w:szCs w:val="22"/>
        </w:rPr>
      </w:pPr>
      <w:r w:rsidRPr="00B73083">
        <w:rPr>
          <w:rFonts w:ascii="Arial" w:hAnsi="Arial" w:cs="Arial"/>
          <w:sz w:val="22"/>
          <w:szCs w:val="22"/>
        </w:rPr>
        <w:t>If the FSN is for action:</w:t>
      </w:r>
    </w:p>
    <w:p w14:paraId="2438B180" w14:textId="77777777" w:rsidR="00D27DC1" w:rsidRPr="00B73083" w:rsidRDefault="00D27DC1" w:rsidP="00CE1D3E">
      <w:pPr>
        <w:pStyle w:val="NoSpacing"/>
        <w:numPr>
          <w:ilvl w:val="0"/>
          <w:numId w:val="72"/>
        </w:numPr>
        <w:jc w:val="both"/>
        <w:rPr>
          <w:rFonts w:ascii="Arial" w:hAnsi="Arial" w:cs="Arial"/>
          <w:sz w:val="22"/>
          <w:szCs w:val="22"/>
        </w:rPr>
      </w:pPr>
      <w:r w:rsidRPr="00B73083">
        <w:rPr>
          <w:rFonts w:ascii="Arial" w:hAnsi="Arial" w:cs="Arial"/>
          <w:sz w:val="22"/>
          <w:szCs w:val="22"/>
        </w:rPr>
        <w:t>CAS Champions email the alert to Team Managers.</w:t>
      </w:r>
    </w:p>
    <w:p w14:paraId="2DFE4E13" w14:textId="77777777" w:rsidR="00D27DC1" w:rsidRPr="00B73083" w:rsidRDefault="00D27DC1" w:rsidP="00CE1D3E">
      <w:pPr>
        <w:pStyle w:val="NoSpacing"/>
        <w:numPr>
          <w:ilvl w:val="0"/>
          <w:numId w:val="72"/>
        </w:numPr>
        <w:jc w:val="both"/>
        <w:rPr>
          <w:rFonts w:ascii="Arial" w:hAnsi="Arial" w:cs="Arial"/>
          <w:sz w:val="22"/>
          <w:szCs w:val="22"/>
        </w:rPr>
      </w:pPr>
      <w:r w:rsidRPr="00B73083">
        <w:rPr>
          <w:rFonts w:ascii="Arial" w:hAnsi="Arial" w:cs="Arial"/>
          <w:sz w:val="22"/>
          <w:szCs w:val="22"/>
        </w:rPr>
        <w:t>Team Managers complete the required actions, fill in the Feedback Form, and return it to the relevant CAS Champion.</w:t>
      </w:r>
    </w:p>
    <w:p w14:paraId="1005E8D3" w14:textId="77777777" w:rsidR="00D27DC1" w:rsidRPr="00B73083" w:rsidRDefault="00D27DC1" w:rsidP="00CE1D3E">
      <w:pPr>
        <w:pStyle w:val="NoSpacing"/>
        <w:numPr>
          <w:ilvl w:val="0"/>
          <w:numId w:val="72"/>
        </w:numPr>
        <w:jc w:val="both"/>
        <w:rPr>
          <w:rFonts w:ascii="Arial" w:hAnsi="Arial" w:cs="Arial"/>
          <w:sz w:val="22"/>
          <w:szCs w:val="22"/>
        </w:rPr>
      </w:pPr>
      <w:r w:rsidRPr="00B73083">
        <w:rPr>
          <w:rFonts w:ascii="Arial" w:hAnsi="Arial" w:cs="Arial"/>
          <w:sz w:val="22"/>
          <w:szCs w:val="22"/>
        </w:rPr>
        <w:t>CAS Champions update the tracker and forward all completed feedback forms to the relevant Trust Lead.</w:t>
      </w:r>
    </w:p>
    <w:p w14:paraId="4DC1A9CA" w14:textId="77777777" w:rsidR="00D27DC1" w:rsidRPr="00B73083" w:rsidRDefault="00D27DC1" w:rsidP="00CE1D3E">
      <w:pPr>
        <w:pStyle w:val="NoSpacing"/>
        <w:jc w:val="both"/>
        <w:rPr>
          <w:rFonts w:ascii="Arial" w:hAnsi="Arial" w:cs="Arial"/>
          <w:sz w:val="22"/>
          <w:szCs w:val="22"/>
        </w:rPr>
      </w:pPr>
    </w:p>
    <w:p w14:paraId="199B7AA2" w14:textId="77777777" w:rsidR="00D27DC1" w:rsidRPr="00B73083" w:rsidRDefault="00D27DC1" w:rsidP="00CE1D3E">
      <w:pPr>
        <w:pStyle w:val="NoSpacing"/>
        <w:jc w:val="both"/>
        <w:rPr>
          <w:rFonts w:ascii="Arial" w:hAnsi="Arial" w:cs="Arial"/>
          <w:sz w:val="22"/>
          <w:szCs w:val="22"/>
        </w:rPr>
      </w:pPr>
      <w:r w:rsidRPr="00B73083">
        <w:rPr>
          <w:rFonts w:ascii="Arial" w:hAnsi="Arial" w:cs="Arial"/>
          <w:sz w:val="22"/>
          <w:szCs w:val="22"/>
        </w:rPr>
        <w:t>The alert remains open until all required actions are completed. If a service does not respond, the Central Team will raise an incident report.</w:t>
      </w:r>
    </w:p>
    <w:p w14:paraId="4BB70923" w14:textId="77777777" w:rsidR="00D27DC1" w:rsidRPr="00B73083" w:rsidRDefault="00D27DC1" w:rsidP="00CE1D3E">
      <w:pPr>
        <w:pStyle w:val="NoSpacing"/>
        <w:jc w:val="both"/>
        <w:rPr>
          <w:rFonts w:ascii="Arial" w:hAnsi="Arial" w:cs="Arial"/>
          <w:sz w:val="22"/>
          <w:szCs w:val="22"/>
        </w:rPr>
      </w:pPr>
    </w:p>
    <w:p w14:paraId="1A57C95C" w14:textId="77777777" w:rsidR="00CE1D3E" w:rsidRPr="00B73083" w:rsidRDefault="00CE1D3E">
      <w:pPr>
        <w:rPr>
          <w:rFonts w:ascii="Arial" w:hAnsi="Arial" w:cs="Arial"/>
          <w:b/>
          <w:sz w:val="22"/>
          <w:szCs w:val="22"/>
        </w:rPr>
      </w:pPr>
      <w:bookmarkStart w:id="5" w:name="_Hlk210643655"/>
      <w:r w:rsidRPr="00B73083">
        <w:rPr>
          <w:rFonts w:ascii="Arial" w:hAnsi="Arial" w:cs="Arial"/>
          <w:b/>
          <w:sz w:val="22"/>
          <w:szCs w:val="22"/>
        </w:rPr>
        <w:br w:type="page"/>
      </w:r>
    </w:p>
    <w:p w14:paraId="6458F00C" w14:textId="2C141AE0" w:rsidR="00D27DC1" w:rsidRPr="00B73083" w:rsidRDefault="00D27DC1" w:rsidP="00D27DC1">
      <w:pPr>
        <w:pStyle w:val="NoSpacing"/>
        <w:rPr>
          <w:rFonts w:ascii="Arial" w:hAnsi="Arial" w:cs="Arial"/>
          <w:b/>
          <w:bCs/>
          <w:sz w:val="22"/>
          <w:szCs w:val="22"/>
        </w:rPr>
      </w:pPr>
      <w:r w:rsidRPr="00B73083">
        <w:rPr>
          <w:rFonts w:ascii="Arial" w:hAnsi="Arial" w:cs="Arial"/>
          <w:b/>
          <w:sz w:val="22"/>
          <w:szCs w:val="22"/>
        </w:rPr>
        <w:lastRenderedPageBreak/>
        <w:t>19.0</w:t>
      </w:r>
      <w:r w:rsidRPr="00B73083">
        <w:rPr>
          <w:rFonts w:ascii="Arial" w:hAnsi="Arial" w:cs="Arial"/>
          <w:b/>
          <w:sz w:val="22"/>
          <w:szCs w:val="22"/>
        </w:rPr>
        <w:tab/>
      </w:r>
      <w:bookmarkEnd w:id="5"/>
      <w:r w:rsidRPr="00B73083">
        <w:rPr>
          <w:rFonts w:ascii="Arial" w:hAnsi="Arial" w:cs="Arial"/>
          <w:b/>
          <w:bCs/>
          <w:sz w:val="22"/>
          <w:szCs w:val="22"/>
        </w:rPr>
        <w:t>Implementation and Monitoring</w:t>
      </w:r>
    </w:p>
    <w:p w14:paraId="2F75BDBE" w14:textId="77777777" w:rsidR="00D27DC1" w:rsidRPr="00B73083" w:rsidRDefault="00D27DC1" w:rsidP="0013300B">
      <w:pPr>
        <w:pStyle w:val="NoSpacing"/>
        <w:jc w:val="both"/>
        <w:rPr>
          <w:rFonts w:ascii="Arial" w:hAnsi="Arial" w:cs="Arial"/>
          <w:b/>
          <w:bCs/>
          <w:sz w:val="22"/>
          <w:szCs w:val="22"/>
        </w:rPr>
      </w:pPr>
    </w:p>
    <w:p w14:paraId="42FDF54C" w14:textId="283B851C" w:rsidR="00D27DC1" w:rsidRPr="00B73083" w:rsidRDefault="00E67700" w:rsidP="0013300B">
      <w:pPr>
        <w:pStyle w:val="NoSpacing"/>
        <w:jc w:val="both"/>
        <w:rPr>
          <w:rFonts w:ascii="Arial" w:hAnsi="Arial" w:cs="Arial"/>
          <w:sz w:val="22"/>
          <w:szCs w:val="22"/>
        </w:rPr>
      </w:pPr>
      <w:bookmarkStart w:id="6" w:name="_Hlk214873811"/>
      <w:r w:rsidRPr="00B73083">
        <w:rPr>
          <w:rFonts w:ascii="Arial" w:hAnsi="Arial" w:cs="Arial"/>
          <w:b/>
          <w:bCs/>
          <w:sz w:val="22"/>
          <w:szCs w:val="22"/>
        </w:rPr>
        <w:t>19.1</w:t>
      </w:r>
      <w:r w:rsidRPr="00B73083">
        <w:rPr>
          <w:rFonts w:ascii="Arial" w:hAnsi="Arial" w:cs="Arial"/>
          <w:b/>
          <w:bCs/>
          <w:sz w:val="22"/>
          <w:szCs w:val="22"/>
        </w:rPr>
        <w:tab/>
      </w:r>
      <w:r w:rsidR="00D27DC1" w:rsidRPr="00B73083">
        <w:rPr>
          <w:rFonts w:ascii="Arial" w:hAnsi="Arial" w:cs="Arial"/>
          <w:b/>
          <w:bCs/>
          <w:sz w:val="22"/>
          <w:szCs w:val="22"/>
        </w:rPr>
        <w:t>Policy Dissemination</w:t>
      </w:r>
    </w:p>
    <w:p w14:paraId="23B83589" w14:textId="77777777" w:rsidR="00D27DC1" w:rsidRPr="00B73083" w:rsidRDefault="00D27DC1" w:rsidP="0013300B">
      <w:pPr>
        <w:pStyle w:val="NoSpacing"/>
        <w:numPr>
          <w:ilvl w:val="0"/>
          <w:numId w:val="74"/>
        </w:numPr>
        <w:jc w:val="both"/>
        <w:rPr>
          <w:rFonts w:ascii="Arial" w:hAnsi="Arial" w:cs="Arial"/>
          <w:sz w:val="22"/>
          <w:szCs w:val="22"/>
        </w:rPr>
      </w:pPr>
      <w:r w:rsidRPr="00B73083">
        <w:rPr>
          <w:rFonts w:ascii="Arial" w:hAnsi="Arial" w:cs="Arial"/>
          <w:sz w:val="22"/>
          <w:szCs w:val="22"/>
        </w:rPr>
        <w:t>The approved policy will be published on the Trust Intranet and promoted via the Communications Team.</w:t>
      </w:r>
    </w:p>
    <w:p w14:paraId="6CEA82D6" w14:textId="77777777" w:rsidR="00D27DC1" w:rsidRPr="00B73083" w:rsidRDefault="00D27DC1" w:rsidP="0013300B">
      <w:pPr>
        <w:pStyle w:val="NoSpacing"/>
        <w:numPr>
          <w:ilvl w:val="0"/>
          <w:numId w:val="74"/>
        </w:numPr>
        <w:jc w:val="both"/>
        <w:rPr>
          <w:rFonts w:ascii="Arial" w:hAnsi="Arial" w:cs="Arial"/>
          <w:sz w:val="22"/>
          <w:szCs w:val="22"/>
        </w:rPr>
      </w:pPr>
      <w:r w:rsidRPr="00B73083">
        <w:rPr>
          <w:rFonts w:ascii="Arial" w:hAnsi="Arial" w:cs="Arial"/>
          <w:sz w:val="22"/>
          <w:szCs w:val="22"/>
        </w:rPr>
        <w:t>Managers are responsible for cascading the policy within their teams and ensuring staff understand their responsibilities.</w:t>
      </w:r>
    </w:p>
    <w:p w14:paraId="7BAA432D" w14:textId="77777777" w:rsidR="00D27DC1" w:rsidRPr="00B73083" w:rsidRDefault="00D27DC1" w:rsidP="0013300B">
      <w:pPr>
        <w:pStyle w:val="NoSpacing"/>
        <w:numPr>
          <w:ilvl w:val="0"/>
          <w:numId w:val="74"/>
        </w:numPr>
        <w:jc w:val="both"/>
        <w:rPr>
          <w:rFonts w:ascii="Arial" w:hAnsi="Arial" w:cs="Arial"/>
          <w:sz w:val="22"/>
          <w:szCs w:val="22"/>
        </w:rPr>
      </w:pPr>
      <w:r w:rsidRPr="00B73083">
        <w:rPr>
          <w:rFonts w:ascii="Arial" w:hAnsi="Arial" w:cs="Arial"/>
          <w:sz w:val="22"/>
          <w:szCs w:val="22"/>
        </w:rPr>
        <w:t xml:space="preserve">Key points of the policy must be included in </w:t>
      </w:r>
      <w:r w:rsidRPr="00B73083">
        <w:rPr>
          <w:rFonts w:ascii="Arial" w:hAnsi="Arial" w:cs="Arial"/>
          <w:bCs/>
          <w:sz w:val="22"/>
          <w:szCs w:val="22"/>
        </w:rPr>
        <w:t>local induction programmes</w:t>
      </w:r>
      <w:r w:rsidRPr="00B73083">
        <w:rPr>
          <w:rFonts w:ascii="Arial" w:hAnsi="Arial" w:cs="Arial"/>
          <w:sz w:val="22"/>
          <w:szCs w:val="22"/>
        </w:rPr>
        <w:t xml:space="preserve"> and discussed during </w:t>
      </w:r>
      <w:r w:rsidRPr="00B73083">
        <w:rPr>
          <w:rFonts w:ascii="Arial" w:hAnsi="Arial" w:cs="Arial"/>
          <w:bCs/>
          <w:sz w:val="22"/>
          <w:szCs w:val="22"/>
        </w:rPr>
        <w:t>annual appraisals</w:t>
      </w:r>
      <w:r w:rsidRPr="00B73083">
        <w:rPr>
          <w:rFonts w:ascii="Arial" w:hAnsi="Arial" w:cs="Arial"/>
          <w:sz w:val="22"/>
          <w:szCs w:val="22"/>
        </w:rPr>
        <w:t>.</w:t>
      </w:r>
    </w:p>
    <w:p w14:paraId="2919BBB8" w14:textId="77777777" w:rsidR="00E67700" w:rsidRPr="00B73083" w:rsidRDefault="00E67700" w:rsidP="0013300B">
      <w:pPr>
        <w:pStyle w:val="NoSpacing"/>
        <w:jc w:val="both"/>
        <w:rPr>
          <w:rFonts w:ascii="Arial" w:hAnsi="Arial" w:cs="Arial"/>
          <w:b/>
          <w:bCs/>
          <w:sz w:val="22"/>
          <w:szCs w:val="22"/>
        </w:rPr>
      </w:pPr>
    </w:p>
    <w:p w14:paraId="4DE003DE" w14:textId="3CF8E452" w:rsidR="00D27DC1" w:rsidRPr="00B73083" w:rsidRDefault="00E67700" w:rsidP="0013300B">
      <w:pPr>
        <w:pStyle w:val="NoSpacing"/>
        <w:jc w:val="both"/>
        <w:rPr>
          <w:rFonts w:ascii="Arial" w:hAnsi="Arial" w:cs="Arial"/>
          <w:sz w:val="22"/>
          <w:szCs w:val="22"/>
        </w:rPr>
      </w:pPr>
      <w:r w:rsidRPr="00B73083">
        <w:rPr>
          <w:rFonts w:ascii="Arial" w:hAnsi="Arial" w:cs="Arial"/>
          <w:b/>
          <w:bCs/>
          <w:sz w:val="22"/>
          <w:szCs w:val="22"/>
        </w:rPr>
        <w:t>19.2</w:t>
      </w:r>
      <w:r w:rsidRPr="00B73083">
        <w:rPr>
          <w:rFonts w:ascii="Arial" w:hAnsi="Arial" w:cs="Arial"/>
          <w:b/>
          <w:bCs/>
          <w:sz w:val="22"/>
          <w:szCs w:val="22"/>
        </w:rPr>
        <w:tab/>
      </w:r>
      <w:r w:rsidR="00D27DC1" w:rsidRPr="00B73083">
        <w:rPr>
          <w:rFonts w:ascii="Arial" w:hAnsi="Arial" w:cs="Arial"/>
          <w:b/>
          <w:bCs/>
          <w:sz w:val="22"/>
          <w:szCs w:val="22"/>
        </w:rPr>
        <w:t>Training</w:t>
      </w:r>
    </w:p>
    <w:p w14:paraId="2601327E" w14:textId="77777777" w:rsidR="00D27DC1" w:rsidRPr="00B73083" w:rsidRDefault="00D27DC1" w:rsidP="0013300B">
      <w:pPr>
        <w:pStyle w:val="NoSpacing"/>
        <w:numPr>
          <w:ilvl w:val="0"/>
          <w:numId w:val="75"/>
        </w:numPr>
        <w:jc w:val="both"/>
        <w:rPr>
          <w:rFonts w:ascii="Arial" w:hAnsi="Arial" w:cs="Arial"/>
          <w:sz w:val="22"/>
          <w:szCs w:val="22"/>
        </w:rPr>
      </w:pPr>
      <w:r w:rsidRPr="00B73083">
        <w:rPr>
          <w:rFonts w:ascii="Arial" w:hAnsi="Arial" w:cs="Arial"/>
          <w:sz w:val="22"/>
          <w:szCs w:val="22"/>
        </w:rPr>
        <w:t>Where significant changes are introduced, targeted training sessions or e-learning modules will be provided.</w:t>
      </w:r>
    </w:p>
    <w:p w14:paraId="16FAD342" w14:textId="77777777" w:rsidR="00D27DC1" w:rsidRPr="00B73083" w:rsidRDefault="00D27DC1" w:rsidP="0013300B">
      <w:pPr>
        <w:pStyle w:val="NoSpacing"/>
        <w:numPr>
          <w:ilvl w:val="0"/>
          <w:numId w:val="75"/>
        </w:numPr>
        <w:jc w:val="both"/>
        <w:rPr>
          <w:rFonts w:ascii="Arial" w:hAnsi="Arial" w:cs="Arial"/>
          <w:sz w:val="22"/>
          <w:szCs w:val="22"/>
        </w:rPr>
      </w:pPr>
      <w:r w:rsidRPr="00B73083">
        <w:rPr>
          <w:rFonts w:ascii="Arial" w:hAnsi="Arial" w:cs="Arial"/>
          <w:sz w:val="22"/>
          <w:szCs w:val="22"/>
        </w:rPr>
        <w:t>All staff must confirm awareness of the policy through local compliance checks.</w:t>
      </w:r>
    </w:p>
    <w:p w14:paraId="4DF5635B" w14:textId="77777777" w:rsidR="00D27DC1" w:rsidRPr="00B73083" w:rsidRDefault="00D27DC1" w:rsidP="0013300B">
      <w:pPr>
        <w:pStyle w:val="NoSpacing"/>
        <w:jc w:val="both"/>
        <w:rPr>
          <w:rFonts w:ascii="Arial" w:hAnsi="Arial" w:cs="Arial"/>
          <w:b/>
          <w:bCs/>
          <w:sz w:val="22"/>
          <w:szCs w:val="22"/>
        </w:rPr>
      </w:pPr>
    </w:p>
    <w:p w14:paraId="2F874965" w14:textId="1B6945BF" w:rsidR="00D27DC1" w:rsidRPr="00B73083" w:rsidRDefault="00E67700" w:rsidP="0013300B">
      <w:pPr>
        <w:pStyle w:val="NoSpacing"/>
        <w:jc w:val="both"/>
        <w:rPr>
          <w:rFonts w:ascii="Arial" w:hAnsi="Arial" w:cs="Arial"/>
          <w:sz w:val="22"/>
          <w:szCs w:val="22"/>
        </w:rPr>
      </w:pPr>
      <w:r w:rsidRPr="00B73083">
        <w:rPr>
          <w:rFonts w:ascii="Arial" w:hAnsi="Arial" w:cs="Arial"/>
          <w:b/>
          <w:bCs/>
          <w:sz w:val="22"/>
          <w:szCs w:val="22"/>
        </w:rPr>
        <w:t>19.3</w:t>
      </w:r>
      <w:r w:rsidRPr="00B73083">
        <w:rPr>
          <w:rFonts w:ascii="Arial" w:hAnsi="Arial" w:cs="Arial"/>
          <w:b/>
          <w:bCs/>
          <w:sz w:val="22"/>
          <w:szCs w:val="22"/>
        </w:rPr>
        <w:tab/>
      </w:r>
      <w:r w:rsidR="00D27DC1" w:rsidRPr="00B73083">
        <w:rPr>
          <w:rFonts w:ascii="Arial" w:hAnsi="Arial" w:cs="Arial"/>
          <w:b/>
          <w:bCs/>
          <w:sz w:val="22"/>
          <w:szCs w:val="22"/>
        </w:rPr>
        <w:t>Monitoring and Assurance</w:t>
      </w:r>
    </w:p>
    <w:p w14:paraId="741766EE" w14:textId="77777777" w:rsidR="00D27DC1" w:rsidRPr="00B73083" w:rsidRDefault="00D27DC1" w:rsidP="0013300B">
      <w:pPr>
        <w:pStyle w:val="NoSpacing"/>
        <w:numPr>
          <w:ilvl w:val="0"/>
          <w:numId w:val="76"/>
        </w:numPr>
        <w:jc w:val="both"/>
        <w:rPr>
          <w:rFonts w:ascii="Arial" w:hAnsi="Arial" w:cs="Arial"/>
          <w:sz w:val="22"/>
          <w:szCs w:val="22"/>
        </w:rPr>
      </w:pPr>
      <w:r w:rsidRPr="00B73083">
        <w:rPr>
          <w:rFonts w:ascii="Arial" w:hAnsi="Arial" w:cs="Arial"/>
          <w:sz w:val="22"/>
          <w:szCs w:val="22"/>
        </w:rPr>
        <w:t xml:space="preserve">Compliance with this policy will be monitored through: </w:t>
      </w:r>
    </w:p>
    <w:p w14:paraId="40D49DFD" w14:textId="77777777" w:rsidR="00D27DC1" w:rsidRPr="00B73083" w:rsidRDefault="00D27DC1" w:rsidP="00E67700">
      <w:pPr>
        <w:pStyle w:val="NoSpacing"/>
        <w:numPr>
          <w:ilvl w:val="0"/>
          <w:numId w:val="94"/>
        </w:numPr>
        <w:jc w:val="both"/>
        <w:rPr>
          <w:rFonts w:ascii="Arial" w:hAnsi="Arial" w:cs="Arial"/>
          <w:sz w:val="22"/>
          <w:szCs w:val="22"/>
        </w:rPr>
      </w:pPr>
      <w:r w:rsidRPr="00B73083">
        <w:rPr>
          <w:rFonts w:ascii="Arial" w:hAnsi="Arial" w:cs="Arial"/>
          <w:bCs/>
          <w:sz w:val="22"/>
          <w:szCs w:val="22"/>
        </w:rPr>
        <w:t>Quarterly audits</w:t>
      </w:r>
      <w:r w:rsidRPr="00B73083">
        <w:rPr>
          <w:rFonts w:ascii="Arial" w:hAnsi="Arial" w:cs="Arial"/>
          <w:sz w:val="22"/>
          <w:szCs w:val="22"/>
        </w:rPr>
        <w:t xml:space="preserve"> of medical device management (procurement, maintenance, training records).</w:t>
      </w:r>
    </w:p>
    <w:p w14:paraId="37BDD18C" w14:textId="77777777" w:rsidR="00D27DC1" w:rsidRPr="00B73083" w:rsidRDefault="00D27DC1" w:rsidP="00E67700">
      <w:pPr>
        <w:pStyle w:val="NoSpacing"/>
        <w:numPr>
          <w:ilvl w:val="0"/>
          <w:numId w:val="94"/>
        </w:numPr>
        <w:jc w:val="both"/>
        <w:rPr>
          <w:rFonts w:ascii="Arial" w:hAnsi="Arial" w:cs="Arial"/>
          <w:sz w:val="22"/>
          <w:szCs w:val="22"/>
        </w:rPr>
      </w:pPr>
      <w:r w:rsidRPr="00B73083">
        <w:rPr>
          <w:rFonts w:ascii="Arial" w:hAnsi="Arial" w:cs="Arial"/>
          <w:bCs/>
          <w:sz w:val="22"/>
          <w:szCs w:val="22"/>
        </w:rPr>
        <w:t>Incident trend analysis</w:t>
      </w:r>
      <w:r w:rsidRPr="00B73083">
        <w:rPr>
          <w:rFonts w:ascii="Arial" w:hAnsi="Arial" w:cs="Arial"/>
          <w:sz w:val="22"/>
          <w:szCs w:val="22"/>
        </w:rPr>
        <w:t xml:space="preserve"> for device-related events.</w:t>
      </w:r>
    </w:p>
    <w:p w14:paraId="081CAB26" w14:textId="77777777" w:rsidR="00D27DC1" w:rsidRPr="00B73083" w:rsidRDefault="00D27DC1" w:rsidP="00E67700">
      <w:pPr>
        <w:pStyle w:val="NoSpacing"/>
        <w:numPr>
          <w:ilvl w:val="0"/>
          <w:numId w:val="94"/>
        </w:numPr>
        <w:jc w:val="both"/>
        <w:rPr>
          <w:rFonts w:ascii="Arial" w:hAnsi="Arial" w:cs="Arial"/>
          <w:sz w:val="22"/>
          <w:szCs w:val="22"/>
        </w:rPr>
      </w:pPr>
      <w:r w:rsidRPr="00B73083">
        <w:rPr>
          <w:rFonts w:ascii="Arial" w:hAnsi="Arial" w:cs="Arial"/>
          <w:bCs/>
          <w:sz w:val="22"/>
          <w:szCs w:val="22"/>
        </w:rPr>
        <w:t>Review of MHRA alert response times</w:t>
      </w:r>
      <w:r w:rsidRPr="00B73083">
        <w:rPr>
          <w:rFonts w:ascii="Arial" w:hAnsi="Arial" w:cs="Arial"/>
          <w:sz w:val="22"/>
          <w:szCs w:val="22"/>
        </w:rPr>
        <w:t xml:space="preserve"> and completion of required actions.</w:t>
      </w:r>
    </w:p>
    <w:p w14:paraId="4EDE88A0" w14:textId="77777777" w:rsidR="00D27DC1" w:rsidRPr="00B73083" w:rsidRDefault="00D27DC1" w:rsidP="0013300B">
      <w:pPr>
        <w:pStyle w:val="NoSpacing"/>
        <w:numPr>
          <w:ilvl w:val="0"/>
          <w:numId w:val="76"/>
        </w:numPr>
        <w:jc w:val="both"/>
        <w:rPr>
          <w:rFonts w:ascii="Arial" w:hAnsi="Arial" w:cs="Arial"/>
          <w:sz w:val="22"/>
          <w:szCs w:val="22"/>
        </w:rPr>
      </w:pPr>
      <w:r w:rsidRPr="00B73083">
        <w:rPr>
          <w:rFonts w:ascii="Arial" w:hAnsi="Arial" w:cs="Arial"/>
          <w:sz w:val="22"/>
          <w:szCs w:val="22"/>
        </w:rPr>
        <w:t xml:space="preserve">Local Quality Groups will oversee implementation within directorates and report findings to the </w:t>
      </w:r>
      <w:r w:rsidRPr="00B73083">
        <w:rPr>
          <w:rFonts w:ascii="Arial" w:hAnsi="Arial" w:cs="Arial"/>
          <w:bCs/>
          <w:sz w:val="22"/>
          <w:szCs w:val="22"/>
        </w:rPr>
        <w:t>Quality Committee</w:t>
      </w:r>
      <w:r w:rsidRPr="00B73083">
        <w:rPr>
          <w:rFonts w:ascii="Arial" w:hAnsi="Arial" w:cs="Arial"/>
          <w:sz w:val="22"/>
          <w:szCs w:val="22"/>
        </w:rPr>
        <w:t>.</w:t>
      </w:r>
    </w:p>
    <w:p w14:paraId="1CE72806" w14:textId="77777777" w:rsidR="00D27DC1" w:rsidRPr="00B73083" w:rsidRDefault="00D27DC1" w:rsidP="0013300B">
      <w:pPr>
        <w:pStyle w:val="NoSpacing"/>
        <w:jc w:val="both"/>
        <w:rPr>
          <w:rFonts w:ascii="Arial" w:hAnsi="Arial" w:cs="Arial"/>
          <w:b/>
          <w:bCs/>
          <w:sz w:val="22"/>
          <w:szCs w:val="22"/>
        </w:rPr>
      </w:pPr>
    </w:p>
    <w:p w14:paraId="4A2C4854" w14:textId="2BB02B8E" w:rsidR="00D27DC1" w:rsidRPr="00B73083" w:rsidRDefault="00E67700" w:rsidP="0013300B">
      <w:pPr>
        <w:pStyle w:val="NoSpacing"/>
        <w:jc w:val="both"/>
        <w:rPr>
          <w:rFonts w:ascii="Arial" w:hAnsi="Arial" w:cs="Arial"/>
          <w:sz w:val="22"/>
          <w:szCs w:val="22"/>
        </w:rPr>
      </w:pPr>
      <w:r w:rsidRPr="00B73083">
        <w:rPr>
          <w:rFonts w:ascii="Arial" w:hAnsi="Arial" w:cs="Arial"/>
          <w:b/>
          <w:bCs/>
          <w:sz w:val="22"/>
          <w:szCs w:val="22"/>
        </w:rPr>
        <w:t>19.4</w:t>
      </w:r>
      <w:r w:rsidRPr="00B73083">
        <w:rPr>
          <w:rFonts w:ascii="Arial" w:hAnsi="Arial" w:cs="Arial"/>
          <w:b/>
          <w:bCs/>
          <w:sz w:val="22"/>
          <w:szCs w:val="22"/>
        </w:rPr>
        <w:tab/>
      </w:r>
      <w:r w:rsidR="00D27DC1" w:rsidRPr="00B73083">
        <w:rPr>
          <w:rFonts w:ascii="Arial" w:hAnsi="Arial" w:cs="Arial"/>
          <w:b/>
          <w:bCs/>
          <w:sz w:val="22"/>
          <w:szCs w:val="22"/>
        </w:rPr>
        <w:t>Performance Reporting</w:t>
      </w:r>
    </w:p>
    <w:p w14:paraId="1FDF8F11" w14:textId="77777777" w:rsidR="00D27DC1" w:rsidRPr="00B73083" w:rsidRDefault="00D27DC1" w:rsidP="0013300B">
      <w:pPr>
        <w:pStyle w:val="NoSpacing"/>
        <w:numPr>
          <w:ilvl w:val="0"/>
          <w:numId w:val="77"/>
        </w:numPr>
        <w:jc w:val="both"/>
        <w:rPr>
          <w:rFonts w:ascii="Arial" w:hAnsi="Arial" w:cs="Arial"/>
          <w:sz w:val="22"/>
          <w:szCs w:val="22"/>
        </w:rPr>
      </w:pPr>
      <w:r w:rsidRPr="00B73083">
        <w:rPr>
          <w:rFonts w:ascii="Arial" w:hAnsi="Arial" w:cs="Arial"/>
          <w:sz w:val="22"/>
          <w:szCs w:val="22"/>
        </w:rPr>
        <w:t xml:space="preserve">Directorate Quality Groups will produce an </w:t>
      </w:r>
      <w:r w:rsidRPr="00B73083">
        <w:rPr>
          <w:rFonts w:ascii="Arial" w:hAnsi="Arial" w:cs="Arial"/>
          <w:bCs/>
          <w:sz w:val="22"/>
          <w:szCs w:val="22"/>
        </w:rPr>
        <w:t>annual compliance report</w:t>
      </w:r>
      <w:r w:rsidRPr="00B73083">
        <w:rPr>
          <w:rFonts w:ascii="Arial" w:hAnsi="Arial" w:cs="Arial"/>
          <w:sz w:val="22"/>
          <w:szCs w:val="22"/>
        </w:rPr>
        <w:t xml:space="preserve"> summarising: </w:t>
      </w:r>
    </w:p>
    <w:p w14:paraId="5E803CC4" w14:textId="77777777" w:rsidR="00D27DC1" w:rsidRPr="00B73083" w:rsidRDefault="00D27DC1" w:rsidP="00E67700">
      <w:pPr>
        <w:pStyle w:val="NoSpacing"/>
        <w:numPr>
          <w:ilvl w:val="0"/>
          <w:numId w:val="95"/>
        </w:numPr>
        <w:jc w:val="both"/>
        <w:rPr>
          <w:rFonts w:ascii="Arial" w:hAnsi="Arial" w:cs="Arial"/>
          <w:sz w:val="22"/>
          <w:szCs w:val="22"/>
        </w:rPr>
      </w:pPr>
      <w:r w:rsidRPr="00B73083">
        <w:rPr>
          <w:rFonts w:ascii="Arial" w:hAnsi="Arial" w:cs="Arial"/>
          <w:sz w:val="22"/>
          <w:szCs w:val="22"/>
        </w:rPr>
        <w:t>Audit results</w:t>
      </w:r>
    </w:p>
    <w:p w14:paraId="78A810E1" w14:textId="77777777" w:rsidR="00D27DC1" w:rsidRPr="00B73083" w:rsidRDefault="00D27DC1" w:rsidP="00E67700">
      <w:pPr>
        <w:pStyle w:val="NoSpacing"/>
        <w:numPr>
          <w:ilvl w:val="0"/>
          <w:numId w:val="95"/>
        </w:numPr>
        <w:jc w:val="both"/>
        <w:rPr>
          <w:rFonts w:ascii="Arial" w:hAnsi="Arial" w:cs="Arial"/>
          <w:sz w:val="22"/>
          <w:szCs w:val="22"/>
        </w:rPr>
      </w:pPr>
      <w:r w:rsidRPr="00B73083">
        <w:rPr>
          <w:rFonts w:ascii="Arial" w:hAnsi="Arial" w:cs="Arial"/>
          <w:sz w:val="22"/>
          <w:szCs w:val="22"/>
        </w:rPr>
        <w:t>Training completion rates</w:t>
      </w:r>
    </w:p>
    <w:p w14:paraId="629C743C" w14:textId="77777777" w:rsidR="00D27DC1" w:rsidRPr="00B73083" w:rsidRDefault="00D27DC1" w:rsidP="00E67700">
      <w:pPr>
        <w:pStyle w:val="NoSpacing"/>
        <w:numPr>
          <w:ilvl w:val="0"/>
          <w:numId w:val="95"/>
        </w:numPr>
        <w:jc w:val="both"/>
        <w:rPr>
          <w:rFonts w:ascii="Arial" w:hAnsi="Arial" w:cs="Arial"/>
          <w:sz w:val="22"/>
          <w:szCs w:val="22"/>
        </w:rPr>
      </w:pPr>
      <w:r w:rsidRPr="00B73083">
        <w:rPr>
          <w:rFonts w:ascii="Arial" w:hAnsi="Arial" w:cs="Arial"/>
          <w:sz w:val="22"/>
          <w:szCs w:val="22"/>
        </w:rPr>
        <w:t>Incident data and lessons learned</w:t>
      </w:r>
    </w:p>
    <w:p w14:paraId="2723FC3D" w14:textId="77777777" w:rsidR="00D27DC1" w:rsidRPr="00B73083" w:rsidRDefault="00D27DC1" w:rsidP="0013300B">
      <w:pPr>
        <w:pStyle w:val="NoSpacing"/>
        <w:numPr>
          <w:ilvl w:val="0"/>
          <w:numId w:val="77"/>
        </w:numPr>
        <w:jc w:val="both"/>
        <w:rPr>
          <w:rFonts w:ascii="Arial" w:hAnsi="Arial" w:cs="Arial"/>
          <w:sz w:val="22"/>
          <w:szCs w:val="22"/>
        </w:rPr>
      </w:pPr>
      <w:r w:rsidRPr="00B73083">
        <w:rPr>
          <w:rFonts w:ascii="Arial" w:hAnsi="Arial" w:cs="Arial"/>
          <w:sz w:val="22"/>
          <w:szCs w:val="22"/>
        </w:rPr>
        <w:t xml:space="preserve">This report will be submitted to the </w:t>
      </w:r>
      <w:r w:rsidRPr="00B73083">
        <w:rPr>
          <w:rFonts w:ascii="Arial" w:hAnsi="Arial" w:cs="Arial"/>
          <w:bCs/>
          <w:sz w:val="22"/>
          <w:szCs w:val="22"/>
        </w:rPr>
        <w:t>Medical Devices Group</w:t>
      </w:r>
      <w:r w:rsidRPr="00B73083">
        <w:rPr>
          <w:rFonts w:ascii="Arial" w:hAnsi="Arial" w:cs="Arial"/>
          <w:sz w:val="22"/>
          <w:szCs w:val="22"/>
        </w:rPr>
        <w:t xml:space="preserve"> and the Quality Committee for assurance and continuous improvement.</w:t>
      </w:r>
    </w:p>
    <w:p w14:paraId="2A261D70" w14:textId="77777777" w:rsidR="00D27DC1" w:rsidRPr="00B73083" w:rsidRDefault="00D27DC1" w:rsidP="0013300B">
      <w:pPr>
        <w:pStyle w:val="NoSpacing"/>
        <w:jc w:val="both"/>
        <w:rPr>
          <w:rFonts w:ascii="Arial" w:hAnsi="Arial" w:cs="Arial"/>
          <w:sz w:val="22"/>
          <w:szCs w:val="22"/>
        </w:rPr>
      </w:pPr>
    </w:p>
    <w:p w14:paraId="1B27AEBF" w14:textId="67492210" w:rsidR="00D27DC1" w:rsidRPr="00B73083" w:rsidRDefault="00E67700" w:rsidP="0013300B">
      <w:pPr>
        <w:pStyle w:val="NoSpacing"/>
        <w:jc w:val="both"/>
        <w:rPr>
          <w:rFonts w:ascii="Arial" w:hAnsi="Arial" w:cs="Arial"/>
          <w:sz w:val="22"/>
          <w:szCs w:val="22"/>
        </w:rPr>
      </w:pPr>
      <w:r w:rsidRPr="00B73083">
        <w:rPr>
          <w:rFonts w:ascii="Arial" w:hAnsi="Arial" w:cs="Arial"/>
          <w:b/>
          <w:bCs/>
          <w:sz w:val="22"/>
          <w:szCs w:val="22"/>
        </w:rPr>
        <w:t>19.5</w:t>
      </w:r>
      <w:r w:rsidRPr="00B73083">
        <w:rPr>
          <w:rFonts w:ascii="Arial" w:hAnsi="Arial" w:cs="Arial"/>
          <w:b/>
          <w:bCs/>
          <w:sz w:val="22"/>
          <w:szCs w:val="22"/>
        </w:rPr>
        <w:tab/>
      </w:r>
      <w:r w:rsidR="00D27DC1" w:rsidRPr="00B73083">
        <w:rPr>
          <w:rFonts w:ascii="Arial" w:hAnsi="Arial" w:cs="Arial"/>
          <w:b/>
          <w:bCs/>
          <w:sz w:val="22"/>
          <w:szCs w:val="22"/>
        </w:rPr>
        <w:t>Continuous Improvement</w:t>
      </w:r>
    </w:p>
    <w:bookmarkEnd w:id="6"/>
    <w:p w14:paraId="5C6791ED" w14:textId="77777777" w:rsidR="00D27DC1" w:rsidRPr="00B73083" w:rsidRDefault="00D27DC1" w:rsidP="0013300B">
      <w:pPr>
        <w:pStyle w:val="NoSpacing"/>
        <w:numPr>
          <w:ilvl w:val="0"/>
          <w:numId w:val="78"/>
        </w:numPr>
        <w:jc w:val="both"/>
        <w:rPr>
          <w:rFonts w:ascii="Arial" w:hAnsi="Arial" w:cs="Arial"/>
          <w:sz w:val="22"/>
          <w:szCs w:val="22"/>
        </w:rPr>
      </w:pPr>
      <w:r w:rsidRPr="00B73083">
        <w:rPr>
          <w:rFonts w:ascii="Arial" w:hAnsi="Arial" w:cs="Arial"/>
          <w:sz w:val="22"/>
          <w:szCs w:val="22"/>
        </w:rPr>
        <w:t>Findings from audits and incident reviews will inform updates to the policy and associated SOPs.</w:t>
      </w:r>
    </w:p>
    <w:p w14:paraId="0C562850" w14:textId="77777777" w:rsidR="00D27DC1" w:rsidRPr="00B73083" w:rsidRDefault="00D27DC1" w:rsidP="0013300B">
      <w:pPr>
        <w:pStyle w:val="NoSpacing"/>
        <w:numPr>
          <w:ilvl w:val="0"/>
          <w:numId w:val="78"/>
        </w:numPr>
        <w:jc w:val="both"/>
        <w:rPr>
          <w:rFonts w:ascii="Arial" w:hAnsi="Arial" w:cs="Arial"/>
          <w:sz w:val="22"/>
          <w:szCs w:val="22"/>
        </w:rPr>
      </w:pPr>
      <w:r w:rsidRPr="00B73083">
        <w:rPr>
          <w:rFonts w:ascii="Arial" w:hAnsi="Arial" w:cs="Arial"/>
          <w:sz w:val="22"/>
          <w:szCs w:val="22"/>
        </w:rPr>
        <w:t>Any gaps identified will be addressed through action plans monitored by the Medical Devices Group.</w:t>
      </w:r>
    </w:p>
    <w:p w14:paraId="376C610E" w14:textId="77777777" w:rsidR="00D27DC1" w:rsidRPr="00B73083" w:rsidRDefault="00D27DC1" w:rsidP="0013300B">
      <w:pPr>
        <w:pStyle w:val="NoSpacing"/>
        <w:jc w:val="both"/>
        <w:rPr>
          <w:rFonts w:ascii="Arial" w:hAnsi="Arial" w:cs="Arial"/>
          <w:sz w:val="22"/>
          <w:szCs w:val="22"/>
        </w:rPr>
      </w:pPr>
    </w:p>
    <w:p w14:paraId="2EDCB4F5" w14:textId="77777777" w:rsidR="00D27DC1" w:rsidRPr="00B73083" w:rsidRDefault="00D27DC1" w:rsidP="00D27DC1">
      <w:pPr>
        <w:pStyle w:val="NoSpacing"/>
        <w:rPr>
          <w:rFonts w:ascii="Arial" w:hAnsi="Arial" w:cs="Arial"/>
          <w:b/>
          <w:sz w:val="22"/>
          <w:szCs w:val="22"/>
        </w:rPr>
      </w:pPr>
      <w:r w:rsidRPr="00B73083">
        <w:rPr>
          <w:rFonts w:ascii="Arial" w:hAnsi="Arial" w:cs="Arial"/>
          <w:b/>
          <w:sz w:val="22"/>
          <w:szCs w:val="22"/>
        </w:rPr>
        <w:t>20.0</w:t>
      </w:r>
      <w:r w:rsidRPr="00B73083">
        <w:rPr>
          <w:rFonts w:ascii="Arial" w:hAnsi="Arial" w:cs="Arial"/>
          <w:b/>
          <w:sz w:val="22"/>
          <w:szCs w:val="22"/>
        </w:rPr>
        <w:tab/>
        <w:t>References</w:t>
      </w:r>
    </w:p>
    <w:p w14:paraId="6416DBAA" w14:textId="77777777" w:rsidR="00D27DC1" w:rsidRPr="00B73083" w:rsidRDefault="00D27DC1" w:rsidP="00D27DC1">
      <w:pPr>
        <w:pStyle w:val="NoSpacing"/>
        <w:rPr>
          <w:rFonts w:ascii="Arial" w:hAnsi="Arial" w:cs="Arial"/>
          <w:b/>
          <w:sz w:val="22"/>
          <w:szCs w:val="22"/>
        </w:rPr>
      </w:pPr>
    </w:p>
    <w:p w14:paraId="5BF5FF98" w14:textId="77777777" w:rsidR="00D27DC1" w:rsidRPr="00B73083" w:rsidRDefault="00D27DC1" w:rsidP="00D27DC1">
      <w:pPr>
        <w:pStyle w:val="NoSpacing"/>
        <w:numPr>
          <w:ilvl w:val="0"/>
          <w:numId w:val="79"/>
        </w:numPr>
        <w:rPr>
          <w:rFonts w:ascii="Arial" w:hAnsi="Arial" w:cs="Arial"/>
          <w:sz w:val="22"/>
          <w:szCs w:val="22"/>
        </w:rPr>
      </w:pPr>
      <w:r w:rsidRPr="00B73083">
        <w:rPr>
          <w:rFonts w:ascii="Arial" w:hAnsi="Arial" w:cs="Arial"/>
          <w:b/>
          <w:bCs/>
          <w:sz w:val="22"/>
          <w:szCs w:val="22"/>
        </w:rPr>
        <w:t>Care Quality Commission (CQC) (2014)</w:t>
      </w:r>
      <w:r w:rsidRPr="00B73083">
        <w:rPr>
          <w:rFonts w:ascii="Arial" w:hAnsi="Arial" w:cs="Arial"/>
          <w:sz w:val="22"/>
          <w:szCs w:val="22"/>
        </w:rPr>
        <w:t xml:space="preserve"> </w:t>
      </w:r>
      <w:r w:rsidRPr="00B73083">
        <w:rPr>
          <w:rFonts w:ascii="Arial" w:hAnsi="Arial" w:cs="Arial"/>
          <w:i/>
          <w:iCs/>
          <w:sz w:val="22"/>
          <w:szCs w:val="22"/>
        </w:rPr>
        <w:t>Regulation 15: Premises and equipment – Essential Standards of Quality and Safety.</w:t>
      </w:r>
      <w:r w:rsidRPr="00B73083">
        <w:rPr>
          <w:rFonts w:ascii="Arial" w:hAnsi="Arial" w:cs="Arial"/>
          <w:sz w:val="22"/>
          <w:szCs w:val="22"/>
        </w:rPr>
        <w:t xml:space="preserve"> </w:t>
      </w:r>
      <w:hyperlink r:id="rId19" w:history="1">
        <w:r w:rsidRPr="00B73083">
          <w:rPr>
            <w:rStyle w:val="Hyperlink"/>
            <w:rFonts w:ascii="Arial" w:hAnsi="Arial" w:cs="Arial"/>
            <w:sz w:val="22"/>
            <w:szCs w:val="22"/>
          </w:rPr>
          <w:t>https://www.cqc.org.uk/guidance-providers/regulations-enforcement/regulation-15-premises-equipment</w:t>
        </w:r>
      </w:hyperlink>
      <w:r w:rsidRPr="00B73083">
        <w:rPr>
          <w:rFonts w:ascii="Arial" w:hAnsi="Arial" w:cs="Arial"/>
          <w:sz w:val="22"/>
          <w:szCs w:val="22"/>
        </w:rPr>
        <w:t xml:space="preserve"> (Accessed: 17 September 2025).</w:t>
      </w:r>
    </w:p>
    <w:p w14:paraId="075B4735" w14:textId="77777777" w:rsidR="00D27DC1" w:rsidRPr="00B73083" w:rsidRDefault="00D27DC1" w:rsidP="00D27DC1">
      <w:pPr>
        <w:pStyle w:val="NoSpacing"/>
        <w:numPr>
          <w:ilvl w:val="0"/>
          <w:numId w:val="79"/>
        </w:numPr>
        <w:rPr>
          <w:rFonts w:ascii="Arial" w:hAnsi="Arial" w:cs="Arial"/>
          <w:sz w:val="22"/>
          <w:szCs w:val="22"/>
        </w:rPr>
      </w:pPr>
      <w:r w:rsidRPr="00B73083">
        <w:rPr>
          <w:rFonts w:ascii="Arial" w:hAnsi="Arial" w:cs="Arial"/>
          <w:b/>
          <w:bCs/>
          <w:sz w:val="22"/>
          <w:szCs w:val="22"/>
        </w:rPr>
        <w:t>Care Quality Commission (CQC) (2014)</w:t>
      </w:r>
      <w:r w:rsidRPr="00B73083">
        <w:rPr>
          <w:rFonts w:ascii="Arial" w:hAnsi="Arial" w:cs="Arial"/>
          <w:sz w:val="22"/>
          <w:szCs w:val="22"/>
        </w:rPr>
        <w:t xml:space="preserve"> </w:t>
      </w:r>
      <w:r w:rsidRPr="00B73083">
        <w:rPr>
          <w:rFonts w:ascii="Arial" w:hAnsi="Arial" w:cs="Arial"/>
          <w:i/>
          <w:iCs/>
          <w:sz w:val="22"/>
          <w:szCs w:val="22"/>
        </w:rPr>
        <w:t>Regulation 16: Receiving and acting on complaints – Medical Devices Regulations 2002.</w:t>
      </w:r>
      <w:r w:rsidRPr="00B73083">
        <w:rPr>
          <w:rFonts w:ascii="Arial" w:hAnsi="Arial" w:cs="Arial"/>
          <w:sz w:val="22"/>
          <w:szCs w:val="22"/>
        </w:rPr>
        <w:t xml:space="preserve"> </w:t>
      </w:r>
      <w:hyperlink r:id="rId20" w:tgtFrame="_new" w:history="1">
        <w:r w:rsidRPr="00B73083">
          <w:rPr>
            <w:rStyle w:val="Hyperlink"/>
            <w:rFonts w:ascii="Arial" w:hAnsi="Arial" w:cs="Arial"/>
            <w:sz w:val="22"/>
            <w:szCs w:val="22"/>
          </w:rPr>
          <w:t>https://www.cqc.org.uk/guidance-providers/regulations-enforcement/regulation-16-receiving-acting-complaints</w:t>
        </w:r>
      </w:hyperlink>
      <w:r w:rsidRPr="00B73083">
        <w:rPr>
          <w:rFonts w:ascii="Arial" w:hAnsi="Arial" w:cs="Arial"/>
          <w:sz w:val="22"/>
          <w:szCs w:val="22"/>
        </w:rPr>
        <w:t xml:space="preserve"> (Accessed: 17 September 2025).</w:t>
      </w:r>
    </w:p>
    <w:p w14:paraId="53C77FB0" w14:textId="77777777" w:rsidR="00D27DC1" w:rsidRPr="00B73083" w:rsidRDefault="00D27DC1" w:rsidP="00D27DC1">
      <w:pPr>
        <w:pStyle w:val="NoSpacing"/>
        <w:numPr>
          <w:ilvl w:val="0"/>
          <w:numId w:val="79"/>
        </w:numPr>
        <w:rPr>
          <w:rFonts w:ascii="Arial" w:hAnsi="Arial" w:cs="Arial"/>
          <w:sz w:val="22"/>
          <w:szCs w:val="22"/>
        </w:rPr>
      </w:pPr>
      <w:r w:rsidRPr="00B73083">
        <w:rPr>
          <w:rFonts w:ascii="Arial" w:hAnsi="Arial" w:cs="Arial"/>
          <w:b/>
          <w:bCs/>
          <w:sz w:val="22"/>
          <w:szCs w:val="22"/>
        </w:rPr>
        <w:t>Department of Health and MHRA (2021)</w:t>
      </w:r>
      <w:r w:rsidRPr="00B73083">
        <w:rPr>
          <w:rFonts w:ascii="Arial" w:hAnsi="Arial" w:cs="Arial"/>
          <w:sz w:val="22"/>
          <w:szCs w:val="22"/>
        </w:rPr>
        <w:t xml:space="preserve"> </w:t>
      </w:r>
      <w:r w:rsidRPr="00B73083">
        <w:rPr>
          <w:rFonts w:ascii="Arial" w:hAnsi="Arial" w:cs="Arial"/>
          <w:i/>
          <w:iCs/>
          <w:sz w:val="22"/>
          <w:szCs w:val="22"/>
        </w:rPr>
        <w:t>Managing Medical Devices – Guidance for healthcare &amp; social services organisations (January 2021).</w:t>
      </w:r>
      <w:r w:rsidRPr="00B73083">
        <w:rPr>
          <w:rFonts w:ascii="Arial" w:hAnsi="Arial" w:cs="Arial"/>
          <w:sz w:val="22"/>
          <w:szCs w:val="22"/>
        </w:rPr>
        <w:t xml:space="preserve"> </w:t>
      </w:r>
      <w:hyperlink r:id="rId21" w:tgtFrame="_new" w:history="1">
        <w:r w:rsidRPr="00B73083">
          <w:rPr>
            <w:rStyle w:val="Hyperlink"/>
            <w:rFonts w:ascii="Arial" w:hAnsi="Arial" w:cs="Arial"/>
            <w:sz w:val="22"/>
            <w:szCs w:val="22"/>
          </w:rPr>
          <w:t>https://assets.publishing.service.gov.uk/government/uploads/system/uploads/attachment_data/file/982127/Managing_medical_devices.pdf</w:t>
        </w:r>
      </w:hyperlink>
      <w:r w:rsidRPr="00B73083">
        <w:rPr>
          <w:rFonts w:ascii="Arial" w:hAnsi="Arial" w:cs="Arial"/>
          <w:sz w:val="22"/>
          <w:szCs w:val="22"/>
        </w:rPr>
        <w:t xml:space="preserve"> (Accessed: 17 September 2025).</w:t>
      </w:r>
    </w:p>
    <w:p w14:paraId="277A6F10" w14:textId="77777777" w:rsidR="00D27DC1" w:rsidRPr="00B73083" w:rsidRDefault="00D27DC1" w:rsidP="00D27DC1">
      <w:pPr>
        <w:pStyle w:val="NoSpacing"/>
        <w:numPr>
          <w:ilvl w:val="0"/>
          <w:numId w:val="79"/>
        </w:numPr>
        <w:rPr>
          <w:rFonts w:ascii="Arial" w:hAnsi="Arial" w:cs="Arial"/>
          <w:sz w:val="22"/>
          <w:szCs w:val="22"/>
        </w:rPr>
      </w:pPr>
      <w:r w:rsidRPr="00B73083">
        <w:rPr>
          <w:rFonts w:ascii="Arial" w:hAnsi="Arial" w:cs="Arial"/>
          <w:b/>
          <w:bCs/>
          <w:sz w:val="22"/>
          <w:szCs w:val="22"/>
        </w:rPr>
        <w:lastRenderedPageBreak/>
        <w:t>GOV.UK (2014, December 18)</w:t>
      </w:r>
      <w:r w:rsidRPr="00B73083">
        <w:rPr>
          <w:rFonts w:ascii="Arial" w:hAnsi="Arial" w:cs="Arial"/>
          <w:sz w:val="22"/>
          <w:szCs w:val="22"/>
        </w:rPr>
        <w:t xml:space="preserve"> </w:t>
      </w:r>
      <w:r w:rsidRPr="00B73083">
        <w:rPr>
          <w:rFonts w:ascii="Arial" w:hAnsi="Arial" w:cs="Arial"/>
          <w:i/>
          <w:iCs/>
          <w:sz w:val="22"/>
          <w:szCs w:val="22"/>
        </w:rPr>
        <w:t>Decontamination and infection control.</w:t>
      </w:r>
      <w:r w:rsidRPr="00B73083">
        <w:rPr>
          <w:rFonts w:ascii="Arial" w:hAnsi="Arial" w:cs="Arial"/>
          <w:sz w:val="22"/>
          <w:szCs w:val="22"/>
        </w:rPr>
        <w:t xml:space="preserve"> Medicines and Healthcare products Regulatory Agency; Department of Health and Social Care. </w:t>
      </w:r>
      <w:hyperlink r:id="rId22" w:tgtFrame="_new" w:history="1">
        <w:r w:rsidRPr="00B73083">
          <w:rPr>
            <w:rStyle w:val="Hyperlink"/>
            <w:rFonts w:ascii="Arial" w:hAnsi="Arial" w:cs="Arial"/>
            <w:sz w:val="22"/>
            <w:szCs w:val="22"/>
          </w:rPr>
          <w:t>https://www.gov.uk/government/collections/decontamination-and-infection-control</w:t>
        </w:r>
      </w:hyperlink>
      <w:r w:rsidRPr="00B73083">
        <w:rPr>
          <w:rFonts w:ascii="Arial" w:hAnsi="Arial" w:cs="Arial"/>
          <w:sz w:val="22"/>
          <w:szCs w:val="22"/>
        </w:rPr>
        <w:t xml:space="preserve"> (Accessed: 17 September 2025).</w:t>
      </w:r>
    </w:p>
    <w:p w14:paraId="1F037069" w14:textId="77777777" w:rsidR="00D27DC1" w:rsidRPr="00B73083" w:rsidRDefault="00D27DC1" w:rsidP="00D27DC1">
      <w:pPr>
        <w:pStyle w:val="NoSpacing"/>
        <w:numPr>
          <w:ilvl w:val="0"/>
          <w:numId w:val="79"/>
        </w:numPr>
        <w:rPr>
          <w:rFonts w:ascii="Arial" w:hAnsi="Arial" w:cs="Arial"/>
          <w:sz w:val="22"/>
          <w:szCs w:val="22"/>
        </w:rPr>
      </w:pPr>
      <w:r w:rsidRPr="00B73083">
        <w:rPr>
          <w:rFonts w:ascii="Arial" w:hAnsi="Arial" w:cs="Arial"/>
          <w:b/>
          <w:bCs/>
          <w:sz w:val="22"/>
          <w:szCs w:val="22"/>
        </w:rPr>
        <w:t>Health and Safety Executive (HSE) (1998)</w:t>
      </w:r>
      <w:r w:rsidRPr="00B73083">
        <w:rPr>
          <w:rFonts w:ascii="Arial" w:hAnsi="Arial" w:cs="Arial"/>
          <w:sz w:val="22"/>
          <w:szCs w:val="22"/>
        </w:rPr>
        <w:t xml:space="preserve"> </w:t>
      </w:r>
      <w:r w:rsidRPr="00B73083">
        <w:rPr>
          <w:rFonts w:ascii="Arial" w:hAnsi="Arial" w:cs="Arial"/>
          <w:i/>
          <w:iCs/>
          <w:sz w:val="22"/>
          <w:szCs w:val="22"/>
        </w:rPr>
        <w:t>The Lifting Operations and Lifting Equipment Regulations 1998, SI 1998/2307.</w:t>
      </w:r>
      <w:r w:rsidRPr="00B73083">
        <w:rPr>
          <w:rFonts w:ascii="Arial" w:hAnsi="Arial" w:cs="Arial"/>
          <w:sz w:val="22"/>
          <w:szCs w:val="22"/>
        </w:rPr>
        <w:t xml:space="preserve"> London: The Stationery Office. </w:t>
      </w:r>
      <w:hyperlink r:id="rId23" w:tgtFrame="_new" w:history="1">
        <w:r w:rsidRPr="00B73083">
          <w:rPr>
            <w:rStyle w:val="Hyperlink"/>
            <w:rFonts w:ascii="Arial" w:hAnsi="Arial" w:cs="Arial"/>
            <w:sz w:val="22"/>
            <w:szCs w:val="22"/>
          </w:rPr>
          <w:t>https://www.legislation.gov.uk/uksi/1998/2307/contents/made</w:t>
        </w:r>
      </w:hyperlink>
      <w:r w:rsidRPr="00B73083">
        <w:rPr>
          <w:rFonts w:ascii="Arial" w:hAnsi="Arial" w:cs="Arial"/>
          <w:sz w:val="22"/>
          <w:szCs w:val="22"/>
        </w:rPr>
        <w:t xml:space="preserve"> (Accessed: 17 September 2025).</w:t>
      </w:r>
    </w:p>
    <w:p w14:paraId="61FC3D71" w14:textId="77777777" w:rsidR="00D27DC1" w:rsidRPr="00B73083" w:rsidRDefault="00D27DC1" w:rsidP="00D27DC1">
      <w:pPr>
        <w:pStyle w:val="NoSpacing"/>
        <w:numPr>
          <w:ilvl w:val="0"/>
          <w:numId w:val="79"/>
        </w:numPr>
        <w:rPr>
          <w:rFonts w:ascii="Arial" w:hAnsi="Arial" w:cs="Arial"/>
          <w:sz w:val="22"/>
          <w:szCs w:val="22"/>
        </w:rPr>
      </w:pPr>
      <w:r w:rsidRPr="00B73083">
        <w:rPr>
          <w:rFonts w:ascii="Arial" w:hAnsi="Arial" w:cs="Arial"/>
          <w:b/>
          <w:bCs/>
          <w:sz w:val="22"/>
          <w:szCs w:val="22"/>
        </w:rPr>
        <w:t>Medicines and Healthcare products Regulatory Agency (MHRA) (2006)</w:t>
      </w:r>
      <w:r w:rsidRPr="00B73083">
        <w:rPr>
          <w:rFonts w:ascii="Arial" w:hAnsi="Arial" w:cs="Arial"/>
          <w:sz w:val="22"/>
          <w:szCs w:val="22"/>
        </w:rPr>
        <w:t xml:space="preserve"> </w:t>
      </w:r>
      <w:r w:rsidRPr="00B73083">
        <w:rPr>
          <w:rFonts w:ascii="Arial" w:hAnsi="Arial" w:cs="Arial"/>
          <w:i/>
          <w:iCs/>
          <w:sz w:val="22"/>
          <w:szCs w:val="22"/>
        </w:rPr>
        <w:t>Directive 2007/47/EC: Medical Devices Directive amendment, transposed into UK law by The Medical Devices (Amendment) Regulations 2008 (SI 2008/2936).</w:t>
      </w:r>
      <w:r w:rsidRPr="00B73083">
        <w:rPr>
          <w:rFonts w:ascii="Arial" w:hAnsi="Arial" w:cs="Arial"/>
          <w:sz w:val="22"/>
          <w:szCs w:val="22"/>
        </w:rPr>
        <w:t xml:space="preserve"> Medicines and Healthcare products Regulatory Agency. </w:t>
      </w:r>
      <w:hyperlink r:id="rId24" w:tgtFrame="_new" w:history="1">
        <w:r w:rsidRPr="00B73083">
          <w:rPr>
            <w:rStyle w:val="Hyperlink"/>
            <w:rFonts w:ascii="Arial" w:hAnsi="Arial" w:cs="Arial"/>
            <w:sz w:val="22"/>
            <w:szCs w:val="22"/>
          </w:rPr>
          <w:t>https://www.legislation.gov.uk/uksi/2008/2936</w:t>
        </w:r>
      </w:hyperlink>
      <w:r w:rsidRPr="00B73083">
        <w:rPr>
          <w:rFonts w:ascii="Arial" w:hAnsi="Arial" w:cs="Arial"/>
          <w:sz w:val="22"/>
          <w:szCs w:val="22"/>
        </w:rPr>
        <w:t xml:space="preserve"> (Accessed: 17 September 2025).</w:t>
      </w:r>
    </w:p>
    <w:p w14:paraId="24CDF4F7" w14:textId="77777777" w:rsidR="00D27DC1" w:rsidRPr="00B73083" w:rsidRDefault="00D27DC1" w:rsidP="00D27DC1">
      <w:pPr>
        <w:pStyle w:val="NoSpacing"/>
        <w:numPr>
          <w:ilvl w:val="0"/>
          <w:numId w:val="79"/>
        </w:numPr>
        <w:rPr>
          <w:rFonts w:ascii="Arial" w:hAnsi="Arial" w:cs="Arial"/>
          <w:sz w:val="22"/>
          <w:szCs w:val="22"/>
        </w:rPr>
      </w:pPr>
      <w:r w:rsidRPr="00B73083">
        <w:rPr>
          <w:rFonts w:ascii="Arial" w:hAnsi="Arial" w:cs="Arial"/>
          <w:b/>
          <w:bCs/>
          <w:sz w:val="22"/>
          <w:szCs w:val="22"/>
        </w:rPr>
        <w:t>MHRA (2024)</w:t>
      </w:r>
      <w:r w:rsidRPr="00B73083">
        <w:rPr>
          <w:rFonts w:ascii="Arial" w:hAnsi="Arial" w:cs="Arial"/>
          <w:sz w:val="22"/>
          <w:szCs w:val="22"/>
        </w:rPr>
        <w:t xml:space="preserve"> </w:t>
      </w:r>
      <w:r w:rsidRPr="00B73083">
        <w:rPr>
          <w:rFonts w:ascii="Arial" w:hAnsi="Arial" w:cs="Arial"/>
          <w:i/>
          <w:iCs/>
          <w:sz w:val="22"/>
          <w:szCs w:val="22"/>
        </w:rPr>
        <w:t>How MHRA ensures the safety and quality of medical devices: report a non-compliant medical device enforcement process.</w:t>
      </w:r>
      <w:r w:rsidRPr="00B73083">
        <w:rPr>
          <w:rFonts w:ascii="Arial" w:hAnsi="Arial" w:cs="Arial"/>
          <w:sz w:val="22"/>
          <w:szCs w:val="22"/>
        </w:rPr>
        <w:t xml:space="preserve"> GOV.UK. </w:t>
      </w:r>
      <w:hyperlink r:id="rId25" w:tgtFrame="_new" w:history="1">
        <w:r w:rsidRPr="00B73083">
          <w:rPr>
            <w:rStyle w:val="Hyperlink"/>
            <w:rFonts w:ascii="Arial" w:hAnsi="Arial" w:cs="Arial"/>
            <w:sz w:val="22"/>
            <w:szCs w:val="22"/>
          </w:rPr>
          <w:t>https://www.gov.uk/government/publications/report-a-non-compliant-medical-device-enforcementprocess/how-mhra-ensures-the-safety-and-quality-of-medical-devices</w:t>
        </w:r>
      </w:hyperlink>
      <w:r w:rsidRPr="00B73083">
        <w:rPr>
          <w:rFonts w:ascii="Arial" w:hAnsi="Arial" w:cs="Arial"/>
          <w:sz w:val="22"/>
          <w:szCs w:val="22"/>
        </w:rPr>
        <w:t xml:space="preserve"> (Accessed: 17 September 2025).</w:t>
      </w:r>
    </w:p>
    <w:p w14:paraId="0C3B6433" w14:textId="77777777" w:rsidR="00D27DC1" w:rsidRPr="00B73083" w:rsidRDefault="00D27DC1" w:rsidP="00D27DC1">
      <w:pPr>
        <w:pStyle w:val="NoSpacing"/>
        <w:numPr>
          <w:ilvl w:val="0"/>
          <w:numId w:val="79"/>
        </w:numPr>
        <w:rPr>
          <w:rFonts w:ascii="Arial" w:hAnsi="Arial" w:cs="Arial"/>
          <w:sz w:val="22"/>
          <w:szCs w:val="22"/>
        </w:rPr>
      </w:pPr>
      <w:r w:rsidRPr="00B73083">
        <w:rPr>
          <w:rFonts w:ascii="Arial" w:hAnsi="Arial" w:cs="Arial"/>
          <w:b/>
          <w:bCs/>
          <w:sz w:val="22"/>
          <w:szCs w:val="22"/>
        </w:rPr>
        <w:t>MHRA (2023)</w:t>
      </w:r>
      <w:r w:rsidRPr="00B73083">
        <w:rPr>
          <w:rFonts w:ascii="Arial" w:hAnsi="Arial" w:cs="Arial"/>
          <w:sz w:val="22"/>
          <w:szCs w:val="22"/>
        </w:rPr>
        <w:t xml:space="preserve"> Medical device stand-alone software including apps (including IVDMDs). Medicines and Healthcare products Regulatory Agency. Available at: </w:t>
      </w:r>
      <w:hyperlink r:id="rId26" w:history="1">
        <w:r w:rsidRPr="00B73083">
          <w:rPr>
            <w:rStyle w:val="Hyperlink"/>
            <w:rFonts w:ascii="Arial" w:hAnsi="Arial" w:cs="Arial"/>
            <w:sz w:val="22"/>
            <w:szCs w:val="22"/>
          </w:rPr>
          <w:t>https://assets.publishing.service.gov.uk/media/64a7d22d7a4c230013bba33c/Medical_device_stand-alone_software_including_apps__including_IVDMDs_.pdf</w:t>
        </w:r>
      </w:hyperlink>
      <w:r w:rsidRPr="00B73083">
        <w:rPr>
          <w:rFonts w:ascii="Arial" w:hAnsi="Arial" w:cs="Arial"/>
          <w:sz w:val="22"/>
          <w:szCs w:val="22"/>
        </w:rPr>
        <w:t xml:space="preserve"> (Accessed: 17 September 2025).</w:t>
      </w:r>
    </w:p>
    <w:p w14:paraId="5D7FC268" w14:textId="77777777" w:rsidR="00D27DC1" w:rsidRPr="00B73083" w:rsidRDefault="00D27DC1" w:rsidP="00D27DC1">
      <w:pPr>
        <w:pStyle w:val="NoSpacing"/>
        <w:numPr>
          <w:ilvl w:val="0"/>
          <w:numId w:val="79"/>
        </w:numPr>
        <w:rPr>
          <w:rFonts w:ascii="Arial" w:hAnsi="Arial" w:cs="Arial"/>
          <w:sz w:val="22"/>
          <w:szCs w:val="22"/>
        </w:rPr>
      </w:pPr>
      <w:r w:rsidRPr="00B73083">
        <w:rPr>
          <w:rFonts w:ascii="Arial" w:hAnsi="Arial" w:cs="Arial"/>
          <w:b/>
          <w:bCs/>
          <w:sz w:val="22"/>
          <w:szCs w:val="22"/>
        </w:rPr>
        <w:t>MHRA (2021)</w:t>
      </w:r>
      <w:r w:rsidRPr="00B73083">
        <w:rPr>
          <w:rFonts w:ascii="Arial" w:hAnsi="Arial" w:cs="Arial"/>
          <w:sz w:val="22"/>
          <w:szCs w:val="22"/>
        </w:rPr>
        <w:t xml:space="preserve"> </w:t>
      </w:r>
      <w:r w:rsidRPr="00B73083">
        <w:rPr>
          <w:rFonts w:ascii="Arial" w:hAnsi="Arial" w:cs="Arial"/>
          <w:i/>
          <w:iCs/>
          <w:sz w:val="22"/>
          <w:szCs w:val="22"/>
        </w:rPr>
        <w:t>Medicines and Medical Devices Regulations – What you need to know.</w:t>
      </w:r>
      <w:r w:rsidRPr="00B73083">
        <w:rPr>
          <w:rFonts w:ascii="Arial" w:hAnsi="Arial" w:cs="Arial"/>
          <w:sz w:val="22"/>
          <w:szCs w:val="22"/>
        </w:rPr>
        <w:t xml:space="preserve"> GOV.UK. </w:t>
      </w:r>
      <w:hyperlink r:id="rId27" w:tgtFrame="_new" w:history="1">
        <w:r w:rsidRPr="00B73083">
          <w:rPr>
            <w:rStyle w:val="Hyperlink"/>
            <w:rFonts w:ascii="Arial" w:hAnsi="Arial" w:cs="Arial"/>
            <w:sz w:val="22"/>
            <w:szCs w:val="22"/>
          </w:rPr>
          <w:t>https://www.gov.uk/government/publications/report-a-non-compliant-medical-device-enforcement-process/how-mhra-ensures-the-safety-and-quality-of-medical-devices</w:t>
        </w:r>
      </w:hyperlink>
      <w:r w:rsidRPr="00B73083">
        <w:rPr>
          <w:rFonts w:ascii="Arial" w:hAnsi="Arial" w:cs="Arial"/>
          <w:sz w:val="22"/>
          <w:szCs w:val="22"/>
        </w:rPr>
        <w:t xml:space="preserve"> (Accessed: 17 September 2025).</w:t>
      </w:r>
    </w:p>
    <w:p w14:paraId="0951ED5F" w14:textId="77777777" w:rsidR="00D27DC1" w:rsidRPr="00B73083" w:rsidRDefault="00D27DC1" w:rsidP="00D27DC1">
      <w:pPr>
        <w:pStyle w:val="NoSpacing"/>
        <w:numPr>
          <w:ilvl w:val="0"/>
          <w:numId w:val="79"/>
        </w:numPr>
        <w:rPr>
          <w:rFonts w:ascii="Arial" w:hAnsi="Arial" w:cs="Arial"/>
          <w:sz w:val="22"/>
          <w:szCs w:val="22"/>
        </w:rPr>
      </w:pPr>
      <w:r w:rsidRPr="00B73083">
        <w:rPr>
          <w:rFonts w:ascii="Arial" w:hAnsi="Arial" w:cs="Arial"/>
          <w:b/>
          <w:bCs/>
          <w:sz w:val="22"/>
          <w:szCs w:val="22"/>
        </w:rPr>
        <w:t>Skills for Care (2013)</w:t>
      </w:r>
      <w:r w:rsidRPr="00B73083">
        <w:rPr>
          <w:rFonts w:ascii="Arial" w:hAnsi="Arial" w:cs="Arial"/>
          <w:sz w:val="22"/>
          <w:szCs w:val="22"/>
        </w:rPr>
        <w:t xml:space="preserve"> </w:t>
      </w:r>
      <w:r w:rsidRPr="00B73083">
        <w:rPr>
          <w:rFonts w:ascii="Arial" w:hAnsi="Arial" w:cs="Arial"/>
          <w:i/>
          <w:iCs/>
          <w:sz w:val="22"/>
          <w:szCs w:val="22"/>
        </w:rPr>
        <w:t>Code of Conduct for Healthcare Support Workers and Adult Social Care Workers in England.</w:t>
      </w:r>
      <w:r w:rsidRPr="00B73083">
        <w:rPr>
          <w:rFonts w:ascii="Arial" w:hAnsi="Arial" w:cs="Arial"/>
          <w:sz w:val="22"/>
          <w:szCs w:val="22"/>
        </w:rPr>
        <w:t xml:space="preserve"> </w:t>
      </w:r>
      <w:hyperlink r:id="rId28" w:tgtFrame="_new" w:history="1">
        <w:r w:rsidRPr="00B73083">
          <w:rPr>
            <w:rStyle w:val="Hyperlink"/>
            <w:rFonts w:ascii="Arial" w:hAnsi="Arial" w:cs="Arial"/>
            <w:sz w:val="22"/>
            <w:szCs w:val="22"/>
          </w:rPr>
          <w:t>https://www.skillsforcare.org.uk/Documents/Standards-legislation/Code-of-Conduct/Code-of-Conduct.pdf</w:t>
        </w:r>
      </w:hyperlink>
      <w:r w:rsidRPr="00B73083">
        <w:rPr>
          <w:rFonts w:ascii="Arial" w:hAnsi="Arial" w:cs="Arial"/>
          <w:sz w:val="22"/>
          <w:szCs w:val="22"/>
        </w:rPr>
        <w:t xml:space="preserve"> (Accessed: 17 September 2025).</w:t>
      </w:r>
    </w:p>
    <w:p w14:paraId="270C03F8" w14:textId="77777777" w:rsidR="00D27DC1" w:rsidRPr="00B73083" w:rsidRDefault="00D27DC1" w:rsidP="00D27DC1">
      <w:pPr>
        <w:pStyle w:val="NoSpacing"/>
        <w:numPr>
          <w:ilvl w:val="0"/>
          <w:numId w:val="79"/>
        </w:numPr>
        <w:rPr>
          <w:rFonts w:ascii="Arial" w:hAnsi="Arial" w:cs="Arial"/>
          <w:sz w:val="22"/>
          <w:szCs w:val="22"/>
        </w:rPr>
      </w:pPr>
      <w:r w:rsidRPr="00B73083">
        <w:rPr>
          <w:rFonts w:ascii="Arial" w:hAnsi="Arial" w:cs="Arial"/>
          <w:b/>
          <w:bCs/>
          <w:sz w:val="22"/>
          <w:szCs w:val="22"/>
        </w:rPr>
        <w:t>UK Department of Health (2012)</w:t>
      </w:r>
      <w:r w:rsidRPr="00B73083">
        <w:rPr>
          <w:rFonts w:ascii="Arial" w:hAnsi="Arial" w:cs="Arial"/>
          <w:sz w:val="22"/>
          <w:szCs w:val="22"/>
        </w:rPr>
        <w:t xml:space="preserve"> </w:t>
      </w:r>
      <w:r w:rsidRPr="00B73083">
        <w:rPr>
          <w:rFonts w:ascii="Arial" w:hAnsi="Arial" w:cs="Arial"/>
          <w:i/>
          <w:iCs/>
          <w:sz w:val="22"/>
          <w:szCs w:val="22"/>
        </w:rPr>
        <w:t>Instrument amending health regulations: S.I. 2012/9780111522752.</w:t>
      </w:r>
      <w:r w:rsidRPr="00B73083">
        <w:rPr>
          <w:rFonts w:ascii="Arial" w:hAnsi="Arial" w:cs="Arial"/>
          <w:sz w:val="22"/>
          <w:szCs w:val="22"/>
        </w:rPr>
        <w:t xml:space="preserve"> London: The Stationery Office. </w:t>
      </w:r>
      <w:hyperlink r:id="rId29" w:tgtFrame="_new" w:history="1">
        <w:r w:rsidRPr="00B73083">
          <w:rPr>
            <w:rStyle w:val="Hyperlink"/>
            <w:rFonts w:ascii="Arial" w:hAnsi="Arial" w:cs="Arial"/>
            <w:sz w:val="22"/>
            <w:szCs w:val="22"/>
          </w:rPr>
          <w:t>https://www.legislation.gov.uk/ukdsi/2012/9780111522752</w:t>
        </w:r>
      </w:hyperlink>
      <w:r w:rsidRPr="00B73083">
        <w:rPr>
          <w:rFonts w:ascii="Arial" w:hAnsi="Arial" w:cs="Arial"/>
          <w:sz w:val="22"/>
          <w:szCs w:val="22"/>
        </w:rPr>
        <w:t xml:space="preserve"> (Accessed: 17 September 2025).</w:t>
      </w:r>
    </w:p>
    <w:p w14:paraId="13010C40" w14:textId="77777777" w:rsidR="00D27DC1" w:rsidRPr="00B73083" w:rsidRDefault="00D27DC1" w:rsidP="00D27DC1">
      <w:pPr>
        <w:pStyle w:val="NoSpacing"/>
        <w:numPr>
          <w:ilvl w:val="0"/>
          <w:numId w:val="79"/>
        </w:numPr>
        <w:rPr>
          <w:rFonts w:ascii="Arial" w:hAnsi="Arial" w:cs="Arial"/>
          <w:sz w:val="22"/>
          <w:szCs w:val="22"/>
        </w:rPr>
      </w:pPr>
      <w:r w:rsidRPr="00B73083">
        <w:rPr>
          <w:rFonts w:ascii="Arial" w:hAnsi="Arial" w:cs="Arial"/>
          <w:b/>
          <w:bCs/>
          <w:sz w:val="22"/>
          <w:szCs w:val="22"/>
        </w:rPr>
        <w:t>UK Government (1974)</w:t>
      </w:r>
      <w:r w:rsidRPr="00B73083">
        <w:rPr>
          <w:rFonts w:ascii="Arial" w:hAnsi="Arial" w:cs="Arial"/>
          <w:sz w:val="22"/>
          <w:szCs w:val="22"/>
        </w:rPr>
        <w:t xml:space="preserve"> </w:t>
      </w:r>
      <w:r w:rsidRPr="00B73083">
        <w:rPr>
          <w:rFonts w:ascii="Arial" w:hAnsi="Arial" w:cs="Arial"/>
          <w:i/>
          <w:iCs/>
          <w:sz w:val="22"/>
          <w:szCs w:val="22"/>
        </w:rPr>
        <w:t>Health and Safety at Work etc. Act 1974, Chapter 37.</w:t>
      </w:r>
      <w:r w:rsidRPr="00B73083">
        <w:rPr>
          <w:rFonts w:ascii="Arial" w:hAnsi="Arial" w:cs="Arial"/>
          <w:sz w:val="22"/>
          <w:szCs w:val="22"/>
        </w:rPr>
        <w:t xml:space="preserve"> London: Her Majesty’s Stationery Office. </w:t>
      </w:r>
      <w:hyperlink r:id="rId30" w:tgtFrame="_new" w:history="1">
        <w:r w:rsidRPr="00B73083">
          <w:rPr>
            <w:rStyle w:val="Hyperlink"/>
            <w:rFonts w:ascii="Arial" w:hAnsi="Arial" w:cs="Arial"/>
            <w:sz w:val="22"/>
            <w:szCs w:val="22"/>
          </w:rPr>
          <w:t>https://www.legislation.gov.uk/ukpga/1974/37</w:t>
        </w:r>
      </w:hyperlink>
      <w:r w:rsidRPr="00B73083">
        <w:rPr>
          <w:rFonts w:ascii="Arial" w:hAnsi="Arial" w:cs="Arial"/>
          <w:sz w:val="22"/>
          <w:szCs w:val="22"/>
        </w:rPr>
        <w:t xml:space="preserve"> (Accessed: 17 September 2025).</w:t>
      </w:r>
    </w:p>
    <w:p w14:paraId="2A3FADD8" w14:textId="77777777" w:rsidR="00D27DC1" w:rsidRPr="00B73083" w:rsidRDefault="00D27DC1" w:rsidP="00D27DC1">
      <w:pPr>
        <w:pStyle w:val="NoSpacing"/>
        <w:numPr>
          <w:ilvl w:val="0"/>
          <w:numId w:val="79"/>
        </w:numPr>
        <w:rPr>
          <w:rFonts w:ascii="Arial" w:hAnsi="Arial" w:cs="Arial"/>
          <w:b/>
          <w:bCs/>
          <w:sz w:val="22"/>
          <w:szCs w:val="22"/>
        </w:rPr>
      </w:pPr>
      <w:r w:rsidRPr="00B73083">
        <w:rPr>
          <w:rFonts w:ascii="Arial" w:hAnsi="Arial" w:cs="Arial"/>
          <w:b/>
          <w:bCs/>
          <w:sz w:val="22"/>
          <w:szCs w:val="22"/>
        </w:rPr>
        <w:t>UK Government</w:t>
      </w:r>
      <w:r w:rsidRPr="00B73083">
        <w:rPr>
          <w:rFonts w:ascii="Arial" w:hAnsi="Arial" w:cs="Arial"/>
          <w:sz w:val="22"/>
          <w:szCs w:val="22"/>
        </w:rPr>
        <w:t xml:space="preserve"> (2025). </w:t>
      </w:r>
      <w:r w:rsidRPr="00B73083">
        <w:rPr>
          <w:rFonts w:ascii="Arial" w:hAnsi="Arial" w:cs="Arial"/>
          <w:i/>
          <w:iCs/>
          <w:sz w:val="22"/>
          <w:szCs w:val="22"/>
        </w:rPr>
        <w:t>Implementation of the future regulations</w:t>
      </w:r>
      <w:r w:rsidRPr="00B73083">
        <w:rPr>
          <w:rFonts w:ascii="Arial" w:hAnsi="Arial" w:cs="Arial"/>
          <w:sz w:val="22"/>
          <w:szCs w:val="22"/>
        </w:rPr>
        <w:t xml:space="preserve">. </w:t>
      </w:r>
      <w:hyperlink r:id="rId31" w:history="1">
        <w:r w:rsidRPr="00B73083">
          <w:rPr>
            <w:rStyle w:val="Hyperlink"/>
            <w:rFonts w:ascii="Arial" w:hAnsi="Arial" w:cs="Arial"/>
            <w:sz w:val="22"/>
            <w:szCs w:val="22"/>
          </w:rPr>
          <w:t>https://www.gov.uk/government/publications/implementation-of-the-future-regulation-of-medical-devices/implementation-of-the-future-regulations</w:t>
        </w:r>
      </w:hyperlink>
      <w:r w:rsidRPr="00B73083">
        <w:rPr>
          <w:rFonts w:ascii="Arial" w:hAnsi="Arial" w:cs="Arial"/>
          <w:sz w:val="22"/>
          <w:szCs w:val="22"/>
        </w:rPr>
        <w:t xml:space="preserve"> (Accessed: 1 October 2025).</w:t>
      </w:r>
    </w:p>
    <w:p w14:paraId="67FD12F4" w14:textId="77777777" w:rsidR="00D27DC1" w:rsidRPr="00B73083" w:rsidRDefault="00D27DC1" w:rsidP="00D27DC1">
      <w:pPr>
        <w:pStyle w:val="NoSpacing"/>
        <w:numPr>
          <w:ilvl w:val="0"/>
          <w:numId w:val="79"/>
        </w:numPr>
        <w:rPr>
          <w:rFonts w:ascii="Arial" w:hAnsi="Arial" w:cs="Arial"/>
          <w:sz w:val="22"/>
          <w:szCs w:val="22"/>
        </w:rPr>
      </w:pPr>
      <w:r w:rsidRPr="00B73083">
        <w:rPr>
          <w:rFonts w:ascii="Arial" w:hAnsi="Arial" w:cs="Arial"/>
          <w:sz w:val="22"/>
          <w:szCs w:val="22"/>
        </w:rPr>
        <w:t xml:space="preserve">UK Government (2020) </w:t>
      </w:r>
      <w:r w:rsidRPr="00B73083">
        <w:rPr>
          <w:rFonts w:ascii="Arial" w:hAnsi="Arial" w:cs="Arial"/>
          <w:i/>
          <w:iCs/>
          <w:sz w:val="22"/>
          <w:szCs w:val="22"/>
        </w:rPr>
        <w:t>Post-Brexit UK domestic legislation.</w:t>
      </w:r>
      <w:r w:rsidRPr="00B73083">
        <w:rPr>
          <w:rFonts w:ascii="Arial" w:hAnsi="Arial" w:cs="Arial"/>
          <w:sz w:val="22"/>
          <w:szCs w:val="22"/>
        </w:rPr>
        <w:t xml:space="preserve"> </w:t>
      </w:r>
      <w:hyperlink r:id="rId32" w:tgtFrame="_new" w:history="1">
        <w:r w:rsidRPr="00B73083">
          <w:rPr>
            <w:rStyle w:val="Hyperlink"/>
            <w:rFonts w:ascii="Arial" w:hAnsi="Arial" w:cs="Arial"/>
            <w:sz w:val="22"/>
            <w:szCs w:val="22"/>
          </w:rPr>
          <w:t>https://www.legislation.gov.uk/eu-legislation-and-uk-law</w:t>
        </w:r>
      </w:hyperlink>
      <w:r w:rsidRPr="00B73083">
        <w:rPr>
          <w:rFonts w:ascii="Arial" w:hAnsi="Arial" w:cs="Arial"/>
          <w:sz w:val="22"/>
          <w:szCs w:val="22"/>
        </w:rPr>
        <w:t xml:space="preserve"> (Accessed: 17 September 2025).</w:t>
      </w:r>
    </w:p>
    <w:p w14:paraId="72CD1286" w14:textId="77777777" w:rsidR="00D27DC1" w:rsidRPr="00B73083" w:rsidRDefault="00D27DC1" w:rsidP="00D27DC1">
      <w:pPr>
        <w:pStyle w:val="NoSpacing"/>
        <w:numPr>
          <w:ilvl w:val="0"/>
          <w:numId w:val="79"/>
        </w:numPr>
        <w:rPr>
          <w:rFonts w:ascii="Arial" w:hAnsi="Arial" w:cs="Arial"/>
          <w:sz w:val="22"/>
          <w:szCs w:val="22"/>
        </w:rPr>
      </w:pPr>
      <w:r w:rsidRPr="00B73083">
        <w:rPr>
          <w:rFonts w:ascii="Arial" w:hAnsi="Arial" w:cs="Arial"/>
          <w:b/>
          <w:bCs/>
          <w:sz w:val="22"/>
          <w:szCs w:val="22"/>
        </w:rPr>
        <w:t>UK Government (2012)</w:t>
      </w:r>
      <w:r w:rsidRPr="00B73083">
        <w:rPr>
          <w:rFonts w:ascii="Arial" w:hAnsi="Arial" w:cs="Arial"/>
          <w:sz w:val="22"/>
          <w:szCs w:val="22"/>
        </w:rPr>
        <w:t xml:space="preserve"> </w:t>
      </w:r>
      <w:r w:rsidRPr="00B73083">
        <w:rPr>
          <w:rFonts w:ascii="Arial" w:hAnsi="Arial" w:cs="Arial"/>
          <w:i/>
          <w:iCs/>
          <w:sz w:val="22"/>
          <w:szCs w:val="22"/>
        </w:rPr>
        <w:t>The Health and Social Care Act 2008 (Regulated Activities) (Amendment) Regulations 2012 (SI 2012/9780111522752).</w:t>
      </w:r>
      <w:r w:rsidRPr="00B73083">
        <w:rPr>
          <w:rFonts w:ascii="Arial" w:hAnsi="Arial" w:cs="Arial"/>
          <w:sz w:val="22"/>
          <w:szCs w:val="22"/>
        </w:rPr>
        <w:t xml:space="preserve"> London: The Stationery Office. </w:t>
      </w:r>
      <w:hyperlink r:id="rId33" w:tgtFrame="_new" w:history="1">
        <w:r w:rsidRPr="00B73083">
          <w:rPr>
            <w:rStyle w:val="Hyperlink"/>
            <w:rFonts w:ascii="Arial" w:hAnsi="Arial" w:cs="Arial"/>
            <w:sz w:val="22"/>
            <w:szCs w:val="22"/>
          </w:rPr>
          <w:t>https://www.legislation.gov.uk/ukdsi/2012/9780111522752</w:t>
        </w:r>
      </w:hyperlink>
      <w:r w:rsidRPr="00B73083">
        <w:rPr>
          <w:rFonts w:ascii="Arial" w:hAnsi="Arial" w:cs="Arial"/>
          <w:sz w:val="22"/>
          <w:szCs w:val="22"/>
        </w:rPr>
        <w:t xml:space="preserve"> (Accessed: 17 September 2025).</w:t>
      </w:r>
    </w:p>
    <w:p w14:paraId="404C907F" w14:textId="77777777" w:rsidR="00D27DC1" w:rsidRPr="00B73083" w:rsidRDefault="00D27DC1" w:rsidP="00D27DC1">
      <w:pPr>
        <w:pStyle w:val="NoSpacing"/>
        <w:numPr>
          <w:ilvl w:val="0"/>
          <w:numId w:val="79"/>
        </w:numPr>
        <w:rPr>
          <w:rFonts w:ascii="Arial" w:hAnsi="Arial" w:cs="Arial"/>
          <w:sz w:val="22"/>
          <w:szCs w:val="22"/>
        </w:rPr>
      </w:pPr>
      <w:r w:rsidRPr="00B73083">
        <w:rPr>
          <w:rFonts w:ascii="Arial" w:hAnsi="Arial" w:cs="Arial"/>
          <w:b/>
          <w:bCs/>
          <w:sz w:val="22"/>
          <w:szCs w:val="22"/>
        </w:rPr>
        <w:t>UK Government (1998)</w:t>
      </w:r>
      <w:r w:rsidRPr="00B73083">
        <w:rPr>
          <w:rFonts w:ascii="Arial" w:hAnsi="Arial" w:cs="Arial"/>
          <w:sz w:val="22"/>
          <w:szCs w:val="22"/>
        </w:rPr>
        <w:t xml:space="preserve"> </w:t>
      </w:r>
      <w:r w:rsidRPr="00B73083">
        <w:rPr>
          <w:rFonts w:ascii="Arial" w:hAnsi="Arial" w:cs="Arial"/>
          <w:i/>
          <w:iCs/>
          <w:sz w:val="22"/>
          <w:szCs w:val="22"/>
        </w:rPr>
        <w:t>The Provision and Use of Work Equipment Regulations 1998, SI 1998/2306.</w:t>
      </w:r>
      <w:r w:rsidRPr="00B73083">
        <w:rPr>
          <w:rFonts w:ascii="Arial" w:hAnsi="Arial" w:cs="Arial"/>
          <w:sz w:val="22"/>
          <w:szCs w:val="22"/>
        </w:rPr>
        <w:t xml:space="preserve"> London: The Stationery Office. </w:t>
      </w:r>
      <w:hyperlink r:id="rId34" w:tgtFrame="_new" w:history="1">
        <w:r w:rsidRPr="00B73083">
          <w:rPr>
            <w:rStyle w:val="Hyperlink"/>
            <w:rFonts w:ascii="Arial" w:hAnsi="Arial" w:cs="Arial"/>
            <w:sz w:val="22"/>
            <w:szCs w:val="22"/>
          </w:rPr>
          <w:t>https://www.legislation.gov.uk/uksi/1998/2306/contents/made</w:t>
        </w:r>
      </w:hyperlink>
      <w:r w:rsidRPr="00B73083">
        <w:rPr>
          <w:rFonts w:ascii="Arial" w:hAnsi="Arial" w:cs="Arial"/>
          <w:sz w:val="22"/>
          <w:szCs w:val="22"/>
        </w:rPr>
        <w:t xml:space="preserve"> (Accessed: 17 September 2025).</w:t>
      </w:r>
    </w:p>
    <w:p w14:paraId="54502EAE" w14:textId="77777777" w:rsidR="00D27DC1" w:rsidRPr="00B73083" w:rsidRDefault="00D27DC1" w:rsidP="00D27DC1">
      <w:pPr>
        <w:pStyle w:val="NoSpacing"/>
        <w:numPr>
          <w:ilvl w:val="0"/>
          <w:numId w:val="79"/>
        </w:numPr>
        <w:rPr>
          <w:rFonts w:ascii="Arial" w:hAnsi="Arial" w:cs="Arial"/>
          <w:sz w:val="22"/>
          <w:szCs w:val="22"/>
        </w:rPr>
      </w:pPr>
      <w:r w:rsidRPr="00B73083">
        <w:rPr>
          <w:rFonts w:ascii="Arial" w:hAnsi="Arial" w:cs="Arial"/>
          <w:b/>
          <w:bCs/>
          <w:sz w:val="22"/>
          <w:szCs w:val="22"/>
        </w:rPr>
        <w:lastRenderedPageBreak/>
        <w:t>UK Government / Medicines and Healthcare products Regulatory Agency (MHRA) (2025)</w:t>
      </w:r>
      <w:r w:rsidRPr="00B73083">
        <w:rPr>
          <w:rFonts w:ascii="Arial" w:hAnsi="Arial" w:cs="Arial"/>
          <w:sz w:val="22"/>
          <w:szCs w:val="22"/>
        </w:rPr>
        <w:t xml:space="preserve"> </w:t>
      </w:r>
      <w:r w:rsidRPr="00B73083">
        <w:rPr>
          <w:rFonts w:ascii="Arial" w:hAnsi="Arial" w:cs="Arial"/>
          <w:i/>
          <w:iCs/>
          <w:sz w:val="22"/>
          <w:szCs w:val="22"/>
        </w:rPr>
        <w:t>Regulating medical devices in the UK</w:t>
      </w:r>
      <w:r w:rsidRPr="00B73083">
        <w:rPr>
          <w:rFonts w:ascii="Arial" w:hAnsi="Arial" w:cs="Arial"/>
          <w:sz w:val="22"/>
          <w:szCs w:val="22"/>
        </w:rPr>
        <w:t xml:space="preserve">. GOV.UK. Available at: </w:t>
      </w:r>
      <w:hyperlink r:id="rId35" w:tgtFrame="_new" w:history="1">
        <w:r w:rsidRPr="00B73083">
          <w:rPr>
            <w:rStyle w:val="Hyperlink"/>
            <w:rFonts w:ascii="Arial" w:hAnsi="Arial" w:cs="Arial"/>
            <w:sz w:val="22"/>
            <w:szCs w:val="22"/>
          </w:rPr>
          <w:t>https://www.gov.uk/guidance/regulating-medical-devices-in-the-uk</w:t>
        </w:r>
      </w:hyperlink>
      <w:r w:rsidRPr="00B73083">
        <w:rPr>
          <w:rFonts w:ascii="Arial" w:hAnsi="Arial" w:cs="Arial"/>
          <w:sz w:val="22"/>
          <w:szCs w:val="22"/>
        </w:rPr>
        <w:t xml:space="preserve"> (Accessed: 22 September 2025).</w:t>
      </w:r>
    </w:p>
    <w:p w14:paraId="3E1ECA78" w14:textId="59B4247A" w:rsidR="00D27DC1" w:rsidRPr="00B73083" w:rsidRDefault="00D27DC1" w:rsidP="0013300B">
      <w:pPr>
        <w:pStyle w:val="NoSpacing"/>
        <w:numPr>
          <w:ilvl w:val="0"/>
          <w:numId w:val="79"/>
        </w:numPr>
        <w:rPr>
          <w:rFonts w:ascii="Arial" w:hAnsi="Arial" w:cs="Arial"/>
          <w:sz w:val="22"/>
          <w:szCs w:val="22"/>
        </w:rPr>
      </w:pPr>
      <w:r w:rsidRPr="00B73083">
        <w:rPr>
          <w:rFonts w:ascii="Arial" w:hAnsi="Arial" w:cs="Arial"/>
          <w:b/>
          <w:bCs/>
          <w:sz w:val="22"/>
          <w:szCs w:val="22"/>
        </w:rPr>
        <w:t>UK Statutory Instrument 2008 No. 2936. (2008)</w:t>
      </w:r>
      <w:r w:rsidRPr="00B73083">
        <w:rPr>
          <w:rFonts w:ascii="Arial" w:hAnsi="Arial" w:cs="Arial"/>
          <w:sz w:val="22"/>
          <w:szCs w:val="22"/>
        </w:rPr>
        <w:t xml:space="preserve"> </w:t>
      </w:r>
      <w:r w:rsidRPr="00B73083">
        <w:rPr>
          <w:rFonts w:ascii="Arial" w:hAnsi="Arial" w:cs="Arial"/>
          <w:i/>
          <w:iCs/>
          <w:sz w:val="22"/>
          <w:szCs w:val="22"/>
        </w:rPr>
        <w:t>The Blood Safety and Quality Regulations 2005 (as amended).</w:t>
      </w:r>
      <w:r w:rsidRPr="00B73083">
        <w:rPr>
          <w:rFonts w:ascii="Arial" w:hAnsi="Arial" w:cs="Arial"/>
          <w:sz w:val="22"/>
          <w:szCs w:val="22"/>
        </w:rPr>
        <w:t xml:space="preserve"> London: The Stationery Office. </w:t>
      </w:r>
      <w:hyperlink r:id="rId36" w:tgtFrame="_new" w:history="1">
        <w:r w:rsidRPr="00B73083">
          <w:rPr>
            <w:rStyle w:val="Hyperlink"/>
            <w:rFonts w:ascii="Arial" w:hAnsi="Arial" w:cs="Arial"/>
            <w:sz w:val="22"/>
            <w:szCs w:val="22"/>
          </w:rPr>
          <w:t>https://www.legislation.gov.uk/uksi/2008/2936/made</w:t>
        </w:r>
      </w:hyperlink>
      <w:r w:rsidRPr="00B73083">
        <w:rPr>
          <w:rFonts w:ascii="Arial" w:hAnsi="Arial" w:cs="Arial"/>
          <w:sz w:val="22"/>
          <w:szCs w:val="22"/>
        </w:rPr>
        <w:t xml:space="preserve"> (Accessed: 17 September 2025).</w:t>
      </w:r>
    </w:p>
    <w:p w14:paraId="5F302085" w14:textId="77777777" w:rsidR="0013300B" w:rsidRPr="00B73083" w:rsidRDefault="0013300B" w:rsidP="0013300B">
      <w:pPr>
        <w:pStyle w:val="NoSpacing"/>
        <w:ind w:left="720"/>
        <w:rPr>
          <w:rFonts w:ascii="Arial" w:hAnsi="Arial" w:cs="Arial"/>
          <w:sz w:val="22"/>
          <w:szCs w:val="22"/>
        </w:rPr>
      </w:pPr>
    </w:p>
    <w:p w14:paraId="1E61008F" w14:textId="77777777" w:rsidR="00D27DC1" w:rsidRPr="00B73083" w:rsidRDefault="00D27DC1" w:rsidP="00D27DC1">
      <w:pPr>
        <w:pStyle w:val="NoSpacing"/>
        <w:rPr>
          <w:rFonts w:ascii="Arial" w:hAnsi="Arial" w:cs="Arial"/>
          <w:b/>
          <w:sz w:val="22"/>
          <w:szCs w:val="22"/>
        </w:rPr>
      </w:pPr>
      <w:r w:rsidRPr="00B73083">
        <w:rPr>
          <w:rFonts w:ascii="Arial" w:hAnsi="Arial" w:cs="Arial"/>
          <w:b/>
          <w:sz w:val="22"/>
          <w:szCs w:val="22"/>
        </w:rPr>
        <w:t>21.0</w:t>
      </w:r>
      <w:r w:rsidRPr="00B73083">
        <w:rPr>
          <w:rFonts w:ascii="Arial" w:hAnsi="Arial" w:cs="Arial"/>
          <w:b/>
          <w:sz w:val="22"/>
          <w:szCs w:val="22"/>
        </w:rPr>
        <w:tab/>
        <w:t>Acronyms</w:t>
      </w:r>
    </w:p>
    <w:p w14:paraId="0A5F2F5D" w14:textId="77777777" w:rsidR="00D27DC1" w:rsidRPr="00B73083" w:rsidRDefault="00D27DC1" w:rsidP="00D27DC1">
      <w:pPr>
        <w:pStyle w:val="NoSpacing"/>
        <w:rPr>
          <w:rFonts w:ascii="Arial" w:hAnsi="Arial" w:cs="Arial"/>
          <w:sz w:val="22"/>
          <w:szCs w:val="22"/>
        </w:rPr>
      </w:pPr>
    </w:p>
    <w:tbl>
      <w:tblPr>
        <w:tblStyle w:val="TableGrid"/>
        <w:tblW w:w="0" w:type="auto"/>
        <w:tblLook w:val="04A0" w:firstRow="1" w:lastRow="0" w:firstColumn="1" w:lastColumn="0" w:noHBand="0" w:noVBand="1"/>
      </w:tblPr>
      <w:tblGrid>
        <w:gridCol w:w="2020"/>
        <w:gridCol w:w="6996"/>
      </w:tblGrid>
      <w:tr w:rsidR="00D27DC1" w:rsidRPr="00B73083" w14:paraId="6A6F5071" w14:textId="77777777" w:rsidTr="006520A2">
        <w:tc>
          <w:tcPr>
            <w:tcW w:w="2122" w:type="dxa"/>
            <w:shd w:val="clear" w:color="auto" w:fill="D9D9D9" w:themeFill="background1" w:themeFillShade="D9"/>
          </w:tcPr>
          <w:p w14:paraId="00A8CC38" w14:textId="77777777" w:rsidR="00D27DC1" w:rsidRPr="00B73083" w:rsidRDefault="00D27DC1" w:rsidP="00D27DC1">
            <w:pPr>
              <w:pStyle w:val="NoSpacing"/>
              <w:rPr>
                <w:rFonts w:ascii="Arial" w:hAnsi="Arial" w:cs="Arial"/>
                <w:b/>
                <w:sz w:val="22"/>
                <w:szCs w:val="22"/>
              </w:rPr>
            </w:pPr>
            <w:r w:rsidRPr="00B73083">
              <w:rPr>
                <w:rFonts w:ascii="Arial" w:hAnsi="Arial" w:cs="Arial"/>
                <w:b/>
                <w:sz w:val="22"/>
                <w:szCs w:val="22"/>
              </w:rPr>
              <w:t>Acronym</w:t>
            </w:r>
          </w:p>
        </w:tc>
        <w:tc>
          <w:tcPr>
            <w:tcW w:w="7682" w:type="dxa"/>
            <w:shd w:val="clear" w:color="auto" w:fill="D9D9D9" w:themeFill="background1" w:themeFillShade="D9"/>
          </w:tcPr>
          <w:p w14:paraId="66AF341E" w14:textId="77777777" w:rsidR="00D27DC1" w:rsidRPr="00B73083" w:rsidRDefault="00D27DC1" w:rsidP="00D27DC1">
            <w:pPr>
              <w:pStyle w:val="NoSpacing"/>
              <w:rPr>
                <w:rFonts w:ascii="Arial" w:hAnsi="Arial" w:cs="Arial"/>
                <w:b/>
                <w:sz w:val="22"/>
                <w:szCs w:val="22"/>
              </w:rPr>
            </w:pPr>
            <w:r w:rsidRPr="00B73083">
              <w:rPr>
                <w:rFonts w:ascii="Arial" w:hAnsi="Arial" w:cs="Arial"/>
                <w:b/>
                <w:sz w:val="22"/>
                <w:szCs w:val="22"/>
              </w:rPr>
              <w:t xml:space="preserve">Definition </w:t>
            </w:r>
          </w:p>
        </w:tc>
      </w:tr>
      <w:tr w:rsidR="00D27DC1" w:rsidRPr="00B73083" w14:paraId="090FC1E5" w14:textId="77777777" w:rsidTr="006520A2">
        <w:tc>
          <w:tcPr>
            <w:tcW w:w="2122" w:type="dxa"/>
          </w:tcPr>
          <w:p w14:paraId="4B6DF9C8"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 xml:space="preserve">IPC </w:t>
            </w:r>
          </w:p>
        </w:tc>
        <w:tc>
          <w:tcPr>
            <w:tcW w:w="7682" w:type="dxa"/>
          </w:tcPr>
          <w:p w14:paraId="55145BBA"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 xml:space="preserve">Infection Prevention and Control </w:t>
            </w:r>
          </w:p>
        </w:tc>
      </w:tr>
      <w:tr w:rsidR="00D27DC1" w:rsidRPr="00B73083" w14:paraId="53A9EC02" w14:textId="77777777" w:rsidTr="006520A2">
        <w:tc>
          <w:tcPr>
            <w:tcW w:w="2122" w:type="dxa"/>
          </w:tcPr>
          <w:p w14:paraId="3C8E2111"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 xml:space="preserve">MDG </w:t>
            </w:r>
          </w:p>
        </w:tc>
        <w:tc>
          <w:tcPr>
            <w:tcW w:w="7682" w:type="dxa"/>
          </w:tcPr>
          <w:p w14:paraId="33976FD4"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Medical Device Group</w:t>
            </w:r>
          </w:p>
        </w:tc>
      </w:tr>
      <w:tr w:rsidR="00D27DC1" w:rsidRPr="00B73083" w14:paraId="57B29D10" w14:textId="77777777" w:rsidTr="006520A2">
        <w:tc>
          <w:tcPr>
            <w:tcW w:w="2122" w:type="dxa"/>
          </w:tcPr>
          <w:p w14:paraId="38CFFA52"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MDSO</w:t>
            </w:r>
          </w:p>
        </w:tc>
        <w:tc>
          <w:tcPr>
            <w:tcW w:w="7682" w:type="dxa"/>
          </w:tcPr>
          <w:p w14:paraId="1DC2DD5B"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 xml:space="preserve">Medical Devices Safety Officer also known as Medical Devices Lead </w:t>
            </w:r>
          </w:p>
        </w:tc>
      </w:tr>
      <w:tr w:rsidR="00D27DC1" w:rsidRPr="00B73083" w14:paraId="16620A96" w14:textId="77777777" w:rsidTr="006520A2">
        <w:tc>
          <w:tcPr>
            <w:tcW w:w="2122" w:type="dxa"/>
          </w:tcPr>
          <w:p w14:paraId="7A4040B5"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WEEE</w:t>
            </w:r>
          </w:p>
        </w:tc>
        <w:tc>
          <w:tcPr>
            <w:tcW w:w="7682" w:type="dxa"/>
          </w:tcPr>
          <w:p w14:paraId="0DFF4E0D"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Waste Electrical and Electronic Equipment</w:t>
            </w:r>
          </w:p>
        </w:tc>
      </w:tr>
    </w:tbl>
    <w:p w14:paraId="4A3CE95E" w14:textId="77777777" w:rsidR="00D27DC1" w:rsidRPr="00B73083" w:rsidRDefault="00D27DC1" w:rsidP="00D27DC1">
      <w:pPr>
        <w:pStyle w:val="NoSpacing"/>
        <w:rPr>
          <w:rFonts w:ascii="Arial" w:hAnsi="Arial" w:cs="Arial"/>
          <w:sz w:val="22"/>
          <w:szCs w:val="22"/>
        </w:rPr>
      </w:pPr>
    </w:p>
    <w:p w14:paraId="0E642788" w14:textId="77777777" w:rsidR="00D27DC1" w:rsidRPr="00B73083" w:rsidRDefault="00D27DC1" w:rsidP="00D27DC1">
      <w:pPr>
        <w:pStyle w:val="NoSpacing"/>
        <w:rPr>
          <w:rFonts w:ascii="Arial" w:hAnsi="Arial" w:cs="Arial"/>
          <w:b/>
          <w:sz w:val="22"/>
          <w:szCs w:val="22"/>
        </w:rPr>
      </w:pPr>
      <w:r w:rsidRPr="00B73083">
        <w:rPr>
          <w:rFonts w:ascii="Arial" w:hAnsi="Arial" w:cs="Arial"/>
          <w:b/>
          <w:sz w:val="22"/>
          <w:szCs w:val="22"/>
        </w:rPr>
        <w:t>22.0</w:t>
      </w:r>
      <w:r w:rsidRPr="00B73083">
        <w:rPr>
          <w:rFonts w:ascii="Arial" w:hAnsi="Arial" w:cs="Arial"/>
          <w:b/>
          <w:sz w:val="22"/>
          <w:szCs w:val="22"/>
        </w:rPr>
        <w:tab/>
        <w:t>Key Terms</w:t>
      </w:r>
    </w:p>
    <w:p w14:paraId="334D402F" w14:textId="77777777" w:rsidR="00D27DC1" w:rsidRPr="00B73083" w:rsidRDefault="00D27DC1" w:rsidP="00D27DC1">
      <w:pPr>
        <w:pStyle w:val="NoSpacing"/>
        <w:rPr>
          <w:rFonts w:ascii="Arial" w:hAnsi="Arial" w:cs="Arial"/>
          <w:sz w:val="22"/>
          <w:szCs w:val="22"/>
        </w:rPr>
      </w:pPr>
    </w:p>
    <w:tbl>
      <w:tblPr>
        <w:tblStyle w:val="TableGrid"/>
        <w:tblW w:w="0" w:type="auto"/>
        <w:tblLook w:val="04A0" w:firstRow="1" w:lastRow="0" w:firstColumn="1" w:lastColumn="0" w:noHBand="0" w:noVBand="1"/>
      </w:tblPr>
      <w:tblGrid>
        <w:gridCol w:w="2087"/>
        <w:gridCol w:w="6929"/>
      </w:tblGrid>
      <w:tr w:rsidR="00D27DC1" w:rsidRPr="00B73083" w14:paraId="7D0F4BD2" w14:textId="77777777" w:rsidTr="006520A2">
        <w:tc>
          <w:tcPr>
            <w:tcW w:w="2122" w:type="dxa"/>
            <w:shd w:val="clear" w:color="auto" w:fill="D9D9D9" w:themeFill="background1" w:themeFillShade="D9"/>
          </w:tcPr>
          <w:p w14:paraId="35A41242" w14:textId="77777777" w:rsidR="00D27DC1" w:rsidRPr="00B73083" w:rsidRDefault="00D27DC1" w:rsidP="00D27DC1">
            <w:pPr>
              <w:pStyle w:val="NoSpacing"/>
              <w:rPr>
                <w:rFonts w:ascii="Arial" w:hAnsi="Arial" w:cs="Arial"/>
                <w:b/>
                <w:sz w:val="22"/>
                <w:szCs w:val="22"/>
              </w:rPr>
            </w:pPr>
            <w:r w:rsidRPr="00B73083">
              <w:rPr>
                <w:rFonts w:ascii="Arial" w:hAnsi="Arial" w:cs="Arial"/>
                <w:b/>
                <w:sz w:val="22"/>
                <w:szCs w:val="22"/>
              </w:rPr>
              <w:t>Term</w:t>
            </w:r>
          </w:p>
        </w:tc>
        <w:tc>
          <w:tcPr>
            <w:tcW w:w="7682" w:type="dxa"/>
            <w:shd w:val="clear" w:color="auto" w:fill="D9D9D9" w:themeFill="background1" w:themeFillShade="D9"/>
          </w:tcPr>
          <w:p w14:paraId="725D36E1" w14:textId="77777777" w:rsidR="00D27DC1" w:rsidRPr="00B73083" w:rsidRDefault="00D27DC1" w:rsidP="00D27DC1">
            <w:pPr>
              <w:pStyle w:val="NoSpacing"/>
              <w:rPr>
                <w:rFonts w:ascii="Arial" w:hAnsi="Arial" w:cs="Arial"/>
                <w:b/>
                <w:sz w:val="22"/>
                <w:szCs w:val="22"/>
              </w:rPr>
            </w:pPr>
            <w:r w:rsidRPr="00B73083">
              <w:rPr>
                <w:rFonts w:ascii="Arial" w:hAnsi="Arial" w:cs="Arial"/>
                <w:b/>
                <w:sz w:val="22"/>
                <w:szCs w:val="22"/>
              </w:rPr>
              <w:t>Definition</w:t>
            </w:r>
          </w:p>
        </w:tc>
      </w:tr>
      <w:tr w:rsidR="00D27DC1" w:rsidRPr="00B73083" w14:paraId="2705C5CE" w14:textId="77777777" w:rsidTr="006520A2">
        <w:tc>
          <w:tcPr>
            <w:tcW w:w="2122" w:type="dxa"/>
          </w:tcPr>
          <w:p w14:paraId="4EDCC1AE" w14:textId="77777777" w:rsidR="00D27DC1" w:rsidRPr="00B73083" w:rsidRDefault="00D27DC1" w:rsidP="00D27DC1">
            <w:pPr>
              <w:pStyle w:val="NoSpacing"/>
              <w:rPr>
                <w:rFonts w:ascii="Arial" w:hAnsi="Arial" w:cs="Arial"/>
                <w:b/>
                <w:sz w:val="22"/>
                <w:szCs w:val="22"/>
              </w:rPr>
            </w:pPr>
            <w:r w:rsidRPr="00B73083">
              <w:rPr>
                <w:rFonts w:ascii="Arial" w:hAnsi="Arial" w:cs="Arial"/>
                <w:sz w:val="22"/>
                <w:szCs w:val="22"/>
              </w:rPr>
              <w:t>Acceptance Testing</w:t>
            </w:r>
          </w:p>
        </w:tc>
        <w:tc>
          <w:tcPr>
            <w:tcW w:w="7682" w:type="dxa"/>
          </w:tcPr>
          <w:p w14:paraId="05FF1CF0" w14:textId="77777777" w:rsidR="00D27DC1" w:rsidRPr="00B73083" w:rsidRDefault="00D27DC1" w:rsidP="00D27DC1">
            <w:pPr>
              <w:pStyle w:val="NoSpacing"/>
              <w:rPr>
                <w:rFonts w:ascii="Arial" w:hAnsi="Arial" w:cs="Arial"/>
                <w:b/>
                <w:sz w:val="22"/>
                <w:szCs w:val="22"/>
              </w:rPr>
            </w:pPr>
            <w:r w:rsidRPr="00B73083">
              <w:rPr>
                <w:rFonts w:ascii="Arial" w:hAnsi="Arial" w:cs="Arial"/>
                <w:sz w:val="22"/>
                <w:szCs w:val="22"/>
              </w:rPr>
              <w:t>This process is carried out by the maintenance contractors on all new equipment to check the equipment meets safety standards.</w:t>
            </w:r>
          </w:p>
        </w:tc>
      </w:tr>
      <w:tr w:rsidR="00D27DC1" w:rsidRPr="00B73083" w14:paraId="290ABF4D" w14:textId="77777777" w:rsidTr="006520A2">
        <w:tc>
          <w:tcPr>
            <w:tcW w:w="2122" w:type="dxa"/>
          </w:tcPr>
          <w:p w14:paraId="23824688"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Asset Register</w:t>
            </w:r>
          </w:p>
        </w:tc>
        <w:tc>
          <w:tcPr>
            <w:tcW w:w="7682" w:type="dxa"/>
          </w:tcPr>
          <w:p w14:paraId="57D888F3"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An inventory of all medical devices, records of which must be available locally</w:t>
            </w:r>
          </w:p>
        </w:tc>
      </w:tr>
      <w:tr w:rsidR="00D27DC1" w:rsidRPr="00B73083" w14:paraId="0AE43C19" w14:textId="77777777" w:rsidTr="006520A2">
        <w:tc>
          <w:tcPr>
            <w:tcW w:w="2122" w:type="dxa"/>
          </w:tcPr>
          <w:p w14:paraId="1C59AB77"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Asset Tag</w:t>
            </w:r>
          </w:p>
        </w:tc>
        <w:tc>
          <w:tcPr>
            <w:tcW w:w="7682" w:type="dxa"/>
          </w:tcPr>
          <w:p w14:paraId="3713BA70"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All reusable medical devices should be tagged indicating date of last maintenance together with the asset number of the device which is traceable on the Asset Register.</w:t>
            </w:r>
          </w:p>
        </w:tc>
      </w:tr>
      <w:tr w:rsidR="00D27DC1" w:rsidRPr="00B73083" w14:paraId="6FA039EC" w14:textId="77777777" w:rsidTr="006520A2">
        <w:tc>
          <w:tcPr>
            <w:tcW w:w="2122" w:type="dxa"/>
            <w:shd w:val="clear" w:color="auto" w:fill="FFFFFF" w:themeFill="background1"/>
          </w:tcPr>
          <w:p w14:paraId="70E243A6"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Care Quality Commission (CQC) Outcomes</w:t>
            </w:r>
          </w:p>
        </w:tc>
        <w:tc>
          <w:tcPr>
            <w:tcW w:w="7682" w:type="dxa"/>
            <w:shd w:val="clear" w:color="auto" w:fill="FFFFFF" w:themeFill="background1"/>
          </w:tcPr>
          <w:p w14:paraId="334A3CD4"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External auditors to NHS organisations. Responsible for assessing the organisation’s compliance against safety outcomes.</w:t>
            </w:r>
          </w:p>
          <w:p w14:paraId="420C5EDE"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Outcome 11: Safety, availability, and suitability of equipment includes monitoring of maintenance of devices, recording skills and competency of staff in the use of devices and compliance with legislation in relation to procurement.</w:t>
            </w:r>
          </w:p>
        </w:tc>
      </w:tr>
      <w:tr w:rsidR="00D27DC1" w:rsidRPr="00B73083" w14:paraId="37D1ED66" w14:textId="77777777" w:rsidTr="006520A2">
        <w:tc>
          <w:tcPr>
            <w:tcW w:w="2122" w:type="dxa"/>
          </w:tcPr>
          <w:p w14:paraId="70DAF350"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CAS alerts</w:t>
            </w:r>
          </w:p>
        </w:tc>
        <w:tc>
          <w:tcPr>
            <w:tcW w:w="7682" w:type="dxa"/>
          </w:tcPr>
          <w:p w14:paraId="1AB54983"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Central Alert System - The system is used to alert organisations to patient safety alerts (PSA); medical device alerts (MDA) and medication alerts.</w:t>
            </w:r>
          </w:p>
        </w:tc>
      </w:tr>
      <w:tr w:rsidR="00D27DC1" w:rsidRPr="00B73083" w14:paraId="3A8F9A3F" w14:textId="77777777" w:rsidTr="006520A2">
        <w:tc>
          <w:tcPr>
            <w:tcW w:w="2122" w:type="dxa"/>
          </w:tcPr>
          <w:p w14:paraId="0B8D2E7C"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CE</w:t>
            </w:r>
          </w:p>
        </w:tc>
        <w:tc>
          <w:tcPr>
            <w:tcW w:w="7682" w:type="dxa"/>
          </w:tcPr>
          <w:p w14:paraId="423D0903"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 xml:space="preserve">The letters CE appear on many products traded in the European Economic Area (EEA). The marking signifies that products sold in the EEA have been assessed to meet high safety, health, and environmental protection requirements. </w:t>
            </w:r>
          </w:p>
        </w:tc>
      </w:tr>
      <w:tr w:rsidR="00D27DC1" w:rsidRPr="00B73083" w14:paraId="023DCBC2" w14:textId="77777777" w:rsidTr="006520A2">
        <w:tc>
          <w:tcPr>
            <w:tcW w:w="2122" w:type="dxa"/>
          </w:tcPr>
          <w:p w14:paraId="321D3AC7"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Cleaning</w:t>
            </w:r>
          </w:p>
        </w:tc>
        <w:tc>
          <w:tcPr>
            <w:tcW w:w="7682" w:type="dxa"/>
          </w:tcPr>
          <w:p w14:paraId="2664C09B"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 xml:space="preserve">Physical removal of organic matter and infectious agents. </w:t>
            </w:r>
          </w:p>
        </w:tc>
      </w:tr>
      <w:tr w:rsidR="00D27DC1" w:rsidRPr="00B73083" w14:paraId="610F10A2" w14:textId="77777777" w:rsidTr="006520A2">
        <w:tc>
          <w:tcPr>
            <w:tcW w:w="2122" w:type="dxa"/>
          </w:tcPr>
          <w:p w14:paraId="17BE95F7"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Decontamination</w:t>
            </w:r>
          </w:p>
        </w:tc>
        <w:tc>
          <w:tcPr>
            <w:tcW w:w="7682" w:type="dxa"/>
          </w:tcPr>
          <w:p w14:paraId="058BD8F6"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 xml:space="preserve">A combination of processes which removes or destroys contamination so that infectious agents or other contaminants cannot reach a susceptible site in sufficient quantities to initiate infection or other harmful response. </w:t>
            </w:r>
          </w:p>
        </w:tc>
      </w:tr>
      <w:tr w:rsidR="00D27DC1" w:rsidRPr="00B73083" w14:paraId="3B69BCE8" w14:textId="77777777" w:rsidTr="006520A2">
        <w:tc>
          <w:tcPr>
            <w:tcW w:w="2122" w:type="dxa"/>
          </w:tcPr>
          <w:p w14:paraId="19FE0AB1"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Disinfection</w:t>
            </w:r>
          </w:p>
        </w:tc>
        <w:tc>
          <w:tcPr>
            <w:tcW w:w="7682" w:type="dxa"/>
          </w:tcPr>
          <w:p w14:paraId="41ECFB19"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 xml:space="preserve">Reduction in viable infectious agents. </w:t>
            </w:r>
          </w:p>
        </w:tc>
      </w:tr>
      <w:tr w:rsidR="00D27DC1" w:rsidRPr="00B73083" w14:paraId="16207568" w14:textId="77777777" w:rsidTr="006520A2">
        <w:tc>
          <w:tcPr>
            <w:tcW w:w="2122" w:type="dxa"/>
          </w:tcPr>
          <w:p w14:paraId="6280ED6A"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Field Safety Notices (FSN)</w:t>
            </w:r>
          </w:p>
        </w:tc>
        <w:tc>
          <w:tcPr>
            <w:tcW w:w="7682" w:type="dxa"/>
          </w:tcPr>
          <w:p w14:paraId="0720F33F"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 xml:space="preserve">Information received from Manufacturers or from MHRA regarding issue/s with devices that require correction or sometimes just for information. </w:t>
            </w:r>
          </w:p>
        </w:tc>
      </w:tr>
      <w:tr w:rsidR="00D27DC1" w:rsidRPr="00B73083" w14:paraId="0651FBF2" w14:textId="77777777" w:rsidTr="006520A2">
        <w:tc>
          <w:tcPr>
            <w:tcW w:w="2122" w:type="dxa"/>
          </w:tcPr>
          <w:p w14:paraId="7644CF20"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Medical Device</w:t>
            </w:r>
          </w:p>
        </w:tc>
        <w:tc>
          <w:tcPr>
            <w:tcW w:w="7682" w:type="dxa"/>
          </w:tcPr>
          <w:p w14:paraId="48CAEF3E"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 xml:space="preserve">Any instrument, apparatus, appliance, material or other article whether used alone or in combination, intended by the manufacturer to be used for human beings for the purpose of control of conception; diagnosis, prevention, monitoring, treatment or alleviation of disease; diagnosis, monitoring, treatment, alleviation of </w:t>
            </w:r>
            <w:r w:rsidRPr="00B73083">
              <w:rPr>
                <w:rFonts w:ascii="Arial" w:hAnsi="Arial" w:cs="Arial"/>
                <w:sz w:val="22"/>
                <w:szCs w:val="22"/>
              </w:rPr>
              <w:lastRenderedPageBreak/>
              <w:t>or compensation for an injury or handicap; investigation, replacement or modification of the anatomy or physiological process.</w:t>
            </w:r>
          </w:p>
          <w:p w14:paraId="2C48F7AA"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Some examples of medical devices include sphygmomanometer (blood pressure monitor), thermometers, electrocardiograph machine (ECG), thermometers, hoists, syringes and needles. Pulse oximeters, blood glucose meter and weighing scales.</w:t>
            </w:r>
          </w:p>
        </w:tc>
      </w:tr>
      <w:tr w:rsidR="00D27DC1" w:rsidRPr="00B73083" w14:paraId="10100A1A" w14:textId="77777777" w:rsidTr="006520A2">
        <w:tc>
          <w:tcPr>
            <w:tcW w:w="2122" w:type="dxa"/>
          </w:tcPr>
          <w:p w14:paraId="123B1576"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lastRenderedPageBreak/>
              <w:t>MHRA</w:t>
            </w:r>
          </w:p>
        </w:tc>
        <w:tc>
          <w:tcPr>
            <w:tcW w:w="7682" w:type="dxa"/>
          </w:tcPr>
          <w:p w14:paraId="7FB2F939"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Medicines and Healthcare products Regulatory Agency regulates medicines, medical devices, and blood components for transfusion the UK.</w:t>
            </w:r>
          </w:p>
        </w:tc>
      </w:tr>
      <w:tr w:rsidR="00D27DC1" w:rsidRPr="00B73083" w14:paraId="7FB9B54E" w14:textId="77777777" w:rsidTr="006520A2">
        <w:tc>
          <w:tcPr>
            <w:tcW w:w="2122" w:type="dxa"/>
          </w:tcPr>
          <w:p w14:paraId="52604DCD"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Non-Presented Items</w:t>
            </w:r>
          </w:p>
          <w:p w14:paraId="5395A0D1" w14:textId="77777777" w:rsidR="00D27DC1" w:rsidRPr="00B73083" w:rsidRDefault="00D27DC1" w:rsidP="00D27DC1">
            <w:pPr>
              <w:pStyle w:val="NoSpacing"/>
              <w:rPr>
                <w:rFonts w:ascii="Arial" w:hAnsi="Arial" w:cs="Arial"/>
                <w:sz w:val="22"/>
                <w:szCs w:val="22"/>
              </w:rPr>
            </w:pPr>
          </w:p>
        </w:tc>
        <w:tc>
          <w:tcPr>
            <w:tcW w:w="7682" w:type="dxa"/>
          </w:tcPr>
          <w:p w14:paraId="2E47489F"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 xml:space="preserve">Items not presented in a timely manner for servicing in line with MHRA guidance. This could be because items are lost or not available. This needs to be reported on the Trust Incident Reporting System &amp; MDSO. </w:t>
            </w:r>
          </w:p>
        </w:tc>
      </w:tr>
      <w:tr w:rsidR="00D27DC1" w:rsidRPr="00B73083" w14:paraId="3C249016" w14:textId="77777777" w:rsidTr="006520A2">
        <w:tc>
          <w:tcPr>
            <w:tcW w:w="2122" w:type="dxa"/>
          </w:tcPr>
          <w:p w14:paraId="126D5E5C"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Planned Preventative Maintenance (PPM)</w:t>
            </w:r>
          </w:p>
        </w:tc>
        <w:tc>
          <w:tcPr>
            <w:tcW w:w="7682" w:type="dxa"/>
          </w:tcPr>
          <w:p w14:paraId="08C9ADFE"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Cyclical programme for servicing devices. Frequency is based on legislation and the manufacturer’s recommendations.</w:t>
            </w:r>
          </w:p>
        </w:tc>
      </w:tr>
      <w:tr w:rsidR="00D27DC1" w:rsidRPr="00B73083" w14:paraId="22395916" w14:textId="77777777" w:rsidTr="006520A2">
        <w:tc>
          <w:tcPr>
            <w:tcW w:w="2122" w:type="dxa"/>
          </w:tcPr>
          <w:p w14:paraId="61B87947"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Pre-Acquisition Questionnaire (PAQ)</w:t>
            </w:r>
          </w:p>
        </w:tc>
        <w:tc>
          <w:tcPr>
            <w:tcW w:w="7682" w:type="dxa"/>
          </w:tcPr>
          <w:p w14:paraId="7D117819"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Used by NHS organisations involved in the planning and procurement of medical devices.</w:t>
            </w:r>
          </w:p>
        </w:tc>
      </w:tr>
      <w:tr w:rsidR="00D27DC1" w:rsidRPr="00B73083" w14:paraId="6815E6C8" w14:textId="77777777" w:rsidTr="006520A2">
        <w:tc>
          <w:tcPr>
            <w:tcW w:w="2122" w:type="dxa"/>
          </w:tcPr>
          <w:p w14:paraId="0D1B5A2A"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Reusable medical device</w:t>
            </w:r>
          </w:p>
        </w:tc>
        <w:tc>
          <w:tcPr>
            <w:tcW w:w="7682" w:type="dxa"/>
          </w:tcPr>
          <w:p w14:paraId="6D5EC76F"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Any medical device that is designed to be used on more than one patient, on more than one occasion. When the term medical device is used in this document it refers to reusable medical devices unless the term single-use is specifically stated. E.g. thermometers, pulse oximeter. Hoists</w:t>
            </w:r>
          </w:p>
        </w:tc>
      </w:tr>
      <w:tr w:rsidR="00D27DC1" w:rsidRPr="00B73083" w14:paraId="5FE38EE0" w14:textId="77777777" w:rsidTr="006520A2">
        <w:tc>
          <w:tcPr>
            <w:tcW w:w="2122" w:type="dxa"/>
          </w:tcPr>
          <w:p w14:paraId="2B43716E"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RiO</w:t>
            </w:r>
          </w:p>
        </w:tc>
        <w:tc>
          <w:tcPr>
            <w:tcW w:w="7682" w:type="dxa"/>
          </w:tcPr>
          <w:p w14:paraId="55635C94"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Patient electronic Record</w:t>
            </w:r>
          </w:p>
        </w:tc>
      </w:tr>
      <w:tr w:rsidR="00D27DC1" w:rsidRPr="00B73083" w14:paraId="25329F70" w14:textId="77777777" w:rsidTr="006520A2">
        <w:tc>
          <w:tcPr>
            <w:tcW w:w="2122" w:type="dxa"/>
          </w:tcPr>
          <w:p w14:paraId="37ED23E8"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Single use device</w:t>
            </w:r>
          </w:p>
        </w:tc>
        <w:tc>
          <w:tcPr>
            <w:tcW w:w="7682" w:type="dxa"/>
          </w:tcPr>
          <w:p w14:paraId="1F8750C7"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Any medical device intended to be used on an individual patient during a single procedure and then to be discarded.</w:t>
            </w:r>
          </w:p>
        </w:tc>
      </w:tr>
      <w:tr w:rsidR="00D27DC1" w:rsidRPr="00B73083" w14:paraId="6BFF7A9A" w14:textId="77777777" w:rsidTr="006520A2">
        <w:tc>
          <w:tcPr>
            <w:tcW w:w="2122" w:type="dxa"/>
          </w:tcPr>
          <w:p w14:paraId="221B478F"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 xml:space="preserve">Sterilization </w:t>
            </w:r>
          </w:p>
        </w:tc>
        <w:tc>
          <w:tcPr>
            <w:tcW w:w="7682" w:type="dxa"/>
          </w:tcPr>
          <w:p w14:paraId="0B94F173" w14:textId="77777777" w:rsidR="00D27DC1" w:rsidRPr="00B73083" w:rsidRDefault="00D27DC1" w:rsidP="00D27DC1">
            <w:pPr>
              <w:pStyle w:val="NoSpacing"/>
              <w:rPr>
                <w:rFonts w:ascii="Arial" w:hAnsi="Arial" w:cs="Arial"/>
                <w:sz w:val="22"/>
                <w:szCs w:val="22"/>
              </w:rPr>
            </w:pPr>
            <w:r w:rsidRPr="00B73083">
              <w:rPr>
                <w:rFonts w:ascii="Arial" w:hAnsi="Arial" w:cs="Arial"/>
                <w:sz w:val="22"/>
                <w:szCs w:val="22"/>
              </w:rPr>
              <w:t xml:space="preserve">Render an object free from all viable infectious agents. </w:t>
            </w:r>
          </w:p>
        </w:tc>
      </w:tr>
    </w:tbl>
    <w:p w14:paraId="414C9556" w14:textId="0E720E39" w:rsidR="00C63399" w:rsidRPr="00B73083" w:rsidRDefault="00C63399" w:rsidP="00D27DC1">
      <w:pPr>
        <w:pStyle w:val="NoSpacing"/>
        <w:rPr>
          <w:rFonts w:ascii="Arial" w:hAnsi="Arial" w:cs="Arial"/>
          <w:sz w:val="22"/>
          <w:szCs w:val="22"/>
        </w:rPr>
      </w:pPr>
    </w:p>
    <w:p w14:paraId="48986963" w14:textId="77777777" w:rsidR="00C63399" w:rsidRPr="00B73083" w:rsidRDefault="00C63399">
      <w:pPr>
        <w:rPr>
          <w:rFonts w:ascii="Arial" w:hAnsi="Arial" w:cs="Arial"/>
          <w:sz w:val="22"/>
          <w:szCs w:val="22"/>
        </w:rPr>
      </w:pPr>
      <w:r w:rsidRPr="00B73083">
        <w:rPr>
          <w:rFonts w:ascii="Arial" w:hAnsi="Arial" w:cs="Arial"/>
          <w:sz w:val="22"/>
          <w:szCs w:val="22"/>
        </w:rPr>
        <w:br w:type="page"/>
      </w:r>
    </w:p>
    <w:p w14:paraId="537FBA0C" w14:textId="77777777" w:rsidR="00C63399" w:rsidRPr="00B73083" w:rsidRDefault="00C63399" w:rsidP="00C63399">
      <w:pPr>
        <w:pStyle w:val="NoSpacing"/>
        <w:jc w:val="center"/>
        <w:rPr>
          <w:rFonts w:ascii="Arial" w:eastAsia="Arial" w:hAnsi="Arial" w:cs="Arial"/>
          <w:b/>
          <w:color w:val="000000" w:themeColor="text1"/>
          <w:sz w:val="22"/>
          <w:szCs w:val="22"/>
          <w:lang w:eastAsia="en-GB"/>
        </w:rPr>
      </w:pPr>
      <w:r w:rsidRPr="00B73083">
        <w:rPr>
          <w:rFonts w:ascii="Arial" w:hAnsi="Arial" w:cs="Arial"/>
          <w:b/>
          <w:sz w:val="22"/>
          <w:szCs w:val="22"/>
          <w:lang w:eastAsia="en-GB"/>
        </w:rPr>
        <w:lastRenderedPageBreak/>
        <w:t>23.</w:t>
      </w:r>
      <w:r w:rsidRPr="00B73083">
        <w:rPr>
          <w:rFonts w:ascii="Arial" w:hAnsi="Arial" w:cs="Arial"/>
          <w:b/>
          <w:sz w:val="22"/>
          <w:szCs w:val="22"/>
        </w:rPr>
        <w:tab/>
      </w:r>
      <w:r w:rsidRPr="00B73083">
        <w:rPr>
          <w:rFonts w:ascii="Arial" w:hAnsi="Arial" w:cs="Arial"/>
          <w:b/>
          <w:sz w:val="22"/>
          <w:szCs w:val="22"/>
          <w:lang w:eastAsia="en-GB"/>
        </w:rPr>
        <w:t>Appendices</w:t>
      </w:r>
    </w:p>
    <w:p w14:paraId="661150FF" w14:textId="77777777" w:rsidR="00C63399" w:rsidRPr="00B73083" w:rsidRDefault="00C63399" w:rsidP="00C63399">
      <w:pPr>
        <w:spacing w:after="5" w:line="247" w:lineRule="auto"/>
        <w:jc w:val="center"/>
        <w:rPr>
          <w:rFonts w:ascii="Arial" w:eastAsia="Arial" w:hAnsi="Arial" w:cs="Arial"/>
          <w:b/>
          <w:color w:val="000000" w:themeColor="text1"/>
          <w:sz w:val="22"/>
          <w:szCs w:val="22"/>
          <w:lang w:eastAsia="en-GB"/>
        </w:rPr>
      </w:pPr>
    </w:p>
    <w:p w14:paraId="415D4364" w14:textId="77777777" w:rsidR="00C63399" w:rsidRPr="00B73083" w:rsidRDefault="00C63399" w:rsidP="00C63399">
      <w:pPr>
        <w:spacing w:after="5" w:line="247" w:lineRule="auto"/>
        <w:jc w:val="center"/>
        <w:rPr>
          <w:rFonts w:ascii="Arial" w:eastAsia="Arial" w:hAnsi="Arial" w:cs="Arial"/>
          <w:b/>
          <w:color w:val="000000" w:themeColor="text1"/>
          <w:sz w:val="22"/>
          <w:szCs w:val="22"/>
          <w:lang w:eastAsia="en-GB"/>
        </w:rPr>
      </w:pPr>
      <w:r w:rsidRPr="00B73083">
        <w:rPr>
          <w:rFonts w:ascii="Arial" w:eastAsia="Arial" w:hAnsi="Arial" w:cs="Arial"/>
          <w:b/>
          <w:color w:val="000000" w:themeColor="text1"/>
          <w:sz w:val="22"/>
          <w:szCs w:val="22"/>
          <w:lang w:eastAsia="en-GB"/>
        </w:rPr>
        <w:t>Appendix 1:</w:t>
      </w:r>
      <w:r w:rsidRPr="00B73083" w:rsidDel="0092588E">
        <w:rPr>
          <w:rFonts w:ascii="Arial" w:eastAsia="Arial" w:hAnsi="Arial" w:cs="Arial"/>
          <w:b/>
          <w:color w:val="000000" w:themeColor="text1"/>
          <w:sz w:val="22"/>
          <w:szCs w:val="22"/>
          <w:lang w:eastAsia="en-GB"/>
        </w:rPr>
        <w:t xml:space="preserve"> </w:t>
      </w:r>
      <w:r w:rsidRPr="00B73083">
        <w:rPr>
          <w:rFonts w:ascii="Arial" w:eastAsia="Arial" w:hAnsi="Arial" w:cs="Arial"/>
          <w:b/>
          <w:color w:val="000000" w:themeColor="text1"/>
          <w:sz w:val="22"/>
          <w:szCs w:val="22"/>
          <w:lang w:eastAsia="en-GB"/>
        </w:rPr>
        <w:t>Managing Your Clinical Equipment</w:t>
      </w:r>
    </w:p>
    <w:p w14:paraId="31EF3DBA" w14:textId="77777777" w:rsidR="00C63399" w:rsidRPr="00B73083" w:rsidRDefault="00C63399" w:rsidP="00C63399">
      <w:pPr>
        <w:spacing w:after="0" w:line="240" w:lineRule="auto"/>
        <w:jc w:val="center"/>
        <w:rPr>
          <w:rFonts w:ascii="Arial" w:eastAsia="Aptos" w:hAnsi="Arial" w:cs="Arial"/>
          <w:sz w:val="22"/>
          <w:szCs w:val="22"/>
        </w:rPr>
      </w:pPr>
      <w:r w:rsidRPr="00B73083">
        <w:rPr>
          <w:rFonts w:ascii="Arial" w:eastAsia="Aptos" w:hAnsi="Arial" w:cs="Arial"/>
          <w:noProof/>
          <w:sz w:val="22"/>
          <w:szCs w:val="22"/>
          <w:lang w:eastAsia="en-GB"/>
        </w:rPr>
        <w:drawing>
          <wp:anchor distT="0" distB="0" distL="114300" distR="114300" simplePos="0" relativeHeight="251668480" behindDoc="0" locked="0" layoutInCell="1" allowOverlap="1" wp14:anchorId="6534B391" wp14:editId="31D9BFB5">
            <wp:simplePos x="0" y="0"/>
            <wp:positionH relativeFrom="margin">
              <wp:posOffset>0</wp:posOffset>
            </wp:positionH>
            <wp:positionV relativeFrom="paragraph">
              <wp:posOffset>0</wp:posOffset>
            </wp:positionV>
            <wp:extent cx="5727700" cy="4794637"/>
            <wp:effectExtent l="0" t="0" r="6350" b="0"/>
            <wp:wrapNone/>
            <wp:docPr id="96848699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p>
    <w:p w14:paraId="421FDFB6" w14:textId="77777777" w:rsidR="00C63399" w:rsidRPr="00B73083" w:rsidRDefault="00C63399" w:rsidP="00C63399">
      <w:pPr>
        <w:spacing w:after="0" w:line="240" w:lineRule="auto"/>
        <w:jc w:val="center"/>
        <w:rPr>
          <w:rFonts w:ascii="Arial" w:eastAsia="Aptos" w:hAnsi="Arial" w:cs="Arial"/>
          <w:sz w:val="22"/>
          <w:szCs w:val="22"/>
        </w:rPr>
      </w:pPr>
    </w:p>
    <w:p w14:paraId="5BD62C79" w14:textId="77777777" w:rsidR="00C63399" w:rsidRPr="00B73083" w:rsidRDefault="00C63399" w:rsidP="00C63399">
      <w:pPr>
        <w:spacing w:after="0" w:line="240" w:lineRule="auto"/>
        <w:jc w:val="center"/>
        <w:rPr>
          <w:rFonts w:ascii="Arial" w:eastAsia="Aptos" w:hAnsi="Arial" w:cs="Arial"/>
          <w:sz w:val="22"/>
          <w:szCs w:val="22"/>
        </w:rPr>
      </w:pPr>
    </w:p>
    <w:p w14:paraId="4274F240" w14:textId="77777777" w:rsidR="00C63399" w:rsidRPr="00B73083" w:rsidRDefault="00C63399" w:rsidP="00C63399">
      <w:pPr>
        <w:spacing w:after="0" w:line="240" w:lineRule="auto"/>
        <w:jc w:val="center"/>
        <w:rPr>
          <w:rFonts w:ascii="Arial" w:eastAsia="Aptos" w:hAnsi="Arial" w:cs="Arial"/>
          <w:sz w:val="22"/>
          <w:szCs w:val="22"/>
        </w:rPr>
      </w:pPr>
    </w:p>
    <w:p w14:paraId="1B7E685B" w14:textId="77777777" w:rsidR="00C63399" w:rsidRPr="00B73083" w:rsidRDefault="00C63399" w:rsidP="00C63399">
      <w:pPr>
        <w:spacing w:after="0" w:line="240" w:lineRule="auto"/>
        <w:jc w:val="center"/>
        <w:rPr>
          <w:rFonts w:ascii="Arial" w:eastAsia="Aptos" w:hAnsi="Arial" w:cs="Arial"/>
          <w:sz w:val="22"/>
          <w:szCs w:val="22"/>
        </w:rPr>
      </w:pPr>
    </w:p>
    <w:p w14:paraId="5B761C23" w14:textId="77777777" w:rsidR="00C63399" w:rsidRPr="00B73083" w:rsidRDefault="00C63399" w:rsidP="00C63399">
      <w:pPr>
        <w:rPr>
          <w:rFonts w:ascii="Arial" w:eastAsia="Aptos" w:hAnsi="Arial" w:cs="Arial"/>
          <w:sz w:val="22"/>
          <w:szCs w:val="22"/>
        </w:rPr>
      </w:pPr>
    </w:p>
    <w:p w14:paraId="5D224394" w14:textId="77777777" w:rsidR="00C63399" w:rsidRPr="00B73083" w:rsidRDefault="00C63399" w:rsidP="00C63399">
      <w:pPr>
        <w:rPr>
          <w:rFonts w:ascii="Arial" w:eastAsia="Aptos" w:hAnsi="Arial" w:cs="Arial"/>
          <w:sz w:val="22"/>
          <w:szCs w:val="22"/>
        </w:rPr>
      </w:pPr>
    </w:p>
    <w:p w14:paraId="06876EF1" w14:textId="77777777" w:rsidR="00C63399" w:rsidRPr="00B73083" w:rsidRDefault="00C63399" w:rsidP="00C63399">
      <w:pPr>
        <w:rPr>
          <w:rFonts w:ascii="Arial" w:eastAsia="Aptos" w:hAnsi="Arial" w:cs="Arial"/>
          <w:sz w:val="22"/>
          <w:szCs w:val="22"/>
        </w:rPr>
      </w:pPr>
    </w:p>
    <w:p w14:paraId="14B7D5CA" w14:textId="77777777" w:rsidR="00C63399" w:rsidRPr="00B73083" w:rsidRDefault="00C63399" w:rsidP="00C63399">
      <w:pPr>
        <w:rPr>
          <w:rFonts w:ascii="Arial" w:eastAsia="Aptos" w:hAnsi="Arial" w:cs="Arial"/>
          <w:sz w:val="22"/>
          <w:szCs w:val="22"/>
        </w:rPr>
      </w:pPr>
    </w:p>
    <w:p w14:paraId="6B916FBC" w14:textId="77777777" w:rsidR="00C63399" w:rsidRPr="00B73083" w:rsidRDefault="00C63399" w:rsidP="00C63399">
      <w:pPr>
        <w:rPr>
          <w:rFonts w:ascii="Arial" w:eastAsia="Aptos" w:hAnsi="Arial" w:cs="Arial"/>
          <w:sz w:val="22"/>
          <w:szCs w:val="22"/>
        </w:rPr>
      </w:pPr>
    </w:p>
    <w:p w14:paraId="457878D5" w14:textId="77777777" w:rsidR="00C63399" w:rsidRPr="00B73083" w:rsidRDefault="00C63399" w:rsidP="00C63399">
      <w:pPr>
        <w:rPr>
          <w:rFonts w:ascii="Arial" w:eastAsia="Aptos" w:hAnsi="Arial" w:cs="Arial"/>
          <w:sz w:val="22"/>
          <w:szCs w:val="22"/>
        </w:rPr>
      </w:pPr>
    </w:p>
    <w:p w14:paraId="39C04ED5" w14:textId="77777777" w:rsidR="00C63399" w:rsidRPr="00B73083" w:rsidRDefault="00C63399" w:rsidP="00C63399">
      <w:pPr>
        <w:rPr>
          <w:rFonts w:ascii="Arial" w:eastAsia="Aptos" w:hAnsi="Arial" w:cs="Arial"/>
          <w:sz w:val="22"/>
          <w:szCs w:val="22"/>
        </w:rPr>
      </w:pPr>
    </w:p>
    <w:p w14:paraId="219D17D9" w14:textId="77777777" w:rsidR="00C63399" w:rsidRPr="00B73083" w:rsidRDefault="00C63399" w:rsidP="00C63399">
      <w:pPr>
        <w:rPr>
          <w:rFonts w:ascii="Arial" w:eastAsia="Aptos" w:hAnsi="Arial" w:cs="Arial"/>
          <w:sz w:val="22"/>
          <w:szCs w:val="22"/>
        </w:rPr>
      </w:pPr>
    </w:p>
    <w:p w14:paraId="22A8AAD6" w14:textId="77777777" w:rsidR="00C63399" w:rsidRPr="00B73083" w:rsidRDefault="00C63399" w:rsidP="00C63399">
      <w:pPr>
        <w:rPr>
          <w:rFonts w:ascii="Arial" w:eastAsia="Aptos" w:hAnsi="Arial" w:cs="Arial"/>
          <w:sz w:val="22"/>
          <w:szCs w:val="22"/>
        </w:rPr>
      </w:pPr>
    </w:p>
    <w:p w14:paraId="3BAEA6C3" w14:textId="77777777" w:rsidR="00C63399" w:rsidRPr="00B73083" w:rsidRDefault="00C63399" w:rsidP="00C63399">
      <w:pPr>
        <w:rPr>
          <w:rFonts w:ascii="Arial" w:eastAsia="Aptos" w:hAnsi="Arial" w:cs="Arial"/>
          <w:sz w:val="22"/>
          <w:szCs w:val="22"/>
        </w:rPr>
      </w:pPr>
    </w:p>
    <w:p w14:paraId="36406A92" w14:textId="77777777" w:rsidR="00C63399" w:rsidRPr="00B73083" w:rsidRDefault="00C63399" w:rsidP="00C63399">
      <w:pPr>
        <w:rPr>
          <w:rFonts w:ascii="Arial" w:eastAsia="Aptos" w:hAnsi="Arial" w:cs="Arial"/>
          <w:sz w:val="22"/>
          <w:szCs w:val="22"/>
        </w:rPr>
      </w:pPr>
    </w:p>
    <w:p w14:paraId="604533CF" w14:textId="77777777" w:rsidR="00C63399" w:rsidRPr="00B73083" w:rsidRDefault="00C63399" w:rsidP="00C63399">
      <w:pPr>
        <w:rPr>
          <w:rFonts w:ascii="Arial" w:eastAsia="Aptos" w:hAnsi="Arial" w:cs="Arial"/>
          <w:sz w:val="22"/>
          <w:szCs w:val="22"/>
        </w:rPr>
      </w:pPr>
    </w:p>
    <w:p w14:paraId="59E1850F" w14:textId="77777777" w:rsidR="00C63399" w:rsidRPr="00B73083" w:rsidRDefault="00C63399" w:rsidP="00C63399">
      <w:pPr>
        <w:rPr>
          <w:rFonts w:ascii="Arial" w:eastAsia="Aptos" w:hAnsi="Arial" w:cs="Arial"/>
          <w:sz w:val="22"/>
          <w:szCs w:val="22"/>
        </w:rPr>
      </w:pP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C63399" w:rsidRPr="00B73083" w14:paraId="79784B75" w14:textId="77777777" w:rsidTr="006520A2">
        <w:tc>
          <w:tcPr>
            <w:tcW w:w="9016" w:type="dxa"/>
            <w:gridSpan w:val="2"/>
            <w:shd w:val="clear" w:color="auto" w:fill="FFFFFF"/>
          </w:tcPr>
          <w:p w14:paraId="3BBA69C4" w14:textId="77777777" w:rsidR="00C63399" w:rsidRPr="00B73083" w:rsidRDefault="00C63399" w:rsidP="006520A2">
            <w:pPr>
              <w:spacing w:line="278" w:lineRule="auto"/>
              <w:rPr>
                <w:rFonts w:ascii="Arial" w:eastAsia="Aptos" w:hAnsi="Arial" w:cs="Arial"/>
                <w:b/>
                <w:bCs/>
                <w:sz w:val="22"/>
                <w:szCs w:val="22"/>
              </w:rPr>
            </w:pPr>
            <w:r w:rsidRPr="00B73083">
              <w:rPr>
                <w:rFonts w:ascii="Arial" w:eastAsia="Aptos" w:hAnsi="Arial" w:cs="Arial"/>
                <w:b/>
                <w:bCs/>
                <w:sz w:val="22"/>
                <w:szCs w:val="22"/>
              </w:rPr>
              <w:t>When reporting a fault please give:</w:t>
            </w:r>
          </w:p>
        </w:tc>
      </w:tr>
      <w:tr w:rsidR="00C63399" w:rsidRPr="00B73083" w14:paraId="1FC2EDC7" w14:textId="77777777" w:rsidTr="006520A2">
        <w:tc>
          <w:tcPr>
            <w:tcW w:w="9016" w:type="dxa"/>
            <w:gridSpan w:val="2"/>
          </w:tcPr>
          <w:p w14:paraId="16F3BDBE" w14:textId="77777777" w:rsidR="00C63399" w:rsidRPr="00B73083" w:rsidRDefault="00C63399" w:rsidP="006520A2">
            <w:pPr>
              <w:spacing w:line="278" w:lineRule="auto"/>
              <w:rPr>
                <w:rFonts w:ascii="Arial" w:eastAsia="Aptos" w:hAnsi="Arial" w:cs="Arial"/>
                <w:b/>
                <w:bCs/>
                <w:sz w:val="22"/>
                <w:szCs w:val="22"/>
              </w:rPr>
            </w:pPr>
          </w:p>
        </w:tc>
      </w:tr>
      <w:tr w:rsidR="00C63399" w:rsidRPr="00B73083" w14:paraId="45DBAFC1" w14:textId="77777777" w:rsidTr="006520A2">
        <w:tc>
          <w:tcPr>
            <w:tcW w:w="846" w:type="dxa"/>
          </w:tcPr>
          <w:p w14:paraId="1428B746" w14:textId="77777777" w:rsidR="00C63399" w:rsidRPr="00B73083" w:rsidRDefault="00C63399" w:rsidP="006520A2">
            <w:pPr>
              <w:jc w:val="center"/>
              <w:rPr>
                <w:rFonts w:ascii="Arial" w:eastAsia="Aptos" w:hAnsi="Arial" w:cs="Arial"/>
                <w:b/>
                <w:bCs/>
                <w:color w:val="92D050"/>
                <w:sz w:val="22"/>
                <w:szCs w:val="22"/>
              </w:rPr>
            </w:pPr>
            <w:r w:rsidRPr="00B73083">
              <w:rPr>
                <w:rFonts w:ascii="Arial" w:eastAsia="Aptos" w:hAnsi="Arial" w:cs="Arial"/>
                <w:b/>
                <w:bCs/>
                <w:color w:val="92D050"/>
                <w:sz w:val="22"/>
                <w:szCs w:val="22"/>
              </w:rPr>
              <w:sym w:font="Wingdings" w:char="F0FC"/>
            </w:r>
          </w:p>
        </w:tc>
        <w:tc>
          <w:tcPr>
            <w:tcW w:w="8170" w:type="dxa"/>
          </w:tcPr>
          <w:p w14:paraId="790BB2F2" w14:textId="77777777" w:rsidR="00C63399" w:rsidRPr="00B73083" w:rsidRDefault="00C63399" w:rsidP="006520A2">
            <w:pPr>
              <w:spacing w:line="278" w:lineRule="auto"/>
              <w:rPr>
                <w:rFonts w:ascii="Arial" w:eastAsia="Times New Roman" w:hAnsi="Arial" w:cs="Arial"/>
                <w:bCs/>
                <w:color w:val="000000"/>
                <w:sz w:val="22"/>
                <w:szCs w:val="22"/>
                <w:lang w:eastAsia="en-GB"/>
              </w:rPr>
            </w:pPr>
            <w:r w:rsidRPr="00B73083">
              <w:rPr>
                <w:rFonts w:ascii="Arial" w:eastAsia="Times New Roman" w:hAnsi="Arial" w:cs="Arial"/>
                <w:bCs/>
                <w:color w:val="000000"/>
                <w:sz w:val="22"/>
                <w:szCs w:val="22"/>
                <w:lang w:eastAsia="en-GB"/>
              </w:rPr>
              <w:t xml:space="preserve">A brief description of the problem </w:t>
            </w:r>
          </w:p>
          <w:p w14:paraId="50DCE8CC" w14:textId="77777777" w:rsidR="00C63399" w:rsidRPr="00B73083" w:rsidRDefault="00C63399" w:rsidP="006520A2">
            <w:pPr>
              <w:spacing w:line="278" w:lineRule="auto"/>
              <w:rPr>
                <w:rFonts w:ascii="Arial" w:eastAsia="Aptos" w:hAnsi="Arial" w:cs="Arial"/>
                <w:sz w:val="22"/>
                <w:szCs w:val="22"/>
              </w:rPr>
            </w:pPr>
          </w:p>
        </w:tc>
      </w:tr>
      <w:tr w:rsidR="00C63399" w:rsidRPr="00B73083" w14:paraId="5AC9E06B" w14:textId="77777777" w:rsidTr="006520A2">
        <w:tc>
          <w:tcPr>
            <w:tcW w:w="846" w:type="dxa"/>
          </w:tcPr>
          <w:p w14:paraId="17F24A32" w14:textId="77777777" w:rsidR="00C63399" w:rsidRPr="00B73083" w:rsidRDefault="00C63399" w:rsidP="006520A2">
            <w:pPr>
              <w:jc w:val="center"/>
              <w:rPr>
                <w:rFonts w:ascii="Arial" w:eastAsia="Aptos" w:hAnsi="Arial" w:cs="Arial"/>
                <w:color w:val="92D050"/>
                <w:sz w:val="22"/>
                <w:szCs w:val="22"/>
              </w:rPr>
            </w:pPr>
            <w:r w:rsidRPr="00B73083">
              <w:rPr>
                <w:rFonts w:ascii="Arial" w:eastAsia="Aptos" w:hAnsi="Arial" w:cs="Arial"/>
                <w:b/>
                <w:bCs/>
                <w:color w:val="92D050"/>
                <w:sz w:val="22"/>
                <w:szCs w:val="22"/>
              </w:rPr>
              <w:sym w:font="Wingdings" w:char="F0FC"/>
            </w:r>
          </w:p>
        </w:tc>
        <w:tc>
          <w:tcPr>
            <w:tcW w:w="8170" w:type="dxa"/>
          </w:tcPr>
          <w:p w14:paraId="451513CA" w14:textId="77777777" w:rsidR="00C63399" w:rsidRPr="00B73083" w:rsidRDefault="00C63399" w:rsidP="006520A2">
            <w:pPr>
              <w:spacing w:line="278" w:lineRule="auto"/>
              <w:rPr>
                <w:rFonts w:ascii="Arial" w:eastAsia="Times New Roman" w:hAnsi="Arial" w:cs="Arial"/>
                <w:bCs/>
                <w:color w:val="000000"/>
                <w:sz w:val="22"/>
                <w:szCs w:val="22"/>
                <w:lang w:eastAsia="en-GB"/>
              </w:rPr>
            </w:pPr>
            <w:r w:rsidRPr="00B73083">
              <w:rPr>
                <w:rFonts w:ascii="Arial" w:eastAsia="Times New Roman" w:hAnsi="Arial" w:cs="Arial"/>
                <w:bCs/>
                <w:color w:val="000000"/>
                <w:sz w:val="22"/>
                <w:szCs w:val="22"/>
                <w:lang w:eastAsia="en-GB"/>
              </w:rPr>
              <w:t xml:space="preserve">The asset number, make, model and serial number of the item – check </w:t>
            </w:r>
            <w:r w:rsidRPr="00B73083">
              <w:rPr>
                <w:rFonts w:ascii="Arial" w:eastAsia="Times New Roman" w:hAnsi="Arial" w:cs="Arial"/>
                <w:bCs/>
                <w:sz w:val="22"/>
                <w:szCs w:val="22"/>
                <w:lang w:eastAsia="en-GB"/>
              </w:rPr>
              <w:t xml:space="preserve">the Asset Tag for this </w:t>
            </w:r>
            <w:r w:rsidRPr="00B73083">
              <w:rPr>
                <w:rFonts w:ascii="Arial" w:eastAsia="Times New Roman" w:hAnsi="Arial" w:cs="Arial"/>
                <w:bCs/>
                <w:color w:val="000000"/>
                <w:sz w:val="22"/>
                <w:szCs w:val="22"/>
                <w:lang w:eastAsia="en-GB"/>
              </w:rPr>
              <w:t xml:space="preserve">and your name, location and telephone number </w:t>
            </w:r>
          </w:p>
          <w:p w14:paraId="54A50BFE" w14:textId="77777777" w:rsidR="00C63399" w:rsidRPr="00B73083" w:rsidRDefault="00C63399" w:rsidP="006520A2">
            <w:pPr>
              <w:spacing w:line="278" w:lineRule="auto"/>
              <w:rPr>
                <w:rFonts w:ascii="Arial" w:eastAsia="Aptos" w:hAnsi="Arial" w:cs="Arial"/>
                <w:sz w:val="22"/>
                <w:szCs w:val="22"/>
              </w:rPr>
            </w:pPr>
          </w:p>
        </w:tc>
      </w:tr>
      <w:tr w:rsidR="00C63399" w:rsidRPr="00B73083" w14:paraId="5A9019A5" w14:textId="77777777" w:rsidTr="006520A2">
        <w:tc>
          <w:tcPr>
            <w:tcW w:w="846" w:type="dxa"/>
          </w:tcPr>
          <w:p w14:paraId="0DB35E36" w14:textId="77777777" w:rsidR="00C63399" w:rsidRPr="00B73083" w:rsidRDefault="00C63399" w:rsidP="006520A2">
            <w:pPr>
              <w:jc w:val="center"/>
              <w:rPr>
                <w:rFonts w:ascii="Arial" w:eastAsia="Aptos" w:hAnsi="Arial" w:cs="Arial"/>
                <w:color w:val="92D050"/>
                <w:sz w:val="22"/>
                <w:szCs w:val="22"/>
              </w:rPr>
            </w:pPr>
            <w:r w:rsidRPr="00B73083">
              <w:rPr>
                <w:rFonts w:ascii="Arial" w:eastAsia="Aptos" w:hAnsi="Arial" w:cs="Arial"/>
                <w:b/>
                <w:bCs/>
                <w:color w:val="92D050"/>
                <w:sz w:val="22"/>
                <w:szCs w:val="22"/>
              </w:rPr>
              <w:sym w:font="Wingdings" w:char="F0FC"/>
            </w:r>
          </w:p>
        </w:tc>
        <w:tc>
          <w:tcPr>
            <w:tcW w:w="8170" w:type="dxa"/>
          </w:tcPr>
          <w:p w14:paraId="35320254" w14:textId="77777777" w:rsidR="00C63399" w:rsidRPr="00B73083" w:rsidRDefault="00C63399" w:rsidP="006520A2">
            <w:pPr>
              <w:spacing w:line="278" w:lineRule="auto"/>
              <w:rPr>
                <w:rFonts w:ascii="Arial" w:eastAsia="Aptos" w:hAnsi="Arial" w:cs="Arial"/>
                <w:sz w:val="22"/>
                <w:szCs w:val="22"/>
              </w:rPr>
            </w:pPr>
            <w:r w:rsidRPr="00B73083">
              <w:rPr>
                <w:rFonts w:ascii="Arial" w:eastAsia="Aptos" w:hAnsi="Arial" w:cs="Arial"/>
                <w:sz w:val="22"/>
                <w:szCs w:val="22"/>
              </w:rPr>
              <w:t xml:space="preserve">Let them know if the problem is </w:t>
            </w:r>
            <w:r w:rsidRPr="00B73083">
              <w:rPr>
                <w:rFonts w:ascii="Arial" w:eastAsia="Aptos" w:hAnsi="Arial" w:cs="Arial"/>
                <w:b/>
                <w:bCs/>
                <w:sz w:val="22"/>
                <w:szCs w:val="22"/>
              </w:rPr>
              <w:t>urgent</w:t>
            </w:r>
            <w:r w:rsidRPr="00B73083">
              <w:rPr>
                <w:rFonts w:ascii="Arial" w:eastAsia="Aptos" w:hAnsi="Arial" w:cs="Arial"/>
                <w:sz w:val="22"/>
                <w:szCs w:val="22"/>
              </w:rPr>
              <w:t xml:space="preserve"> or </w:t>
            </w:r>
            <w:r w:rsidRPr="00B73083">
              <w:rPr>
                <w:rFonts w:ascii="Arial" w:eastAsia="Aptos" w:hAnsi="Arial" w:cs="Arial"/>
                <w:b/>
                <w:bCs/>
                <w:sz w:val="22"/>
                <w:szCs w:val="22"/>
              </w:rPr>
              <w:t>not urgent</w:t>
            </w:r>
            <w:r w:rsidRPr="00B73083">
              <w:rPr>
                <w:rFonts w:ascii="Arial" w:eastAsia="Aptos" w:hAnsi="Arial" w:cs="Arial"/>
                <w:sz w:val="22"/>
                <w:szCs w:val="22"/>
              </w:rPr>
              <w:t>. This allows them to schedule their attendance appropriately.</w:t>
            </w:r>
          </w:p>
        </w:tc>
      </w:tr>
    </w:tbl>
    <w:p w14:paraId="228CCBC5" w14:textId="1A6024C2" w:rsidR="000249CE" w:rsidRPr="00B73083" w:rsidRDefault="000249CE" w:rsidP="000249CE">
      <w:pPr>
        <w:pStyle w:val="NoSpacing"/>
        <w:rPr>
          <w:rFonts w:ascii="Arial" w:hAnsi="Arial" w:cs="Arial"/>
          <w:sz w:val="22"/>
          <w:szCs w:val="22"/>
        </w:rPr>
      </w:pPr>
    </w:p>
    <w:p w14:paraId="756EEC75" w14:textId="77777777" w:rsidR="000249CE" w:rsidRPr="00B73083" w:rsidRDefault="000249CE">
      <w:pPr>
        <w:rPr>
          <w:rFonts w:ascii="Arial" w:hAnsi="Arial" w:cs="Arial"/>
          <w:sz w:val="22"/>
          <w:szCs w:val="22"/>
        </w:rPr>
      </w:pPr>
      <w:r w:rsidRPr="00B73083">
        <w:rPr>
          <w:rFonts w:ascii="Arial" w:hAnsi="Arial" w:cs="Arial"/>
          <w:sz w:val="22"/>
          <w:szCs w:val="22"/>
        </w:rPr>
        <w:br w:type="page"/>
      </w:r>
    </w:p>
    <w:p w14:paraId="5F8D6CFB" w14:textId="77777777" w:rsidR="000249CE" w:rsidRPr="00B73083" w:rsidRDefault="000249CE" w:rsidP="000249CE">
      <w:pPr>
        <w:spacing w:after="5" w:line="247" w:lineRule="auto"/>
        <w:jc w:val="center"/>
        <w:rPr>
          <w:rFonts w:ascii="Arial" w:eastAsia="Arial" w:hAnsi="Arial" w:cs="Arial"/>
          <w:b/>
          <w:color w:val="000000" w:themeColor="text1"/>
          <w:sz w:val="22"/>
          <w:szCs w:val="22"/>
          <w:lang w:eastAsia="en-GB"/>
        </w:rPr>
      </w:pPr>
      <w:r w:rsidRPr="00B73083">
        <w:rPr>
          <w:rFonts w:ascii="Arial" w:eastAsia="Arial" w:hAnsi="Arial" w:cs="Arial"/>
          <w:b/>
          <w:color w:val="000000" w:themeColor="text1"/>
          <w:sz w:val="22"/>
          <w:szCs w:val="22"/>
          <w:lang w:eastAsia="en-GB"/>
        </w:rPr>
        <w:lastRenderedPageBreak/>
        <w:t>Appendix 2: Medical Device Incident Reporting Flowchart</w:t>
      </w:r>
    </w:p>
    <w:p w14:paraId="4F9AD38A" w14:textId="77777777" w:rsidR="000249CE" w:rsidRPr="00B73083" w:rsidRDefault="000249CE" w:rsidP="000249CE">
      <w:pPr>
        <w:pStyle w:val="NoSpacing"/>
        <w:rPr>
          <w:rFonts w:ascii="Arial" w:hAnsi="Arial" w:cs="Arial"/>
          <w:sz w:val="22"/>
          <w:szCs w:val="22"/>
        </w:rPr>
      </w:pPr>
    </w:p>
    <w:p w14:paraId="01B246BA" w14:textId="77777777" w:rsidR="000249CE" w:rsidRPr="00B73083" w:rsidRDefault="000249CE" w:rsidP="000249CE">
      <w:pPr>
        <w:spacing w:after="5" w:line="247" w:lineRule="auto"/>
        <w:jc w:val="center"/>
        <w:rPr>
          <w:rFonts w:ascii="Arial" w:eastAsia="Arial" w:hAnsi="Arial" w:cs="Arial"/>
          <w:b/>
          <w:color w:val="000000" w:themeColor="text1"/>
          <w:sz w:val="22"/>
          <w:szCs w:val="22"/>
          <w:lang w:eastAsia="en-GB"/>
        </w:rPr>
      </w:pPr>
      <w:r w:rsidRPr="00B73083">
        <w:rPr>
          <w:rFonts w:ascii="Arial" w:hAnsi="Arial" w:cs="Arial"/>
          <w:noProof/>
          <w:sz w:val="22"/>
          <w:szCs w:val="22"/>
          <w:lang w:eastAsia="en-GB"/>
        </w:rPr>
        <w:drawing>
          <wp:anchor distT="0" distB="0" distL="114300" distR="114300" simplePos="0" relativeHeight="251671552" behindDoc="0" locked="0" layoutInCell="1" allowOverlap="1" wp14:anchorId="4A8A40B1" wp14:editId="65F6D637">
            <wp:simplePos x="0" y="0"/>
            <wp:positionH relativeFrom="margin">
              <wp:posOffset>2429510</wp:posOffset>
            </wp:positionH>
            <wp:positionV relativeFrom="paragraph">
              <wp:posOffset>15240</wp:posOffset>
            </wp:positionV>
            <wp:extent cx="3790950" cy="7437888"/>
            <wp:effectExtent l="0" t="0" r="19050" b="0"/>
            <wp:wrapNone/>
            <wp:docPr id="49571530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p>
    <w:p w14:paraId="2F500F22" w14:textId="77777777" w:rsidR="000249CE" w:rsidRPr="00B73083" w:rsidRDefault="000249CE" w:rsidP="000249CE">
      <w:pPr>
        <w:spacing w:line="240" w:lineRule="auto"/>
        <w:jc w:val="both"/>
        <w:rPr>
          <w:rFonts w:ascii="Arial" w:hAnsi="Arial" w:cs="Arial"/>
          <w:sz w:val="22"/>
          <w:szCs w:val="22"/>
        </w:rPr>
      </w:pPr>
    </w:p>
    <w:p w14:paraId="2D6162B9" w14:textId="77777777" w:rsidR="000249CE" w:rsidRPr="00B73083" w:rsidRDefault="000249CE" w:rsidP="000249CE">
      <w:pPr>
        <w:spacing w:line="240" w:lineRule="auto"/>
        <w:jc w:val="both"/>
        <w:rPr>
          <w:rFonts w:ascii="Arial" w:hAnsi="Arial" w:cs="Arial"/>
          <w:sz w:val="22"/>
          <w:szCs w:val="22"/>
        </w:rPr>
      </w:pPr>
    </w:p>
    <w:p w14:paraId="0C1515BF" w14:textId="77777777" w:rsidR="000249CE" w:rsidRPr="00B73083" w:rsidRDefault="000249CE" w:rsidP="000249CE">
      <w:pPr>
        <w:spacing w:line="240" w:lineRule="auto"/>
        <w:jc w:val="both"/>
        <w:rPr>
          <w:rFonts w:ascii="Arial" w:hAnsi="Arial" w:cs="Arial"/>
          <w:sz w:val="22"/>
          <w:szCs w:val="22"/>
        </w:rPr>
      </w:pPr>
    </w:p>
    <w:p w14:paraId="1FEFFF41" w14:textId="77777777" w:rsidR="000249CE" w:rsidRPr="00B73083" w:rsidRDefault="000249CE" w:rsidP="000249CE">
      <w:pPr>
        <w:spacing w:line="240" w:lineRule="auto"/>
        <w:jc w:val="both"/>
        <w:rPr>
          <w:rFonts w:ascii="Arial" w:hAnsi="Arial" w:cs="Arial"/>
          <w:sz w:val="22"/>
          <w:szCs w:val="22"/>
        </w:rPr>
      </w:pPr>
    </w:p>
    <w:p w14:paraId="5520234C" w14:textId="77777777" w:rsidR="000249CE" w:rsidRPr="00B73083" w:rsidRDefault="000249CE" w:rsidP="000249CE">
      <w:pPr>
        <w:spacing w:line="240" w:lineRule="auto"/>
        <w:jc w:val="both"/>
        <w:rPr>
          <w:rFonts w:ascii="Arial" w:hAnsi="Arial" w:cs="Arial"/>
          <w:sz w:val="22"/>
          <w:szCs w:val="22"/>
        </w:rPr>
      </w:pPr>
    </w:p>
    <w:p w14:paraId="4CF70DC6" w14:textId="77777777" w:rsidR="000249CE" w:rsidRPr="00B73083" w:rsidRDefault="000249CE" w:rsidP="000249CE">
      <w:pPr>
        <w:spacing w:line="240" w:lineRule="auto"/>
        <w:jc w:val="both"/>
        <w:rPr>
          <w:rFonts w:ascii="Arial" w:hAnsi="Arial" w:cs="Arial"/>
          <w:sz w:val="22"/>
          <w:szCs w:val="22"/>
        </w:rPr>
      </w:pPr>
    </w:p>
    <w:p w14:paraId="3CD845BD" w14:textId="1688BAA3" w:rsidR="000249CE" w:rsidRPr="00B73083" w:rsidRDefault="00E20D25" w:rsidP="000249CE">
      <w:pPr>
        <w:spacing w:line="240" w:lineRule="auto"/>
        <w:jc w:val="both"/>
        <w:rPr>
          <w:rFonts w:ascii="Arial" w:hAnsi="Arial" w:cs="Arial"/>
          <w:sz w:val="22"/>
          <w:szCs w:val="22"/>
        </w:rPr>
      </w:pPr>
      <w:r w:rsidRPr="00B73083">
        <w:rPr>
          <w:rFonts w:ascii="Arial" w:hAnsi="Arial" w:cs="Arial"/>
          <w:noProof/>
          <w:sz w:val="22"/>
          <w:szCs w:val="22"/>
        </w:rPr>
        <w:drawing>
          <wp:anchor distT="0" distB="0" distL="114300" distR="114300" simplePos="0" relativeHeight="251712512" behindDoc="0" locked="0" layoutInCell="1" allowOverlap="1" wp14:anchorId="724E2060" wp14:editId="0212D4F8">
            <wp:simplePos x="0" y="0"/>
            <wp:positionH relativeFrom="column">
              <wp:posOffset>-842724</wp:posOffset>
            </wp:positionH>
            <wp:positionV relativeFrom="paragraph">
              <wp:posOffset>307219</wp:posOffset>
            </wp:positionV>
            <wp:extent cx="3680750" cy="1848910"/>
            <wp:effectExtent l="19050" t="19050" r="15240" b="18415"/>
            <wp:wrapNone/>
            <wp:docPr id="12250012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001295" name="Picture 1" descr="A screenshot of a computer&#10;&#10;AI-generated content may be incorrect."/>
                    <pic:cNvPicPr/>
                  </pic:nvPicPr>
                  <pic:blipFill rotWithShape="1">
                    <a:blip r:embed="rId47"/>
                    <a:srcRect l="17165" t="26747" r="17901" b="15265"/>
                    <a:stretch>
                      <a:fillRect/>
                    </a:stretch>
                  </pic:blipFill>
                  <pic:spPr bwMode="auto">
                    <a:xfrm>
                      <a:off x="0" y="0"/>
                      <a:ext cx="3680750" cy="18489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F83136" w14:textId="28123E8D" w:rsidR="000249CE" w:rsidRPr="00B73083" w:rsidRDefault="000249CE" w:rsidP="000249CE">
      <w:pPr>
        <w:spacing w:line="240" w:lineRule="auto"/>
        <w:jc w:val="both"/>
        <w:rPr>
          <w:rFonts w:ascii="Arial" w:hAnsi="Arial" w:cs="Arial"/>
          <w:sz w:val="22"/>
          <w:szCs w:val="22"/>
        </w:rPr>
      </w:pPr>
    </w:p>
    <w:p w14:paraId="7F84BE61" w14:textId="77777777" w:rsidR="000249CE" w:rsidRPr="00B73083" w:rsidRDefault="000249CE" w:rsidP="000249CE">
      <w:pPr>
        <w:spacing w:line="240" w:lineRule="auto"/>
        <w:jc w:val="both"/>
        <w:rPr>
          <w:rFonts w:ascii="Arial" w:hAnsi="Arial" w:cs="Arial"/>
          <w:sz w:val="22"/>
          <w:szCs w:val="22"/>
        </w:rPr>
      </w:pPr>
    </w:p>
    <w:p w14:paraId="2288804F" w14:textId="44CCCF6A" w:rsidR="000249CE" w:rsidRPr="00B73083" w:rsidRDefault="000249CE" w:rsidP="000249CE">
      <w:pPr>
        <w:spacing w:line="240" w:lineRule="auto"/>
        <w:jc w:val="both"/>
        <w:rPr>
          <w:rFonts w:ascii="Arial" w:hAnsi="Arial" w:cs="Arial"/>
          <w:sz w:val="22"/>
          <w:szCs w:val="22"/>
        </w:rPr>
      </w:pPr>
    </w:p>
    <w:p w14:paraId="69AF0DEB" w14:textId="1404C866" w:rsidR="000249CE" w:rsidRPr="00B73083" w:rsidRDefault="000249CE" w:rsidP="000249CE">
      <w:pPr>
        <w:spacing w:line="240" w:lineRule="auto"/>
        <w:jc w:val="both"/>
        <w:rPr>
          <w:rFonts w:ascii="Arial" w:hAnsi="Arial" w:cs="Arial"/>
          <w:sz w:val="22"/>
          <w:szCs w:val="22"/>
        </w:rPr>
      </w:pPr>
    </w:p>
    <w:p w14:paraId="7BB5EB8D" w14:textId="69BF1DA0" w:rsidR="000249CE" w:rsidRPr="00B73083" w:rsidRDefault="000249CE" w:rsidP="000249CE">
      <w:pPr>
        <w:spacing w:line="240" w:lineRule="auto"/>
        <w:jc w:val="both"/>
        <w:rPr>
          <w:rFonts w:ascii="Arial" w:hAnsi="Arial" w:cs="Arial"/>
          <w:sz w:val="22"/>
          <w:szCs w:val="22"/>
        </w:rPr>
      </w:pPr>
    </w:p>
    <w:p w14:paraId="0D1A71BE" w14:textId="7701557D" w:rsidR="000249CE" w:rsidRPr="00B73083" w:rsidRDefault="000249CE" w:rsidP="000249CE">
      <w:pPr>
        <w:spacing w:line="240" w:lineRule="auto"/>
        <w:jc w:val="both"/>
        <w:rPr>
          <w:rFonts w:ascii="Arial" w:hAnsi="Arial" w:cs="Arial"/>
          <w:sz w:val="22"/>
          <w:szCs w:val="22"/>
        </w:rPr>
      </w:pPr>
    </w:p>
    <w:p w14:paraId="5E5FC046" w14:textId="670984CC" w:rsidR="00D27DC1" w:rsidRPr="00B73083" w:rsidRDefault="00D27DC1" w:rsidP="000249CE">
      <w:pPr>
        <w:pStyle w:val="NoSpacing"/>
        <w:jc w:val="center"/>
        <w:rPr>
          <w:rFonts w:ascii="Arial" w:hAnsi="Arial" w:cs="Arial"/>
          <w:sz w:val="22"/>
          <w:szCs w:val="22"/>
        </w:rPr>
      </w:pPr>
    </w:p>
    <w:p w14:paraId="3A99C096" w14:textId="77777777" w:rsidR="00D27DC1" w:rsidRPr="00B73083" w:rsidRDefault="00D27DC1" w:rsidP="00D27DC1">
      <w:pPr>
        <w:pStyle w:val="NoSpacing"/>
        <w:rPr>
          <w:rFonts w:ascii="Arial" w:hAnsi="Arial" w:cs="Arial"/>
          <w:sz w:val="22"/>
          <w:szCs w:val="22"/>
        </w:rPr>
      </w:pPr>
    </w:p>
    <w:p w14:paraId="4BB9A7AB" w14:textId="12199EF2" w:rsidR="00D27DC1" w:rsidRPr="00B73083" w:rsidRDefault="00D27DC1" w:rsidP="00D27DC1">
      <w:pPr>
        <w:pStyle w:val="NoSpacing"/>
        <w:rPr>
          <w:rFonts w:ascii="Arial" w:hAnsi="Arial" w:cs="Arial"/>
          <w:sz w:val="22"/>
          <w:szCs w:val="22"/>
        </w:rPr>
      </w:pPr>
    </w:p>
    <w:p w14:paraId="0F5FA5CF" w14:textId="6DF0EF03" w:rsidR="00D27DC1" w:rsidRPr="00B73083" w:rsidRDefault="00D27DC1" w:rsidP="00D27DC1">
      <w:pPr>
        <w:pStyle w:val="NoSpacing"/>
        <w:rPr>
          <w:rFonts w:ascii="Arial" w:hAnsi="Arial" w:cs="Arial"/>
          <w:sz w:val="22"/>
          <w:szCs w:val="22"/>
        </w:rPr>
      </w:pPr>
    </w:p>
    <w:p w14:paraId="7BB8E182" w14:textId="0A3595ED" w:rsidR="00D27DC1" w:rsidRPr="00B73083" w:rsidRDefault="00D27DC1" w:rsidP="00D27DC1">
      <w:pPr>
        <w:pStyle w:val="NoSpacing"/>
        <w:rPr>
          <w:rFonts w:ascii="Arial" w:hAnsi="Arial" w:cs="Arial"/>
          <w:sz w:val="22"/>
          <w:szCs w:val="22"/>
        </w:rPr>
      </w:pPr>
    </w:p>
    <w:p w14:paraId="7BC3FAC1" w14:textId="77777777" w:rsidR="004C5BE5" w:rsidRPr="00B73083" w:rsidRDefault="004C5BE5" w:rsidP="004C5BE5">
      <w:pPr>
        <w:pStyle w:val="NoSpacing"/>
        <w:rPr>
          <w:rFonts w:ascii="Arial" w:hAnsi="Arial" w:cs="Arial"/>
          <w:sz w:val="22"/>
          <w:szCs w:val="22"/>
        </w:rPr>
      </w:pPr>
    </w:p>
    <w:p w14:paraId="7459C940" w14:textId="77777777" w:rsidR="004C5BE5" w:rsidRPr="00B73083" w:rsidRDefault="004C5BE5" w:rsidP="0078153A">
      <w:pPr>
        <w:pStyle w:val="NoSpacing"/>
        <w:rPr>
          <w:rFonts w:ascii="Arial" w:hAnsi="Arial" w:cs="Arial"/>
          <w:sz w:val="22"/>
          <w:szCs w:val="22"/>
        </w:rPr>
      </w:pPr>
    </w:p>
    <w:p w14:paraId="167D2381" w14:textId="77777777" w:rsidR="0078153A" w:rsidRPr="00B73083" w:rsidRDefault="0078153A" w:rsidP="00735905">
      <w:pPr>
        <w:pStyle w:val="NoSpacing"/>
        <w:rPr>
          <w:rFonts w:ascii="Arial" w:hAnsi="Arial" w:cs="Arial"/>
          <w:bCs/>
          <w:sz w:val="22"/>
          <w:szCs w:val="22"/>
        </w:rPr>
      </w:pPr>
    </w:p>
    <w:p w14:paraId="0AF026B8" w14:textId="77777777" w:rsidR="00ED7BDD" w:rsidRPr="00B73083" w:rsidRDefault="00ED7BDD" w:rsidP="00ED7BDD">
      <w:pPr>
        <w:pStyle w:val="NoSpacing"/>
        <w:rPr>
          <w:rFonts w:ascii="Arial" w:hAnsi="Arial" w:cs="Arial"/>
          <w:bCs/>
          <w:sz w:val="22"/>
          <w:szCs w:val="22"/>
        </w:rPr>
      </w:pPr>
    </w:p>
    <w:p w14:paraId="7D355368" w14:textId="77777777" w:rsidR="00ED7BDD" w:rsidRPr="00B73083" w:rsidRDefault="00ED7BDD" w:rsidP="00ED7BDD">
      <w:pPr>
        <w:pStyle w:val="NoSpacing"/>
        <w:rPr>
          <w:rFonts w:ascii="Arial" w:hAnsi="Arial" w:cs="Arial"/>
          <w:b/>
          <w:sz w:val="22"/>
          <w:szCs w:val="22"/>
        </w:rPr>
      </w:pPr>
    </w:p>
    <w:p w14:paraId="50DB6143" w14:textId="77777777" w:rsidR="00ED7BDD" w:rsidRPr="00B73083" w:rsidRDefault="00ED7BDD" w:rsidP="00ED7BDD">
      <w:pPr>
        <w:pStyle w:val="NoSpacing"/>
        <w:rPr>
          <w:rFonts w:ascii="Arial" w:hAnsi="Arial" w:cs="Arial"/>
          <w:sz w:val="22"/>
          <w:szCs w:val="22"/>
        </w:rPr>
      </w:pPr>
    </w:p>
    <w:p w14:paraId="61D5CA98" w14:textId="77777777" w:rsidR="00ED7BDD" w:rsidRPr="00B73083" w:rsidRDefault="00ED7BDD" w:rsidP="00ED7BDD">
      <w:pPr>
        <w:pStyle w:val="NoSpacing"/>
        <w:rPr>
          <w:rFonts w:ascii="Arial" w:hAnsi="Arial" w:cs="Arial"/>
          <w:sz w:val="22"/>
          <w:szCs w:val="22"/>
        </w:rPr>
      </w:pPr>
    </w:p>
    <w:p w14:paraId="1FBBD56A" w14:textId="77777777" w:rsidR="00ED7BDD" w:rsidRPr="00B73083" w:rsidRDefault="00ED7BDD" w:rsidP="00ED7BDD">
      <w:pPr>
        <w:pStyle w:val="NoSpacing"/>
        <w:rPr>
          <w:rFonts w:ascii="Arial" w:hAnsi="Arial" w:cs="Arial"/>
          <w:sz w:val="22"/>
          <w:szCs w:val="22"/>
        </w:rPr>
      </w:pPr>
    </w:p>
    <w:p w14:paraId="06FBAE41" w14:textId="77777777" w:rsidR="00ED7BDD" w:rsidRPr="00B73083" w:rsidRDefault="00ED7BDD" w:rsidP="00ED7BDD">
      <w:pPr>
        <w:pStyle w:val="NoSpacing"/>
        <w:rPr>
          <w:rFonts w:ascii="Arial" w:hAnsi="Arial" w:cs="Arial"/>
          <w:sz w:val="22"/>
          <w:szCs w:val="22"/>
        </w:rPr>
      </w:pPr>
    </w:p>
    <w:p w14:paraId="33DD806F" w14:textId="77777777" w:rsidR="00ED7BDD" w:rsidRPr="00B73083" w:rsidRDefault="00ED7BDD" w:rsidP="00ED7BDD">
      <w:pPr>
        <w:pStyle w:val="NoSpacing"/>
        <w:rPr>
          <w:rFonts w:ascii="Arial" w:hAnsi="Arial" w:cs="Arial"/>
          <w:sz w:val="22"/>
          <w:szCs w:val="22"/>
        </w:rPr>
      </w:pPr>
    </w:p>
    <w:p w14:paraId="131111A9" w14:textId="77777777" w:rsidR="00ED7BDD" w:rsidRPr="00B73083" w:rsidRDefault="00ED7BDD" w:rsidP="00ED7BDD">
      <w:pPr>
        <w:pStyle w:val="NoSpacing"/>
        <w:rPr>
          <w:rFonts w:ascii="Arial" w:hAnsi="Arial" w:cs="Arial"/>
          <w:sz w:val="22"/>
          <w:szCs w:val="22"/>
        </w:rPr>
      </w:pPr>
    </w:p>
    <w:p w14:paraId="2821D7C9" w14:textId="77777777" w:rsidR="00ED7BDD" w:rsidRPr="00B73083" w:rsidRDefault="00ED7BDD" w:rsidP="00ED7BDD">
      <w:pPr>
        <w:pStyle w:val="NoSpacing"/>
        <w:rPr>
          <w:rFonts w:ascii="Arial" w:hAnsi="Arial" w:cs="Arial"/>
          <w:sz w:val="22"/>
          <w:szCs w:val="22"/>
        </w:rPr>
      </w:pPr>
    </w:p>
    <w:p w14:paraId="5174BC9C" w14:textId="5CD28762" w:rsidR="00ED7BDD" w:rsidRPr="00B73083" w:rsidRDefault="00ED7BDD" w:rsidP="001F4252">
      <w:pPr>
        <w:pStyle w:val="NoSpacing"/>
        <w:rPr>
          <w:rFonts w:ascii="Arial" w:hAnsi="Arial" w:cs="Arial"/>
          <w:sz w:val="22"/>
          <w:szCs w:val="22"/>
        </w:rPr>
      </w:pPr>
    </w:p>
    <w:p w14:paraId="333AEDC3" w14:textId="77777777" w:rsidR="00ED7BDD" w:rsidRPr="00B73083" w:rsidRDefault="00ED7BDD">
      <w:pPr>
        <w:rPr>
          <w:rFonts w:ascii="Arial" w:hAnsi="Arial" w:cs="Arial"/>
          <w:sz w:val="22"/>
          <w:szCs w:val="22"/>
        </w:rPr>
      </w:pPr>
      <w:r w:rsidRPr="00B73083">
        <w:rPr>
          <w:rFonts w:ascii="Arial" w:hAnsi="Arial" w:cs="Arial"/>
          <w:sz w:val="22"/>
          <w:szCs w:val="22"/>
        </w:rPr>
        <w:br w:type="page"/>
      </w:r>
    </w:p>
    <w:p w14:paraId="56B97238" w14:textId="77777777" w:rsidR="00FF4A8B" w:rsidRPr="00B73083" w:rsidRDefault="00FF4A8B" w:rsidP="00FF4A8B">
      <w:pPr>
        <w:spacing w:after="0" w:line="240" w:lineRule="auto"/>
        <w:jc w:val="center"/>
        <w:rPr>
          <w:rFonts w:ascii="Arial" w:eastAsia="Calibri" w:hAnsi="Arial" w:cs="Arial"/>
          <w:b/>
          <w:bCs/>
          <w:kern w:val="0"/>
          <w:sz w:val="22"/>
          <w:szCs w:val="22"/>
          <w:lang w:eastAsia="en-GB"/>
          <w14:ligatures w14:val="none"/>
        </w:rPr>
      </w:pPr>
      <w:r w:rsidRPr="00B73083">
        <w:rPr>
          <w:rFonts w:ascii="Arial" w:eastAsia="Calibri" w:hAnsi="Arial" w:cs="Arial"/>
          <w:b/>
          <w:bCs/>
          <w:kern w:val="0"/>
          <w:sz w:val="22"/>
          <w:szCs w:val="22"/>
          <w:lang w:eastAsia="en-GB"/>
          <w14:ligatures w14:val="none"/>
        </w:rPr>
        <w:lastRenderedPageBreak/>
        <w:t>Appendix 3: Medical Devices &amp; Equipment Replacement Application Form</w:t>
      </w:r>
    </w:p>
    <w:p w14:paraId="235FC15C" w14:textId="77777777" w:rsidR="00FF4A8B" w:rsidRPr="00B73083" w:rsidRDefault="00FF4A8B" w:rsidP="00FF4A8B">
      <w:pPr>
        <w:spacing w:after="0" w:line="240" w:lineRule="auto"/>
        <w:rPr>
          <w:rFonts w:ascii="Arial" w:eastAsia="Calibri" w:hAnsi="Arial" w:cs="Arial"/>
          <w:b/>
          <w:bCs/>
          <w:kern w:val="0"/>
          <w:sz w:val="22"/>
          <w:szCs w:val="22"/>
          <w:lang w:eastAsia="en-GB"/>
          <w14:ligatures w14:val="none"/>
        </w:rPr>
      </w:pPr>
    </w:p>
    <w:p w14:paraId="2B89B94B" w14:textId="77777777" w:rsidR="00FF4A8B" w:rsidRPr="00B73083" w:rsidRDefault="00FF4A8B" w:rsidP="00FF4A8B">
      <w:pPr>
        <w:spacing w:after="0" w:line="240" w:lineRule="auto"/>
        <w:rPr>
          <w:rFonts w:ascii="Arial" w:eastAsia="Calibri" w:hAnsi="Arial" w:cs="Arial"/>
          <w:b/>
          <w:bCs/>
          <w:kern w:val="0"/>
          <w:sz w:val="22"/>
          <w:szCs w:val="22"/>
          <w:lang w:eastAsia="en-GB"/>
          <w14:ligatures w14:val="none"/>
        </w:rPr>
      </w:pPr>
      <w:r w:rsidRPr="00B73083">
        <w:rPr>
          <w:rFonts w:ascii="Arial" w:eastAsia="Calibri" w:hAnsi="Arial" w:cs="Arial"/>
          <w:b/>
          <w:bCs/>
          <w:kern w:val="0"/>
          <w:sz w:val="22"/>
          <w:szCs w:val="22"/>
          <w:lang w:eastAsia="en-GB"/>
          <w14:ligatures w14:val="none"/>
        </w:rPr>
        <w:t xml:space="preserve">MS Form </w:t>
      </w:r>
      <w:hyperlink r:id="rId48" w:history="1">
        <w:r w:rsidRPr="00B73083">
          <w:rPr>
            <w:rFonts w:ascii="Arial" w:eastAsia="Calibri" w:hAnsi="Arial" w:cs="Arial"/>
            <w:b/>
            <w:bCs/>
            <w:color w:val="0563C1"/>
            <w:kern w:val="0"/>
            <w:sz w:val="22"/>
            <w:szCs w:val="22"/>
            <w:u w:val="single"/>
            <w:lang w:eastAsia="en-GB"/>
            <w14:ligatures w14:val="none"/>
          </w:rPr>
          <w:t>Link</w:t>
        </w:r>
      </w:hyperlink>
    </w:p>
    <w:p w14:paraId="5D96480A" w14:textId="77777777" w:rsidR="00FF4A8B" w:rsidRPr="00B73083"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695680A5" w14:textId="77777777" w:rsidR="00FF4A8B" w:rsidRPr="00B73083" w:rsidRDefault="00FF4A8B" w:rsidP="00FF4A8B">
      <w:pPr>
        <w:spacing w:after="0" w:line="240" w:lineRule="auto"/>
        <w:jc w:val="center"/>
        <w:rPr>
          <w:rFonts w:ascii="Arial" w:eastAsia="Calibri" w:hAnsi="Arial" w:cs="Arial"/>
          <w:b/>
          <w:bCs/>
          <w:color w:val="000000"/>
          <w:kern w:val="0"/>
          <w:sz w:val="22"/>
          <w:szCs w:val="22"/>
          <w:lang w:eastAsia="en-GB"/>
          <w14:ligatures w14:val="none"/>
        </w:rPr>
      </w:pPr>
      <w:r w:rsidRPr="00B73083">
        <w:rPr>
          <w:rFonts w:ascii="Arial" w:eastAsia="Calibri" w:hAnsi="Arial" w:cs="Arial"/>
          <w:noProof/>
          <w:kern w:val="0"/>
          <w:sz w:val="22"/>
          <w:szCs w:val="22"/>
          <w:lang w:eastAsia="en-GB"/>
          <w14:ligatures w14:val="none"/>
        </w:rPr>
        <w:drawing>
          <wp:anchor distT="0" distB="0" distL="114300" distR="114300" simplePos="0" relativeHeight="251674624" behindDoc="0" locked="0" layoutInCell="1" allowOverlap="1" wp14:anchorId="2CF19DD2" wp14:editId="509D6A4E">
            <wp:simplePos x="0" y="0"/>
            <wp:positionH relativeFrom="column">
              <wp:posOffset>882399</wp:posOffset>
            </wp:positionH>
            <wp:positionV relativeFrom="paragraph">
              <wp:posOffset>77190</wp:posOffset>
            </wp:positionV>
            <wp:extent cx="4072255" cy="2402840"/>
            <wp:effectExtent l="0" t="0" r="4445" b="0"/>
            <wp:wrapNone/>
            <wp:docPr id="6"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AI-generated content may be incorrect."/>
                    <pic:cNvPicPr/>
                  </pic:nvPicPr>
                  <pic:blipFill rotWithShape="1">
                    <a:blip r:embed="rId49"/>
                    <a:srcRect l="17232" t="22752" r="17415" b="8688"/>
                    <a:stretch/>
                  </pic:blipFill>
                  <pic:spPr bwMode="auto">
                    <a:xfrm>
                      <a:off x="0" y="0"/>
                      <a:ext cx="4072255" cy="2402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92320D" w14:textId="77777777" w:rsidR="00FF4A8B" w:rsidRPr="00B73083"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2196FD15" w14:textId="77777777" w:rsidR="00FF4A8B" w:rsidRPr="00B73083"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3877D8BC" w14:textId="77777777" w:rsidR="00FF4A8B" w:rsidRPr="00B73083"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68C2706C" w14:textId="77777777" w:rsidR="00FF4A8B" w:rsidRPr="00B73083" w:rsidRDefault="00FF4A8B" w:rsidP="00FF4A8B">
      <w:pPr>
        <w:spacing w:after="0" w:line="240" w:lineRule="auto"/>
        <w:jc w:val="center"/>
        <w:rPr>
          <w:rFonts w:ascii="Arial" w:eastAsia="Calibri" w:hAnsi="Arial" w:cs="Arial"/>
          <w:b/>
          <w:bCs/>
          <w:color w:val="000000"/>
          <w:kern w:val="0"/>
          <w:sz w:val="22"/>
          <w:szCs w:val="22"/>
          <w:lang w:eastAsia="en-GB"/>
          <w14:ligatures w14:val="none"/>
        </w:rPr>
      </w:pPr>
      <w:r w:rsidRPr="00B73083">
        <w:rPr>
          <w:rFonts w:ascii="Arial" w:eastAsia="Calibri" w:hAnsi="Arial" w:cs="Arial"/>
          <w:noProof/>
          <w:kern w:val="0"/>
          <w:sz w:val="22"/>
          <w:szCs w:val="22"/>
          <w:lang w:eastAsia="en-GB"/>
          <w14:ligatures w14:val="none"/>
        </w:rPr>
        <w:drawing>
          <wp:anchor distT="0" distB="0" distL="114300" distR="114300" simplePos="0" relativeHeight="251678720" behindDoc="0" locked="0" layoutInCell="1" allowOverlap="1" wp14:anchorId="5788459D" wp14:editId="5DE9ABC8">
            <wp:simplePos x="0" y="0"/>
            <wp:positionH relativeFrom="column">
              <wp:posOffset>1035968</wp:posOffset>
            </wp:positionH>
            <wp:positionV relativeFrom="paragraph">
              <wp:posOffset>9719</wp:posOffset>
            </wp:positionV>
            <wp:extent cx="2806626" cy="116282"/>
            <wp:effectExtent l="0" t="0" r="0" b="0"/>
            <wp:wrapNone/>
            <wp:docPr id="11"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AI-generated content may be incorrect."/>
                    <pic:cNvPicPr/>
                  </pic:nvPicPr>
                  <pic:blipFill rotWithShape="1">
                    <a:blip r:embed="rId49"/>
                    <a:srcRect l="19013" t="36476" r="35943" b="60206"/>
                    <a:stretch/>
                  </pic:blipFill>
                  <pic:spPr bwMode="auto">
                    <a:xfrm>
                      <a:off x="0" y="0"/>
                      <a:ext cx="2806626" cy="1162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5FCE0F" w14:textId="77777777" w:rsidR="00FF4A8B" w:rsidRPr="00B73083"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2470BB5D" w14:textId="77777777" w:rsidR="00FF4A8B" w:rsidRPr="00B73083"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13D0B52E" w14:textId="77777777" w:rsidR="00FF4A8B" w:rsidRPr="00B73083"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48C369BF" w14:textId="77777777" w:rsidR="00FF4A8B" w:rsidRPr="00B73083"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0BBC9B88" w14:textId="77777777" w:rsidR="00FF4A8B" w:rsidRPr="00B73083"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5DA76D65" w14:textId="77777777" w:rsidR="00FF4A8B" w:rsidRPr="00B73083"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7B1CB659" w14:textId="77777777" w:rsidR="00FF4A8B" w:rsidRPr="00B73083"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178C5B70" w14:textId="77777777" w:rsidR="00FF4A8B" w:rsidRPr="00B73083" w:rsidRDefault="00FF4A8B" w:rsidP="00FF4A8B">
      <w:pPr>
        <w:spacing w:after="0" w:line="240" w:lineRule="auto"/>
        <w:jc w:val="center"/>
        <w:rPr>
          <w:rFonts w:ascii="Arial" w:eastAsia="Calibri" w:hAnsi="Arial" w:cs="Arial"/>
          <w:b/>
          <w:bCs/>
          <w:color w:val="000000"/>
          <w:kern w:val="0"/>
          <w:sz w:val="22"/>
          <w:szCs w:val="22"/>
          <w:lang w:eastAsia="en-GB"/>
          <w14:ligatures w14:val="none"/>
        </w:rPr>
      </w:pPr>
      <w:r w:rsidRPr="00B73083">
        <w:rPr>
          <w:rFonts w:ascii="Arial" w:eastAsia="Calibri" w:hAnsi="Arial" w:cs="Arial"/>
          <w:noProof/>
          <w:kern w:val="0"/>
          <w:sz w:val="22"/>
          <w:szCs w:val="22"/>
          <w:lang w:eastAsia="en-GB"/>
          <w14:ligatures w14:val="none"/>
        </w:rPr>
        <w:t xml:space="preserve"> </w:t>
      </w:r>
      <w:r w:rsidRPr="00B73083">
        <w:rPr>
          <w:rFonts w:ascii="Arial" w:eastAsia="Calibri" w:hAnsi="Arial" w:cs="Arial"/>
          <w:noProof/>
          <w:kern w:val="0"/>
          <w:sz w:val="22"/>
          <w:szCs w:val="22"/>
          <w:lang w:eastAsia="en-GB"/>
          <w14:ligatures w14:val="none"/>
        </w:rPr>
        <w:drawing>
          <wp:anchor distT="0" distB="0" distL="114300" distR="114300" simplePos="0" relativeHeight="251675648" behindDoc="0" locked="0" layoutInCell="1" allowOverlap="1" wp14:anchorId="2F605B5B" wp14:editId="686FFD08">
            <wp:simplePos x="0" y="0"/>
            <wp:positionH relativeFrom="column">
              <wp:posOffset>879676</wp:posOffset>
            </wp:positionH>
            <wp:positionV relativeFrom="paragraph">
              <wp:posOffset>70855</wp:posOffset>
            </wp:positionV>
            <wp:extent cx="4072255" cy="2030658"/>
            <wp:effectExtent l="0" t="0" r="4445" b="8255"/>
            <wp:wrapNone/>
            <wp:docPr id="7"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AI-generated content may be incorrect."/>
                    <pic:cNvPicPr/>
                  </pic:nvPicPr>
                  <pic:blipFill rotWithShape="1">
                    <a:blip r:embed="rId50"/>
                    <a:srcRect l="17232" t="24267" r="17411" b="17790"/>
                    <a:stretch/>
                  </pic:blipFill>
                  <pic:spPr bwMode="auto">
                    <a:xfrm>
                      <a:off x="0" y="0"/>
                      <a:ext cx="4072578" cy="20308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9C88C3" w14:textId="77777777" w:rsidR="00FF4A8B" w:rsidRPr="00B73083"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5637A011" w14:textId="77777777" w:rsidR="00FF4A8B" w:rsidRPr="00B73083"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2F049680" w14:textId="77777777" w:rsidR="00FF4A8B" w:rsidRPr="00B73083"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5E0E7CAC" w14:textId="77777777" w:rsidR="00FF4A8B" w:rsidRPr="00B73083"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6CD1B9F5" w14:textId="77777777" w:rsidR="00FF4A8B" w:rsidRPr="00B73083"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44D7E649" w14:textId="77777777" w:rsidR="00FF4A8B" w:rsidRPr="00B73083"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29AA6925" w14:textId="77777777" w:rsidR="00FF4A8B" w:rsidRPr="00B73083"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09907621" w14:textId="77777777" w:rsidR="00FF4A8B" w:rsidRPr="00B73083"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0610809F" w14:textId="77777777" w:rsidR="00FF4A8B" w:rsidRPr="00B73083"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422302D1" w14:textId="77777777" w:rsidR="00FF4A8B" w:rsidRPr="00B73083"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542FE876" w14:textId="77777777" w:rsidR="00FF4A8B" w:rsidRPr="00B73083"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4CF5DD38" w14:textId="77777777" w:rsidR="00FF4A8B" w:rsidRPr="00B73083"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0F348BD5" w14:textId="77777777" w:rsidR="00FF4A8B" w:rsidRPr="00B73083" w:rsidRDefault="00FF4A8B" w:rsidP="00FF4A8B">
      <w:pPr>
        <w:spacing w:after="0" w:line="240" w:lineRule="auto"/>
        <w:jc w:val="center"/>
        <w:rPr>
          <w:rFonts w:ascii="Arial" w:eastAsia="Calibri" w:hAnsi="Arial" w:cs="Arial"/>
          <w:b/>
          <w:bCs/>
          <w:color w:val="000000"/>
          <w:kern w:val="0"/>
          <w:sz w:val="22"/>
          <w:szCs w:val="22"/>
          <w:lang w:eastAsia="en-GB"/>
          <w14:ligatures w14:val="none"/>
        </w:rPr>
      </w:pPr>
      <w:r w:rsidRPr="00B73083">
        <w:rPr>
          <w:rFonts w:ascii="Arial" w:eastAsia="Calibri" w:hAnsi="Arial" w:cs="Arial"/>
          <w:noProof/>
          <w:kern w:val="0"/>
          <w:sz w:val="22"/>
          <w:szCs w:val="22"/>
          <w:lang w:eastAsia="en-GB"/>
          <w14:ligatures w14:val="none"/>
        </w:rPr>
        <w:drawing>
          <wp:anchor distT="0" distB="0" distL="114300" distR="114300" simplePos="0" relativeHeight="251676672" behindDoc="0" locked="0" layoutInCell="1" allowOverlap="1" wp14:anchorId="1BE7956C" wp14:editId="2B4B12E5">
            <wp:simplePos x="0" y="0"/>
            <wp:positionH relativeFrom="column">
              <wp:posOffset>879231</wp:posOffset>
            </wp:positionH>
            <wp:positionV relativeFrom="paragraph">
              <wp:posOffset>12895</wp:posOffset>
            </wp:positionV>
            <wp:extent cx="4072255" cy="2124075"/>
            <wp:effectExtent l="0" t="0" r="4445" b="9525"/>
            <wp:wrapNone/>
            <wp:docPr id="8"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AI-generated content may be incorrect."/>
                    <pic:cNvPicPr/>
                  </pic:nvPicPr>
                  <pic:blipFill rotWithShape="1">
                    <a:blip r:embed="rId51"/>
                    <a:srcRect l="17155" t="24080" r="17491" b="15304"/>
                    <a:stretch/>
                  </pic:blipFill>
                  <pic:spPr bwMode="auto">
                    <a:xfrm>
                      <a:off x="0" y="0"/>
                      <a:ext cx="4072692" cy="21243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E51FBA" w14:textId="77777777" w:rsidR="00FF4A8B" w:rsidRPr="00B73083"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09FF0900" w14:textId="77777777" w:rsidR="00FF4A8B" w:rsidRPr="00B73083" w:rsidRDefault="00FF4A8B" w:rsidP="00FF4A8B">
      <w:pPr>
        <w:spacing w:after="0" w:line="240" w:lineRule="auto"/>
        <w:jc w:val="center"/>
        <w:rPr>
          <w:rFonts w:ascii="Arial" w:eastAsia="Calibri" w:hAnsi="Arial" w:cs="Arial"/>
          <w:b/>
          <w:kern w:val="0"/>
          <w:sz w:val="22"/>
          <w:szCs w:val="22"/>
          <w14:ligatures w14:val="none"/>
        </w:rPr>
      </w:pPr>
    </w:p>
    <w:p w14:paraId="1809042B" w14:textId="77777777" w:rsidR="00FF4A8B" w:rsidRPr="00B73083" w:rsidRDefault="00FF4A8B" w:rsidP="00FF4A8B">
      <w:pPr>
        <w:spacing w:line="259" w:lineRule="auto"/>
        <w:rPr>
          <w:rFonts w:ascii="Arial" w:eastAsia="Calibri" w:hAnsi="Arial" w:cs="Arial"/>
          <w:b/>
          <w:bCs/>
          <w:kern w:val="0"/>
          <w:sz w:val="22"/>
          <w:szCs w:val="22"/>
          <w:lang w:eastAsia="en-GB"/>
          <w14:ligatures w14:val="none"/>
        </w:rPr>
      </w:pPr>
      <w:r w:rsidRPr="00B73083">
        <w:rPr>
          <w:rFonts w:ascii="Arial" w:eastAsia="Calibri" w:hAnsi="Arial" w:cs="Arial"/>
          <w:noProof/>
          <w:kern w:val="0"/>
          <w:sz w:val="22"/>
          <w:szCs w:val="22"/>
          <w:lang w:eastAsia="en-GB"/>
          <w14:ligatures w14:val="none"/>
        </w:rPr>
        <w:drawing>
          <wp:anchor distT="0" distB="0" distL="114300" distR="114300" simplePos="0" relativeHeight="251677696" behindDoc="0" locked="0" layoutInCell="1" allowOverlap="1" wp14:anchorId="4AB6B269" wp14:editId="7A209FBF">
            <wp:simplePos x="0" y="0"/>
            <wp:positionH relativeFrom="column">
              <wp:posOffset>879231</wp:posOffset>
            </wp:positionH>
            <wp:positionV relativeFrom="paragraph">
              <wp:posOffset>1655152</wp:posOffset>
            </wp:positionV>
            <wp:extent cx="4072255" cy="2116455"/>
            <wp:effectExtent l="0" t="0" r="4445" b="0"/>
            <wp:wrapNone/>
            <wp:docPr id="9"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AI-generated content may be incorrect."/>
                    <pic:cNvPicPr/>
                  </pic:nvPicPr>
                  <pic:blipFill rotWithShape="1">
                    <a:blip r:embed="rId52"/>
                    <a:srcRect l="17154" t="30904" r="17476" b="8691"/>
                    <a:stretch/>
                  </pic:blipFill>
                  <pic:spPr bwMode="auto">
                    <a:xfrm>
                      <a:off x="0" y="0"/>
                      <a:ext cx="4073204" cy="21169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3083">
        <w:rPr>
          <w:rFonts w:ascii="Arial" w:eastAsia="Calibri" w:hAnsi="Arial" w:cs="Arial"/>
          <w:b/>
          <w:bCs/>
          <w:kern w:val="0"/>
          <w:sz w:val="22"/>
          <w:szCs w:val="22"/>
          <w:lang w:eastAsia="en-GB"/>
          <w14:ligatures w14:val="none"/>
        </w:rPr>
        <w:br w:type="page"/>
      </w:r>
    </w:p>
    <w:p w14:paraId="0ADCD12C" w14:textId="77777777" w:rsidR="00FF4A8B" w:rsidRPr="00B73083" w:rsidRDefault="00FF4A8B" w:rsidP="00421E99">
      <w:pPr>
        <w:pStyle w:val="NoSpacing"/>
        <w:jc w:val="center"/>
        <w:rPr>
          <w:rFonts w:ascii="Arial" w:hAnsi="Arial" w:cs="Arial"/>
          <w:b/>
          <w:bCs/>
          <w:sz w:val="22"/>
          <w:szCs w:val="22"/>
        </w:rPr>
      </w:pPr>
      <w:r w:rsidRPr="00B73083">
        <w:rPr>
          <w:rFonts w:ascii="Arial" w:hAnsi="Arial" w:cs="Arial"/>
          <w:b/>
          <w:bCs/>
          <w:sz w:val="22"/>
          <w:szCs w:val="22"/>
        </w:rPr>
        <w:lastRenderedPageBreak/>
        <w:t>Appendix 4: Decommissioning and Disposal</w:t>
      </w:r>
    </w:p>
    <w:p w14:paraId="5451401A" w14:textId="77777777" w:rsidR="00FF4A8B" w:rsidRPr="00B73083" w:rsidRDefault="00FF4A8B" w:rsidP="00FF4A8B">
      <w:pPr>
        <w:pStyle w:val="NoSpacing"/>
        <w:rPr>
          <w:rFonts w:ascii="Arial" w:hAnsi="Arial" w:cs="Arial"/>
          <w:b/>
          <w:bCs/>
          <w:sz w:val="22"/>
          <w:szCs w:val="22"/>
        </w:rPr>
      </w:pPr>
    </w:p>
    <w:p w14:paraId="4C150B59" w14:textId="77777777" w:rsidR="00FF4A8B" w:rsidRPr="00B73083" w:rsidRDefault="00FF4A8B" w:rsidP="00421E99">
      <w:pPr>
        <w:pStyle w:val="NoSpacing"/>
        <w:jc w:val="both"/>
        <w:rPr>
          <w:rFonts w:ascii="Arial" w:hAnsi="Arial" w:cs="Arial"/>
          <w:sz w:val="22"/>
          <w:szCs w:val="22"/>
        </w:rPr>
      </w:pPr>
      <w:r w:rsidRPr="00B73083">
        <w:rPr>
          <w:rFonts w:ascii="Arial" w:hAnsi="Arial" w:cs="Arial"/>
          <w:sz w:val="22"/>
          <w:szCs w:val="22"/>
        </w:rPr>
        <w:t>Decommissioning aims to make equipment safe and unusable, while minimising damage to the environment. Equipment deemed unfit for use should be decommissioned. This should include decontamination, making safe and unusable. This is to ensure that inappropriate persons do not use the equipment and expose themselves or others to hazards. Users should consult the Medical Devices Team or the Estates department for advice before decommissioning commences. Disposal of electrical/electronic equipment should comply with the Waste Electrical and Electronic Regulations 2013. Consult the Medical Devices Team or the Estates Department in the first instance. Some waste products need specialised disposal.</w:t>
      </w:r>
    </w:p>
    <w:p w14:paraId="2374107D" w14:textId="77777777" w:rsidR="00421E99" w:rsidRPr="00B73083" w:rsidRDefault="00421E99" w:rsidP="00421E99">
      <w:pPr>
        <w:pStyle w:val="NoSpacing"/>
        <w:jc w:val="both"/>
        <w:rPr>
          <w:rFonts w:ascii="Arial" w:hAnsi="Arial" w:cs="Arial"/>
          <w:b/>
          <w:sz w:val="22"/>
          <w:szCs w:val="22"/>
        </w:rPr>
      </w:pPr>
    </w:p>
    <w:p w14:paraId="5E61305E" w14:textId="6303CA48" w:rsidR="00FF4A8B" w:rsidRPr="00B73083" w:rsidRDefault="00FF4A8B" w:rsidP="00421E99">
      <w:pPr>
        <w:pStyle w:val="NoSpacing"/>
        <w:jc w:val="both"/>
        <w:rPr>
          <w:rFonts w:ascii="Arial" w:hAnsi="Arial" w:cs="Arial"/>
          <w:b/>
          <w:sz w:val="22"/>
          <w:szCs w:val="22"/>
        </w:rPr>
      </w:pPr>
      <w:r w:rsidRPr="00B73083">
        <w:rPr>
          <w:rFonts w:ascii="Arial" w:hAnsi="Arial" w:cs="Arial"/>
          <w:b/>
          <w:sz w:val="22"/>
          <w:szCs w:val="22"/>
        </w:rPr>
        <w:t>Examples include:</w:t>
      </w:r>
    </w:p>
    <w:p w14:paraId="51897A96" w14:textId="77777777" w:rsidR="00FF4A8B" w:rsidRPr="00B73083" w:rsidRDefault="00FF4A8B" w:rsidP="00421E99">
      <w:pPr>
        <w:pStyle w:val="NoSpacing"/>
        <w:numPr>
          <w:ilvl w:val="0"/>
          <w:numId w:val="80"/>
        </w:numPr>
        <w:jc w:val="both"/>
        <w:rPr>
          <w:rFonts w:ascii="Arial" w:hAnsi="Arial" w:cs="Arial"/>
          <w:sz w:val="22"/>
          <w:szCs w:val="22"/>
        </w:rPr>
      </w:pPr>
      <w:r w:rsidRPr="00B73083">
        <w:rPr>
          <w:rFonts w:ascii="Arial" w:hAnsi="Arial" w:cs="Arial"/>
          <w:sz w:val="22"/>
          <w:szCs w:val="22"/>
        </w:rPr>
        <w:t>Wastes containing certain metals (e.g. Mercury above 3% and some batteries)</w:t>
      </w:r>
    </w:p>
    <w:p w14:paraId="2230B0AC" w14:textId="77777777" w:rsidR="00FF4A8B" w:rsidRPr="00B73083" w:rsidRDefault="00FF4A8B" w:rsidP="00421E99">
      <w:pPr>
        <w:pStyle w:val="NoSpacing"/>
        <w:numPr>
          <w:ilvl w:val="0"/>
          <w:numId w:val="80"/>
        </w:numPr>
        <w:jc w:val="both"/>
        <w:rPr>
          <w:rFonts w:ascii="Arial" w:hAnsi="Arial" w:cs="Arial"/>
          <w:sz w:val="22"/>
          <w:szCs w:val="22"/>
        </w:rPr>
      </w:pPr>
      <w:r w:rsidRPr="00B73083">
        <w:rPr>
          <w:rFonts w:ascii="Arial" w:hAnsi="Arial" w:cs="Arial"/>
          <w:sz w:val="22"/>
          <w:szCs w:val="22"/>
        </w:rPr>
        <w:t>Oil wastes.</w:t>
      </w:r>
    </w:p>
    <w:p w14:paraId="40F68AB4" w14:textId="77777777" w:rsidR="00FF4A8B" w:rsidRPr="00B73083" w:rsidRDefault="00FF4A8B" w:rsidP="00421E99">
      <w:pPr>
        <w:pStyle w:val="NoSpacing"/>
        <w:numPr>
          <w:ilvl w:val="0"/>
          <w:numId w:val="80"/>
        </w:numPr>
        <w:jc w:val="both"/>
        <w:rPr>
          <w:rFonts w:ascii="Arial" w:hAnsi="Arial" w:cs="Arial"/>
          <w:sz w:val="22"/>
          <w:szCs w:val="22"/>
        </w:rPr>
      </w:pPr>
      <w:r w:rsidRPr="00B73083">
        <w:rPr>
          <w:rFonts w:ascii="Arial" w:hAnsi="Arial" w:cs="Arial"/>
          <w:sz w:val="22"/>
          <w:szCs w:val="22"/>
        </w:rPr>
        <w:t>Wastes from coolants.</w:t>
      </w:r>
    </w:p>
    <w:p w14:paraId="4D33FB86" w14:textId="77777777" w:rsidR="00FF4A8B" w:rsidRPr="00B73083" w:rsidRDefault="00FF4A8B" w:rsidP="00421E99">
      <w:pPr>
        <w:pStyle w:val="NoSpacing"/>
        <w:numPr>
          <w:ilvl w:val="0"/>
          <w:numId w:val="80"/>
        </w:numPr>
        <w:jc w:val="both"/>
        <w:rPr>
          <w:rFonts w:ascii="Arial" w:hAnsi="Arial" w:cs="Arial"/>
          <w:sz w:val="22"/>
          <w:szCs w:val="22"/>
        </w:rPr>
      </w:pPr>
      <w:r w:rsidRPr="00B73083">
        <w:rPr>
          <w:rFonts w:ascii="Arial" w:hAnsi="Arial" w:cs="Arial"/>
          <w:sz w:val="22"/>
          <w:szCs w:val="22"/>
        </w:rPr>
        <w:t>Radioactive waste.</w:t>
      </w:r>
    </w:p>
    <w:p w14:paraId="5E451F3E" w14:textId="77777777" w:rsidR="00FF4A8B" w:rsidRPr="00B73083" w:rsidRDefault="00FF4A8B" w:rsidP="00421E99">
      <w:pPr>
        <w:pStyle w:val="NoSpacing"/>
        <w:numPr>
          <w:ilvl w:val="0"/>
          <w:numId w:val="80"/>
        </w:numPr>
        <w:jc w:val="both"/>
        <w:rPr>
          <w:rFonts w:ascii="Arial" w:hAnsi="Arial" w:cs="Arial"/>
          <w:sz w:val="22"/>
          <w:szCs w:val="22"/>
        </w:rPr>
      </w:pPr>
      <w:r w:rsidRPr="00B73083">
        <w:rPr>
          <w:rFonts w:ascii="Arial" w:hAnsi="Arial" w:cs="Arial"/>
          <w:sz w:val="22"/>
          <w:szCs w:val="22"/>
        </w:rPr>
        <w:t>Healthcare waste from human or animal origin.</w:t>
      </w:r>
    </w:p>
    <w:p w14:paraId="1CCC6604" w14:textId="77777777" w:rsidR="00FF4A8B" w:rsidRPr="00B73083" w:rsidRDefault="00FF4A8B" w:rsidP="00421E99">
      <w:pPr>
        <w:pStyle w:val="NoSpacing"/>
        <w:numPr>
          <w:ilvl w:val="0"/>
          <w:numId w:val="80"/>
        </w:numPr>
        <w:jc w:val="both"/>
        <w:rPr>
          <w:rFonts w:ascii="Arial" w:hAnsi="Arial" w:cs="Arial"/>
          <w:sz w:val="22"/>
          <w:szCs w:val="22"/>
        </w:rPr>
      </w:pPr>
      <w:r w:rsidRPr="00B73083">
        <w:rPr>
          <w:rFonts w:ascii="Arial" w:hAnsi="Arial" w:cs="Arial"/>
          <w:sz w:val="22"/>
          <w:szCs w:val="22"/>
        </w:rPr>
        <w:t>Human waste from care, diagnosis, treatment or prevention of disease. Where applicable, equipment should be decontaminated before disposal or transfer to a third party and supplied with a certificate of decontamination. When returning Medical Devices to the manufacturer at end of life, or when transporting devices, ensure that they are appropriately packaged and secured. Issues that should be addressed include: strength of packaging materials, protecting sharp edges and ensuring that the device cannot get damaged during transit. Legislation applies to the transport of goods by road and rail the carriage of dangerous goods and use of transportable pressure equipment (amendment) regulations 2011</w:t>
      </w:r>
    </w:p>
    <w:p w14:paraId="68726EC8" w14:textId="77777777" w:rsidR="00FF4A8B" w:rsidRPr="00B73083" w:rsidRDefault="00FF4A8B" w:rsidP="00421E99">
      <w:pPr>
        <w:pStyle w:val="NoSpacing"/>
        <w:numPr>
          <w:ilvl w:val="0"/>
          <w:numId w:val="80"/>
        </w:numPr>
        <w:jc w:val="both"/>
        <w:rPr>
          <w:rFonts w:ascii="Arial" w:hAnsi="Arial" w:cs="Arial"/>
          <w:sz w:val="22"/>
          <w:szCs w:val="22"/>
        </w:rPr>
      </w:pPr>
      <w:r w:rsidRPr="00B73083">
        <w:rPr>
          <w:rFonts w:ascii="Arial" w:hAnsi="Arial" w:cs="Arial"/>
          <w:sz w:val="22"/>
          <w:szCs w:val="22"/>
        </w:rPr>
        <w:t>Chemicals (hazard information and packing for supply) regulations 2009</w:t>
      </w:r>
    </w:p>
    <w:p w14:paraId="0910EBDD" w14:textId="77777777" w:rsidR="00FF4A8B" w:rsidRPr="00B73083" w:rsidRDefault="00FF4A8B" w:rsidP="00421E99">
      <w:pPr>
        <w:pStyle w:val="NoSpacing"/>
        <w:numPr>
          <w:ilvl w:val="0"/>
          <w:numId w:val="80"/>
        </w:numPr>
        <w:jc w:val="both"/>
        <w:rPr>
          <w:rFonts w:ascii="Arial" w:hAnsi="Arial" w:cs="Arial"/>
          <w:sz w:val="22"/>
          <w:szCs w:val="22"/>
        </w:rPr>
      </w:pPr>
      <w:r w:rsidRPr="00B73083">
        <w:rPr>
          <w:rFonts w:ascii="Arial" w:hAnsi="Arial" w:cs="Arial"/>
          <w:sz w:val="22"/>
          <w:szCs w:val="22"/>
        </w:rPr>
        <w:t>The radioactive material (road transport) regulations 2002</w:t>
      </w:r>
    </w:p>
    <w:p w14:paraId="693544C4" w14:textId="77777777" w:rsidR="00FF4A8B" w:rsidRPr="00B73083" w:rsidRDefault="00FF4A8B" w:rsidP="00421E99">
      <w:pPr>
        <w:pStyle w:val="NoSpacing"/>
        <w:numPr>
          <w:ilvl w:val="0"/>
          <w:numId w:val="80"/>
        </w:numPr>
        <w:jc w:val="both"/>
        <w:rPr>
          <w:rFonts w:ascii="Arial" w:hAnsi="Arial" w:cs="Arial"/>
          <w:sz w:val="22"/>
          <w:szCs w:val="22"/>
        </w:rPr>
      </w:pPr>
      <w:r w:rsidRPr="00B73083">
        <w:rPr>
          <w:rFonts w:ascii="Arial" w:hAnsi="Arial" w:cs="Arial"/>
          <w:sz w:val="22"/>
          <w:szCs w:val="22"/>
        </w:rPr>
        <w:t>If a device stores patient identifiable data, this should be securely erased or hard drives removed and sent to IT for destruction when the device is decommissioned. Data on any device should be forensically unrecoverable.</w:t>
      </w:r>
    </w:p>
    <w:p w14:paraId="69853DC9" w14:textId="77777777" w:rsidR="00FF4A8B" w:rsidRPr="00B73083" w:rsidRDefault="00FF4A8B" w:rsidP="00421E99">
      <w:pPr>
        <w:pStyle w:val="NoSpacing"/>
        <w:jc w:val="both"/>
        <w:rPr>
          <w:rFonts w:ascii="Arial" w:hAnsi="Arial" w:cs="Arial"/>
          <w:b/>
          <w:sz w:val="22"/>
          <w:szCs w:val="22"/>
        </w:rPr>
      </w:pPr>
    </w:p>
    <w:p w14:paraId="69DBA92C" w14:textId="77777777" w:rsidR="00421E99" w:rsidRPr="00B73083" w:rsidRDefault="00421E99" w:rsidP="00421E99">
      <w:pPr>
        <w:pStyle w:val="NoSpacing"/>
        <w:jc w:val="both"/>
        <w:rPr>
          <w:rFonts w:ascii="Arial" w:hAnsi="Arial" w:cs="Arial"/>
          <w:b/>
          <w:sz w:val="22"/>
          <w:szCs w:val="22"/>
        </w:rPr>
      </w:pPr>
    </w:p>
    <w:p w14:paraId="37A02D8C" w14:textId="77777777" w:rsidR="00FF4A8B" w:rsidRPr="00B73083" w:rsidRDefault="00FF4A8B" w:rsidP="00421E99">
      <w:pPr>
        <w:pStyle w:val="NoSpacing"/>
        <w:jc w:val="center"/>
        <w:rPr>
          <w:rFonts w:ascii="Arial" w:hAnsi="Arial" w:cs="Arial"/>
          <w:b/>
          <w:bCs/>
          <w:sz w:val="22"/>
          <w:szCs w:val="22"/>
        </w:rPr>
      </w:pPr>
      <w:r w:rsidRPr="00B73083">
        <w:rPr>
          <w:rFonts w:ascii="Arial" w:hAnsi="Arial" w:cs="Arial"/>
          <w:b/>
          <w:bCs/>
          <w:sz w:val="22"/>
          <w:szCs w:val="22"/>
        </w:rPr>
        <w:t>Appendix 5: Disposal of Medical Devices Standard Operating Procedure</w:t>
      </w:r>
    </w:p>
    <w:p w14:paraId="1700326C" w14:textId="77777777" w:rsidR="00FF4A8B" w:rsidRPr="00B73083" w:rsidRDefault="00FF4A8B" w:rsidP="00421E99">
      <w:pPr>
        <w:pStyle w:val="NoSpacing"/>
        <w:jc w:val="both"/>
        <w:rPr>
          <w:rFonts w:ascii="Arial" w:hAnsi="Arial" w:cs="Arial"/>
          <w:b/>
          <w:bCs/>
          <w:sz w:val="22"/>
          <w:szCs w:val="22"/>
        </w:rPr>
      </w:pPr>
    </w:p>
    <w:p w14:paraId="7D9B158C" w14:textId="77777777" w:rsidR="00FF4A8B" w:rsidRPr="00B73083" w:rsidRDefault="00FF4A8B" w:rsidP="00992D4A">
      <w:pPr>
        <w:pStyle w:val="NoSpacing"/>
        <w:jc w:val="both"/>
        <w:rPr>
          <w:rFonts w:ascii="Arial" w:hAnsi="Arial" w:cs="Arial"/>
          <w:b/>
          <w:sz w:val="22"/>
          <w:szCs w:val="22"/>
        </w:rPr>
      </w:pPr>
      <w:r w:rsidRPr="00B73083">
        <w:rPr>
          <w:rFonts w:ascii="Arial" w:hAnsi="Arial" w:cs="Arial"/>
          <w:b/>
          <w:sz w:val="22"/>
          <w:szCs w:val="22"/>
        </w:rPr>
        <w:t xml:space="preserve">Purpose </w:t>
      </w:r>
    </w:p>
    <w:p w14:paraId="4196A487" w14:textId="77777777" w:rsidR="00FF4A8B" w:rsidRPr="00B73083" w:rsidRDefault="00FF4A8B" w:rsidP="00992D4A">
      <w:pPr>
        <w:pStyle w:val="NoSpacing"/>
        <w:jc w:val="both"/>
        <w:rPr>
          <w:rFonts w:ascii="Arial" w:hAnsi="Arial" w:cs="Arial"/>
          <w:b/>
          <w:sz w:val="22"/>
          <w:szCs w:val="22"/>
        </w:rPr>
      </w:pPr>
    </w:p>
    <w:tbl>
      <w:tblPr>
        <w:tblW w:w="9356" w:type="dxa"/>
        <w:tblInd w:w="-5" w:type="dxa"/>
        <w:tblLook w:val="04A0" w:firstRow="1" w:lastRow="0" w:firstColumn="1" w:lastColumn="0" w:noHBand="0" w:noVBand="1"/>
      </w:tblPr>
      <w:tblGrid>
        <w:gridCol w:w="9356"/>
      </w:tblGrid>
      <w:tr w:rsidR="00FF4A8B" w:rsidRPr="00B73083" w14:paraId="7351A314" w14:textId="77777777" w:rsidTr="006520A2">
        <w:trPr>
          <w:trHeight w:val="848"/>
        </w:trPr>
        <w:tc>
          <w:tcPr>
            <w:tcW w:w="9356" w:type="dxa"/>
          </w:tcPr>
          <w:p w14:paraId="4B32B4DF" w14:textId="77777777" w:rsidR="00FF4A8B" w:rsidRPr="00B73083" w:rsidRDefault="00FF4A8B" w:rsidP="00992D4A">
            <w:pPr>
              <w:pStyle w:val="NoSpacing"/>
              <w:jc w:val="both"/>
              <w:rPr>
                <w:rFonts w:ascii="Arial" w:hAnsi="Arial" w:cs="Arial"/>
                <w:sz w:val="22"/>
                <w:szCs w:val="22"/>
              </w:rPr>
            </w:pPr>
            <w:r w:rsidRPr="00B73083">
              <w:rPr>
                <w:rFonts w:ascii="Arial" w:hAnsi="Arial" w:cs="Arial"/>
                <w:sz w:val="22"/>
                <w:szCs w:val="22"/>
              </w:rPr>
              <w:t>This SOP has been produced for all those who are responsible for the management of single-use and reusable medical devices when the devices are no longer required This is to ensure all medical devices are replaced as/when required and used devices are disposed of in line with waste regulations. Disposal must comply with relevant Health and Safety legislation, local directives and WEEE legislation. Medical devices must always be decontaminated before reuse, relocation, sale, donation or disposal.</w:t>
            </w:r>
          </w:p>
        </w:tc>
      </w:tr>
    </w:tbl>
    <w:p w14:paraId="1DEA2ED4" w14:textId="77777777" w:rsidR="00FF4A8B" w:rsidRPr="00B73083" w:rsidRDefault="00FF4A8B" w:rsidP="00992D4A">
      <w:pPr>
        <w:pStyle w:val="NoSpacing"/>
        <w:jc w:val="both"/>
        <w:rPr>
          <w:rFonts w:ascii="Arial" w:hAnsi="Arial" w:cs="Arial"/>
          <w:b/>
          <w:sz w:val="22"/>
          <w:szCs w:val="22"/>
        </w:rPr>
      </w:pPr>
    </w:p>
    <w:p w14:paraId="3C133888" w14:textId="77777777" w:rsidR="00FF4A8B" w:rsidRPr="00B73083" w:rsidRDefault="00FF4A8B" w:rsidP="00992D4A">
      <w:pPr>
        <w:pStyle w:val="NoSpacing"/>
        <w:jc w:val="both"/>
        <w:rPr>
          <w:rFonts w:ascii="Arial" w:hAnsi="Arial" w:cs="Arial"/>
          <w:b/>
          <w:bCs/>
          <w:sz w:val="22"/>
          <w:szCs w:val="22"/>
        </w:rPr>
      </w:pPr>
      <w:r w:rsidRPr="00B73083">
        <w:rPr>
          <w:rFonts w:ascii="Arial" w:hAnsi="Arial" w:cs="Arial"/>
          <w:b/>
          <w:bCs/>
          <w:sz w:val="22"/>
          <w:szCs w:val="22"/>
        </w:rPr>
        <w:t>Who does the procedure apply to?</w:t>
      </w:r>
    </w:p>
    <w:p w14:paraId="486C981E" w14:textId="77777777" w:rsidR="00FF4A8B" w:rsidRPr="00B73083" w:rsidRDefault="00FF4A8B" w:rsidP="00992D4A">
      <w:pPr>
        <w:pStyle w:val="NoSpacing"/>
        <w:numPr>
          <w:ilvl w:val="0"/>
          <w:numId w:val="81"/>
        </w:numPr>
        <w:jc w:val="both"/>
        <w:rPr>
          <w:rFonts w:ascii="Arial" w:hAnsi="Arial" w:cs="Arial"/>
          <w:sz w:val="22"/>
          <w:szCs w:val="22"/>
        </w:rPr>
      </w:pPr>
      <w:r w:rsidRPr="00B73083">
        <w:rPr>
          <w:rFonts w:ascii="Arial" w:hAnsi="Arial" w:cs="Arial"/>
          <w:sz w:val="22"/>
          <w:szCs w:val="22"/>
        </w:rPr>
        <w:t xml:space="preserve">Authorised Staff of diagnostic and therapeutic equipment </w:t>
      </w:r>
    </w:p>
    <w:p w14:paraId="09148128" w14:textId="77777777" w:rsidR="00FF4A8B" w:rsidRPr="00B73083" w:rsidRDefault="00FF4A8B" w:rsidP="00992D4A">
      <w:pPr>
        <w:pStyle w:val="NoSpacing"/>
        <w:numPr>
          <w:ilvl w:val="0"/>
          <w:numId w:val="81"/>
        </w:numPr>
        <w:jc w:val="both"/>
        <w:rPr>
          <w:rFonts w:ascii="Arial" w:hAnsi="Arial" w:cs="Arial"/>
          <w:sz w:val="22"/>
          <w:szCs w:val="22"/>
        </w:rPr>
      </w:pPr>
      <w:r w:rsidRPr="00B73083">
        <w:rPr>
          <w:rFonts w:ascii="Arial" w:hAnsi="Arial" w:cs="Arial"/>
          <w:sz w:val="22"/>
          <w:szCs w:val="22"/>
        </w:rPr>
        <w:t xml:space="preserve">Ward/Department Managers </w:t>
      </w:r>
    </w:p>
    <w:p w14:paraId="72AB8F3B" w14:textId="77777777" w:rsidR="00FF4A8B" w:rsidRPr="00B73083" w:rsidRDefault="00FF4A8B" w:rsidP="00992D4A">
      <w:pPr>
        <w:pStyle w:val="NoSpacing"/>
        <w:jc w:val="both"/>
        <w:rPr>
          <w:rFonts w:ascii="Arial" w:hAnsi="Arial" w:cs="Arial"/>
          <w:b/>
          <w:bCs/>
          <w:sz w:val="22"/>
          <w:szCs w:val="22"/>
        </w:rPr>
      </w:pPr>
    </w:p>
    <w:p w14:paraId="3AA2B103" w14:textId="77777777" w:rsidR="00FF4A8B" w:rsidRPr="00B73083" w:rsidRDefault="00FF4A8B" w:rsidP="00992D4A">
      <w:pPr>
        <w:pStyle w:val="NoSpacing"/>
        <w:jc w:val="both"/>
        <w:rPr>
          <w:rFonts w:ascii="Arial" w:hAnsi="Arial" w:cs="Arial"/>
          <w:b/>
          <w:bCs/>
          <w:sz w:val="22"/>
          <w:szCs w:val="22"/>
        </w:rPr>
      </w:pPr>
      <w:r w:rsidRPr="00B73083">
        <w:rPr>
          <w:rFonts w:ascii="Arial" w:hAnsi="Arial" w:cs="Arial"/>
          <w:b/>
          <w:bCs/>
          <w:sz w:val="22"/>
          <w:szCs w:val="22"/>
        </w:rPr>
        <w:t xml:space="preserve">When should the procedure be applied? </w:t>
      </w:r>
    </w:p>
    <w:p w14:paraId="0E6D8D32" w14:textId="77777777" w:rsidR="00FF4A8B" w:rsidRPr="00B73083" w:rsidRDefault="00FF4A8B" w:rsidP="00992D4A">
      <w:pPr>
        <w:pStyle w:val="NoSpacing"/>
        <w:numPr>
          <w:ilvl w:val="0"/>
          <w:numId w:val="81"/>
        </w:numPr>
        <w:jc w:val="both"/>
        <w:rPr>
          <w:rFonts w:ascii="Arial" w:hAnsi="Arial" w:cs="Arial"/>
          <w:sz w:val="22"/>
          <w:szCs w:val="22"/>
        </w:rPr>
      </w:pPr>
      <w:r w:rsidRPr="00B73083">
        <w:rPr>
          <w:rFonts w:ascii="Arial" w:hAnsi="Arial" w:cs="Arial"/>
          <w:sz w:val="22"/>
          <w:szCs w:val="22"/>
        </w:rPr>
        <w:t xml:space="preserve">When a medical device requires replacing: it has passed its life expectancy or spare parts are unavailable </w:t>
      </w:r>
    </w:p>
    <w:p w14:paraId="1BCE671F" w14:textId="77777777" w:rsidR="00FF4A8B" w:rsidRPr="00B73083" w:rsidRDefault="00FF4A8B" w:rsidP="00992D4A">
      <w:pPr>
        <w:pStyle w:val="NoSpacing"/>
        <w:numPr>
          <w:ilvl w:val="0"/>
          <w:numId w:val="81"/>
        </w:numPr>
        <w:jc w:val="both"/>
        <w:rPr>
          <w:rFonts w:ascii="Arial" w:hAnsi="Arial" w:cs="Arial"/>
          <w:sz w:val="22"/>
          <w:szCs w:val="22"/>
        </w:rPr>
      </w:pPr>
      <w:r w:rsidRPr="00B73083">
        <w:rPr>
          <w:rFonts w:ascii="Arial" w:hAnsi="Arial" w:cs="Arial"/>
          <w:sz w:val="22"/>
          <w:szCs w:val="22"/>
        </w:rPr>
        <w:t xml:space="preserve">When a medical device is condemned </w:t>
      </w:r>
    </w:p>
    <w:p w14:paraId="5856CD54" w14:textId="287E4957" w:rsidR="00753B34" w:rsidRPr="00B73083" w:rsidRDefault="00FF4A8B" w:rsidP="00992D4A">
      <w:pPr>
        <w:pStyle w:val="NoSpacing"/>
        <w:numPr>
          <w:ilvl w:val="0"/>
          <w:numId w:val="81"/>
        </w:numPr>
        <w:jc w:val="both"/>
        <w:rPr>
          <w:rFonts w:ascii="Arial" w:hAnsi="Arial" w:cs="Arial"/>
          <w:sz w:val="22"/>
          <w:szCs w:val="22"/>
        </w:rPr>
      </w:pPr>
      <w:r w:rsidRPr="00B73083">
        <w:rPr>
          <w:rFonts w:ascii="Arial" w:hAnsi="Arial" w:cs="Arial"/>
          <w:sz w:val="22"/>
          <w:szCs w:val="22"/>
        </w:rPr>
        <w:t>When a medical device needs to be disposed of</w:t>
      </w:r>
    </w:p>
    <w:p w14:paraId="0FD05F88" w14:textId="77777777" w:rsidR="00753B34" w:rsidRPr="00B73083" w:rsidRDefault="00753B34" w:rsidP="00992D4A">
      <w:pPr>
        <w:jc w:val="both"/>
        <w:rPr>
          <w:rFonts w:ascii="Arial" w:hAnsi="Arial" w:cs="Arial"/>
          <w:sz w:val="22"/>
          <w:szCs w:val="22"/>
        </w:rPr>
      </w:pPr>
      <w:r w:rsidRPr="00B73083">
        <w:rPr>
          <w:rFonts w:ascii="Arial" w:hAnsi="Arial" w:cs="Arial"/>
          <w:sz w:val="22"/>
          <w:szCs w:val="22"/>
        </w:rPr>
        <w:br w:type="page"/>
      </w:r>
    </w:p>
    <w:p w14:paraId="3D617C97" w14:textId="3AA62FB3" w:rsidR="00D97F19" w:rsidRPr="00B73083" w:rsidRDefault="00D97F19" w:rsidP="00992D4A">
      <w:pPr>
        <w:pStyle w:val="NoSpacing"/>
        <w:jc w:val="both"/>
        <w:rPr>
          <w:rFonts w:ascii="Arial" w:hAnsi="Arial" w:cs="Arial"/>
          <w:b/>
          <w:bCs/>
          <w:sz w:val="22"/>
          <w:szCs w:val="22"/>
        </w:rPr>
      </w:pPr>
      <w:r w:rsidRPr="00B73083">
        <w:rPr>
          <w:rFonts w:ascii="Arial" w:hAnsi="Arial" w:cs="Arial"/>
          <w:b/>
          <w:bCs/>
          <w:sz w:val="22"/>
          <w:szCs w:val="22"/>
        </w:rPr>
        <w:lastRenderedPageBreak/>
        <w:t xml:space="preserve">Notification </w:t>
      </w:r>
    </w:p>
    <w:p w14:paraId="5FF58E7C" w14:textId="77777777" w:rsidR="00D97F19" w:rsidRPr="00B73083" w:rsidRDefault="00D97F19" w:rsidP="00992D4A">
      <w:pPr>
        <w:pStyle w:val="NoSpacing"/>
        <w:jc w:val="both"/>
        <w:rPr>
          <w:rFonts w:ascii="Arial" w:hAnsi="Arial" w:cs="Arial"/>
          <w:sz w:val="22"/>
          <w:szCs w:val="22"/>
        </w:rPr>
      </w:pPr>
      <w:r w:rsidRPr="00B73083">
        <w:rPr>
          <w:rFonts w:ascii="Arial" w:hAnsi="Arial" w:cs="Arial"/>
          <w:sz w:val="22"/>
          <w:szCs w:val="22"/>
        </w:rPr>
        <w:t>When a medical device has passed its life expectancy or unavailability of spare parts but is still usable, the contracted engineer will issue the user with a Notification Form.</w:t>
      </w:r>
    </w:p>
    <w:p w14:paraId="74DB2BC8" w14:textId="77777777" w:rsidR="00D97F19" w:rsidRPr="00B73083" w:rsidRDefault="00D97F19" w:rsidP="00992D4A">
      <w:pPr>
        <w:pStyle w:val="NoSpacing"/>
        <w:jc w:val="both"/>
        <w:rPr>
          <w:rFonts w:ascii="Arial" w:hAnsi="Arial" w:cs="Arial"/>
          <w:sz w:val="22"/>
          <w:szCs w:val="22"/>
        </w:rPr>
      </w:pPr>
    </w:p>
    <w:p w14:paraId="6A681EE2" w14:textId="41C31A77" w:rsidR="00D97F19" w:rsidRPr="00B73083" w:rsidRDefault="00D97F19" w:rsidP="00992D4A">
      <w:pPr>
        <w:pStyle w:val="NoSpacing"/>
        <w:jc w:val="both"/>
        <w:rPr>
          <w:rFonts w:ascii="Arial" w:hAnsi="Arial" w:cs="Arial"/>
          <w:sz w:val="22"/>
          <w:szCs w:val="22"/>
        </w:rPr>
      </w:pPr>
      <w:r w:rsidRPr="00B73083">
        <w:rPr>
          <w:rFonts w:ascii="Arial" w:hAnsi="Arial" w:cs="Arial"/>
          <w:sz w:val="22"/>
          <w:szCs w:val="22"/>
        </w:rPr>
        <w:t>This is to inform the user that the device will need replacement and if the contracted company is able to replace this device they shall replace it, where the contracted company is not able to replace the devices, this shall be raised with the MDSO.</w:t>
      </w:r>
    </w:p>
    <w:p w14:paraId="7D0EF471" w14:textId="77777777" w:rsidR="00D97F19" w:rsidRPr="00B73083" w:rsidRDefault="00D97F19" w:rsidP="00992D4A">
      <w:pPr>
        <w:pStyle w:val="NoSpacing"/>
        <w:jc w:val="both"/>
        <w:rPr>
          <w:rFonts w:ascii="Arial" w:hAnsi="Arial" w:cs="Arial"/>
          <w:sz w:val="22"/>
          <w:szCs w:val="22"/>
        </w:rPr>
      </w:pPr>
    </w:p>
    <w:p w14:paraId="3775BD43" w14:textId="172B8EB8" w:rsidR="00D97F19" w:rsidRPr="00B73083" w:rsidRDefault="00D97F19" w:rsidP="00992D4A">
      <w:pPr>
        <w:pStyle w:val="NoSpacing"/>
        <w:jc w:val="both"/>
        <w:rPr>
          <w:rFonts w:ascii="Arial" w:hAnsi="Arial" w:cs="Arial"/>
          <w:sz w:val="22"/>
          <w:szCs w:val="22"/>
        </w:rPr>
      </w:pPr>
      <w:r w:rsidRPr="00B73083">
        <w:rPr>
          <w:rFonts w:ascii="Arial" w:hAnsi="Arial" w:cs="Arial"/>
          <w:sz w:val="22"/>
          <w:szCs w:val="22"/>
        </w:rPr>
        <w:t>This device can still be used until the stated date.</w:t>
      </w:r>
    </w:p>
    <w:p w14:paraId="2C1F245F" w14:textId="77777777" w:rsidR="00D97F19" w:rsidRPr="00B73083" w:rsidRDefault="00D97F19" w:rsidP="00992D4A">
      <w:pPr>
        <w:pStyle w:val="NoSpacing"/>
        <w:jc w:val="both"/>
        <w:rPr>
          <w:rFonts w:ascii="Arial" w:hAnsi="Arial" w:cs="Arial"/>
          <w:b/>
          <w:bCs/>
          <w:sz w:val="22"/>
          <w:szCs w:val="22"/>
        </w:rPr>
      </w:pPr>
    </w:p>
    <w:p w14:paraId="3AEA822A" w14:textId="1480CC02" w:rsidR="00D97F19" w:rsidRPr="00B73083" w:rsidRDefault="00D97F19" w:rsidP="00992D4A">
      <w:pPr>
        <w:pStyle w:val="NoSpacing"/>
        <w:jc w:val="both"/>
        <w:rPr>
          <w:rFonts w:ascii="Arial" w:hAnsi="Arial" w:cs="Arial"/>
          <w:b/>
          <w:bCs/>
          <w:sz w:val="22"/>
          <w:szCs w:val="22"/>
        </w:rPr>
      </w:pPr>
      <w:r w:rsidRPr="00B73083">
        <w:rPr>
          <w:rFonts w:ascii="Arial" w:hAnsi="Arial" w:cs="Arial"/>
          <w:b/>
          <w:bCs/>
          <w:sz w:val="22"/>
          <w:szCs w:val="22"/>
        </w:rPr>
        <w:t xml:space="preserve">Condemnation </w:t>
      </w:r>
    </w:p>
    <w:p w14:paraId="2EE7440D" w14:textId="77777777" w:rsidR="00D97F19" w:rsidRPr="00B73083" w:rsidRDefault="00D97F19" w:rsidP="00992D4A">
      <w:pPr>
        <w:pStyle w:val="NoSpacing"/>
        <w:jc w:val="both"/>
        <w:rPr>
          <w:rFonts w:ascii="Arial" w:hAnsi="Arial" w:cs="Arial"/>
          <w:sz w:val="22"/>
          <w:szCs w:val="22"/>
        </w:rPr>
      </w:pPr>
    </w:p>
    <w:p w14:paraId="51906265" w14:textId="41C49DD1" w:rsidR="00D97F19" w:rsidRPr="00B73083" w:rsidRDefault="00D97F19" w:rsidP="00992D4A">
      <w:pPr>
        <w:pStyle w:val="NoSpacing"/>
        <w:jc w:val="both"/>
        <w:rPr>
          <w:rFonts w:ascii="Arial" w:hAnsi="Arial" w:cs="Arial"/>
          <w:sz w:val="22"/>
          <w:szCs w:val="22"/>
        </w:rPr>
      </w:pPr>
      <w:r w:rsidRPr="00B73083">
        <w:rPr>
          <w:rFonts w:ascii="Arial" w:hAnsi="Arial" w:cs="Arial"/>
          <w:sz w:val="22"/>
          <w:szCs w:val="22"/>
        </w:rPr>
        <w:t xml:space="preserve">When a medical device is permanently removed from use, servicing engineer will issue the user with a Condemnation Certificate and the user shall forward the certificate to the MDSO who will arrange for removal. The Condemnation Certificate will be signed by the condemning engineer and countersigned by service manager or Clinical Lead for that service when the device has been physically removed from service. A Condemnation Certificate will be issued for one of the following criteria: </w:t>
      </w:r>
    </w:p>
    <w:p w14:paraId="2B1B8E11" w14:textId="77777777" w:rsidR="00D97F19" w:rsidRPr="00B73083" w:rsidRDefault="00D97F19" w:rsidP="00992D4A">
      <w:pPr>
        <w:pStyle w:val="NoSpacing"/>
        <w:numPr>
          <w:ilvl w:val="0"/>
          <w:numId w:val="81"/>
        </w:numPr>
        <w:jc w:val="both"/>
        <w:rPr>
          <w:rFonts w:ascii="Arial" w:hAnsi="Arial" w:cs="Arial"/>
          <w:sz w:val="22"/>
          <w:szCs w:val="22"/>
        </w:rPr>
      </w:pPr>
      <w:r w:rsidRPr="00B73083">
        <w:rPr>
          <w:rFonts w:ascii="Arial" w:hAnsi="Arial" w:cs="Arial"/>
          <w:sz w:val="22"/>
          <w:szCs w:val="22"/>
        </w:rPr>
        <w:t xml:space="preserve">worn out beyond economic repair </w:t>
      </w:r>
    </w:p>
    <w:p w14:paraId="5B25DFB1" w14:textId="77777777" w:rsidR="00D97F19" w:rsidRPr="00B73083" w:rsidRDefault="00D97F19" w:rsidP="00992D4A">
      <w:pPr>
        <w:pStyle w:val="NoSpacing"/>
        <w:numPr>
          <w:ilvl w:val="0"/>
          <w:numId w:val="81"/>
        </w:numPr>
        <w:jc w:val="both"/>
        <w:rPr>
          <w:rFonts w:ascii="Arial" w:hAnsi="Arial" w:cs="Arial"/>
          <w:sz w:val="22"/>
          <w:szCs w:val="22"/>
        </w:rPr>
      </w:pPr>
      <w:r w:rsidRPr="00B73083">
        <w:rPr>
          <w:rFonts w:ascii="Arial" w:hAnsi="Arial" w:cs="Arial"/>
          <w:sz w:val="22"/>
          <w:szCs w:val="22"/>
        </w:rPr>
        <w:t xml:space="preserve">damaged beyond economic repair </w:t>
      </w:r>
    </w:p>
    <w:p w14:paraId="57036802" w14:textId="77777777" w:rsidR="00D97F19" w:rsidRPr="00B73083" w:rsidRDefault="00D97F19" w:rsidP="00992D4A">
      <w:pPr>
        <w:pStyle w:val="NoSpacing"/>
        <w:numPr>
          <w:ilvl w:val="0"/>
          <w:numId w:val="81"/>
        </w:numPr>
        <w:jc w:val="both"/>
        <w:rPr>
          <w:rFonts w:ascii="Arial" w:hAnsi="Arial" w:cs="Arial"/>
          <w:sz w:val="22"/>
          <w:szCs w:val="22"/>
        </w:rPr>
      </w:pPr>
      <w:r w:rsidRPr="00B73083">
        <w:rPr>
          <w:rFonts w:ascii="Arial" w:hAnsi="Arial" w:cs="Arial"/>
          <w:sz w:val="22"/>
          <w:szCs w:val="22"/>
        </w:rPr>
        <w:t xml:space="preserve">unreliable through service history </w:t>
      </w:r>
    </w:p>
    <w:p w14:paraId="38BA0558" w14:textId="77777777" w:rsidR="00D97F19" w:rsidRPr="00B73083" w:rsidRDefault="00D97F19" w:rsidP="00992D4A">
      <w:pPr>
        <w:pStyle w:val="NoSpacing"/>
        <w:numPr>
          <w:ilvl w:val="0"/>
          <w:numId w:val="81"/>
        </w:numPr>
        <w:jc w:val="both"/>
        <w:rPr>
          <w:rFonts w:ascii="Arial" w:hAnsi="Arial" w:cs="Arial"/>
          <w:sz w:val="22"/>
          <w:szCs w:val="22"/>
        </w:rPr>
      </w:pPr>
      <w:r w:rsidRPr="00B73083">
        <w:rPr>
          <w:rFonts w:ascii="Arial" w:hAnsi="Arial" w:cs="Arial"/>
          <w:sz w:val="22"/>
          <w:szCs w:val="22"/>
        </w:rPr>
        <w:t xml:space="preserve">clinically or technically obsolete </w:t>
      </w:r>
    </w:p>
    <w:p w14:paraId="536BDB08" w14:textId="77777777" w:rsidR="00D97F19" w:rsidRPr="00B73083" w:rsidRDefault="00D97F19" w:rsidP="00992D4A">
      <w:pPr>
        <w:pStyle w:val="NoSpacing"/>
        <w:numPr>
          <w:ilvl w:val="0"/>
          <w:numId w:val="81"/>
        </w:numPr>
        <w:jc w:val="both"/>
        <w:rPr>
          <w:rFonts w:ascii="Arial" w:hAnsi="Arial" w:cs="Arial"/>
          <w:sz w:val="22"/>
          <w:szCs w:val="22"/>
        </w:rPr>
      </w:pPr>
      <w:r w:rsidRPr="00B73083">
        <w:rPr>
          <w:rFonts w:ascii="Arial" w:hAnsi="Arial" w:cs="Arial"/>
          <w:sz w:val="22"/>
          <w:szCs w:val="22"/>
        </w:rPr>
        <w:t xml:space="preserve">spare parts no longer available when a repair is required </w:t>
      </w:r>
    </w:p>
    <w:p w14:paraId="6BBEA87B" w14:textId="77777777" w:rsidR="00D97F19" w:rsidRPr="00B73083" w:rsidRDefault="00D97F19" w:rsidP="00992D4A">
      <w:pPr>
        <w:pStyle w:val="NoSpacing"/>
        <w:numPr>
          <w:ilvl w:val="0"/>
          <w:numId w:val="81"/>
        </w:numPr>
        <w:jc w:val="both"/>
        <w:rPr>
          <w:rFonts w:ascii="Arial" w:hAnsi="Arial" w:cs="Arial"/>
          <w:sz w:val="22"/>
          <w:szCs w:val="22"/>
        </w:rPr>
      </w:pPr>
      <w:r w:rsidRPr="00B73083">
        <w:rPr>
          <w:rFonts w:ascii="Arial" w:hAnsi="Arial" w:cs="Arial"/>
          <w:sz w:val="22"/>
          <w:szCs w:val="22"/>
        </w:rPr>
        <w:t xml:space="preserve">unable to be cleaned effectively prior to disinfection and/or sterilisation </w:t>
      </w:r>
    </w:p>
    <w:p w14:paraId="0C526A14" w14:textId="77777777" w:rsidR="00D97F19" w:rsidRPr="00B73083" w:rsidRDefault="00D97F19" w:rsidP="00992D4A">
      <w:pPr>
        <w:pStyle w:val="NoSpacing"/>
        <w:numPr>
          <w:ilvl w:val="0"/>
          <w:numId w:val="81"/>
        </w:numPr>
        <w:jc w:val="both"/>
        <w:rPr>
          <w:rFonts w:ascii="Arial" w:hAnsi="Arial" w:cs="Arial"/>
          <w:sz w:val="22"/>
          <w:szCs w:val="22"/>
        </w:rPr>
      </w:pPr>
      <w:r w:rsidRPr="00B73083">
        <w:rPr>
          <w:rFonts w:ascii="Arial" w:hAnsi="Arial" w:cs="Arial"/>
          <w:sz w:val="22"/>
          <w:szCs w:val="22"/>
        </w:rPr>
        <w:t>a device identified in accordance with MPCE local procedure</w:t>
      </w:r>
    </w:p>
    <w:p w14:paraId="50BC2A40" w14:textId="77777777" w:rsidR="00D97F19" w:rsidRPr="00B73083" w:rsidRDefault="00D97F19" w:rsidP="00992D4A">
      <w:pPr>
        <w:pStyle w:val="NoSpacing"/>
        <w:jc w:val="both"/>
        <w:rPr>
          <w:rFonts w:ascii="Arial" w:hAnsi="Arial" w:cs="Arial"/>
          <w:sz w:val="22"/>
          <w:szCs w:val="22"/>
        </w:rPr>
      </w:pPr>
    </w:p>
    <w:p w14:paraId="5DADC0CD" w14:textId="77777777" w:rsidR="00D97F19" w:rsidRPr="00B73083" w:rsidRDefault="00D97F19" w:rsidP="00992D4A">
      <w:pPr>
        <w:pStyle w:val="NoSpacing"/>
        <w:jc w:val="both"/>
        <w:rPr>
          <w:rFonts w:ascii="Arial" w:hAnsi="Arial" w:cs="Arial"/>
          <w:sz w:val="22"/>
          <w:szCs w:val="22"/>
        </w:rPr>
      </w:pPr>
      <w:r w:rsidRPr="00B73083">
        <w:rPr>
          <w:rFonts w:ascii="Arial" w:hAnsi="Arial" w:cs="Arial"/>
          <w:sz w:val="22"/>
          <w:szCs w:val="22"/>
        </w:rPr>
        <w:t xml:space="preserve">Once a Condemnation Certificate has been issued under no circumstances must the device be brought back into service? </w:t>
      </w:r>
    </w:p>
    <w:p w14:paraId="6DAA1075" w14:textId="77777777" w:rsidR="00D97F19" w:rsidRPr="00B73083" w:rsidRDefault="00D97F19" w:rsidP="00992D4A">
      <w:pPr>
        <w:pStyle w:val="NoSpacing"/>
        <w:jc w:val="both"/>
        <w:rPr>
          <w:rFonts w:ascii="Arial" w:hAnsi="Arial" w:cs="Arial"/>
          <w:b/>
          <w:bCs/>
          <w:sz w:val="22"/>
          <w:szCs w:val="22"/>
        </w:rPr>
      </w:pPr>
    </w:p>
    <w:p w14:paraId="6DCA535C" w14:textId="792A7A7D" w:rsidR="00D97F19" w:rsidRPr="00B73083" w:rsidRDefault="00D97F19" w:rsidP="00992D4A">
      <w:pPr>
        <w:pStyle w:val="NoSpacing"/>
        <w:jc w:val="both"/>
        <w:rPr>
          <w:rFonts w:ascii="Arial" w:hAnsi="Arial" w:cs="Arial"/>
          <w:b/>
          <w:bCs/>
          <w:sz w:val="22"/>
          <w:szCs w:val="22"/>
        </w:rPr>
      </w:pPr>
      <w:r w:rsidRPr="00B73083">
        <w:rPr>
          <w:rFonts w:ascii="Arial" w:hAnsi="Arial" w:cs="Arial"/>
          <w:b/>
          <w:bCs/>
          <w:sz w:val="22"/>
          <w:szCs w:val="22"/>
        </w:rPr>
        <w:t xml:space="preserve">Disposal </w:t>
      </w:r>
    </w:p>
    <w:p w14:paraId="13FFBDF0" w14:textId="77777777" w:rsidR="00D97F19" w:rsidRPr="00B73083" w:rsidRDefault="00D97F19" w:rsidP="00992D4A">
      <w:pPr>
        <w:pStyle w:val="NoSpacing"/>
        <w:jc w:val="both"/>
        <w:rPr>
          <w:rFonts w:ascii="Arial" w:hAnsi="Arial" w:cs="Arial"/>
          <w:sz w:val="22"/>
          <w:szCs w:val="22"/>
        </w:rPr>
      </w:pPr>
    </w:p>
    <w:p w14:paraId="05ECD6ED" w14:textId="30464CDE" w:rsidR="00D97F19" w:rsidRPr="00B73083" w:rsidRDefault="00D97F19" w:rsidP="00992D4A">
      <w:pPr>
        <w:pStyle w:val="NoSpacing"/>
        <w:jc w:val="both"/>
        <w:rPr>
          <w:rFonts w:ascii="Arial" w:hAnsi="Arial" w:cs="Arial"/>
          <w:sz w:val="22"/>
          <w:szCs w:val="22"/>
        </w:rPr>
      </w:pPr>
      <w:r w:rsidRPr="00B73083">
        <w:rPr>
          <w:rFonts w:ascii="Arial" w:hAnsi="Arial" w:cs="Arial"/>
          <w:sz w:val="22"/>
          <w:szCs w:val="22"/>
        </w:rPr>
        <w:t xml:space="preserve">Disposal of medical devices can be arranged through Hilditch Group in line with the guidance of MHRA Managing Medical Devices 2021. The service shall email the MDSO and inform them about devices to be disposed. They should include the condemnation certificate. MDSO shall arrange for the disposal of the condemned devices. For medical devices with patient identifiable information managers should ensure that all patient identifiable data is securely and correctly removed/deleted from the equipment prior to disposal. The Trust has a duty to maintain the security and confidentiality of patient information. </w:t>
      </w:r>
    </w:p>
    <w:p w14:paraId="3B3648FD" w14:textId="77777777" w:rsidR="00D97F19" w:rsidRPr="00B73083" w:rsidRDefault="00D97F19" w:rsidP="00992D4A">
      <w:pPr>
        <w:pStyle w:val="NoSpacing"/>
        <w:jc w:val="both"/>
        <w:rPr>
          <w:rFonts w:ascii="Arial" w:hAnsi="Arial" w:cs="Arial"/>
          <w:sz w:val="22"/>
          <w:szCs w:val="22"/>
        </w:rPr>
      </w:pPr>
    </w:p>
    <w:p w14:paraId="69FE0827" w14:textId="55265922" w:rsidR="00D97F19" w:rsidRPr="00B73083" w:rsidRDefault="00D97F19" w:rsidP="00992D4A">
      <w:pPr>
        <w:pStyle w:val="NoSpacing"/>
        <w:jc w:val="both"/>
        <w:rPr>
          <w:rFonts w:ascii="Arial" w:hAnsi="Arial" w:cs="Arial"/>
          <w:sz w:val="22"/>
          <w:szCs w:val="22"/>
        </w:rPr>
      </w:pPr>
      <w:r w:rsidRPr="00B73083">
        <w:rPr>
          <w:rFonts w:ascii="Arial" w:hAnsi="Arial" w:cs="Arial"/>
          <w:sz w:val="22"/>
          <w:szCs w:val="22"/>
        </w:rPr>
        <w:t xml:space="preserve">Devices will be either transferred to a Trust approved auctioneer or waste disposal agent in compliance with all national and legal requirements (WEEE regulations) for safe environmental disposal of the device(s). </w:t>
      </w:r>
    </w:p>
    <w:p w14:paraId="4F2A8CB9" w14:textId="77777777" w:rsidR="00D97F19" w:rsidRPr="00B73083" w:rsidRDefault="00D97F19" w:rsidP="00992D4A">
      <w:pPr>
        <w:pStyle w:val="NoSpacing"/>
        <w:jc w:val="both"/>
        <w:rPr>
          <w:rFonts w:ascii="Arial" w:hAnsi="Arial" w:cs="Arial"/>
          <w:sz w:val="22"/>
          <w:szCs w:val="22"/>
        </w:rPr>
      </w:pPr>
    </w:p>
    <w:p w14:paraId="518BBA00" w14:textId="2C9AF15F" w:rsidR="00D97F19" w:rsidRPr="00B73083" w:rsidRDefault="00D97F19" w:rsidP="00992D4A">
      <w:pPr>
        <w:pStyle w:val="NoSpacing"/>
        <w:jc w:val="both"/>
        <w:rPr>
          <w:rFonts w:ascii="Arial" w:hAnsi="Arial" w:cs="Arial"/>
          <w:sz w:val="22"/>
          <w:szCs w:val="22"/>
        </w:rPr>
      </w:pPr>
      <w:r w:rsidRPr="00B73083">
        <w:rPr>
          <w:rFonts w:ascii="Arial" w:hAnsi="Arial" w:cs="Arial"/>
          <w:sz w:val="22"/>
          <w:szCs w:val="22"/>
        </w:rPr>
        <w:t>Condemned devices should be disinfected and packed per infection control protocol</w:t>
      </w:r>
    </w:p>
    <w:p w14:paraId="786B792C" w14:textId="77777777" w:rsidR="00D97F19" w:rsidRPr="00B73083" w:rsidRDefault="00D97F19" w:rsidP="00992D4A">
      <w:pPr>
        <w:pStyle w:val="NoSpacing"/>
        <w:jc w:val="both"/>
        <w:rPr>
          <w:rFonts w:ascii="Arial" w:hAnsi="Arial" w:cs="Arial"/>
          <w:sz w:val="22"/>
          <w:szCs w:val="22"/>
        </w:rPr>
      </w:pPr>
      <w:r w:rsidRPr="00B73083">
        <w:rPr>
          <w:rFonts w:ascii="Arial" w:hAnsi="Arial" w:cs="Arial"/>
          <w:sz w:val="22"/>
          <w:szCs w:val="22"/>
        </w:rPr>
        <w:t xml:space="preserve">Staff should remove all Trust identifiable labels attached to the medical devices before they are removed from Trust premises for disposal or sale through an approved auctioneer. </w:t>
      </w:r>
    </w:p>
    <w:p w14:paraId="6AADCC2A" w14:textId="4E1491C2" w:rsidR="00FF4A8B" w:rsidRPr="00B73083" w:rsidRDefault="00FF4A8B" w:rsidP="00753B34">
      <w:pPr>
        <w:pStyle w:val="NoSpacing"/>
        <w:jc w:val="both"/>
        <w:rPr>
          <w:rFonts w:ascii="Arial" w:hAnsi="Arial" w:cs="Arial"/>
          <w:sz w:val="22"/>
          <w:szCs w:val="22"/>
        </w:rPr>
      </w:pPr>
    </w:p>
    <w:p w14:paraId="350CBEAE" w14:textId="77777777" w:rsidR="000249CE" w:rsidRPr="00B73083" w:rsidRDefault="000249CE" w:rsidP="000249CE">
      <w:pPr>
        <w:pStyle w:val="NoSpacing"/>
        <w:jc w:val="center"/>
        <w:rPr>
          <w:rFonts w:ascii="Arial" w:hAnsi="Arial" w:cs="Arial"/>
          <w:sz w:val="22"/>
          <w:szCs w:val="22"/>
        </w:rPr>
      </w:pPr>
      <w:r w:rsidRPr="00B73083">
        <w:rPr>
          <w:rFonts w:ascii="Arial" w:hAnsi="Arial" w:cs="Arial"/>
          <w:sz w:val="22"/>
          <w:szCs w:val="22"/>
        </w:rPr>
        <w:br w:type="page"/>
      </w:r>
    </w:p>
    <w:p w14:paraId="0ABF622D" w14:textId="0FC4A8F9" w:rsidR="00D97F19" w:rsidRPr="00B73083" w:rsidRDefault="00D97F19" w:rsidP="00D97F19">
      <w:pPr>
        <w:pStyle w:val="NoSpacing"/>
        <w:jc w:val="center"/>
        <w:rPr>
          <w:rFonts w:ascii="Arial" w:hAnsi="Arial" w:cs="Arial"/>
          <w:b/>
          <w:bCs/>
          <w:sz w:val="22"/>
          <w:szCs w:val="22"/>
        </w:rPr>
      </w:pPr>
      <w:r w:rsidRPr="00B73083">
        <w:rPr>
          <w:rFonts w:ascii="Arial" w:hAnsi="Arial" w:cs="Arial"/>
          <w:b/>
          <w:bCs/>
          <w:sz w:val="22"/>
          <w:szCs w:val="22"/>
        </w:rPr>
        <w:lastRenderedPageBreak/>
        <w:t>Appendix 6: Decontamination of Medical Devices</w:t>
      </w:r>
    </w:p>
    <w:p w14:paraId="6B260BAC" w14:textId="77777777" w:rsidR="00D97F19" w:rsidRPr="00B73083" w:rsidRDefault="00D97F19" w:rsidP="00D97F19">
      <w:pPr>
        <w:pStyle w:val="NoSpacing"/>
        <w:rPr>
          <w:rFonts w:ascii="Arial" w:hAnsi="Arial" w:cs="Arial"/>
          <w:b/>
          <w:bCs/>
          <w:sz w:val="22"/>
          <w:szCs w:val="22"/>
        </w:rPr>
      </w:pPr>
    </w:p>
    <w:p w14:paraId="2D9AAF96" w14:textId="77777777" w:rsidR="00D97F19" w:rsidRPr="00B73083" w:rsidRDefault="00D97F19" w:rsidP="00D97F19">
      <w:pPr>
        <w:pStyle w:val="NoSpacing"/>
        <w:jc w:val="both"/>
        <w:rPr>
          <w:rFonts w:ascii="Arial" w:hAnsi="Arial" w:cs="Arial"/>
          <w:sz w:val="22"/>
          <w:szCs w:val="22"/>
        </w:rPr>
      </w:pPr>
      <w:r w:rsidRPr="00B73083">
        <w:rPr>
          <w:rFonts w:ascii="Arial" w:hAnsi="Arial" w:cs="Arial"/>
          <w:sz w:val="22"/>
          <w:szCs w:val="22"/>
        </w:rPr>
        <w:t>Routine decontamination of reusable non-invasive care equipment must be done according to manufacturers’ instructions and using suitable cleaning products that are in line with local policy. It should be undertaken:</w:t>
      </w:r>
    </w:p>
    <w:p w14:paraId="224EC8C3" w14:textId="77777777" w:rsidR="00D97F19" w:rsidRPr="00B73083" w:rsidRDefault="00D97F19" w:rsidP="00D97F19">
      <w:pPr>
        <w:pStyle w:val="NoSpacing"/>
        <w:jc w:val="both"/>
        <w:rPr>
          <w:rFonts w:ascii="Arial" w:hAnsi="Arial" w:cs="Arial"/>
          <w:sz w:val="22"/>
          <w:szCs w:val="22"/>
        </w:rPr>
      </w:pPr>
    </w:p>
    <w:p w14:paraId="4378AE51" w14:textId="77777777" w:rsidR="00D97F19" w:rsidRPr="00B73083" w:rsidRDefault="00D97F19" w:rsidP="00D97F19">
      <w:pPr>
        <w:pStyle w:val="NoSpacing"/>
        <w:numPr>
          <w:ilvl w:val="0"/>
          <w:numId w:val="82"/>
        </w:numPr>
        <w:jc w:val="both"/>
        <w:rPr>
          <w:rFonts w:ascii="Arial" w:hAnsi="Arial" w:cs="Arial"/>
          <w:sz w:val="22"/>
          <w:szCs w:val="22"/>
        </w:rPr>
      </w:pPr>
      <w:r w:rsidRPr="00B73083">
        <w:rPr>
          <w:rFonts w:ascii="Arial" w:hAnsi="Arial" w:cs="Arial"/>
          <w:sz w:val="22"/>
          <w:szCs w:val="22"/>
        </w:rPr>
        <w:t>Between each use</w:t>
      </w:r>
    </w:p>
    <w:p w14:paraId="0BE15589" w14:textId="77777777" w:rsidR="00D97F19" w:rsidRPr="00B73083" w:rsidRDefault="00D97F19" w:rsidP="00D97F19">
      <w:pPr>
        <w:pStyle w:val="NoSpacing"/>
        <w:numPr>
          <w:ilvl w:val="0"/>
          <w:numId w:val="82"/>
        </w:numPr>
        <w:jc w:val="both"/>
        <w:rPr>
          <w:rFonts w:ascii="Arial" w:hAnsi="Arial" w:cs="Arial"/>
          <w:sz w:val="22"/>
          <w:szCs w:val="22"/>
        </w:rPr>
      </w:pPr>
      <w:r w:rsidRPr="00B73083">
        <w:rPr>
          <w:rFonts w:ascii="Arial" w:hAnsi="Arial" w:cs="Arial"/>
          <w:sz w:val="22"/>
          <w:szCs w:val="22"/>
        </w:rPr>
        <w:t>After blood and/or body fluid or other visible contamination</w:t>
      </w:r>
    </w:p>
    <w:p w14:paraId="63937087" w14:textId="77777777" w:rsidR="00D97F19" w:rsidRPr="00B73083" w:rsidRDefault="00D97F19" w:rsidP="00D97F19">
      <w:pPr>
        <w:pStyle w:val="NoSpacing"/>
        <w:numPr>
          <w:ilvl w:val="0"/>
          <w:numId w:val="82"/>
        </w:numPr>
        <w:jc w:val="both"/>
        <w:rPr>
          <w:rFonts w:ascii="Arial" w:hAnsi="Arial" w:cs="Arial"/>
          <w:sz w:val="22"/>
          <w:szCs w:val="22"/>
        </w:rPr>
      </w:pPr>
      <w:r w:rsidRPr="00B73083">
        <w:rPr>
          <w:rFonts w:ascii="Arial" w:hAnsi="Arial" w:cs="Arial"/>
          <w:sz w:val="22"/>
          <w:szCs w:val="22"/>
        </w:rPr>
        <w:t>At regular predefined intervals as part of an equipment cleaning protocol</w:t>
      </w:r>
    </w:p>
    <w:p w14:paraId="012407AE" w14:textId="77777777" w:rsidR="00D97F19" w:rsidRPr="00B73083" w:rsidRDefault="00D97F19" w:rsidP="00D97F19">
      <w:pPr>
        <w:pStyle w:val="NoSpacing"/>
        <w:numPr>
          <w:ilvl w:val="0"/>
          <w:numId w:val="82"/>
        </w:numPr>
        <w:jc w:val="both"/>
        <w:rPr>
          <w:rFonts w:ascii="Arial" w:hAnsi="Arial" w:cs="Arial"/>
          <w:sz w:val="22"/>
          <w:szCs w:val="22"/>
        </w:rPr>
      </w:pPr>
      <w:r w:rsidRPr="00B73083">
        <w:rPr>
          <w:rFonts w:ascii="Arial" w:hAnsi="Arial" w:cs="Arial"/>
          <w:sz w:val="22"/>
          <w:szCs w:val="22"/>
        </w:rPr>
        <w:t>Before inspection, servicing or repair (Health Protection Scotland, 2015)</w:t>
      </w:r>
    </w:p>
    <w:p w14:paraId="5E47494B" w14:textId="77777777" w:rsidR="00D97F19" w:rsidRPr="00B73083" w:rsidRDefault="00D97F19" w:rsidP="00D97F19">
      <w:pPr>
        <w:pStyle w:val="NoSpacing"/>
        <w:jc w:val="both"/>
        <w:rPr>
          <w:rFonts w:ascii="Arial" w:hAnsi="Arial" w:cs="Arial"/>
          <w:sz w:val="22"/>
          <w:szCs w:val="22"/>
        </w:rPr>
      </w:pPr>
    </w:p>
    <w:p w14:paraId="6FD3AD18" w14:textId="77777777" w:rsidR="00D97F19" w:rsidRPr="00B73083" w:rsidRDefault="00D97F19" w:rsidP="00D97F19">
      <w:pPr>
        <w:pStyle w:val="NoSpacing"/>
        <w:jc w:val="both"/>
        <w:rPr>
          <w:rFonts w:ascii="Arial" w:hAnsi="Arial" w:cs="Arial"/>
          <w:sz w:val="22"/>
          <w:szCs w:val="22"/>
        </w:rPr>
      </w:pPr>
      <w:r w:rsidRPr="00B73083">
        <w:rPr>
          <w:rFonts w:ascii="Arial" w:hAnsi="Arial" w:cs="Arial"/>
          <w:sz w:val="22"/>
          <w:szCs w:val="22"/>
        </w:rPr>
        <w:t>The level of decontamination required depends on the level of risk associated with the item.</w:t>
      </w:r>
    </w:p>
    <w:p w14:paraId="26A457C6" w14:textId="77777777" w:rsidR="00D97F19" w:rsidRPr="00B73083" w:rsidRDefault="00D97F19" w:rsidP="00D97F19">
      <w:pPr>
        <w:pStyle w:val="NoSpacing"/>
        <w:jc w:val="both"/>
        <w:rPr>
          <w:rFonts w:ascii="Arial" w:hAnsi="Arial" w:cs="Arial"/>
          <w:sz w:val="22"/>
          <w:szCs w:val="22"/>
        </w:rPr>
      </w:pPr>
    </w:p>
    <w:p w14:paraId="09C809B2" w14:textId="77777777" w:rsidR="00D97F19" w:rsidRPr="00B73083" w:rsidRDefault="00D97F19" w:rsidP="00D97F19">
      <w:pPr>
        <w:pStyle w:val="NoSpacing"/>
        <w:jc w:val="both"/>
        <w:rPr>
          <w:rFonts w:ascii="Arial" w:hAnsi="Arial" w:cs="Arial"/>
          <w:b/>
          <w:bCs/>
          <w:sz w:val="22"/>
          <w:szCs w:val="22"/>
        </w:rPr>
      </w:pPr>
      <w:r w:rsidRPr="00B73083">
        <w:rPr>
          <w:rFonts w:ascii="Arial" w:hAnsi="Arial" w:cs="Arial"/>
          <w:noProof/>
          <w:sz w:val="22"/>
          <w:szCs w:val="22"/>
        </w:rPr>
        <w:drawing>
          <wp:anchor distT="0" distB="0" distL="114300" distR="114300" simplePos="0" relativeHeight="251680768" behindDoc="0" locked="0" layoutInCell="1" allowOverlap="1" wp14:anchorId="73E8B0B3" wp14:editId="40CFC9AC">
            <wp:simplePos x="0" y="0"/>
            <wp:positionH relativeFrom="page">
              <wp:align>center</wp:align>
            </wp:positionH>
            <wp:positionV relativeFrom="paragraph">
              <wp:posOffset>1259205</wp:posOffset>
            </wp:positionV>
            <wp:extent cx="6275705" cy="4401820"/>
            <wp:effectExtent l="0" t="0" r="0" b="0"/>
            <wp:wrapNone/>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rotWithShape="1">
                    <a:blip r:embed="rId53">
                      <a:extLst>
                        <a:ext uri="{28A0092B-C50C-407E-A947-70E740481C1C}">
                          <a14:useLocalDpi xmlns:a14="http://schemas.microsoft.com/office/drawing/2010/main" val="0"/>
                        </a:ext>
                      </a:extLst>
                    </a:blip>
                    <a:srcRect t="4322" r="287"/>
                    <a:stretch>
                      <a:fillRect/>
                    </a:stretch>
                  </pic:blipFill>
                  <pic:spPr bwMode="auto">
                    <a:xfrm>
                      <a:off x="0" y="0"/>
                      <a:ext cx="6275705" cy="4401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3083">
        <w:rPr>
          <w:rFonts w:ascii="Arial" w:hAnsi="Arial" w:cs="Arial"/>
          <w:sz w:val="22"/>
          <w:szCs w:val="22"/>
        </w:rPr>
        <w:t xml:space="preserve">Effective decontamination of medical devices is essential in reducing the risk of cross infection. To ensure that this responsibility is exercised in a responsible and effective way the whole process of decontamination must be considered before purchasing and acquisition of health care equipment, decontamination, transport, storage, disposal. This requires effective management systems covering a range of disciplines and locations across the Trust. It is essential to establish methods of decontamination at the earliest stage of acquisition. </w:t>
      </w:r>
    </w:p>
    <w:p w14:paraId="5A289F12" w14:textId="77777777" w:rsidR="00D97F19" w:rsidRPr="00B73083" w:rsidRDefault="00D97F19" w:rsidP="00D97F19">
      <w:pPr>
        <w:pStyle w:val="NoSpacing"/>
        <w:rPr>
          <w:rFonts w:ascii="Arial" w:hAnsi="Arial" w:cs="Arial"/>
          <w:b/>
          <w:bCs/>
          <w:sz w:val="22"/>
          <w:szCs w:val="22"/>
        </w:rPr>
      </w:pPr>
    </w:p>
    <w:p w14:paraId="636B5239" w14:textId="77777777" w:rsidR="00D97F19" w:rsidRPr="00B73083" w:rsidRDefault="00D97F19" w:rsidP="00D97F19">
      <w:pPr>
        <w:pStyle w:val="NoSpacing"/>
        <w:rPr>
          <w:rFonts w:ascii="Arial" w:hAnsi="Arial" w:cs="Arial"/>
          <w:b/>
          <w:bCs/>
          <w:sz w:val="22"/>
          <w:szCs w:val="22"/>
        </w:rPr>
      </w:pPr>
    </w:p>
    <w:p w14:paraId="273E48FF" w14:textId="77777777" w:rsidR="00D97F19" w:rsidRPr="00B73083" w:rsidRDefault="00D97F19" w:rsidP="00D97F19">
      <w:pPr>
        <w:pStyle w:val="NoSpacing"/>
        <w:rPr>
          <w:rFonts w:ascii="Arial" w:hAnsi="Arial" w:cs="Arial"/>
          <w:b/>
          <w:bCs/>
          <w:sz w:val="22"/>
          <w:szCs w:val="22"/>
        </w:rPr>
      </w:pPr>
    </w:p>
    <w:p w14:paraId="1B8334E2" w14:textId="77777777" w:rsidR="00D97F19" w:rsidRPr="00B73083" w:rsidRDefault="00D97F19" w:rsidP="00D97F19">
      <w:pPr>
        <w:pStyle w:val="NoSpacing"/>
        <w:rPr>
          <w:rFonts w:ascii="Arial" w:hAnsi="Arial" w:cs="Arial"/>
          <w:b/>
          <w:bCs/>
          <w:sz w:val="22"/>
          <w:szCs w:val="22"/>
        </w:rPr>
      </w:pPr>
    </w:p>
    <w:p w14:paraId="13907834" w14:textId="77777777" w:rsidR="00D97F19" w:rsidRPr="00B73083" w:rsidRDefault="00D97F19" w:rsidP="00D97F19">
      <w:pPr>
        <w:pStyle w:val="NoSpacing"/>
        <w:rPr>
          <w:rFonts w:ascii="Arial" w:hAnsi="Arial" w:cs="Arial"/>
          <w:b/>
          <w:bCs/>
          <w:sz w:val="22"/>
          <w:szCs w:val="22"/>
        </w:rPr>
      </w:pPr>
    </w:p>
    <w:p w14:paraId="28601BEA" w14:textId="77777777" w:rsidR="00D97F19" w:rsidRPr="00B73083" w:rsidRDefault="00D97F19" w:rsidP="00D97F19">
      <w:pPr>
        <w:pStyle w:val="NoSpacing"/>
        <w:rPr>
          <w:rFonts w:ascii="Arial" w:hAnsi="Arial" w:cs="Arial"/>
          <w:b/>
          <w:bCs/>
          <w:sz w:val="22"/>
          <w:szCs w:val="22"/>
        </w:rPr>
      </w:pPr>
    </w:p>
    <w:p w14:paraId="0A1B9C41" w14:textId="77777777" w:rsidR="00D97F19" w:rsidRPr="00B73083" w:rsidRDefault="00D97F19" w:rsidP="00D97F19">
      <w:pPr>
        <w:pStyle w:val="NoSpacing"/>
        <w:rPr>
          <w:rFonts w:ascii="Arial" w:hAnsi="Arial" w:cs="Arial"/>
          <w:b/>
          <w:bCs/>
          <w:sz w:val="22"/>
          <w:szCs w:val="22"/>
        </w:rPr>
      </w:pPr>
    </w:p>
    <w:p w14:paraId="60461E96" w14:textId="77777777" w:rsidR="00D97F19" w:rsidRPr="00B73083" w:rsidRDefault="00D97F19" w:rsidP="00D97F19">
      <w:pPr>
        <w:pStyle w:val="NoSpacing"/>
        <w:rPr>
          <w:rFonts w:ascii="Arial" w:hAnsi="Arial" w:cs="Arial"/>
          <w:b/>
          <w:bCs/>
          <w:sz w:val="22"/>
          <w:szCs w:val="22"/>
        </w:rPr>
      </w:pPr>
    </w:p>
    <w:p w14:paraId="7D104A70" w14:textId="77777777" w:rsidR="00D97F19" w:rsidRPr="00B73083" w:rsidRDefault="00D97F19" w:rsidP="00D97F19">
      <w:pPr>
        <w:pStyle w:val="NoSpacing"/>
        <w:rPr>
          <w:rFonts w:ascii="Arial" w:hAnsi="Arial" w:cs="Arial"/>
          <w:b/>
          <w:bCs/>
          <w:sz w:val="22"/>
          <w:szCs w:val="22"/>
        </w:rPr>
      </w:pPr>
    </w:p>
    <w:p w14:paraId="7504A4BE" w14:textId="77777777" w:rsidR="00D97F19" w:rsidRPr="00B73083" w:rsidRDefault="00D97F19" w:rsidP="00D97F19">
      <w:pPr>
        <w:pStyle w:val="NoSpacing"/>
        <w:rPr>
          <w:rFonts w:ascii="Arial" w:hAnsi="Arial" w:cs="Arial"/>
          <w:b/>
          <w:bCs/>
          <w:sz w:val="22"/>
          <w:szCs w:val="22"/>
        </w:rPr>
      </w:pPr>
    </w:p>
    <w:p w14:paraId="4E31092E" w14:textId="77777777" w:rsidR="00D97F19" w:rsidRPr="00B73083" w:rsidRDefault="00D97F19" w:rsidP="00D97F19">
      <w:pPr>
        <w:pStyle w:val="NoSpacing"/>
        <w:rPr>
          <w:rFonts w:ascii="Arial" w:hAnsi="Arial" w:cs="Arial"/>
          <w:b/>
          <w:bCs/>
          <w:sz w:val="22"/>
          <w:szCs w:val="22"/>
        </w:rPr>
      </w:pPr>
    </w:p>
    <w:p w14:paraId="4A3A02CD" w14:textId="77777777" w:rsidR="00D97F19" w:rsidRPr="00B73083" w:rsidRDefault="00D97F19" w:rsidP="00D97F19">
      <w:pPr>
        <w:pStyle w:val="NoSpacing"/>
        <w:rPr>
          <w:rFonts w:ascii="Arial" w:hAnsi="Arial" w:cs="Arial"/>
          <w:b/>
          <w:bCs/>
          <w:sz w:val="22"/>
          <w:szCs w:val="22"/>
        </w:rPr>
      </w:pPr>
    </w:p>
    <w:p w14:paraId="2E8A4B30" w14:textId="77777777" w:rsidR="00D97F19" w:rsidRPr="00B73083" w:rsidRDefault="00D97F19" w:rsidP="00D97F19">
      <w:pPr>
        <w:pStyle w:val="NoSpacing"/>
        <w:rPr>
          <w:rFonts w:ascii="Arial" w:hAnsi="Arial" w:cs="Arial"/>
          <w:b/>
          <w:bCs/>
          <w:sz w:val="22"/>
          <w:szCs w:val="22"/>
        </w:rPr>
      </w:pPr>
    </w:p>
    <w:p w14:paraId="0A734CAE" w14:textId="77777777" w:rsidR="00D97F19" w:rsidRPr="00B73083" w:rsidRDefault="00D97F19" w:rsidP="00D97F19">
      <w:pPr>
        <w:pStyle w:val="NoSpacing"/>
        <w:rPr>
          <w:rFonts w:ascii="Arial" w:hAnsi="Arial" w:cs="Arial"/>
          <w:b/>
          <w:bCs/>
          <w:sz w:val="22"/>
          <w:szCs w:val="22"/>
        </w:rPr>
      </w:pPr>
    </w:p>
    <w:p w14:paraId="04515355" w14:textId="77777777" w:rsidR="00D97F19" w:rsidRPr="00B73083" w:rsidRDefault="00D97F19" w:rsidP="00D97F19">
      <w:pPr>
        <w:pStyle w:val="NoSpacing"/>
        <w:rPr>
          <w:rFonts w:ascii="Arial" w:hAnsi="Arial" w:cs="Arial"/>
          <w:b/>
          <w:bCs/>
          <w:sz w:val="22"/>
          <w:szCs w:val="22"/>
        </w:rPr>
      </w:pPr>
    </w:p>
    <w:p w14:paraId="3EF6861F" w14:textId="77777777" w:rsidR="00D97F19" w:rsidRPr="00B73083" w:rsidRDefault="00D97F19" w:rsidP="00D97F19">
      <w:pPr>
        <w:pStyle w:val="NoSpacing"/>
        <w:rPr>
          <w:rFonts w:ascii="Arial" w:hAnsi="Arial" w:cs="Arial"/>
          <w:b/>
          <w:bCs/>
          <w:sz w:val="22"/>
          <w:szCs w:val="22"/>
        </w:rPr>
      </w:pPr>
    </w:p>
    <w:p w14:paraId="12842D7A" w14:textId="77777777" w:rsidR="00D97F19" w:rsidRPr="00B73083" w:rsidRDefault="00D97F19" w:rsidP="00D97F19">
      <w:pPr>
        <w:pStyle w:val="NoSpacing"/>
        <w:rPr>
          <w:rFonts w:ascii="Arial" w:hAnsi="Arial" w:cs="Arial"/>
          <w:b/>
          <w:bCs/>
          <w:sz w:val="22"/>
          <w:szCs w:val="22"/>
        </w:rPr>
      </w:pPr>
    </w:p>
    <w:p w14:paraId="73D16F78" w14:textId="77777777" w:rsidR="00D97F19" w:rsidRPr="00B73083" w:rsidRDefault="00D97F19" w:rsidP="00D97F19">
      <w:pPr>
        <w:pStyle w:val="NoSpacing"/>
        <w:rPr>
          <w:rFonts w:ascii="Arial" w:hAnsi="Arial" w:cs="Arial"/>
          <w:b/>
          <w:bCs/>
          <w:sz w:val="22"/>
          <w:szCs w:val="22"/>
        </w:rPr>
      </w:pPr>
    </w:p>
    <w:p w14:paraId="44AE39BE" w14:textId="77777777" w:rsidR="00D97F19" w:rsidRPr="00B73083" w:rsidRDefault="00D97F19" w:rsidP="00D97F19">
      <w:pPr>
        <w:pStyle w:val="NoSpacing"/>
        <w:rPr>
          <w:rFonts w:ascii="Arial" w:hAnsi="Arial" w:cs="Arial"/>
          <w:b/>
          <w:bCs/>
          <w:sz w:val="22"/>
          <w:szCs w:val="22"/>
        </w:rPr>
      </w:pPr>
    </w:p>
    <w:p w14:paraId="6AE9FE45" w14:textId="77777777" w:rsidR="00D97F19" w:rsidRPr="00B73083" w:rsidRDefault="00D97F19" w:rsidP="00D97F19">
      <w:pPr>
        <w:pStyle w:val="NoSpacing"/>
        <w:rPr>
          <w:rFonts w:ascii="Arial" w:hAnsi="Arial" w:cs="Arial"/>
          <w:b/>
          <w:bCs/>
          <w:sz w:val="22"/>
          <w:szCs w:val="22"/>
        </w:rPr>
      </w:pPr>
    </w:p>
    <w:p w14:paraId="2DCC8B83" w14:textId="77777777" w:rsidR="00D97F19" w:rsidRPr="00B73083" w:rsidRDefault="00D97F19" w:rsidP="00D97F19">
      <w:pPr>
        <w:pStyle w:val="NoSpacing"/>
        <w:rPr>
          <w:rFonts w:ascii="Arial" w:hAnsi="Arial" w:cs="Arial"/>
          <w:b/>
          <w:bCs/>
          <w:sz w:val="22"/>
          <w:szCs w:val="22"/>
        </w:rPr>
      </w:pPr>
    </w:p>
    <w:p w14:paraId="35D0B56F" w14:textId="1B10F08A" w:rsidR="000249CE" w:rsidRPr="00B73083" w:rsidRDefault="000249CE" w:rsidP="00D97F19">
      <w:pPr>
        <w:pStyle w:val="NoSpacing"/>
        <w:rPr>
          <w:rFonts w:ascii="Arial" w:hAnsi="Arial" w:cs="Arial"/>
          <w:sz w:val="22"/>
          <w:szCs w:val="22"/>
        </w:rPr>
      </w:pPr>
    </w:p>
    <w:p w14:paraId="71686DFB" w14:textId="77777777" w:rsidR="000249CE" w:rsidRPr="00B73083" w:rsidRDefault="000249CE" w:rsidP="00D97F19">
      <w:pPr>
        <w:pStyle w:val="NoSpacing"/>
        <w:rPr>
          <w:rFonts w:ascii="Arial" w:hAnsi="Arial" w:cs="Arial"/>
          <w:sz w:val="22"/>
          <w:szCs w:val="22"/>
        </w:rPr>
      </w:pPr>
      <w:r w:rsidRPr="00B73083">
        <w:rPr>
          <w:rFonts w:ascii="Arial" w:hAnsi="Arial" w:cs="Arial"/>
          <w:sz w:val="22"/>
          <w:szCs w:val="22"/>
        </w:rPr>
        <w:br w:type="page"/>
      </w:r>
    </w:p>
    <w:p w14:paraId="72B62C60" w14:textId="22D223C7" w:rsidR="004B7F2E" w:rsidRPr="00B73083" w:rsidRDefault="004B7F2E" w:rsidP="004B7F2E">
      <w:pPr>
        <w:pStyle w:val="NoSpacing"/>
        <w:jc w:val="center"/>
        <w:rPr>
          <w:rFonts w:ascii="Arial" w:hAnsi="Arial" w:cs="Arial"/>
          <w:b/>
          <w:bCs/>
          <w:sz w:val="22"/>
          <w:szCs w:val="22"/>
        </w:rPr>
      </w:pPr>
      <w:r w:rsidRPr="00B73083">
        <w:rPr>
          <w:rFonts w:ascii="Arial" w:hAnsi="Arial" w:cs="Arial"/>
          <w:b/>
          <w:bCs/>
          <w:sz w:val="22"/>
          <w:szCs w:val="22"/>
        </w:rPr>
        <w:lastRenderedPageBreak/>
        <w:t>Appendix 7: Missing Medical Devices Protocol</w:t>
      </w:r>
    </w:p>
    <w:p w14:paraId="66DD83BC" w14:textId="77777777" w:rsidR="004B7F2E" w:rsidRPr="00B73083" w:rsidRDefault="004B7F2E" w:rsidP="004B7F2E">
      <w:pPr>
        <w:pStyle w:val="NoSpacing"/>
        <w:rPr>
          <w:rFonts w:ascii="Arial" w:hAnsi="Arial" w:cs="Arial"/>
          <w:sz w:val="22"/>
          <w:szCs w:val="22"/>
        </w:rPr>
      </w:pPr>
    </w:p>
    <w:p w14:paraId="5B13AA8C" w14:textId="77777777" w:rsidR="004B7F2E" w:rsidRPr="00B73083" w:rsidRDefault="004B7F2E" w:rsidP="004B7F2E">
      <w:pPr>
        <w:pStyle w:val="NoSpacing"/>
        <w:rPr>
          <w:rFonts w:ascii="Arial" w:hAnsi="Arial" w:cs="Arial"/>
          <w:b/>
          <w:bCs/>
          <w:sz w:val="22"/>
          <w:szCs w:val="22"/>
        </w:rPr>
      </w:pPr>
      <w:r w:rsidRPr="00B73083">
        <w:rPr>
          <w:rFonts w:ascii="Arial" w:hAnsi="Arial" w:cs="Arial"/>
          <w:b/>
          <w:bCs/>
          <w:sz w:val="22"/>
          <w:szCs w:val="22"/>
        </w:rPr>
        <w:t>Introduction</w:t>
      </w:r>
    </w:p>
    <w:p w14:paraId="1C82A23D" w14:textId="10144129" w:rsidR="004B7F2E" w:rsidRPr="00B73083" w:rsidRDefault="004B7F2E" w:rsidP="004B7F2E">
      <w:pPr>
        <w:pStyle w:val="NoSpacing"/>
        <w:rPr>
          <w:rFonts w:ascii="Arial" w:hAnsi="Arial" w:cs="Arial"/>
          <w:sz w:val="22"/>
          <w:szCs w:val="22"/>
        </w:rPr>
      </w:pPr>
      <w:r w:rsidRPr="00B73083">
        <w:rPr>
          <w:rFonts w:ascii="Arial" w:hAnsi="Arial" w:cs="Arial"/>
          <w:sz w:val="22"/>
          <w:szCs w:val="22"/>
        </w:rPr>
        <w:t>The Medicines and Healthcare Products Regulatory Agency (MHRA) requires that all re-usable medical devices are serviced annually and stored safely. Compliance with these requirements is essential to ensure patient safety, maintain regulatory standards and protect Trust assets.</w:t>
      </w:r>
    </w:p>
    <w:p w14:paraId="5A96CEC8" w14:textId="77777777" w:rsidR="004B7F2E" w:rsidRPr="00B73083" w:rsidRDefault="004B7F2E" w:rsidP="004B7F2E">
      <w:pPr>
        <w:pStyle w:val="NoSpacing"/>
        <w:rPr>
          <w:rFonts w:ascii="Arial" w:hAnsi="Arial" w:cs="Arial"/>
          <w:sz w:val="22"/>
          <w:szCs w:val="22"/>
        </w:rPr>
      </w:pPr>
    </w:p>
    <w:p w14:paraId="6687B994" w14:textId="77777777" w:rsidR="004B7F2E" w:rsidRPr="00B73083" w:rsidRDefault="004B7F2E" w:rsidP="004B7F2E">
      <w:pPr>
        <w:pStyle w:val="NoSpacing"/>
        <w:rPr>
          <w:rFonts w:ascii="Arial" w:hAnsi="Arial" w:cs="Arial"/>
          <w:b/>
          <w:bCs/>
          <w:sz w:val="22"/>
          <w:szCs w:val="22"/>
        </w:rPr>
      </w:pPr>
      <w:r w:rsidRPr="00B73083">
        <w:rPr>
          <w:rFonts w:ascii="Arial" w:hAnsi="Arial" w:cs="Arial"/>
          <w:b/>
          <w:bCs/>
          <w:sz w:val="22"/>
          <w:szCs w:val="22"/>
        </w:rPr>
        <w:t>Purpose and Scope</w:t>
      </w:r>
    </w:p>
    <w:p w14:paraId="7FE74452" w14:textId="4E46C1EF" w:rsidR="004B7F2E" w:rsidRPr="00B73083" w:rsidRDefault="004B7F2E" w:rsidP="004B7F2E">
      <w:pPr>
        <w:pStyle w:val="NoSpacing"/>
        <w:rPr>
          <w:rFonts w:ascii="Arial" w:hAnsi="Arial" w:cs="Arial"/>
          <w:sz w:val="22"/>
          <w:szCs w:val="22"/>
        </w:rPr>
      </w:pPr>
      <w:r w:rsidRPr="00B73083">
        <w:rPr>
          <w:rFonts w:ascii="Arial" w:hAnsi="Arial" w:cs="Arial"/>
          <w:sz w:val="22"/>
          <w:szCs w:val="22"/>
        </w:rPr>
        <w:t>This protocol outlines the procedure for teams to follow when a medical device is missing. Annual servicing often highlights items that are lost or unavailable, which creates financial costs for the Trust and undermines assurance about safe storage and use of devices.</w:t>
      </w:r>
    </w:p>
    <w:p w14:paraId="6634EAA8" w14:textId="77777777" w:rsidR="004B7F2E" w:rsidRPr="00B73083" w:rsidRDefault="004B7F2E" w:rsidP="004B7F2E">
      <w:pPr>
        <w:pStyle w:val="NoSpacing"/>
        <w:rPr>
          <w:rFonts w:ascii="Arial" w:hAnsi="Arial" w:cs="Arial"/>
          <w:sz w:val="22"/>
          <w:szCs w:val="22"/>
        </w:rPr>
      </w:pPr>
    </w:p>
    <w:p w14:paraId="171B2C64" w14:textId="77777777" w:rsidR="004B7F2E" w:rsidRPr="00B73083" w:rsidRDefault="004B7F2E" w:rsidP="004B7F2E">
      <w:pPr>
        <w:pStyle w:val="NoSpacing"/>
        <w:rPr>
          <w:rFonts w:ascii="Arial" w:hAnsi="Arial" w:cs="Arial"/>
          <w:b/>
          <w:bCs/>
          <w:sz w:val="22"/>
          <w:szCs w:val="22"/>
        </w:rPr>
      </w:pPr>
      <w:r w:rsidRPr="00B73083">
        <w:rPr>
          <w:rFonts w:ascii="Arial" w:hAnsi="Arial" w:cs="Arial"/>
          <w:b/>
          <w:bCs/>
          <w:sz w:val="22"/>
          <w:szCs w:val="22"/>
        </w:rPr>
        <w:t>Team Responsibilities</w:t>
      </w:r>
    </w:p>
    <w:p w14:paraId="0882A763" w14:textId="77777777" w:rsidR="004B7F2E" w:rsidRPr="00B73083" w:rsidRDefault="004B7F2E" w:rsidP="004B7F2E">
      <w:pPr>
        <w:pStyle w:val="NoSpacing"/>
        <w:numPr>
          <w:ilvl w:val="0"/>
          <w:numId w:val="83"/>
        </w:numPr>
        <w:rPr>
          <w:rFonts w:ascii="Arial" w:hAnsi="Arial" w:cs="Arial"/>
          <w:sz w:val="22"/>
          <w:szCs w:val="22"/>
        </w:rPr>
      </w:pPr>
      <w:r w:rsidRPr="00B73083">
        <w:rPr>
          <w:rFonts w:ascii="Arial" w:hAnsi="Arial" w:cs="Arial"/>
          <w:sz w:val="22"/>
          <w:szCs w:val="22"/>
        </w:rPr>
        <w:t>Safe storage – All medical devices must be stored and decontaminated at the team base after use so they remain accessible and ready for service. Devices must not be stored in cars or homes to prevent theft, damage or battery leakage.</w:t>
      </w:r>
    </w:p>
    <w:p w14:paraId="175C3724" w14:textId="77777777" w:rsidR="004B7F2E" w:rsidRPr="00B73083" w:rsidRDefault="004B7F2E" w:rsidP="004B7F2E">
      <w:pPr>
        <w:pStyle w:val="NoSpacing"/>
        <w:numPr>
          <w:ilvl w:val="0"/>
          <w:numId w:val="83"/>
        </w:numPr>
        <w:rPr>
          <w:rFonts w:ascii="Arial" w:hAnsi="Arial" w:cs="Arial"/>
          <w:sz w:val="22"/>
          <w:szCs w:val="22"/>
        </w:rPr>
      </w:pPr>
      <w:r w:rsidRPr="00B73083">
        <w:rPr>
          <w:rFonts w:ascii="Arial" w:hAnsi="Arial" w:cs="Arial"/>
          <w:sz w:val="22"/>
          <w:szCs w:val="22"/>
        </w:rPr>
        <w:t>Tracking devices – Each team must have a clear system to record the sign-in and sign-out of medical devices (e.g. a logbook or electronic register). Missing items must be traced and returned to base at the earliest opportunity.</w:t>
      </w:r>
    </w:p>
    <w:p w14:paraId="47BC2011" w14:textId="77777777" w:rsidR="004B7F2E" w:rsidRPr="00B73083" w:rsidRDefault="004B7F2E" w:rsidP="004B7F2E">
      <w:pPr>
        <w:pStyle w:val="NoSpacing"/>
        <w:numPr>
          <w:ilvl w:val="0"/>
          <w:numId w:val="83"/>
        </w:numPr>
        <w:rPr>
          <w:rFonts w:ascii="Arial" w:hAnsi="Arial" w:cs="Arial"/>
          <w:sz w:val="22"/>
          <w:szCs w:val="22"/>
        </w:rPr>
      </w:pPr>
      <w:r w:rsidRPr="00B73083">
        <w:rPr>
          <w:rFonts w:ascii="Arial" w:hAnsi="Arial" w:cs="Arial"/>
          <w:sz w:val="22"/>
          <w:szCs w:val="22"/>
        </w:rPr>
        <w:t>Availability for servicing – Team managers and staff are responsible for ensuring all devices are available on the scheduled service date.</w:t>
      </w:r>
    </w:p>
    <w:p w14:paraId="17270AAA" w14:textId="77777777" w:rsidR="004B7F2E" w:rsidRPr="00B73083" w:rsidRDefault="004B7F2E" w:rsidP="004B7F2E">
      <w:pPr>
        <w:pStyle w:val="NoSpacing"/>
        <w:numPr>
          <w:ilvl w:val="0"/>
          <w:numId w:val="83"/>
        </w:numPr>
        <w:rPr>
          <w:rFonts w:ascii="Arial" w:hAnsi="Arial" w:cs="Arial"/>
          <w:sz w:val="22"/>
          <w:szCs w:val="22"/>
        </w:rPr>
      </w:pPr>
      <w:r w:rsidRPr="00B73083">
        <w:rPr>
          <w:rFonts w:ascii="Arial" w:hAnsi="Arial" w:cs="Arial"/>
          <w:sz w:val="22"/>
          <w:szCs w:val="22"/>
        </w:rPr>
        <w:t>Service date compliance – Staff must check that re-usable devices (e.g. BP monitors) are within their annual service date before use. Devices outside their service date must not be used and must be reported to the MDSO.</w:t>
      </w:r>
    </w:p>
    <w:p w14:paraId="4FD0D11B" w14:textId="77777777" w:rsidR="004B7F2E" w:rsidRPr="00B73083" w:rsidRDefault="004B7F2E" w:rsidP="004B7F2E">
      <w:pPr>
        <w:pStyle w:val="NoSpacing"/>
        <w:numPr>
          <w:ilvl w:val="0"/>
          <w:numId w:val="83"/>
        </w:numPr>
        <w:rPr>
          <w:rFonts w:ascii="Arial" w:hAnsi="Arial" w:cs="Arial"/>
          <w:sz w:val="22"/>
          <w:szCs w:val="22"/>
        </w:rPr>
      </w:pPr>
      <w:r w:rsidRPr="00B73083">
        <w:rPr>
          <w:rFonts w:ascii="Arial" w:hAnsi="Arial" w:cs="Arial"/>
          <w:sz w:val="22"/>
          <w:szCs w:val="22"/>
        </w:rPr>
        <w:t>Incident reporting – Team managers must complete an incident report for any device that is lost, stolen or unavailable at the time of annual service.</w:t>
      </w:r>
    </w:p>
    <w:p w14:paraId="18F2DF3D" w14:textId="77777777" w:rsidR="004B7F2E" w:rsidRPr="00B73083" w:rsidRDefault="004B7F2E" w:rsidP="004B7F2E">
      <w:pPr>
        <w:pStyle w:val="NoSpacing"/>
        <w:numPr>
          <w:ilvl w:val="0"/>
          <w:numId w:val="83"/>
        </w:numPr>
        <w:rPr>
          <w:rFonts w:ascii="Arial" w:hAnsi="Arial" w:cs="Arial"/>
          <w:sz w:val="22"/>
          <w:szCs w:val="22"/>
        </w:rPr>
      </w:pPr>
      <w:r w:rsidRPr="00B73083">
        <w:rPr>
          <w:rFonts w:ascii="Arial" w:hAnsi="Arial" w:cs="Arial"/>
          <w:sz w:val="22"/>
          <w:szCs w:val="22"/>
        </w:rPr>
        <w:t>Repairs and disposal – Faulty equipment must be reported to the MDSO for repair and labelled ‘Do Not Use’. Irreparable devices will be removed from the asset register and disposed of appropriately by the MDSO.</w:t>
      </w:r>
    </w:p>
    <w:p w14:paraId="386AE640" w14:textId="77777777" w:rsidR="004B7F2E" w:rsidRPr="00B73083" w:rsidRDefault="004B7F2E" w:rsidP="004B7F2E">
      <w:pPr>
        <w:pStyle w:val="NoSpacing"/>
        <w:numPr>
          <w:ilvl w:val="0"/>
          <w:numId w:val="83"/>
        </w:numPr>
        <w:rPr>
          <w:rFonts w:ascii="Arial" w:hAnsi="Arial" w:cs="Arial"/>
          <w:sz w:val="22"/>
          <w:szCs w:val="22"/>
        </w:rPr>
      </w:pPr>
      <w:r w:rsidRPr="00B73083">
        <w:rPr>
          <w:rFonts w:ascii="Arial" w:hAnsi="Arial" w:cs="Arial"/>
          <w:sz w:val="22"/>
          <w:szCs w:val="22"/>
        </w:rPr>
        <w:t>Procurement – All medical devices must be purchased through the Trust’s procurement system. Devices bought from high-street or unapproved suppliers must not be used on patients.</w:t>
      </w:r>
    </w:p>
    <w:p w14:paraId="780FFCD7" w14:textId="77777777" w:rsidR="004B7F2E" w:rsidRPr="00B73083" w:rsidRDefault="004B7F2E" w:rsidP="004B7F2E">
      <w:pPr>
        <w:pStyle w:val="NoSpacing"/>
        <w:numPr>
          <w:ilvl w:val="0"/>
          <w:numId w:val="83"/>
        </w:numPr>
        <w:rPr>
          <w:rFonts w:ascii="Arial" w:hAnsi="Arial" w:cs="Arial"/>
          <w:sz w:val="22"/>
          <w:szCs w:val="22"/>
        </w:rPr>
      </w:pPr>
      <w:r w:rsidRPr="00B73083">
        <w:rPr>
          <w:rFonts w:ascii="Arial" w:hAnsi="Arial" w:cs="Arial"/>
          <w:sz w:val="22"/>
          <w:szCs w:val="22"/>
        </w:rPr>
        <w:t>Governance – Services should review medical device issues regularly in business meetings and escalate any losses or misuse to the MDSO.</w:t>
      </w:r>
    </w:p>
    <w:p w14:paraId="1863AAE9" w14:textId="77777777" w:rsidR="004B7F2E" w:rsidRPr="00B73083" w:rsidRDefault="004B7F2E" w:rsidP="004B7F2E">
      <w:pPr>
        <w:pStyle w:val="NoSpacing"/>
        <w:rPr>
          <w:rFonts w:ascii="Arial" w:hAnsi="Arial" w:cs="Arial"/>
          <w:sz w:val="22"/>
          <w:szCs w:val="22"/>
        </w:rPr>
      </w:pPr>
    </w:p>
    <w:p w14:paraId="42A06836" w14:textId="77777777" w:rsidR="004B7F2E" w:rsidRPr="00B73083" w:rsidRDefault="004B7F2E" w:rsidP="004B7F2E">
      <w:pPr>
        <w:pStyle w:val="NoSpacing"/>
        <w:rPr>
          <w:rFonts w:ascii="Arial" w:hAnsi="Arial" w:cs="Arial"/>
          <w:b/>
          <w:bCs/>
          <w:sz w:val="22"/>
          <w:szCs w:val="22"/>
        </w:rPr>
      </w:pPr>
      <w:r w:rsidRPr="00B73083">
        <w:rPr>
          <w:rFonts w:ascii="Arial" w:hAnsi="Arial" w:cs="Arial"/>
          <w:b/>
          <w:bCs/>
          <w:sz w:val="22"/>
          <w:szCs w:val="22"/>
        </w:rPr>
        <w:t>Reference</w:t>
      </w:r>
    </w:p>
    <w:p w14:paraId="1ECAC8F8" w14:textId="4170CCB9" w:rsidR="004B7F2E" w:rsidRPr="00B73083" w:rsidRDefault="004B7F2E" w:rsidP="004B7F2E">
      <w:pPr>
        <w:pStyle w:val="NoSpacing"/>
        <w:rPr>
          <w:rFonts w:ascii="Arial" w:hAnsi="Arial" w:cs="Arial"/>
          <w:sz w:val="22"/>
          <w:szCs w:val="22"/>
        </w:rPr>
      </w:pPr>
      <w:r w:rsidRPr="00B73083">
        <w:rPr>
          <w:rFonts w:ascii="Arial" w:hAnsi="Arial" w:cs="Arial"/>
          <w:sz w:val="22"/>
          <w:szCs w:val="22"/>
        </w:rPr>
        <w:t xml:space="preserve">Medicines and Healthcare Products Regulatory Agency (2021). </w:t>
      </w:r>
      <w:r w:rsidRPr="00B73083">
        <w:rPr>
          <w:rFonts w:ascii="Arial" w:hAnsi="Arial" w:cs="Arial"/>
          <w:i/>
          <w:iCs/>
          <w:sz w:val="22"/>
          <w:szCs w:val="22"/>
        </w:rPr>
        <w:t>Managing Medical Devices.</w:t>
      </w:r>
      <w:r w:rsidRPr="00B73083">
        <w:rPr>
          <w:rFonts w:ascii="Arial" w:hAnsi="Arial" w:cs="Arial"/>
          <w:sz w:val="22"/>
          <w:szCs w:val="22"/>
        </w:rPr>
        <w:t xml:space="preserve"> </w:t>
      </w:r>
      <w:hyperlink r:id="rId54" w:tgtFrame="_new" w:history="1">
        <w:r w:rsidRPr="00B73083">
          <w:rPr>
            <w:rStyle w:val="Hyperlink"/>
            <w:rFonts w:ascii="Arial" w:hAnsi="Arial" w:cs="Arial"/>
            <w:sz w:val="22"/>
            <w:szCs w:val="22"/>
          </w:rPr>
          <w:t>Available online</w:t>
        </w:r>
      </w:hyperlink>
      <w:r w:rsidRPr="00B73083">
        <w:rPr>
          <w:rFonts w:ascii="Arial" w:hAnsi="Arial" w:cs="Arial"/>
          <w:sz w:val="22"/>
          <w:szCs w:val="22"/>
        </w:rPr>
        <w:t>.</w:t>
      </w:r>
    </w:p>
    <w:p w14:paraId="1F6AAF7F" w14:textId="77777777" w:rsidR="004B7F2E" w:rsidRPr="00B73083" w:rsidRDefault="004B7F2E">
      <w:pPr>
        <w:rPr>
          <w:rFonts w:ascii="Arial" w:hAnsi="Arial" w:cs="Arial"/>
          <w:sz w:val="22"/>
          <w:szCs w:val="22"/>
        </w:rPr>
      </w:pPr>
      <w:r w:rsidRPr="00B73083">
        <w:rPr>
          <w:rFonts w:ascii="Arial" w:hAnsi="Arial" w:cs="Arial"/>
          <w:sz w:val="22"/>
          <w:szCs w:val="22"/>
        </w:rPr>
        <w:br w:type="page"/>
      </w:r>
    </w:p>
    <w:p w14:paraId="60E41200" w14:textId="77777777" w:rsidR="001579F7" w:rsidRPr="00B73083" w:rsidRDefault="001579F7" w:rsidP="001579F7">
      <w:pPr>
        <w:pStyle w:val="NoSpacing"/>
        <w:jc w:val="center"/>
        <w:rPr>
          <w:rFonts w:ascii="Arial" w:hAnsi="Arial" w:cs="Arial"/>
          <w:b/>
          <w:bCs/>
          <w:sz w:val="22"/>
          <w:szCs w:val="22"/>
        </w:rPr>
      </w:pPr>
      <w:r w:rsidRPr="00B73083">
        <w:rPr>
          <w:rFonts w:ascii="Arial" w:hAnsi="Arial" w:cs="Arial"/>
          <w:b/>
          <w:bCs/>
          <w:sz w:val="22"/>
          <w:szCs w:val="22"/>
        </w:rPr>
        <w:lastRenderedPageBreak/>
        <w:t>Appendix 8: Medical Devices Process Flowcharts</w:t>
      </w:r>
    </w:p>
    <w:p w14:paraId="2507B83D" w14:textId="77777777" w:rsidR="001579F7" w:rsidRPr="00B73083" w:rsidRDefault="001579F7" w:rsidP="001579F7">
      <w:pPr>
        <w:pStyle w:val="NoSpacing"/>
        <w:jc w:val="center"/>
        <w:rPr>
          <w:rFonts w:ascii="Arial" w:hAnsi="Arial" w:cs="Arial"/>
          <w:b/>
          <w:bCs/>
          <w:sz w:val="22"/>
          <w:szCs w:val="22"/>
        </w:rPr>
      </w:pPr>
    </w:p>
    <w:p w14:paraId="289366EA" w14:textId="77777777" w:rsidR="001579F7" w:rsidRPr="00B73083" w:rsidRDefault="001579F7" w:rsidP="001579F7">
      <w:pPr>
        <w:pStyle w:val="NoSpacing"/>
        <w:rPr>
          <w:rFonts w:ascii="Arial" w:hAnsi="Arial" w:cs="Arial"/>
          <w:b/>
          <w:bCs/>
          <w:sz w:val="22"/>
          <w:szCs w:val="22"/>
        </w:rPr>
      </w:pPr>
      <w:r w:rsidRPr="00B73083">
        <w:rPr>
          <w:rFonts w:ascii="Arial" w:hAnsi="Arial" w:cs="Arial"/>
          <w:noProof/>
          <w:sz w:val="22"/>
          <w:szCs w:val="22"/>
        </w:rPr>
        <mc:AlternateContent>
          <mc:Choice Requires="wps">
            <w:drawing>
              <wp:anchor distT="45720" distB="45720" distL="114300" distR="114300" simplePos="0" relativeHeight="251685888" behindDoc="0" locked="0" layoutInCell="1" allowOverlap="1" wp14:anchorId="37314CC3" wp14:editId="795A9F04">
                <wp:simplePos x="0" y="0"/>
                <wp:positionH relativeFrom="margin">
                  <wp:align>center</wp:align>
                </wp:positionH>
                <wp:positionV relativeFrom="paragraph">
                  <wp:posOffset>5715</wp:posOffset>
                </wp:positionV>
                <wp:extent cx="2978150" cy="341906"/>
                <wp:effectExtent l="0" t="0" r="0" b="1270"/>
                <wp:wrapNone/>
                <wp:docPr id="190049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341906"/>
                        </a:xfrm>
                        <a:prstGeom prst="rect">
                          <a:avLst/>
                        </a:prstGeom>
                        <a:solidFill>
                          <a:srgbClr val="FFFFFF"/>
                        </a:solidFill>
                        <a:ln w="9525">
                          <a:noFill/>
                          <a:miter lim="800000"/>
                          <a:headEnd/>
                          <a:tailEnd/>
                        </a:ln>
                      </wps:spPr>
                      <wps:txbx>
                        <w:txbxContent>
                          <w:p w14:paraId="71185EFC" w14:textId="77777777" w:rsidR="001579F7" w:rsidRPr="00B34589" w:rsidRDefault="001579F7" w:rsidP="001579F7">
                            <w:pPr>
                              <w:pStyle w:val="NoSpacing"/>
                              <w:jc w:val="center"/>
                              <w:rPr>
                                <w:rFonts w:ascii="Arial" w:hAnsi="Arial" w:cs="Arial"/>
                                <w:b/>
                                <w:bCs/>
                                <w:u w:val="single"/>
                              </w:rPr>
                            </w:pPr>
                            <w:r>
                              <w:rPr>
                                <w:rFonts w:ascii="Arial" w:hAnsi="Arial" w:cs="Arial"/>
                                <w:b/>
                                <w:bCs/>
                                <w:u w:val="single"/>
                              </w:rPr>
                              <w:t xml:space="preserve">Appendix 8a: </w:t>
                            </w:r>
                            <w:r w:rsidRPr="00B34589">
                              <w:rPr>
                                <w:rFonts w:ascii="Arial" w:hAnsi="Arial" w:cs="Arial"/>
                                <w:b/>
                                <w:bCs/>
                                <w:u w:val="single"/>
                              </w:rPr>
                              <w:t>Acquisitions Flowchart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14CC3" id="_x0000_s1027" type="#_x0000_t202" style="position:absolute;margin-left:0;margin-top:.45pt;width:234.5pt;height:26.9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" stroked="f">
                <v:textbox>
                  <w:txbxContent>
                    <w:p w14:paraId="71185EFC" w14:textId="77777777" w:rsidR="001579F7" w:rsidRPr="00B34589" w:rsidRDefault="001579F7" w:rsidP="001579F7">
                      <w:pPr>
                        <w:pStyle w:val="NoSpacing"/>
                        <w:jc w:val="center"/>
                        <w:rPr>
                          <w:rFonts w:ascii="Arial" w:hAnsi="Arial" w:cs="Arial"/>
                          <w:b/>
                          <w:bCs/>
                          <w:u w:val="single"/>
                        </w:rPr>
                      </w:pPr>
                      <w:r>
                        <w:rPr>
                          <w:rFonts w:ascii="Arial" w:hAnsi="Arial" w:cs="Arial"/>
                          <w:b/>
                          <w:bCs/>
                          <w:u w:val="single"/>
                        </w:rPr>
                        <w:t xml:space="preserve">Appendix 8a: </w:t>
                      </w:r>
                      <w:r w:rsidRPr="00B34589">
                        <w:rPr>
                          <w:rFonts w:ascii="Arial" w:hAnsi="Arial" w:cs="Arial"/>
                          <w:b/>
                          <w:bCs/>
                          <w:u w:val="single"/>
                        </w:rPr>
                        <w:t>Acquisitions Flowchart</w:t>
                      </w:r>
                    </w:p>
                  </w:txbxContent>
                </v:textbox>
                <w10:wrap anchorx="margin"/>
              </v:shape>
            </w:pict>
          </mc:Fallback>
        </mc:AlternateContent>
      </w:r>
    </w:p>
    <w:p w14:paraId="39DFDB7A" w14:textId="77777777" w:rsidR="001579F7" w:rsidRPr="00B73083" w:rsidRDefault="001579F7" w:rsidP="001579F7">
      <w:pPr>
        <w:pStyle w:val="NoSpacing"/>
        <w:jc w:val="center"/>
        <w:rPr>
          <w:rFonts w:ascii="Arial" w:hAnsi="Arial" w:cs="Arial"/>
          <w:b/>
          <w:bCs/>
          <w:sz w:val="22"/>
          <w:szCs w:val="22"/>
        </w:rPr>
      </w:pPr>
      <w:r w:rsidRPr="00B73083">
        <w:rPr>
          <w:rFonts w:ascii="Arial" w:hAnsi="Arial" w:cs="Arial"/>
          <w:noProof/>
          <w:sz w:val="22"/>
          <w:szCs w:val="22"/>
        </w:rPr>
        <w:drawing>
          <wp:anchor distT="0" distB="0" distL="114300" distR="114300" simplePos="0" relativeHeight="251683840" behindDoc="0" locked="0" layoutInCell="1" allowOverlap="1" wp14:anchorId="249355EA" wp14:editId="4E47FA02">
            <wp:simplePos x="0" y="0"/>
            <wp:positionH relativeFrom="page">
              <wp:posOffset>330200</wp:posOffset>
            </wp:positionH>
            <wp:positionV relativeFrom="paragraph">
              <wp:posOffset>227965</wp:posOffset>
            </wp:positionV>
            <wp:extent cx="6920865" cy="8119242"/>
            <wp:effectExtent l="0" t="0" r="0" b="0"/>
            <wp:wrapNone/>
            <wp:docPr id="544298905" name="Diagram 5442989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margin">
              <wp14:pctWidth>0</wp14:pctWidth>
            </wp14:sizeRelH>
            <wp14:sizeRelV relativeFrom="margin">
              <wp14:pctHeight>0</wp14:pctHeight>
            </wp14:sizeRelV>
          </wp:anchor>
        </w:drawing>
      </w:r>
    </w:p>
    <w:p w14:paraId="5BF3A133" w14:textId="77777777" w:rsidR="001579F7" w:rsidRPr="00B73083" w:rsidRDefault="001579F7" w:rsidP="001579F7">
      <w:pPr>
        <w:pStyle w:val="NoSpacing"/>
        <w:jc w:val="center"/>
        <w:rPr>
          <w:rFonts w:ascii="Arial" w:hAnsi="Arial" w:cs="Arial"/>
          <w:sz w:val="22"/>
          <w:szCs w:val="22"/>
        </w:rPr>
      </w:pPr>
      <w:r w:rsidRPr="00B73083">
        <w:rPr>
          <w:rFonts w:ascii="Arial" w:hAnsi="Arial" w:cs="Arial"/>
          <w:sz w:val="22"/>
          <w:szCs w:val="22"/>
        </w:rPr>
        <w:br w:type="page"/>
      </w:r>
    </w:p>
    <w:p w14:paraId="2C7BFF1D" w14:textId="3324D2BE" w:rsidR="001579F7" w:rsidRPr="00B73083" w:rsidRDefault="001579F7" w:rsidP="001579F7">
      <w:pPr>
        <w:pStyle w:val="NoSpacing"/>
        <w:rPr>
          <w:rFonts w:ascii="Arial" w:hAnsi="Arial" w:cs="Arial"/>
          <w:sz w:val="22"/>
          <w:szCs w:val="22"/>
        </w:rPr>
      </w:pPr>
      <w:r w:rsidRPr="00B73083">
        <w:rPr>
          <w:rFonts w:ascii="Arial" w:hAnsi="Arial" w:cs="Arial"/>
          <w:noProof/>
          <w:sz w:val="22"/>
          <w:szCs w:val="22"/>
        </w:rPr>
        <w:lastRenderedPageBreak/>
        <mc:AlternateContent>
          <mc:Choice Requires="wps">
            <w:drawing>
              <wp:anchor distT="45720" distB="45720" distL="114300" distR="114300" simplePos="0" relativeHeight="251691008" behindDoc="0" locked="0" layoutInCell="1" allowOverlap="1" wp14:anchorId="1EAB24ED" wp14:editId="26B58E67">
                <wp:simplePos x="0" y="0"/>
                <wp:positionH relativeFrom="margin">
                  <wp:align>center</wp:align>
                </wp:positionH>
                <wp:positionV relativeFrom="paragraph">
                  <wp:posOffset>-7620</wp:posOffset>
                </wp:positionV>
                <wp:extent cx="3629464" cy="341906"/>
                <wp:effectExtent l="0" t="0" r="9525" b="1270"/>
                <wp:wrapNone/>
                <wp:docPr id="480078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464" cy="341906"/>
                        </a:xfrm>
                        <a:prstGeom prst="rect">
                          <a:avLst/>
                        </a:prstGeom>
                        <a:solidFill>
                          <a:srgbClr val="FFFFFF"/>
                        </a:solidFill>
                        <a:ln w="9525">
                          <a:noFill/>
                          <a:miter lim="800000"/>
                          <a:headEnd/>
                          <a:tailEnd/>
                        </a:ln>
                      </wps:spPr>
                      <wps:txbx>
                        <w:txbxContent>
                          <w:p w14:paraId="4F00D525" w14:textId="77777777" w:rsidR="001579F7" w:rsidRPr="00B34589" w:rsidRDefault="001579F7" w:rsidP="001579F7">
                            <w:pPr>
                              <w:pStyle w:val="NoSpacing"/>
                              <w:jc w:val="center"/>
                              <w:rPr>
                                <w:rFonts w:ascii="Arial" w:hAnsi="Arial" w:cs="Arial"/>
                                <w:b/>
                                <w:bCs/>
                                <w:u w:val="single"/>
                              </w:rPr>
                            </w:pPr>
                            <w:r>
                              <w:rPr>
                                <w:rFonts w:ascii="Arial" w:hAnsi="Arial" w:cs="Arial"/>
                                <w:b/>
                                <w:bCs/>
                                <w:u w:val="single"/>
                              </w:rPr>
                              <w:t xml:space="preserve">Appendix 8b: </w:t>
                            </w:r>
                            <w:r w:rsidRPr="00B34589">
                              <w:rPr>
                                <w:rFonts w:ascii="Arial" w:hAnsi="Arial" w:cs="Arial"/>
                                <w:b/>
                                <w:bCs/>
                                <w:u w:val="single"/>
                              </w:rPr>
                              <w:t>Ac</w:t>
                            </w:r>
                            <w:r>
                              <w:rPr>
                                <w:rFonts w:ascii="Arial" w:hAnsi="Arial" w:cs="Arial"/>
                                <w:b/>
                                <w:bCs/>
                                <w:u w:val="single"/>
                              </w:rPr>
                              <w:t xml:space="preserve">ceptance Testing </w:t>
                            </w:r>
                            <w:r w:rsidRPr="00B34589">
                              <w:rPr>
                                <w:rFonts w:ascii="Arial" w:hAnsi="Arial" w:cs="Arial"/>
                                <w:b/>
                                <w:bCs/>
                                <w:u w:val="single"/>
                              </w:rPr>
                              <w:t>Flowchart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B24ED" id="_x0000_s1028" type="#_x0000_t202" style="position:absolute;margin-left:0;margin-top:-.6pt;width:285.8pt;height:26.9pt;z-index:2516910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" stroked="f">
                <v:textbox>
                  <w:txbxContent>
                    <w:p w14:paraId="4F00D525" w14:textId="77777777" w:rsidR="001579F7" w:rsidRPr="00B34589" w:rsidRDefault="001579F7" w:rsidP="001579F7">
                      <w:pPr>
                        <w:pStyle w:val="NoSpacing"/>
                        <w:jc w:val="center"/>
                        <w:rPr>
                          <w:rFonts w:ascii="Arial" w:hAnsi="Arial" w:cs="Arial"/>
                          <w:b/>
                          <w:bCs/>
                          <w:u w:val="single"/>
                        </w:rPr>
                      </w:pPr>
                      <w:r>
                        <w:rPr>
                          <w:rFonts w:ascii="Arial" w:hAnsi="Arial" w:cs="Arial"/>
                          <w:b/>
                          <w:bCs/>
                          <w:u w:val="single"/>
                        </w:rPr>
                        <w:t xml:space="preserve">Appendix 8b: </w:t>
                      </w:r>
                      <w:r w:rsidRPr="00B34589">
                        <w:rPr>
                          <w:rFonts w:ascii="Arial" w:hAnsi="Arial" w:cs="Arial"/>
                          <w:b/>
                          <w:bCs/>
                          <w:u w:val="single"/>
                        </w:rPr>
                        <w:t>Ac</w:t>
                      </w:r>
                      <w:r>
                        <w:rPr>
                          <w:rFonts w:ascii="Arial" w:hAnsi="Arial" w:cs="Arial"/>
                          <w:b/>
                          <w:bCs/>
                          <w:u w:val="single"/>
                        </w:rPr>
                        <w:t xml:space="preserve">ceptance Testing </w:t>
                      </w:r>
                      <w:r w:rsidRPr="00B34589">
                        <w:rPr>
                          <w:rFonts w:ascii="Arial" w:hAnsi="Arial" w:cs="Arial"/>
                          <w:b/>
                          <w:bCs/>
                          <w:u w:val="single"/>
                        </w:rPr>
                        <w:t>Flowchart</w:t>
                      </w:r>
                    </w:p>
                  </w:txbxContent>
                </v:textbox>
                <w10:wrap anchorx="margin"/>
              </v:shape>
            </w:pict>
          </mc:Fallback>
        </mc:AlternateContent>
      </w:r>
      <w:r w:rsidRPr="00B73083">
        <w:rPr>
          <w:rFonts w:ascii="Arial" w:hAnsi="Arial" w:cs="Arial"/>
          <w:noProof/>
          <w:sz w:val="22"/>
          <w:szCs w:val="22"/>
        </w:rPr>
        <w:drawing>
          <wp:anchor distT="0" distB="0" distL="114300" distR="114300" simplePos="0" relativeHeight="251682816" behindDoc="0" locked="0" layoutInCell="1" allowOverlap="1" wp14:anchorId="7D89FA7D" wp14:editId="5F5845FB">
            <wp:simplePos x="0" y="0"/>
            <wp:positionH relativeFrom="page">
              <wp:posOffset>793750</wp:posOffset>
            </wp:positionH>
            <wp:positionV relativeFrom="paragraph">
              <wp:posOffset>-46989</wp:posOffset>
            </wp:positionV>
            <wp:extent cx="5975985" cy="7950200"/>
            <wp:effectExtent l="95250" t="0" r="158115" b="12700"/>
            <wp:wrapNone/>
            <wp:docPr id="1578615510" name="Diagram 15786155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H relativeFrom="margin">
              <wp14:pctWidth>0</wp14:pctWidth>
            </wp14:sizeRelH>
            <wp14:sizeRelV relativeFrom="margin">
              <wp14:pctHeight>0</wp14:pctHeight>
            </wp14:sizeRelV>
          </wp:anchor>
        </w:drawing>
      </w:r>
    </w:p>
    <w:p w14:paraId="2BF6D05B" w14:textId="77777777" w:rsidR="001579F7" w:rsidRPr="00B73083" w:rsidRDefault="001579F7" w:rsidP="001579F7">
      <w:pPr>
        <w:pStyle w:val="NoSpacing"/>
        <w:rPr>
          <w:rFonts w:ascii="Arial" w:hAnsi="Arial" w:cs="Arial"/>
          <w:sz w:val="22"/>
          <w:szCs w:val="22"/>
        </w:rPr>
      </w:pPr>
    </w:p>
    <w:p w14:paraId="36A3FE36" w14:textId="5F1491A8" w:rsidR="001579F7" w:rsidRPr="00B73083" w:rsidRDefault="001579F7" w:rsidP="001579F7">
      <w:pPr>
        <w:pStyle w:val="NoSpacing"/>
        <w:rPr>
          <w:rFonts w:ascii="Arial" w:hAnsi="Arial" w:cs="Arial"/>
          <w:sz w:val="22"/>
          <w:szCs w:val="22"/>
        </w:rPr>
      </w:pPr>
    </w:p>
    <w:p w14:paraId="4C5C3E93" w14:textId="77777777" w:rsidR="001579F7" w:rsidRPr="00B73083" w:rsidRDefault="001579F7" w:rsidP="001579F7">
      <w:pPr>
        <w:pStyle w:val="NoSpacing"/>
        <w:rPr>
          <w:rFonts w:ascii="Arial" w:hAnsi="Arial" w:cs="Arial"/>
          <w:sz w:val="22"/>
          <w:szCs w:val="22"/>
        </w:rPr>
      </w:pPr>
    </w:p>
    <w:p w14:paraId="09D968E5" w14:textId="77777777" w:rsidR="001579F7" w:rsidRPr="00B73083" w:rsidRDefault="001579F7" w:rsidP="001579F7">
      <w:pPr>
        <w:pStyle w:val="NoSpacing"/>
        <w:rPr>
          <w:rFonts w:ascii="Arial" w:hAnsi="Arial" w:cs="Arial"/>
          <w:sz w:val="22"/>
          <w:szCs w:val="22"/>
        </w:rPr>
      </w:pPr>
    </w:p>
    <w:p w14:paraId="7499C459" w14:textId="77777777" w:rsidR="001579F7" w:rsidRPr="00B73083" w:rsidRDefault="001579F7" w:rsidP="001579F7">
      <w:pPr>
        <w:pStyle w:val="NoSpacing"/>
        <w:rPr>
          <w:rFonts w:ascii="Arial" w:hAnsi="Arial" w:cs="Arial"/>
          <w:sz w:val="22"/>
          <w:szCs w:val="22"/>
        </w:rPr>
      </w:pPr>
    </w:p>
    <w:p w14:paraId="4A0E7C26" w14:textId="77777777" w:rsidR="001579F7" w:rsidRPr="00B73083" w:rsidRDefault="001579F7" w:rsidP="001579F7">
      <w:pPr>
        <w:pStyle w:val="NoSpacing"/>
        <w:rPr>
          <w:rFonts w:ascii="Arial" w:hAnsi="Arial" w:cs="Arial"/>
          <w:sz w:val="22"/>
          <w:szCs w:val="22"/>
        </w:rPr>
      </w:pPr>
    </w:p>
    <w:p w14:paraId="28BD9459" w14:textId="77777777" w:rsidR="001579F7" w:rsidRPr="00B73083" w:rsidRDefault="001579F7" w:rsidP="001579F7">
      <w:pPr>
        <w:pStyle w:val="NoSpacing"/>
        <w:rPr>
          <w:rFonts w:ascii="Arial" w:hAnsi="Arial" w:cs="Arial"/>
          <w:sz w:val="22"/>
          <w:szCs w:val="22"/>
        </w:rPr>
      </w:pPr>
    </w:p>
    <w:p w14:paraId="0BF0EC4F" w14:textId="77777777" w:rsidR="001579F7" w:rsidRPr="00B73083" w:rsidRDefault="001579F7" w:rsidP="001579F7">
      <w:pPr>
        <w:pStyle w:val="NoSpacing"/>
        <w:rPr>
          <w:rFonts w:ascii="Arial" w:hAnsi="Arial" w:cs="Arial"/>
          <w:sz w:val="22"/>
          <w:szCs w:val="22"/>
        </w:rPr>
      </w:pPr>
    </w:p>
    <w:p w14:paraId="34A63B3D" w14:textId="77777777" w:rsidR="001579F7" w:rsidRPr="00B73083" w:rsidRDefault="001579F7" w:rsidP="001579F7">
      <w:pPr>
        <w:pStyle w:val="NoSpacing"/>
        <w:rPr>
          <w:rFonts w:ascii="Arial" w:hAnsi="Arial" w:cs="Arial"/>
          <w:sz w:val="22"/>
          <w:szCs w:val="22"/>
        </w:rPr>
      </w:pPr>
    </w:p>
    <w:p w14:paraId="683B50E6" w14:textId="77777777" w:rsidR="001579F7" w:rsidRPr="00B73083" w:rsidRDefault="001579F7" w:rsidP="001579F7">
      <w:pPr>
        <w:pStyle w:val="NoSpacing"/>
        <w:rPr>
          <w:rFonts w:ascii="Arial" w:hAnsi="Arial" w:cs="Arial"/>
          <w:sz w:val="22"/>
          <w:szCs w:val="22"/>
        </w:rPr>
      </w:pPr>
    </w:p>
    <w:p w14:paraId="469B7B2B" w14:textId="77777777" w:rsidR="001579F7" w:rsidRPr="00B73083" w:rsidRDefault="001579F7" w:rsidP="001579F7">
      <w:pPr>
        <w:pStyle w:val="NoSpacing"/>
        <w:rPr>
          <w:rFonts w:ascii="Arial" w:hAnsi="Arial" w:cs="Arial"/>
          <w:sz w:val="22"/>
          <w:szCs w:val="22"/>
        </w:rPr>
      </w:pPr>
    </w:p>
    <w:p w14:paraId="55D104E0" w14:textId="77777777" w:rsidR="001579F7" w:rsidRPr="00B73083" w:rsidRDefault="001579F7" w:rsidP="001579F7">
      <w:pPr>
        <w:pStyle w:val="NoSpacing"/>
        <w:rPr>
          <w:rFonts w:ascii="Arial" w:hAnsi="Arial" w:cs="Arial"/>
          <w:sz w:val="22"/>
          <w:szCs w:val="22"/>
        </w:rPr>
      </w:pPr>
    </w:p>
    <w:p w14:paraId="4EB4E090" w14:textId="77777777" w:rsidR="001579F7" w:rsidRPr="00B73083" w:rsidRDefault="001579F7" w:rsidP="001579F7">
      <w:pPr>
        <w:pStyle w:val="NoSpacing"/>
        <w:rPr>
          <w:rFonts w:ascii="Arial" w:hAnsi="Arial" w:cs="Arial"/>
          <w:sz w:val="22"/>
          <w:szCs w:val="22"/>
        </w:rPr>
      </w:pPr>
    </w:p>
    <w:p w14:paraId="0C17D054" w14:textId="77777777" w:rsidR="001579F7" w:rsidRPr="00B73083" w:rsidRDefault="001579F7" w:rsidP="001579F7">
      <w:pPr>
        <w:pStyle w:val="NoSpacing"/>
        <w:jc w:val="center"/>
        <w:rPr>
          <w:rFonts w:ascii="Arial" w:hAnsi="Arial" w:cs="Arial"/>
          <w:sz w:val="22"/>
          <w:szCs w:val="22"/>
        </w:rPr>
      </w:pPr>
      <w:r w:rsidRPr="00B73083">
        <w:rPr>
          <w:rFonts w:ascii="Arial" w:hAnsi="Arial" w:cs="Arial"/>
          <w:sz w:val="22"/>
          <w:szCs w:val="22"/>
        </w:rPr>
        <w:br w:type="page"/>
      </w:r>
    </w:p>
    <w:p w14:paraId="089FDC18" w14:textId="77777777" w:rsidR="001579F7" w:rsidRPr="00B73083" w:rsidRDefault="001579F7" w:rsidP="001579F7">
      <w:pPr>
        <w:pStyle w:val="NoSpacing"/>
        <w:jc w:val="center"/>
        <w:rPr>
          <w:rFonts w:ascii="Arial" w:hAnsi="Arial" w:cs="Arial"/>
          <w:sz w:val="22"/>
          <w:szCs w:val="22"/>
        </w:rPr>
      </w:pPr>
      <w:r w:rsidRPr="00B73083">
        <w:rPr>
          <w:rFonts w:ascii="Arial" w:hAnsi="Arial" w:cs="Arial"/>
          <w:noProof/>
          <w:sz w:val="22"/>
          <w:szCs w:val="22"/>
        </w:rPr>
        <w:lastRenderedPageBreak/>
        <mc:AlternateContent>
          <mc:Choice Requires="wps">
            <w:drawing>
              <wp:anchor distT="45720" distB="45720" distL="114300" distR="114300" simplePos="0" relativeHeight="251692032" behindDoc="0" locked="0" layoutInCell="1" allowOverlap="1" wp14:anchorId="6E28B38C" wp14:editId="2C5B726D">
                <wp:simplePos x="0" y="0"/>
                <wp:positionH relativeFrom="margin">
                  <wp:posOffset>1424940</wp:posOffset>
                </wp:positionH>
                <wp:positionV relativeFrom="paragraph">
                  <wp:posOffset>6350</wp:posOffset>
                </wp:positionV>
                <wp:extent cx="3116911" cy="341906"/>
                <wp:effectExtent l="0" t="0" r="7620" b="1270"/>
                <wp:wrapNone/>
                <wp:docPr id="1165523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911" cy="341906"/>
                        </a:xfrm>
                        <a:prstGeom prst="rect">
                          <a:avLst/>
                        </a:prstGeom>
                        <a:solidFill>
                          <a:srgbClr val="FFFFFF"/>
                        </a:solidFill>
                        <a:ln w="9525">
                          <a:noFill/>
                          <a:miter lim="800000"/>
                          <a:headEnd/>
                          <a:tailEnd/>
                        </a:ln>
                      </wps:spPr>
                      <wps:txbx>
                        <w:txbxContent>
                          <w:p w14:paraId="6DFDBFFC" w14:textId="77777777" w:rsidR="001579F7" w:rsidRPr="0034314C" w:rsidRDefault="001579F7" w:rsidP="001579F7">
                            <w:pPr>
                              <w:pStyle w:val="NoSpacing"/>
                              <w:jc w:val="center"/>
                              <w:rPr>
                                <w:rFonts w:ascii="Arial" w:hAnsi="Arial" w:cs="Arial"/>
                                <w:b/>
                                <w:bCs/>
                                <w:u w:val="single"/>
                              </w:rPr>
                            </w:pPr>
                            <w:r>
                              <w:rPr>
                                <w:rFonts w:ascii="Arial" w:hAnsi="Arial" w:cs="Arial"/>
                                <w:b/>
                                <w:bCs/>
                                <w:u w:val="single"/>
                              </w:rPr>
                              <w:t xml:space="preserve">Appendix 8c: New Services </w:t>
                            </w:r>
                            <w:r w:rsidRPr="0034314C">
                              <w:rPr>
                                <w:rFonts w:ascii="Arial" w:hAnsi="Arial" w:cs="Arial"/>
                                <w:b/>
                                <w:bCs/>
                                <w:u w:val="single"/>
                              </w:rPr>
                              <w:t>Flowchart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8B38C" id="_x0000_s1029" type="#_x0000_t202" style="position:absolute;left:0;text-align:left;margin-left:112.2pt;margin-top:.5pt;width:245.45pt;height:26.9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" stroked="f">
                <v:textbox>
                  <w:txbxContent>
                    <w:p w14:paraId="6DFDBFFC" w14:textId="77777777" w:rsidR="001579F7" w:rsidRPr="0034314C" w:rsidRDefault="001579F7" w:rsidP="001579F7">
                      <w:pPr>
                        <w:pStyle w:val="NoSpacing"/>
                        <w:jc w:val="center"/>
                        <w:rPr>
                          <w:rFonts w:ascii="Arial" w:hAnsi="Arial" w:cs="Arial"/>
                          <w:b/>
                          <w:bCs/>
                          <w:u w:val="single"/>
                        </w:rPr>
                      </w:pPr>
                      <w:r>
                        <w:rPr>
                          <w:rFonts w:ascii="Arial" w:hAnsi="Arial" w:cs="Arial"/>
                          <w:b/>
                          <w:bCs/>
                          <w:u w:val="single"/>
                        </w:rPr>
                        <w:t xml:space="preserve">Appendix 8c: New Services </w:t>
                      </w:r>
                      <w:r w:rsidRPr="0034314C">
                        <w:rPr>
                          <w:rFonts w:ascii="Arial" w:hAnsi="Arial" w:cs="Arial"/>
                          <w:b/>
                          <w:bCs/>
                          <w:u w:val="single"/>
                        </w:rPr>
                        <w:t>Flowchart</w:t>
                      </w:r>
                    </w:p>
                  </w:txbxContent>
                </v:textbox>
                <w10:wrap anchorx="margin"/>
              </v:shape>
            </w:pict>
          </mc:Fallback>
        </mc:AlternateContent>
      </w:r>
      <w:r w:rsidRPr="00B73083">
        <w:rPr>
          <w:rFonts w:ascii="Arial" w:hAnsi="Arial" w:cs="Arial"/>
          <w:noProof/>
          <w:sz w:val="22"/>
          <w:szCs w:val="22"/>
        </w:rPr>
        <w:drawing>
          <wp:inline distT="0" distB="0" distL="0" distR="0" wp14:anchorId="14558492" wp14:editId="01DF2F68">
            <wp:extent cx="5829935" cy="9039554"/>
            <wp:effectExtent l="0" t="0" r="0" b="0"/>
            <wp:docPr id="642009891" name="Diagram 6420098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r w:rsidRPr="00B73083">
        <w:rPr>
          <w:rFonts w:ascii="Arial" w:hAnsi="Arial" w:cs="Arial"/>
          <w:sz w:val="22"/>
          <w:szCs w:val="22"/>
        </w:rPr>
        <w:br w:type="page"/>
      </w:r>
    </w:p>
    <w:p w14:paraId="77CB3352" w14:textId="59E1AC7B" w:rsidR="001579F7" w:rsidRPr="00B73083" w:rsidRDefault="000F0A0D" w:rsidP="001579F7">
      <w:pPr>
        <w:pStyle w:val="NoSpacing"/>
        <w:jc w:val="center"/>
        <w:rPr>
          <w:rFonts w:ascii="Arial" w:hAnsi="Arial" w:cs="Arial"/>
          <w:sz w:val="22"/>
          <w:szCs w:val="22"/>
        </w:rPr>
      </w:pPr>
      <w:r w:rsidRPr="00B73083">
        <w:rPr>
          <w:rFonts w:ascii="Arial" w:hAnsi="Arial" w:cs="Arial"/>
          <w:noProof/>
          <w:sz w:val="22"/>
          <w:szCs w:val="22"/>
        </w:rPr>
        <w:lastRenderedPageBreak/>
        <mc:AlternateContent>
          <mc:Choice Requires="wps">
            <w:drawing>
              <wp:anchor distT="45720" distB="45720" distL="114300" distR="114300" simplePos="0" relativeHeight="251706368" behindDoc="0" locked="0" layoutInCell="1" allowOverlap="1" wp14:anchorId="681405F6" wp14:editId="41A2C4BF">
                <wp:simplePos x="0" y="0"/>
                <wp:positionH relativeFrom="margin">
                  <wp:align>center</wp:align>
                </wp:positionH>
                <wp:positionV relativeFrom="paragraph">
                  <wp:posOffset>-84470</wp:posOffset>
                </wp:positionV>
                <wp:extent cx="3276600" cy="341906"/>
                <wp:effectExtent l="0" t="0" r="0" b="1270"/>
                <wp:wrapNone/>
                <wp:docPr id="81297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41906"/>
                        </a:xfrm>
                        <a:prstGeom prst="rect">
                          <a:avLst/>
                        </a:prstGeom>
                        <a:solidFill>
                          <a:srgbClr val="FFFFFF"/>
                        </a:solidFill>
                        <a:ln w="9525">
                          <a:noFill/>
                          <a:miter lim="800000"/>
                          <a:headEnd/>
                          <a:tailEnd/>
                        </a:ln>
                      </wps:spPr>
                      <wps:txbx>
                        <w:txbxContent>
                          <w:p w14:paraId="6F344A33" w14:textId="12B2272E" w:rsidR="006C309D" w:rsidRPr="0034314C" w:rsidRDefault="006C309D" w:rsidP="006C309D">
                            <w:pPr>
                              <w:pStyle w:val="NoSpacing"/>
                              <w:jc w:val="center"/>
                              <w:rPr>
                                <w:rFonts w:ascii="Arial" w:hAnsi="Arial" w:cs="Arial"/>
                                <w:b/>
                                <w:bCs/>
                                <w:u w:val="single"/>
                              </w:rPr>
                            </w:pPr>
                            <w:r>
                              <w:rPr>
                                <w:rFonts w:ascii="Arial" w:hAnsi="Arial" w:cs="Arial"/>
                                <w:b/>
                                <w:bCs/>
                                <w:u w:val="single"/>
                              </w:rPr>
                              <w:t xml:space="preserve">Appendix 8d: </w:t>
                            </w:r>
                            <w:r w:rsidRPr="0034314C">
                              <w:rPr>
                                <w:rFonts w:ascii="Arial" w:hAnsi="Arial" w:cs="Arial"/>
                                <w:b/>
                                <w:bCs/>
                                <w:u w:val="single"/>
                              </w:rPr>
                              <w:t>Decontamination Flowchart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405F6" id="_x0000_s1030" type="#_x0000_t202" style="position:absolute;left:0;text-align:left;margin-left:0;margin-top:-6.65pt;width:258pt;height:26.9pt;z-index:2517063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" stroked="f">
                <v:textbox>
                  <w:txbxContent>
                    <w:p w14:paraId="6F344A33" w14:textId="12B2272E" w:rsidR="006C309D" w:rsidRPr="0034314C" w:rsidRDefault="006C309D" w:rsidP="006C309D">
                      <w:pPr>
                        <w:pStyle w:val="NoSpacing"/>
                        <w:jc w:val="center"/>
                        <w:rPr>
                          <w:rFonts w:ascii="Arial" w:hAnsi="Arial" w:cs="Arial"/>
                          <w:b/>
                          <w:bCs/>
                          <w:u w:val="single"/>
                        </w:rPr>
                      </w:pPr>
                      <w:r>
                        <w:rPr>
                          <w:rFonts w:ascii="Arial" w:hAnsi="Arial" w:cs="Arial"/>
                          <w:b/>
                          <w:bCs/>
                          <w:u w:val="single"/>
                        </w:rPr>
                        <w:t xml:space="preserve">Appendix 8d: </w:t>
                      </w:r>
                      <w:r w:rsidRPr="0034314C">
                        <w:rPr>
                          <w:rFonts w:ascii="Arial" w:hAnsi="Arial" w:cs="Arial"/>
                          <w:b/>
                          <w:bCs/>
                          <w:u w:val="single"/>
                        </w:rPr>
                        <w:t>Decontamination Flowchart</w:t>
                      </w:r>
                    </w:p>
                  </w:txbxContent>
                </v:textbox>
                <w10:wrap anchorx="margin"/>
              </v:shape>
            </w:pict>
          </mc:Fallback>
        </mc:AlternateContent>
      </w:r>
    </w:p>
    <w:p w14:paraId="1F85EA27" w14:textId="32CBA940" w:rsidR="006C309D" w:rsidRPr="00B73083" w:rsidRDefault="000F0A0D" w:rsidP="006C309D">
      <w:pPr>
        <w:pStyle w:val="NoSpacing"/>
        <w:rPr>
          <w:rFonts w:ascii="Arial" w:hAnsi="Arial" w:cs="Arial"/>
          <w:sz w:val="22"/>
          <w:szCs w:val="22"/>
        </w:rPr>
      </w:pPr>
      <w:r w:rsidRPr="00B73083">
        <w:rPr>
          <w:rFonts w:ascii="Arial" w:hAnsi="Arial" w:cs="Arial"/>
          <w:noProof/>
          <w:sz w:val="22"/>
          <w:szCs w:val="22"/>
        </w:rPr>
        <mc:AlternateContent>
          <mc:Choice Requires="wps">
            <w:drawing>
              <wp:anchor distT="45720" distB="45720" distL="114300" distR="114300" simplePos="0" relativeHeight="251708416" behindDoc="0" locked="0" layoutInCell="1" allowOverlap="1" wp14:anchorId="1AC507C0" wp14:editId="1956FCCD">
                <wp:simplePos x="0" y="0"/>
                <wp:positionH relativeFrom="page">
                  <wp:posOffset>238834</wp:posOffset>
                </wp:positionH>
                <wp:positionV relativeFrom="paragraph">
                  <wp:posOffset>259685</wp:posOffset>
                </wp:positionV>
                <wp:extent cx="4128867" cy="341906"/>
                <wp:effectExtent l="0" t="0" r="5080" b="1270"/>
                <wp:wrapNone/>
                <wp:docPr id="1573109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867" cy="341906"/>
                        </a:xfrm>
                        <a:prstGeom prst="rect">
                          <a:avLst/>
                        </a:prstGeom>
                        <a:solidFill>
                          <a:srgbClr val="FFFFFF"/>
                        </a:solidFill>
                        <a:ln w="9525">
                          <a:noFill/>
                          <a:miter lim="800000"/>
                          <a:headEnd/>
                          <a:tailEnd/>
                        </a:ln>
                      </wps:spPr>
                      <wps:txbx>
                        <w:txbxContent>
                          <w:p w14:paraId="440F719A" w14:textId="0A43A19C" w:rsidR="006C309D" w:rsidRPr="00432EC9" w:rsidRDefault="006C309D" w:rsidP="006C309D">
                            <w:pPr>
                              <w:pStyle w:val="NoSpacing"/>
                              <w:jc w:val="center"/>
                              <w:rPr>
                                <w:rFonts w:ascii="Arial" w:hAnsi="Arial" w:cs="Arial"/>
                              </w:rPr>
                            </w:pPr>
                            <w:r w:rsidRPr="009D3156">
                              <w:rPr>
                                <w:rFonts w:ascii="Arial" w:hAnsi="Arial" w:cs="Arial"/>
                              </w:rPr>
                              <w:t xml:space="preserve">Please refer to </w:t>
                            </w:r>
                            <w:r w:rsidRPr="006C309D">
                              <w:rPr>
                                <w:rFonts w:ascii="Arial" w:hAnsi="Arial" w:cs="Arial"/>
                              </w:rPr>
                              <w:t xml:space="preserve">Appendix </w:t>
                            </w:r>
                            <w:r w:rsidR="002F348C">
                              <w:rPr>
                                <w:rFonts w:ascii="Arial" w:hAnsi="Arial" w:cs="Arial"/>
                              </w:rPr>
                              <w:t>6</w:t>
                            </w:r>
                            <w:r w:rsidRPr="006C309D">
                              <w:rPr>
                                <w:rFonts w:ascii="Arial" w:hAnsi="Arial" w:cs="Arial"/>
                              </w:rPr>
                              <w:t xml:space="preserve"> for</w:t>
                            </w:r>
                            <w:r w:rsidRPr="009D3156">
                              <w:rPr>
                                <w:rFonts w:ascii="Arial" w:hAnsi="Arial" w:cs="Arial"/>
                              </w:rPr>
                              <w:t xml:space="preserve"> Decontamination SOP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507C0" id="_x0000_s1031" type="#_x0000_t202" style="position:absolute;margin-left:18.8pt;margin-top:20.45pt;width:325.1pt;height:26.9pt;z-index:251708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" stroked="f">
                <v:textbox>
                  <w:txbxContent>
                    <w:p w14:paraId="440F719A" w14:textId="0A43A19C" w:rsidR="006C309D" w:rsidRPr="00432EC9" w:rsidRDefault="006C309D" w:rsidP="006C309D">
                      <w:pPr>
                        <w:pStyle w:val="NoSpacing"/>
                        <w:jc w:val="center"/>
                        <w:rPr>
                          <w:rFonts w:ascii="Arial" w:hAnsi="Arial" w:cs="Arial"/>
                        </w:rPr>
                      </w:pPr>
                      <w:r w:rsidRPr="009D3156">
                        <w:rPr>
                          <w:rFonts w:ascii="Arial" w:hAnsi="Arial" w:cs="Arial"/>
                        </w:rPr>
                        <w:t xml:space="preserve">Please refer to </w:t>
                      </w:r>
                      <w:r w:rsidRPr="006C309D">
                        <w:rPr>
                          <w:rFonts w:ascii="Arial" w:hAnsi="Arial" w:cs="Arial"/>
                        </w:rPr>
                        <w:t xml:space="preserve">Appendix </w:t>
                      </w:r>
                      <w:r w:rsidR="002F348C">
                        <w:rPr>
                          <w:rFonts w:ascii="Arial" w:hAnsi="Arial" w:cs="Arial"/>
                        </w:rPr>
                        <w:t>6</w:t>
                      </w:r>
                      <w:r w:rsidRPr="006C309D">
                        <w:rPr>
                          <w:rFonts w:ascii="Arial" w:hAnsi="Arial" w:cs="Arial"/>
                        </w:rPr>
                        <w:t xml:space="preserve"> for</w:t>
                      </w:r>
                      <w:r w:rsidRPr="009D3156">
                        <w:rPr>
                          <w:rFonts w:ascii="Arial" w:hAnsi="Arial" w:cs="Arial"/>
                        </w:rPr>
                        <w:t xml:space="preserve"> Decontamination SOP</w:t>
                      </w:r>
                    </w:p>
                  </w:txbxContent>
                </v:textbox>
                <w10:wrap anchorx="page"/>
              </v:shape>
            </w:pict>
          </mc:Fallback>
        </mc:AlternateContent>
      </w:r>
    </w:p>
    <w:p w14:paraId="6F749F66" w14:textId="4A28C694" w:rsidR="006C309D" w:rsidRPr="00B73083" w:rsidRDefault="000F0A0D" w:rsidP="006C309D">
      <w:pPr>
        <w:pStyle w:val="NoSpacing"/>
        <w:rPr>
          <w:rFonts w:ascii="Arial" w:hAnsi="Arial" w:cs="Arial"/>
          <w:sz w:val="22"/>
          <w:szCs w:val="22"/>
        </w:rPr>
      </w:pPr>
      <w:r w:rsidRPr="00B73083">
        <w:rPr>
          <w:rFonts w:ascii="Arial" w:hAnsi="Arial" w:cs="Arial"/>
          <w:noProof/>
          <w:sz w:val="22"/>
          <w:szCs w:val="22"/>
        </w:rPr>
        <w:drawing>
          <wp:anchor distT="0" distB="0" distL="114300" distR="114300" simplePos="0" relativeHeight="251707392" behindDoc="0" locked="0" layoutInCell="1" allowOverlap="1" wp14:anchorId="596683C9" wp14:editId="047D58D5">
            <wp:simplePos x="0" y="0"/>
            <wp:positionH relativeFrom="margin">
              <wp:align>center</wp:align>
            </wp:positionH>
            <wp:positionV relativeFrom="paragraph">
              <wp:posOffset>79375</wp:posOffset>
            </wp:positionV>
            <wp:extent cx="6116955" cy="8796655"/>
            <wp:effectExtent l="0" t="0" r="0" b="0"/>
            <wp:wrapNone/>
            <wp:docPr id="2016305452" name="Diagram 20163054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14:sizeRelH relativeFrom="margin">
              <wp14:pctWidth>0</wp14:pctWidth>
            </wp14:sizeRelH>
            <wp14:sizeRelV relativeFrom="margin">
              <wp14:pctHeight>0</wp14:pctHeight>
            </wp14:sizeRelV>
          </wp:anchor>
        </w:drawing>
      </w:r>
      <w:r w:rsidR="006C309D" w:rsidRPr="00B73083">
        <w:rPr>
          <w:rFonts w:ascii="Arial" w:hAnsi="Arial" w:cs="Arial"/>
          <w:sz w:val="22"/>
          <w:szCs w:val="22"/>
        </w:rPr>
        <w:br w:type="page"/>
      </w:r>
    </w:p>
    <w:p w14:paraId="4BCED5E5" w14:textId="77ECEAF3" w:rsidR="006C309D" w:rsidRPr="00B73083" w:rsidRDefault="006C309D">
      <w:pPr>
        <w:rPr>
          <w:rFonts w:ascii="Arial" w:hAnsi="Arial" w:cs="Arial"/>
          <w:sz w:val="22"/>
          <w:szCs w:val="22"/>
        </w:rPr>
      </w:pPr>
      <w:r w:rsidRPr="00B73083">
        <w:rPr>
          <w:rFonts w:ascii="Arial" w:hAnsi="Arial" w:cs="Arial"/>
          <w:noProof/>
          <w:sz w:val="22"/>
          <w:szCs w:val="22"/>
        </w:rPr>
        <w:lastRenderedPageBreak/>
        <mc:AlternateContent>
          <mc:Choice Requires="wps">
            <w:drawing>
              <wp:anchor distT="45720" distB="45720" distL="114300" distR="114300" simplePos="0" relativeHeight="251710464" behindDoc="0" locked="0" layoutInCell="1" allowOverlap="1" wp14:anchorId="56FE5C4B" wp14:editId="03D08295">
                <wp:simplePos x="0" y="0"/>
                <wp:positionH relativeFrom="margin">
                  <wp:align>center</wp:align>
                </wp:positionH>
                <wp:positionV relativeFrom="paragraph">
                  <wp:posOffset>-49973</wp:posOffset>
                </wp:positionV>
                <wp:extent cx="2628900" cy="304800"/>
                <wp:effectExtent l="0" t="0" r="0" b="0"/>
                <wp:wrapNone/>
                <wp:docPr id="1478024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04800"/>
                        </a:xfrm>
                        <a:prstGeom prst="rect">
                          <a:avLst/>
                        </a:prstGeom>
                        <a:solidFill>
                          <a:srgbClr val="FFFFFF"/>
                        </a:solidFill>
                        <a:ln w="9525">
                          <a:noFill/>
                          <a:miter lim="800000"/>
                          <a:headEnd/>
                          <a:tailEnd/>
                        </a:ln>
                      </wps:spPr>
                      <wps:txbx>
                        <w:txbxContent>
                          <w:p w14:paraId="6D01C4EF" w14:textId="17B9FBEC" w:rsidR="006C309D" w:rsidRPr="0034314C" w:rsidRDefault="006C309D" w:rsidP="006C309D">
                            <w:pPr>
                              <w:pStyle w:val="NoSpacing"/>
                              <w:jc w:val="center"/>
                              <w:rPr>
                                <w:rFonts w:ascii="Arial" w:hAnsi="Arial" w:cs="Arial"/>
                                <w:b/>
                                <w:bCs/>
                                <w:u w:val="single"/>
                              </w:rPr>
                            </w:pPr>
                            <w:r>
                              <w:rPr>
                                <w:rFonts w:ascii="Arial" w:hAnsi="Arial" w:cs="Arial"/>
                                <w:b/>
                                <w:bCs/>
                                <w:u w:val="single"/>
                              </w:rPr>
                              <w:t xml:space="preserve">Appendix 8e: Repairs </w:t>
                            </w:r>
                            <w:r w:rsidRPr="0034314C">
                              <w:rPr>
                                <w:rFonts w:ascii="Arial" w:hAnsi="Arial" w:cs="Arial"/>
                                <w:b/>
                                <w:bCs/>
                                <w:u w:val="single"/>
                              </w:rPr>
                              <w:t>Flowchart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E5C4B" id="_x0000_s1032" type="#_x0000_t202" style="position:absolute;margin-left:0;margin-top:-3.95pt;width:207pt;height:24pt;z-index:2517104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" stroked="f">
                <v:textbox>
                  <w:txbxContent>
                    <w:p w14:paraId="6D01C4EF" w14:textId="17B9FBEC" w:rsidR="006C309D" w:rsidRPr="0034314C" w:rsidRDefault="006C309D" w:rsidP="006C309D">
                      <w:pPr>
                        <w:pStyle w:val="NoSpacing"/>
                        <w:jc w:val="center"/>
                        <w:rPr>
                          <w:rFonts w:ascii="Arial" w:hAnsi="Arial" w:cs="Arial"/>
                          <w:b/>
                          <w:bCs/>
                          <w:u w:val="single"/>
                        </w:rPr>
                      </w:pPr>
                      <w:r>
                        <w:rPr>
                          <w:rFonts w:ascii="Arial" w:hAnsi="Arial" w:cs="Arial"/>
                          <w:b/>
                          <w:bCs/>
                          <w:u w:val="single"/>
                        </w:rPr>
                        <w:t xml:space="preserve">Appendix 8e: Repairs </w:t>
                      </w:r>
                      <w:r w:rsidRPr="0034314C">
                        <w:rPr>
                          <w:rFonts w:ascii="Arial" w:hAnsi="Arial" w:cs="Arial"/>
                          <w:b/>
                          <w:bCs/>
                          <w:u w:val="single"/>
                        </w:rPr>
                        <w:t>Flowchart</w:t>
                      </w:r>
                    </w:p>
                  </w:txbxContent>
                </v:textbox>
                <w10:wrap anchorx="margin"/>
              </v:shape>
            </w:pict>
          </mc:Fallback>
        </mc:AlternateContent>
      </w:r>
    </w:p>
    <w:p w14:paraId="544DB350" w14:textId="48F7218C" w:rsidR="001579F7" w:rsidRPr="00B73083" w:rsidRDefault="001579F7" w:rsidP="001579F7">
      <w:pPr>
        <w:pStyle w:val="NoSpacing"/>
        <w:jc w:val="center"/>
        <w:rPr>
          <w:rFonts w:ascii="Arial" w:hAnsi="Arial" w:cs="Arial"/>
          <w:sz w:val="22"/>
          <w:szCs w:val="22"/>
        </w:rPr>
      </w:pPr>
      <w:r w:rsidRPr="00B73083">
        <w:rPr>
          <w:rFonts w:ascii="Arial" w:hAnsi="Arial" w:cs="Arial"/>
          <w:noProof/>
          <w:sz w:val="22"/>
          <w:szCs w:val="22"/>
        </w:rPr>
        <w:drawing>
          <wp:anchor distT="0" distB="0" distL="114300" distR="114300" simplePos="0" relativeHeight="251684864" behindDoc="0" locked="0" layoutInCell="1" allowOverlap="1" wp14:anchorId="41B161C6" wp14:editId="2F833FDD">
            <wp:simplePos x="0" y="0"/>
            <wp:positionH relativeFrom="page">
              <wp:align>center</wp:align>
            </wp:positionH>
            <wp:positionV relativeFrom="paragraph">
              <wp:posOffset>276860</wp:posOffset>
            </wp:positionV>
            <wp:extent cx="6874510" cy="7977352"/>
            <wp:effectExtent l="0" t="0" r="59690" b="0"/>
            <wp:wrapNone/>
            <wp:docPr id="912450241" name="Diagram 912450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14:sizeRelH relativeFrom="margin">
              <wp14:pctWidth>0</wp14:pctWidth>
            </wp14:sizeRelH>
            <wp14:sizeRelV relativeFrom="margin">
              <wp14:pctHeight>0</wp14:pctHeight>
            </wp14:sizeRelV>
          </wp:anchor>
        </w:drawing>
      </w:r>
    </w:p>
    <w:p w14:paraId="43E4E745" w14:textId="77777777" w:rsidR="001579F7" w:rsidRPr="00B73083" w:rsidRDefault="001579F7" w:rsidP="001579F7">
      <w:pPr>
        <w:pStyle w:val="NoSpacing"/>
        <w:rPr>
          <w:rFonts w:ascii="Arial" w:hAnsi="Arial" w:cs="Arial"/>
          <w:sz w:val="22"/>
          <w:szCs w:val="22"/>
        </w:rPr>
      </w:pPr>
    </w:p>
    <w:p w14:paraId="3F89086D" w14:textId="77777777" w:rsidR="001579F7" w:rsidRPr="00B73083" w:rsidRDefault="001579F7" w:rsidP="001579F7">
      <w:pPr>
        <w:pStyle w:val="NoSpacing"/>
        <w:rPr>
          <w:rFonts w:ascii="Arial" w:hAnsi="Arial" w:cs="Arial"/>
          <w:sz w:val="22"/>
          <w:szCs w:val="22"/>
        </w:rPr>
      </w:pPr>
    </w:p>
    <w:p w14:paraId="07150695" w14:textId="77777777" w:rsidR="001579F7" w:rsidRPr="00B73083" w:rsidRDefault="001579F7" w:rsidP="001579F7">
      <w:pPr>
        <w:pStyle w:val="NoSpacing"/>
        <w:rPr>
          <w:rFonts w:ascii="Arial" w:hAnsi="Arial" w:cs="Arial"/>
          <w:sz w:val="22"/>
          <w:szCs w:val="22"/>
        </w:rPr>
      </w:pPr>
    </w:p>
    <w:p w14:paraId="4CAA3275" w14:textId="77777777" w:rsidR="001579F7" w:rsidRPr="00B73083" w:rsidRDefault="001579F7" w:rsidP="001579F7">
      <w:pPr>
        <w:pStyle w:val="NoSpacing"/>
        <w:rPr>
          <w:rFonts w:ascii="Arial" w:hAnsi="Arial" w:cs="Arial"/>
          <w:sz w:val="22"/>
          <w:szCs w:val="22"/>
        </w:rPr>
      </w:pPr>
    </w:p>
    <w:p w14:paraId="385E926A" w14:textId="77777777" w:rsidR="001579F7" w:rsidRPr="00B73083" w:rsidRDefault="001579F7" w:rsidP="001579F7">
      <w:pPr>
        <w:pStyle w:val="NoSpacing"/>
        <w:rPr>
          <w:rFonts w:ascii="Arial" w:hAnsi="Arial" w:cs="Arial"/>
          <w:sz w:val="22"/>
          <w:szCs w:val="22"/>
        </w:rPr>
      </w:pPr>
    </w:p>
    <w:p w14:paraId="1F23B32B" w14:textId="77777777" w:rsidR="001579F7" w:rsidRPr="00B73083" w:rsidRDefault="001579F7" w:rsidP="001579F7">
      <w:pPr>
        <w:pStyle w:val="NoSpacing"/>
        <w:rPr>
          <w:rFonts w:ascii="Arial" w:hAnsi="Arial" w:cs="Arial"/>
          <w:sz w:val="22"/>
          <w:szCs w:val="22"/>
        </w:rPr>
      </w:pPr>
    </w:p>
    <w:p w14:paraId="379D371D" w14:textId="77777777" w:rsidR="001579F7" w:rsidRPr="00B73083" w:rsidRDefault="001579F7" w:rsidP="001579F7">
      <w:pPr>
        <w:pStyle w:val="NoSpacing"/>
        <w:rPr>
          <w:rFonts w:ascii="Arial" w:hAnsi="Arial" w:cs="Arial"/>
          <w:sz w:val="22"/>
          <w:szCs w:val="22"/>
        </w:rPr>
      </w:pPr>
    </w:p>
    <w:p w14:paraId="255819BF" w14:textId="77777777" w:rsidR="001579F7" w:rsidRPr="00B73083" w:rsidRDefault="001579F7" w:rsidP="001579F7">
      <w:pPr>
        <w:pStyle w:val="NoSpacing"/>
        <w:rPr>
          <w:rFonts w:ascii="Arial" w:hAnsi="Arial" w:cs="Arial"/>
          <w:sz w:val="22"/>
          <w:szCs w:val="22"/>
        </w:rPr>
      </w:pPr>
    </w:p>
    <w:p w14:paraId="3FE06F6E" w14:textId="77777777" w:rsidR="001579F7" w:rsidRPr="00B73083" w:rsidRDefault="001579F7" w:rsidP="001579F7">
      <w:pPr>
        <w:pStyle w:val="NoSpacing"/>
        <w:rPr>
          <w:rFonts w:ascii="Arial" w:hAnsi="Arial" w:cs="Arial"/>
          <w:sz w:val="22"/>
          <w:szCs w:val="22"/>
        </w:rPr>
      </w:pPr>
    </w:p>
    <w:p w14:paraId="201FADE6" w14:textId="77777777" w:rsidR="001579F7" w:rsidRPr="00B73083" w:rsidRDefault="001579F7" w:rsidP="001579F7">
      <w:pPr>
        <w:pStyle w:val="NoSpacing"/>
        <w:rPr>
          <w:rFonts w:ascii="Arial" w:hAnsi="Arial" w:cs="Arial"/>
          <w:sz w:val="22"/>
          <w:szCs w:val="22"/>
        </w:rPr>
      </w:pPr>
    </w:p>
    <w:p w14:paraId="7A5F0959" w14:textId="77777777" w:rsidR="001579F7" w:rsidRPr="00B73083" w:rsidRDefault="001579F7" w:rsidP="001579F7">
      <w:pPr>
        <w:pStyle w:val="NoSpacing"/>
        <w:rPr>
          <w:rFonts w:ascii="Arial" w:hAnsi="Arial" w:cs="Arial"/>
          <w:sz w:val="22"/>
          <w:szCs w:val="22"/>
        </w:rPr>
      </w:pPr>
    </w:p>
    <w:p w14:paraId="2AF68F66" w14:textId="77777777" w:rsidR="001579F7" w:rsidRPr="00B73083" w:rsidRDefault="001579F7" w:rsidP="001579F7">
      <w:pPr>
        <w:pStyle w:val="NoSpacing"/>
        <w:rPr>
          <w:rFonts w:ascii="Arial" w:hAnsi="Arial" w:cs="Arial"/>
          <w:sz w:val="22"/>
          <w:szCs w:val="22"/>
        </w:rPr>
      </w:pPr>
    </w:p>
    <w:p w14:paraId="4FE7FD77" w14:textId="77777777" w:rsidR="001579F7" w:rsidRPr="00B73083" w:rsidRDefault="001579F7" w:rsidP="001579F7">
      <w:pPr>
        <w:pStyle w:val="NoSpacing"/>
        <w:rPr>
          <w:rFonts w:ascii="Arial" w:hAnsi="Arial" w:cs="Arial"/>
          <w:sz w:val="22"/>
          <w:szCs w:val="22"/>
        </w:rPr>
      </w:pPr>
    </w:p>
    <w:p w14:paraId="11F3AE07" w14:textId="77777777" w:rsidR="001579F7" w:rsidRPr="00B73083" w:rsidRDefault="001579F7" w:rsidP="001579F7">
      <w:pPr>
        <w:pStyle w:val="NoSpacing"/>
        <w:rPr>
          <w:rFonts w:ascii="Arial" w:hAnsi="Arial" w:cs="Arial"/>
          <w:sz w:val="22"/>
          <w:szCs w:val="22"/>
        </w:rPr>
      </w:pPr>
    </w:p>
    <w:p w14:paraId="4C67F651" w14:textId="77777777" w:rsidR="001579F7" w:rsidRPr="00B73083" w:rsidRDefault="001579F7" w:rsidP="001579F7">
      <w:pPr>
        <w:pStyle w:val="NoSpacing"/>
        <w:rPr>
          <w:rFonts w:ascii="Arial" w:hAnsi="Arial" w:cs="Arial"/>
          <w:sz w:val="22"/>
          <w:szCs w:val="22"/>
        </w:rPr>
      </w:pPr>
    </w:p>
    <w:p w14:paraId="4B616EF8" w14:textId="77777777" w:rsidR="001579F7" w:rsidRPr="00B73083" w:rsidRDefault="001579F7" w:rsidP="001579F7">
      <w:pPr>
        <w:pStyle w:val="NoSpacing"/>
        <w:rPr>
          <w:rFonts w:ascii="Arial" w:hAnsi="Arial" w:cs="Arial"/>
          <w:sz w:val="22"/>
          <w:szCs w:val="22"/>
        </w:rPr>
      </w:pPr>
    </w:p>
    <w:p w14:paraId="73EB0F5C" w14:textId="77777777" w:rsidR="001579F7" w:rsidRPr="00B73083" w:rsidRDefault="001579F7" w:rsidP="001579F7">
      <w:pPr>
        <w:pStyle w:val="NoSpacing"/>
        <w:rPr>
          <w:rFonts w:ascii="Arial" w:hAnsi="Arial" w:cs="Arial"/>
          <w:sz w:val="22"/>
          <w:szCs w:val="22"/>
        </w:rPr>
      </w:pPr>
    </w:p>
    <w:p w14:paraId="1BB93283" w14:textId="77777777" w:rsidR="001579F7" w:rsidRPr="00B73083" w:rsidRDefault="001579F7" w:rsidP="001579F7">
      <w:pPr>
        <w:pStyle w:val="NoSpacing"/>
        <w:jc w:val="center"/>
        <w:rPr>
          <w:rFonts w:ascii="Arial" w:hAnsi="Arial" w:cs="Arial"/>
          <w:sz w:val="22"/>
          <w:szCs w:val="22"/>
        </w:rPr>
      </w:pPr>
      <w:r w:rsidRPr="00B73083">
        <w:rPr>
          <w:rFonts w:ascii="Arial" w:hAnsi="Arial" w:cs="Arial"/>
          <w:sz w:val="22"/>
          <w:szCs w:val="22"/>
        </w:rPr>
        <w:br w:type="page"/>
      </w:r>
    </w:p>
    <w:p w14:paraId="263FCA50" w14:textId="4CEFC1D2" w:rsidR="00F17722" w:rsidRPr="00B73083" w:rsidRDefault="009736D6" w:rsidP="006C309D">
      <w:pPr>
        <w:pStyle w:val="NoSpacing"/>
        <w:rPr>
          <w:rFonts w:ascii="Arial" w:hAnsi="Arial" w:cs="Arial"/>
          <w:sz w:val="22"/>
          <w:szCs w:val="22"/>
        </w:rPr>
      </w:pPr>
      <w:r w:rsidRPr="00B73083">
        <w:rPr>
          <w:rFonts w:ascii="Arial" w:hAnsi="Arial" w:cs="Arial"/>
          <w:noProof/>
          <w:sz w:val="22"/>
          <w:szCs w:val="22"/>
        </w:rPr>
        <w:lastRenderedPageBreak/>
        <mc:AlternateContent>
          <mc:Choice Requires="wps">
            <w:drawing>
              <wp:anchor distT="45720" distB="45720" distL="114300" distR="114300" simplePos="0" relativeHeight="251698176" behindDoc="0" locked="0" layoutInCell="1" allowOverlap="1" wp14:anchorId="5D9904CD" wp14:editId="421515AE">
                <wp:simplePos x="0" y="0"/>
                <wp:positionH relativeFrom="margin">
                  <wp:posOffset>1219200</wp:posOffset>
                </wp:positionH>
                <wp:positionV relativeFrom="paragraph">
                  <wp:posOffset>7620</wp:posOffset>
                </wp:positionV>
                <wp:extent cx="3276600" cy="341906"/>
                <wp:effectExtent l="0" t="0" r="0" b="1270"/>
                <wp:wrapNone/>
                <wp:docPr id="271151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41906"/>
                        </a:xfrm>
                        <a:prstGeom prst="rect">
                          <a:avLst/>
                        </a:prstGeom>
                        <a:solidFill>
                          <a:srgbClr val="FFFFFF"/>
                        </a:solidFill>
                        <a:ln w="9525">
                          <a:noFill/>
                          <a:miter lim="800000"/>
                          <a:headEnd/>
                          <a:tailEnd/>
                        </a:ln>
                      </wps:spPr>
                      <wps:txbx>
                        <w:txbxContent>
                          <w:p w14:paraId="6CA838BC" w14:textId="6BBA0036" w:rsidR="009736D6" w:rsidRPr="0034314C" w:rsidRDefault="009736D6" w:rsidP="009736D6">
                            <w:pPr>
                              <w:pStyle w:val="NoSpacing"/>
                              <w:jc w:val="center"/>
                              <w:rPr>
                                <w:rFonts w:ascii="Arial" w:hAnsi="Arial" w:cs="Arial"/>
                                <w:b/>
                                <w:bCs/>
                                <w:u w:val="single"/>
                              </w:rPr>
                            </w:pPr>
                            <w:r>
                              <w:rPr>
                                <w:rFonts w:ascii="Arial" w:hAnsi="Arial" w:cs="Arial"/>
                                <w:b/>
                                <w:bCs/>
                                <w:u w:val="single"/>
                              </w:rPr>
                              <w:t>Appendix 8f: Removals</w:t>
                            </w:r>
                            <w:r w:rsidRPr="0034314C">
                              <w:rPr>
                                <w:rFonts w:ascii="Arial" w:hAnsi="Arial" w:cs="Arial"/>
                                <w:b/>
                                <w:bCs/>
                                <w:u w:val="single"/>
                              </w:rPr>
                              <w:t xml:space="preserve"> Flowchart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904CD" id="_x0000_s1033" type="#_x0000_t202" style="position:absolute;margin-left:96pt;margin-top:.6pt;width:258pt;height:26.9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" stroked="f">
                <v:textbox>
                  <w:txbxContent>
                    <w:p w14:paraId="6CA838BC" w14:textId="6BBA0036" w:rsidR="009736D6" w:rsidRPr="0034314C" w:rsidRDefault="009736D6" w:rsidP="009736D6">
                      <w:pPr>
                        <w:pStyle w:val="NoSpacing"/>
                        <w:jc w:val="center"/>
                        <w:rPr>
                          <w:rFonts w:ascii="Arial" w:hAnsi="Arial" w:cs="Arial"/>
                          <w:b/>
                          <w:bCs/>
                          <w:u w:val="single"/>
                        </w:rPr>
                      </w:pPr>
                      <w:r>
                        <w:rPr>
                          <w:rFonts w:ascii="Arial" w:hAnsi="Arial" w:cs="Arial"/>
                          <w:b/>
                          <w:bCs/>
                          <w:u w:val="single"/>
                        </w:rPr>
                        <w:t>Appendix 8f: Removals</w:t>
                      </w:r>
                      <w:r w:rsidRPr="0034314C">
                        <w:rPr>
                          <w:rFonts w:ascii="Arial" w:hAnsi="Arial" w:cs="Arial"/>
                          <w:b/>
                          <w:bCs/>
                          <w:u w:val="single"/>
                        </w:rPr>
                        <w:t xml:space="preserve"> Flowchart</w:t>
                      </w:r>
                    </w:p>
                  </w:txbxContent>
                </v:textbox>
                <w10:wrap anchorx="margin"/>
              </v:shape>
            </w:pict>
          </mc:Fallback>
        </mc:AlternateContent>
      </w:r>
      <w:r w:rsidRPr="00B73083">
        <w:rPr>
          <w:rFonts w:ascii="Arial" w:hAnsi="Arial" w:cs="Arial"/>
          <w:noProof/>
          <w:sz w:val="22"/>
          <w:szCs w:val="22"/>
          <w:lang w:eastAsia="en-GB"/>
        </w:rPr>
        <w:drawing>
          <wp:anchor distT="0" distB="0" distL="114300" distR="114300" simplePos="0" relativeHeight="251696128" behindDoc="0" locked="0" layoutInCell="1" allowOverlap="1" wp14:anchorId="49226263" wp14:editId="724AA091">
            <wp:simplePos x="0" y="0"/>
            <wp:positionH relativeFrom="margin">
              <wp:posOffset>-321310</wp:posOffset>
            </wp:positionH>
            <wp:positionV relativeFrom="paragraph">
              <wp:posOffset>12700</wp:posOffset>
            </wp:positionV>
            <wp:extent cx="6476846" cy="9254359"/>
            <wp:effectExtent l="0" t="0" r="0" b="0"/>
            <wp:wrapNone/>
            <wp:docPr id="657386625" name="Diagram 6573866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14:sizeRelH relativeFrom="margin">
              <wp14:pctWidth>0</wp14:pctWidth>
            </wp14:sizeRelH>
            <wp14:sizeRelV relativeFrom="margin">
              <wp14:pctHeight>0</wp14:pctHeight>
            </wp14:sizeRelV>
          </wp:anchor>
        </w:drawing>
      </w:r>
      <w:r w:rsidR="00F17722" w:rsidRPr="00B73083">
        <w:rPr>
          <w:rFonts w:ascii="Arial" w:hAnsi="Arial" w:cs="Arial"/>
          <w:sz w:val="22"/>
          <w:szCs w:val="22"/>
        </w:rPr>
        <w:br w:type="page"/>
      </w:r>
    </w:p>
    <w:p w14:paraId="7828537C" w14:textId="7C1BFC6C" w:rsidR="00F17722" w:rsidRPr="00B73083" w:rsidRDefault="00A95A3F" w:rsidP="00A95A3F">
      <w:pPr>
        <w:pStyle w:val="NoSpacing"/>
        <w:jc w:val="center"/>
        <w:rPr>
          <w:rFonts w:ascii="Arial" w:hAnsi="Arial" w:cs="Arial"/>
          <w:sz w:val="22"/>
          <w:szCs w:val="22"/>
        </w:rPr>
      </w:pPr>
      <w:r w:rsidRPr="00B73083">
        <w:rPr>
          <w:rFonts w:ascii="Arial" w:hAnsi="Arial" w:cs="Arial"/>
          <w:noProof/>
          <w:sz w:val="22"/>
          <w:szCs w:val="22"/>
        </w:rPr>
        <w:lastRenderedPageBreak/>
        <mc:AlternateContent>
          <mc:Choice Requires="wps">
            <w:drawing>
              <wp:anchor distT="45720" distB="45720" distL="114300" distR="114300" simplePos="0" relativeHeight="251702272" behindDoc="0" locked="0" layoutInCell="1" allowOverlap="1" wp14:anchorId="58AFA5EE" wp14:editId="005F139E">
                <wp:simplePos x="0" y="0"/>
                <wp:positionH relativeFrom="margin">
                  <wp:align>center</wp:align>
                </wp:positionH>
                <wp:positionV relativeFrom="paragraph">
                  <wp:posOffset>7620</wp:posOffset>
                </wp:positionV>
                <wp:extent cx="3276600" cy="341906"/>
                <wp:effectExtent l="0" t="0" r="0" b="1270"/>
                <wp:wrapNone/>
                <wp:docPr id="571813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41906"/>
                        </a:xfrm>
                        <a:prstGeom prst="rect">
                          <a:avLst/>
                        </a:prstGeom>
                        <a:solidFill>
                          <a:srgbClr val="FFFFFF"/>
                        </a:solidFill>
                        <a:ln w="9525">
                          <a:noFill/>
                          <a:miter lim="800000"/>
                          <a:headEnd/>
                          <a:tailEnd/>
                        </a:ln>
                      </wps:spPr>
                      <wps:txbx>
                        <w:txbxContent>
                          <w:p w14:paraId="4E96C4AD" w14:textId="27F3B794" w:rsidR="00A95A3F" w:rsidRPr="0034314C" w:rsidRDefault="00A95A3F" w:rsidP="00A95A3F">
                            <w:pPr>
                              <w:pStyle w:val="NoSpacing"/>
                              <w:jc w:val="center"/>
                              <w:rPr>
                                <w:rFonts w:ascii="Arial" w:hAnsi="Arial" w:cs="Arial"/>
                                <w:b/>
                                <w:bCs/>
                                <w:u w:val="single"/>
                              </w:rPr>
                            </w:pPr>
                            <w:r>
                              <w:rPr>
                                <w:rFonts w:ascii="Arial" w:hAnsi="Arial" w:cs="Arial"/>
                                <w:b/>
                                <w:bCs/>
                                <w:u w:val="single"/>
                              </w:rPr>
                              <w:t xml:space="preserve">Appendix 8g: Scheduled Visits </w:t>
                            </w:r>
                            <w:r w:rsidRPr="0034314C">
                              <w:rPr>
                                <w:rFonts w:ascii="Arial" w:hAnsi="Arial" w:cs="Arial"/>
                                <w:b/>
                                <w:bCs/>
                                <w:u w:val="single"/>
                              </w:rPr>
                              <w:t>Flowchart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FA5EE" id="_x0000_s1034" type="#_x0000_t202" style="position:absolute;left:0;text-align:left;margin-left:0;margin-top:.6pt;width:258pt;height:26.9pt;z-index:2517022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" stroked="f">
                <v:textbox>
                  <w:txbxContent>
                    <w:p w14:paraId="4E96C4AD" w14:textId="27F3B794" w:rsidR="00A95A3F" w:rsidRPr="0034314C" w:rsidRDefault="00A95A3F" w:rsidP="00A95A3F">
                      <w:pPr>
                        <w:pStyle w:val="NoSpacing"/>
                        <w:jc w:val="center"/>
                        <w:rPr>
                          <w:rFonts w:ascii="Arial" w:hAnsi="Arial" w:cs="Arial"/>
                          <w:b/>
                          <w:bCs/>
                          <w:u w:val="single"/>
                        </w:rPr>
                      </w:pPr>
                      <w:r>
                        <w:rPr>
                          <w:rFonts w:ascii="Arial" w:hAnsi="Arial" w:cs="Arial"/>
                          <w:b/>
                          <w:bCs/>
                          <w:u w:val="single"/>
                        </w:rPr>
                        <w:t xml:space="preserve">Appendix 8g: Scheduled Visits </w:t>
                      </w:r>
                      <w:r w:rsidRPr="0034314C">
                        <w:rPr>
                          <w:rFonts w:ascii="Arial" w:hAnsi="Arial" w:cs="Arial"/>
                          <w:b/>
                          <w:bCs/>
                          <w:u w:val="single"/>
                        </w:rPr>
                        <w:t>Flowchart</w:t>
                      </w:r>
                    </w:p>
                  </w:txbxContent>
                </v:textbox>
                <w10:wrap anchorx="margin"/>
              </v:shape>
            </w:pict>
          </mc:Fallback>
        </mc:AlternateContent>
      </w:r>
    </w:p>
    <w:p w14:paraId="21027413" w14:textId="52FA6BCE" w:rsidR="00762AF1" w:rsidRPr="00B73083" w:rsidRDefault="00762AF1" w:rsidP="009736D6">
      <w:pPr>
        <w:pStyle w:val="NoSpacing"/>
        <w:rPr>
          <w:rFonts w:ascii="Arial" w:hAnsi="Arial" w:cs="Arial"/>
          <w:sz w:val="22"/>
          <w:szCs w:val="22"/>
        </w:rPr>
      </w:pPr>
    </w:p>
    <w:p w14:paraId="621E475D" w14:textId="4BD3EE1E" w:rsidR="00F17722" w:rsidRPr="00B73083" w:rsidRDefault="00762AF1" w:rsidP="00F17722">
      <w:pPr>
        <w:pStyle w:val="NoSpacing"/>
        <w:rPr>
          <w:rFonts w:ascii="Arial" w:hAnsi="Arial" w:cs="Arial"/>
          <w:sz w:val="22"/>
          <w:szCs w:val="22"/>
        </w:rPr>
      </w:pPr>
      <w:r w:rsidRPr="00B73083">
        <w:rPr>
          <w:rFonts w:ascii="Arial" w:hAnsi="Arial" w:cs="Arial"/>
          <w:noProof/>
          <w:sz w:val="22"/>
          <w:szCs w:val="22"/>
          <w:lang w:eastAsia="en-GB"/>
        </w:rPr>
        <w:drawing>
          <wp:anchor distT="0" distB="0" distL="114300" distR="114300" simplePos="0" relativeHeight="251700224" behindDoc="0" locked="0" layoutInCell="1" allowOverlap="1" wp14:anchorId="7D8A3FB2" wp14:editId="4C14F19E">
            <wp:simplePos x="0" y="0"/>
            <wp:positionH relativeFrom="page">
              <wp:posOffset>76200</wp:posOffset>
            </wp:positionH>
            <wp:positionV relativeFrom="paragraph">
              <wp:posOffset>199390</wp:posOffset>
            </wp:positionV>
            <wp:extent cx="7358380" cy="5435600"/>
            <wp:effectExtent l="0" t="0" r="13970" b="0"/>
            <wp:wrapNone/>
            <wp:docPr id="865654355" name="Diagram 8656543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14:sizeRelH relativeFrom="margin">
              <wp14:pctWidth>0</wp14:pctWidth>
            </wp14:sizeRelH>
            <wp14:sizeRelV relativeFrom="margin">
              <wp14:pctHeight>0</wp14:pctHeight>
            </wp14:sizeRelV>
          </wp:anchor>
        </w:drawing>
      </w:r>
      <w:r w:rsidR="00F17722" w:rsidRPr="00B73083">
        <w:rPr>
          <w:rFonts w:ascii="Arial" w:hAnsi="Arial" w:cs="Arial"/>
          <w:sz w:val="22"/>
          <w:szCs w:val="22"/>
        </w:rPr>
        <w:br w:type="page"/>
      </w:r>
    </w:p>
    <w:p w14:paraId="4341C11F" w14:textId="77777777" w:rsidR="00B27038" w:rsidRPr="00B73083" w:rsidRDefault="00B27038" w:rsidP="009E79EF">
      <w:pPr>
        <w:pStyle w:val="NoSpacing"/>
        <w:jc w:val="center"/>
        <w:rPr>
          <w:rFonts w:ascii="Arial" w:hAnsi="Arial" w:cs="Arial"/>
          <w:b/>
          <w:bCs/>
          <w:sz w:val="22"/>
          <w:szCs w:val="22"/>
        </w:rPr>
      </w:pPr>
      <w:r w:rsidRPr="00B73083">
        <w:rPr>
          <w:rFonts w:ascii="Arial" w:hAnsi="Arial" w:cs="Arial"/>
          <w:b/>
          <w:bCs/>
          <w:sz w:val="22"/>
          <w:szCs w:val="22"/>
        </w:rPr>
        <w:lastRenderedPageBreak/>
        <w:t>Appendix 9: Medical Devices Group (MDG) Terms of Reference</w:t>
      </w:r>
    </w:p>
    <w:p w14:paraId="4C9A9788" w14:textId="77777777" w:rsidR="00B27038" w:rsidRPr="00B73083" w:rsidRDefault="00B27038" w:rsidP="00B27038">
      <w:pPr>
        <w:pStyle w:val="NoSpacing"/>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6237"/>
      </w:tblGrid>
      <w:tr w:rsidR="00B27038" w:rsidRPr="00B73083" w14:paraId="37657BBD" w14:textId="77777777" w:rsidTr="006520A2">
        <w:trPr>
          <w:cantSplit/>
        </w:trPr>
        <w:tc>
          <w:tcPr>
            <w:tcW w:w="3119" w:type="dxa"/>
            <w:shd w:val="clear" w:color="auto" w:fill="E6E6E6"/>
          </w:tcPr>
          <w:p w14:paraId="61B40B01" w14:textId="77777777"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Date:</w:t>
            </w:r>
          </w:p>
        </w:tc>
        <w:tc>
          <w:tcPr>
            <w:tcW w:w="6237" w:type="dxa"/>
          </w:tcPr>
          <w:p w14:paraId="531713F5" w14:textId="77777777"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May 2025</w:t>
            </w:r>
          </w:p>
        </w:tc>
      </w:tr>
      <w:tr w:rsidR="00B27038" w:rsidRPr="00B73083" w14:paraId="2D0ECD3B" w14:textId="77777777" w:rsidTr="006520A2">
        <w:trPr>
          <w:trHeight w:val="67"/>
        </w:trPr>
        <w:tc>
          <w:tcPr>
            <w:tcW w:w="3119" w:type="dxa"/>
            <w:vAlign w:val="center"/>
          </w:tcPr>
          <w:p w14:paraId="4B48E46A" w14:textId="672D542C"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CHAIR:</w:t>
            </w:r>
          </w:p>
          <w:p w14:paraId="466F9FC8" w14:textId="77777777" w:rsidR="00B27038" w:rsidRPr="00B73083" w:rsidRDefault="00B27038" w:rsidP="009E79EF">
            <w:pPr>
              <w:pStyle w:val="NoSpacing"/>
              <w:jc w:val="both"/>
              <w:rPr>
                <w:rFonts w:ascii="Arial" w:hAnsi="Arial" w:cs="Arial"/>
                <w:sz w:val="22"/>
                <w:szCs w:val="22"/>
              </w:rPr>
            </w:pPr>
          </w:p>
        </w:tc>
        <w:tc>
          <w:tcPr>
            <w:tcW w:w="6237" w:type="dxa"/>
            <w:vAlign w:val="center"/>
          </w:tcPr>
          <w:p w14:paraId="43519D5D" w14:textId="77777777"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Chief Nurse</w:t>
            </w:r>
          </w:p>
        </w:tc>
      </w:tr>
      <w:tr w:rsidR="00B27038" w:rsidRPr="00B73083" w14:paraId="26F010C2" w14:textId="77777777" w:rsidTr="006520A2">
        <w:tc>
          <w:tcPr>
            <w:tcW w:w="3119" w:type="dxa"/>
            <w:vAlign w:val="center"/>
          </w:tcPr>
          <w:p w14:paraId="2BE41F1C" w14:textId="7A978612"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MINUTE TAKER:</w:t>
            </w:r>
          </w:p>
          <w:p w14:paraId="698A445E" w14:textId="77777777" w:rsidR="00B27038" w:rsidRPr="00B73083" w:rsidRDefault="00B27038" w:rsidP="009E79EF">
            <w:pPr>
              <w:pStyle w:val="NoSpacing"/>
              <w:jc w:val="both"/>
              <w:rPr>
                <w:rFonts w:ascii="Arial" w:hAnsi="Arial" w:cs="Arial"/>
                <w:sz w:val="22"/>
                <w:szCs w:val="22"/>
              </w:rPr>
            </w:pPr>
          </w:p>
        </w:tc>
        <w:tc>
          <w:tcPr>
            <w:tcW w:w="6237" w:type="dxa"/>
            <w:vAlign w:val="center"/>
          </w:tcPr>
          <w:p w14:paraId="786DCA1F" w14:textId="77777777"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MDG Administrator</w:t>
            </w:r>
          </w:p>
        </w:tc>
      </w:tr>
      <w:tr w:rsidR="00B27038" w:rsidRPr="00B73083" w14:paraId="3FCB20EF" w14:textId="77777777" w:rsidTr="006520A2">
        <w:tc>
          <w:tcPr>
            <w:tcW w:w="3119" w:type="dxa"/>
            <w:vAlign w:val="center"/>
          </w:tcPr>
          <w:p w14:paraId="62BFA1F0" w14:textId="5B21225C"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MEETING PURPOSE:</w:t>
            </w:r>
          </w:p>
          <w:p w14:paraId="6CB46E9E" w14:textId="77777777" w:rsidR="00B27038" w:rsidRPr="00B73083" w:rsidRDefault="00B27038" w:rsidP="009E79EF">
            <w:pPr>
              <w:pStyle w:val="NoSpacing"/>
              <w:jc w:val="both"/>
              <w:rPr>
                <w:rFonts w:ascii="Arial" w:hAnsi="Arial" w:cs="Arial"/>
                <w:sz w:val="22"/>
                <w:szCs w:val="22"/>
              </w:rPr>
            </w:pPr>
          </w:p>
        </w:tc>
        <w:tc>
          <w:tcPr>
            <w:tcW w:w="6237" w:type="dxa"/>
            <w:vAlign w:val="center"/>
          </w:tcPr>
          <w:p w14:paraId="61049BF5" w14:textId="77777777"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The purpose of the MDG is to provide assurance to the Quality Committee that an effective and robust system exists across the Trust for the safe use of ‘Medical Devices’ and ‘Patient Safety Alerts’ to protect staff and patients.</w:t>
            </w:r>
          </w:p>
          <w:p w14:paraId="08DFE9E3" w14:textId="77777777" w:rsidR="00B27038" w:rsidRPr="00B73083" w:rsidRDefault="00B27038" w:rsidP="009E79EF">
            <w:pPr>
              <w:pStyle w:val="NoSpacing"/>
              <w:jc w:val="both"/>
              <w:rPr>
                <w:rFonts w:ascii="Arial" w:hAnsi="Arial" w:cs="Arial"/>
                <w:sz w:val="22"/>
                <w:szCs w:val="22"/>
              </w:rPr>
            </w:pPr>
          </w:p>
          <w:p w14:paraId="111C61D0" w14:textId="77777777"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 xml:space="preserve">To enable a strategic overview of Medical Devices, developing systems and reviewing evidence in monitoring the Medical Devices Policy </w:t>
            </w:r>
          </w:p>
          <w:p w14:paraId="08E132D2" w14:textId="77777777" w:rsidR="00B27038" w:rsidRPr="00B73083" w:rsidRDefault="00B27038" w:rsidP="009E79EF">
            <w:pPr>
              <w:pStyle w:val="NoSpacing"/>
              <w:jc w:val="both"/>
              <w:rPr>
                <w:rFonts w:ascii="Arial" w:hAnsi="Arial" w:cs="Arial"/>
                <w:sz w:val="22"/>
                <w:szCs w:val="22"/>
              </w:rPr>
            </w:pPr>
          </w:p>
          <w:p w14:paraId="426755FD" w14:textId="77777777"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 xml:space="preserve">Monitor contracted services. </w:t>
            </w:r>
          </w:p>
          <w:p w14:paraId="115AB17D" w14:textId="77777777" w:rsidR="00B27038" w:rsidRPr="00B73083" w:rsidRDefault="00B27038" w:rsidP="009E79EF">
            <w:pPr>
              <w:pStyle w:val="NoSpacing"/>
              <w:jc w:val="both"/>
              <w:rPr>
                <w:rFonts w:ascii="Arial" w:hAnsi="Arial" w:cs="Arial"/>
                <w:sz w:val="22"/>
                <w:szCs w:val="22"/>
              </w:rPr>
            </w:pPr>
          </w:p>
          <w:p w14:paraId="5F57D56F" w14:textId="77777777"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The MDG will review significant and complex patient safety and medical device alerts specifically to:</w:t>
            </w:r>
          </w:p>
          <w:p w14:paraId="47A3F909" w14:textId="77777777"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Agree action plans and where necessary identify a named lead / executive lead to individual alerts.</w:t>
            </w:r>
          </w:p>
          <w:p w14:paraId="7895B5D1" w14:textId="77777777"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 xml:space="preserve">Monitor action plans against progress to ensure that action underway dates and deadline dates are met. </w:t>
            </w:r>
          </w:p>
          <w:p w14:paraId="226D142E" w14:textId="77777777"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Agree circulation and actions for internal alerts and coordinate communication plans.</w:t>
            </w:r>
          </w:p>
          <w:p w14:paraId="4DABE8ED" w14:textId="77777777"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Agree Capital BID Projects in line with the trust replacement programme.</w:t>
            </w:r>
          </w:p>
          <w:p w14:paraId="5713991F" w14:textId="77777777" w:rsidR="00B27038" w:rsidRPr="00B73083" w:rsidRDefault="00B27038" w:rsidP="009E79EF">
            <w:pPr>
              <w:pStyle w:val="NoSpacing"/>
              <w:jc w:val="both"/>
              <w:rPr>
                <w:rFonts w:ascii="Arial" w:hAnsi="Arial" w:cs="Arial"/>
                <w:sz w:val="22"/>
                <w:szCs w:val="22"/>
              </w:rPr>
            </w:pPr>
          </w:p>
          <w:p w14:paraId="25E62FFA" w14:textId="77777777"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The MDG will review and agree the process for managing safety alert.</w:t>
            </w:r>
          </w:p>
          <w:p w14:paraId="0ACB4B03" w14:textId="77777777" w:rsidR="00B27038" w:rsidRPr="00B73083" w:rsidRDefault="00B27038" w:rsidP="009E79EF">
            <w:pPr>
              <w:pStyle w:val="NoSpacing"/>
              <w:jc w:val="both"/>
              <w:rPr>
                <w:rFonts w:ascii="Arial" w:hAnsi="Arial" w:cs="Arial"/>
                <w:sz w:val="22"/>
                <w:szCs w:val="22"/>
              </w:rPr>
            </w:pPr>
          </w:p>
          <w:p w14:paraId="3409669E" w14:textId="77777777"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 xml:space="preserve">The MDG will review all serious incidents relating to Medical Devices and where necessary escalate to the internal alert process. </w:t>
            </w:r>
          </w:p>
          <w:p w14:paraId="67B27B89" w14:textId="77777777" w:rsidR="00B27038" w:rsidRPr="00B73083" w:rsidRDefault="00B27038" w:rsidP="009E79EF">
            <w:pPr>
              <w:pStyle w:val="NoSpacing"/>
              <w:jc w:val="both"/>
              <w:rPr>
                <w:rFonts w:ascii="Arial" w:hAnsi="Arial" w:cs="Arial"/>
                <w:sz w:val="22"/>
                <w:szCs w:val="22"/>
              </w:rPr>
            </w:pPr>
          </w:p>
          <w:p w14:paraId="453A2331" w14:textId="77777777"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 xml:space="preserve">The MDG will also support improvements to Medical Device incident reporting.  </w:t>
            </w:r>
          </w:p>
          <w:p w14:paraId="6264E245" w14:textId="77777777" w:rsidR="00B27038" w:rsidRPr="00B73083" w:rsidRDefault="00B27038" w:rsidP="009E79EF">
            <w:pPr>
              <w:pStyle w:val="NoSpacing"/>
              <w:jc w:val="both"/>
              <w:rPr>
                <w:rFonts w:ascii="Arial" w:hAnsi="Arial" w:cs="Arial"/>
                <w:sz w:val="22"/>
                <w:szCs w:val="22"/>
              </w:rPr>
            </w:pPr>
          </w:p>
          <w:p w14:paraId="5349583E" w14:textId="77777777"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The MDG Chair will alert the Quality Committee regarding any Medical Device serious incident.</w:t>
            </w:r>
          </w:p>
        </w:tc>
      </w:tr>
      <w:tr w:rsidR="00B27038" w:rsidRPr="00B73083" w14:paraId="7408F2DF" w14:textId="77777777" w:rsidTr="006520A2">
        <w:tc>
          <w:tcPr>
            <w:tcW w:w="3119" w:type="dxa"/>
            <w:vAlign w:val="center"/>
          </w:tcPr>
          <w:p w14:paraId="6EBB4591" w14:textId="4CCB3A34"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MEETING FREQUENCY:</w:t>
            </w:r>
          </w:p>
          <w:p w14:paraId="2168B63A" w14:textId="77777777" w:rsidR="00B27038" w:rsidRPr="00B73083" w:rsidRDefault="00B27038" w:rsidP="009E79EF">
            <w:pPr>
              <w:pStyle w:val="NoSpacing"/>
              <w:jc w:val="both"/>
              <w:rPr>
                <w:rFonts w:ascii="Arial" w:hAnsi="Arial" w:cs="Arial"/>
                <w:sz w:val="22"/>
                <w:szCs w:val="22"/>
              </w:rPr>
            </w:pPr>
          </w:p>
        </w:tc>
        <w:tc>
          <w:tcPr>
            <w:tcW w:w="6237" w:type="dxa"/>
            <w:vAlign w:val="center"/>
          </w:tcPr>
          <w:p w14:paraId="49238DEF" w14:textId="77777777"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 xml:space="preserve">Quarterly via video conference call. </w:t>
            </w:r>
          </w:p>
        </w:tc>
      </w:tr>
      <w:tr w:rsidR="00B27038" w:rsidRPr="00B73083" w14:paraId="5940C448" w14:textId="77777777" w:rsidTr="006520A2">
        <w:tc>
          <w:tcPr>
            <w:tcW w:w="3119" w:type="dxa"/>
            <w:vAlign w:val="center"/>
          </w:tcPr>
          <w:p w14:paraId="208FC73B" w14:textId="02ECA6EB"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REPORTING ARRANGEMENTS:</w:t>
            </w:r>
          </w:p>
        </w:tc>
        <w:tc>
          <w:tcPr>
            <w:tcW w:w="6237" w:type="dxa"/>
            <w:vAlign w:val="center"/>
          </w:tcPr>
          <w:p w14:paraId="46DAF6F4" w14:textId="77777777"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Quarterly to the Quality Committee.</w:t>
            </w:r>
          </w:p>
        </w:tc>
      </w:tr>
      <w:tr w:rsidR="00B27038" w:rsidRPr="00B73083" w14:paraId="39CB4031" w14:textId="77777777" w:rsidTr="006520A2">
        <w:tc>
          <w:tcPr>
            <w:tcW w:w="3119" w:type="dxa"/>
            <w:vAlign w:val="center"/>
          </w:tcPr>
          <w:p w14:paraId="24B6EF9A" w14:textId="17892211"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QUORUM</w:t>
            </w:r>
          </w:p>
        </w:tc>
        <w:tc>
          <w:tcPr>
            <w:tcW w:w="6237" w:type="dxa"/>
            <w:vAlign w:val="center"/>
          </w:tcPr>
          <w:p w14:paraId="19129A93" w14:textId="77777777"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 xml:space="preserve">For any meeting of the Committee to proceed, the following combination of members must be present: </w:t>
            </w:r>
          </w:p>
          <w:p w14:paraId="79C0B2A5" w14:textId="77777777"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(Chair) Either the Chief Nursing Officer or Chief Medical Officer A duly convened meeting of the Committee at which a quorum is present shall be competent to exercise all or any of the authorities, powers and discretions vested in or exercisable by the Committee. Deputy Director of Infection Control or Infection Control Lead</w:t>
            </w:r>
          </w:p>
          <w:p w14:paraId="70925B73" w14:textId="77777777"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The Medical Devices Safety Officer</w:t>
            </w:r>
          </w:p>
        </w:tc>
      </w:tr>
      <w:tr w:rsidR="00B27038" w:rsidRPr="00B73083" w14:paraId="6DF41731" w14:textId="77777777" w:rsidTr="006520A2">
        <w:tc>
          <w:tcPr>
            <w:tcW w:w="3119" w:type="dxa"/>
            <w:vAlign w:val="center"/>
          </w:tcPr>
          <w:p w14:paraId="456A638E" w14:textId="7451B2A4"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lastRenderedPageBreak/>
              <w:t>ATTENDANCE</w:t>
            </w:r>
          </w:p>
        </w:tc>
        <w:tc>
          <w:tcPr>
            <w:tcW w:w="6237" w:type="dxa"/>
            <w:vAlign w:val="center"/>
          </w:tcPr>
          <w:p w14:paraId="1D7A0A91" w14:textId="77777777"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Members are expected to attend all meetings or to send apologies to the Chair and Committee secretary at least five clear days* prior to each meeting. A suitable deputy should be sent to cover any absence. Deputies must be appropriately senior and empowered to act and vote on the behalf of the Committee member. Furthermore, members need to advise the Chair in advance if they have to leave the meeting early or are planning to arrive late.</w:t>
            </w:r>
          </w:p>
        </w:tc>
      </w:tr>
      <w:tr w:rsidR="00B27038" w:rsidRPr="00B73083" w14:paraId="02BA776D" w14:textId="77777777" w:rsidTr="006520A2">
        <w:tc>
          <w:tcPr>
            <w:tcW w:w="3119" w:type="dxa"/>
            <w:vAlign w:val="center"/>
          </w:tcPr>
          <w:p w14:paraId="482AADAF" w14:textId="7E5751A5"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PAPERS</w:t>
            </w:r>
          </w:p>
        </w:tc>
        <w:tc>
          <w:tcPr>
            <w:tcW w:w="6237" w:type="dxa"/>
            <w:vAlign w:val="center"/>
          </w:tcPr>
          <w:p w14:paraId="2855E838" w14:textId="77777777"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Meeting papers shall be distributed to members and attendees at least five clear days* prior to the meeting.</w:t>
            </w:r>
          </w:p>
        </w:tc>
      </w:tr>
    </w:tbl>
    <w:p w14:paraId="46844439" w14:textId="77777777" w:rsidR="00B27038" w:rsidRPr="00B73083" w:rsidRDefault="00B27038" w:rsidP="00B27038">
      <w:pPr>
        <w:pStyle w:val="NoSpacing"/>
        <w:rPr>
          <w:rFonts w:ascii="Arial" w:hAnsi="Arial" w:cs="Arial"/>
          <w:sz w:val="22"/>
          <w:szCs w:val="22"/>
        </w:rPr>
      </w:pPr>
    </w:p>
    <w:p w14:paraId="5B3A1E51" w14:textId="77777777" w:rsidR="00B27038" w:rsidRPr="00B73083" w:rsidRDefault="00B27038" w:rsidP="009E79EF">
      <w:pPr>
        <w:pStyle w:val="NoSpacing"/>
        <w:jc w:val="both"/>
        <w:rPr>
          <w:rFonts w:ascii="Arial" w:hAnsi="Arial" w:cs="Arial"/>
          <w:sz w:val="22"/>
          <w:szCs w:val="22"/>
        </w:rPr>
      </w:pPr>
      <w:r w:rsidRPr="00B73083">
        <w:rPr>
          <w:rFonts w:ascii="Arial" w:hAnsi="Arial" w:cs="Arial"/>
          <w:b/>
          <w:sz w:val="22"/>
          <w:szCs w:val="22"/>
        </w:rPr>
        <w:t xml:space="preserve">AIM </w:t>
      </w:r>
      <w:r w:rsidRPr="00B73083">
        <w:rPr>
          <w:rFonts w:ascii="Arial" w:hAnsi="Arial" w:cs="Arial"/>
          <w:sz w:val="22"/>
          <w:szCs w:val="22"/>
        </w:rPr>
        <w:t xml:space="preserve">To ensure that the Trust adheres to and is compliant with MHRA regulations and to ensure that the requirements of Regulation 16 of the Health and Social Care Act 2008 (Regulated Activities) Regulations 2010 are being met “to ensure the safety, availability and suitability of equipment to protect service users and others who may be at risk from the use of unsafe equipment by ensuring that equipment is provided for the purposes of carrying on of a regulated activity”. </w:t>
      </w:r>
    </w:p>
    <w:p w14:paraId="5FA9F193" w14:textId="77777777" w:rsidR="00B27038" w:rsidRPr="00B73083" w:rsidRDefault="00B27038" w:rsidP="009E79EF">
      <w:pPr>
        <w:pStyle w:val="NoSpacing"/>
        <w:jc w:val="both"/>
        <w:rPr>
          <w:rFonts w:ascii="Arial" w:hAnsi="Arial" w:cs="Arial"/>
          <w:sz w:val="22"/>
          <w:szCs w:val="22"/>
        </w:rPr>
      </w:pPr>
    </w:p>
    <w:p w14:paraId="15A580AD" w14:textId="77777777" w:rsidR="00B27038" w:rsidRPr="00B73083" w:rsidRDefault="00B27038" w:rsidP="009E79EF">
      <w:pPr>
        <w:pStyle w:val="NoSpacing"/>
        <w:jc w:val="both"/>
        <w:rPr>
          <w:rFonts w:ascii="Arial" w:hAnsi="Arial" w:cs="Arial"/>
          <w:sz w:val="22"/>
          <w:szCs w:val="22"/>
        </w:rPr>
      </w:pPr>
      <w:r w:rsidRPr="00B73083">
        <w:rPr>
          <w:rFonts w:ascii="Arial" w:hAnsi="Arial" w:cs="Arial"/>
          <w:b/>
          <w:sz w:val="22"/>
          <w:szCs w:val="22"/>
        </w:rPr>
        <w:t>OBJECTIVES</w:t>
      </w:r>
      <w:r w:rsidRPr="00B73083">
        <w:rPr>
          <w:rFonts w:ascii="Arial" w:hAnsi="Arial" w:cs="Arial"/>
          <w:sz w:val="22"/>
          <w:szCs w:val="22"/>
        </w:rPr>
        <w:t xml:space="preserve"> Strategic overview of medical devices, developing systems and reviewing evidence in monitoring the Medical Devices Policy Monitor contracted services and Safety Alert Actions.</w:t>
      </w:r>
    </w:p>
    <w:p w14:paraId="09463263" w14:textId="77777777" w:rsidR="00B27038" w:rsidRPr="00B73083" w:rsidRDefault="00B27038" w:rsidP="009E79EF">
      <w:pPr>
        <w:pStyle w:val="NoSpacing"/>
        <w:jc w:val="both"/>
        <w:rPr>
          <w:rFonts w:ascii="Arial" w:hAnsi="Arial" w:cs="Arial"/>
          <w:sz w:val="22"/>
          <w:szCs w:val="22"/>
        </w:rPr>
      </w:pPr>
    </w:p>
    <w:p w14:paraId="6507A2A8" w14:textId="77777777" w:rsidR="00B27038" w:rsidRPr="00B73083" w:rsidRDefault="00B27038" w:rsidP="009E79EF">
      <w:pPr>
        <w:pStyle w:val="NoSpacing"/>
        <w:jc w:val="both"/>
        <w:rPr>
          <w:rFonts w:ascii="Arial" w:hAnsi="Arial" w:cs="Arial"/>
          <w:b/>
          <w:sz w:val="22"/>
          <w:szCs w:val="22"/>
        </w:rPr>
      </w:pPr>
      <w:r w:rsidRPr="00B73083">
        <w:rPr>
          <w:rFonts w:ascii="Arial" w:hAnsi="Arial" w:cs="Arial"/>
          <w:b/>
          <w:sz w:val="22"/>
          <w:szCs w:val="22"/>
        </w:rPr>
        <w:t xml:space="preserve">WORKPLAN </w:t>
      </w:r>
    </w:p>
    <w:p w14:paraId="70F7E4B0" w14:textId="77777777" w:rsidR="00B27038" w:rsidRPr="00B73083" w:rsidRDefault="00B27038" w:rsidP="009E79EF">
      <w:pPr>
        <w:pStyle w:val="NoSpacing"/>
        <w:numPr>
          <w:ilvl w:val="0"/>
          <w:numId w:val="84"/>
        </w:numPr>
        <w:jc w:val="both"/>
        <w:rPr>
          <w:rFonts w:ascii="Arial" w:hAnsi="Arial" w:cs="Arial"/>
          <w:sz w:val="22"/>
          <w:szCs w:val="22"/>
        </w:rPr>
      </w:pPr>
      <w:r w:rsidRPr="00B73083">
        <w:rPr>
          <w:rFonts w:ascii="Arial" w:hAnsi="Arial" w:cs="Arial"/>
          <w:sz w:val="22"/>
          <w:szCs w:val="22"/>
        </w:rPr>
        <w:t>To develop clear lines of accountability for medical devices management throughout the organisation.</w:t>
      </w:r>
    </w:p>
    <w:p w14:paraId="710D3616" w14:textId="77777777" w:rsidR="00B27038" w:rsidRPr="00B73083" w:rsidRDefault="00B27038" w:rsidP="009E79EF">
      <w:pPr>
        <w:pStyle w:val="NoSpacing"/>
        <w:numPr>
          <w:ilvl w:val="0"/>
          <w:numId w:val="84"/>
        </w:numPr>
        <w:jc w:val="both"/>
        <w:rPr>
          <w:rFonts w:ascii="Arial" w:hAnsi="Arial" w:cs="Arial"/>
          <w:sz w:val="22"/>
          <w:szCs w:val="22"/>
        </w:rPr>
      </w:pPr>
      <w:r w:rsidRPr="00B73083">
        <w:rPr>
          <w:rFonts w:ascii="Arial" w:hAnsi="Arial" w:cs="Arial"/>
          <w:sz w:val="22"/>
          <w:szCs w:val="22"/>
        </w:rPr>
        <w:t>Ensure that the Trust’s Medical Devices policy is up to date and reflects current good practice and guidance.</w:t>
      </w:r>
    </w:p>
    <w:p w14:paraId="22E0D777" w14:textId="77777777" w:rsidR="00B27038" w:rsidRPr="00B73083" w:rsidRDefault="00B27038" w:rsidP="009E79EF">
      <w:pPr>
        <w:pStyle w:val="NoSpacing"/>
        <w:numPr>
          <w:ilvl w:val="0"/>
          <w:numId w:val="84"/>
        </w:numPr>
        <w:jc w:val="both"/>
        <w:rPr>
          <w:rFonts w:ascii="Arial" w:hAnsi="Arial" w:cs="Arial"/>
          <w:sz w:val="22"/>
          <w:szCs w:val="22"/>
        </w:rPr>
      </w:pPr>
      <w:r w:rsidRPr="00B73083">
        <w:rPr>
          <w:rFonts w:ascii="Arial" w:hAnsi="Arial" w:cs="Arial"/>
          <w:sz w:val="22"/>
          <w:szCs w:val="22"/>
        </w:rPr>
        <w:t xml:space="preserve">Develop mechanisms to ensure that the acquisition of medical devices conforms to Medical Healthcare Regulatory Agency and National Audit Office recommendations.  </w:t>
      </w:r>
    </w:p>
    <w:p w14:paraId="26B6B23F" w14:textId="77777777" w:rsidR="00B27038" w:rsidRPr="00B73083" w:rsidRDefault="00B27038" w:rsidP="009E79EF">
      <w:pPr>
        <w:pStyle w:val="NoSpacing"/>
        <w:numPr>
          <w:ilvl w:val="0"/>
          <w:numId w:val="84"/>
        </w:numPr>
        <w:jc w:val="both"/>
        <w:rPr>
          <w:rFonts w:ascii="Arial" w:hAnsi="Arial" w:cs="Arial"/>
          <w:sz w:val="22"/>
          <w:szCs w:val="22"/>
        </w:rPr>
      </w:pPr>
      <w:r w:rsidRPr="00B73083">
        <w:rPr>
          <w:rFonts w:ascii="Arial" w:hAnsi="Arial" w:cs="Arial"/>
          <w:sz w:val="22"/>
          <w:szCs w:val="22"/>
        </w:rPr>
        <w:t>Establish procedures for the formal acceptance and procurement of new equipment prior to clinical use.</w:t>
      </w:r>
    </w:p>
    <w:p w14:paraId="49E0CF56" w14:textId="77777777" w:rsidR="00B27038" w:rsidRPr="00B73083" w:rsidRDefault="00B27038" w:rsidP="009E79EF">
      <w:pPr>
        <w:pStyle w:val="NoSpacing"/>
        <w:numPr>
          <w:ilvl w:val="0"/>
          <w:numId w:val="84"/>
        </w:numPr>
        <w:jc w:val="both"/>
        <w:rPr>
          <w:rFonts w:ascii="Arial" w:hAnsi="Arial" w:cs="Arial"/>
          <w:sz w:val="22"/>
          <w:szCs w:val="22"/>
        </w:rPr>
      </w:pPr>
      <w:r w:rsidRPr="00B73083">
        <w:rPr>
          <w:rFonts w:ascii="Arial" w:hAnsi="Arial" w:cs="Arial"/>
          <w:sz w:val="22"/>
          <w:szCs w:val="22"/>
        </w:rPr>
        <w:t>Ensure that systems of maintenance of all devices used within the Trust are robust, including contractual arrangements with the designated contractor.</w:t>
      </w:r>
    </w:p>
    <w:p w14:paraId="507EF5C6" w14:textId="77777777" w:rsidR="00B27038" w:rsidRPr="00B73083" w:rsidRDefault="00B27038" w:rsidP="009E79EF">
      <w:pPr>
        <w:pStyle w:val="NoSpacing"/>
        <w:numPr>
          <w:ilvl w:val="0"/>
          <w:numId w:val="84"/>
        </w:numPr>
        <w:jc w:val="both"/>
        <w:rPr>
          <w:rFonts w:ascii="Arial" w:hAnsi="Arial" w:cs="Arial"/>
          <w:sz w:val="22"/>
          <w:szCs w:val="22"/>
        </w:rPr>
      </w:pPr>
      <w:r w:rsidRPr="00B73083">
        <w:rPr>
          <w:rFonts w:ascii="Arial" w:hAnsi="Arial" w:cs="Arial"/>
          <w:sz w:val="22"/>
          <w:szCs w:val="22"/>
        </w:rPr>
        <w:t>Develop a system or inventory to record all new purchases and verify the existence of all medical devices employed in the Trust.</w:t>
      </w:r>
    </w:p>
    <w:p w14:paraId="31A79D79" w14:textId="77777777" w:rsidR="00B27038" w:rsidRPr="00B73083" w:rsidRDefault="00B27038" w:rsidP="009E79EF">
      <w:pPr>
        <w:pStyle w:val="NoSpacing"/>
        <w:numPr>
          <w:ilvl w:val="0"/>
          <w:numId w:val="84"/>
        </w:numPr>
        <w:jc w:val="both"/>
        <w:rPr>
          <w:rFonts w:ascii="Arial" w:hAnsi="Arial" w:cs="Arial"/>
          <w:sz w:val="22"/>
          <w:szCs w:val="22"/>
        </w:rPr>
      </w:pPr>
      <w:r w:rsidRPr="00B73083">
        <w:rPr>
          <w:rFonts w:ascii="Arial" w:hAnsi="Arial" w:cs="Arial"/>
          <w:sz w:val="22"/>
          <w:szCs w:val="22"/>
        </w:rPr>
        <w:t>Ensure there are local systems in place to ensure safety in use of medical devices for example training on new devices to meet requirements of Trust policy.</w:t>
      </w:r>
    </w:p>
    <w:p w14:paraId="0650FE0E" w14:textId="77777777" w:rsidR="00B27038" w:rsidRPr="00B73083" w:rsidRDefault="00B27038" w:rsidP="009E79EF">
      <w:pPr>
        <w:pStyle w:val="NoSpacing"/>
        <w:numPr>
          <w:ilvl w:val="0"/>
          <w:numId w:val="84"/>
        </w:numPr>
        <w:jc w:val="both"/>
        <w:rPr>
          <w:rFonts w:ascii="Arial" w:hAnsi="Arial" w:cs="Arial"/>
          <w:sz w:val="22"/>
          <w:szCs w:val="22"/>
        </w:rPr>
      </w:pPr>
      <w:r w:rsidRPr="00B73083">
        <w:rPr>
          <w:rFonts w:ascii="Arial" w:hAnsi="Arial" w:cs="Arial"/>
          <w:sz w:val="22"/>
          <w:szCs w:val="22"/>
        </w:rPr>
        <w:t>Ensure there are systems and processes in place to report adverse incidents involving medical devices which are followed up by directorates with lessons learnt in line with the Trust incident policy.</w:t>
      </w:r>
    </w:p>
    <w:p w14:paraId="6C2F236B" w14:textId="77777777" w:rsidR="00B27038" w:rsidRPr="00B73083" w:rsidRDefault="00B27038" w:rsidP="009E79EF">
      <w:pPr>
        <w:pStyle w:val="NoSpacing"/>
        <w:numPr>
          <w:ilvl w:val="0"/>
          <w:numId w:val="84"/>
        </w:numPr>
        <w:jc w:val="both"/>
        <w:rPr>
          <w:rFonts w:ascii="Arial" w:hAnsi="Arial" w:cs="Arial"/>
          <w:sz w:val="22"/>
          <w:szCs w:val="22"/>
        </w:rPr>
      </w:pPr>
      <w:r w:rsidRPr="00B73083">
        <w:rPr>
          <w:rFonts w:ascii="Arial" w:hAnsi="Arial" w:cs="Arial"/>
          <w:sz w:val="22"/>
          <w:szCs w:val="22"/>
        </w:rPr>
        <w:t>To evaluate and monitor CAS safety alerts and reporting.</w:t>
      </w:r>
    </w:p>
    <w:p w14:paraId="676EB2E2" w14:textId="77777777" w:rsidR="00B27038" w:rsidRPr="00B73083" w:rsidRDefault="00B27038" w:rsidP="009E79EF">
      <w:pPr>
        <w:pStyle w:val="NoSpacing"/>
        <w:numPr>
          <w:ilvl w:val="0"/>
          <w:numId w:val="84"/>
        </w:numPr>
        <w:jc w:val="both"/>
        <w:rPr>
          <w:rFonts w:ascii="Arial" w:hAnsi="Arial" w:cs="Arial"/>
          <w:sz w:val="22"/>
          <w:szCs w:val="22"/>
        </w:rPr>
      </w:pPr>
      <w:r w:rsidRPr="00B73083">
        <w:rPr>
          <w:rFonts w:ascii="Arial" w:hAnsi="Arial" w:cs="Arial"/>
          <w:sz w:val="22"/>
          <w:szCs w:val="22"/>
        </w:rPr>
        <w:t>Develop strategy for communicating developments and medical devices management policy decisions to the appropriate Trust personnel.</w:t>
      </w:r>
    </w:p>
    <w:p w14:paraId="1CD1816A" w14:textId="77777777" w:rsidR="00B27038" w:rsidRPr="00B73083" w:rsidRDefault="00B27038" w:rsidP="009E79EF">
      <w:pPr>
        <w:pStyle w:val="NoSpacing"/>
        <w:numPr>
          <w:ilvl w:val="0"/>
          <w:numId w:val="84"/>
        </w:numPr>
        <w:jc w:val="both"/>
        <w:rPr>
          <w:rFonts w:ascii="Arial" w:hAnsi="Arial" w:cs="Arial"/>
          <w:sz w:val="22"/>
          <w:szCs w:val="22"/>
        </w:rPr>
      </w:pPr>
      <w:r w:rsidRPr="00B73083">
        <w:rPr>
          <w:rFonts w:ascii="Arial" w:hAnsi="Arial" w:cs="Arial"/>
          <w:sz w:val="22"/>
          <w:szCs w:val="22"/>
        </w:rPr>
        <w:t>Ensure involvement of clinicians, technical staff and users in relation to any proposed changes, including configuration settings relating to devices, where appropriate.</w:t>
      </w:r>
    </w:p>
    <w:p w14:paraId="2C5E75E8" w14:textId="76E4178E" w:rsidR="00B27038" w:rsidRPr="00B73083" w:rsidRDefault="00B27038">
      <w:pPr>
        <w:rPr>
          <w:rFonts w:ascii="Arial" w:hAnsi="Arial" w:cs="Arial"/>
          <w:sz w:val="22"/>
          <w:szCs w:val="22"/>
        </w:rPr>
      </w:pPr>
      <w:r w:rsidRPr="00B73083">
        <w:rPr>
          <w:rFonts w:ascii="Arial" w:hAnsi="Arial" w:cs="Arial"/>
          <w:sz w:val="22"/>
          <w:szCs w:val="2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8"/>
      </w:tblGrid>
      <w:tr w:rsidR="00B27038" w:rsidRPr="00B73083" w14:paraId="699F0278" w14:textId="77777777" w:rsidTr="00B27038">
        <w:trPr>
          <w:cantSplit/>
        </w:trPr>
        <w:tc>
          <w:tcPr>
            <w:tcW w:w="8908" w:type="dxa"/>
            <w:shd w:val="clear" w:color="auto" w:fill="D9D9D9"/>
          </w:tcPr>
          <w:p w14:paraId="3EDE1A2D" w14:textId="77777777" w:rsidR="00B27038" w:rsidRPr="00B73083" w:rsidRDefault="00B27038" w:rsidP="00B27038">
            <w:pPr>
              <w:pStyle w:val="NoSpacing"/>
              <w:rPr>
                <w:rFonts w:ascii="Arial" w:hAnsi="Arial" w:cs="Arial"/>
                <w:b/>
                <w:sz w:val="22"/>
                <w:szCs w:val="22"/>
              </w:rPr>
            </w:pPr>
            <w:r w:rsidRPr="00B73083">
              <w:rPr>
                <w:rFonts w:ascii="Arial" w:hAnsi="Arial" w:cs="Arial"/>
                <w:b/>
                <w:sz w:val="22"/>
                <w:szCs w:val="22"/>
              </w:rPr>
              <w:lastRenderedPageBreak/>
              <w:t>MDG Membership (Roles/Titles)</w:t>
            </w:r>
          </w:p>
        </w:tc>
      </w:tr>
      <w:tr w:rsidR="00B27038" w:rsidRPr="00B73083" w14:paraId="59B461D2" w14:textId="77777777" w:rsidTr="00B27038">
        <w:trPr>
          <w:cantSplit/>
        </w:trPr>
        <w:tc>
          <w:tcPr>
            <w:tcW w:w="8908" w:type="dxa"/>
          </w:tcPr>
          <w:p w14:paraId="142E926F" w14:textId="77777777" w:rsidR="00B27038" w:rsidRPr="00B73083" w:rsidRDefault="00B27038" w:rsidP="00B27038">
            <w:pPr>
              <w:pStyle w:val="NoSpacing"/>
              <w:rPr>
                <w:rFonts w:ascii="Arial" w:hAnsi="Arial" w:cs="Arial"/>
                <w:bCs/>
                <w:sz w:val="22"/>
                <w:szCs w:val="22"/>
              </w:rPr>
            </w:pPr>
            <w:r w:rsidRPr="00B73083">
              <w:rPr>
                <w:rFonts w:ascii="Arial" w:hAnsi="Arial" w:cs="Arial"/>
                <w:bCs/>
                <w:sz w:val="22"/>
                <w:szCs w:val="22"/>
              </w:rPr>
              <w:t>Chief Nurse Chair</w:t>
            </w:r>
          </w:p>
        </w:tc>
      </w:tr>
      <w:tr w:rsidR="00B27038" w:rsidRPr="00B73083" w14:paraId="0B8E48E2" w14:textId="77777777" w:rsidTr="00B27038">
        <w:trPr>
          <w:cantSplit/>
        </w:trPr>
        <w:tc>
          <w:tcPr>
            <w:tcW w:w="8908" w:type="dxa"/>
          </w:tcPr>
          <w:p w14:paraId="7819A9A6" w14:textId="77777777" w:rsidR="00B27038" w:rsidRPr="00B73083" w:rsidRDefault="00B27038" w:rsidP="00B27038">
            <w:pPr>
              <w:pStyle w:val="NoSpacing"/>
              <w:rPr>
                <w:rFonts w:ascii="Arial" w:hAnsi="Arial" w:cs="Arial"/>
                <w:bCs/>
                <w:sz w:val="22"/>
                <w:szCs w:val="22"/>
              </w:rPr>
            </w:pPr>
            <w:r w:rsidRPr="00B73083">
              <w:rPr>
                <w:rFonts w:ascii="Arial" w:hAnsi="Arial" w:cs="Arial"/>
                <w:bCs/>
                <w:sz w:val="22"/>
                <w:szCs w:val="22"/>
              </w:rPr>
              <w:t>Medical Director – Community Health Services</w:t>
            </w:r>
          </w:p>
        </w:tc>
      </w:tr>
      <w:tr w:rsidR="00B27038" w:rsidRPr="00B73083" w14:paraId="3A38B706" w14:textId="77777777" w:rsidTr="00B27038">
        <w:trPr>
          <w:cantSplit/>
        </w:trPr>
        <w:tc>
          <w:tcPr>
            <w:tcW w:w="8908" w:type="dxa"/>
          </w:tcPr>
          <w:p w14:paraId="6C8EB814" w14:textId="77777777" w:rsidR="00B27038" w:rsidRPr="00B73083" w:rsidRDefault="00B27038" w:rsidP="00B27038">
            <w:pPr>
              <w:pStyle w:val="NoSpacing"/>
              <w:rPr>
                <w:rFonts w:ascii="Arial" w:hAnsi="Arial" w:cs="Arial"/>
                <w:bCs/>
                <w:sz w:val="22"/>
                <w:szCs w:val="22"/>
              </w:rPr>
            </w:pPr>
            <w:r w:rsidRPr="00B73083">
              <w:rPr>
                <w:rFonts w:ascii="Arial" w:hAnsi="Arial" w:cs="Arial"/>
                <w:bCs/>
                <w:sz w:val="22"/>
                <w:szCs w:val="22"/>
              </w:rPr>
              <w:t>Medical Chief Officer</w:t>
            </w:r>
          </w:p>
        </w:tc>
      </w:tr>
      <w:tr w:rsidR="00B27038" w:rsidRPr="00B73083" w14:paraId="18FDF72E" w14:textId="77777777" w:rsidTr="00B27038">
        <w:trPr>
          <w:cantSplit/>
        </w:trPr>
        <w:tc>
          <w:tcPr>
            <w:tcW w:w="8908" w:type="dxa"/>
          </w:tcPr>
          <w:p w14:paraId="2CD2406A" w14:textId="77777777" w:rsidR="00B27038" w:rsidRPr="00B73083" w:rsidRDefault="00B27038" w:rsidP="00B27038">
            <w:pPr>
              <w:pStyle w:val="NoSpacing"/>
              <w:rPr>
                <w:rFonts w:ascii="Arial" w:hAnsi="Arial" w:cs="Arial"/>
                <w:bCs/>
                <w:sz w:val="22"/>
                <w:szCs w:val="22"/>
              </w:rPr>
            </w:pPr>
            <w:r w:rsidRPr="00B73083">
              <w:rPr>
                <w:rFonts w:ascii="Arial" w:hAnsi="Arial" w:cs="Arial"/>
                <w:bCs/>
                <w:sz w:val="22"/>
                <w:szCs w:val="22"/>
              </w:rPr>
              <w:t>Director of Nursing – Community Health Services</w:t>
            </w:r>
          </w:p>
        </w:tc>
      </w:tr>
      <w:tr w:rsidR="00B27038" w:rsidRPr="00B73083" w14:paraId="42F9D94C" w14:textId="77777777" w:rsidTr="00B27038">
        <w:trPr>
          <w:cantSplit/>
        </w:trPr>
        <w:tc>
          <w:tcPr>
            <w:tcW w:w="8908" w:type="dxa"/>
          </w:tcPr>
          <w:p w14:paraId="62005CED" w14:textId="77777777" w:rsidR="00B27038" w:rsidRPr="00B73083" w:rsidRDefault="00B27038" w:rsidP="00B27038">
            <w:pPr>
              <w:pStyle w:val="NoSpacing"/>
              <w:rPr>
                <w:rFonts w:ascii="Arial" w:hAnsi="Arial" w:cs="Arial"/>
                <w:bCs/>
                <w:sz w:val="22"/>
                <w:szCs w:val="22"/>
              </w:rPr>
            </w:pPr>
            <w:r w:rsidRPr="00B73083">
              <w:rPr>
                <w:rFonts w:ascii="Arial" w:hAnsi="Arial" w:cs="Arial"/>
                <w:bCs/>
                <w:sz w:val="22"/>
                <w:szCs w:val="22"/>
              </w:rPr>
              <w:t>Director of Nursing – Bedford Community Health Services</w:t>
            </w:r>
          </w:p>
        </w:tc>
      </w:tr>
      <w:tr w:rsidR="00B27038" w:rsidRPr="00B73083" w14:paraId="7E7D15E5" w14:textId="77777777" w:rsidTr="00B27038">
        <w:trPr>
          <w:cantSplit/>
        </w:trPr>
        <w:tc>
          <w:tcPr>
            <w:tcW w:w="8908" w:type="dxa"/>
          </w:tcPr>
          <w:p w14:paraId="0612135A" w14:textId="77777777" w:rsidR="00B27038" w:rsidRPr="00B73083" w:rsidRDefault="00B27038" w:rsidP="00B27038">
            <w:pPr>
              <w:pStyle w:val="NoSpacing"/>
              <w:rPr>
                <w:rFonts w:ascii="Arial" w:hAnsi="Arial" w:cs="Arial"/>
                <w:bCs/>
                <w:sz w:val="22"/>
                <w:szCs w:val="22"/>
              </w:rPr>
            </w:pPr>
            <w:r w:rsidRPr="00B73083">
              <w:rPr>
                <w:rFonts w:ascii="Arial" w:hAnsi="Arial" w:cs="Arial"/>
                <w:bCs/>
                <w:sz w:val="22"/>
                <w:szCs w:val="22"/>
              </w:rPr>
              <w:t>Director of Nursing – London Mental Health Services</w:t>
            </w:r>
          </w:p>
        </w:tc>
      </w:tr>
      <w:tr w:rsidR="00B27038" w:rsidRPr="00B73083" w14:paraId="534E325A" w14:textId="77777777" w:rsidTr="00B27038">
        <w:trPr>
          <w:cantSplit/>
        </w:trPr>
        <w:tc>
          <w:tcPr>
            <w:tcW w:w="8908" w:type="dxa"/>
          </w:tcPr>
          <w:p w14:paraId="1FBDE6DB" w14:textId="77777777" w:rsidR="00B27038" w:rsidRPr="00B73083" w:rsidRDefault="00B27038" w:rsidP="00B27038">
            <w:pPr>
              <w:pStyle w:val="NoSpacing"/>
              <w:rPr>
                <w:rFonts w:ascii="Arial" w:hAnsi="Arial" w:cs="Arial"/>
                <w:bCs/>
                <w:sz w:val="22"/>
                <w:szCs w:val="22"/>
              </w:rPr>
            </w:pPr>
            <w:r w:rsidRPr="00B73083">
              <w:rPr>
                <w:rFonts w:ascii="Arial" w:hAnsi="Arial" w:cs="Arial"/>
                <w:bCs/>
                <w:sz w:val="22"/>
                <w:szCs w:val="22"/>
              </w:rPr>
              <w:t xml:space="preserve">Director for Patient Safety </w:t>
            </w:r>
          </w:p>
        </w:tc>
      </w:tr>
      <w:tr w:rsidR="00B27038" w:rsidRPr="00B73083" w14:paraId="51DF0A3D" w14:textId="77777777" w:rsidTr="00B27038">
        <w:trPr>
          <w:cantSplit/>
        </w:trPr>
        <w:tc>
          <w:tcPr>
            <w:tcW w:w="8908" w:type="dxa"/>
          </w:tcPr>
          <w:p w14:paraId="79EE9BE1" w14:textId="77777777" w:rsidR="00B27038" w:rsidRPr="00B73083" w:rsidRDefault="00B27038" w:rsidP="00B27038">
            <w:pPr>
              <w:pStyle w:val="NoSpacing"/>
              <w:rPr>
                <w:rFonts w:ascii="Arial" w:hAnsi="Arial" w:cs="Arial"/>
                <w:bCs/>
                <w:sz w:val="22"/>
                <w:szCs w:val="22"/>
              </w:rPr>
            </w:pPr>
            <w:r w:rsidRPr="00B73083">
              <w:rPr>
                <w:rFonts w:ascii="Arial" w:hAnsi="Arial" w:cs="Arial"/>
                <w:bCs/>
                <w:sz w:val="22"/>
                <w:szCs w:val="22"/>
              </w:rPr>
              <w:t xml:space="preserve">Chief Pharmacist </w:t>
            </w:r>
          </w:p>
        </w:tc>
      </w:tr>
      <w:tr w:rsidR="00B27038" w:rsidRPr="00B73083" w14:paraId="1CFD0029" w14:textId="77777777" w:rsidTr="00B27038">
        <w:trPr>
          <w:cantSplit/>
        </w:trPr>
        <w:tc>
          <w:tcPr>
            <w:tcW w:w="8908" w:type="dxa"/>
          </w:tcPr>
          <w:p w14:paraId="7498979B" w14:textId="77777777" w:rsidR="00B27038" w:rsidRPr="00B73083" w:rsidRDefault="00B27038" w:rsidP="00B27038">
            <w:pPr>
              <w:pStyle w:val="NoSpacing"/>
              <w:rPr>
                <w:rFonts w:ascii="Arial" w:hAnsi="Arial" w:cs="Arial"/>
                <w:bCs/>
                <w:sz w:val="22"/>
                <w:szCs w:val="22"/>
              </w:rPr>
            </w:pPr>
            <w:r w:rsidRPr="00B73083">
              <w:rPr>
                <w:rFonts w:ascii="Arial" w:hAnsi="Arial" w:cs="Arial"/>
                <w:bCs/>
                <w:sz w:val="22"/>
                <w:szCs w:val="22"/>
              </w:rPr>
              <w:t>Interim Chief Clinical Digital Officer</w:t>
            </w:r>
          </w:p>
        </w:tc>
      </w:tr>
      <w:tr w:rsidR="00B27038" w:rsidRPr="00B73083" w14:paraId="48CB04A2" w14:textId="77777777" w:rsidTr="00B27038">
        <w:trPr>
          <w:cantSplit/>
          <w:trHeight w:val="59"/>
        </w:trPr>
        <w:tc>
          <w:tcPr>
            <w:tcW w:w="8908" w:type="dxa"/>
          </w:tcPr>
          <w:p w14:paraId="30FBD945" w14:textId="77777777" w:rsidR="00B27038" w:rsidRPr="00B73083" w:rsidRDefault="00B27038" w:rsidP="00B27038">
            <w:pPr>
              <w:pStyle w:val="NoSpacing"/>
              <w:rPr>
                <w:rFonts w:ascii="Arial" w:hAnsi="Arial" w:cs="Arial"/>
                <w:bCs/>
                <w:sz w:val="22"/>
                <w:szCs w:val="22"/>
              </w:rPr>
            </w:pPr>
            <w:r w:rsidRPr="00B73083">
              <w:rPr>
                <w:rFonts w:ascii="Arial" w:hAnsi="Arial" w:cs="Arial"/>
                <w:bCs/>
                <w:sz w:val="22"/>
                <w:szCs w:val="22"/>
              </w:rPr>
              <w:t>Digital PMO Lead</w:t>
            </w:r>
          </w:p>
        </w:tc>
      </w:tr>
      <w:tr w:rsidR="00B27038" w:rsidRPr="00B73083" w14:paraId="7E036FE3" w14:textId="77777777" w:rsidTr="00B27038">
        <w:trPr>
          <w:cantSplit/>
          <w:trHeight w:val="59"/>
        </w:trPr>
        <w:tc>
          <w:tcPr>
            <w:tcW w:w="8908" w:type="dxa"/>
          </w:tcPr>
          <w:p w14:paraId="2F7D8927" w14:textId="77777777" w:rsidR="00B27038" w:rsidRPr="00B73083" w:rsidRDefault="00B27038" w:rsidP="00B27038">
            <w:pPr>
              <w:pStyle w:val="NoSpacing"/>
              <w:rPr>
                <w:rFonts w:ascii="Arial" w:hAnsi="Arial" w:cs="Arial"/>
                <w:bCs/>
                <w:sz w:val="22"/>
                <w:szCs w:val="22"/>
              </w:rPr>
            </w:pPr>
            <w:r w:rsidRPr="00B73083">
              <w:rPr>
                <w:rFonts w:ascii="Arial" w:hAnsi="Arial" w:cs="Arial"/>
                <w:bCs/>
                <w:sz w:val="22"/>
                <w:szCs w:val="22"/>
              </w:rPr>
              <w:t>Digital Project Management</w:t>
            </w:r>
          </w:p>
        </w:tc>
      </w:tr>
      <w:tr w:rsidR="00B27038" w:rsidRPr="00B73083" w14:paraId="3DC62BE8" w14:textId="77777777" w:rsidTr="00B27038">
        <w:trPr>
          <w:cantSplit/>
          <w:trHeight w:val="261"/>
        </w:trPr>
        <w:tc>
          <w:tcPr>
            <w:tcW w:w="8908" w:type="dxa"/>
          </w:tcPr>
          <w:p w14:paraId="64E845AF" w14:textId="77777777" w:rsidR="00B27038" w:rsidRPr="00B73083" w:rsidRDefault="00B27038" w:rsidP="00B27038">
            <w:pPr>
              <w:pStyle w:val="NoSpacing"/>
              <w:rPr>
                <w:rFonts w:ascii="Arial" w:hAnsi="Arial" w:cs="Arial"/>
                <w:bCs/>
                <w:sz w:val="22"/>
                <w:szCs w:val="22"/>
              </w:rPr>
            </w:pPr>
            <w:r w:rsidRPr="00B73083">
              <w:rPr>
                <w:rFonts w:ascii="Arial" w:hAnsi="Arial" w:cs="Arial"/>
                <w:bCs/>
                <w:sz w:val="22"/>
                <w:szCs w:val="22"/>
              </w:rPr>
              <w:t>Lead Nurse for Physical Health</w:t>
            </w:r>
          </w:p>
        </w:tc>
      </w:tr>
      <w:tr w:rsidR="00B27038" w:rsidRPr="00B73083" w14:paraId="6FE0C32A" w14:textId="77777777" w:rsidTr="00B27038">
        <w:trPr>
          <w:cantSplit/>
        </w:trPr>
        <w:tc>
          <w:tcPr>
            <w:tcW w:w="8908" w:type="dxa"/>
          </w:tcPr>
          <w:p w14:paraId="768F3B3E" w14:textId="77777777" w:rsidR="00B27038" w:rsidRPr="00B73083" w:rsidRDefault="00B27038" w:rsidP="00B27038">
            <w:pPr>
              <w:pStyle w:val="NoSpacing"/>
              <w:rPr>
                <w:rFonts w:ascii="Arial" w:hAnsi="Arial" w:cs="Arial"/>
                <w:bCs/>
                <w:sz w:val="22"/>
                <w:szCs w:val="22"/>
              </w:rPr>
            </w:pPr>
            <w:r w:rsidRPr="00B73083">
              <w:rPr>
                <w:rFonts w:ascii="Arial" w:hAnsi="Arial" w:cs="Arial"/>
                <w:bCs/>
                <w:sz w:val="22"/>
                <w:szCs w:val="22"/>
              </w:rPr>
              <w:t>Medical Devices Safety Officer / Medical Devices Lead</w:t>
            </w:r>
          </w:p>
        </w:tc>
      </w:tr>
      <w:tr w:rsidR="00B27038" w:rsidRPr="00B73083" w14:paraId="10D5B016" w14:textId="77777777" w:rsidTr="00B27038">
        <w:trPr>
          <w:cantSplit/>
        </w:trPr>
        <w:tc>
          <w:tcPr>
            <w:tcW w:w="8908" w:type="dxa"/>
          </w:tcPr>
          <w:p w14:paraId="1CAC1606" w14:textId="77777777" w:rsidR="00B27038" w:rsidRPr="00B73083" w:rsidRDefault="00B27038" w:rsidP="00B27038">
            <w:pPr>
              <w:pStyle w:val="NoSpacing"/>
              <w:rPr>
                <w:rFonts w:ascii="Arial" w:hAnsi="Arial" w:cs="Arial"/>
                <w:bCs/>
                <w:sz w:val="22"/>
                <w:szCs w:val="22"/>
              </w:rPr>
            </w:pPr>
            <w:r w:rsidRPr="00B73083">
              <w:rPr>
                <w:rFonts w:ascii="Arial" w:hAnsi="Arial" w:cs="Arial"/>
                <w:bCs/>
                <w:sz w:val="22"/>
                <w:szCs w:val="22"/>
              </w:rPr>
              <w:t>Senior Business Manager, Compass Wellbeing CIC</w:t>
            </w:r>
          </w:p>
        </w:tc>
      </w:tr>
      <w:tr w:rsidR="00B27038" w:rsidRPr="00B73083" w14:paraId="1A828024" w14:textId="77777777" w:rsidTr="00B27038">
        <w:trPr>
          <w:cantSplit/>
        </w:trPr>
        <w:tc>
          <w:tcPr>
            <w:tcW w:w="8908" w:type="dxa"/>
          </w:tcPr>
          <w:p w14:paraId="70D0EF8A" w14:textId="77777777" w:rsidR="00B27038" w:rsidRPr="00B73083" w:rsidRDefault="00B27038" w:rsidP="00B27038">
            <w:pPr>
              <w:pStyle w:val="NoSpacing"/>
              <w:rPr>
                <w:rFonts w:ascii="Arial" w:hAnsi="Arial" w:cs="Arial"/>
                <w:bCs/>
                <w:sz w:val="22"/>
                <w:szCs w:val="22"/>
              </w:rPr>
            </w:pPr>
            <w:r w:rsidRPr="00B73083">
              <w:rPr>
                <w:rFonts w:ascii="Arial" w:hAnsi="Arial" w:cs="Arial"/>
                <w:bCs/>
                <w:sz w:val="22"/>
                <w:szCs w:val="22"/>
              </w:rPr>
              <w:t>Risk and InPhase Manager</w:t>
            </w:r>
          </w:p>
        </w:tc>
      </w:tr>
      <w:tr w:rsidR="00B27038" w:rsidRPr="00B73083" w14:paraId="488ED904" w14:textId="77777777" w:rsidTr="00B27038">
        <w:trPr>
          <w:cantSplit/>
        </w:trPr>
        <w:tc>
          <w:tcPr>
            <w:tcW w:w="8908" w:type="dxa"/>
          </w:tcPr>
          <w:p w14:paraId="1B7A9410" w14:textId="77777777" w:rsidR="00B27038" w:rsidRPr="00B73083" w:rsidRDefault="00B27038" w:rsidP="00B27038">
            <w:pPr>
              <w:pStyle w:val="NoSpacing"/>
              <w:rPr>
                <w:rFonts w:ascii="Arial" w:hAnsi="Arial" w:cs="Arial"/>
                <w:bCs/>
                <w:sz w:val="22"/>
                <w:szCs w:val="22"/>
              </w:rPr>
            </w:pPr>
            <w:r w:rsidRPr="00B73083">
              <w:rPr>
                <w:rFonts w:ascii="Arial" w:hAnsi="Arial" w:cs="Arial"/>
                <w:bCs/>
                <w:sz w:val="22"/>
                <w:szCs w:val="22"/>
              </w:rPr>
              <w:t>Infection Control Lead Nurse or Deputy Lead Infection Control Nurse</w:t>
            </w:r>
          </w:p>
        </w:tc>
      </w:tr>
    </w:tbl>
    <w:p w14:paraId="287BE491" w14:textId="7223AAD9" w:rsidR="00BE47A5" w:rsidRPr="00B73083" w:rsidRDefault="00BE47A5" w:rsidP="00F17722">
      <w:pPr>
        <w:pStyle w:val="NoSpacing"/>
        <w:rPr>
          <w:rFonts w:ascii="Arial" w:hAnsi="Arial" w:cs="Arial"/>
          <w:sz w:val="22"/>
          <w:szCs w:val="22"/>
        </w:rPr>
      </w:pPr>
    </w:p>
    <w:p w14:paraId="4227DBF6" w14:textId="77777777" w:rsidR="00BE47A5" w:rsidRPr="00B73083" w:rsidRDefault="00BE47A5">
      <w:pPr>
        <w:rPr>
          <w:rFonts w:ascii="Arial" w:hAnsi="Arial" w:cs="Arial"/>
          <w:sz w:val="22"/>
          <w:szCs w:val="22"/>
        </w:rPr>
      </w:pPr>
      <w:r w:rsidRPr="00B73083">
        <w:rPr>
          <w:rFonts w:ascii="Arial" w:hAnsi="Arial" w:cs="Arial"/>
          <w:sz w:val="22"/>
          <w:szCs w:val="22"/>
        </w:rPr>
        <w:br w:type="page"/>
      </w:r>
    </w:p>
    <w:p w14:paraId="65AB131F" w14:textId="77777777" w:rsidR="00B27038" w:rsidRPr="00B73083" w:rsidRDefault="00B27038" w:rsidP="00B27038">
      <w:pPr>
        <w:pStyle w:val="NoSpacing"/>
        <w:jc w:val="center"/>
        <w:rPr>
          <w:rFonts w:ascii="Arial" w:hAnsi="Arial" w:cs="Arial"/>
          <w:b/>
          <w:bCs/>
          <w:sz w:val="22"/>
          <w:szCs w:val="22"/>
        </w:rPr>
      </w:pPr>
      <w:r w:rsidRPr="00B73083">
        <w:rPr>
          <w:rFonts w:ascii="Arial" w:hAnsi="Arial" w:cs="Arial"/>
          <w:b/>
          <w:bCs/>
          <w:sz w:val="22"/>
          <w:szCs w:val="22"/>
        </w:rPr>
        <w:lastRenderedPageBreak/>
        <w:t>Appendix 10: MHRA Bed Rail Alert – Risk Assessment, Incident Reporting and Quality Care Responsibilities</w:t>
      </w:r>
    </w:p>
    <w:p w14:paraId="6F0987AB" w14:textId="77777777" w:rsidR="00B27038" w:rsidRPr="00B73083" w:rsidRDefault="00B27038" w:rsidP="009E79EF">
      <w:pPr>
        <w:pStyle w:val="NoSpacing"/>
        <w:jc w:val="both"/>
        <w:rPr>
          <w:rFonts w:ascii="Arial" w:hAnsi="Arial" w:cs="Arial"/>
          <w:sz w:val="22"/>
          <w:szCs w:val="22"/>
        </w:rPr>
      </w:pPr>
    </w:p>
    <w:p w14:paraId="5BA68B2E" w14:textId="77777777"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This section outlines our organisation’s approach to implementing the MHRA guidance on the safe management and use of bed rails. It covers risk assessment, incident reporting, and staff responsibilities in delivering safe, high-quality care when working with partner organisations.</w:t>
      </w:r>
    </w:p>
    <w:p w14:paraId="1F363875" w14:textId="77777777" w:rsidR="00B27038" w:rsidRPr="00B73083" w:rsidRDefault="00B27038" w:rsidP="009E79EF">
      <w:pPr>
        <w:pStyle w:val="NoSpacing"/>
        <w:jc w:val="both"/>
        <w:rPr>
          <w:rFonts w:ascii="Arial" w:hAnsi="Arial" w:cs="Arial"/>
          <w:sz w:val="22"/>
          <w:szCs w:val="22"/>
        </w:rPr>
      </w:pPr>
    </w:p>
    <w:p w14:paraId="7E20A4AF" w14:textId="77777777" w:rsidR="00B27038" w:rsidRPr="00B73083" w:rsidRDefault="00B27038" w:rsidP="009E79EF">
      <w:pPr>
        <w:pStyle w:val="NoSpacing"/>
        <w:numPr>
          <w:ilvl w:val="0"/>
          <w:numId w:val="85"/>
        </w:numPr>
        <w:jc w:val="both"/>
        <w:rPr>
          <w:rFonts w:ascii="Arial" w:hAnsi="Arial" w:cs="Arial"/>
          <w:b/>
          <w:bCs/>
          <w:sz w:val="22"/>
          <w:szCs w:val="22"/>
        </w:rPr>
      </w:pPr>
      <w:r w:rsidRPr="00B73083">
        <w:rPr>
          <w:rFonts w:ascii="Arial" w:hAnsi="Arial" w:cs="Arial"/>
          <w:b/>
          <w:bCs/>
          <w:sz w:val="22"/>
          <w:szCs w:val="22"/>
        </w:rPr>
        <w:t>Purpose</w:t>
      </w:r>
    </w:p>
    <w:p w14:paraId="65827D53" w14:textId="77777777" w:rsidR="00B27038" w:rsidRPr="00B73083" w:rsidRDefault="00B27038" w:rsidP="009E79EF">
      <w:pPr>
        <w:pStyle w:val="NoSpacing"/>
        <w:jc w:val="both"/>
        <w:rPr>
          <w:rFonts w:ascii="Arial" w:hAnsi="Arial" w:cs="Arial"/>
          <w:sz w:val="22"/>
          <w:szCs w:val="22"/>
        </w:rPr>
      </w:pPr>
    </w:p>
    <w:p w14:paraId="494449A4" w14:textId="4AA98C91"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To ensure compliance with MHRA guidance on bed rails and to protect patients from harm caused by entrapment, falls or misuse of bed rails. This policy applies to all staff who specify, supply, fit or monitor bed rails within our organisation.</w:t>
      </w:r>
    </w:p>
    <w:p w14:paraId="5BC9F497" w14:textId="77777777" w:rsidR="00B27038" w:rsidRPr="00B73083" w:rsidRDefault="00B27038" w:rsidP="009E79EF">
      <w:pPr>
        <w:pStyle w:val="NoSpacing"/>
        <w:jc w:val="both"/>
        <w:rPr>
          <w:rFonts w:ascii="Arial" w:hAnsi="Arial" w:cs="Arial"/>
          <w:sz w:val="22"/>
          <w:szCs w:val="22"/>
        </w:rPr>
      </w:pPr>
    </w:p>
    <w:p w14:paraId="6DB920CA" w14:textId="77777777" w:rsidR="00B27038" w:rsidRPr="00B73083" w:rsidRDefault="00B27038" w:rsidP="009E79EF">
      <w:pPr>
        <w:pStyle w:val="NoSpacing"/>
        <w:numPr>
          <w:ilvl w:val="0"/>
          <w:numId w:val="85"/>
        </w:numPr>
        <w:jc w:val="both"/>
        <w:rPr>
          <w:rFonts w:ascii="Arial" w:hAnsi="Arial" w:cs="Arial"/>
          <w:b/>
          <w:bCs/>
          <w:sz w:val="22"/>
          <w:szCs w:val="22"/>
        </w:rPr>
      </w:pPr>
      <w:r w:rsidRPr="00B73083">
        <w:rPr>
          <w:rFonts w:ascii="Arial" w:hAnsi="Arial" w:cs="Arial"/>
          <w:b/>
          <w:bCs/>
          <w:sz w:val="22"/>
          <w:szCs w:val="22"/>
        </w:rPr>
        <w:t>Risk Assessment</w:t>
      </w:r>
    </w:p>
    <w:p w14:paraId="05D513D2" w14:textId="77777777" w:rsidR="00B27038" w:rsidRPr="00B73083" w:rsidRDefault="00B27038" w:rsidP="009E79EF">
      <w:pPr>
        <w:pStyle w:val="NoSpacing"/>
        <w:ind w:left="360"/>
        <w:jc w:val="both"/>
        <w:rPr>
          <w:rFonts w:ascii="Arial" w:hAnsi="Arial" w:cs="Arial"/>
          <w:b/>
          <w:bCs/>
          <w:sz w:val="22"/>
          <w:szCs w:val="22"/>
        </w:rPr>
      </w:pPr>
    </w:p>
    <w:p w14:paraId="1858A5B9" w14:textId="77777777" w:rsidR="00B27038" w:rsidRPr="00B73083" w:rsidRDefault="00B27038" w:rsidP="009E79EF">
      <w:pPr>
        <w:pStyle w:val="NoSpacing"/>
        <w:numPr>
          <w:ilvl w:val="0"/>
          <w:numId w:val="87"/>
        </w:numPr>
        <w:jc w:val="both"/>
        <w:rPr>
          <w:rFonts w:ascii="Arial" w:hAnsi="Arial" w:cs="Arial"/>
          <w:sz w:val="22"/>
          <w:szCs w:val="22"/>
        </w:rPr>
      </w:pPr>
      <w:r w:rsidRPr="00B73083">
        <w:rPr>
          <w:rFonts w:ascii="Arial" w:hAnsi="Arial" w:cs="Arial"/>
          <w:sz w:val="22"/>
          <w:szCs w:val="22"/>
        </w:rPr>
        <w:t>A patient-specific risk assessment must be completed before bed rails are used and whenever the patient’s condition or equipment changes.</w:t>
      </w:r>
    </w:p>
    <w:p w14:paraId="1BDA6A93" w14:textId="77777777" w:rsidR="00B27038" w:rsidRPr="00B73083" w:rsidRDefault="00B27038" w:rsidP="009E79EF">
      <w:pPr>
        <w:pStyle w:val="NoSpacing"/>
        <w:numPr>
          <w:ilvl w:val="0"/>
          <w:numId w:val="86"/>
        </w:numPr>
        <w:jc w:val="both"/>
        <w:rPr>
          <w:rFonts w:ascii="Arial" w:hAnsi="Arial" w:cs="Arial"/>
          <w:sz w:val="22"/>
          <w:szCs w:val="22"/>
        </w:rPr>
      </w:pPr>
      <w:r w:rsidRPr="00B73083">
        <w:rPr>
          <w:rFonts w:ascii="Arial" w:hAnsi="Arial" w:cs="Arial"/>
          <w:sz w:val="22"/>
          <w:szCs w:val="22"/>
        </w:rPr>
        <w:t>The assessment must consider clinical need, cognition, mobility, body size, seizure risk, and likelihood of climbing over rails.</w:t>
      </w:r>
    </w:p>
    <w:p w14:paraId="25373E01" w14:textId="77777777" w:rsidR="00B27038" w:rsidRPr="00B73083" w:rsidRDefault="00B27038" w:rsidP="009E79EF">
      <w:pPr>
        <w:pStyle w:val="NoSpacing"/>
        <w:numPr>
          <w:ilvl w:val="0"/>
          <w:numId w:val="86"/>
        </w:numPr>
        <w:jc w:val="both"/>
        <w:rPr>
          <w:rFonts w:ascii="Arial" w:hAnsi="Arial" w:cs="Arial"/>
          <w:sz w:val="22"/>
          <w:szCs w:val="22"/>
        </w:rPr>
      </w:pPr>
      <w:r w:rsidRPr="00B73083">
        <w:rPr>
          <w:rFonts w:ascii="Arial" w:hAnsi="Arial" w:cs="Arial"/>
          <w:sz w:val="22"/>
          <w:szCs w:val="22"/>
        </w:rPr>
        <w:t>Equipment compatibility (bed, rails, mattress, overlays) must be checked against manufacturer instructions and relevant standards (BS EN 60601</w:t>
      </w:r>
      <w:r w:rsidRPr="00B73083">
        <w:rPr>
          <w:rFonts w:ascii="Cambria Math" w:hAnsi="Cambria Math" w:cs="Cambria Math"/>
          <w:sz w:val="22"/>
          <w:szCs w:val="22"/>
        </w:rPr>
        <w:t>‑</w:t>
      </w:r>
      <w:r w:rsidRPr="00B73083">
        <w:rPr>
          <w:rFonts w:ascii="Arial" w:hAnsi="Arial" w:cs="Arial"/>
          <w:sz w:val="22"/>
          <w:szCs w:val="22"/>
        </w:rPr>
        <w:t>2</w:t>
      </w:r>
      <w:r w:rsidRPr="00B73083">
        <w:rPr>
          <w:rFonts w:ascii="Cambria Math" w:hAnsi="Cambria Math" w:cs="Cambria Math"/>
          <w:sz w:val="22"/>
          <w:szCs w:val="22"/>
        </w:rPr>
        <w:t>‑</w:t>
      </w:r>
      <w:r w:rsidRPr="00B73083">
        <w:rPr>
          <w:rFonts w:ascii="Arial" w:hAnsi="Arial" w:cs="Arial"/>
          <w:sz w:val="22"/>
          <w:szCs w:val="22"/>
        </w:rPr>
        <w:t>52 for adults; BS EN 50637 for paediatrics/atypical anatomy).</w:t>
      </w:r>
    </w:p>
    <w:p w14:paraId="53527378" w14:textId="77777777" w:rsidR="00B27038" w:rsidRPr="00B73083" w:rsidRDefault="00B27038" w:rsidP="009E79EF">
      <w:pPr>
        <w:pStyle w:val="NoSpacing"/>
        <w:numPr>
          <w:ilvl w:val="0"/>
          <w:numId w:val="86"/>
        </w:numPr>
        <w:jc w:val="both"/>
        <w:rPr>
          <w:rFonts w:ascii="Arial" w:hAnsi="Arial" w:cs="Arial"/>
          <w:sz w:val="22"/>
          <w:szCs w:val="22"/>
        </w:rPr>
      </w:pPr>
      <w:r w:rsidRPr="00B73083">
        <w:rPr>
          <w:rFonts w:ascii="Arial" w:hAnsi="Arial" w:cs="Arial"/>
          <w:sz w:val="22"/>
          <w:szCs w:val="22"/>
        </w:rPr>
        <w:t>Where equipment does not meet standards, alternative solutions such as low-height beds, mats, alarms or mesh sides must be considered.</w:t>
      </w:r>
    </w:p>
    <w:p w14:paraId="1D24AAE5" w14:textId="77777777" w:rsidR="00B27038" w:rsidRPr="00B73083" w:rsidRDefault="00B27038" w:rsidP="009E79EF">
      <w:pPr>
        <w:pStyle w:val="NoSpacing"/>
        <w:jc w:val="both"/>
        <w:rPr>
          <w:rFonts w:ascii="Arial" w:hAnsi="Arial" w:cs="Arial"/>
          <w:sz w:val="22"/>
          <w:szCs w:val="22"/>
        </w:rPr>
      </w:pPr>
    </w:p>
    <w:p w14:paraId="22BCE70A" w14:textId="77777777" w:rsidR="00B27038" w:rsidRPr="00B73083" w:rsidRDefault="00B27038" w:rsidP="009E79EF">
      <w:pPr>
        <w:pStyle w:val="NoSpacing"/>
        <w:numPr>
          <w:ilvl w:val="0"/>
          <w:numId w:val="85"/>
        </w:numPr>
        <w:jc w:val="both"/>
        <w:rPr>
          <w:rFonts w:ascii="Arial" w:hAnsi="Arial" w:cs="Arial"/>
          <w:b/>
          <w:bCs/>
          <w:sz w:val="22"/>
          <w:szCs w:val="22"/>
        </w:rPr>
      </w:pPr>
      <w:r w:rsidRPr="00B73083">
        <w:rPr>
          <w:rFonts w:ascii="Arial" w:hAnsi="Arial" w:cs="Arial"/>
          <w:b/>
          <w:bCs/>
          <w:sz w:val="22"/>
          <w:szCs w:val="22"/>
        </w:rPr>
        <w:t>Staff Responsibilities</w:t>
      </w:r>
    </w:p>
    <w:p w14:paraId="1B072290" w14:textId="77777777" w:rsidR="00B27038" w:rsidRPr="00B73083" w:rsidRDefault="00B27038" w:rsidP="009E79EF">
      <w:pPr>
        <w:pStyle w:val="NoSpacing"/>
        <w:ind w:left="360"/>
        <w:jc w:val="both"/>
        <w:rPr>
          <w:rFonts w:ascii="Arial" w:hAnsi="Arial" w:cs="Arial"/>
          <w:b/>
          <w:bCs/>
          <w:sz w:val="22"/>
          <w:szCs w:val="22"/>
        </w:rPr>
      </w:pPr>
    </w:p>
    <w:p w14:paraId="222078E7" w14:textId="77777777" w:rsidR="00B27038" w:rsidRPr="00B73083" w:rsidRDefault="00B27038" w:rsidP="009E79EF">
      <w:pPr>
        <w:pStyle w:val="NoSpacing"/>
        <w:numPr>
          <w:ilvl w:val="0"/>
          <w:numId w:val="88"/>
        </w:numPr>
        <w:jc w:val="both"/>
        <w:rPr>
          <w:rFonts w:ascii="Arial" w:hAnsi="Arial" w:cs="Arial"/>
          <w:sz w:val="22"/>
          <w:szCs w:val="22"/>
        </w:rPr>
      </w:pPr>
      <w:r w:rsidRPr="00B73083">
        <w:rPr>
          <w:rFonts w:ascii="Arial" w:hAnsi="Arial" w:cs="Arial"/>
          <w:sz w:val="22"/>
          <w:szCs w:val="22"/>
        </w:rPr>
        <w:t>Fit and check bed rails safely according to training and manufacturer’s guidance.</w:t>
      </w:r>
    </w:p>
    <w:p w14:paraId="52CB0C89" w14:textId="77777777" w:rsidR="00B27038" w:rsidRPr="00B73083" w:rsidRDefault="00B27038" w:rsidP="009E79EF">
      <w:pPr>
        <w:pStyle w:val="NoSpacing"/>
        <w:numPr>
          <w:ilvl w:val="0"/>
          <w:numId w:val="88"/>
        </w:numPr>
        <w:jc w:val="both"/>
        <w:rPr>
          <w:rFonts w:ascii="Arial" w:hAnsi="Arial" w:cs="Arial"/>
          <w:sz w:val="22"/>
          <w:szCs w:val="22"/>
        </w:rPr>
      </w:pPr>
      <w:r w:rsidRPr="00B73083">
        <w:rPr>
          <w:rFonts w:ascii="Arial" w:hAnsi="Arial" w:cs="Arial"/>
          <w:sz w:val="22"/>
          <w:szCs w:val="22"/>
        </w:rPr>
        <w:t>Document risk assessments, consent discussions and review dates in the patient record.</w:t>
      </w:r>
    </w:p>
    <w:p w14:paraId="52ACBCB5" w14:textId="77777777" w:rsidR="00B27038" w:rsidRPr="00B73083" w:rsidRDefault="00B27038" w:rsidP="009E79EF">
      <w:pPr>
        <w:pStyle w:val="NoSpacing"/>
        <w:numPr>
          <w:ilvl w:val="0"/>
          <w:numId w:val="88"/>
        </w:numPr>
        <w:jc w:val="both"/>
        <w:rPr>
          <w:rFonts w:ascii="Arial" w:hAnsi="Arial" w:cs="Arial"/>
          <w:sz w:val="22"/>
          <w:szCs w:val="22"/>
        </w:rPr>
      </w:pPr>
      <w:r w:rsidRPr="00B73083">
        <w:rPr>
          <w:rFonts w:ascii="Arial" w:hAnsi="Arial" w:cs="Arial"/>
          <w:sz w:val="22"/>
          <w:szCs w:val="22"/>
        </w:rPr>
        <w:t>Escalate any concerns about unsafe or incompatible equipment immediately to the senior nurse/clinician and repairs contractor/estates teams.</w:t>
      </w:r>
    </w:p>
    <w:p w14:paraId="47D05CE5" w14:textId="77777777" w:rsidR="00B27038" w:rsidRPr="00B73083" w:rsidRDefault="00B27038" w:rsidP="009E79EF">
      <w:pPr>
        <w:pStyle w:val="NoSpacing"/>
        <w:numPr>
          <w:ilvl w:val="0"/>
          <w:numId w:val="88"/>
        </w:numPr>
        <w:jc w:val="both"/>
        <w:rPr>
          <w:rFonts w:ascii="Arial" w:hAnsi="Arial" w:cs="Arial"/>
          <w:sz w:val="22"/>
          <w:szCs w:val="22"/>
        </w:rPr>
      </w:pPr>
      <w:r w:rsidRPr="00B73083">
        <w:rPr>
          <w:rFonts w:ascii="Arial" w:hAnsi="Arial" w:cs="Arial"/>
          <w:sz w:val="22"/>
          <w:szCs w:val="22"/>
        </w:rPr>
        <w:t>Participate in regular refresher training on the safe use of bed rails and incident reporting.</w:t>
      </w:r>
    </w:p>
    <w:p w14:paraId="1F88A1AC" w14:textId="77777777" w:rsidR="00B27038" w:rsidRPr="00B73083" w:rsidRDefault="00B27038" w:rsidP="009E79EF">
      <w:pPr>
        <w:pStyle w:val="NoSpacing"/>
        <w:jc w:val="both"/>
        <w:rPr>
          <w:rFonts w:ascii="Arial" w:hAnsi="Arial" w:cs="Arial"/>
          <w:sz w:val="22"/>
          <w:szCs w:val="22"/>
        </w:rPr>
      </w:pPr>
    </w:p>
    <w:p w14:paraId="57AF0D36" w14:textId="77777777" w:rsidR="00B27038" w:rsidRPr="00B73083" w:rsidRDefault="00B27038" w:rsidP="009E79EF">
      <w:pPr>
        <w:pStyle w:val="NoSpacing"/>
        <w:numPr>
          <w:ilvl w:val="0"/>
          <w:numId w:val="85"/>
        </w:numPr>
        <w:jc w:val="both"/>
        <w:rPr>
          <w:rFonts w:ascii="Arial" w:hAnsi="Arial" w:cs="Arial"/>
          <w:b/>
          <w:bCs/>
          <w:sz w:val="22"/>
          <w:szCs w:val="22"/>
        </w:rPr>
      </w:pPr>
      <w:r w:rsidRPr="00B73083">
        <w:rPr>
          <w:rFonts w:ascii="Arial" w:hAnsi="Arial" w:cs="Arial"/>
          <w:b/>
          <w:bCs/>
          <w:sz w:val="22"/>
          <w:szCs w:val="22"/>
        </w:rPr>
        <w:t>Incident Reporting</w:t>
      </w:r>
    </w:p>
    <w:p w14:paraId="6C6B9F8C" w14:textId="77777777" w:rsidR="00B27038" w:rsidRPr="00B73083" w:rsidRDefault="00B27038" w:rsidP="009E79EF">
      <w:pPr>
        <w:pStyle w:val="NoSpacing"/>
        <w:ind w:left="360"/>
        <w:jc w:val="both"/>
        <w:rPr>
          <w:rFonts w:ascii="Arial" w:hAnsi="Arial" w:cs="Arial"/>
          <w:b/>
          <w:bCs/>
          <w:sz w:val="22"/>
          <w:szCs w:val="22"/>
        </w:rPr>
      </w:pPr>
    </w:p>
    <w:p w14:paraId="59C2EB8C" w14:textId="77777777" w:rsidR="00B27038" w:rsidRPr="00B73083" w:rsidRDefault="00B27038" w:rsidP="009E79EF">
      <w:pPr>
        <w:pStyle w:val="NoSpacing"/>
        <w:numPr>
          <w:ilvl w:val="0"/>
          <w:numId w:val="89"/>
        </w:numPr>
        <w:jc w:val="both"/>
        <w:rPr>
          <w:rFonts w:ascii="Arial" w:hAnsi="Arial" w:cs="Arial"/>
          <w:sz w:val="22"/>
          <w:szCs w:val="22"/>
        </w:rPr>
      </w:pPr>
      <w:r w:rsidRPr="00B73083">
        <w:rPr>
          <w:rFonts w:ascii="Arial" w:hAnsi="Arial" w:cs="Arial"/>
          <w:sz w:val="22"/>
          <w:szCs w:val="22"/>
        </w:rPr>
        <w:t>All incidents, near misses or suspected equipment defects involving bed rails must be reported promptly via the organisation’s incident reporting system.</w:t>
      </w:r>
    </w:p>
    <w:p w14:paraId="25D34AC7" w14:textId="77777777" w:rsidR="00B27038" w:rsidRPr="00B73083" w:rsidRDefault="00B27038" w:rsidP="009E79EF">
      <w:pPr>
        <w:pStyle w:val="NoSpacing"/>
        <w:numPr>
          <w:ilvl w:val="0"/>
          <w:numId w:val="89"/>
        </w:numPr>
        <w:jc w:val="both"/>
        <w:rPr>
          <w:rFonts w:ascii="Arial" w:hAnsi="Arial" w:cs="Arial"/>
          <w:sz w:val="22"/>
          <w:szCs w:val="22"/>
        </w:rPr>
      </w:pPr>
      <w:r w:rsidRPr="00B73083">
        <w:rPr>
          <w:rFonts w:ascii="Arial" w:hAnsi="Arial" w:cs="Arial"/>
          <w:sz w:val="22"/>
          <w:szCs w:val="22"/>
        </w:rPr>
        <w:t>Where applicable, incidents must be escalated to the MHRA via the Yellow Card scheme and to the manufacturer.</w:t>
      </w:r>
    </w:p>
    <w:p w14:paraId="35E883DE" w14:textId="77777777" w:rsidR="00B27038" w:rsidRPr="00B73083" w:rsidRDefault="00B27038" w:rsidP="009E79EF">
      <w:pPr>
        <w:pStyle w:val="NoSpacing"/>
        <w:numPr>
          <w:ilvl w:val="0"/>
          <w:numId w:val="89"/>
        </w:numPr>
        <w:jc w:val="both"/>
        <w:rPr>
          <w:rFonts w:ascii="Arial" w:hAnsi="Arial" w:cs="Arial"/>
          <w:sz w:val="22"/>
          <w:szCs w:val="22"/>
        </w:rPr>
      </w:pPr>
      <w:r w:rsidRPr="00B73083">
        <w:rPr>
          <w:rFonts w:ascii="Arial" w:hAnsi="Arial" w:cs="Arial"/>
          <w:sz w:val="22"/>
          <w:szCs w:val="22"/>
        </w:rPr>
        <w:t>Lessons learned from incidents will be shared with staff and partner organisations to improve safety.</w:t>
      </w:r>
    </w:p>
    <w:p w14:paraId="3417B1BE" w14:textId="77777777" w:rsidR="00B27038" w:rsidRPr="00B73083" w:rsidRDefault="00B27038" w:rsidP="009E79EF">
      <w:pPr>
        <w:pStyle w:val="NoSpacing"/>
        <w:jc w:val="both"/>
        <w:rPr>
          <w:rFonts w:ascii="Arial" w:hAnsi="Arial" w:cs="Arial"/>
          <w:sz w:val="22"/>
          <w:szCs w:val="22"/>
        </w:rPr>
      </w:pPr>
    </w:p>
    <w:p w14:paraId="0C0A948D" w14:textId="77777777" w:rsidR="00B27038" w:rsidRPr="00B73083" w:rsidRDefault="00B27038" w:rsidP="009E79EF">
      <w:pPr>
        <w:pStyle w:val="NoSpacing"/>
        <w:numPr>
          <w:ilvl w:val="0"/>
          <w:numId w:val="85"/>
        </w:numPr>
        <w:jc w:val="both"/>
        <w:rPr>
          <w:rFonts w:ascii="Arial" w:hAnsi="Arial" w:cs="Arial"/>
          <w:b/>
          <w:bCs/>
          <w:sz w:val="22"/>
          <w:szCs w:val="22"/>
        </w:rPr>
      </w:pPr>
      <w:r w:rsidRPr="00B73083">
        <w:rPr>
          <w:rFonts w:ascii="Arial" w:hAnsi="Arial" w:cs="Arial"/>
          <w:b/>
          <w:bCs/>
          <w:sz w:val="22"/>
          <w:szCs w:val="22"/>
        </w:rPr>
        <w:t>Working with Partners</w:t>
      </w:r>
    </w:p>
    <w:p w14:paraId="33F466F2" w14:textId="77777777" w:rsidR="00B27038" w:rsidRPr="00B73083" w:rsidRDefault="00B27038" w:rsidP="009E79EF">
      <w:pPr>
        <w:pStyle w:val="NoSpacing"/>
        <w:ind w:left="360"/>
        <w:jc w:val="both"/>
        <w:rPr>
          <w:rFonts w:ascii="Arial" w:hAnsi="Arial" w:cs="Arial"/>
          <w:b/>
          <w:bCs/>
          <w:sz w:val="22"/>
          <w:szCs w:val="22"/>
        </w:rPr>
      </w:pPr>
    </w:p>
    <w:p w14:paraId="0CF1A67D" w14:textId="77777777" w:rsidR="00B27038" w:rsidRPr="00B73083" w:rsidRDefault="00B27038" w:rsidP="009E79EF">
      <w:pPr>
        <w:pStyle w:val="NoSpacing"/>
        <w:numPr>
          <w:ilvl w:val="0"/>
          <w:numId w:val="91"/>
        </w:numPr>
        <w:jc w:val="both"/>
        <w:rPr>
          <w:rFonts w:ascii="Arial" w:hAnsi="Arial" w:cs="Arial"/>
          <w:b/>
          <w:bCs/>
          <w:sz w:val="22"/>
          <w:szCs w:val="22"/>
        </w:rPr>
      </w:pPr>
      <w:r w:rsidRPr="00B73083">
        <w:rPr>
          <w:rFonts w:ascii="Arial" w:hAnsi="Arial" w:cs="Arial"/>
          <w:sz w:val="22"/>
          <w:szCs w:val="22"/>
        </w:rPr>
        <w:t>Where bed rails are provided or maintained by partner organisations (e.g. community equipment services, local authorities), our staff will liaise with partners to ensure risk assessments are shared and equipment is compliant.</w:t>
      </w:r>
    </w:p>
    <w:p w14:paraId="2D8CC4E8" w14:textId="77777777" w:rsidR="00B27038" w:rsidRPr="00B73083" w:rsidRDefault="00B27038" w:rsidP="009E79EF">
      <w:pPr>
        <w:pStyle w:val="NoSpacing"/>
        <w:numPr>
          <w:ilvl w:val="0"/>
          <w:numId w:val="91"/>
        </w:numPr>
        <w:jc w:val="both"/>
        <w:rPr>
          <w:rFonts w:ascii="Arial" w:hAnsi="Arial" w:cs="Arial"/>
          <w:b/>
          <w:bCs/>
          <w:sz w:val="22"/>
          <w:szCs w:val="22"/>
        </w:rPr>
      </w:pPr>
      <w:r w:rsidRPr="00B73083">
        <w:rPr>
          <w:rFonts w:ascii="Arial" w:hAnsi="Arial" w:cs="Arial"/>
          <w:sz w:val="22"/>
          <w:szCs w:val="22"/>
        </w:rPr>
        <w:t>Each organisation is responsible for implementing MHRA guidance within its remit and recording its own completion in the Central Alerting System (CAS).</w:t>
      </w:r>
    </w:p>
    <w:p w14:paraId="309B2364" w14:textId="456209EB" w:rsidR="00B27038" w:rsidRPr="00B73083" w:rsidRDefault="00B27038" w:rsidP="009E79EF">
      <w:pPr>
        <w:pStyle w:val="NoSpacing"/>
        <w:numPr>
          <w:ilvl w:val="0"/>
          <w:numId w:val="91"/>
        </w:numPr>
        <w:jc w:val="both"/>
        <w:rPr>
          <w:rFonts w:ascii="Arial" w:hAnsi="Arial" w:cs="Arial"/>
          <w:b/>
          <w:bCs/>
          <w:sz w:val="22"/>
          <w:szCs w:val="22"/>
        </w:rPr>
      </w:pPr>
      <w:r w:rsidRPr="00B73083">
        <w:rPr>
          <w:rFonts w:ascii="Arial" w:hAnsi="Arial" w:cs="Arial"/>
          <w:sz w:val="22"/>
          <w:szCs w:val="22"/>
        </w:rPr>
        <w:t>Our organisation will document any partner-related risks in our risk register and escalate if patient safety could be compromised.</w:t>
      </w:r>
      <w:r w:rsidRPr="00B73083">
        <w:rPr>
          <w:rFonts w:ascii="Arial" w:hAnsi="Arial" w:cs="Arial"/>
          <w:b/>
          <w:bCs/>
          <w:sz w:val="22"/>
          <w:szCs w:val="22"/>
        </w:rPr>
        <w:br w:type="page"/>
      </w:r>
    </w:p>
    <w:p w14:paraId="617CC9BA" w14:textId="6BD0495B" w:rsidR="00B27038" w:rsidRPr="00B73083" w:rsidRDefault="00B27038" w:rsidP="009E79EF">
      <w:pPr>
        <w:pStyle w:val="NoSpacing"/>
        <w:numPr>
          <w:ilvl w:val="0"/>
          <w:numId w:val="85"/>
        </w:numPr>
        <w:jc w:val="both"/>
        <w:rPr>
          <w:rFonts w:ascii="Arial" w:hAnsi="Arial" w:cs="Arial"/>
          <w:b/>
          <w:bCs/>
          <w:sz w:val="22"/>
          <w:szCs w:val="22"/>
        </w:rPr>
      </w:pPr>
      <w:r w:rsidRPr="00B73083">
        <w:rPr>
          <w:rFonts w:ascii="Arial" w:hAnsi="Arial" w:cs="Arial"/>
          <w:b/>
          <w:bCs/>
          <w:sz w:val="22"/>
          <w:szCs w:val="22"/>
        </w:rPr>
        <w:lastRenderedPageBreak/>
        <w:t>Quality of Care</w:t>
      </w:r>
    </w:p>
    <w:p w14:paraId="2F618AC8" w14:textId="77777777" w:rsidR="00B27038" w:rsidRPr="00B73083" w:rsidRDefault="00B27038" w:rsidP="009E79EF">
      <w:pPr>
        <w:pStyle w:val="NoSpacing"/>
        <w:ind w:left="360"/>
        <w:jc w:val="both"/>
        <w:rPr>
          <w:rFonts w:ascii="Arial" w:hAnsi="Arial" w:cs="Arial"/>
          <w:b/>
          <w:bCs/>
          <w:sz w:val="22"/>
          <w:szCs w:val="22"/>
        </w:rPr>
      </w:pPr>
    </w:p>
    <w:p w14:paraId="0B53DD95" w14:textId="77777777" w:rsidR="00B27038" w:rsidRPr="00B73083" w:rsidRDefault="00B27038" w:rsidP="009E79EF">
      <w:pPr>
        <w:pStyle w:val="NoSpacing"/>
        <w:numPr>
          <w:ilvl w:val="0"/>
          <w:numId w:val="90"/>
        </w:numPr>
        <w:jc w:val="both"/>
        <w:rPr>
          <w:rFonts w:ascii="Arial" w:hAnsi="Arial" w:cs="Arial"/>
          <w:sz w:val="22"/>
          <w:szCs w:val="22"/>
        </w:rPr>
      </w:pPr>
      <w:r w:rsidRPr="00B73083">
        <w:rPr>
          <w:rFonts w:ascii="Arial" w:hAnsi="Arial" w:cs="Arial"/>
          <w:sz w:val="22"/>
          <w:szCs w:val="22"/>
        </w:rPr>
        <w:t>Compliance with this guidance forms part of our quality assurance and patient safety programme.</w:t>
      </w:r>
    </w:p>
    <w:p w14:paraId="2B685E05" w14:textId="77777777" w:rsidR="00B27038" w:rsidRPr="00B73083" w:rsidRDefault="00B27038" w:rsidP="009E79EF">
      <w:pPr>
        <w:pStyle w:val="NoSpacing"/>
        <w:numPr>
          <w:ilvl w:val="0"/>
          <w:numId w:val="90"/>
        </w:numPr>
        <w:jc w:val="both"/>
        <w:rPr>
          <w:rFonts w:ascii="Arial" w:hAnsi="Arial" w:cs="Arial"/>
          <w:sz w:val="22"/>
          <w:szCs w:val="22"/>
        </w:rPr>
      </w:pPr>
      <w:r w:rsidRPr="00B73083">
        <w:rPr>
          <w:rFonts w:ascii="Arial" w:hAnsi="Arial" w:cs="Arial"/>
          <w:sz w:val="22"/>
          <w:szCs w:val="22"/>
        </w:rPr>
        <w:t>Audits of risk assessments, training records and incident reports will be undertaken to ensure continuous improvement.</w:t>
      </w:r>
    </w:p>
    <w:p w14:paraId="4AA0027C" w14:textId="77777777" w:rsidR="00B27038" w:rsidRPr="00B73083" w:rsidRDefault="00B27038" w:rsidP="009E79EF">
      <w:pPr>
        <w:pStyle w:val="NoSpacing"/>
        <w:jc w:val="both"/>
        <w:rPr>
          <w:rFonts w:ascii="Arial" w:hAnsi="Arial" w:cs="Arial"/>
          <w:sz w:val="22"/>
          <w:szCs w:val="22"/>
        </w:rPr>
      </w:pPr>
    </w:p>
    <w:p w14:paraId="5E227612" w14:textId="77777777" w:rsidR="00B27038" w:rsidRPr="00B73083" w:rsidRDefault="00B27038" w:rsidP="009E79EF">
      <w:pPr>
        <w:pStyle w:val="NoSpacing"/>
        <w:numPr>
          <w:ilvl w:val="0"/>
          <w:numId w:val="85"/>
        </w:numPr>
        <w:jc w:val="both"/>
        <w:rPr>
          <w:rFonts w:ascii="Arial" w:hAnsi="Arial" w:cs="Arial"/>
          <w:b/>
          <w:bCs/>
          <w:sz w:val="22"/>
          <w:szCs w:val="22"/>
          <w:lang w:eastAsia="en-GB"/>
        </w:rPr>
      </w:pPr>
      <w:r w:rsidRPr="00B73083">
        <w:rPr>
          <w:rFonts w:ascii="Arial" w:hAnsi="Arial" w:cs="Arial"/>
          <w:b/>
          <w:bCs/>
          <w:sz w:val="22"/>
          <w:szCs w:val="22"/>
          <w:lang w:eastAsia="en-GB"/>
        </w:rPr>
        <w:t>Official MHRA Risk Tool QR Code</w:t>
      </w:r>
    </w:p>
    <w:p w14:paraId="6B187DC8" w14:textId="77777777" w:rsidR="00B27038" w:rsidRPr="00B73083" w:rsidRDefault="00B27038" w:rsidP="009E79EF">
      <w:pPr>
        <w:pStyle w:val="NoSpacing"/>
        <w:ind w:left="720"/>
        <w:jc w:val="both"/>
        <w:rPr>
          <w:rFonts w:ascii="Arial" w:hAnsi="Arial" w:cs="Arial"/>
          <w:b/>
          <w:bCs/>
          <w:sz w:val="22"/>
          <w:szCs w:val="22"/>
          <w:lang w:eastAsia="en-GB"/>
        </w:rPr>
      </w:pPr>
      <w:r w:rsidRPr="00B73083">
        <w:rPr>
          <w:rFonts w:ascii="Arial" w:hAnsi="Arial" w:cs="Arial"/>
          <w:noProof/>
          <w:sz w:val="22"/>
          <w:szCs w:val="22"/>
          <w:lang w:eastAsia="en-GB"/>
        </w:rPr>
        <w:drawing>
          <wp:anchor distT="0" distB="0" distL="114300" distR="114300" simplePos="0" relativeHeight="251704320" behindDoc="0" locked="0" layoutInCell="1" allowOverlap="1" wp14:anchorId="581D41C1" wp14:editId="0EBB44D9">
            <wp:simplePos x="0" y="0"/>
            <wp:positionH relativeFrom="column">
              <wp:posOffset>450850</wp:posOffset>
            </wp:positionH>
            <wp:positionV relativeFrom="paragraph">
              <wp:posOffset>88900</wp:posOffset>
            </wp:positionV>
            <wp:extent cx="1219200" cy="1219200"/>
            <wp:effectExtent l="0" t="0" r="0" b="0"/>
            <wp:wrapNone/>
            <wp:docPr id="40" name="Picture 2" descr="mhra_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hra_qr.png"/>
                    <pic:cNvPicPr>
                      <a:picLocks noChangeAspect="1"/>
                    </pic:cNvPicPr>
                  </pic:nvPicPr>
                  <pic:blipFill>
                    <a:blip r:embed="rId90"/>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p>
    <w:p w14:paraId="259E5B6B" w14:textId="77777777" w:rsidR="00B27038" w:rsidRPr="00B73083" w:rsidRDefault="00B27038" w:rsidP="009E79EF">
      <w:pPr>
        <w:pStyle w:val="NoSpacing"/>
        <w:ind w:left="720"/>
        <w:jc w:val="both"/>
        <w:rPr>
          <w:rFonts w:ascii="Arial" w:hAnsi="Arial" w:cs="Arial"/>
          <w:b/>
          <w:bCs/>
          <w:sz w:val="22"/>
          <w:szCs w:val="22"/>
          <w:lang w:eastAsia="en-GB"/>
        </w:rPr>
      </w:pPr>
    </w:p>
    <w:p w14:paraId="4725D1CA" w14:textId="77777777" w:rsidR="00B27038" w:rsidRPr="00B73083" w:rsidRDefault="00B27038" w:rsidP="009E79EF">
      <w:pPr>
        <w:pStyle w:val="NoSpacing"/>
        <w:ind w:left="720"/>
        <w:jc w:val="both"/>
        <w:rPr>
          <w:rFonts w:ascii="Arial" w:hAnsi="Arial" w:cs="Arial"/>
          <w:b/>
          <w:bCs/>
          <w:sz w:val="22"/>
          <w:szCs w:val="22"/>
          <w:lang w:eastAsia="en-GB"/>
        </w:rPr>
      </w:pPr>
    </w:p>
    <w:p w14:paraId="10EE1BE3" w14:textId="77777777" w:rsidR="00B27038" w:rsidRPr="00B73083" w:rsidRDefault="00B27038" w:rsidP="009E79EF">
      <w:pPr>
        <w:pStyle w:val="NoSpacing"/>
        <w:ind w:left="720"/>
        <w:jc w:val="both"/>
        <w:rPr>
          <w:rFonts w:ascii="Arial" w:hAnsi="Arial" w:cs="Arial"/>
          <w:b/>
          <w:bCs/>
          <w:sz w:val="22"/>
          <w:szCs w:val="22"/>
          <w:lang w:eastAsia="en-GB"/>
        </w:rPr>
      </w:pPr>
    </w:p>
    <w:p w14:paraId="19B07D5A" w14:textId="77777777" w:rsidR="00B27038" w:rsidRPr="00B73083" w:rsidRDefault="00B27038" w:rsidP="009E79EF">
      <w:pPr>
        <w:pStyle w:val="NoSpacing"/>
        <w:ind w:left="720"/>
        <w:jc w:val="both"/>
        <w:rPr>
          <w:rFonts w:ascii="Arial" w:hAnsi="Arial" w:cs="Arial"/>
          <w:b/>
          <w:bCs/>
          <w:sz w:val="22"/>
          <w:szCs w:val="22"/>
          <w:lang w:eastAsia="en-GB"/>
        </w:rPr>
      </w:pPr>
    </w:p>
    <w:p w14:paraId="22C5ADC7" w14:textId="77777777" w:rsidR="00B27038" w:rsidRPr="00B73083" w:rsidRDefault="00B27038" w:rsidP="009E79EF">
      <w:pPr>
        <w:pStyle w:val="NoSpacing"/>
        <w:ind w:left="720"/>
        <w:jc w:val="both"/>
        <w:rPr>
          <w:rFonts w:ascii="Arial" w:hAnsi="Arial" w:cs="Arial"/>
          <w:b/>
          <w:bCs/>
          <w:sz w:val="22"/>
          <w:szCs w:val="22"/>
          <w:lang w:eastAsia="en-GB"/>
        </w:rPr>
      </w:pPr>
    </w:p>
    <w:p w14:paraId="14A87B18" w14:textId="77777777" w:rsidR="00B27038" w:rsidRPr="00B73083" w:rsidRDefault="00B27038" w:rsidP="009E79EF">
      <w:pPr>
        <w:pStyle w:val="NoSpacing"/>
        <w:ind w:left="720"/>
        <w:jc w:val="both"/>
        <w:rPr>
          <w:rFonts w:ascii="Arial" w:hAnsi="Arial" w:cs="Arial"/>
          <w:b/>
          <w:bCs/>
          <w:sz w:val="22"/>
          <w:szCs w:val="22"/>
          <w:lang w:eastAsia="en-GB"/>
        </w:rPr>
      </w:pPr>
    </w:p>
    <w:p w14:paraId="1E870C5B" w14:textId="77777777" w:rsidR="00B27038" w:rsidRPr="00B73083" w:rsidRDefault="00B27038" w:rsidP="009E79EF">
      <w:pPr>
        <w:pStyle w:val="NoSpacing"/>
        <w:ind w:left="720"/>
        <w:jc w:val="both"/>
        <w:rPr>
          <w:rFonts w:ascii="Arial" w:hAnsi="Arial" w:cs="Arial"/>
          <w:b/>
          <w:bCs/>
          <w:sz w:val="22"/>
          <w:szCs w:val="22"/>
          <w:lang w:eastAsia="en-GB"/>
        </w:rPr>
      </w:pPr>
    </w:p>
    <w:p w14:paraId="3DF1C139" w14:textId="77777777" w:rsidR="00B27038" w:rsidRPr="00B73083" w:rsidRDefault="00B27038" w:rsidP="009E79EF">
      <w:pPr>
        <w:pStyle w:val="NoSpacing"/>
        <w:ind w:left="720"/>
        <w:jc w:val="both"/>
        <w:rPr>
          <w:rFonts w:ascii="Arial" w:hAnsi="Arial" w:cs="Arial"/>
          <w:b/>
          <w:bCs/>
          <w:sz w:val="22"/>
          <w:szCs w:val="22"/>
          <w:lang w:eastAsia="en-GB"/>
        </w:rPr>
      </w:pPr>
    </w:p>
    <w:p w14:paraId="7E8E6A17" w14:textId="77777777" w:rsidR="00B27038" w:rsidRPr="00B73083" w:rsidRDefault="00B27038" w:rsidP="009E79EF">
      <w:pPr>
        <w:pStyle w:val="NoSpacing"/>
        <w:numPr>
          <w:ilvl w:val="0"/>
          <w:numId w:val="85"/>
        </w:numPr>
        <w:jc w:val="both"/>
        <w:rPr>
          <w:rFonts w:ascii="Arial" w:hAnsi="Arial" w:cs="Arial"/>
          <w:b/>
          <w:bCs/>
          <w:sz w:val="22"/>
          <w:szCs w:val="22"/>
          <w:lang w:eastAsia="en-GB"/>
        </w:rPr>
      </w:pPr>
      <w:r w:rsidRPr="00B73083">
        <w:rPr>
          <w:rFonts w:ascii="Arial" w:hAnsi="Arial" w:cs="Arial"/>
          <w:b/>
          <w:bCs/>
          <w:sz w:val="22"/>
          <w:szCs w:val="22"/>
          <w:lang w:eastAsia="en-GB"/>
        </w:rPr>
        <w:t>References</w:t>
      </w:r>
    </w:p>
    <w:p w14:paraId="3888F203" w14:textId="77777777" w:rsidR="00B27038" w:rsidRPr="00B73083" w:rsidRDefault="00B27038" w:rsidP="009E79EF">
      <w:pPr>
        <w:pStyle w:val="NoSpacing"/>
        <w:jc w:val="both"/>
        <w:rPr>
          <w:rFonts w:ascii="Arial" w:hAnsi="Arial" w:cs="Arial"/>
          <w:sz w:val="22"/>
          <w:szCs w:val="22"/>
        </w:rPr>
      </w:pPr>
    </w:p>
    <w:p w14:paraId="78B92817" w14:textId="77777777"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 xml:space="preserve">Medicines and Healthcare products Regulatory Agency (MHRA) 2023. </w:t>
      </w:r>
      <w:r w:rsidRPr="00B73083">
        <w:rPr>
          <w:rFonts w:ascii="Arial" w:hAnsi="Arial" w:cs="Arial"/>
          <w:i/>
          <w:iCs/>
          <w:sz w:val="22"/>
          <w:szCs w:val="22"/>
        </w:rPr>
        <w:t>Appendix 1 – Adult Entrapment Risk Checklist. In: Bed rails: management and safe use</w:t>
      </w:r>
      <w:r w:rsidRPr="00B73083">
        <w:rPr>
          <w:rFonts w:ascii="Arial" w:hAnsi="Arial" w:cs="Arial"/>
          <w:sz w:val="22"/>
          <w:szCs w:val="22"/>
        </w:rPr>
        <w:t xml:space="preserve">. [online] GOV.UK. Available at: </w:t>
      </w:r>
      <w:hyperlink r:id="rId91" w:history="1">
        <w:r w:rsidRPr="00B73083">
          <w:rPr>
            <w:rStyle w:val="Hyperlink"/>
            <w:rFonts w:ascii="Arial" w:hAnsi="Arial" w:cs="Arial"/>
            <w:sz w:val="22"/>
            <w:szCs w:val="22"/>
          </w:rPr>
          <w:t>https://www.gov.uk/guidance/bed-rails-management-and-safe-use</w:t>
        </w:r>
      </w:hyperlink>
      <w:r w:rsidRPr="00B73083">
        <w:rPr>
          <w:rFonts w:ascii="Arial" w:hAnsi="Arial" w:cs="Arial"/>
          <w:sz w:val="22"/>
          <w:szCs w:val="22"/>
        </w:rPr>
        <w:t xml:space="preserve">  [Accessed 11 September 2025].</w:t>
      </w:r>
    </w:p>
    <w:p w14:paraId="7243F3BD" w14:textId="77777777" w:rsidR="00B27038" w:rsidRPr="00B73083" w:rsidRDefault="00B27038" w:rsidP="009E79EF">
      <w:pPr>
        <w:pStyle w:val="NoSpacing"/>
        <w:jc w:val="both"/>
        <w:rPr>
          <w:rFonts w:ascii="Arial" w:hAnsi="Arial" w:cs="Arial"/>
          <w:sz w:val="22"/>
          <w:szCs w:val="22"/>
        </w:rPr>
      </w:pPr>
    </w:p>
    <w:p w14:paraId="33EA7D64" w14:textId="77777777"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 xml:space="preserve">Medicines and Healthcare products Regulatory Agency (MHRA) 2023. </w:t>
      </w:r>
      <w:r w:rsidRPr="00B73083">
        <w:rPr>
          <w:rFonts w:ascii="Arial" w:hAnsi="Arial" w:cs="Arial"/>
          <w:i/>
          <w:iCs/>
          <w:sz w:val="22"/>
          <w:szCs w:val="22"/>
        </w:rPr>
        <w:t>Bed rails: management and safe use</w:t>
      </w:r>
      <w:r w:rsidRPr="00B73083">
        <w:rPr>
          <w:rFonts w:ascii="Arial" w:hAnsi="Arial" w:cs="Arial"/>
          <w:sz w:val="22"/>
          <w:szCs w:val="22"/>
        </w:rPr>
        <w:t xml:space="preserve">. [online] GOV.UK. Available at: </w:t>
      </w:r>
      <w:hyperlink r:id="rId92" w:history="1">
        <w:r w:rsidRPr="00B73083">
          <w:rPr>
            <w:rStyle w:val="Hyperlink"/>
            <w:rFonts w:ascii="Arial" w:hAnsi="Arial" w:cs="Arial"/>
            <w:sz w:val="22"/>
            <w:szCs w:val="22"/>
          </w:rPr>
          <w:t>https://www.gov.uk/guidance/bed-rails-management-and-safe-use</w:t>
        </w:r>
      </w:hyperlink>
      <w:r w:rsidRPr="00B73083">
        <w:rPr>
          <w:rFonts w:ascii="Arial" w:hAnsi="Arial" w:cs="Arial"/>
          <w:sz w:val="22"/>
          <w:szCs w:val="22"/>
        </w:rPr>
        <w:t xml:space="preserve">  [Accessed 11 September 2025].</w:t>
      </w:r>
    </w:p>
    <w:p w14:paraId="45D9362D" w14:textId="77777777" w:rsidR="00B27038" w:rsidRPr="00B73083" w:rsidRDefault="00B27038" w:rsidP="009E79EF">
      <w:pPr>
        <w:pStyle w:val="NoSpacing"/>
        <w:jc w:val="both"/>
        <w:rPr>
          <w:rFonts w:ascii="Arial" w:hAnsi="Arial" w:cs="Arial"/>
          <w:sz w:val="22"/>
          <w:szCs w:val="22"/>
        </w:rPr>
      </w:pPr>
    </w:p>
    <w:p w14:paraId="390035D0" w14:textId="77777777" w:rsidR="00B27038" w:rsidRPr="00B73083" w:rsidRDefault="00B27038" w:rsidP="009E79EF">
      <w:pPr>
        <w:pStyle w:val="NoSpacing"/>
        <w:jc w:val="both"/>
        <w:rPr>
          <w:rFonts w:ascii="Arial" w:hAnsi="Arial" w:cs="Arial"/>
          <w:sz w:val="22"/>
          <w:szCs w:val="22"/>
        </w:rPr>
      </w:pPr>
      <w:r w:rsidRPr="00B73083">
        <w:rPr>
          <w:rFonts w:ascii="Arial" w:hAnsi="Arial" w:cs="Arial"/>
          <w:sz w:val="22"/>
          <w:szCs w:val="22"/>
        </w:rPr>
        <w:t xml:space="preserve">Policy and Guidance for Using Bed Rails, Bed Levers &amp; Turning Device Safely and Effectively (2024) </w:t>
      </w:r>
      <w:hyperlink r:id="rId93" w:history="1">
        <w:r w:rsidRPr="00B73083">
          <w:rPr>
            <w:rStyle w:val="Hyperlink"/>
            <w:rFonts w:ascii="Arial" w:hAnsi="Arial" w:cs="Arial"/>
            <w:sz w:val="22"/>
            <w:szCs w:val="22"/>
          </w:rPr>
          <w:t>https://www.elft.nhs.uk/intranet/documents/policy-and-guidance-using-bed-rails-safely-and-effectively</w:t>
        </w:r>
      </w:hyperlink>
      <w:r w:rsidRPr="00B73083">
        <w:rPr>
          <w:rFonts w:ascii="Arial" w:hAnsi="Arial" w:cs="Arial"/>
          <w:sz w:val="22"/>
          <w:szCs w:val="22"/>
        </w:rPr>
        <w:t xml:space="preserve"> [Accessed 29 September 2025].</w:t>
      </w:r>
    </w:p>
    <w:p w14:paraId="69FE53CD" w14:textId="77777777" w:rsidR="00B27038" w:rsidRPr="00B73083" w:rsidRDefault="00B27038" w:rsidP="009E79EF">
      <w:pPr>
        <w:pStyle w:val="NoSpacing"/>
        <w:jc w:val="both"/>
        <w:rPr>
          <w:rFonts w:ascii="Arial" w:hAnsi="Arial" w:cs="Arial"/>
          <w:sz w:val="22"/>
          <w:szCs w:val="22"/>
        </w:rPr>
      </w:pPr>
    </w:p>
    <w:p w14:paraId="04F30A98" w14:textId="77777777" w:rsidR="00B27038" w:rsidRPr="00B73083" w:rsidRDefault="00B27038">
      <w:pPr>
        <w:rPr>
          <w:rFonts w:ascii="Arial" w:hAnsi="Arial" w:cs="Arial"/>
          <w:b/>
          <w:bCs/>
          <w:sz w:val="22"/>
          <w:szCs w:val="22"/>
        </w:rPr>
      </w:pPr>
      <w:r w:rsidRPr="00B73083">
        <w:rPr>
          <w:rFonts w:ascii="Arial" w:hAnsi="Arial" w:cs="Arial"/>
          <w:b/>
          <w:bCs/>
          <w:sz w:val="22"/>
          <w:szCs w:val="22"/>
        </w:rPr>
        <w:br w:type="page"/>
      </w:r>
    </w:p>
    <w:p w14:paraId="1300A514" w14:textId="1A673899" w:rsidR="00B27038" w:rsidRPr="00B73083" w:rsidRDefault="00B27038" w:rsidP="00B27038">
      <w:pPr>
        <w:pStyle w:val="NoSpacing"/>
        <w:jc w:val="center"/>
        <w:rPr>
          <w:rFonts w:ascii="Arial" w:hAnsi="Arial" w:cs="Arial"/>
          <w:b/>
          <w:sz w:val="22"/>
          <w:szCs w:val="22"/>
        </w:rPr>
      </w:pPr>
      <w:r w:rsidRPr="00B73083">
        <w:rPr>
          <w:rFonts w:ascii="Arial" w:hAnsi="Arial" w:cs="Arial"/>
          <w:b/>
          <w:bCs/>
          <w:sz w:val="22"/>
          <w:szCs w:val="22"/>
        </w:rPr>
        <w:lastRenderedPageBreak/>
        <w:t xml:space="preserve">Appendix 11: </w:t>
      </w:r>
      <w:r w:rsidRPr="00B73083">
        <w:rPr>
          <w:rFonts w:ascii="Arial" w:hAnsi="Arial" w:cs="Arial"/>
          <w:b/>
          <w:sz w:val="22"/>
          <w:szCs w:val="22"/>
        </w:rPr>
        <w:t>Related Documents/Policies</w:t>
      </w:r>
    </w:p>
    <w:p w14:paraId="1AC9B5A7" w14:textId="77777777" w:rsidR="00B27038" w:rsidRPr="00B73083" w:rsidRDefault="00B27038" w:rsidP="00B27038">
      <w:pPr>
        <w:pStyle w:val="NoSpacing"/>
        <w:rPr>
          <w:rFonts w:ascii="Arial" w:hAnsi="Arial" w:cs="Arial"/>
          <w:sz w:val="22"/>
          <w:szCs w:val="22"/>
        </w:rPr>
      </w:pPr>
    </w:p>
    <w:p w14:paraId="474A82C9" w14:textId="77777777" w:rsidR="00B27038" w:rsidRPr="00B73083" w:rsidRDefault="00B27038" w:rsidP="00B27038">
      <w:pPr>
        <w:pStyle w:val="NoSpacing"/>
        <w:rPr>
          <w:rFonts w:ascii="Arial" w:hAnsi="Arial" w:cs="Arial"/>
          <w:sz w:val="22"/>
          <w:szCs w:val="22"/>
        </w:rPr>
      </w:pPr>
      <w:r w:rsidRPr="00B73083">
        <w:rPr>
          <w:rFonts w:ascii="Arial" w:hAnsi="Arial" w:cs="Arial"/>
          <w:sz w:val="22"/>
          <w:szCs w:val="22"/>
        </w:rPr>
        <w:t xml:space="preserve">The policy should be read in conjunction with: </w:t>
      </w:r>
    </w:p>
    <w:p w14:paraId="10883EED" w14:textId="77777777" w:rsidR="00B27038" w:rsidRPr="00B73083" w:rsidRDefault="00B27038" w:rsidP="00B27038">
      <w:pPr>
        <w:pStyle w:val="NoSpacing"/>
        <w:rPr>
          <w:rFonts w:ascii="Arial" w:hAnsi="Arial" w:cs="Arial"/>
          <w:sz w:val="22"/>
          <w:szCs w:val="22"/>
        </w:rPr>
      </w:pPr>
    </w:p>
    <w:p w14:paraId="55E2BEC5" w14:textId="77777777" w:rsidR="00B27038" w:rsidRPr="00B73083" w:rsidRDefault="00B27038" w:rsidP="00B27038">
      <w:pPr>
        <w:pStyle w:val="NoSpacing"/>
        <w:rPr>
          <w:rFonts w:ascii="Arial" w:hAnsi="Arial" w:cs="Arial"/>
          <w:sz w:val="22"/>
          <w:szCs w:val="22"/>
        </w:rPr>
      </w:pPr>
      <w:r w:rsidRPr="00B73083">
        <w:rPr>
          <w:rFonts w:ascii="Arial" w:hAnsi="Arial" w:cs="Arial"/>
          <w:sz w:val="22"/>
          <w:szCs w:val="22"/>
        </w:rPr>
        <w:t xml:space="preserve">A full list of Trust Policies are available on the </w:t>
      </w:r>
      <w:hyperlink r:id="rId94" w:history="1">
        <w:r w:rsidRPr="00B73083">
          <w:rPr>
            <w:rStyle w:val="Hyperlink"/>
            <w:rFonts w:ascii="Arial" w:hAnsi="Arial" w:cs="Arial"/>
            <w:sz w:val="22"/>
            <w:szCs w:val="22"/>
          </w:rPr>
          <w:t>intranet</w:t>
        </w:r>
      </w:hyperlink>
      <w:r w:rsidRPr="00B73083">
        <w:rPr>
          <w:rFonts w:ascii="Arial" w:hAnsi="Arial" w:cs="Arial"/>
          <w:sz w:val="22"/>
          <w:szCs w:val="22"/>
        </w:rPr>
        <w:t xml:space="preserve">. </w:t>
      </w:r>
    </w:p>
    <w:p w14:paraId="76BD8001" w14:textId="77777777" w:rsidR="00B27038" w:rsidRPr="00B73083" w:rsidRDefault="00B27038" w:rsidP="00B27038">
      <w:pPr>
        <w:pStyle w:val="NoSpacing"/>
        <w:rPr>
          <w:rFonts w:ascii="Arial" w:hAnsi="Arial" w:cs="Arial"/>
          <w:sz w:val="22"/>
          <w:szCs w:val="22"/>
        </w:rPr>
      </w:pPr>
    </w:p>
    <w:p w14:paraId="5EE48A8A" w14:textId="77777777" w:rsidR="00B27038" w:rsidRPr="00B73083" w:rsidRDefault="00B27038" w:rsidP="00B27038">
      <w:pPr>
        <w:pStyle w:val="NoSpacing"/>
        <w:rPr>
          <w:rFonts w:ascii="Arial" w:hAnsi="Arial" w:cs="Arial"/>
          <w:sz w:val="22"/>
          <w:szCs w:val="22"/>
        </w:rPr>
      </w:pPr>
      <w:r w:rsidRPr="00B73083">
        <w:rPr>
          <w:rFonts w:ascii="Arial" w:hAnsi="Arial" w:cs="Arial"/>
          <w:sz w:val="22"/>
          <w:szCs w:val="22"/>
        </w:rPr>
        <w:t xml:space="preserve">The policy should be read in conjunction with: </w:t>
      </w:r>
    </w:p>
    <w:p w14:paraId="00A3CACB" w14:textId="77777777" w:rsidR="00B27038" w:rsidRPr="00B73083" w:rsidRDefault="00B27038" w:rsidP="00B27038">
      <w:pPr>
        <w:pStyle w:val="NoSpacing"/>
        <w:numPr>
          <w:ilvl w:val="0"/>
          <w:numId w:val="92"/>
        </w:numPr>
        <w:rPr>
          <w:rFonts w:ascii="Arial" w:hAnsi="Arial" w:cs="Arial"/>
          <w:sz w:val="22"/>
          <w:szCs w:val="22"/>
        </w:rPr>
      </w:pPr>
      <w:r w:rsidRPr="00B73083">
        <w:rPr>
          <w:rFonts w:ascii="Arial" w:hAnsi="Arial" w:cs="Arial"/>
          <w:sz w:val="22"/>
          <w:szCs w:val="22"/>
        </w:rPr>
        <w:t>Clozapine Policy</w:t>
      </w:r>
    </w:p>
    <w:p w14:paraId="26A78E7C" w14:textId="77777777" w:rsidR="00B27038" w:rsidRPr="00B73083" w:rsidRDefault="00B27038" w:rsidP="00B27038">
      <w:pPr>
        <w:pStyle w:val="NoSpacing"/>
        <w:numPr>
          <w:ilvl w:val="0"/>
          <w:numId w:val="92"/>
        </w:numPr>
        <w:rPr>
          <w:rFonts w:ascii="Arial" w:hAnsi="Arial" w:cs="Arial"/>
          <w:sz w:val="22"/>
          <w:szCs w:val="22"/>
        </w:rPr>
      </w:pPr>
      <w:r w:rsidRPr="00B73083">
        <w:rPr>
          <w:rFonts w:ascii="Arial" w:hAnsi="Arial" w:cs="Arial"/>
          <w:sz w:val="22"/>
          <w:szCs w:val="22"/>
        </w:rPr>
        <w:t>Consent to treatment Policy</w:t>
      </w:r>
    </w:p>
    <w:p w14:paraId="0512027E" w14:textId="77777777" w:rsidR="00B27038" w:rsidRPr="00B73083" w:rsidRDefault="00B27038" w:rsidP="00B27038">
      <w:pPr>
        <w:pStyle w:val="NoSpacing"/>
        <w:numPr>
          <w:ilvl w:val="0"/>
          <w:numId w:val="92"/>
        </w:numPr>
        <w:rPr>
          <w:rFonts w:ascii="Arial" w:hAnsi="Arial" w:cs="Arial"/>
          <w:sz w:val="22"/>
          <w:szCs w:val="22"/>
        </w:rPr>
      </w:pPr>
      <w:r w:rsidRPr="00B73083">
        <w:rPr>
          <w:rFonts w:ascii="Arial" w:hAnsi="Arial" w:cs="Arial"/>
          <w:sz w:val="22"/>
          <w:szCs w:val="22"/>
        </w:rPr>
        <w:t>Deteriorating Patient Policy (when available)</w:t>
      </w:r>
    </w:p>
    <w:p w14:paraId="1EF659C7" w14:textId="77777777" w:rsidR="00B27038" w:rsidRPr="00B73083" w:rsidRDefault="00B27038" w:rsidP="00B27038">
      <w:pPr>
        <w:pStyle w:val="NoSpacing"/>
        <w:numPr>
          <w:ilvl w:val="0"/>
          <w:numId w:val="92"/>
        </w:numPr>
        <w:rPr>
          <w:rFonts w:ascii="Arial" w:hAnsi="Arial" w:cs="Arial"/>
          <w:sz w:val="22"/>
          <w:szCs w:val="22"/>
        </w:rPr>
      </w:pPr>
      <w:r w:rsidRPr="00B73083">
        <w:rPr>
          <w:rFonts w:ascii="Arial" w:hAnsi="Arial" w:cs="Arial"/>
          <w:sz w:val="22"/>
          <w:szCs w:val="22"/>
        </w:rPr>
        <w:t xml:space="preserve">Diabetes Policy </w:t>
      </w:r>
    </w:p>
    <w:p w14:paraId="6BDEF9C0" w14:textId="77777777" w:rsidR="00B27038" w:rsidRPr="00B73083" w:rsidRDefault="00B27038" w:rsidP="00B27038">
      <w:pPr>
        <w:pStyle w:val="NoSpacing"/>
        <w:numPr>
          <w:ilvl w:val="0"/>
          <w:numId w:val="92"/>
        </w:numPr>
        <w:rPr>
          <w:rFonts w:ascii="Arial" w:hAnsi="Arial" w:cs="Arial"/>
          <w:sz w:val="22"/>
          <w:szCs w:val="22"/>
        </w:rPr>
      </w:pPr>
      <w:r w:rsidRPr="00B73083">
        <w:rPr>
          <w:rFonts w:ascii="Arial" w:hAnsi="Arial" w:cs="Arial"/>
          <w:sz w:val="22"/>
          <w:szCs w:val="22"/>
        </w:rPr>
        <w:t>Do Not Attempt Cardiopulmonary Resuscitation Decisions (DNACRD) Policy</w:t>
      </w:r>
    </w:p>
    <w:p w14:paraId="642023C3" w14:textId="77777777" w:rsidR="00B27038" w:rsidRPr="00B73083" w:rsidRDefault="00B27038" w:rsidP="00B27038">
      <w:pPr>
        <w:pStyle w:val="NoSpacing"/>
        <w:numPr>
          <w:ilvl w:val="0"/>
          <w:numId w:val="92"/>
        </w:numPr>
        <w:rPr>
          <w:rFonts w:ascii="Arial" w:hAnsi="Arial" w:cs="Arial"/>
          <w:sz w:val="22"/>
          <w:szCs w:val="22"/>
        </w:rPr>
      </w:pPr>
      <w:r w:rsidRPr="00B73083">
        <w:rPr>
          <w:rFonts w:ascii="Arial" w:hAnsi="Arial" w:cs="Arial"/>
          <w:sz w:val="22"/>
          <w:szCs w:val="22"/>
        </w:rPr>
        <w:t xml:space="preserve">Incident Management Policy </w:t>
      </w:r>
    </w:p>
    <w:p w14:paraId="4008CC60" w14:textId="77777777" w:rsidR="00B27038" w:rsidRPr="00B73083" w:rsidRDefault="00B27038" w:rsidP="00B27038">
      <w:pPr>
        <w:pStyle w:val="NoSpacing"/>
        <w:numPr>
          <w:ilvl w:val="0"/>
          <w:numId w:val="92"/>
        </w:numPr>
        <w:rPr>
          <w:rFonts w:ascii="Arial" w:hAnsi="Arial" w:cs="Arial"/>
          <w:sz w:val="22"/>
          <w:szCs w:val="22"/>
        </w:rPr>
      </w:pPr>
      <w:r w:rsidRPr="00B73083">
        <w:rPr>
          <w:rFonts w:ascii="Arial" w:hAnsi="Arial" w:cs="Arial"/>
          <w:sz w:val="22"/>
          <w:szCs w:val="22"/>
        </w:rPr>
        <w:t>Infection Prevention and Control Policy Manual</w:t>
      </w:r>
    </w:p>
    <w:p w14:paraId="2C95653B" w14:textId="77777777" w:rsidR="00B27038" w:rsidRPr="00B73083" w:rsidRDefault="00B27038" w:rsidP="00B27038">
      <w:pPr>
        <w:pStyle w:val="NoSpacing"/>
        <w:numPr>
          <w:ilvl w:val="0"/>
          <w:numId w:val="92"/>
        </w:numPr>
        <w:rPr>
          <w:rFonts w:ascii="Arial" w:hAnsi="Arial" w:cs="Arial"/>
          <w:sz w:val="22"/>
          <w:szCs w:val="22"/>
        </w:rPr>
      </w:pPr>
      <w:r w:rsidRPr="00B73083">
        <w:rPr>
          <w:rFonts w:ascii="Arial" w:hAnsi="Arial" w:cs="Arial"/>
          <w:sz w:val="22"/>
          <w:szCs w:val="22"/>
        </w:rPr>
        <w:t>Ligature Risk Reduction Policy and Procedure</w:t>
      </w:r>
    </w:p>
    <w:p w14:paraId="7A59408D" w14:textId="77777777" w:rsidR="00B27038" w:rsidRPr="00B73083" w:rsidRDefault="00B27038" w:rsidP="00B27038">
      <w:pPr>
        <w:pStyle w:val="NoSpacing"/>
        <w:numPr>
          <w:ilvl w:val="0"/>
          <w:numId w:val="92"/>
        </w:numPr>
        <w:rPr>
          <w:rFonts w:ascii="Arial" w:hAnsi="Arial" w:cs="Arial"/>
          <w:sz w:val="22"/>
          <w:szCs w:val="22"/>
        </w:rPr>
      </w:pPr>
      <w:r w:rsidRPr="00B73083">
        <w:rPr>
          <w:rFonts w:ascii="Arial" w:hAnsi="Arial" w:cs="Arial"/>
          <w:sz w:val="22"/>
          <w:szCs w:val="22"/>
        </w:rPr>
        <w:t xml:space="preserve">Manual Handling Policy  </w:t>
      </w:r>
    </w:p>
    <w:p w14:paraId="4D0E634C" w14:textId="77777777" w:rsidR="00B27038" w:rsidRPr="00B73083" w:rsidRDefault="00B27038" w:rsidP="00B27038">
      <w:pPr>
        <w:pStyle w:val="NoSpacing"/>
        <w:numPr>
          <w:ilvl w:val="0"/>
          <w:numId w:val="92"/>
        </w:numPr>
        <w:rPr>
          <w:rFonts w:ascii="Arial" w:hAnsi="Arial" w:cs="Arial"/>
          <w:sz w:val="22"/>
          <w:szCs w:val="22"/>
        </w:rPr>
      </w:pPr>
      <w:r w:rsidRPr="00B73083">
        <w:rPr>
          <w:rFonts w:ascii="Arial" w:hAnsi="Arial" w:cs="Arial"/>
          <w:sz w:val="22"/>
          <w:szCs w:val="22"/>
        </w:rPr>
        <w:t>Nutrition and Hydration Policy (2022)</w:t>
      </w:r>
    </w:p>
    <w:p w14:paraId="3C044109" w14:textId="77777777" w:rsidR="00B27038" w:rsidRPr="00B73083" w:rsidRDefault="00B27038" w:rsidP="00B27038">
      <w:pPr>
        <w:pStyle w:val="NoSpacing"/>
        <w:numPr>
          <w:ilvl w:val="0"/>
          <w:numId w:val="92"/>
        </w:numPr>
        <w:rPr>
          <w:rFonts w:ascii="Arial" w:hAnsi="Arial" w:cs="Arial"/>
          <w:sz w:val="22"/>
          <w:szCs w:val="22"/>
        </w:rPr>
      </w:pPr>
      <w:r w:rsidRPr="00B73083">
        <w:rPr>
          <w:rFonts w:ascii="Arial" w:hAnsi="Arial" w:cs="Arial"/>
          <w:sz w:val="22"/>
          <w:szCs w:val="22"/>
        </w:rPr>
        <w:t>Policy and Guidance for Using Bed Rails Safely and Effectively</w:t>
      </w:r>
    </w:p>
    <w:p w14:paraId="0A3FDBBA" w14:textId="77777777" w:rsidR="00B27038" w:rsidRPr="00B73083" w:rsidRDefault="00B27038" w:rsidP="00B27038">
      <w:pPr>
        <w:pStyle w:val="NoSpacing"/>
        <w:numPr>
          <w:ilvl w:val="0"/>
          <w:numId w:val="92"/>
        </w:numPr>
        <w:rPr>
          <w:rFonts w:ascii="Arial" w:hAnsi="Arial" w:cs="Arial"/>
          <w:sz w:val="22"/>
          <w:szCs w:val="22"/>
        </w:rPr>
      </w:pPr>
      <w:r w:rsidRPr="00B73083">
        <w:rPr>
          <w:rFonts w:ascii="Arial" w:hAnsi="Arial" w:cs="Arial"/>
          <w:sz w:val="22"/>
          <w:szCs w:val="22"/>
        </w:rPr>
        <w:t xml:space="preserve">Rapid Tranquilisation Policy </w:t>
      </w:r>
    </w:p>
    <w:p w14:paraId="4EDD1FCC" w14:textId="77777777" w:rsidR="00B27038" w:rsidRPr="00B73083" w:rsidRDefault="00B27038" w:rsidP="00B27038">
      <w:pPr>
        <w:pStyle w:val="NoSpacing"/>
        <w:numPr>
          <w:ilvl w:val="0"/>
          <w:numId w:val="92"/>
        </w:numPr>
        <w:rPr>
          <w:rFonts w:ascii="Arial" w:hAnsi="Arial" w:cs="Arial"/>
          <w:sz w:val="22"/>
          <w:szCs w:val="22"/>
        </w:rPr>
      </w:pPr>
      <w:r w:rsidRPr="00B73083">
        <w:rPr>
          <w:rFonts w:ascii="Arial" w:hAnsi="Arial" w:cs="Arial"/>
          <w:sz w:val="22"/>
          <w:szCs w:val="22"/>
        </w:rPr>
        <w:t xml:space="preserve">Resuscitation Policy </w:t>
      </w:r>
    </w:p>
    <w:p w14:paraId="1419BBEA" w14:textId="77777777" w:rsidR="00B27038" w:rsidRPr="00B73083" w:rsidRDefault="00B27038" w:rsidP="00B27038">
      <w:pPr>
        <w:pStyle w:val="NoSpacing"/>
        <w:numPr>
          <w:ilvl w:val="0"/>
          <w:numId w:val="92"/>
        </w:numPr>
        <w:rPr>
          <w:rFonts w:ascii="Arial" w:hAnsi="Arial" w:cs="Arial"/>
          <w:sz w:val="22"/>
          <w:szCs w:val="22"/>
        </w:rPr>
      </w:pPr>
      <w:r w:rsidRPr="00B73083">
        <w:rPr>
          <w:rFonts w:ascii="Arial" w:hAnsi="Arial" w:cs="Arial"/>
          <w:sz w:val="22"/>
          <w:szCs w:val="22"/>
        </w:rPr>
        <w:t xml:space="preserve">Tissue Viability Policy  </w:t>
      </w:r>
    </w:p>
    <w:p w14:paraId="3A4ABB94" w14:textId="77777777" w:rsidR="00B27038" w:rsidRPr="00B73083" w:rsidRDefault="00B27038" w:rsidP="00B27038">
      <w:pPr>
        <w:pStyle w:val="NoSpacing"/>
        <w:numPr>
          <w:ilvl w:val="0"/>
          <w:numId w:val="92"/>
        </w:numPr>
        <w:rPr>
          <w:rFonts w:ascii="Arial" w:hAnsi="Arial" w:cs="Arial"/>
          <w:sz w:val="22"/>
          <w:szCs w:val="22"/>
        </w:rPr>
      </w:pPr>
      <w:r w:rsidRPr="00B73083">
        <w:rPr>
          <w:rFonts w:ascii="Arial" w:hAnsi="Arial" w:cs="Arial"/>
          <w:sz w:val="22"/>
          <w:szCs w:val="22"/>
        </w:rPr>
        <w:t xml:space="preserve">Safeguarding Policy </w:t>
      </w:r>
    </w:p>
    <w:p w14:paraId="600ADFC0" w14:textId="77777777" w:rsidR="00B27038" w:rsidRPr="00B73083" w:rsidRDefault="00B27038" w:rsidP="00B27038">
      <w:pPr>
        <w:pStyle w:val="NoSpacing"/>
        <w:numPr>
          <w:ilvl w:val="0"/>
          <w:numId w:val="92"/>
        </w:numPr>
        <w:rPr>
          <w:rFonts w:ascii="Arial" w:hAnsi="Arial" w:cs="Arial"/>
          <w:sz w:val="22"/>
          <w:szCs w:val="22"/>
        </w:rPr>
      </w:pPr>
      <w:r w:rsidRPr="00B73083">
        <w:rPr>
          <w:rFonts w:ascii="Arial" w:hAnsi="Arial" w:cs="Arial"/>
          <w:sz w:val="22"/>
          <w:szCs w:val="22"/>
        </w:rPr>
        <w:t>Sepsis Policy (when available)</w:t>
      </w:r>
    </w:p>
    <w:p w14:paraId="1C36B16D" w14:textId="77777777" w:rsidR="00B27038" w:rsidRPr="00B73083" w:rsidRDefault="00B27038" w:rsidP="00B27038">
      <w:pPr>
        <w:pStyle w:val="NoSpacing"/>
        <w:numPr>
          <w:ilvl w:val="0"/>
          <w:numId w:val="92"/>
        </w:numPr>
        <w:rPr>
          <w:rFonts w:ascii="Arial" w:hAnsi="Arial" w:cs="Arial"/>
          <w:sz w:val="22"/>
          <w:szCs w:val="22"/>
        </w:rPr>
      </w:pPr>
      <w:r w:rsidRPr="00B73083">
        <w:rPr>
          <w:rFonts w:ascii="Arial" w:hAnsi="Arial" w:cs="Arial"/>
          <w:sz w:val="22"/>
          <w:szCs w:val="22"/>
        </w:rPr>
        <w:t>Slips, Trips and Falls Management (Inpatient) Policy Falls Policy (2024)</w:t>
      </w:r>
    </w:p>
    <w:p w14:paraId="794172EB" w14:textId="77777777" w:rsidR="00B27038" w:rsidRPr="00B73083" w:rsidRDefault="00B27038" w:rsidP="00B27038">
      <w:pPr>
        <w:pStyle w:val="NoSpacing"/>
        <w:numPr>
          <w:ilvl w:val="0"/>
          <w:numId w:val="92"/>
        </w:numPr>
        <w:rPr>
          <w:rFonts w:ascii="Arial" w:hAnsi="Arial" w:cs="Arial"/>
          <w:sz w:val="22"/>
          <w:szCs w:val="22"/>
        </w:rPr>
      </w:pPr>
      <w:r w:rsidRPr="00B73083">
        <w:rPr>
          <w:rFonts w:ascii="Arial" w:hAnsi="Arial" w:cs="Arial"/>
          <w:sz w:val="22"/>
          <w:szCs w:val="22"/>
        </w:rPr>
        <w:t xml:space="preserve">Smoke Free Policy (2024) </w:t>
      </w:r>
    </w:p>
    <w:p w14:paraId="5EE296C8" w14:textId="77777777" w:rsidR="00B27038" w:rsidRPr="00B73083" w:rsidRDefault="00B27038" w:rsidP="00B27038">
      <w:pPr>
        <w:pStyle w:val="NoSpacing"/>
        <w:numPr>
          <w:ilvl w:val="0"/>
          <w:numId w:val="92"/>
        </w:numPr>
        <w:rPr>
          <w:rFonts w:ascii="Arial" w:hAnsi="Arial" w:cs="Arial"/>
          <w:sz w:val="22"/>
          <w:szCs w:val="22"/>
        </w:rPr>
      </w:pPr>
      <w:r w:rsidRPr="00B73083">
        <w:rPr>
          <w:rFonts w:ascii="Arial" w:hAnsi="Arial" w:cs="Arial"/>
          <w:sz w:val="22"/>
          <w:szCs w:val="22"/>
        </w:rPr>
        <w:t>Venous Thromboembolism; Reducing the Risk (2023)</w:t>
      </w:r>
    </w:p>
    <w:p w14:paraId="35BF68C6" w14:textId="77777777" w:rsidR="00B27038" w:rsidRPr="00B73083" w:rsidRDefault="00B27038" w:rsidP="00B27038">
      <w:pPr>
        <w:pStyle w:val="NoSpacing"/>
        <w:rPr>
          <w:rFonts w:ascii="Arial" w:hAnsi="Arial" w:cs="Arial"/>
          <w:sz w:val="22"/>
          <w:szCs w:val="22"/>
        </w:rPr>
      </w:pPr>
    </w:p>
    <w:p w14:paraId="0407F712" w14:textId="77777777" w:rsidR="00B27038" w:rsidRPr="00B73083" w:rsidRDefault="00B27038" w:rsidP="00B27038">
      <w:pPr>
        <w:pStyle w:val="NoSpacing"/>
        <w:rPr>
          <w:rFonts w:ascii="Arial" w:hAnsi="Arial" w:cs="Arial"/>
          <w:sz w:val="22"/>
          <w:szCs w:val="22"/>
        </w:rPr>
      </w:pPr>
      <w:r w:rsidRPr="00B73083">
        <w:rPr>
          <w:rFonts w:ascii="Arial" w:hAnsi="Arial" w:cs="Arial"/>
          <w:sz w:val="22"/>
          <w:szCs w:val="22"/>
        </w:rPr>
        <w:t xml:space="preserve">A full list of Trust Policies are available on the </w:t>
      </w:r>
      <w:hyperlink r:id="rId95" w:history="1">
        <w:r w:rsidRPr="00B73083">
          <w:rPr>
            <w:rStyle w:val="Hyperlink"/>
            <w:rFonts w:ascii="Arial" w:hAnsi="Arial" w:cs="Arial"/>
            <w:sz w:val="22"/>
            <w:szCs w:val="22"/>
          </w:rPr>
          <w:t>intranet</w:t>
        </w:r>
      </w:hyperlink>
      <w:r w:rsidRPr="00B73083">
        <w:rPr>
          <w:rFonts w:ascii="Arial" w:hAnsi="Arial" w:cs="Arial"/>
          <w:sz w:val="22"/>
          <w:szCs w:val="22"/>
        </w:rPr>
        <w:t>.</w:t>
      </w:r>
    </w:p>
    <w:p w14:paraId="42BF39E8" w14:textId="285EADC1" w:rsidR="00BE3917" w:rsidRPr="00B73083" w:rsidRDefault="00B27038" w:rsidP="00BE3917">
      <w:pPr>
        <w:pStyle w:val="NoSpacing"/>
        <w:rPr>
          <w:rFonts w:ascii="Arial" w:hAnsi="Arial" w:cs="Arial"/>
          <w:b/>
          <w:bCs/>
          <w:sz w:val="22"/>
          <w:szCs w:val="22"/>
        </w:rPr>
      </w:pPr>
      <w:r w:rsidRPr="00B73083">
        <w:rPr>
          <w:rFonts w:ascii="Arial" w:hAnsi="Arial" w:cs="Arial"/>
          <w:sz w:val="22"/>
          <w:szCs w:val="22"/>
        </w:rPr>
        <w:br w:type="page"/>
      </w:r>
      <w:r w:rsidR="00BE3917" w:rsidRPr="00B73083">
        <w:rPr>
          <w:rFonts w:ascii="Arial" w:hAnsi="Arial" w:cs="Arial"/>
          <w:b/>
          <w:bCs/>
          <w:sz w:val="22"/>
          <w:szCs w:val="22"/>
        </w:rPr>
        <w:lastRenderedPageBreak/>
        <w:t>24.</w:t>
      </w:r>
      <w:r w:rsidR="00BE3917" w:rsidRPr="00B73083">
        <w:rPr>
          <w:rFonts w:ascii="Arial" w:hAnsi="Arial" w:cs="Arial"/>
          <w:b/>
          <w:bCs/>
          <w:sz w:val="22"/>
          <w:szCs w:val="22"/>
        </w:rPr>
        <w:tab/>
      </w:r>
      <w:r w:rsidR="00BE3917" w:rsidRPr="00B73083">
        <w:rPr>
          <w:rFonts w:ascii="Arial" w:hAnsi="Arial" w:cs="Arial"/>
          <w:b/>
          <w:bCs/>
          <w:sz w:val="22"/>
          <w:szCs w:val="22"/>
          <w:shd w:val="clear" w:color="auto" w:fill="FFFFFF"/>
        </w:rPr>
        <w:t>Equality Impact Assessment</w:t>
      </w:r>
    </w:p>
    <w:p w14:paraId="3D1D5093" w14:textId="77777777" w:rsidR="00BE3917" w:rsidRPr="00B73083" w:rsidRDefault="00BE3917" w:rsidP="00BE3917">
      <w:pPr>
        <w:pStyle w:val="NoSpacing"/>
        <w:rPr>
          <w:rFonts w:ascii="Arial" w:hAnsi="Arial" w:cs="Arial"/>
          <w:sz w:val="22"/>
          <w:szCs w:val="22"/>
          <w:shd w:val="clear" w:color="auto" w:fill="FFFFFF"/>
        </w:rPr>
      </w:pPr>
    </w:p>
    <w:tbl>
      <w:tblPr>
        <w:tblStyle w:val="TableGrid"/>
        <w:tblW w:w="0" w:type="auto"/>
        <w:tblInd w:w="-431" w:type="dxa"/>
        <w:tblLook w:val="04A0" w:firstRow="1" w:lastRow="0" w:firstColumn="1" w:lastColumn="0" w:noHBand="0" w:noVBand="1"/>
      </w:tblPr>
      <w:tblGrid>
        <w:gridCol w:w="3545"/>
        <w:gridCol w:w="1921"/>
        <w:gridCol w:w="442"/>
        <w:gridCol w:w="105"/>
        <w:gridCol w:w="85"/>
        <w:gridCol w:w="363"/>
        <w:gridCol w:w="835"/>
        <w:gridCol w:w="122"/>
        <w:gridCol w:w="917"/>
        <w:gridCol w:w="1112"/>
      </w:tblGrid>
      <w:tr w:rsidR="00BE3917" w:rsidRPr="00B73083" w14:paraId="4BBA099C" w14:textId="77777777" w:rsidTr="00BE3917">
        <w:trPr>
          <w:trHeight w:val="663"/>
        </w:trPr>
        <w:tc>
          <w:tcPr>
            <w:tcW w:w="3545" w:type="dxa"/>
            <w:vAlign w:val="center"/>
          </w:tcPr>
          <w:p w14:paraId="28A8E255" w14:textId="77777777" w:rsidR="00BE3917" w:rsidRPr="00B73083" w:rsidRDefault="00BE3917" w:rsidP="006520A2">
            <w:pPr>
              <w:autoSpaceDE w:val="0"/>
              <w:autoSpaceDN w:val="0"/>
              <w:adjustRightInd w:val="0"/>
              <w:rPr>
                <w:rFonts w:ascii="Arial" w:hAnsi="Arial" w:cs="Arial"/>
                <w:bCs/>
                <w:sz w:val="22"/>
                <w:szCs w:val="22"/>
              </w:rPr>
            </w:pPr>
            <w:r w:rsidRPr="00B73083">
              <w:rPr>
                <w:rFonts w:ascii="Arial" w:hAnsi="Arial" w:cs="Arial"/>
                <w:bCs/>
                <w:sz w:val="22"/>
                <w:szCs w:val="22"/>
              </w:rPr>
              <w:t xml:space="preserve">Name of </w:t>
            </w:r>
            <w:r w:rsidRPr="00B73083">
              <w:rPr>
                <w:rFonts w:ascii="Arial" w:hAnsi="Arial" w:cs="Arial"/>
                <w:sz w:val="22"/>
                <w:szCs w:val="22"/>
              </w:rPr>
              <w:t>service, function or policy</w:t>
            </w:r>
          </w:p>
        </w:tc>
        <w:tc>
          <w:tcPr>
            <w:tcW w:w="5902" w:type="dxa"/>
            <w:gridSpan w:val="9"/>
          </w:tcPr>
          <w:p w14:paraId="771A6C4F" w14:textId="77777777" w:rsidR="00BE3917" w:rsidRPr="00B73083" w:rsidRDefault="00BE3917" w:rsidP="006520A2">
            <w:pPr>
              <w:pStyle w:val="NoSpacing"/>
              <w:rPr>
                <w:rFonts w:ascii="Arial" w:hAnsi="Arial" w:cs="Arial"/>
                <w:sz w:val="22"/>
                <w:szCs w:val="22"/>
              </w:rPr>
            </w:pPr>
            <w:r w:rsidRPr="00B73083">
              <w:rPr>
                <w:rFonts w:ascii="Arial" w:hAnsi="Arial" w:cs="Arial"/>
                <w:sz w:val="22"/>
                <w:szCs w:val="22"/>
              </w:rPr>
              <w:t>Medical Devices Policy</w:t>
            </w:r>
          </w:p>
        </w:tc>
      </w:tr>
      <w:tr w:rsidR="00BE3917" w:rsidRPr="00B73083" w14:paraId="169CACBD" w14:textId="77777777" w:rsidTr="00BE3917">
        <w:trPr>
          <w:trHeight w:val="663"/>
        </w:trPr>
        <w:tc>
          <w:tcPr>
            <w:tcW w:w="3545" w:type="dxa"/>
            <w:vAlign w:val="center"/>
          </w:tcPr>
          <w:p w14:paraId="3B0F89B4" w14:textId="77777777" w:rsidR="00BE3917" w:rsidRPr="00B73083" w:rsidRDefault="00BE3917" w:rsidP="006520A2">
            <w:pPr>
              <w:rPr>
                <w:rFonts w:ascii="Arial" w:hAnsi="Arial" w:cs="Arial"/>
                <w:sz w:val="22"/>
                <w:szCs w:val="22"/>
              </w:rPr>
            </w:pPr>
            <w:r w:rsidRPr="00B73083">
              <w:rPr>
                <w:rFonts w:ascii="Arial" w:hAnsi="Arial" w:cs="Arial"/>
                <w:sz w:val="22"/>
                <w:szCs w:val="22"/>
              </w:rPr>
              <w:t>Brief description of service, function or policy (</w:t>
            </w:r>
            <w:r w:rsidRPr="00B73083">
              <w:rPr>
                <w:rFonts w:ascii="Arial" w:hAnsi="Arial" w:cs="Arial"/>
                <w:i/>
                <w:iCs/>
                <w:sz w:val="22"/>
                <w:szCs w:val="22"/>
              </w:rPr>
              <w:t>purpose</w:t>
            </w:r>
            <w:r w:rsidRPr="00B73083">
              <w:rPr>
                <w:rFonts w:ascii="Arial" w:hAnsi="Arial" w:cs="Arial"/>
                <w:sz w:val="22"/>
                <w:szCs w:val="22"/>
              </w:rPr>
              <w:t>)</w:t>
            </w:r>
          </w:p>
        </w:tc>
        <w:tc>
          <w:tcPr>
            <w:tcW w:w="5902" w:type="dxa"/>
            <w:gridSpan w:val="9"/>
          </w:tcPr>
          <w:p w14:paraId="5E2284AC" w14:textId="77777777" w:rsidR="00BE3917" w:rsidRPr="00B73083" w:rsidRDefault="00BE3917" w:rsidP="006520A2">
            <w:pPr>
              <w:pStyle w:val="NoSpacing"/>
              <w:rPr>
                <w:rFonts w:ascii="Arial" w:hAnsi="Arial" w:cs="Arial"/>
                <w:noProof/>
                <w:sz w:val="22"/>
                <w:szCs w:val="22"/>
              </w:rPr>
            </w:pPr>
            <w:r w:rsidRPr="00B73083">
              <w:rPr>
                <w:rFonts w:ascii="Arial" w:hAnsi="Arial" w:cs="Arial"/>
                <w:noProof/>
                <w:sz w:val="22"/>
                <w:szCs w:val="22"/>
              </w:rPr>
              <w:t xml:space="preserve">To provide guidance on the safety of medical devices systems and processes in ELFT. </w:t>
            </w:r>
          </w:p>
          <w:p w14:paraId="6D48A2DB" w14:textId="77777777" w:rsidR="00BE3917" w:rsidRPr="00B73083" w:rsidRDefault="00BE3917" w:rsidP="006520A2">
            <w:pPr>
              <w:pStyle w:val="NoSpacing"/>
              <w:rPr>
                <w:rFonts w:ascii="Arial" w:hAnsi="Arial" w:cs="Arial"/>
                <w:noProof/>
                <w:sz w:val="22"/>
                <w:szCs w:val="22"/>
              </w:rPr>
            </w:pPr>
          </w:p>
        </w:tc>
      </w:tr>
      <w:tr w:rsidR="00BE3917" w:rsidRPr="00B73083" w14:paraId="6801FD6E" w14:textId="77777777" w:rsidTr="00BE3917">
        <w:trPr>
          <w:trHeight w:val="461"/>
        </w:trPr>
        <w:tc>
          <w:tcPr>
            <w:tcW w:w="3545" w:type="dxa"/>
            <w:vAlign w:val="center"/>
          </w:tcPr>
          <w:p w14:paraId="139B87D5" w14:textId="77777777" w:rsidR="00BE3917" w:rsidRPr="00B73083" w:rsidRDefault="00BE3917" w:rsidP="006520A2">
            <w:pPr>
              <w:autoSpaceDE w:val="0"/>
              <w:autoSpaceDN w:val="0"/>
              <w:adjustRightInd w:val="0"/>
              <w:rPr>
                <w:rFonts w:ascii="Arial" w:hAnsi="Arial" w:cs="Arial"/>
                <w:bCs/>
                <w:sz w:val="22"/>
                <w:szCs w:val="22"/>
              </w:rPr>
            </w:pPr>
            <w:r w:rsidRPr="00B73083">
              <w:rPr>
                <w:rFonts w:ascii="Arial" w:hAnsi="Arial" w:cs="Arial"/>
                <w:sz w:val="22"/>
                <w:szCs w:val="22"/>
              </w:rPr>
              <w:t>Is the service, function or policy</w:t>
            </w:r>
          </w:p>
        </w:tc>
        <w:tc>
          <w:tcPr>
            <w:tcW w:w="1921" w:type="dxa"/>
            <w:vAlign w:val="center"/>
          </w:tcPr>
          <w:p w14:paraId="50B6C08F" w14:textId="77777777" w:rsidR="00BE3917" w:rsidRPr="00B73083" w:rsidRDefault="00BE3917" w:rsidP="006520A2">
            <w:pPr>
              <w:autoSpaceDE w:val="0"/>
              <w:autoSpaceDN w:val="0"/>
              <w:adjustRightInd w:val="0"/>
              <w:rPr>
                <w:rFonts w:ascii="Arial" w:hAnsi="Arial" w:cs="Arial"/>
                <w:sz w:val="22"/>
                <w:szCs w:val="22"/>
              </w:rPr>
            </w:pPr>
          </w:p>
          <w:p w14:paraId="0E06010C" w14:textId="77777777" w:rsidR="00BE3917" w:rsidRPr="00B73083" w:rsidRDefault="00BE3917" w:rsidP="006520A2">
            <w:pPr>
              <w:autoSpaceDE w:val="0"/>
              <w:autoSpaceDN w:val="0"/>
              <w:adjustRightInd w:val="0"/>
              <w:rPr>
                <w:rFonts w:ascii="Arial" w:hAnsi="Arial" w:cs="Arial"/>
                <w:b/>
                <w:bCs/>
                <w:sz w:val="22"/>
                <w:szCs w:val="22"/>
              </w:rPr>
            </w:pPr>
            <w:r w:rsidRPr="00B73083">
              <w:rPr>
                <w:rFonts w:ascii="Arial" w:hAnsi="Arial" w:cs="Arial"/>
                <w:sz w:val="22"/>
                <w:szCs w:val="22"/>
              </w:rPr>
              <w:t xml:space="preserve"> </w:t>
            </w:r>
            <w:sdt>
              <w:sdtPr>
                <w:rPr>
                  <w:rFonts w:ascii="Arial" w:hAnsi="Arial" w:cs="Arial"/>
                  <w:sz w:val="22"/>
                  <w:szCs w:val="22"/>
                </w:rPr>
                <w:id w:val="-2129383340"/>
                <w14:checkbox>
                  <w14:checked w14:val="1"/>
                  <w14:checkedState w14:val="2612" w14:font="MS Gothic"/>
                  <w14:uncheckedState w14:val="2610" w14:font="MS Gothic"/>
                </w14:checkbox>
              </w:sdtPr>
              <w:sdtEndPr/>
              <w:sdtContent>
                <w:r w:rsidRPr="00B73083">
                  <w:rPr>
                    <w:rFonts w:ascii="Segoe UI Symbol" w:eastAsia="MS Gothic" w:hAnsi="Segoe UI Symbol" w:cs="Segoe UI Symbol"/>
                    <w:sz w:val="22"/>
                    <w:szCs w:val="22"/>
                  </w:rPr>
                  <w:t>☒</w:t>
                </w:r>
              </w:sdtContent>
            </w:sdt>
            <w:r w:rsidRPr="00B73083">
              <w:rPr>
                <w:rFonts w:ascii="Arial" w:hAnsi="Arial" w:cs="Arial"/>
                <w:sz w:val="22"/>
                <w:szCs w:val="22"/>
              </w:rPr>
              <w:t xml:space="preserve"> Existing</w:t>
            </w:r>
            <w:r w:rsidRPr="00B73083">
              <w:rPr>
                <w:rFonts w:ascii="Arial" w:hAnsi="Arial" w:cs="Arial"/>
                <w:b/>
                <w:bCs/>
                <w:sz w:val="22"/>
                <w:szCs w:val="22"/>
              </w:rPr>
              <w:t xml:space="preserve">     </w:t>
            </w:r>
          </w:p>
          <w:p w14:paraId="1762EDB2" w14:textId="77777777" w:rsidR="00BE3917" w:rsidRPr="00B73083" w:rsidRDefault="00BE3917" w:rsidP="006520A2">
            <w:pPr>
              <w:autoSpaceDE w:val="0"/>
              <w:autoSpaceDN w:val="0"/>
              <w:adjustRightInd w:val="0"/>
              <w:rPr>
                <w:rFonts w:ascii="Arial" w:hAnsi="Arial" w:cs="Arial"/>
                <w:b/>
                <w:bCs/>
                <w:sz w:val="22"/>
                <w:szCs w:val="22"/>
              </w:rPr>
            </w:pPr>
            <w:r w:rsidRPr="00B73083">
              <w:rPr>
                <w:rFonts w:ascii="Arial" w:hAnsi="Arial" w:cs="Arial"/>
                <w:sz w:val="22"/>
                <w:szCs w:val="22"/>
              </w:rPr>
              <w:t xml:space="preserve">     </w:t>
            </w:r>
          </w:p>
        </w:tc>
        <w:tc>
          <w:tcPr>
            <w:tcW w:w="1830" w:type="dxa"/>
            <w:gridSpan w:val="5"/>
          </w:tcPr>
          <w:p w14:paraId="49459251" w14:textId="77777777" w:rsidR="00BE3917" w:rsidRPr="00B73083" w:rsidRDefault="00BE3917" w:rsidP="006520A2">
            <w:pPr>
              <w:autoSpaceDE w:val="0"/>
              <w:autoSpaceDN w:val="0"/>
              <w:adjustRightInd w:val="0"/>
              <w:rPr>
                <w:rFonts w:ascii="Arial" w:hAnsi="Arial" w:cs="Arial"/>
                <w:sz w:val="22"/>
                <w:szCs w:val="22"/>
              </w:rPr>
            </w:pPr>
          </w:p>
          <w:p w14:paraId="0D0B004D" w14:textId="77777777" w:rsidR="00BE3917" w:rsidRPr="00B73083" w:rsidRDefault="00EF5068" w:rsidP="006520A2">
            <w:pPr>
              <w:autoSpaceDE w:val="0"/>
              <w:autoSpaceDN w:val="0"/>
              <w:adjustRightInd w:val="0"/>
              <w:rPr>
                <w:rFonts w:ascii="Arial" w:hAnsi="Arial" w:cs="Arial"/>
                <w:b/>
                <w:bCs/>
                <w:sz w:val="22"/>
                <w:szCs w:val="22"/>
              </w:rPr>
            </w:pPr>
            <w:sdt>
              <w:sdtPr>
                <w:rPr>
                  <w:rFonts w:ascii="Arial" w:hAnsi="Arial" w:cs="Arial"/>
                  <w:sz w:val="22"/>
                  <w:szCs w:val="22"/>
                </w:rPr>
                <w:id w:val="-236868893"/>
                <w14:checkbox>
                  <w14:checked w14:val="0"/>
                  <w14:checkedState w14:val="2612" w14:font="MS Gothic"/>
                  <w14:uncheckedState w14:val="2610" w14:font="MS Gothic"/>
                </w14:checkbox>
              </w:sdtPr>
              <w:sdtEndPr/>
              <w:sdtContent>
                <w:r w:rsidR="00BE3917" w:rsidRPr="00B73083">
                  <w:rPr>
                    <w:rFonts w:ascii="Segoe UI Symbol" w:eastAsia="MS Gothic" w:hAnsi="Segoe UI Symbol" w:cs="Segoe UI Symbol"/>
                    <w:sz w:val="22"/>
                    <w:szCs w:val="22"/>
                  </w:rPr>
                  <w:t>☐</w:t>
                </w:r>
              </w:sdtContent>
            </w:sdt>
            <w:r w:rsidR="00BE3917" w:rsidRPr="00B73083">
              <w:rPr>
                <w:rFonts w:ascii="Arial" w:hAnsi="Arial" w:cs="Arial"/>
                <w:sz w:val="22"/>
                <w:szCs w:val="22"/>
              </w:rPr>
              <w:t xml:space="preserve"> New</w:t>
            </w:r>
          </w:p>
        </w:tc>
        <w:tc>
          <w:tcPr>
            <w:tcW w:w="2151" w:type="dxa"/>
            <w:gridSpan w:val="3"/>
            <w:vAlign w:val="center"/>
          </w:tcPr>
          <w:p w14:paraId="7A173966" w14:textId="77777777" w:rsidR="00BE3917" w:rsidRPr="00B73083" w:rsidRDefault="00EF5068" w:rsidP="006520A2">
            <w:pPr>
              <w:autoSpaceDE w:val="0"/>
              <w:autoSpaceDN w:val="0"/>
              <w:adjustRightInd w:val="0"/>
              <w:rPr>
                <w:rFonts w:ascii="Arial" w:hAnsi="Arial" w:cs="Arial"/>
                <w:sz w:val="22"/>
                <w:szCs w:val="22"/>
              </w:rPr>
            </w:pPr>
            <w:sdt>
              <w:sdtPr>
                <w:rPr>
                  <w:rFonts w:ascii="Arial" w:hAnsi="Arial" w:cs="Arial"/>
                  <w:sz w:val="22"/>
                  <w:szCs w:val="22"/>
                </w:rPr>
                <w:id w:val="-1666780922"/>
                <w14:checkbox>
                  <w14:checked w14:val="0"/>
                  <w14:checkedState w14:val="2612" w14:font="MS Gothic"/>
                  <w14:uncheckedState w14:val="2610" w14:font="MS Gothic"/>
                </w14:checkbox>
              </w:sdtPr>
              <w:sdtEndPr/>
              <w:sdtContent>
                <w:r w:rsidR="00BE3917" w:rsidRPr="00B73083">
                  <w:rPr>
                    <w:rFonts w:ascii="Segoe UI Symbol" w:eastAsia="MS Gothic" w:hAnsi="Segoe UI Symbol" w:cs="Segoe UI Symbol"/>
                    <w:sz w:val="22"/>
                    <w:szCs w:val="22"/>
                  </w:rPr>
                  <w:t>☐</w:t>
                </w:r>
              </w:sdtContent>
            </w:sdt>
            <w:r w:rsidR="00BE3917" w:rsidRPr="00B73083">
              <w:rPr>
                <w:rFonts w:ascii="Arial" w:hAnsi="Arial" w:cs="Arial"/>
                <w:bCs/>
                <w:sz w:val="22"/>
                <w:szCs w:val="22"/>
              </w:rPr>
              <w:t xml:space="preserve"> Under review</w:t>
            </w:r>
            <w:r w:rsidR="00BE3917" w:rsidRPr="00B73083">
              <w:rPr>
                <w:rFonts w:ascii="Arial" w:hAnsi="Arial" w:cs="Arial"/>
                <w:b/>
                <w:bCs/>
                <w:sz w:val="22"/>
                <w:szCs w:val="22"/>
              </w:rPr>
              <w:t xml:space="preserve">    </w:t>
            </w:r>
          </w:p>
        </w:tc>
      </w:tr>
      <w:tr w:rsidR="00BE3917" w:rsidRPr="00B73083" w14:paraId="1463F023" w14:textId="77777777" w:rsidTr="00BE3917">
        <w:tc>
          <w:tcPr>
            <w:tcW w:w="3545" w:type="dxa"/>
            <w:vAlign w:val="center"/>
          </w:tcPr>
          <w:p w14:paraId="2F645D13" w14:textId="77777777" w:rsidR="00BE3917" w:rsidRPr="00B73083" w:rsidRDefault="00BE3917" w:rsidP="006520A2">
            <w:pPr>
              <w:autoSpaceDE w:val="0"/>
              <w:autoSpaceDN w:val="0"/>
              <w:adjustRightInd w:val="0"/>
              <w:rPr>
                <w:rFonts w:ascii="Arial" w:hAnsi="Arial" w:cs="Arial"/>
                <w:b/>
                <w:sz w:val="22"/>
                <w:szCs w:val="22"/>
              </w:rPr>
            </w:pPr>
            <w:r w:rsidRPr="00B73083">
              <w:rPr>
                <w:rFonts w:ascii="Arial" w:hAnsi="Arial" w:cs="Arial"/>
                <w:b/>
                <w:sz w:val="22"/>
                <w:szCs w:val="22"/>
              </w:rPr>
              <w:t>Directorate</w:t>
            </w:r>
          </w:p>
          <w:p w14:paraId="38535BE6" w14:textId="77777777" w:rsidR="00BE3917" w:rsidRPr="00B73083" w:rsidRDefault="00BE3917" w:rsidP="006520A2">
            <w:pPr>
              <w:autoSpaceDE w:val="0"/>
              <w:autoSpaceDN w:val="0"/>
              <w:adjustRightInd w:val="0"/>
              <w:rPr>
                <w:rFonts w:ascii="Arial" w:hAnsi="Arial" w:cs="Arial"/>
                <w:i/>
                <w:iCs/>
                <w:sz w:val="22"/>
                <w:szCs w:val="22"/>
              </w:rPr>
            </w:pPr>
            <w:r w:rsidRPr="00B73083">
              <w:rPr>
                <w:rFonts w:ascii="Arial" w:hAnsi="Arial" w:cs="Arial"/>
                <w:i/>
                <w:iCs/>
                <w:sz w:val="22"/>
                <w:szCs w:val="22"/>
              </w:rPr>
              <w:t>(If all groups are impacted, please state ‘Trust-wide’)</w:t>
            </w:r>
          </w:p>
        </w:tc>
        <w:tc>
          <w:tcPr>
            <w:tcW w:w="5902" w:type="dxa"/>
            <w:gridSpan w:val="9"/>
          </w:tcPr>
          <w:p w14:paraId="70F950A8" w14:textId="77777777" w:rsidR="00BE3917" w:rsidRPr="00B73083" w:rsidRDefault="00BE3917" w:rsidP="006520A2">
            <w:pPr>
              <w:pStyle w:val="NoSpacing"/>
              <w:rPr>
                <w:rFonts w:ascii="Arial" w:hAnsi="Arial" w:cs="Arial"/>
                <w:sz w:val="22"/>
                <w:szCs w:val="22"/>
              </w:rPr>
            </w:pPr>
          </w:p>
          <w:p w14:paraId="27982F86" w14:textId="77777777" w:rsidR="00BE3917" w:rsidRPr="00B73083" w:rsidRDefault="00BE3917" w:rsidP="006520A2">
            <w:pPr>
              <w:pStyle w:val="NoSpacing"/>
              <w:rPr>
                <w:rFonts w:ascii="Arial" w:hAnsi="Arial" w:cs="Arial"/>
                <w:sz w:val="22"/>
                <w:szCs w:val="22"/>
              </w:rPr>
            </w:pPr>
            <w:r w:rsidRPr="00B73083">
              <w:rPr>
                <w:rFonts w:ascii="Arial" w:hAnsi="Arial" w:cs="Arial"/>
                <w:sz w:val="22"/>
                <w:szCs w:val="22"/>
              </w:rPr>
              <w:t>Trust-wide</w:t>
            </w:r>
          </w:p>
        </w:tc>
      </w:tr>
      <w:tr w:rsidR="00BE3917" w:rsidRPr="00B73083" w14:paraId="6BF2E1AC" w14:textId="77777777" w:rsidTr="00BE3917">
        <w:trPr>
          <w:trHeight w:val="605"/>
        </w:trPr>
        <w:tc>
          <w:tcPr>
            <w:tcW w:w="3545" w:type="dxa"/>
            <w:vAlign w:val="center"/>
          </w:tcPr>
          <w:p w14:paraId="59003AFE" w14:textId="77777777" w:rsidR="00BE3917" w:rsidRPr="00B73083" w:rsidRDefault="00BE3917" w:rsidP="006520A2">
            <w:pPr>
              <w:autoSpaceDE w:val="0"/>
              <w:autoSpaceDN w:val="0"/>
              <w:adjustRightInd w:val="0"/>
              <w:rPr>
                <w:rFonts w:ascii="Arial" w:hAnsi="Arial" w:cs="Arial"/>
                <w:sz w:val="22"/>
                <w:szCs w:val="22"/>
              </w:rPr>
            </w:pPr>
            <w:r w:rsidRPr="00B73083">
              <w:rPr>
                <w:rFonts w:ascii="Arial" w:hAnsi="Arial" w:cs="Arial"/>
                <w:b/>
                <w:bCs/>
                <w:sz w:val="22"/>
                <w:szCs w:val="22"/>
              </w:rPr>
              <w:t>Who</w:t>
            </w:r>
            <w:r w:rsidRPr="00B73083">
              <w:rPr>
                <w:rFonts w:ascii="Arial" w:hAnsi="Arial" w:cs="Arial"/>
                <w:sz w:val="22"/>
                <w:szCs w:val="22"/>
              </w:rPr>
              <w:t xml:space="preserve"> is completing the EIA?</w:t>
            </w:r>
          </w:p>
          <w:p w14:paraId="78E3F8AA" w14:textId="77777777" w:rsidR="00BE3917" w:rsidRPr="00B73083" w:rsidRDefault="00BE3917" w:rsidP="006520A2">
            <w:pPr>
              <w:autoSpaceDE w:val="0"/>
              <w:autoSpaceDN w:val="0"/>
              <w:adjustRightInd w:val="0"/>
              <w:rPr>
                <w:rFonts w:ascii="Arial" w:hAnsi="Arial" w:cs="Arial"/>
                <w:i/>
                <w:iCs/>
                <w:sz w:val="22"/>
                <w:szCs w:val="22"/>
              </w:rPr>
            </w:pPr>
            <w:r w:rsidRPr="00B73083">
              <w:rPr>
                <w:rFonts w:ascii="Arial" w:hAnsi="Arial" w:cs="Arial"/>
                <w:i/>
                <w:iCs/>
                <w:sz w:val="22"/>
                <w:szCs w:val="22"/>
              </w:rPr>
              <w:t>(name/role)</w:t>
            </w:r>
          </w:p>
        </w:tc>
        <w:tc>
          <w:tcPr>
            <w:tcW w:w="5902" w:type="dxa"/>
            <w:gridSpan w:val="9"/>
          </w:tcPr>
          <w:p w14:paraId="5CC77C28" w14:textId="77777777" w:rsidR="00BE3917" w:rsidRPr="00B73083" w:rsidRDefault="00BE3917" w:rsidP="006520A2">
            <w:pPr>
              <w:pStyle w:val="NoSpacing"/>
              <w:rPr>
                <w:rFonts w:ascii="Arial" w:hAnsi="Arial" w:cs="Arial"/>
                <w:sz w:val="22"/>
                <w:szCs w:val="22"/>
              </w:rPr>
            </w:pPr>
            <w:r w:rsidRPr="00B73083">
              <w:rPr>
                <w:rFonts w:ascii="Arial" w:hAnsi="Arial" w:cs="Arial"/>
                <w:sz w:val="22"/>
                <w:szCs w:val="22"/>
              </w:rPr>
              <w:t xml:space="preserve">Ellynerah </w:t>
            </w:r>
            <w:proofErr w:type="spellStart"/>
            <w:r w:rsidRPr="00B73083">
              <w:rPr>
                <w:rFonts w:ascii="Arial" w:hAnsi="Arial" w:cs="Arial"/>
                <w:sz w:val="22"/>
                <w:szCs w:val="22"/>
              </w:rPr>
              <w:t>Danga</w:t>
            </w:r>
            <w:proofErr w:type="spellEnd"/>
            <w:r w:rsidRPr="00B73083">
              <w:rPr>
                <w:rFonts w:ascii="Arial" w:hAnsi="Arial" w:cs="Arial"/>
                <w:sz w:val="22"/>
                <w:szCs w:val="22"/>
              </w:rPr>
              <w:t xml:space="preserve"> – Medical Devices Lead and Safety Officer</w:t>
            </w:r>
          </w:p>
        </w:tc>
      </w:tr>
      <w:tr w:rsidR="00BE3917" w:rsidRPr="00B73083" w14:paraId="5CB85CCD" w14:textId="77777777" w:rsidTr="00BE3917">
        <w:trPr>
          <w:trHeight w:val="127"/>
        </w:trPr>
        <w:tc>
          <w:tcPr>
            <w:tcW w:w="3545" w:type="dxa"/>
            <w:vMerge w:val="restart"/>
            <w:vAlign w:val="center"/>
          </w:tcPr>
          <w:p w14:paraId="5FC866D6" w14:textId="77777777" w:rsidR="00BE3917" w:rsidRPr="00B73083" w:rsidRDefault="00BE3917" w:rsidP="006520A2">
            <w:pPr>
              <w:autoSpaceDE w:val="0"/>
              <w:autoSpaceDN w:val="0"/>
              <w:adjustRightInd w:val="0"/>
              <w:rPr>
                <w:rFonts w:ascii="Arial" w:hAnsi="Arial" w:cs="Arial"/>
                <w:sz w:val="22"/>
                <w:szCs w:val="22"/>
              </w:rPr>
            </w:pPr>
            <w:r w:rsidRPr="00B73083">
              <w:rPr>
                <w:rFonts w:ascii="Arial" w:hAnsi="Arial" w:cs="Arial"/>
                <w:sz w:val="22"/>
                <w:szCs w:val="22"/>
              </w:rPr>
              <w:t xml:space="preserve">Which </w:t>
            </w:r>
            <w:r w:rsidRPr="00B73083">
              <w:rPr>
                <w:rFonts w:ascii="Arial" w:hAnsi="Arial" w:cs="Arial"/>
                <w:b/>
                <w:sz w:val="22"/>
                <w:szCs w:val="22"/>
              </w:rPr>
              <w:t xml:space="preserve">Trusts Strategies </w:t>
            </w:r>
            <w:r w:rsidRPr="00B73083">
              <w:rPr>
                <w:rFonts w:ascii="Arial" w:hAnsi="Arial" w:cs="Arial"/>
                <w:bCs/>
                <w:sz w:val="22"/>
                <w:szCs w:val="22"/>
              </w:rPr>
              <w:t>are supported by the service</w:t>
            </w:r>
            <w:r w:rsidRPr="00B73083">
              <w:rPr>
                <w:rFonts w:ascii="Arial" w:hAnsi="Arial" w:cs="Arial"/>
                <w:sz w:val="22"/>
                <w:szCs w:val="22"/>
              </w:rPr>
              <w:t>?</w:t>
            </w:r>
          </w:p>
          <w:p w14:paraId="261E1A8D" w14:textId="77777777" w:rsidR="00BE3917" w:rsidRPr="00B73083" w:rsidRDefault="00BE3917" w:rsidP="006520A2">
            <w:pPr>
              <w:autoSpaceDE w:val="0"/>
              <w:autoSpaceDN w:val="0"/>
              <w:adjustRightInd w:val="0"/>
              <w:rPr>
                <w:rFonts w:ascii="Arial" w:hAnsi="Arial" w:cs="Arial"/>
                <w:sz w:val="22"/>
                <w:szCs w:val="22"/>
              </w:rPr>
            </w:pPr>
          </w:p>
        </w:tc>
        <w:tc>
          <w:tcPr>
            <w:tcW w:w="3751" w:type="dxa"/>
            <w:gridSpan w:val="6"/>
          </w:tcPr>
          <w:p w14:paraId="6BED61E5" w14:textId="77777777" w:rsidR="00BE3917" w:rsidRPr="00B73083" w:rsidRDefault="00BE3917" w:rsidP="006520A2">
            <w:pPr>
              <w:autoSpaceDE w:val="0"/>
              <w:autoSpaceDN w:val="0"/>
              <w:adjustRightInd w:val="0"/>
              <w:rPr>
                <w:rFonts w:ascii="Arial" w:hAnsi="Arial" w:cs="Arial"/>
                <w:sz w:val="22"/>
                <w:szCs w:val="22"/>
              </w:rPr>
            </w:pPr>
            <w:r w:rsidRPr="00B73083">
              <w:rPr>
                <w:rFonts w:ascii="Arial" w:hAnsi="Arial" w:cs="Arial"/>
                <w:sz w:val="22"/>
                <w:szCs w:val="22"/>
              </w:rPr>
              <w:t>Population Health</w:t>
            </w:r>
          </w:p>
        </w:tc>
        <w:sdt>
          <w:sdtPr>
            <w:rPr>
              <w:rFonts w:ascii="Arial" w:hAnsi="Arial" w:cs="Arial"/>
              <w:sz w:val="22"/>
              <w:szCs w:val="22"/>
            </w:rPr>
            <w:id w:val="796260450"/>
            <w14:checkbox>
              <w14:checked w14:val="1"/>
              <w14:checkedState w14:val="2612" w14:font="MS Gothic"/>
              <w14:uncheckedState w14:val="2610" w14:font="MS Gothic"/>
            </w14:checkbox>
          </w:sdtPr>
          <w:sdtEndPr/>
          <w:sdtContent>
            <w:tc>
              <w:tcPr>
                <w:tcW w:w="2151" w:type="dxa"/>
                <w:gridSpan w:val="3"/>
              </w:tcPr>
              <w:p w14:paraId="0CD183C2" w14:textId="77777777" w:rsidR="00BE3917" w:rsidRPr="00B73083" w:rsidRDefault="00BE3917" w:rsidP="006520A2">
                <w:pPr>
                  <w:autoSpaceDE w:val="0"/>
                  <w:autoSpaceDN w:val="0"/>
                  <w:adjustRightInd w:val="0"/>
                  <w:rPr>
                    <w:rFonts w:ascii="Arial" w:hAnsi="Arial" w:cs="Arial"/>
                    <w:b/>
                    <w:bCs/>
                    <w:sz w:val="22"/>
                    <w:szCs w:val="22"/>
                  </w:rPr>
                </w:pPr>
                <w:r w:rsidRPr="00B73083">
                  <w:rPr>
                    <w:rFonts w:ascii="Segoe UI Symbol" w:eastAsia="MS Gothic" w:hAnsi="Segoe UI Symbol" w:cs="Segoe UI Symbol"/>
                    <w:sz w:val="22"/>
                    <w:szCs w:val="22"/>
                  </w:rPr>
                  <w:t>☒</w:t>
                </w:r>
              </w:p>
            </w:tc>
          </w:sdtContent>
        </w:sdt>
      </w:tr>
      <w:tr w:rsidR="00BE3917" w:rsidRPr="00B73083" w14:paraId="6B7CAF29" w14:textId="77777777" w:rsidTr="00BE3917">
        <w:trPr>
          <w:trHeight w:val="125"/>
        </w:trPr>
        <w:tc>
          <w:tcPr>
            <w:tcW w:w="3545" w:type="dxa"/>
            <w:vMerge/>
            <w:vAlign w:val="center"/>
          </w:tcPr>
          <w:p w14:paraId="27CD0E93" w14:textId="77777777" w:rsidR="00BE3917" w:rsidRPr="00B73083" w:rsidRDefault="00BE3917" w:rsidP="006520A2">
            <w:pPr>
              <w:autoSpaceDE w:val="0"/>
              <w:autoSpaceDN w:val="0"/>
              <w:adjustRightInd w:val="0"/>
              <w:rPr>
                <w:rFonts w:ascii="Arial" w:hAnsi="Arial" w:cs="Arial"/>
                <w:sz w:val="22"/>
                <w:szCs w:val="22"/>
              </w:rPr>
            </w:pPr>
          </w:p>
        </w:tc>
        <w:tc>
          <w:tcPr>
            <w:tcW w:w="3751" w:type="dxa"/>
            <w:gridSpan w:val="6"/>
          </w:tcPr>
          <w:p w14:paraId="00B4D8AD" w14:textId="77777777" w:rsidR="00BE3917" w:rsidRPr="00B73083" w:rsidRDefault="00BE3917" w:rsidP="006520A2">
            <w:pPr>
              <w:autoSpaceDE w:val="0"/>
              <w:autoSpaceDN w:val="0"/>
              <w:adjustRightInd w:val="0"/>
              <w:rPr>
                <w:rFonts w:ascii="Arial" w:hAnsi="Arial" w:cs="Arial"/>
                <w:sz w:val="22"/>
                <w:szCs w:val="22"/>
              </w:rPr>
            </w:pPr>
            <w:r w:rsidRPr="00B73083">
              <w:rPr>
                <w:rFonts w:ascii="Arial" w:hAnsi="Arial" w:cs="Arial"/>
                <w:sz w:val="22"/>
                <w:szCs w:val="22"/>
              </w:rPr>
              <w:t>The Experience of Care</w:t>
            </w:r>
          </w:p>
        </w:tc>
        <w:sdt>
          <w:sdtPr>
            <w:rPr>
              <w:rFonts w:ascii="Arial" w:hAnsi="Arial" w:cs="Arial"/>
              <w:sz w:val="22"/>
              <w:szCs w:val="22"/>
            </w:rPr>
            <w:id w:val="-733463970"/>
            <w14:checkbox>
              <w14:checked w14:val="1"/>
              <w14:checkedState w14:val="2612" w14:font="MS Gothic"/>
              <w14:uncheckedState w14:val="2610" w14:font="MS Gothic"/>
            </w14:checkbox>
          </w:sdtPr>
          <w:sdtEndPr/>
          <w:sdtContent>
            <w:tc>
              <w:tcPr>
                <w:tcW w:w="2151" w:type="dxa"/>
                <w:gridSpan w:val="3"/>
              </w:tcPr>
              <w:p w14:paraId="34E90BF6" w14:textId="77777777" w:rsidR="00BE3917" w:rsidRPr="00B73083" w:rsidRDefault="00BE3917" w:rsidP="006520A2">
                <w:pPr>
                  <w:autoSpaceDE w:val="0"/>
                  <w:autoSpaceDN w:val="0"/>
                  <w:adjustRightInd w:val="0"/>
                  <w:rPr>
                    <w:rFonts w:ascii="Arial" w:hAnsi="Arial" w:cs="Arial"/>
                    <w:b/>
                    <w:bCs/>
                    <w:sz w:val="22"/>
                    <w:szCs w:val="22"/>
                  </w:rPr>
                </w:pPr>
                <w:r w:rsidRPr="00B73083">
                  <w:rPr>
                    <w:rFonts w:ascii="Segoe UI Symbol" w:eastAsia="MS Gothic" w:hAnsi="Segoe UI Symbol" w:cs="Segoe UI Symbol"/>
                    <w:sz w:val="22"/>
                    <w:szCs w:val="22"/>
                  </w:rPr>
                  <w:t>☒</w:t>
                </w:r>
              </w:p>
            </w:tc>
          </w:sdtContent>
        </w:sdt>
      </w:tr>
      <w:tr w:rsidR="00BE3917" w:rsidRPr="00B73083" w14:paraId="69EA9A59" w14:textId="77777777" w:rsidTr="00BE3917">
        <w:trPr>
          <w:trHeight w:val="125"/>
        </w:trPr>
        <w:tc>
          <w:tcPr>
            <w:tcW w:w="3545" w:type="dxa"/>
            <w:vMerge/>
            <w:vAlign w:val="center"/>
          </w:tcPr>
          <w:p w14:paraId="2958B896" w14:textId="77777777" w:rsidR="00BE3917" w:rsidRPr="00B73083" w:rsidRDefault="00BE3917" w:rsidP="006520A2">
            <w:pPr>
              <w:autoSpaceDE w:val="0"/>
              <w:autoSpaceDN w:val="0"/>
              <w:adjustRightInd w:val="0"/>
              <w:rPr>
                <w:rFonts w:ascii="Arial" w:hAnsi="Arial" w:cs="Arial"/>
                <w:sz w:val="22"/>
                <w:szCs w:val="22"/>
              </w:rPr>
            </w:pPr>
          </w:p>
        </w:tc>
        <w:tc>
          <w:tcPr>
            <w:tcW w:w="3751" w:type="dxa"/>
            <w:gridSpan w:val="6"/>
          </w:tcPr>
          <w:p w14:paraId="4BAE17F3" w14:textId="77777777" w:rsidR="00BE3917" w:rsidRPr="00B73083" w:rsidRDefault="00BE3917" w:rsidP="006520A2">
            <w:pPr>
              <w:autoSpaceDE w:val="0"/>
              <w:autoSpaceDN w:val="0"/>
              <w:adjustRightInd w:val="0"/>
              <w:rPr>
                <w:rFonts w:ascii="Arial" w:hAnsi="Arial" w:cs="Arial"/>
                <w:sz w:val="22"/>
                <w:szCs w:val="22"/>
              </w:rPr>
            </w:pPr>
            <w:r w:rsidRPr="00B73083">
              <w:rPr>
                <w:rFonts w:ascii="Arial" w:hAnsi="Arial" w:cs="Arial"/>
                <w:sz w:val="22"/>
                <w:szCs w:val="22"/>
              </w:rPr>
              <w:t>Staff Experience</w:t>
            </w:r>
          </w:p>
        </w:tc>
        <w:sdt>
          <w:sdtPr>
            <w:rPr>
              <w:rFonts w:ascii="Arial" w:hAnsi="Arial" w:cs="Arial"/>
              <w:sz w:val="22"/>
              <w:szCs w:val="22"/>
            </w:rPr>
            <w:id w:val="1754462113"/>
            <w14:checkbox>
              <w14:checked w14:val="1"/>
              <w14:checkedState w14:val="2612" w14:font="MS Gothic"/>
              <w14:uncheckedState w14:val="2610" w14:font="MS Gothic"/>
            </w14:checkbox>
          </w:sdtPr>
          <w:sdtEndPr/>
          <w:sdtContent>
            <w:tc>
              <w:tcPr>
                <w:tcW w:w="2151" w:type="dxa"/>
                <w:gridSpan w:val="3"/>
              </w:tcPr>
              <w:p w14:paraId="70D9ADBA" w14:textId="77777777" w:rsidR="00BE3917" w:rsidRPr="00B73083" w:rsidRDefault="00BE3917" w:rsidP="006520A2">
                <w:pPr>
                  <w:autoSpaceDE w:val="0"/>
                  <w:autoSpaceDN w:val="0"/>
                  <w:adjustRightInd w:val="0"/>
                  <w:rPr>
                    <w:rFonts w:ascii="Arial" w:hAnsi="Arial" w:cs="Arial"/>
                    <w:b/>
                    <w:bCs/>
                    <w:sz w:val="22"/>
                    <w:szCs w:val="22"/>
                  </w:rPr>
                </w:pPr>
                <w:r w:rsidRPr="00B73083">
                  <w:rPr>
                    <w:rFonts w:ascii="Segoe UI Symbol" w:eastAsia="MS Gothic" w:hAnsi="Segoe UI Symbol" w:cs="Segoe UI Symbol"/>
                    <w:sz w:val="22"/>
                    <w:szCs w:val="22"/>
                  </w:rPr>
                  <w:t>☒</w:t>
                </w:r>
              </w:p>
            </w:tc>
          </w:sdtContent>
        </w:sdt>
      </w:tr>
      <w:tr w:rsidR="00BE3917" w:rsidRPr="00B73083" w14:paraId="154392BD" w14:textId="77777777" w:rsidTr="00BE3917">
        <w:trPr>
          <w:trHeight w:val="125"/>
        </w:trPr>
        <w:tc>
          <w:tcPr>
            <w:tcW w:w="3545" w:type="dxa"/>
            <w:vMerge/>
            <w:vAlign w:val="center"/>
          </w:tcPr>
          <w:p w14:paraId="68304A2E" w14:textId="77777777" w:rsidR="00BE3917" w:rsidRPr="00B73083" w:rsidRDefault="00BE3917" w:rsidP="006520A2">
            <w:pPr>
              <w:autoSpaceDE w:val="0"/>
              <w:autoSpaceDN w:val="0"/>
              <w:adjustRightInd w:val="0"/>
              <w:rPr>
                <w:rFonts w:ascii="Arial" w:hAnsi="Arial" w:cs="Arial"/>
                <w:sz w:val="22"/>
                <w:szCs w:val="22"/>
              </w:rPr>
            </w:pPr>
          </w:p>
        </w:tc>
        <w:tc>
          <w:tcPr>
            <w:tcW w:w="3751" w:type="dxa"/>
            <w:gridSpan w:val="6"/>
          </w:tcPr>
          <w:p w14:paraId="1F9ABE99" w14:textId="77777777" w:rsidR="00BE3917" w:rsidRPr="00B73083" w:rsidRDefault="00BE3917" w:rsidP="006520A2">
            <w:pPr>
              <w:autoSpaceDE w:val="0"/>
              <w:autoSpaceDN w:val="0"/>
              <w:adjustRightInd w:val="0"/>
              <w:rPr>
                <w:rFonts w:ascii="Arial" w:hAnsi="Arial" w:cs="Arial"/>
                <w:sz w:val="22"/>
                <w:szCs w:val="22"/>
              </w:rPr>
            </w:pPr>
            <w:r w:rsidRPr="00B73083">
              <w:rPr>
                <w:rFonts w:ascii="Arial" w:hAnsi="Arial" w:cs="Arial"/>
                <w:sz w:val="22"/>
                <w:szCs w:val="22"/>
              </w:rPr>
              <w:t>Improved Value</w:t>
            </w:r>
          </w:p>
        </w:tc>
        <w:sdt>
          <w:sdtPr>
            <w:rPr>
              <w:rFonts w:ascii="Arial" w:hAnsi="Arial" w:cs="Arial"/>
              <w:sz w:val="22"/>
              <w:szCs w:val="22"/>
            </w:rPr>
            <w:id w:val="1197661700"/>
            <w14:checkbox>
              <w14:checked w14:val="1"/>
              <w14:checkedState w14:val="2612" w14:font="MS Gothic"/>
              <w14:uncheckedState w14:val="2610" w14:font="MS Gothic"/>
            </w14:checkbox>
          </w:sdtPr>
          <w:sdtEndPr/>
          <w:sdtContent>
            <w:tc>
              <w:tcPr>
                <w:tcW w:w="2151" w:type="dxa"/>
                <w:gridSpan w:val="3"/>
              </w:tcPr>
              <w:p w14:paraId="0E8EBF0A" w14:textId="77777777" w:rsidR="00BE3917" w:rsidRPr="00B73083" w:rsidRDefault="00BE3917" w:rsidP="006520A2">
                <w:pPr>
                  <w:autoSpaceDE w:val="0"/>
                  <w:autoSpaceDN w:val="0"/>
                  <w:adjustRightInd w:val="0"/>
                  <w:rPr>
                    <w:rFonts w:ascii="Arial" w:hAnsi="Arial" w:cs="Arial"/>
                    <w:b/>
                    <w:bCs/>
                    <w:sz w:val="22"/>
                    <w:szCs w:val="22"/>
                  </w:rPr>
                </w:pPr>
                <w:r w:rsidRPr="00B73083">
                  <w:rPr>
                    <w:rFonts w:ascii="Segoe UI Symbol" w:eastAsia="MS Gothic" w:hAnsi="Segoe UI Symbol" w:cs="Segoe UI Symbol"/>
                    <w:sz w:val="22"/>
                    <w:szCs w:val="22"/>
                  </w:rPr>
                  <w:t>☒</w:t>
                </w:r>
              </w:p>
            </w:tc>
          </w:sdtContent>
        </w:sdt>
      </w:tr>
      <w:tr w:rsidR="00BE3917" w:rsidRPr="00B73083" w14:paraId="752143F3" w14:textId="77777777" w:rsidTr="00BE3917">
        <w:trPr>
          <w:trHeight w:val="125"/>
        </w:trPr>
        <w:tc>
          <w:tcPr>
            <w:tcW w:w="3545" w:type="dxa"/>
            <w:vMerge/>
            <w:vAlign w:val="center"/>
          </w:tcPr>
          <w:p w14:paraId="5C6127A9" w14:textId="77777777" w:rsidR="00BE3917" w:rsidRPr="00B73083" w:rsidRDefault="00BE3917" w:rsidP="006520A2">
            <w:pPr>
              <w:autoSpaceDE w:val="0"/>
              <w:autoSpaceDN w:val="0"/>
              <w:adjustRightInd w:val="0"/>
              <w:rPr>
                <w:rFonts w:ascii="Arial" w:hAnsi="Arial" w:cs="Arial"/>
                <w:sz w:val="22"/>
                <w:szCs w:val="22"/>
              </w:rPr>
            </w:pPr>
          </w:p>
        </w:tc>
        <w:tc>
          <w:tcPr>
            <w:tcW w:w="3751" w:type="dxa"/>
            <w:gridSpan w:val="6"/>
          </w:tcPr>
          <w:p w14:paraId="163B77C8" w14:textId="77777777" w:rsidR="00BE3917" w:rsidRPr="00B73083" w:rsidRDefault="00BE3917" w:rsidP="006520A2">
            <w:pPr>
              <w:autoSpaceDE w:val="0"/>
              <w:autoSpaceDN w:val="0"/>
              <w:adjustRightInd w:val="0"/>
              <w:rPr>
                <w:rFonts w:ascii="Arial" w:hAnsi="Arial" w:cs="Arial"/>
                <w:sz w:val="22"/>
                <w:szCs w:val="22"/>
              </w:rPr>
            </w:pPr>
            <w:r w:rsidRPr="00B73083">
              <w:rPr>
                <w:rFonts w:ascii="Arial" w:hAnsi="Arial" w:cs="Arial"/>
                <w:sz w:val="22"/>
                <w:szCs w:val="22"/>
              </w:rPr>
              <w:t>None</w:t>
            </w:r>
          </w:p>
        </w:tc>
        <w:sdt>
          <w:sdtPr>
            <w:rPr>
              <w:rFonts w:ascii="Arial" w:hAnsi="Arial" w:cs="Arial"/>
              <w:sz w:val="22"/>
              <w:szCs w:val="22"/>
            </w:rPr>
            <w:id w:val="558671698"/>
            <w14:checkbox>
              <w14:checked w14:val="0"/>
              <w14:checkedState w14:val="2612" w14:font="MS Gothic"/>
              <w14:uncheckedState w14:val="2610" w14:font="MS Gothic"/>
            </w14:checkbox>
          </w:sdtPr>
          <w:sdtEndPr/>
          <w:sdtContent>
            <w:tc>
              <w:tcPr>
                <w:tcW w:w="2151" w:type="dxa"/>
                <w:gridSpan w:val="3"/>
              </w:tcPr>
              <w:p w14:paraId="026EF107" w14:textId="77777777" w:rsidR="00BE3917" w:rsidRPr="00B73083" w:rsidRDefault="00BE3917" w:rsidP="006520A2">
                <w:pPr>
                  <w:autoSpaceDE w:val="0"/>
                  <w:autoSpaceDN w:val="0"/>
                  <w:adjustRightInd w:val="0"/>
                  <w:rPr>
                    <w:rFonts w:ascii="Arial" w:hAnsi="Arial" w:cs="Arial"/>
                    <w:b/>
                    <w:bCs/>
                    <w:sz w:val="22"/>
                    <w:szCs w:val="22"/>
                  </w:rPr>
                </w:pPr>
                <w:r w:rsidRPr="00B73083">
                  <w:rPr>
                    <w:rFonts w:ascii="Segoe UI Symbol" w:eastAsia="MS Gothic" w:hAnsi="Segoe UI Symbol" w:cs="Segoe UI Symbol"/>
                    <w:sz w:val="22"/>
                    <w:szCs w:val="22"/>
                  </w:rPr>
                  <w:t>☐</w:t>
                </w:r>
              </w:p>
            </w:tc>
          </w:sdtContent>
        </w:sdt>
      </w:tr>
      <w:tr w:rsidR="00BE3917" w:rsidRPr="00B73083" w14:paraId="1C547D35" w14:textId="77777777" w:rsidTr="00BE3917">
        <w:tc>
          <w:tcPr>
            <w:tcW w:w="3545" w:type="dxa"/>
            <w:vAlign w:val="center"/>
          </w:tcPr>
          <w:p w14:paraId="1838BA24" w14:textId="77777777" w:rsidR="00BE3917" w:rsidRPr="00B73083" w:rsidRDefault="00BE3917" w:rsidP="006520A2">
            <w:pPr>
              <w:autoSpaceDE w:val="0"/>
              <w:autoSpaceDN w:val="0"/>
              <w:adjustRightInd w:val="0"/>
              <w:rPr>
                <w:rFonts w:ascii="Arial" w:hAnsi="Arial" w:cs="Arial"/>
                <w:sz w:val="22"/>
                <w:szCs w:val="22"/>
              </w:rPr>
            </w:pPr>
            <w:r w:rsidRPr="00B73083">
              <w:rPr>
                <w:rFonts w:ascii="Arial" w:hAnsi="Arial" w:cs="Arial"/>
                <w:b/>
                <w:sz w:val="22"/>
                <w:szCs w:val="22"/>
              </w:rPr>
              <w:t>Who will benefit</w:t>
            </w:r>
            <w:r w:rsidRPr="00B73083">
              <w:rPr>
                <w:rFonts w:ascii="Arial" w:hAnsi="Arial" w:cs="Arial"/>
                <w:sz w:val="22"/>
                <w:szCs w:val="22"/>
              </w:rPr>
              <w:t xml:space="preserve"> from the service, function or policy?</w:t>
            </w:r>
          </w:p>
          <w:p w14:paraId="5349C108" w14:textId="77777777" w:rsidR="00BE3917" w:rsidRPr="00B73083" w:rsidRDefault="00BE3917" w:rsidP="006520A2">
            <w:pPr>
              <w:autoSpaceDE w:val="0"/>
              <w:autoSpaceDN w:val="0"/>
              <w:adjustRightInd w:val="0"/>
              <w:rPr>
                <w:rFonts w:ascii="Arial" w:hAnsi="Arial" w:cs="Arial"/>
                <w:sz w:val="22"/>
                <w:szCs w:val="22"/>
              </w:rPr>
            </w:pPr>
          </w:p>
        </w:tc>
        <w:tc>
          <w:tcPr>
            <w:tcW w:w="2468" w:type="dxa"/>
            <w:gridSpan w:val="3"/>
            <w:vAlign w:val="center"/>
          </w:tcPr>
          <w:p w14:paraId="4F7F3476" w14:textId="77777777" w:rsidR="00BE3917" w:rsidRPr="00B73083" w:rsidRDefault="00EF5068" w:rsidP="006520A2">
            <w:pPr>
              <w:autoSpaceDE w:val="0"/>
              <w:autoSpaceDN w:val="0"/>
              <w:adjustRightInd w:val="0"/>
              <w:rPr>
                <w:rFonts w:ascii="Arial" w:hAnsi="Arial" w:cs="Arial"/>
                <w:b/>
                <w:bCs/>
                <w:sz w:val="22"/>
                <w:szCs w:val="22"/>
              </w:rPr>
            </w:pPr>
            <w:sdt>
              <w:sdtPr>
                <w:rPr>
                  <w:rFonts w:ascii="Arial" w:hAnsi="Arial" w:cs="Arial"/>
                  <w:sz w:val="22"/>
                  <w:szCs w:val="22"/>
                </w:rPr>
                <w:id w:val="-798993702"/>
                <w14:checkbox>
                  <w14:checked w14:val="1"/>
                  <w14:checkedState w14:val="2612" w14:font="MS Gothic"/>
                  <w14:uncheckedState w14:val="2610" w14:font="MS Gothic"/>
                </w14:checkbox>
              </w:sdtPr>
              <w:sdtEndPr/>
              <w:sdtContent>
                <w:r w:rsidR="00BE3917" w:rsidRPr="00B73083">
                  <w:rPr>
                    <w:rFonts w:ascii="Segoe UI Symbol" w:eastAsia="MS Gothic" w:hAnsi="Segoe UI Symbol" w:cs="Segoe UI Symbol"/>
                    <w:sz w:val="22"/>
                    <w:szCs w:val="22"/>
                  </w:rPr>
                  <w:t>☒</w:t>
                </w:r>
              </w:sdtContent>
            </w:sdt>
            <w:r w:rsidR="00BE3917" w:rsidRPr="00B73083">
              <w:rPr>
                <w:rFonts w:ascii="Arial" w:hAnsi="Arial" w:cs="Arial"/>
                <w:b/>
                <w:bCs/>
                <w:sz w:val="22"/>
                <w:szCs w:val="22"/>
              </w:rPr>
              <w:t xml:space="preserve"> Workforce </w:t>
            </w:r>
          </w:p>
        </w:tc>
        <w:tc>
          <w:tcPr>
            <w:tcW w:w="3434" w:type="dxa"/>
            <w:gridSpan w:val="6"/>
            <w:vAlign w:val="center"/>
          </w:tcPr>
          <w:p w14:paraId="5E0C6390" w14:textId="77777777" w:rsidR="00BE3917" w:rsidRPr="00B73083" w:rsidRDefault="00EF5068" w:rsidP="006520A2">
            <w:pPr>
              <w:autoSpaceDE w:val="0"/>
              <w:autoSpaceDN w:val="0"/>
              <w:adjustRightInd w:val="0"/>
              <w:rPr>
                <w:rFonts w:ascii="Arial" w:hAnsi="Arial" w:cs="Arial"/>
                <w:b/>
                <w:bCs/>
                <w:sz w:val="22"/>
                <w:szCs w:val="22"/>
              </w:rPr>
            </w:pPr>
            <w:sdt>
              <w:sdtPr>
                <w:rPr>
                  <w:rFonts w:ascii="Arial" w:hAnsi="Arial" w:cs="Arial"/>
                  <w:sz w:val="22"/>
                  <w:szCs w:val="22"/>
                </w:rPr>
                <w:id w:val="1502091086"/>
                <w14:checkbox>
                  <w14:checked w14:val="1"/>
                  <w14:checkedState w14:val="2612" w14:font="MS Gothic"/>
                  <w14:uncheckedState w14:val="2610" w14:font="MS Gothic"/>
                </w14:checkbox>
              </w:sdtPr>
              <w:sdtEndPr/>
              <w:sdtContent>
                <w:r w:rsidR="00BE3917" w:rsidRPr="00B73083">
                  <w:rPr>
                    <w:rFonts w:ascii="Segoe UI Symbol" w:eastAsia="MS Gothic" w:hAnsi="Segoe UI Symbol" w:cs="Segoe UI Symbol"/>
                    <w:sz w:val="22"/>
                    <w:szCs w:val="22"/>
                  </w:rPr>
                  <w:t>☒</w:t>
                </w:r>
              </w:sdtContent>
            </w:sdt>
            <w:r w:rsidR="00BE3917" w:rsidRPr="00B73083">
              <w:rPr>
                <w:rFonts w:ascii="Arial" w:hAnsi="Arial" w:cs="Arial"/>
                <w:b/>
                <w:bCs/>
                <w:sz w:val="22"/>
                <w:szCs w:val="22"/>
              </w:rPr>
              <w:t xml:space="preserve"> Patients, Service Users, and Carers</w:t>
            </w:r>
          </w:p>
        </w:tc>
      </w:tr>
      <w:tr w:rsidR="00BE3917" w:rsidRPr="00B73083" w14:paraId="754EF4F1" w14:textId="77777777" w:rsidTr="00BE3917">
        <w:trPr>
          <w:trHeight w:val="300"/>
        </w:trPr>
        <w:tc>
          <w:tcPr>
            <w:tcW w:w="3545" w:type="dxa"/>
            <w:vAlign w:val="center"/>
          </w:tcPr>
          <w:p w14:paraId="70541153" w14:textId="77777777" w:rsidR="00BE3917" w:rsidRPr="00B73083" w:rsidRDefault="00BE3917" w:rsidP="006520A2">
            <w:pPr>
              <w:rPr>
                <w:rFonts w:ascii="Arial" w:hAnsi="Arial" w:cs="Arial"/>
                <w:sz w:val="22"/>
                <w:szCs w:val="22"/>
              </w:rPr>
            </w:pPr>
            <w:r w:rsidRPr="00B73083">
              <w:rPr>
                <w:rFonts w:ascii="Arial" w:hAnsi="Arial" w:cs="Arial"/>
                <w:sz w:val="22"/>
                <w:szCs w:val="22"/>
              </w:rPr>
              <w:t>How will the service, function, or policy be implemented to:</w:t>
            </w:r>
          </w:p>
          <w:p w14:paraId="64298A65" w14:textId="77777777" w:rsidR="00BE3917" w:rsidRPr="00B73083" w:rsidRDefault="00BE3917" w:rsidP="00BE3917">
            <w:pPr>
              <w:pStyle w:val="ListParagraph"/>
              <w:numPr>
                <w:ilvl w:val="0"/>
                <w:numId w:val="93"/>
              </w:numPr>
              <w:rPr>
                <w:rFonts w:ascii="Arial" w:hAnsi="Arial" w:cs="Arial"/>
                <w:sz w:val="22"/>
                <w:szCs w:val="22"/>
              </w:rPr>
            </w:pPr>
            <w:r w:rsidRPr="00B73083">
              <w:rPr>
                <w:rFonts w:ascii="Arial" w:hAnsi="Arial" w:cs="Arial"/>
                <w:sz w:val="22"/>
                <w:szCs w:val="22"/>
              </w:rPr>
              <w:t>Ensure access</w:t>
            </w:r>
          </w:p>
          <w:p w14:paraId="28AF3E9A" w14:textId="77777777" w:rsidR="00BE3917" w:rsidRPr="00B73083" w:rsidRDefault="00BE3917" w:rsidP="00BE3917">
            <w:pPr>
              <w:pStyle w:val="ListParagraph"/>
              <w:numPr>
                <w:ilvl w:val="0"/>
                <w:numId w:val="93"/>
              </w:numPr>
              <w:rPr>
                <w:rFonts w:ascii="Arial" w:hAnsi="Arial" w:cs="Arial"/>
                <w:sz w:val="22"/>
                <w:szCs w:val="22"/>
              </w:rPr>
            </w:pPr>
            <w:r w:rsidRPr="00B73083">
              <w:rPr>
                <w:rFonts w:ascii="Arial" w:hAnsi="Arial" w:cs="Arial"/>
                <w:sz w:val="22"/>
                <w:szCs w:val="22"/>
              </w:rPr>
              <w:t>Meet health needs</w:t>
            </w:r>
          </w:p>
          <w:p w14:paraId="660161BA" w14:textId="77777777" w:rsidR="00BE3917" w:rsidRPr="00B73083" w:rsidRDefault="00BE3917" w:rsidP="00BE3917">
            <w:pPr>
              <w:pStyle w:val="ListParagraph"/>
              <w:numPr>
                <w:ilvl w:val="0"/>
                <w:numId w:val="93"/>
              </w:numPr>
              <w:rPr>
                <w:rFonts w:ascii="Arial" w:hAnsi="Arial" w:cs="Arial"/>
                <w:sz w:val="22"/>
                <w:szCs w:val="22"/>
              </w:rPr>
            </w:pPr>
            <w:r w:rsidRPr="00B73083">
              <w:rPr>
                <w:rFonts w:ascii="Arial" w:hAnsi="Arial" w:cs="Arial"/>
                <w:sz w:val="22"/>
                <w:szCs w:val="22"/>
              </w:rPr>
              <w:t>Provide a safe and positive experience for everyone?</w:t>
            </w:r>
          </w:p>
        </w:tc>
        <w:tc>
          <w:tcPr>
            <w:tcW w:w="5902" w:type="dxa"/>
            <w:gridSpan w:val="9"/>
            <w:vAlign w:val="center"/>
          </w:tcPr>
          <w:p w14:paraId="67CE8D8D" w14:textId="77777777" w:rsidR="00DC562E" w:rsidRPr="00B73083" w:rsidRDefault="00DC562E" w:rsidP="006520A2">
            <w:pPr>
              <w:pStyle w:val="NoSpacing"/>
              <w:rPr>
                <w:rFonts w:ascii="Arial" w:hAnsi="Arial" w:cs="Arial"/>
                <w:sz w:val="22"/>
                <w:szCs w:val="22"/>
              </w:rPr>
            </w:pPr>
            <w:r w:rsidRPr="00B73083">
              <w:rPr>
                <w:rFonts w:ascii="Arial" w:hAnsi="Arial" w:cs="Arial"/>
                <w:sz w:val="22"/>
                <w:szCs w:val="22"/>
              </w:rPr>
              <w:t xml:space="preserve">The policy will be published on the Trust Intranet and promoted via the Communications Team. </w:t>
            </w:r>
          </w:p>
          <w:p w14:paraId="775CAD96" w14:textId="77777777" w:rsidR="00DC562E" w:rsidRPr="00B73083" w:rsidRDefault="00DC562E" w:rsidP="006520A2">
            <w:pPr>
              <w:pStyle w:val="NoSpacing"/>
              <w:rPr>
                <w:rFonts w:ascii="Arial" w:hAnsi="Arial" w:cs="Arial"/>
                <w:sz w:val="22"/>
                <w:szCs w:val="22"/>
              </w:rPr>
            </w:pPr>
            <w:r w:rsidRPr="00B73083">
              <w:rPr>
                <w:rFonts w:ascii="Arial" w:hAnsi="Arial" w:cs="Arial"/>
                <w:sz w:val="22"/>
                <w:szCs w:val="22"/>
              </w:rPr>
              <w:t xml:space="preserve">Managers will be responsible for cascading the policy within their local teams to ensure staff understand their responsibilities. </w:t>
            </w:r>
          </w:p>
          <w:p w14:paraId="367D05A9" w14:textId="6CC244E0" w:rsidR="00BE3917" w:rsidRPr="00B73083" w:rsidRDefault="00DC562E" w:rsidP="006520A2">
            <w:pPr>
              <w:pStyle w:val="NoSpacing"/>
              <w:rPr>
                <w:rFonts w:ascii="Arial" w:hAnsi="Arial" w:cs="Arial"/>
                <w:sz w:val="22"/>
                <w:szCs w:val="22"/>
              </w:rPr>
            </w:pPr>
            <w:r w:rsidRPr="00B73083">
              <w:rPr>
                <w:rFonts w:ascii="Arial" w:hAnsi="Arial" w:cs="Arial"/>
                <w:sz w:val="22"/>
                <w:szCs w:val="22"/>
              </w:rPr>
              <w:t>Key aspects of the policy will be included in local induction programmes and discussed during supervision/appraisals.</w:t>
            </w:r>
          </w:p>
        </w:tc>
      </w:tr>
      <w:tr w:rsidR="00BE3917" w:rsidRPr="00B73083" w14:paraId="26C787E5" w14:textId="77777777" w:rsidTr="00BE3917">
        <w:tc>
          <w:tcPr>
            <w:tcW w:w="3545" w:type="dxa"/>
            <w:vAlign w:val="center"/>
          </w:tcPr>
          <w:p w14:paraId="7117A581" w14:textId="77777777" w:rsidR="00BE3917" w:rsidRPr="00B73083" w:rsidRDefault="00BE3917" w:rsidP="006520A2">
            <w:pPr>
              <w:autoSpaceDE w:val="0"/>
              <w:autoSpaceDN w:val="0"/>
              <w:adjustRightInd w:val="0"/>
              <w:rPr>
                <w:rFonts w:ascii="Arial" w:hAnsi="Arial" w:cs="Arial"/>
                <w:sz w:val="22"/>
                <w:szCs w:val="22"/>
              </w:rPr>
            </w:pPr>
            <w:r w:rsidRPr="00B73083">
              <w:rPr>
                <w:rFonts w:ascii="Arial" w:hAnsi="Arial" w:cs="Arial"/>
                <w:sz w:val="22"/>
                <w:szCs w:val="22"/>
              </w:rPr>
              <w:t xml:space="preserve">How will the service, function or policy be </w:t>
            </w:r>
            <w:r w:rsidRPr="00B73083">
              <w:rPr>
                <w:rFonts w:ascii="Arial" w:hAnsi="Arial" w:cs="Arial"/>
                <w:b/>
                <w:sz w:val="22"/>
                <w:szCs w:val="22"/>
              </w:rPr>
              <w:t>implemented</w:t>
            </w:r>
            <w:r w:rsidRPr="00B73083">
              <w:rPr>
                <w:rFonts w:ascii="Arial" w:hAnsi="Arial" w:cs="Arial"/>
                <w:sz w:val="22"/>
                <w:szCs w:val="22"/>
              </w:rPr>
              <w:t>?</w:t>
            </w:r>
          </w:p>
          <w:p w14:paraId="33352BB1" w14:textId="77777777" w:rsidR="00BE3917" w:rsidRPr="00B73083" w:rsidRDefault="00BE3917" w:rsidP="006520A2">
            <w:pPr>
              <w:autoSpaceDE w:val="0"/>
              <w:autoSpaceDN w:val="0"/>
              <w:adjustRightInd w:val="0"/>
              <w:rPr>
                <w:rFonts w:ascii="Arial" w:hAnsi="Arial" w:cs="Arial"/>
                <w:sz w:val="22"/>
                <w:szCs w:val="22"/>
              </w:rPr>
            </w:pPr>
          </w:p>
        </w:tc>
        <w:tc>
          <w:tcPr>
            <w:tcW w:w="5902" w:type="dxa"/>
            <w:gridSpan w:val="9"/>
          </w:tcPr>
          <w:p w14:paraId="19D9F973" w14:textId="77777777" w:rsidR="00BE3917" w:rsidRPr="00B73083" w:rsidRDefault="00BE3917" w:rsidP="006520A2">
            <w:pPr>
              <w:pStyle w:val="NoSpacing"/>
              <w:rPr>
                <w:rFonts w:ascii="Arial" w:hAnsi="Arial" w:cs="Arial"/>
                <w:sz w:val="22"/>
                <w:szCs w:val="22"/>
              </w:rPr>
            </w:pPr>
            <w:r w:rsidRPr="00B73083">
              <w:rPr>
                <w:rFonts w:ascii="Arial" w:hAnsi="Arial" w:cs="Arial"/>
                <w:sz w:val="22"/>
                <w:szCs w:val="22"/>
              </w:rPr>
              <w:t xml:space="preserve">Approval at Medical Device Committee, Trust-wide Physical Health in Mental Health Group, Nursing Steering Group, Chair’s Action by Chief Nurse and Quality Committee. </w:t>
            </w:r>
          </w:p>
          <w:p w14:paraId="5A436394" w14:textId="77777777" w:rsidR="00BE3917" w:rsidRPr="00B73083" w:rsidRDefault="00BE3917" w:rsidP="006520A2">
            <w:pPr>
              <w:pStyle w:val="NoSpacing"/>
              <w:rPr>
                <w:rFonts w:ascii="Arial" w:hAnsi="Arial" w:cs="Arial"/>
                <w:sz w:val="22"/>
                <w:szCs w:val="22"/>
              </w:rPr>
            </w:pPr>
          </w:p>
          <w:p w14:paraId="66500472" w14:textId="77777777" w:rsidR="00BE3917" w:rsidRPr="00B73083" w:rsidRDefault="00BE3917" w:rsidP="006520A2">
            <w:pPr>
              <w:pStyle w:val="NoSpacing"/>
              <w:rPr>
                <w:rFonts w:ascii="Arial" w:hAnsi="Arial" w:cs="Arial"/>
                <w:sz w:val="22"/>
                <w:szCs w:val="22"/>
              </w:rPr>
            </w:pPr>
          </w:p>
        </w:tc>
      </w:tr>
      <w:tr w:rsidR="00BE3917" w:rsidRPr="00B73083" w14:paraId="735D414C" w14:textId="77777777" w:rsidTr="00BE3917">
        <w:tc>
          <w:tcPr>
            <w:tcW w:w="3545" w:type="dxa"/>
            <w:vAlign w:val="center"/>
          </w:tcPr>
          <w:p w14:paraId="4FB5270B" w14:textId="77777777" w:rsidR="00BE3917" w:rsidRPr="00B73083" w:rsidRDefault="00BE3917" w:rsidP="006520A2">
            <w:pPr>
              <w:autoSpaceDE w:val="0"/>
              <w:autoSpaceDN w:val="0"/>
              <w:adjustRightInd w:val="0"/>
              <w:rPr>
                <w:rFonts w:ascii="Arial" w:hAnsi="Arial" w:cs="Arial"/>
                <w:sz w:val="22"/>
                <w:szCs w:val="22"/>
              </w:rPr>
            </w:pPr>
            <w:r w:rsidRPr="00B73083">
              <w:rPr>
                <w:rFonts w:ascii="Arial" w:hAnsi="Arial" w:cs="Arial"/>
                <w:sz w:val="22"/>
                <w:szCs w:val="22"/>
              </w:rPr>
              <w:t xml:space="preserve">What are the intended </w:t>
            </w:r>
            <w:r w:rsidRPr="00B73083">
              <w:rPr>
                <w:rFonts w:ascii="Arial" w:hAnsi="Arial" w:cs="Arial"/>
                <w:b/>
                <w:sz w:val="22"/>
                <w:szCs w:val="22"/>
              </w:rPr>
              <w:t>outcomes</w:t>
            </w:r>
            <w:r w:rsidRPr="00B73083">
              <w:rPr>
                <w:rFonts w:ascii="Arial" w:hAnsi="Arial" w:cs="Arial"/>
                <w:sz w:val="22"/>
                <w:szCs w:val="22"/>
              </w:rPr>
              <w:t xml:space="preserve"> by delivering the activity?</w:t>
            </w:r>
          </w:p>
          <w:p w14:paraId="73A7BC71" w14:textId="77777777" w:rsidR="00BE3917" w:rsidRPr="00B73083" w:rsidRDefault="00BE3917" w:rsidP="006520A2">
            <w:pPr>
              <w:autoSpaceDE w:val="0"/>
              <w:autoSpaceDN w:val="0"/>
              <w:adjustRightInd w:val="0"/>
              <w:rPr>
                <w:rFonts w:ascii="Arial" w:hAnsi="Arial" w:cs="Arial"/>
                <w:sz w:val="22"/>
                <w:szCs w:val="22"/>
              </w:rPr>
            </w:pPr>
          </w:p>
        </w:tc>
        <w:tc>
          <w:tcPr>
            <w:tcW w:w="5902" w:type="dxa"/>
            <w:gridSpan w:val="9"/>
          </w:tcPr>
          <w:p w14:paraId="04F52707" w14:textId="77777777" w:rsidR="00BE3917" w:rsidRPr="00B73083" w:rsidRDefault="00BE3917" w:rsidP="006520A2">
            <w:pPr>
              <w:pStyle w:val="NoSpacing"/>
              <w:rPr>
                <w:rFonts w:ascii="Arial" w:hAnsi="Arial" w:cs="Arial"/>
                <w:bCs/>
                <w:sz w:val="22"/>
                <w:szCs w:val="22"/>
              </w:rPr>
            </w:pPr>
          </w:p>
          <w:p w14:paraId="4BE6E147" w14:textId="77777777" w:rsidR="00BE3917" w:rsidRPr="00B73083" w:rsidRDefault="00BE3917" w:rsidP="006520A2">
            <w:pPr>
              <w:pStyle w:val="NoSpacing"/>
              <w:rPr>
                <w:rFonts w:ascii="Arial" w:hAnsi="Arial" w:cs="Arial"/>
                <w:bCs/>
                <w:sz w:val="22"/>
                <w:szCs w:val="22"/>
              </w:rPr>
            </w:pPr>
            <w:r w:rsidRPr="00B73083">
              <w:rPr>
                <w:rFonts w:ascii="Arial" w:hAnsi="Arial" w:cs="Arial"/>
                <w:bCs/>
                <w:sz w:val="22"/>
                <w:szCs w:val="22"/>
              </w:rPr>
              <w:t xml:space="preserve">To adhere to MHRA guidance on Medical Devices in line with Quality care. </w:t>
            </w:r>
          </w:p>
        </w:tc>
      </w:tr>
      <w:tr w:rsidR="00BE3917" w:rsidRPr="00B73083" w14:paraId="6B22BAD5" w14:textId="77777777" w:rsidTr="00BE3917">
        <w:tc>
          <w:tcPr>
            <w:tcW w:w="3545" w:type="dxa"/>
            <w:vAlign w:val="center"/>
          </w:tcPr>
          <w:p w14:paraId="5B9EFF03" w14:textId="77777777" w:rsidR="00BE3917" w:rsidRPr="00B73083" w:rsidRDefault="00BE3917" w:rsidP="006520A2">
            <w:pPr>
              <w:autoSpaceDE w:val="0"/>
              <w:autoSpaceDN w:val="0"/>
              <w:adjustRightInd w:val="0"/>
              <w:rPr>
                <w:rFonts w:ascii="Arial" w:hAnsi="Arial" w:cs="Arial"/>
                <w:sz w:val="22"/>
                <w:szCs w:val="22"/>
              </w:rPr>
            </w:pPr>
            <w:r w:rsidRPr="00B73083">
              <w:rPr>
                <w:rFonts w:ascii="Arial" w:hAnsi="Arial" w:cs="Arial"/>
                <w:sz w:val="22"/>
                <w:szCs w:val="22"/>
              </w:rPr>
              <w:t xml:space="preserve">How will these outcomes be </w:t>
            </w:r>
            <w:r w:rsidRPr="00B73083">
              <w:rPr>
                <w:rFonts w:ascii="Arial" w:hAnsi="Arial" w:cs="Arial"/>
                <w:b/>
                <w:sz w:val="22"/>
                <w:szCs w:val="22"/>
              </w:rPr>
              <w:t>measured</w:t>
            </w:r>
            <w:r w:rsidRPr="00B73083">
              <w:rPr>
                <w:rFonts w:ascii="Arial" w:hAnsi="Arial" w:cs="Arial"/>
                <w:sz w:val="22"/>
                <w:szCs w:val="22"/>
              </w:rPr>
              <w:t>?</w:t>
            </w:r>
          </w:p>
          <w:p w14:paraId="7DAA0069" w14:textId="77777777" w:rsidR="00BE3917" w:rsidRPr="00B73083" w:rsidRDefault="00BE3917" w:rsidP="006520A2">
            <w:pPr>
              <w:autoSpaceDE w:val="0"/>
              <w:autoSpaceDN w:val="0"/>
              <w:adjustRightInd w:val="0"/>
              <w:rPr>
                <w:rFonts w:ascii="Arial" w:hAnsi="Arial" w:cs="Arial"/>
                <w:sz w:val="22"/>
                <w:szCs w:val="22"/>
              </w:rPr>
            </w:pPr>
          </w:p>
        </w:tc>
        <w:tc>
          <w:tcPr>
            <w:tcW w:w="5902" w:type="dxa"/>
            <w:gridSpan w:val="9"/>
          </w:tcPr>
          <w:p w14:paraId="7DDEB2AD" w14:textId="77777777" w:rsidR="00BE3917" w:rsidRPr="00B73083" w:rsidRDefault="00BE3917" w:rsidP="006520A2">
            <w:pPr>
              <w:pStyle w:val="NoSpacing"/>
              <w:rPr>
                <w:rFonts w:ascii="Arial" w:hAnsi="Arial" w:cs="Arial"/>
                <w:sz w:val="22"/>
                <w:szCs w:val="22"/>
              </w:rPr>
            </w:pPr>
          </w:p>
          <w:p w14:paraId="6379A4D6" w14:textId="77777777" w:rsidR="00BE3917" w:rsidRPr="00B73083" w:rsidRDefault="00BE3917" w:rsidP="006520A2">
            <w:pPr>
              <w:pStyle w:val="NoSpacing"/>
              <w:rPr>
                <w:rFonts w:ascii="Arial" w:hAnsi="Arial" w:cs="Arial"/>
                <w:sz w:val="22"/>
                <w:szCs w:val="22"/>
              </w:rPr>
            </w:pPr>
            <w:r w:rsidRPr="00B73083">
              <w:rPr>
                <w:rFonts w:ascii="Arial" w:hAnsi="Arial" w:cs="Arial"/>
                <w:sz w:val="22"/>
                <w:szCs w:val="22"/>
              </w:rPr>
              <w:t>The outcomes will be measure by internal audits, quarterly reports to the Medical Devices Committee and follow-up from alerts via Risk Manager.</w:t>
            </w:r>
          </w:p>
          <w:p w14:paraId="4CB587AC" w14:textId="77777777" w:rsidR="00BE3917" w:rsidRPr="00B73083" w:rsidRDefault="00BE3917" w:rsidP="006520A2">
            <w:pPr>
              <w:pStyle w:val="NoSpacing"/>
              <w:rPr>
                <w:rFonts w:ascii="Arial" w:hAnsi="Arial" w:cs="Arial"/>
                <w:sz w:val="22"/>
                <w:szCs w:val="22"/>
              </w:rPr>
            </w:pPr>
          </w:p>
        </w:tc>
      </w:tr>
      <w:tr w:rsidR="00BE3917" w:rsidRPr="00B73083" w14:paraId="30C521BC" w14:textId="77777777" w:rsidTr="00BE3917">
        <w:tc>
          <w:tcPr>
            <w:tcW w:w="3545" w:type="dxa"/>
            <w:vAlign w:val="center"/>
          </w:tcPr>
          <w:p w14:paraId="2E66660E" w14:textId="77777777" w:rsidR="00BE3917" w:rsidRPr="00B73083" w:rsidRDefault="00BE3917" w:rsidP="006520A2">
            <w:pPr>
              <w:rPr>
                <w:rFonts w:ascii="Arial" w:hAnsi="Arial" w:cs="Arial"/>
                <w:sz w:val="22"/>
                <w:szCs w:val="22"/>
              </w:rPr>
            </w:pPr>
            <w:r w:rsidRPr="00B73083">
              <w:rPr>
                <w:rFonts w:ascii="Arial" w:hAnsi="Arial" w:cs="Arial"/>
                <w:sz w:val="22"/>
                <w:szCs w:val="22"/>
              </w:rPr>
              <w:t xml:space="preserve">Who are the </w:t>
            </w:r>
            <w:r w:rsidRPr="00B73083">
              <w:rPr>
                <w:rFonts w:ascii="Arial" w:hAnsi="Arial" w:cs="Arial"/>
                <w:b/>
                <w:sz w:val="22"/>
                <w:szCs w:val="22"/>
              </w:rPr>
              <w:t>key stakeholders</w:t>
            </w:r>
            <w:r w:rsidRPr="00B73083">
              <w:rPr>
                <w:rFonts w:ascii="Arial" w:hAnsi="Arial" w:cs="Arial"/>
                <w:sz w:val="22"/>
                <w:szCs w:val="22"/>
              </w:rPr>
              <w:t xml:space="preserve"> for this activity and </w:t>
            </w:r>
            <w:r w:rsidRPr="00B73083">
              <w:rPr>
                <w:rFonts w:ascii="Arial" w:hAnsi="Arial" w:cs="Arial"/>
                <w:b/>
                <w:sz w:val="22"/>
                <w:szCs w:val="22"/>
              </w:rPr>
              <w:t>how</w:t>
            </w:r>
            <w:r w:rsidRPr="00B73083">
              <w:rPr>
                <w:rFonts w:ascii="Arial" w:hAnsi="Arial" w:cs="Arial"/>
                <w:sz w:val="22"/>
                <w:szCs w:val="22"/>
              </w:rPr>
              <w:t xml:space="preserve"> have they been </w:t>
            </w:r>
            <w:r w:rsidRPr="00B73083">
              <w:rPr>
                <w:rFonts w:ascii="Arial" w:hAnsi="Arial" w:cs="Arial"/>
                <w:b/>
                <w:sz w:val="22"/>
                <w:szCs w:val="22"/>
              </w:rPr>
              <w:t>involved</w:t>
            </w:r>
            <w:r w:rsidRPr="00B73083">
              <w:rPr>
                <w:rFonts w:ascii="Arial" w:hAnsi="Arial" w:cs="Arial"/>
                <w:sz w:val="22"/>
                <w:szCs w:val="22"/>
              </w:rPr>
              <w:t xml:space="preserve">? </w:t>
            </w:r>
          </w:p>
          <w:p w14:paraId="2965F77C" w14:textId="77777777" w:rsidR="00BE3917" w:rsidRPr="00B73083" w:rsidRDefault="00BE3917" w:rsidP="006520A2">
            <w:pPr>
              <w:autoSpaceDE w:val="0"/>
              <w:autoSpaceDN w:val="0"/>
              <w:adjustRightInd w:val="0"/>
              <w:rPr>
                <w:rFonts w:ascii="Arial" w:hAnsi="Arial" w:cs="Arial"/>
                <w:sz w:val="22"/>
                <w:szCs w:val="22"/>
              </w:rPr>
            </w:pPr>
          </w:p>
        </w:tc>
        <w:tc>
          <w:tcPr>
            <w:tcW w:w="5902" w:type="dxa"/>
            <w:gridSpan w:val="9"/>
          </w:tcPr>
          <w:p w14:paraId="47D42610" w14:textId="77777777" w:rsidR="00BE3917" w:rsidRPr="00B73083" w:rsidRDefault="00BE3917" w:rsidP="006520A2">
            <w:pPr>
              <w:pStyle w:val="NoSpacing"/>
              <w:rPr>
                <w:rFonts w:ascii="Arial" w:hAnsi="Arial" w:cs="Arial"/>
                <w:sz w:val="22"/>
                <w:szCs w:val="22"/>
              </w:rPr>
            </w:pPr>
            <w:r w:rsidRPr="00B73083">
              <w:rPr>
                <w:rFonts w:ascii="Arial" w:hAnsi="Arial" w:cs="Arial"/>
                <w:sz w:val="22"/>
                <w:szCs w:val="22"/>
              </w:rPr>
              <w:t xml:space="preserve">All staff in ELFT whom use medical devices. </w:t>
            </w:r>
          </w:p>
        </w:tc>
      </w:tr>
      <w:tr w:rsidR="00BE3917" w:rsidRPr="00B73083" w14:paraId="5A741BED" w14:textId="77777777" w:rsidTr="00BE3917">
        <w:trPr>
          <w:trHeight w:val="480"/>
        </w:trPr>
        <w:tc>
          <w:tcPr>
            <w:tcW w:w="3545" w:type="dxa"/>
            <w:vMerge w:val="restart"/>
            <w:vAlign w:val="center"/>
          </w:tcPr>
          <w:p w14:paraId="15ABEEAF" w14:textId="77777777" w:rsidR="00BE3917" w:rsidRPr="00B73083" w:rsidRDefault="00BE3917" w:rsidP="006520A2">
            <w:pPr>
              <w:rPr>
                <w:rFonts w:ascii="Arial" w:hAnsi="Arial" w:cs="Arial"/>
                <w:sz w:val="22"/>
                <w:szCs w:val="22"/>
              </w:rPr>
            </w:pPr>
            <w:r w:rsidRPr="00B73083">
              <w:rPr>
                <w:rFonts w:ascii="Arial" w:hAnsi="Arial" w:cs="Arial"/>
                <w:sz w:val="22"/>
                <w:szCs w:val="22"/>
              </w:rPr>
              <w:t xml:space="preserve">Does this service, function or policy impact </w:t>
            </w:r>
            <w:r w:rsidRPr="00B73083">
              <w:rPr>
                <w:rFonts w:ascii="Arial" w:hAnsi="Arial" w:cs="Arial"/>
                <w:b/>
                <w:bCs/>
                <w:sz w:val="22"/>
                <w:szCs w:val="22"/>
              </w:rPr>
              <w:t>other existing</w:t>
            </w:r>
            <w:r w:rsidRPr="00B73083">
              <w:rPr>
                <w:rFonts w:ascii="Arial" w:hAnsi="Arial" w:cs="Arial"/>
                <w:sz w:val="22"/>
                <w:szCs w:val="22"/>
              </w:rPr>
              <w:t xml:space="preserve"> </w:t>
            </w:r>
            <w:r w:rsidRPr="00B73083">
              <w:rPr>
                <w:rFonts w:ascii="Arial" w:hAnsi="Arial" w:cs="Arial"/>
                <w:b/>
                <w:sz w:val="22"/>
                <w:szCs w:val="22"/>
              </w:rPr>
              <w:t>policies</w:t>
            </w:r>
            <w:r w:rsidRPr="00B73083">
              <w:rPr>
                <w:rFonts w:ascii="Arial" w:hAnsi="Arial" w:cs="Arial"/>
                <w:sz w:val="22"/>
                <w:szCs w:val="22"/>
              </w:rPr>
              <w:t xml:space="preserve">? </w:t>
            </w:r>
          </w:p>
        </w:tc>
        <w:tc>
          <w:tcPr>
            <w:tcW w:w="2468" w:type="dxa"/>
            <w:gridSpan w:val="3"/>
            <w:vAlign w:val="center"/>
          </w:tcPr>
          <w:p w14:paraId="7FF06AB0" w14:textId="77777777" w:rsidR="00BE3917" w:rsidRPr="00B73083" w:rsidRDefault="00EF5068" w:rsidP="006520A2">
            <w:pPr>
              <w:autoSpaceDE w:val="0"/>
              <w:autoSpaceDN w:val="0"/>
              <w:adjustRightInd w:val="0"/>
              <w:rPr>
                <w:rFonts w:ascii="Arial" w:hAnsi="Arial" w:cs="Arial"/>
                <w:sz w:val="22"/>
                <w:szCs w:val="22"/>
              </w:rPr>
            </w:pPr>
            <w:sdt>
              <w:sdtPr>
                <w:rPr>
                  <w:rFonts w:ascii="Arial" w:hAnsi="Arial" w:cs="Arial"/>
                  <w:sz w:val="22"/>
                  <w:szCs w:val="22"/>
                </w:rPr>
                <w:id w:val="-465976223"/>
                <w14:checkbox>
                  <w14:checked w14:val="0"/>
                  <w14:checkedState w14:val="2612" w14:font="MS Gothic"/>
                  <w14:uncheckedState w14:val="2610" w14:font="MS Gothic"/>
                </w14:checkbox>
              </w:sdtPr>
              <w:sdtEndPr/>
              <w:sdtContent>
                <w:r w:rsidR="00BE3917" w:rsidRPr="00B73083">
                  <w:rPr>
                    <w:rFonts w:ascii="Segoe UI Symbol" w:eastAsia="MS Gothic" w:hAnsi="Segoe UI Symbol" w:cs="Segoe UI Symbol"/>
                    <w:sz w:val="22"/>
                    <w:szCs w:val="22"/>
                  </w:rPr>
                  <w:t>☐</w:t>
                </w:r>
              </w:sdtContent>
            </w:sdt>
            <w:r w:rsidR="00BE3917" w:rsidRPr="00B73083">
              <w:rPr>
                <w:rFonts w:ascii="Arial" w:hAnsi="Arial" w:cs="Arial"/>
                <w:b/>
                <w:sz w:val="22"/>
                <w:szCs w:val="22"/>
              </w:rPr>
              <w:t xml:space="preserve"> Yes</w:t>
            </w:r>
            <w:r w:rsidR="00BE3917" w:rsidRPr="00B73083">
              <w:rPr>
                <w:rFonts w:ascii="Arial" w:hAnsi="Arial" w:cs="Arial"/>
                <w:sz w:val="22"/>
                <w:szCs w:val="22"/>
              </w:rPr>
              <w:t xml:space="preserve"> </w:t>
            </w:r>
          </w:p>
        </w:tc>
        <w:tc>
          <w:tcPr>
            <w:tcW w:w="3434" w:type="dxa"/>
            <w:gridSpan w:val="6"/>
            <w:vAlign w:val="center"/>
          </w:tcPr>
          <w:p w14:paraId="4539EE34" w14:textId="77777777" w:rsidR="00BE3917" w:rsidRPr="00B73083" w:rsidRDefault="00EF5068" w:rsidP="006520A2">
            <w:pPr>
              <w:autoSpaceDE w:val="0"/>
              <w:autoSpaceDN w:val="0"/>
              <w:adjustRightInd w:val="0"/>
              <w:rPr>
                <w:rFonts w:ascii="Arial" w:hAnsi="Arial" w:cs="Arial"/>
                <w:sz w:val="22"/>
                <w:szCs w:val="22"/>
              </w:rPr>
            </w:pPr>
            <w:sdt>
              <w:sdtPr>
                <w:rPr>
                  <w:rFonts w:ascii="Arial" w:hAnsi="Arial" w:cs="Arial"/>
                  <w:sz w:val="22"/>
                  <w:szCs w:val="22"/>
                </w:rPr>
                <w:id w:val="1379669179"/>
                <w14:checkbox>
                  <w14:checked w14:val="1"/>
                  <w14:checkedState w14:val="2612" w14:font="MS Gothic"/>
                  <w14:uncheckedState w14:val="2610" w14:font="MS Gothic"/>
                </w14:checkbox>
              </w:sdtPr>
              <w:sdtEndPr/>
              <w:sdtContent>
                <w:r w:rsidR="00BE3917" w:rsidRPr="00B73083">
                  <w:rPr>
                    <w:rFonts w:ascii="Segoe UI Symbol" w:eastAsia="MS Gothic" w:hAnsi="Segoe UI Symbol" w:cs="Segoe UI Symbol"/>
                    <w:sz w:val="22"/>
                    <w:szCs w:val="22"/>
                  </w:rPr>
                  <w:t>☒</w:t>
                </w:r>
              </w:sdtContent>
            </w:sdt>
            <w:r w:rsidR="00BE3917" w:rsidRPr="00B73083">
              <w:rPr>
                <w:rFonts w:ascii="Arial" w:hAnsi="Arial" w:cs="Arial"/>
                <w:b/>
                <w:sz w:val="22"/>
                <w:szCs w:val="22"/>
              </w:rPr>
              <w:t xml:space="preserve"> No</w:t>
            </w:r>
          </w:p>
        </w:tc>
      </w:tr>
      <w:tr w:rsidR="00BE3917" w:rsidRPr="00B73083" w14:paraId="5039DC7F" w14:textId="77777777" w:rsidTr="00BE3917">
        <w:trPr>
          <w:trHeight w:val="502"/>
        </w:trPr>
        <w:tc>
          <w:tcPr>
            <w:tcW w:w="3545" w:type="dxa"/>
            <w:vMerge/>
            <w:vAlign w:val="center"/>
          </w:tcPr>
          <w:p w14:paraId="3360478A" w14:textId="77777777" w:rsidR="00BE3917" w:rsidRPr="00B73083" w:rsidRDefault="00BE3917" w:rsidP="006520A2">
            <w:pPr>
              <w:rPr>
                <w:rFonts w:ascii="Arial" w:hAnsi="Arial" w:cs="Arial"/>
                <w:sz w:val="22"/>
                <w:szCs w:val="22"/>
              </w:rPr>
            </w:pPr>
          </w:p>
        </w:tc>
        <w:tc>
          <w:tcPr>
            <w:tcW w:w="5902" w:type="dxa"/>
            <w:gridSpan w:val="9"/>
          </w:tcPr>
          <w:p w14:paraId="0FA536F4" w14:textId="77777777" w:rsidR="00BE3917" w:rsidRPr="00B73083" w:rsidRDefault="00BE3917" w:rsidP="006520A2">
            <w:pPr>
              <w:rPr>
                <w:rFonts w:ascii="Arial" w:hAnsi="Arial" w:cs="Arial"/>
                <w:sz w:val="22"/>
                <w:szCs w:val="22"/>
              </w:rPr>
            </w:pPr>
          </w:p>
        </w:tc>
      </w:tr>
      <w:tr w:rsidR="00BE3917" w:rsidRPr="00B73083" w14:paraId="5BB43197" w14:textId="77777777" w:rsidTr="00BE3917">
        <w:trPr>
          <w:trHeight w:val="416"/>
        </w:trPr>
        <w:tc>
          <w:tcPr>
            <w:tcW w:w="3545" w:type="dxa"/>
            <w:vMerge w:val="restart"/>
            <w:vAlign w:val="center"/>
          </w:tcPr>
          <w:p w14:paraId="56CCD445" w14:textId="77777777" w:rsidR="00BE3917" w:rsidRPr="00B73083" w:rsidRDefault="00BE3917" w:rsidP="006520A2">
            <w:pPr>
              <w:rPr>
                <w:rFonts w:ascii="Arial" w:hAnsi="Arial" w:cs="Arial"/>
                <w:sz w:val="22"/>
                <w:szCs w:val="22"/>
              </w:rPr>
            </w:pPr>
            <w:r w:rsidRPr="00B73083">
              <w:rPr>
                <w:rFonts w:ascii="Arial" w:hAnsi="Arial" w:cs="Arial"/>
                <w:sz w:val="22"/>
                <w:szCs w:val="22"/>
              </w:rPr>
              <w:lastRenderedPageBreak/>
              <w:t xml:space="preserve">Is there any </w:t>
            </w:r>
            <w:r w:rsidRPr="00B73083">
              <w:rPr>
                <w:rFonts w:ascii="Arial" w:hAnsi="Arial" w:cs="Arial"/>
                <w:b/>
                <w:bCs/>
                <w:sz w:val="22"/>
                <w:szCs w:val="22"/>
              </w:rPr>
              <w:t>data</w:t>
            </w:r>
            <w:r w:rsidRPr="00B73083">
              <w:rPr>
                <w:rFonts w:ascii="Arial" w:hAnsi="Arial" w:cs="Arial"/>
                <w:sz w:val="22"/>
                <w:szCs w:val="22"/>
              </w:rPr>
              <w:t xml:space="preserve"> available that </w:t>
            </w:r>
          </w:p>
          <w:p w14:paraId="0AF836A2" w14:textId="77777777" w:rsidR="00BE3917" w:rsidRPr="00B73083" w:rsidRDefault="00BE3917" w:rsidP="006520A2">
            <w:pPr>
              <w:rPr>
                <w:rFonts w:ascii="Arial" w:hAnsi="Arial" w:cs="Arial"/>
                <w:sz w:val="22"/>
                <w:szCs w:val="22"/>
              </w:rPr>
            </w:pPr>
            <w:r w:rsidRPr="00B73083">
              <w:rPr>
                <w:rFonts w:ascii="Arial" w:hAnsi="Arial" w:cs="Arial"/>
                <w:sz w:val="22"/>
                <w:szCs w:val="22"/>
              </w:rPr>
              <w:t>influences, affects, or shapes this Equality Impact Assessment?</w:t>
            </w:r>
          </w:p>
          <w:p w14:paraId="6F5496FA" w14:textId="77777777" w:rsidR="00BE3917" w:rsidRPr="00B73083" w:rsidRDefault="00BE3917" w:rsidP="006520A2">
            <w:pPr>
              <w:rPr>
                <w:rFonts w:ascii="Arial" w:hAnsi="Arial" w:cs="Arial"/>
                <w:sz w:val="22"/>
                <w:szCs w:val="22"/>
              </w:rPr>
            </w:pPr>
          </w:p>
        </w:tc>
        <w:tc>
          <w:tcPr>
            <w:tcW w:w="2553" w:type="dxa"/>
            <w:gridSpan w:val="4"/>
            <w:vAlign w:val="center"/>
          </w:tcPr>
          <w:p w14:paraId="1B30E285" w14:textId="77777777" w:rsidR="00BE3917" w:rsidRPr="00B73083" w:rsidRDefault="00EF5068" w:rsidP="006520A2">
            <w:pPr>
              <w:rPr>
                <w:rFonts w:ascii="Arial" w:hAnsi="Arial" w:cs="Arial"/>
                <w:b/>
                <w:bCs/>
                <w:sz w:val="22"/>
                <w:szCs w:val="22"/>
              </w:rPr>
            </w:pPr>
            <w:sdt>
              <w:sdtPr>
                <w:rPr>
                  <w:rFonts w:ascii="Arial" w:hAnsi="Arial" w:cs="Arial"/>
                  <w:sz w:val="22"/>
                  <w:szCs w:val="22"/>
                </w:rPr>
                <w:id w:val="-891498757"/>
                <w14:checkbox>
                  <w14:checked w14:val="0"/>
                  <w14:checkedState w14:val="2612" w14:font="MS Gothic"/>
                  <w14:uncheckedState w14:val="2610" w14:font="MS Gothic"/>
                </w14:checkbox>
              </w:sdtPr>
              <w:sdtEndPr/>
              <w:sdtContent>
                <w:r w:rsidR="00BE3917" w:rsidRPr="00B73083">
                  <w:rPr>
                    <w:rFonts w:ascii="Segoe UI Symbol" w:eastAsia="MS Gothic" w:hAnsi="Segoe UI Symbol" w:cs="Segoe UI Symbol"/>
                    <w:sz w:val="22"/>
                    <w:szCs w:val="22"/>
                  </w:rPr>
                  <w:t>☐</w:t>
                </w:r>
              </w:sdtContent>
            </w:sdt>
            <w:r w:rsidR="00BE3917" w:rsidRPr="00B73083">
              <w:rPr>
                <w:rFonts w:ascii="Arial" w:hAnsi="Arial" w:cs="Arial"/>
                <w:b/>
                <w:bCs/>
                <w:sz w:val="22"/>
                <w:szCs w:val="22"/>
              </w:rPr>
              <w:t xml:space="preserve"> Yes</w:t>
            </w:r>
          </w:p>
        </w:tc>
        <w:tc>
          <w:tcPr>
            <w:tcW w:w="3349" w:type="dxa"/>
            <w:gridSpan w:val="5"/>
            <w:vAlign w:val="center"/>
          </w:tcPr>
          <w:p w14:paraId="3D6EB8CC" w14:textId="77777777" w:rsidR="00BE3917" w:rsidRPr="00B73083" w:rsidRDefault="00EF5068" w:rsidP="006520A2">
            <w:pPr>
              <w:autoSpaceDE w:val="0"/>
              <w:autoSpaceDN w:val="0"/>
              <w:adjustRightInd w:val="0"/>
              <w:rPr>
                <w:rFonts w:ascii="Arial" w:hAnsi="Arial" w:cs="Arial"/>
                <w:b/>
                <w:sz w:val="22"/>
                <w:szCs w:val="22"/>
              </w:rPr>
            </w:pPr>
            <w:sdt>
              <w:sdtPr>
                <w:rPr>
                  <w:rFonts w:ascii="Arial" w:hAnsi="Arial" w:cs="Arial"/>
                  <w:sz w:val="22"/>
                  <w:szCs w:val="22"/>
                </w:rPr>
                <w:id w:val="1937481906"/>
                <w14:checkbox>
                  <w14:checked w14:val="1"/>
                  <w14:checkedState w14:val="2612" w14:font="MS Gothic"/>
                  <w14:uncheckedState w14:val="2610" w14:font="MS Gothic"/>
                </w14:checkbox>
              </w:sdtPr>
              <w:sdtEndPr/>
              <w:sdtContent>
                <w:r w:rsidR="00BE3917" w:rsidRPr="00B73083">
                  <w:rPr>
                    <w:rFonts w:ascii="Segoe UI Symbol" w:eastAsia="MS Gothic" w:hAnsi="Segoe UI Symbol" w:cs="Segoe UI Symbol"/>
                    <w:sz w:val="22"/>
                    <w:szCs w:val="22"/>
                  </w:rPr>
                  <w:t>☒</w:t>
                </w:r>
              </w:sdtContent>
            </w:sdt>
            <w:r w:rsidR="00BE3917" w:rsidRPr="00B73083">
              <w:rPr>
                <w:rFonts w:ascii="Arial" w:hAnsi="Arial" w:cs="Arial"/>
                <w:b/>
                <w:sz w:val="22"/>
                <w:szCs w:val="22"/>
              </w:rPr>
              <w:t xml:space="preserve"> No</w:t>
            </w:r>
          </w:p>
        </w:tc>
      </w:tr>
      <w:tr w:rsidR="00BE3917" w:rsidRPr="00B73083" w14:paraId="3308A5AB" w14:textId="77777777" w:rsidTr="00BE3917">
        <w:trPr>
          <w:trHeight w:val="301"/>
        </w:trPr>
        <w:tc>
          <w:tcPr>
            <w:tcW w:w="3545" w:type="dxa"/>
            <w:vMerge/>
            <w:vAlign w:val="center"/>
          </w:tcPr>
          <w:p w14:paraId="2ADF52A3" w14:textId="77777777" w:rsidR="00BE3917" w:rsidRPr="00B73083" w:rsidRDefault="00BE3917" w:rsidP="006520A2">
            <w:pPr>
              <w:rPr>
                <w:rFonts w:ascii="Arial" w:hAnsi="Arial" w:cs="Arial"/>
                <w:sz w:val="22"/>
                <w:szCs w:val="22"/>
              </w:rPr>
            </w:pPr>
          </w:p>
        </w:tc>
        <w:tc>
          <w:tcPr>
            <w:tcW w:w="5902" w:type="dxa"/>
            <w:gridSpan w:val="9"/>
          </w:tcPr>
          <w:p w14:paraId="5471F674" w14:textId="77777777" w:rsidR="00BE3917" w:rsidRPr="00B73083" w:rsidRDefault="00BE3917" w:rsidP="006520A2">
            <w:pPr>
              <w:jc w:val="both"/>
              <w:rPr>
                <w:rFonts w:ascii="Arial" w:hAnsi="Arial" w:cs="Arial"/>
                <w:iCs/>
                <w:sz w:val="22"/>
                <w:szCs w:val="22"/>
              </w:rPr>
            </w:pPr>
          </w:p>
        </w:tc>
      </w:tr>
      <w:tr w:rsidR="00BE3917" w:rsidRPr="00B73083" w14:paraId="5D9805AB" w14:textId="77777777" w:rsidTr="00BE3917">
        <w:trPr>
          <w:trHeight w:val="388"/>
        </w:trPr>
        <w:tc>
          <w:tcPr>
            <w:tcW w:w="3545" w:type="dxa"/>
            <w:vMerge w:val="restart"/>
            <w:vAlign w:val="center"/>
          </w:tcPr>
          <w:p w14:paraId="6DC86FAE" w14:textId="77777777" w:rsidR="00BE3917" w:rsidRPr="00B73083" w:rsidRDefault="00BE3917" w:rsidP="006520A2">
            <w:pPr>
              <w:rPr>
                <w:rFonts w:ascii="Arial" w:hAnsi="Arial" w:cs="Arial"/>
                <w:sz w:val="22"/>
                <w:szCs w:val="22"/>
              </w:rPr>
            </w:pPr>
            <w:r w:rsidRPr="00B73083">
              <w:rPr>
                <w:rFonts w:ascii="Arial" w:hAnsi="Arial" w:cs="Arial"/>
                <w:sz w:val="22"/>
                <w:szCs w:val="22"/>
              </w:rPr>
              <w:t xml:space="preserve">Are there </w:t>
            </w:r>
            <w:r w:rsidRPr="00B73083">
              <w:rPr>
                <w:rFonts w:ascii="Arial" w:hAnsi="Arial" w:cs="Arial"/>
                <w:b/>
                <w:bCs/>
                <w:sz w:val="22"/>
                <w:szCs w:val="22"/>
              </w:rPr>
              <w:t>gaps</w:t>
            </w:r>
            <w:r w:rsidRPr="00B73083">
              <w:rPr>
                <w:rFonts w:ascii="Arial" w:hAnsi="Arial" w:cs="Arial"/>
                <w:sz w:val="22"/>
                <w:szCs w:val="22"/>
              </w:rPr>
              <w:t xml:space="preserve"> in information?</w:t>
            </w:r>
          </w:p>
          <w:p w14:paraId="3D7148E4" w14:textId="77777777" w:rsidR="00BE3917" w:rsidRPr="00B73083" w:rsidRDefault="00BE3917" w:rsidP="006520A2">
            <w:pPr>
              <w:rPr>
                <w:rFonts w:ascii="Arial" w:hAnsi="Arial" w:cs="Arial"/>
                <w:i/>
                <w:iCs/>
                <w:sz w:val="22"/>
                <w:szCs w:val="22"/>
              </w:rPr>
            </w:pPr>
            <w:r w:rsidRPr="00B73083">
              <w:rPr>
                <w:rFonts w:ascii="Arial" w:hAnsi="Arial" w:cs="Arial"/>
                <w:i/>
                <w:iCs/>
                <w:sz w:val="22"/>
                <w:szCs w:val="22"/>
              </w:rPr>
              <w:t>Consider groups that you have not directly engaged with, or existing data that does not provide then full picture.</w:t>
            </w:r>
          </w:p>
        </w:tc>
        <w:tc>
          <w:tcPr>
            <w:tcW w:w="2468" w:type="dxa"/>
            <w:gridSpan w:val="3"/>
            <w:vAlign w:val="center"/>
          </w:tcPr>
          <w:p w14:paraId="3E063536" w14:textId="77777777" w:rsidR="00BE3917" w:rsidRPr="00B73083" w:rsidRDefault="00EF5068" w:rsidP="006520A2">
            <w:pPr>
              <w:autoSpaceDE w:val="0"/>
              <w:autoSpaceDN w:val="0"/>
              <w:adjustRightInd w:val="0"/>
              <w:rPr>
                <w:rFonts w:ascii="Arial" w:hAnsi="Arial" w:cs="Arial"/>
                <w:sz w:val="22"/>
                <w:szCs w:val="22"/>
              </w:rPr>
            </w:pPr>
            <w:sdt>
              <w:sdtPr>
                <w:rPr>
                  <w:rFonts w:ascii="Arial" w:hAnsi="Arial" w:cs="Arial"/>
                  <w:sz w:val="22"/>
                  <w:szCs w:val="22"/>
                </w:rPr>
                <w:id w:val="1401100354"/>
                <w14:checkbox>
                  <w14:checked w14:val="0"/>
                  <w14:checkedState w14:val="2612" w14:font="MS Gothic"/>
                  <w14:uncheckedState w14:val="2610" w14:font="MS Gothic"/>
                </w14:checkbox>
              </w:sdtPr>
              <w:sdtEndPr/>
              <w:sdtContent>
                <w:r w:rsidR="00BE3917" w:rsidRPr="00B73083">
                  <w:rPr>
                    <w:rFonts w:ascii="Segoe UI Symbol" w:eastAsia="MS Gothic" w:hAnsi="Segoe UI Symbol" w:cs="Segoe UI Symbol"/>
                    <w:sz w:val="22"/>
                    <w:szCs w:val="22"/>
                  </w:rPr>
                  <w:t>☐</w:t>
                </w:r>
              </w:sdtContent>
            </w:sdt>
            <w:r w:rsidR="00BE3917" w:rsidRPr="00B73083">
              <w:rPr>
                <w:rFonts w:ascii="Arial" w:hAnsi="Arial" w:cs="Arial"/>
                <w:b/>
                <w:sz w:val="22"/>
                <w:szCs w:val="22"/>
              </w:rPr>
              <w:t xml:space="preserve"> Yes</w:t>
            </w:r>
            <w:r w:rsidR="00BE3917" w:rsidRPr="00B73083">
              <w:rPr>
                <w:rFonts w:ascii="Arial" w:hAnsi="Arial" w:cs="Arial"/>
                <w:sz w:val="22"/>
                <w:szCs w:val="22"/>
              </w:rPr>
              <w:t xml:space="preserve"> </w:t>
            </w:r>
          </w:p>
        </w:tc>
        <w:tc>
          <w:tcPr>
            <w:tcW w:w="3434" w:type="dxa"/>
            <w:gridSpan w:val="6"/>
            <w:vAlign w:val="center"/>
          </w:tcPr>
          <w:p w14:paraId="0F341F0E" w14:textId="77777777" w:rsidR="00BE3917" w:rsidRPr="00B73083" w:rsidRDefault="00EF5068" w:rsidP="006520A2">
            <w:pPr>
              <w:autoSpaceDE w:val="0"/>
              <w:autoSpaceDN w:val="0"/>
              <w:adjustRightInd w:val="0"/>
              <w:rPr>
                <w:rFonts w:ascii="Arial" w:hAnsi="Arial" w:cs="Arial"/>
                <w:b/>
                <w:bCs/>
                <w:sz w:val="22"/>
                <w:szCs w:val="22"/>
              </w:rPr>
            </w:pPr>
            <w:sdt>
              <w:sdtPr>
                <w:rPr>
                  <w:rFonts w:ascii="Arial" w:hAnsi="Arial" w:cs="Arial"/>
                  <w:sz w:val="22"/>
                  <w:szCs w:val="22"/>
                </w:rPr>
                <w:id w:val="-2037107117"/>
                <w14:checkbox>
                  <w14:checked w14:val="1"/>
                  <w14:checkedState w14:val="2612" w14:font="MS Gothic"/>
                  <w14:uncheckedState w14:val="2610" w14:font="MS Gothic"/>
                </w14:checkbox>
              </w:sdtPr>
              <w:sdtEndPr/>
              <w:sdtContent>
                <w:r w:rsidR="00BE3917" w:rsidRPr="00B73083">
                  <w:rPr>
                    <w:rFonts w:ascii="Segoe UI Symbol" w:eastAsia="MS Gothic" w:hAnsi="Segoe UI Symbol" w:cs="Segoe UI Symbol"/>
                    <w:sz w:val="22"/>
                    <w:szCs w:val="22"/>
                  </w:rPr>
                  <w:t>☒</w:t>
                </w:r>
              </w:sdtContent>
            </w:sdt>
            <w:r w:rsidR="00BE3917" w:rsidRPr="00B73083">
              <w:rPr>
                <w:rFonts w:ascii="Arial" w:hAnsi="Arial" w:cs="Arial"/>
                <w:b/>
                <w:sz w:val="22"/>
                <w:szCs w:val="22"/>
              </w:rPr>
              <w:t xml:space="preserve"> No</w:t>
            </w:r>
            <w:r w:rsidR="00BE3917" w:rsidRPr="00B73083">
              <w:rPr>
                <w:rFonts w:ascii="Arial" w:hAnsi="Arial" w:cs="Arial"/>
                <w:sz w:val="22"/>
                <w:szCs w:val="22"/>
              </w:rPr>
              <w:t xml:space="preserve"> </w:t>
            </w:r>
          </w:p>
        </w:tc>
      </w:tr>
      <w:tr w:rsidR="00BE3917" w:rsidRPr="00B73083" w14:paraId="7DB59DAA" w14:textId="77777777" w:rsidTr="00BE3917">
        <w:trPr>
          <w:trHeight w:val="528"/>
        </w:trPr>
        <w:tc>
          <w:tcPr>
            <w:tcW w:w="3545" w:type="dxa"/>
            <w:vMerge/>
            <w:vAlign w:val="center"/>
          </w:tcPr>
          <w:p w14:paraId="2C1E6A0F" w14:textId="77777777" w:rsidR="00BE3917" w:rsidRPr="00B73083" w:rsidRDefault="00BE3917" w:rsidP="006520A2">
            <w:pPr>
              <w:rPr>
                <w:rFonts w:ascii="Arial" w:hAnsi="Arial" w:cs="Arial"/>
                <w:sz w:val="22"/>
                <w:szCs w:val="22"/>
              </w:rPr>
            </w:pPr>
          </w:p>
        </w:tc>
        <w:tc>
          <w:tcPr>
            <w:tcW w:w="5902" w:type="dxa"/>
            <w:gridSpan w:val="9"/>
          </w:tcPr>
          <w:p w14:paraId="25D77B5F" w14:textId="77777777" w:rsidR="00BE3917" w:rsidRPr="00B73083" w:rsidRDefault="00BE3917" w:rsidP="006520A2">
            <w:pPr>
              <w:rPr>
                <w:rFonts w:ascii="Arial" w:hAnsi="Arial" w:cs="Arial"/>
                <w:i/>
                <w:iCs/>
                <w:sz w:val="22"/>
                <w:szCs w:val="22"/>
              </w:rPr>
            </w:pPr>
          </w:p>
          <w:p w14:paraId="56A4AEA5" w14:textId="77777777" w:rsidR="00BE3917" w:rsidRPr="00B73083" w:rsidRDefault="00BE3917" w:rsidP="006520A2">
            <w:pPr>
              <w:rPr>
                <w:rFonts w:ascii="Arial" w:hAnsi="Arial" w:cs="Arial"/>
                <w:i/>
                <w:iCs/>
                <w:sz w:val="22"/>
                <w:szCs w:val="22"/>
              </w:rPr>
            </w:pPr>
          </w:p>
          <w:p w14:paraId="06CCE68F" w14:textId="77777777" w:rsidR="00BE3917" w:rsidRPr="00B73083" w:rsidRDefault="00BE3917" w:rsidP="006520A2">
            <w:pPr>
              <w:autoSpaceDE w:val="0"/>
              <w:autoSpaceDN w:val="0"/>
              <w:adjustRightInd w:val="0"/>
              <w:rPr>
                <w:rFonts w:ascii="Arial" w:hAnsi="Arial" w:cs="Arial"/>
                <w:b/>
                <w:sz w:val="22"/>
                <w:szCs w:val="22"/>
              </w:rPr>
            </w:pPr>
          </w:p>
        </w:tc>
      </w:tr>
      <w:tr w:rsidR="00BE3917" w:rsidRPr="00B73083" w14:paraId="69BD8A57" w14:textId="77777777" w:rsidTr="00BE3917">
        <w:trPr>
          <w:trHeight w:val="208"/>
        </w:trPr>
        <w:tc>
          <w:tcPr>
            <w:tcW w:w="3545" w:type="dxa"/>
            <w:vMerge w:val="restart"/>
            <w:vAlign w:val="center"/>
          </w:tcPr>
          <w:p w14:paraId="3B6E78EC" w14:textId="77777777" w:rsidR="00BE3917" w:rsidRPr="00B73083" w:rsidRDefault="00BE3917" w:rsidP="006520A2">
            <w:pPr>
              <w:rPr>
                <w:rFonts w:ascii="Arial" w:hAnsi="Arial" w:cs="Arial"/>
                <w:sz w:val="22"/>
                <w:szCs w:val="22"/>
              </w:rPr>
            </w:pPr>
            <w:r w:rsidRPr="00B73083">
              <w:rPr>
                <w:rFonts w:ascii="Arial" w:hAnsi="Arial" w:cs="Arial"/>
                <w:sz w:val="22"/>
                <w:szCs w:val="22"/>
              </w:rPr>
              <w:t xml:space="preserve">Does the service, function or policy have a </w:t>
            </w:r>
            <w:r w:rsidRPr="00B73083">
              <w:rPr>
                <w:rFonts w:ascii="Arial" w:hAnsi="Arial" w:cs="Arial"/>
                <w:b/>
                <w:bCs/>
                <w:sz w:val="22"/>
                <w:szCs w:val="22"/>
              </w:rPr>
              <w:t>negative</w:t>
            </w:r>
            <w:r w:rsidRPr="00B73083">
              <w:rPr>
                <w:rFonts w:ascii="Arial" w:hAnsi="Arial" w:cs="Arial"/>
                <w:sz w:val="22"/>
                <w:szCs w:val="22"/>
              </w:rPr>
              <w:t xml:space="preserve"> impact on any </w:t>
            </w:r>
            <w:bookmarkStart w:id="7" w:name="_Int_aujRKd5i"/>
            <w:r w:rsidRPr="00B73083">
              <w:rPr>
                <w:rFonts w:ascii="Arial" w:hAnsi="Arial" w:cs="Arial"/>
                <w:sz w:val="22"/>
                <w:szCs w:val="22"/>
              </w:rPr>
              <w:t>particular group</w:t>
            </w:r>
            <w:bookmarkEnd w:id="7"/>
            <w:r w:rsidRPr="00B73083">
              <w:rPr>
                <w:rFonts w:ascii="Arial" w:hAnsi="Arial" w:cs="Arial"/>
                <w:sz w:val="22"/>
                <w:szCs w:val="22"/>
              </w:rPr>
              <w:t>?</w:t>
            </w:r>
          </w:p>
          <w:p w14:paraId="1821BA72" w14:textId="77777777" w:rsidR="00BE3917" w:rsidRPr="00B73083" w:rsidRDefault="00BE3917" w:rsidP="006520A2">
            <w:pPr>
              <w:rPr>
                <w:rFonts w:ascii="Arial" w:hAnsi="Arial" w:cs="Arial"/>
                <w:sz w:val="22"/>
                <w:szCs w:val="22"/>
              </w:rPr>
            </w:pPr>
          </w:p>
          <w:p w14:paraId="60FA708B" w14:textId="77777777" w:rsidR="00BE3917" w:rsidRPr="00B73083" w:rsidRDefault="00BE3917" w:rsidP="006520A2">
            <w:pPr>
              <w:rPr>
                <w:rFonts w:ascii="Arial" w:hAnsi="Arial" w:cs="Arial"/>
                <w:sz w:val="22"/>
                <w:szCs w:val="22"/>
              </w:rPr>
            </w:pPr>
          </w:p>
        </w:tc>
        <w:tc>
          <w:tcPr>
            <w:tcW w:w="2916" w:type="dxa"/>
            <w:gridSpan w:val="5"/>
          </w:tcPr>
          <w:p w14:paraId="02BC6921" w14:textId="77777777" w:rsidR="00BE3917" w:rsidRPr="00B73083" w:rsidRDefault="00BE3917" w:rsidP="006520A2">
            <w:pPr>
              <w:autoSpaceDE w:val="0"/>
              <w:autoSpaceDN w:val="0"/>
              <w:adjustRightInd w:val="0"/>
              <w:rPr>
                <w:rFonts w:ascii="Arial" w:hAnsi="Arial" w:cs="Arial"/>
                <w:b/>
                <w:sz w:val="22"/>
                <w:szCs w:val="22"/>
              </w:rPr>
            </w:pPr>
            <w:r w:rsidRPr="00B73083">
              <w:rPr>
                <w:rFonts w:ascii="Arial" w:hAnsi="Arial" w:cs="Arial"/>
                <w:b/>
                <w:sz w:val="22"/>
                <w:szCs w:val="22"/>
              </w:rPr>
              <w:t>Protected Characteristic</w:t>
            </w:r>
          </w:p>
        </w:tc>
        <w:tc>
          <w:tcPr>
            <w:tcW w:w="957" w:type="dxa"/>
            <w:gridSpan w:val="2"/>
          </w:tcPr>
          <w:p w14:paraId="1119C84B" w14:textId="77777777" w:rsidR="00BE3917" w:rsidRPr="00B73083" w:rsidRDefault="00BE3917" w:rsidP="006520A2">
            <w:pPr>
              <w:autoSpaceDE w:val="0"/>
              <w:autoSpaceDN w:val="0"/>
              <w:adjustRightInd w:val="0"/>
              <w:rPr>
                <w:rFonts w:ascii="Arial" w:hAnsi="Arial" w:cs="Arial"/>
                <w:b/>
                <w:sz w:val="22"/>
                <w:szCs w:val="22"/>
              </w:rPr>
            </w:pPr>
            <w:r w:rsidRPr="00B73083">
              <w:rPr>
                <w:rFonts w:ascii="Arial" w:hAnsi="Arial" w:cs="Arial"/>
                <w:b/>
                <w:sz w:val="22"/>
                <w:szCs w:val="22"/>
              </w:rPr>
              <w:t>Yes</w:t>
            </w:r>
          </w:p>
        </w:tc>
        <w:tc>
          <w:tcPr>
            <w:tcW w:w="917" w:type="dxa"/>
          </w:tcPr>
          <w:p w14:paraId="2525ACA8" w14:textId="77777777" w:rsidR="00BE3917" w:rsidRPr="00B73083" w:rsidRDefault="00BE3917" w:rsidP="006520A2">
            <w:pPr>
              <w:autoSpaceDE w:val="0"/>
              <w:autoSpaceDN w:val="0"/>
              <w:adjustRightInd w:val="0"/>
              <w:rPr>
                <w:rFonts w:ascii="Arial" w:hAnsi="Arial" w:cs="Arial"/>
                <w:b/>
                <w:sz w:val="22"/>
                <w:szCs w:val="22"/>
              </w:rPr>
            </w:pPr>
            <w:r w:rsidRPr="00B73083">
              <w:rPr>
                <w:rFonts w:ascii="Arial" w:hAnsi="Arial" w:cs="Arial"/>
                <w:b/>
                <w:sz w:val="22"/>
                <w:szCs w:val="22"/>
              </w:rPr>
              <w:t>No</w:t>
            </w:r>
          </w:p>
        </w:tc>
        <w:tc>
          <w:tcPr>
            <w:tcW w:w="1112" w:type="dxa"/>
          </w:tcPr>
          <w:p w14:paraId="315D777B" w14:textId="77777777" w:rsidR="00BE3917" w:rsidRPr="00B73083" w:rsidRDefault="00BE3917" w:rsidP="006520A2">
            <w:pPr>
              <w:autoSpaceDE w:val="0"/>
              <w:autoSpaceDN w:val="0"/>
              <w:adjustRightInd w:val="0"/>
              <w:rPr>
                <w:rFonts w:ascii="Arial" w:hAnsi="Arial" w:cs="Arial"/>
                <w:b/>
                <w:sz w:val="22"/>
                <w:szCs w:val="22"/>
              </w:rPr>
            </w:pPr>
            <w:r w:rsidRPr="00B73083">
              <w:rPr>
                <w:rFonts w:ascii="Arial" w:hAnsi="Arial" w:cs="Arial"/>
                <w:b/>
                <w:sz w:val="22"/>
                <w:szCs w:val="22"/>
              </w:rPr>
              <w:t>Unclear</w:t>
            </w:r>
          </w:p>
        </w:tc>
      </w:tr>
      <w:tr w:rsidR="00BE3917" w:rsidRPr="00B73083" w14:paraId="57300E63" w14:textId="77777777" w:rsidTr="00BE3917">
        <w:trPr>
          <w:trHeight w:val="200"/>
        </w:trPr>
        <w:tc>
          <w:tcPr>
            <w:tcW w:w="3545" w:type="dxa"/>
            <w:vMerge/>
            <w:vAlign w:val="center"/>
          </w:tcPr>
          <w:p w14:paraId="27711196" w14:textId="77777777" w:rsidR="00BE3917" w:rsidRPr="00B73083" w:rsidRDefault="00BE3917" w:rsidP="006520A2">
            <w:pPr>
              <w:rPr>
                <w:rFonts w:ascii="Arial" w:hAnsi="Arial" w:cs="Arial"/>
                <w:sz w:val="22"/>
                <w:szCs w:val="22"/>
              </w:rPr>
            </w:pPr>
          </w:p>
        </w:tc>
        <w:tc>
          <w:tcPr>
            <w:tcW w:w="2916" w:type="dxa"/>
            <w:gridSpan w:val="5"/>
          </w:tcPr>
          <w:p w14:paraId="37BC6323" w14:textId="77777777" w:rsidR="00BE3917" w:rsidRPr="00B73083" w:rsidRDefault="00BE3917" w:rsidP="006520A2">
            <w:pPr>
              <w:autoSpaceDE w:val="0"/>
              <w:autoSpaceDN w:val="0"/>
              <w:adjustRightInd w:val="0"/>
              <w:rPr>
                <w:rFonts w:ascii="Arial" w:hAnsi="Arial" w:cs="Arial"/>
                <w:bCs/>
                <w:sz w:val="22"/>
                <w:szCs w:val="22"/>
              </w:rPr>
            </w:pPr>
            <w:r w:rsidRPr="00B73083">
              <w:rPr>
                <w:rFonts w:ascii="Arial" w:hAnsi="Arial" w:cs="Arial"/>
                <w:bCs/>
                <w:sz w:val="22"/>
                <w:szCs w:val="22"/>
              </w:rPr>
              <w:t>Age</w:t>
            </w:r>
          </w:p>
        </w:tc>
        <w:sdt>
          <w:sdtPr>
            <w:rPr>
              <w:rFonts w:ascii="Arial" w:hAnsi="Arial" w:cs="Arial"/>
              <w:sz w:val="22"/>
              <w:szCs w:val="22"/>
            </w:rPr>
            <w:id w:val="-1652825784"/>
            <w14:checkbox>
              <w14:checked w14:val="0"/>
              <w14:checkedState w14:val="2612" w14:font="MS Gothic"/>
              <w14:uncheckedState w14:val="2610" w14:font="MS Gothic"/>
            </w14:checkbox>
          </w:sdtPr>
          <w:sdtEndPr/>
          <w:sdtContent>
            <w:tc>
              <w:tcPr>
                <w:tcW w:w="957" w:type="dxa"/>
                <w:gridSpan w:val="2"/>
              </w:tcPr>
              <w:p w14:paraId="5133FFAB" w14:textId="77777777" w:rsidR="00BE3917" w:rsidRPr="00B73083" w:rsidRDefault="00BE3917" w:rsidP="006520A2">
                <w:pPr>
                  <w:autoSpaceDE w:val="0"/>
                  <w:autoSpaceDN w:val="0"/>
                  <w:adjustRightInd w:val="0"/>
                  <w:jc w:val="center"/>
                  <w:rPr>
                    <w:rFonts w:ascii="Arial" w:hAnsi="Arial" w:cs="Arial"/>
                    <w:b/>
                    <w:sz w:val="22"/>
                    <w:szCs w:val="22"/>
                  </w:rPr>
                </w:pPr>
                <w:r w:rsidRPr="00B73083">
                  <w:rPr>
                    <w:rFonts w:ascii="Segoe UI Symbol" w:eastAsia="MS Gothic" w:hAnsi="Segoe UI Symbol" w:cs="Segoe UI Symbol"/>
                    <w:sz w:val="22"/>
                    <w:szCs w:val="22"/>
                  </w:rPr>
                  <w:t>☐</w:t>
                </w:r>
              </w:p>
            </w:tc>
          </w:sdtContent>
        </w:sdt>
        <w:sdt>
          <w:sdtPr>
            <w:rPr>
              <w:rFonts w:ascii="Arial" w:hAnsi="Arial" w:cs="Arial"/>
              <w:sz w:val="22"/>
              <w:szCs w:val="22"/>
            </w:rPr>
            <w:id w:val="2104838559"/>
            <w14:checkbox>
              <w14:checked w14:val="1"/>
              <w14:checkedState w14:val="2612" w14:font="MS Gothic"/>
              <w14:uncheckedState w14:val="2610" w14:font="MS Gothic"/>
            </w14:checkbox>
          </w:sdtPr>
          <w:sdtEndPr/>
          <w:sdtContent>
            <w:tc>
              <w:tcPr>
                <w:tcW w:w="917" w:type="dxa"/>
              </w:tcPr>
              <w:p w14:paraId="52E427AD" w14:textId="77777777" w:rsidR="00BE3917" w:rsidRPr="00B73083" w:rsidRDefault="00BE3917" w:rsidP="006520A2">
                <w:pPr>
                  <w:autoSpaceDE w:val="0"/>
                  <w:autoSpaceDN w:val="0"/>
                  <w:adjustRightInd w:val="0"/>
                  <w:jc w:val="center"/>
                  <w:rPr>
                    <w:rFonts w:ascii="Arial" w:hAnsi="Arial" w:cs="Arial"/>
                    <w:b/>
                    <w:sz w:val="22"/>
                    <w:szCs w:val="22"/>
                  </w:rPr>
                </w:pPr>
                <w:r w:rsidRPr="00B73083">
                  <w:rPr>
                    <w:rFonts w:ascii="Segoe UI Symbol" w:eastAsia="MS Gothic" w:hAnsi="Segoe UI Symbol" w:cs="Segoe UI Symbol"/>
                    <w:sz w:val="22"/>
                    <w:szCs w:val="22"/>
                  </w:rPr>
                  <w:t>☒</w:t>
                </w:r>
              </w:p>
            </w:tc>
          </w:sdtContent>
        </w:sdt>
        <w:sdt>
          <w:sdtPr>
            <w:rPr>
              <w:rFonts w:ascii="Arial" w:hAnsi="Arial" w:cs="Arial"/>
              <w:sz w:val="22"/>
              <w:szCs w:val="22"/>
            </w:rPr>
            <w:id w:val="2036928863"/>
            <w14:checkbox>
              <w14:checked w14:val="0"/>
              <w14:checkedState w14:val="2612" w14:font="MS Gothic"/>
              <w14:uncheckedState w14:val="2610" w14:font="MS Gothic"/>
            </w14:checkbox>
          </w:sdtPr>
          <w:sdtEndPr/>
          <w:sdtContent>
            <w:tc>
              <w:tcPr>
                <w:tcW w:w="1112" w:type="dxa"/>
              </w:tcPr>
              <w:p w14:paraId="15D2E88C" w14:textId="77777777" w:rsidR="00BE3917" w:rsidRPr="00B73083" w:rsidRDefault="00BE3917" w:rsidP="006520A2">
                <w:pPr>
                  <w:autoSpaceDE w:val="0"/>
                  <w:autoSpaceDN w:val="0"/>
                  <w:adjustRightInd w:val="0"/>
                  <w:jc w:val="center"/>
                  <w:rPr>
                    <w:rFonts w:ascii="Arial" w:hAnsi="Arial" w:cs="Arial"/>
                    <w:b/>
                    <w:sz w:val="22"/>
                    <w:szCs w:val="22"/>
                  </w:rPr>
                </w:pPr>
                <w:r w:rsidRPr="00B73083">
                  <w:rPr>
                    <w:rFonts w:ascii="Segoe UI Symbol" w:eastAsia="MS Gothic" w:hAnsi="Segoe UI Symbol" w:cs="Segoe UI Symbol"/>
                    <w:sz w:val="22"/>
                    <w:szCs w:val="22"/>
                  </w:rPr>
                  <w:t>☐</w:t>
                </w:r>
              </w:p>
            </w:tc>
          </w:sdtContent>
        </w:sdt>
      </w:tr>
      <w:tr w:rsidR="00BE3917" w:rsidRPr="00B73083" w14:paraId="6DA1521D" w14:textId="77777777" w:rsidTr="00BE3917">
        <w:trPr>
          <w:trHeight w:val="200"/>
        </w:trPr>
        <w:tc>
          <w:tcPr>
            <w:tcW w:w="3545" w:type="dxa"/>
            <w:vMerge/>
            <w:vAlign w:val="center"/>
          </w:tcPr>
          <w:p w14:paraId="69A4C966" w14:textId="77777777" w:rsidR="00BE3917" w:rsidRPr="00B73083" w:rsidRDefault="00BE3917" w:rsidP="006520A2">
            <w:pPr>
              <w:rPr>
                <w:rFonts w:ascii="Arial" w:hAnsi="Arial" w:cs="Arial"/>
                <w:sz w:val="22"/>
                <w:szCs w:val="22"/>
              </w:rPr>
            </w:pPr>
          </w:p>
        </w:tc>
        <w:tc>
          <w:tcPr>
            <w:tcW w:w="2916" w:type="dxa"/>
            <w:gridSpan w:val="5"/>
          </w:tcPr>
          <w:p w14:paraId="71CF3B4C" w14:textId="77777777" w:rsidR="00BE3917" w:rsidRPr="00B73083" w:rsidRDefault="00BE3917" w:rsidP="006520A2">
            <w:pPr>
              <w:autoSpaceDE w:val="0"/>
              <w:autoSpaceDN w:val="0"/>
              <w:adjustRightInd w:val="0"/>
              <w:rPr>
                <w:rFonts w:ascii="Arial" w:hAnsi="Arial" w:cs="Arial"/>
                <w:bCs/>
                <w:sz w:val="22"/>
                <w:szCs w:val="22"/>
              </w:rPr>
            </w:pPr>
            <w:r w:rsidRPr="00B73083">
              <w:rPr>
                <w:rFonts w:ascii="Arial" w:hAnsi="Arial" w:cs="Arial"/>
                <w:bCs/>
                <w:sz w:val="22"/>
                <w:szCs w:val="22"/>
              </w:rPr>
              <w:t>Disability</w:t>
            </w:r>
          </w:p>
        </w:tc>
        <w:sdt>
          <w:sdtPr>
            <w:rPr>
              <w:rFonts w:ascii="Arial" w:hAnsi="Arial" w:cs="Arial"/>
              <w:sz w:val="22"/>
              <w:szCs w:val="22"/>
            </w:rPr>
            <w:id w:val="-1280799443"/>
            <w14:checkbox>
              <w14:checked w14:val="0"/>
              <w14:checkedState w14:val="2612" w14:font="MS Gothic"/>
              <w14:uncheckedState w14:val="2610" w14:font="MS Gothic"/>
            </w14:checkbox>
          </w:sdtPr>
          <w:sdtEndPr/>
          <w:sdtContent>
            <w:tc>
              <w:tcPr>
                <w:tcW w:w="957" w:type="dxa"/>
                <w:gridSpan w:val="2"/>
              </w:tcPr>
              <w:p w14:paraId="3622CC5E" w14:textId="77777777" w:rsidR="00BE3917" w:rsidRPr="00B73083" w:rsidRDefault="00BE3917" w:rsidP="006520A2">
                <w:pPr>
                  <w:autoSpaceDE w:val="0"/>
                  <w:autoSpaceDN w:val="0"/>
                  <w:adjustRightInd w:val="0"/>
                  <w:jc w:val="center"/>
                  <w:rPr>
                    <w:rFonts w:ascii="Arial" w:hAnsi="Arial" w:cs="Arial"/>
                    <w:b/>
                    <w:sz w:val="22"/>
                    <w:szCs w:val="22"/>
                  </w:rPr>
                </w:pPr>
                <w:r w:rsidRPr="00B73083">
                  <w:rPr>
                    <w:rFonts w:ascii="Segoe UI Symbol" w:eastAsia="MS Gothic" w:hAnsi="Segoe UI Symbol" w:cs="Segoe UI Symbol"/>
                    <w:sz w:val="22"/>
                    <w:szCs w:val="22"/>
                  </w:rPr>
                  <w:t>☐</w:t>
                </w:r>
              </w:p>
            </w:tc>
          </w:sdtContent>
        </w:sdt>
        <w:sdt>
          <w:sdtPr>
            <w:rPr>
              <w:rFonts w:ascii="Arial" w:hAnsi="Arial" w:cs="Arial"/>
              <w:sz w:val="22"/>
              <w:szCs w:val="22"/>
            </w:rPr>
            <w:id w:val="-1192682716"/>
            <w14:checkbox>
              <w14:checked w14:val="1"/>
              <w14:checkedState w14:val="2612" w14:font="MS Gothic"/>
              <w14:uncheckedState w14:val="2610" w14:font="MS Gothic"/>
            </w14:checkbox>
          </w:sdtPr>
          <w:sdtEndPr/>
          <w:sdtContent>
            <w:tc>
              <w:tcPr>
                <w:tcW w:w="917" w:type="dxa"/>
              </w:tcPr>
              <w:p w14:paraId="7007126E" w14:textId="77777777" w:rsidR="00BE3917" w:rsidRPr="00B73083" w:rsidRDefault="00BE3917" w:rsidP="006520A2">
                <w:pPr>
                  <w:autoSpaceDE w:val="0"/>
                  <w:autoSpaceDN w:val="0"/>
                  <w:adjustRightInd w:val="0"/>
                  <w:jc w:val="center"/>
                  <w:rPr>
                    <w:rFonts w:ascii="Arial" w:hAnsi="Arial" w:cs="Arial"/>
                    <w:b/>
                    <w:sz w:val="22"/>
                    <w:szCs w:val="22"/>
                  </w:rPr>
                </w:pPr>
                <w:r w:rsidRPr="00B73083">
                  <w:rPr>
                    <w:rFonts w:ascii="Segoe UI Symbol" w:eastAsia="MS Gothic" w:hAnsi="Segoe UI Symbol" w:cs="Segoe UI Symbol"/>
                    <w:sz w:val="22"/>
                    <w:szCs w:val="22"/>
                  </w:rPr>
                  <w:t>☒</w:t>
                </w:r>
              </w:p>
            </w:tc>
          </w:sdtContent>
        </w:sdt>
        <w:sdt>
          <w:sdtPr>
            <w:rPr>
              <w:rFonts w:ascii="Arial" w:hAnsi="Arial" w:cs="Arial"/>
              <w:sz w:val="22"/>
              <w:szCs w:val="22"/>
            </w:rPr>
            <w:id w:val="35398842"/>
            <w14:checkbox>
              <w14:checked w14:val="0"/>
              <w14:checkedState w14:val="2612" w14:font="MS Gothic"/>
              <w14:uncheckedState w14:val="2610" w14:font="MS Gothic"/>
            </w14:checkbox>
          </w:sdtPr>
          <w:sdtEndPr/>
          <w:sdtContent>
            <w:tc>
              <w:tcPr>
                <w:tcW w:w="1112" w:type="dxa"/>
              </w:tcPr>
              <w:p w14:paraId="5A5AEF75" w14:textId="77777777" w:rsidR="00BE3917" w:rsidRPr="00B73083" w:rsidRDefault="00BE3917" w:rsidP="006520A2">
                <w:pPr>
                  <w:autoSpaceDE w:val="0"/>
                  <w:autoSpaceDN w:val="0"/>
                  <w:adjustRightInd w:val="0"/>
                  <w:jc w:val="center"/>
                  <w:rPr>
                    <w:rFonts w:ascii="Arial" w:hAnsi="Arial" w:cs="Arial"/>
                    <w:b/>
                    <w:sz w:val="22"/>
                    <w:szCs w:val="22"/>
                  </w:rPr>
                </w:pPr>
                <w:r w:rsidRPr="00B73083">
                  <w:rPr>
                    <w:rFonts w:ascii="Segoe UI Symbol" w:eastAsia="MS Gothic" w:hAnsi="Segoe UI Symbol" w:cs="Segoe UI Symbol"/>
                    <w:sz w:val="22"/>
                    <w:szCs w:val="22"/>
                  </w:rPr>
                  <w:t>☐</w:t>
                </w:r>
              </w:p>
            </w:tc>
          </w:sdtContent>
        </w:sdt>
      </w:tr>
      <w:tr w:rsidR="00BE3917" w:rsidRPr="00B73083" w14:paraId="5F0587C2" w14:textId="77777777" w:rsidTr="00BE3917">
        <w:trPr>
          <w:trHeight w:val="200"/>
        </w:trPr>
        <w:tc>
          <w:tcPr>
            <w:tcW w:w="3545" w:type="dxa"/>
            <w:vMerge/>
            <w:vAlign w:val="center"/>
          </w:tcPr>
          <w:p w14:paraId="60D810FA" w14:textId="77777777" w:rsidR="00BE3917" w:rsidRPr="00B73083" w:rsidRDefault="00BE3917" w:rsidP="006520A2">
            <w:pPr>
              <w:rPr>
                <w:rFonts w:ascii="Arial" w:hAnsi="Arial" w:cs="Arial"/>
                <w:sz w:val="22"/>
                <w:szCs w:val="22"/>
              </w:rPr>
            </w:pPr>
          </w:p>
        </w:tc>
        <w:tc>
          <w:tcPr>
            <w:tcW w:w="2916" w:type="dxa"/>
            <w:gridSpan w:val="5"/>
          </w:tcPr>
          <w:p w14:paraId="5C103D21" w14:textId="77777777" w:rsidR="00BE3917" w:rsidRPr="00B73083" w:rsidRDefault="00BE3917" w:rsidP="006520A2">
            <w:pPr>
              <w:rPr>
                <w:rFonts w:ascii="Arial" w:hAnsi="Arial" w:cs="Arial"/>
                <w:sz w:val="22"/>
                <w:szCs w:val="22"/>
              </w:rPr>
            </w:pPr>
            <w:r w:rsidRPr="00B73083">
              <w:rPr>
                <w:rFonts w:ascii="Arial" w:hAnsi="Arial" w:cs="Arial"/>
                <w:sz w:val="22"/>
                <w:szCs w:val="22"/>
              </w:rPr>
              <w:t>Race</w:t>
            </w:r>
          </w:p>
        </w:tc>
        <w:sdt>
          <w:sdtPr>
            <w:rPr>
              <w:rFonts w:ascii="Arial" w:hAnsi="Arial" w:cs="Arial"/>
              <w:sz w:val="22"/>
              <w:szCs w:val="22"/>
            </w:rPr>
            <w:id w:val="649334876"/>
            <w14:checkbox>
              <w14:checked w14:val="0"/>
              <w14:checkedState w14:val="2612" w14:font="MS Gothic"/>
              <w14:uncheckedState w14:val="2610" w14:font="MS Gothic"/>
            </w14:checkbox>
          </w:sdtPr>
          <w:sdtEndPr/>
          <w:sdtContent>
            <w:tc>
              <w:tcPr>
                <w:tcW w:w="957" w:type="dxa"/>
                <w:gridSpan w:val="2"/>
              </w:tcPr>
              <w:p w14:paraId="760613EB" w14:textId="77777777" w:rsidR="00BE3917" w:rsidRPr="00B73083" w:rsidRDefault="00BE3917" w:rsidP="006520A2">
                <w:pPr>
                  <w:autoSpaceDE w:val="0"/>
                  <w:autoSpaceDN w:val="0"/>
                  <w:adjustRightInd w:val="0"/>
                  <w:jc w:val="center"/>
                  <w:rPr>
                    <w:rFonts w:ascii="Arial" w:hAnsi="Arial" w:cs="Arial"/>
                    <w:b/>
                    <w:sz w:val="22"/>
                    <w:szCs w:val="22"/>
                  </w:rPr>
                </w:pPr>
                <w:r w:rsidRPr="00B73083">
                  <w:rPr>
                    <w:rFonts w:ascii="Segoe UI Symbol" w:eastAsia="MS Gothic" w:hAnsi="Segoe UI Symbol" w:cs="Segoe UI Symbol"/>
                    <w:sz w:val="22"/>
                    <w:szCs w:val="22"/>
                  </w:rPr>
                  <w:t>☐</w:t>
                </w:r>
              </w:p>
            </w:tc>
          </w:sdtContent>
        </w:sdt>
        <w:sdt>
          <w:sdtPr>
            <w:rPr>
              <w:rFonts w:ascii="Arial" w:hAnsi="Arial" w:cs="Arial"/>
              <w:sz w:val="22"/>
              <w:szCs w:val="22"/>
            </w:rPr>
            <w:id w:val="1976181441"/>
            <w14:checkbox>
              <w14:checked w14:val="1"/>
              <w14:checkedState w14:val="2612" w14:font="MS Gothic"/>
              <w14:uncheckedState w14:val="2610" w14:font="MS Gothic"/>
            </w14:checkbox>
          </w:sdtPr>
          <w:sdtEndPr/>
          <w:sdtContent>
            <w:tc>
              <w:tcPr>
                <w:tcW w:w="917" w:type="dxa"/>
              </w:tcPr>
              <w:p w14:paraId="62372504" w14:textId="77777777" w:rsidR="00BE3917" w:rsidRPr="00B73083" w:rsidRDefault="00BE3917" w:rsidP="006520A2">
                <w:pPr>
                  <w:autoSpaceDE w:val="0"/>
                  <w:autoSpaceDN w:val="0"/>
                  <w:adjustRightInd w:val="0"/>
                  <w:jc w:val="center"/>
                  <w:rPr>
                    <w:rFonts w:ascii="Arial" w:hAnsi="Arial" w:cs="Arial"/>
                    <w:b/>
                    <w:sz w:val="22"/>
                    <w:szCs w:val="22"/>
                  </w:rPr>
                </w:pPr>
                <w:r w:rsidRPr="00B73083">
                  <w:rPr>
                    <w:rFonts w:ascii="Segoe UI Symbol" w:eastAsia="MS Gothic" w:hAnsi="Segoe UI Symbol" w:cs="Segoe UI Symbol"/>
                    <w:sz w:val="22"/>
                    <w:szCs w:val="22"/>
                  </w:rPr>
                  <w:t>☒</w:t>
                </w:r>
              </w:p>
            </w:tc>
          </w:sdtContent>
        </w:sdt>
        <w:sdt>
          <w:sdtPr>
            <w:rPr>
              <w:rFonts w:ascii="Arial" w:hAnsi="Arial" w:cs="Arial"/>
              <w:sz w:val="22"/>
              <w:szCs w:val="22"/>
            </w:rPr>
            <w:id w:val="1305818288"/>
            <w14:checkbox>
              <w14:checked w14:val="0"/>
              <w14:checkedState w14:val="2612" w14:font="MS Gothic"/>
              <w14:uncheckedState w14:val="2610" w14:font="MS Gothic"/>
            </w14:checkbox>
          </w:sdtPr>
          <w:sdtEndPr/>
          <w:sdtContent>
            <w:tc>
              <w:tcPr>
                <w:tcW w:w="1112" w:type="dxa"/>
              </w:tcPr>
              <w:p w14:paraId="7893F406" w14:textId="77777777" w:rsidR="00BE3917" w:rsidRPr="00B73083" w:rsidRDefault="00BE3917" w:rsidP="006520A2">
                <w:pPr>
                  <w:autoSpaceDE w:val="0"/>
                  <w:autoSpaceDN w:val="0"/>
                  <w:adjustRightInd w:val="0"/>
                  <w:jc w:val="center"/>
                  <w:rPr>
                    <w:rFonts w:ascii="Arial" w:hAnsi="Arial" w:cs="Arial"/>
                    <w:b/>
                    <w:sz w:val="22"/>
                    <w:szCs w:val="22"/>
                  </w:rPr>
                </w:pPr>
                <w:r w:rsidRPr="00B73083">
                  <w:rPr>
                    <w:rFonts w:ascii="Segoe UI Symbol" w:eastAsia="MS Gothic" w:hAnsi="Segoe UI Symbol" w:cs="Segoe UI Symbol"/>
                    <w:sz w:val="22"/>
                    <w:szCs w:val="22"/>
                  </w:rPr>
                  <w:t>☐</w:t>
                </w:r>
              </w:p>
            </w:tc>
          </w:sdtContent>
        </w:sdt>
      </w:tr>
      <w:tr w:rsidR="00BE3917" w:rsidRPr="00B73083" w14:paraId="237986D1" w14:textId="77777777" w:rsidTr="00BE3917">
        <w:trPr>
          <w:trHeight w:val="200"/>
        </w:trPr>
        <w:tc>
          <w:tcPr>
            <w:tcW w:w="3545" w:type="dxa"/>
            <w:vMerge/>
            <w:vAlign w:val="center"/>
          </w:tcPr>
          <w:p w14:paraId="723607CC" w14:textId="77777777" w:rsidR="00BE3917" w:rsidRPr="00B73083" w:rsidRDefault="00BE3917" w:rsidP="006520A2">
            <w:pPr>
              <w:rPr>
                <w:rFonts w:ascii="Arial" w:hAnsi="Arial" w:cs="Arial"/>
                <w:sz w:val="22"/>
                <w:szCs w:val="22"/>
              </w:rPr>
            </w:pPr>
          </w:p>
        </w:tc>
        <w:tc>
          <w:tcPr>
            <w:tcW w:w="2916" w:type="dxa"/>
            <w:gridSpan w:val="5"/>
          </w:tcPr>
          <w:p w14:paraId="1DD613A6" w14:textId="77777777" w:rsidR="00BE3917" w:rsidRPr="00B73083" w:rsidRDefault="00BE3917" w:rsidP="006520A2">
            <w:pPr>
              <w:rPr>
                <w:rFonts w:ascii="Arial" w:hAnsi="Arial" w:cs="Arial"/>
                <w:sz w:val="22"/>
                <w:szCs w:val="22"/>
              </w:rPr>
            </w:pPr>
            <w:r w:rsidRPr="00B73083">
              <w:rPr>
                <w:rFonts w:ascii="Arial" w:hAnsi="Arial" w:cs="Arial"/>
                <w:sz w:val="22"/>
                <w:szCs w:val="22"/>
              </w:rPr>
              <w:t>Marriage and Civil Partnership</w:t>
            </w:r>
          </w:p>
        </w:tc>
        <w:sdt>
          <w:sdtPr>
            <w:rPr>
              <w:rFonts w:ascii="Arial" w:hAnsi="Arial" w:cs="Arial"/>
              <w:sz w:val="22"/>
              <w:szCs w:val="22"/>
            </w:rPr>
            <w:id w:val="932245500"/>
            <w14:checkbox>
              <w14:checked w14:val="0"/>
              <w14:checkedState w14:val="2612" w14:font="MS Gothic"/>
              <w14:uncheckedState w14:val="2610" w14:font="MS Gothic"/>
            </w14:checkbox>
          </w:sdtPr>
          <w:sdtEndPr/>
          <w:sdtContent>
            <w:tc>
              <w:tcPr>
                <w:tcW w:w="957" w:type="dxa"/>
                <w:gridSpan w:val="2"/>
              </w:tcPr>
              <w:p w14:paraId="38BC8891" w14:textId="77777777" w:rsidR="00BE3917" w:rsidRPr="00B73083" w:rsidRDefault="00BE3917" w:rsidP="006520A2">
                <w:pPr>
                  <w:autoSpaceDE w:val="0"/>
                  <w:autoSpaceDN w:val="0"/>
                  <w:adjustRightInd w:val="0"/>
                  <w:jc w:val="center"/>
                  <w:rPr>
                    <w:rFonts w:ascii="Arial" w:hAnsi="Arial" w:cs="Arial"/>
                    <w:b/>
                    <w:sz w:val="22"/>
                    <w:szCs w:val="22"/>
                  </w:rPr>
                </w:pPr>
                <w:r w:rsidRPr="00B73083">
                  <w:rPr>
                    <w:rFonts w:ascii="Segoe UI Symbol" w:eastAsia="MS Gothic" w:hAnsi="Segoe UI Symbol" w:cs="Segoe UI Symbol"/>
                    <w:sz w:val="22"/>
                    <w:szCs w:val="22"/>
                  </w:rPr>
                  <w:t>☐</w:t>
                </w:r>
              </w:p>
            </w:tc>
          </w:sdtContent>
        </w:sdt>
        <w:sdt>
          <w:sdtPr>
            <w:rPr>
              <w:rFonts w:ascii="Arial" w:hAnsi="Arial" w:cs="Arial"/>
              <w:sz w:val="22"/>
              <w:szCs w:val="22"/>
            </w:rPr>
            <w:id w:val="-1233695107"/>
            <w14:checkbox>
              <w14:checked w14:val="1"/>
              <w14:checkedState w14:val="2612" w14:font="MS Gothic"/>
              <w14:uncheckedState w14:val="2610" w14:font="MS Gothic"/>
            </w14:checkbox>
          </w:sdtPr>
          <w:sdtEndPr/>
          <w:sdtContent>
            <w:tc>
              <w:tcPr>
                <w:tcW w:w="917" w:type="dxa"/>
              </w:tcPr>
              <w:p w14:paraId="33D00488" w14:textId="77777777" w:rsidR="00BE3917" w:rsidRPr="00B73083" w:rsidRDefault="00BE3917" w:rsidP="006520A2">
                <w:pPr>
                  <w:autoSpaceDE w:val="0"/>
                  <w:autoSpaceDN w:val="0"/>
                  <w:adjustRightInd w:val="0"/>
                  <w:jc w:val="center"/>
                  <w:rPr>
                    <w:rFonts w:ascii="Arial" w:hAnsi="Arial" w:cs="Arial"/>
                    <w:b/>
                    <w:sz w:val="22"/>
                    <w:szCs w:val="22"/>
                  </w:rPr>
                </w:pPr>
                <w:r w:rsidRPr="00B73083">
                  <w:rPr>
                    <w:rFonts w:ascii="Segoe UI Symbol" w:eastAsia="MS Gothic" w:hAnsi="Segoe UI Symbol" w:cs="Segoe UI Symbol"/>
                    <w:sz w:val="22"/>
                    <w:szCs w:val="22"/>
                  </w:rPr>
                  <w:t>☒</w:t>
                </w:r>
              </w:p>
            </w:tc>
          </w:sdtContent>
        </w:sdt>
        <w:sdt>
          <w:sdtPr>
            <w:rPr>
              <w:rFonts w:ascii="Arial" w:hAnsi="Arial" w:cs="Arial"/>
              <w:sz w:val="22"/>
              <w:szCs w:val="22"/>
            </w:rPr>
            <w:id w:val="1184867543"/>
            <w14:checkbox>
              <w14:checked w14:val="0"/>
              <w14:checkedState w14:val="2612" w14:font="MS Gothic"/>
              <w14:uncheckedState w14:val="2610" w14:font="MS Gothic"/>
            </w14:checkbox>
          </w:sdtPr>
          <w:sdtEndPr/>
          <w:sdtContent>
            <w:tc>
              <w:tcPr>
                <w:tcW w:w="1112" w:type="dxa"/>
              </w:tcPr>
              <w:p w14:paraId="4E4AB7C9" w14:textId="77777777" w:rsidR="00BE3917" w:rsidRPr="00B73083" w:rsidRDefault="00BE3917" w:rsidP="006520A2">
                <w:pPr>
                  <w:autoSpaceDE w:val="0"/>
                  <w:autoSpaceDN w:val="0"/>
                  <w:adjustRightInd w:val="0"/>
                  <w:jc w:val="center"/>
                  <w:rPr>
                    <w:rFonts w:ascii="Arial" w:hAnsi="Arial" w:cs="Arial"/>
                    <w:b/>
                    <w:sz w:val="22"/>
                    <w:szCs w:val="22"/>
                  </w:rPr>
                </w:pPr>
                <w:r w:rsidRPr="00B73083">
                  <w:rPr>
                    <w:rFonts w:ascii="Segoe UI Symbol" w:eastAsia="MS Gothic" w:hAnsi="Segoe UI Symbol" w:cs="Segoe UI Symbol"/>
                    <w:sz w:val="22"/>
                    <w:szCs w:val="22"/>
                  </w:rPr>
                  <w:t>☐</w:t>
                </w:r>
              </w:p>
            </w:tc>
          </w:sdtContent>
        </w:sdt>
      </w:tr>
      <w:tr w:rsidR="00BE3917" w:rsidRPr="00B73083" w14:paraId="759FFFCE" w14:textId="77777777" w:rsidTr="00BE3917">
        <w:trPr>
          <w:trHeight w:val="200"/>
        </w:trPr>
        <w:tc>
          <w:tcPr>
            <w:tcW w:w="3545" w:type="dxa"/>
            <w:vMerge/>
            <w:vAlign w:val="center"/>
          </w:tcPr>
          <w:p w14:paraId="0835CFE1" w14:textId="77777777" w:rsidR="00BE3917" w:rsidRPr="00B73083" w:rsidRDefault="00BE3917" w:rsidP="006520A2">
            <w:pPr>
              <w:rPr>
                <w:rFonts w:ascii="Arial" w:hAnsi="Arial" w:cs="Arial"/>
                <w:sz w:val="22"/>
                <w:szCs w:val="22"/>
              </w:rPr>
            </w:pPr>
          </w:p>
        </w:tc>
        <w:tc>
          <w:tcPr>
            <w:tcW w:w="2916" w:type="dxa"/>
            <w:gridSpan w:val="5"/>
          </w:tcPr>
          <w:p w14:paraId="137496F3" w14:textId="77777777" w:rsidR="00BE3917" w:rsidRPr="00B73083" w:rsidRDefault="00BE3917" w:rsidP="006520A2">
            <w:pPr>
              <w:rPr>
                <w:rFonts w:ascii="Arial" w:hAnsi="Arial" w:cs="Arial"/>
                <w:sz w:val="22"/>
                <w:szCs w:val="22"/>
              </w:rPr>
            </w:pPr>
            <w:r w:rsidRPr="00B73083">
              <w:rPr>
                <w:rFonts w:ascii="Arial" w:hAnsi="Arial" w:cs="Arial"/>
                <w:sz w:val="22"/>
                <w:szCs w:val="22"/>
              </w:rPr>
              <w:t>Pregnancy and Maternity</w:t>
            </w:r>
          </w:p>
        </w:tc>
        <w:sdt>
          <w:sdtPr>
            <w:rPr>
              <w:rFonts w:ascii="Arial" w:hAnsi="Arial" w:cs="Arial"/>
              <w:sz w:val="22"/>
              <w:szCs w:val="22"/>
            </w:rPr>
            <w:id w:val="-2136630867"/>
            <w14:checkbox>
              <w14:checked w14:val="0"/>
              <w14:checkedState w14:val="2612" w14:font="MS Gothic"/>
              <w14:uncheckedState w14:val="2610" w14:font="MS Gothic"/>
            </w14:checkbox>
          </w:sdtPr>
          <w:sdtEndPr/>
          <w:sdtContent>
            <w:tc>
              <w:tcPr>
                <w:tcW w:w="957" w:type="dxa"/>
                <w:gridSpan w:val="2"/>
              </w:tcPr>
              <w:p w14:paraId="7ACFA232" w14:textId="77777777" w:rsidR="00BE3917" w:rsidRPr="00B73083" w:rsidRDefault="00BE3917" w:rsidP="006520A2">
                <w:pPr>
                  <w:autoSpaceDE w:val="0"/>
                  <w:autoSpaceDN w:val="0"/>
                  <w:adjustRightInd w:val="0"/>
                  <w:jc w:val="center"/>
                  <w:rPr>
                    <w:rFonts w:ascii="Arial" w:hAnsi="Arial" w:cs="Arial"/>
                    <w:b/>
                    <w:sz w:val="22"/>
                    <w:szCs w:val="22"/>
                  </w:rPr>
                </w:pPr>
                <w:r w:rsidRPr="00B73083">
                  <w:rPr>
                    <w:rFonts w:ascii="Segoe UI Symbol" w:eastAsia="MS Gothic" w:hAnsi="Segoe UI Symbol" w:cs="Segoe UI Symbol"/>
                    <w:sz w:val="22"/>
                    <w:szCs w:val="22"/>
                  </w:rPr>
                  <w:t>☐</w:t>
                </w:r>
              </w:p>
            </w:tc>
          </w:sdtContent>
        </w:sdt>
        <w:sdt>
          <w:sdtPr>
            <w:rPr>
              <w:rFonts w:ascii="Arial" w:hAnsi="Arial" w:cs="Arial"/>
              <w:sz w:val="22"/>
              <w:szCs w:val="22"/>
            </w:rPr>
            <w:id w:val="1355153793"/>
            <w14:checkbox>
              <w14:checked w14:val="1"/>
              <w14:checkedState w14:val="2612" w14:font="MS Gothic"/>
              <w14:uncheckedState w14:val="2610" w14:font="MS Gothic"/>
            </w14:checkbox>
          </w:sdtPr>
          <w:sdtEndPr/>
          <w:sdtContent>
            <w:tc>
              <w:tcPr>
                <w:tcW w:w="917" w:type="dxa"/>
              </w:tcPr>
              <w:p w14:paraId="0A8E41AB" w14:textId="77777777" w:rsidR="00BE3917" w:rsidRPr="00B73083" w:rsidRDefault="00BE3917" w:rsidP="006520A2">
                <w:pPr>
                  <w:autoSpaceDE w:val="0"/>
                  <w:autoSpaceDN w:val="0"/>
                  <w:adjustRightInd w:val="0"/>
                  <w:jc w:val="center"/>
                  <w:rPr>
                    <w:rFonts w:ascii="Arial" w:hAnsi="Arial" w:cs="Arial"/>
                    <w:b/>
                    <w:sz w:val="22"/>
                    <w:szCs w:val="22"/>
                  </w:rPr>
                </w:pPr>
                <w:r w:rsidRPr="00B73083">
                  <w:rPr>
                    <w:rFonts w:ascii="Segoe UI Symbol" w:eastAsia="MS Gothic" w:hAnsi="Segoe UI Symbol" w:cs="Segoe UI Symbol"/>
                    <w:sz w:val="22"/>
                    <w:szCs w:val="22"/>
                  </w:rPr>
                  <w:t>☒</w:t>
                </w:r>
              </w:p>
            </w:tc>
          </w:sdtContent>
        </w:sdt>
        <w:sdt>
          <w:sdtPr>
            <w:rPr>
              <w:rFonts w:ascii="Arial" w:hAnsi="Arial" w:cs="Arial"/>
              <w:sz w:val="22"/>
              <w:szCs w:val="22"/>
            </w:rPr>
            <w:id w:val="2137141143"/>
            <w14:checkbox>
              <w14:checked w14:val="0"/>
              <w14:checkedState w14:val="2612" w14:font="MS Gothic"/>
              <w14:uncheckedState w14:val="2610" w14:font="MS Gothic"/>
            </w14:checkbox>
          </w:sdtPr>
          <w:sdtEndPr/>
          <w:sdtContent>
            <w:tc>
              <w:tcPr>
                <w:tcW w:w="1112" w:type="dxa"/>
              </w:tcPr>
              <w:p w14:paraId="0E79E702" w14:textId="77777777" w:rsidR="00BE3917" w:rsidRPr="00B73083" w:rsidRDefault="00BE3917" w:rsidP="006520A2">
                <w:pPr>
                  <w:autoSpaceDE w:val="0"/>
                  <w:autoSpaceDN w:val="0"/>
                  <w:adjustRightInd w:val="0"/>
                  <w:jc w:val="center"/>
                  <w:rPr>
                    <w:rFonts w:ascii="Arial" w:hAnsi="Arial" w:cs="Arial"/>
                    <w:b/>
                    <w:sz w:val="22"/>
                    <w:szCs w:val="22"/>
                  </w:rPr>
                </w:pPr>
                <w:r w:rsidRPr="00B73083">
                  <w:rPr>
                    <w:rFonts w:ascii="Segoe UI Symbol" w:eastAsia="MS Gothic" w:hAnsi="Segoe UI Symbol" w:cs="Segoe UI Symbol"/>
                    <w:sz w:val="22"/>
                    <w:szCs w:val="22"/>
                  </w:rPr>
                  <w:t>☐</w:t>
                </w:r>
              </w:p>
            </w:tc>
          </w:sdtContent>
        </w:sdt>
      </w:tr>
      <w:tr w:rsidR="00BE3917" w:rsidRPr="00B73083" w14:paraId="777A8251" w14:textId="77777777" w:rsidTr="00BE3917">
        <w:trPr>
          <w:trHeight w:val="200"/>
        </w:trPr>
        <w:tc>
          <w:tcPr>
            <w:tcW w:w="3545" w:type="dxa"/>
            <w:vMerge/>
            <w:vAlign w:val="center"/>
          </w:tcPr>
          <w:p w14:paraId="16257800" w14:textId="77777777" w:rsidR="00BE3917" w:rsidRPr="00B73083" w:rsidRDefault="00BE3917" w:rsidP="006520A2">
            <w:pPr>
              <w:rPr>
                <w:rFonts w:ascii="Arial" w:hAnsi="Arial" w:cs="Arial"/>
                <w:sz w:val="22"/>
                <w:szCs w:val="22"/>
              </w:rPr>
            </w:pPr>
          </w:p>
        </w:tc>
        <w:tc>
          <w:tcPr>
            <w:tcW w:w="2916" w:type="dxa"/>
            <w:gridSpan w:val="5"/>
          </w:tcPr>
          <w:p w14:paraId="36795CB6" w14:textId="77777777" w:rsidR="00BE3917" w:rsidRPr="00B73083" w:rsidRDefault="00BE3917" w:rsidP="006520A2">
            <w:pPr>
              <w:rPr>
                <w:rFonts w:ascii="Arial" w:hAnsi="Arial" w:cs="Arial"/>
                <w:sz w:val="22"/>
                <w:szCs w:val="22"/>
              </w:rPr>
            </w:pPr>
            <w:r w:rsidRPr="00B73083">
              <w:rPr>
                <w:rFonts w:ascii="Arial" w:hAnsi="Arial" w:cs="Arial"/>
                <w:sz w:val="22"/>
                <w:szCs w:val="22"/>
              </w:rPr>
              <w:t>Gender re-assignment</w:t>
            </w:r>
          </w:p>
        </w:tc>
        <w:sdt>
          <w:sdtPr>
            <w:rPr>
              <w:rFonts w:ascii="Arial" w:hAnsi="Arial" w:cs="Arial"/>
              <w:sz w:val="22"/>
              <w:szCs w:val="22"/>
            </w:rPr>
            <w:id w:val="-2035259660"/>
            <w14:checkbox>
              <w14:checked w14:val="0"/>
              <w14:checkedState w14:val="2612" w14:font="MS Gothic"/>
              <w14:uncheckedState w14:val="2610" w14:font="MS Gothic"/>
            </w14:checkbox>
          </w:sdtPr>
          <w:sdtEndPr/>
          <w:sdtContent>
            <w:tc>
              <w:tcPr>
                <w:tcW w:w="957" w:type="dxa"/>
                <w:gridSpan w:val="2"/>
              </w:tcPr>
              <w:p w14:paraId="68E67B3F" w14:textId="77777777" w:rsidR="00BE3917" w:rsidRPr="00B73083" w:rsidRDefault="00BE3917" w:rsidP="006520A2">
                <w:pPr>
                  <w:autoSpaceDE w:val="0"/>
                  <w:autoSpaceDN w:val="0"/>
                  <w:adjustRightInd w:val="0"/>
                  <w:jc w:val="center"/>
                  <w:rPr>
                    <w:rFonts w:ascii="Arial" w:hAnsi="Arial" w:cs="Arial"/>
                    <w:b/>
                    <w:sz w:val="22"/>
                    <w:szCs w:val="22"/>
                  </w:rPr>
                </w:pPr>
                <w:r w:rsidRPr="00B73083">
                  <w:rPr>
                    <w:rFonts w:ascii="Segoe UI Symbol" w:eastAsia="MS Gothic" w:hAnsi="Segoe UI Symbol" w:cs="Segoe UI Symbol"/>
                    <w:sz w:val="22"/>
                    <w:szCs w:val="22"/>
                  </w:rPr>
                  <w:t>☐</w:t>
                </w:r>
              </w:p>
            </w:tc>
          </w:sdtContent>
        </w:sdt>
        <w:sdt>
          <w:sdtPr>
            <w:rPr>
              <w:rFonts w:ascii="Arial" w:hAnsi="Arial" w:cs="Arial"/>
              <w:sz w:val="22"/>
              <w:szCs w:val="22"/>
            </w:rPr>
            <w:id w:val="-728068034"/>
            <w14:checkbox>
              <w14:checked w14:val="1"/>
              <w14:checkedState w14:val="2612" w14:font="MS Gothic"/>
              <w14:uncheckedState w14:val="2610" w14:font="MS Gothic"/>
            </w14:checkbox>
          </w:sdtPr>
          <w:sdtEndPr/>
          <w:sdtContent>
            <w:tc>
              <w:tcPr>
                <w:tcW w:w="917" w:type="dxa"/>
              </w:tcPr>
              <w:p w14:paraId="6D130483" w14:textId="77777777" w:rsidR="00BE3917" w:rsidRPr="00B73083" w:rsidRDefault="00BE3917" w:rsidP="006520A2">
                <w:pPr>
                  <w:autoSpaceDE w:val="0"/>
                  <w:autoSpaceDN w:val="0"/>
                  <w:adjustRightInd w:val="0"/>
                  <w:jc w:val="center"/>
                  <w:rPr>
                    <w:rFonts w:ascii="Arial" w:hAnsi="Arial" w:cs="Arial"/>
                    <w:b/>
                    <w:sz w:val="22"/>
                    <w:szCs w:val="22"/>
                  </w:rPr>
                </w:pPr>
                <w:r w:rsidRPr="00B73083">
                  <w:rPr>
                    <w:rFonts w:ascii="Segoe UI Symbol" w:eastAsia="MS Gothic" w:hAnsi="Segoe UI Symbol" w:cs="Segoe UI Symbol"/>
                    <w:sz w:val="22"/>
                    <w:szCs w:val="22"/>
                  </w:rPr>
                  <w:t>☒</w:t>
                </w:r>
              </w:p>
            </w:tc>
          </w:sdtContent>
        </w:sdt>
        <w:sdt>
          <w:sdtPr>
            <w:rPr>
              <w:rFonts w:ascii="Arial" w:hAnsi="Arial" w:cs="Arial"/>
              <w:sz w:val="22"/>
              <w:szCs w:val="22"/>
            </w:rPr>
            <w:id w:val="1475494988"/>
            <w14:checkbox>
              <w14:checked w14:val="0"/>
              <w14:checkedState w14:val="2612" w14:font="MS Gothic"/>
              <w14:uncheckedState w14:val="2610" w14:font="MS Gothic"/>
            </w14:checkbox>
          </w:sdtPr>
          <w:sdtEndPr/>
          <w:sdtContent>
            <w:tc>
              <w:tcPr>
                <w:tcW w:w="1112" w:type="dxa"/>
              </w:tcPr>
              <w:p w14:paraId="0DA1139F" w14:textId="77777777" w:rsidR="00BE3917" w:rsidRPr="00B73083" w:rsidRDefault="00BE3917" w:rsidP="006520A2">
                <w:pPr>
                  <w:autoSpaceDE w:val="0"/>
                  <w:autoSpaceDN w:val="0"/>
                  <w:adjustRightInd w:val="0"/>
                  <w:jc w:val="center"/>
                  <w:rPr>
                    <w:rFonts w:ascii="Arial" w:hAnsi="Arial" w:cs="Arial"/>
                    <w:b/>
                    <w:sz w:val="22"/>
                    <w:szCs w:val="22"/>
                  </w:rPr>
                </w:pPr>
                <w:r w:rsidRPr="00B73083">
                  <w:rPr>
                    <w:rFonts w:ascii="Segoe UI Symbol" w:eastAsia="MS Gothic" w:hAnsi="Segoe UI Symbol" w:cs="Segoe UI Symbol"/>
                    <w:sz w:val="22"/>
                    <w:szCs w:val="22"/>
                  </w:rPr>
                  <w:t>☐</w:t>
                </w:r>
              </w:p>
            </w:tc>
          </w:sdtContent>
        </w:sdt>
      </w:tr>
      <w:tr w:rsidR="00BE3917" w:rsidRPr="00B73083" w14:paraId="19081435" w14:textId="77777777" w:rsidTr="00BE3917">
        <w:trPr>
          <w:trHeight w:val="200"/>
        </w:trPr>
        <w:tc>
          <w:tcPr>
            <w:tcW w:w="3545" w:type="dxa"/>
            <w:vMerge/>
            <w:vAlign w:val="center"/>
          </w:tcPr>
          <w:p w14:paraId="31E6492D" w14:textId="77777777" w:rsidR="00BE3917" w:rsidRPr="00B73083" w:rsidRDefault="00BE3917" w:rsidP="006520A2">
            <w:pPr>
              <w:rPr>
                <w:rFonts w:ascii="Arial" w:hAnsi="Arial" w:cs="Arial"/>
                <w:sz w:val="22"/>
                <w:szCs w:val="22"/>
              </w:rPr>
            </w:pPr>
          </w:p>
        </w:tc>
        <w:tc>
          <w:tcPr>
            <w:tcW w:w="2916" w:type="dxa"/>
            <w:gridSpan w:val="5"/>
          </w:tcPr>
          <w:p w14:paraId="6A91FE9D" w14:textId="77777777" w:rsidR="00BE3917" w:rsidRPr="00B73083" w:rsidRDefault="00BE3917" w:rsidP="006520A2">
            <w:pPr>
              <w:rPr>
                <w:rFonts w:ascii="Arial" w:hAnsi="Arial" w:cs="Arial"/>
                <w:sz w:val="22"/>
                <w:szCs w:val="22"/>
              </w:rPr>
            </w:pPr>
            <w:r w:rsidRPr="00B73083">
              <w:rPr>
                <w:rFonts w:ascii="Arial" w:hAnsi="Arial" w:cs="Arial"/>
                <w:sz w:val="22"/>
                <w:szCs w:val="22"/>
              </w:rPr>
              <w:t>Religion or belief</w:t>
            </w:r>
          </w:p>
        </w:tc>
        <w:sdt>
          <w:sdtPr>
            <w:rPr>
              <w:rFonts w:ascii="Arial" w:hAnsi="Arial" w:cs="Arial"/>
              <w:sz w:val="22"/>
              <w:szCs w:val="22"/>
            </w:rPr>
            <w:id w:val="1649081569"/>
            <w14:checkbox>
              <w14:checked w14:val="0"/>
              <w14:checkedState w14:val="2612" w14:font="MS Gothic"/>
              <w14:uncheckedState w14:val="2610" w14:font="MS Gothic"/>
            </w14:checkbox>
          </w:sdtPr>
          <w:sdtEndPr/>
          <w:sdtContent>
            <w:tc>
              <w:tcPr>
                <w:tcW w:w="957" w:type="dxa"/>
                <w:gridSpan w:val="2"/>
              </w:tcPr>
              <w:p w14:paraId="7DE1C0DF" w14:textId="77777777" w:rsidR="00BE3917" w:rsidRPr="00B73083" w:rsidRDefault="00BE3917" w:rsidP="006520A2">
                <w:pPr>
                  <w:autoSpaceDE w:val="0"/>
                  <w:autoSpaceDN w:val="0"/>
                  <w:adjustRightInd w:val="0"/>
                  <w:jc w:val="center"/>
                  <w:rPr>
                    <w:rFonts w:ascii="Arial" w:hAnsi="Arial" w:cs="Arial"/>
                    <w:b/>
                    <w:sz w:val="22"/>
                    <w:szCs w:val="22"/>
                  </w:rPr>
                </w:pPr>
                <w:r w:rsidRPr="00B73083">
                  <w:rPr>
                    <w:rFonts w:ascii="Segoe UI Symbol" w:eastAsia="MS Gothic" w:hAnsi="Segoe UI Symbol" w:cs="Segoe UI Symbol"/>
                    <w:sz w:val="22"/>
                    <w:szCs w:val="22"/>
                  </w:rPr>
                  <w:t>☐</w:t>
                </w:r>
              </w:p>
            </w:tc>
          </w:sdtContent>
        </w:sdt>
        <w:sdt>
          <w:sdtPr>
            <w:rPr>
              <w:rFonts w:ascii="Arial" w:hAnsi="Arial" w:cs="Arial"/>
              <w:sz w:val="22"/>
              <w:szCs w:val="22"/>
            </w:rPr>
            <w:id w:val="1893377699"/>
            <w14:checkbox>
              <w14:checked w14:val="1"/>
              <w14:checkedState w14:val="2612" w14:font="MS Gothic"/>
              <w14:uncheckedState w14:val="2610" w14:font="MS Gothic"/>
            </w14:checkbox>
          </w:sdtPr>
          <w:sdtEndPr/>
          <w:sdtContent>
            <w:tc>
              <w:tcPr>
                <w:tcW w:w="917" w:type="dxa"/>
              </w:tcPr>
              <w:p w14:paraId="58B1242B" w14:textId="77777777" w:rsidR="00BE3917" w:rsidRPr="00B73083" w:rsidRDefault="00BE3917" w:rsidP="006520A2">
                <w:pPr>
                  <w:autoSpaceDE w:val="0"/>
                  <w:autoSpaceDN w:val="0"/>
                  <w:adjustRightInd w:val="0"/>
                  <w:jc w:val="center"/>
                  <w:rPr>
                    <w:rFonts w:ascii="Arial" w:hAnsi="Arial" w:cs="Arial"/>
                    <w:b/>
                    <w:sz w:val="22"/>
                    <w:szCs w:val="22"/>
                  </w:rPr>
                </w:pPr>
                <w:r w:rsidRPr="00B73083">
                  <w:rPr>
                    <w:rFonts w:ascii="Segoe UI Symbol" w:eastAsia="MS Gothic" w:hAnsi="Segoe UI Symbol" w:cs="Segoe UI Symbol"/>
                    <w:sz w:val="22"/>
                    <w:szCs w:val="22"/>
                  </w:rPr>
                  <w:t>☒</w:t>
                </w:r>
              </w:p>
            </w:tc>
          </w:sdtContent>
        </w:sdt>
        <w:sdt>
          <w:sdtPr>
            <w:rPr>
              <w:rFonts w:ascii="Arial" w:hAnsi="Arial" w:cs="Arial"/>
              <w:sz w:val="22"/>
              <w:szCs w:val="22"/>
            </w:rPr>
            <w:id w:val="-972904154"/>
            <w14:checkbox>
              <w14:checked w14:val="0"/>
              <w14:checkedState w14:val="2612" w14:font="MS Gothic"/>
              <w14:uncheckedState w14:val="2610" w14:font="MS Gothic"/>
            </w14:checkbox>
          </w:sdtPr>
          <w:sdtEndPr/>
          <w:sdtContent>
            <w:tc>
              <w:tcPr>
                <w:tcW w:w="1112" w:type="dxa"/>
              </w:tcPr>
              <w:p w14:paraId="1EC57AE3" w14:textId="77777777" w:rsidR="00BE3917" w:rsidRPr="00B73083" w:rsidRDefault="00BE3917" w:rsidP="006520A2">
                <w:pPr>
                  <w:autoSpaceDE w:val="0"/>
                  <w:autoSpaceDN w:val="0"/>
                  <w:adjustRightInd w:val="0"/>
                  <w:jc w:val="center"/>
                  <w:rPr>
                    <w:rFonts w:ascii="Arial" w:hAnsi="Arial" w:cs="Arial"/>
                    <w:b/>
                    <w:sz w:val="22"/>
                    <w:szCs w:val="22"/>
                  </w:rPr>
                </w:pPr>
                <w:r w:rsidRPr="00B73083">
                  <w:rPr>
                    <w:rFonts w:ascii="Segoe UI Symbol" w:eastAsia="MS Gothic" w:hAnsi="Segoe UI Symbol" w:cs="Segoe UI Symbol"/>
                    <w:sz w:val="22"/>
                    <w:szCs w:val="22"/>
                  </w:rPr>
                  <w:t>☐</w:t>
                </w:r>
              </w:p>
            </w:tc>
          </w:sdtContent>
        </w:sdt>
      </w:tr>
      <w:tr w:rsidR="00BE3917" w:rsidRPr="00B73083" w14:paraId="39FFA5F1" w14:textId="77777777" w:rsidTr="00BE3917">
        <w:trPr>
          <w:trHeight w:val="200"/>
        </w:trPr>
        <w:tc>
          <w:tcPr>
            <w:tcW w:w="3545" w:type="dxa"/>
            <w:vMerge/>
            <w:vAlign w:val="center"/>
          </w:tcPr>
          <w:p w14:paraId="65FC0281" w14:textId="77777777" w:rsidR="00BE3917" w:rsidRPr="00B73083" w:rsidRDefault="00BE3917" w:rsidP="006520A2">
            <w:pPr>
              <w:rPr>
                <w:rFonts w:ascii="Arial" w:hAnsi="Arial" w:cs="Arial"/>
                <w:sz w:val="22"/>
                <w:szCs w:val="22"/>
              </w:rPr>
            </w:pPr>
          </w:p>
        </w:tc>
        <w:tc>
          <w:tcPr>
            <w:tcW w:w="2916" w:type="dxa"/>
            <w:gridSpan w:val="5"/>
          </w:tcPr>
          <w:p w14:paraId="0FF8F31F" w14:textId="77777777" w:rsidR="00BE3917" w:rsidRPr="00B73083" w:rsidRDefault="00BE3917" w:rsidP="006520A2">
            <w:pPr>
              <w:rPr>
                <w:rFonts w:ascii="Arial" w:hAnsi="Arial" w:cs="Arial"/>
                <w:sz w:val="22"/>
                <w:szCs w:val="22"/>
              </w:rPr>
            </w:pPr>
            <w:r w:rsidRPr="00B73083">
              <w:rPr>
                <w:rFonts w:ascii="Arial" w:hAnsi="Arial" w:cs="Arial"/>
                <w:sz w:val="22"/>
                <w:szCs w:val="22"/>
              </w:rPr>
              <w:t>Sex</w:t>
            </w:r>
          </w:p>
        </w:tc>
        <w:sdt>
          <w:sdtPr>
            <w:rPr>
              <w:rFonts w:ascii="Arial" w:hAnsi="Arial" w:cs="Arial"/>
              <w:sz w:val="22"/>
              <w:szCs w:val="22"/>
            </w:rPr>
            <w:id w:val="-1264833879"/>
            <w14:checkbox>
              <w14:checked w14:val="0"/>
              <w14:checkedState w14:val="2612" w14:font="MS Gothic"/>
              <w14:uncheckedState w14:val="2610" w14:font="MS Gothic"/>
            </w14:checkbox>
          </w:sdtPr>
          <w:sdtEndPr/>
          <w:sdtContent>
            <w:tc>
              <w:tcPr>
                <w:tcW w:w="957" w:type="dxa"/>
                <w:gridSpan w:val="2"/>
              </w:tcPr>
              <w:p w14:paraId="5C93A116" w14:textId="77777777" w:rsidR="00BE3917" w:rsidRPr="00B73083" w:rsidRDefault="00BE3917" w:rsidP="006520A2">
                <w:pPr>
                  <w:autoSpaceDE w:val="0"/>
                  <w:autoSpaceDN w:val="0"/>
                  <w:adjustRightInd w:val="0"/>
                  <w:jc w:val="center"/>
                  <w:rPr>
                    <w:rFonts w:ascii="Arial" w:hAnsi="Arial" w:cs="Arial"/>
                    <w:b/>
                    <w:sz w:val="22"/>
                    <w:szCs w:val="22"/>
                  </w:rPr>
                </w:pPr>
                <w:r w:rsidRPr="00B73083">
                  <w:rPr>
                    <w:rFonts w:ascii="Segoe UI Symbol" w:eastAsia="MS Gothic" w:hAnsi="Segoe UI Symbol" w:cs="Segoe UI Symbol"/>
                    <w:sz w:val="22"/>
                    <w:szCs w:val="22"/>
                  </w:rPr>
                  <w:t>☐</w:t>
                </w:r>
              </w:p>
            </w:tc>
          </w:sdtContent>
        </w:sdt>
        <w:sdt>
          <w:sdtPr>
            <w:rPr>
              <w:rFonts w:ascii="Arial" w:hAnsi="Arial" w:cs="Arial"/>
              <w:sz w:val="22"/>
              <w:szCs w:val="22"/>
            </w:rPr>
            <w:id w:val="661967603"/>
            <w14:checkbox>
              <w14:checked w14:val="1"/>
              <w14:checkedState w14:val="2612" w14:font="MS Gothic"/>
              <w14:uncheckedState w14:val="2610" w14:font="MS Gothic"/>
            </w14:checkbox>
          </w:sdtPr>
          <w:sdtEndPr/>
          <w:sdtContent>
            <w:tc>
              <w:tcPr>
                <w:tcW w:w="917" w:type="dxa"/>
              </w:tcPr>
              <w:p w14:paraId="2697A502" w14:textId="77777777" w:rsidR="00BE3917" w:rsidRPr="00B73083" w:rsidRDefault="00BE3917" w:rsidP="006520A2">
                <w:pPr>
                  <w:autoSpaceDE w:val="0"/>
                  <w:autoSpaceDN w:val="0"/>
                  <w:adjustRightInd w:val="0"/>
                  <w:jc w:val="center"/>
                  <w:rPr>
                    <w:rFonts w:ascii="Arial" w:hAnsi="Arial" w:cs="Arial"/>
                    <w:b/>
                    <w:sz w:val="22"/>
                    <w:szCs w:val="22"/>
                  </w:rPr>
                </w:pPr>
                <w:r w:rsidRPr="00B73083">
                  <w:rPr>
                    <w:rFonts w:ascii="Segoe UI Symbol" w:eastAsia="MS Gothic" w:hAnsi="Segoe UI Symbol" w:cs="Segoe UI Symbol"/>
                    <w:sz w:val="22"/>
                    <w:szCs w:val="22"/>
                  </w:rPr>
                  <w:t>☒</w:t>
                </w:r>
              </w:p>
            </w:tc>
          </w:sdtContent>
        </w:sdt>
        <w:sdt>
          <w:sdtPr>
            <w:rPr>
              <w:rFonts w:ascii="Arial" w:hAnsi="Arial" w:cs="Arial"/>
              <w:sz w:val="22"/>
              <w:szCs w:val="22"/>
            </w:rPr>
            <w:id w:val="2010707693"/>
            <w14:checkbox>
              <w14:checked w14:val="0"/>
              <w14:checkedState w14:val="2612" w14:font="MS Gothic"/>
              <w14:uncheckedState w14:val="2610" w14:font="MS Gothic"/>
            </w14:checkbox>
          </w:sdtPr>
          <w:sdtEndPr/>
          <w:sdtContent>
            <w:tc>
              <w:tcPr>
                <w:tcW w:w="1112" w:type="dxa"/>
              </w:tcPr>
              <w:p w14:paraId="22A1F34D" w14:textId="77777777" w:rsidR="00BE3917" w:rsidRPr="00B73083" w:rsidRDefault="00BE3917" w:rsidP="006520A2">
                <w:pPr>
                  <w:autoSpaceDE w:val="0"/>
                  <w:autoSpaceDN w:val="0"/>
                  <w:adjustRightInd w:val="0"/>
                  <w:jc w:val="center"/>
                  <w:rPr>
                    <w:rFonts w:ascii="Arial" w:hAnsi="Arial" w:cs="Arial"/>
                    <w:b/>
                    <w:sz w:val="22"/>
                    <w:szCs w:val="22"/>
                  </w:rPr>
                </w:pPr>
                <w:r w:rsidRPr="00B73083">
                  <w:rPr>
                    <w:rFonts w:ascii="Segoe UI Symbol" w:eastAsia="MS Gothic" w:hAnsi="Segoe UI Symbol" w:cs="Segoe UI Symbol"/>
                    <w:sz w:val="22"/>
                    <w:szCs w:val="22"/>
                  </w:rPr>
                  <w:t>☐</w:t>
                </w:r>
              </w:p>
            </w:tc>
          </w:sdtContent>
        </w:sdt>
      </w:tr>
      <w:tr w:rsidR="00BE3917" w:rsidRPr="00B73083" w14:paraId="4E5EEC98" w14:textId="77777777" w:rsidTr="00BE3917">
        <w:trPr>
          <w:trHeight w:val="200"/>
        </w:trPr>
        <w:tc>
          <w:tcPr>
            <w:tcW w:w="3545" w:type="dxa"/>
            <w:vMerge/>
            <w:vAlign w:val="center"/>
          </w:tcPr>
          <w:p w14:paraId="1F8DE7A5" w14:textId="77777777" w:rsidR="00BE3917" w:rsidRPr="00B73083" w:rsidRDefault="00BE3917" w:rsidP="006520A2">
            <w:pPr>
              <w:rPr>
                <w:rFonts w:ascii="Arial" w:hAnsi="Arial" w:cs="Arial"/>
                <w:sz w:val="22"/>
                <w:szCs w:val="22"/>
              </w:rPr>
            </w:pPr>
          </w:p>
        </w:tc>
        <w:tc>
          <w:tcPr>
            <w:tcW w:w="2916" w:type="dxa"/>
            <w:gridSpan w:val="5"/>
          </w:tcPr>
          <w:p w14:paraId="21FC574C" w14:textId="77777777" w:rsidR="00BE3917" w:rsidRPr="00B73083" w:rsidRDefault="00BE3917" w:rsidP="006520A2">
            <w:pPr>
              <w:autoSpaceDE w:val="0"/>
              <w:autoSpaceDN w:val="0"/>
              <w:adjustRightInd w:val="0"/>
              <w:rPr>
                <w:rFonts w:ascii="Arial" w:hAnsi="Arial" w:cs="Arial"/>
                <w:b/>
                <w:sz w:val="22"/>
                <w:szCs w:val="22"/>
              </w:rPr>
            </w:pPr>
            <w:r w:rsidRPr="00B73083">
              <w:rPr>
                <w:rFonts w:ascii="Arial" w:hAnsi="Arial" w:cs="Arial"/>
                <w:sz w:val="22"/>
                <w:szCs w:val="22"/>
              </w:rPr>
              <w:t>Sexual Orientation</w:t>
            </w:r>
          </w:p>
        </w:tc>
        <w:sdt>
          <w:sdtPr>
            <w:rPr>
              <w:rFonts w:ascii="Arial" w:hAnsi="Arial" w:cs="Arial"/>
              <w:sz w:val="22"/>
              <w:szCs w:val="22"/>
            </w:rPr>
            <w:id w:val="1233044202"/>
            <w14:checkbox>
              <w14:checked w14:val="0"/>
              <w14:checkedState w14:val="2612" w14:font="MS Gothic"/>
              <w14:uncheckedState w14:val="2610" w14:font="MS Gothic"/>
            </w14:checkbox>
          </w:sdtPr>
          <w:sdtEndPr/>
          <w:sdtContent>
            <w:tc>
              <w:tcPr>
                <w:tcW w:w="957" w:type="dxa"/>
                <w:gridSpan w:val="2"/>
              </w:tcPr>
              <w:p w14:paraId="68ADB47B" w14:textId="77777777" w:rsidR="00BE3917" w:rsidRPr="00B73083" w:rsidRDefault="00BE3917" w:rsidP="006520A2">
                <w:pPr>
                  <w:autoSpaceDE w:val="0"/>
                  <w:autoSpaceDN w:val="0"/>
                  <w:adjustRightInd w:val="0"/>
                  <w:jc w:val="center"/>
                  <w:rPr>
                    <w:rFonts w:ascii="Arial" w:hAnsi="Arial" w:cs="Arial"/>
                    <w:b/>
                    <w:sz w:val="22"/>
                    <w:szCs w:val="22"/>
                  </w:rPr>
                </w:pPr>
                <w:r w:rsidRPr="00B73083">
                  <w:rPr>
                    <w:rFonts w:ascii="Segoe UI Symbol" w:eastAsia="MS Gothic" w:hAnsi="Segoe UI Symbol" w:cs="Segoe UI Symbol"/>
                    <w:sz w:val="22"/>
                    <w:szCs w:val="22"/>
                  </w:rPr>
                  <w:t>☐</w:t>
                </w:r>
              </w:p>
            </w:tc>
          </w:sdtContent>
        </w:sdt>
        <w:sdt>
          <w:sdtPr>
            <w:rPr>
              <w:rFonts w:ascii="Arial" w:hAnsi="Arial" w:cs="Arial"/>
              <w:sz w:val="22"/>
              <w:szCs w:val="22"/>
            </w:rPr>
            <w:id w:val="-1436366838"/>
            <w14:checkbox>
              <w14:checked w14:val="1"/>
              <w14:checkedState w14:val="2612" w14:font="MS Gothic"/>
              <w14:uncheckedState w14:val="2610" w14:font="MS Gothic"/>
            </w14:checkbox>
          </w:sdtPr>
          <w:sdtEndPr/>
          <w:sdtContent>
            <w:tc>
              <w:tcPr>
                <w:tcW w:w="917" w:type="dxa"/>
              </w:tcPr>
              <w:p w14:paraId="6AF1C386" w14:textId="77777777" w:rsidR="00BE3917" w:rsidRPr="00B73083" w:rsidRDefault="00BE3917" w:rsidP="006520A2">
                <w:pPr>
                  <w:autoSpaceDE w:val="0"/>
                  <w:autoSpaceDN w:val="0"/>
                  <w:adjustRightInd w:val="0"/>
                  <w:jc w:val="center"/>
                  <w:rPr>
                    <w:rFonts w:ascii="Arial" w:hAnsi="Arial" w:cs="Arial"/>
                    <w:b/>
                    <w:sz w:val="22"/>
                    <w:szCs w:val="22"/>
                  </w:rPr>
                </w:pPr>
                <w:r w:rsidRPr="00B73083">
                  <w:rPr>
                    <w:rFonts w:ascii="Segoe UI Symbol" w:eastAsia="MS Gothic" w:hAnsi="Segoe UI Symbol" w:cs="Segoe UI Symbol"/>
                    <w:sz w:val="22"/>
                    <w:szCs w:val="22"/>
                  </w:rPr>
                  <w:t>☒</w:t>
                </w:r>
              </w:p>
            </w:tc>
          </w:sdtContent>
        </w:sdt>
        <w:sdt>
          <w:sdtPr>
            <w:rPr>
              <w:rFonts w:ascii="Arial" w:hAnsi="Arial" w:cs="Arial"/>
              <w:sz w:val="22"/>
              <w:szCs w:val="22"/>
            </w:rPr>
            <w:id w:val="175709960"/>
            <w14:checkbox>
              <w14:checked w14:val="0"/>
              <w14:checkedState w14:val="2612" w14:font="MS Gothic"/>
              <w14:uncheckedState w14:val="2610" w14:font="MS Gothic"/>
            </w14:checkbox>
          </w:sdtPr>
          <w:sdtEndPr/>
          <w:sdtContent>
            <w:tc>
              <w:tcPr>
                <w:tcW w:w="1112" w:type="dxa"/>
              </w:tcPr>
              <w:p w14:paraId="57E6DAA6" w14:textId="77777777" w:rsidR="00BE3917" w:rsidRPr="00B73083" w:rsidRDefault="00BE3917" w:rsidP="006520A2">
                <w:pPr>
                  <w:autoSpaceDE w:val="0"/>
                  <w:autoSpaceDN w:val="0"/>
                  <w:adjustRightInd w:val="0"/>
                  <w:jc w:val="center"/>
                  <w:rPr>
                    <w:rFonts w:ascii="Arial" w:hAnsi="Arial" w:cs="Arial"/>
                    <w:b/>
                    <w:sz w:val="22"/>
                    <w:szCs w:val="22"/>
                  </w:rPr>
                </w:pPr>
                <w:r w:rsidRPr="00B73083">
                  <w:rPr>
                    <w:rFonts w:ascii="Segoe UI Symbol" w:eastAsia="MS Gothic" w:hAnsi="Segoe UI Symbol" w:cs="Segoe UI Symbol"/>
                    <w:sz w:val="22"/>
                    <w:szCs w:val="22"/>
                  </w:rPr>
                  <w:t>☐</w:t>
                </w:r>
              </w:p>
            </w:tc>
          </w:sdtContent>
        </w:sdt>
      </w:tr>
      <w:tr w:rsidR="00BE3917" w:rsidRPr="00B73083" w14:paraId="39391084" w14:textId="77777777" w:rsidTr="00BE3917">
        <w:trPr>
          <w:trHeight w:val="502"/>
        </w:trPr>
        <w:tc>
          <w:tcPr>
            <w:tcW w:w="3545" w:type="dxa"/>
            <w:vMerge w:val="restart"/>
            <w:vAlign w:val="center"/>
          </w:tcPr>
          <w:p w14:paraId="2AA75857" w14:textId="77777777" w:rsidR="00BE3917" w:rsidRPr="00B73083" w:rsidRDefault="00BE3917" w:rsidP="006520A2">
            <w:pPr>
              <w:rPr>
                <w:rFonts w:ascii="Arial" w:hAnsi="Arial" w:cs="Arial"/>
                <w:b/>
                <w:sz w:val="22"/>
                <w:szCs w:val="22"/>
              </w:rPr>
            </w:pPr>
            <w:r w:rsidRPr="00B73083">
              <w:rPr>
                <w:rFonts w:ascii="Arial" w:hAnsi="Arial" w:cs="Arial"/>
                <w:sz w:val="22"/>
                <w:szCs w:val="22"/>
              </w:rPr>
              <w:t>Could the way the service, function, or policy is implemented have an adverse impact on equality of opportunity or good relations between different groups?</w:t>
            </w:r>
          </w:p>
          <w:p w14:paraId="70F4C244" w14:textId="77777777" w:rsidR="00BE3917" w:rsidRPr="00B73083" w:rsidRDefault="00BE3917" w:rsidP="006520A2">
            <w:pPr>
              <w:rPr>
                <w:rFonts w:ascii="Arial" w:hAnsi="Arial" w:cs="Arial"/>
                <w:sz w:val="22"/>
                <w:szCs w:val="22"/>
              </w:rPr>
            </w:pPr>
          </w:p>
        </w:tc>
        <w:tc>
          <w:tcPr>
            <w:tcW w:w="2553" w:type="dxa"/>
            <w:gridSpan w:val="4"/>
            <w:vAlign w:val="center"/>
          </w:tcPr>
          <w:p w14:paraId="78CDA189" w14:textId="77777777" w:rsidR="00BE3917" w:rsidRPr="00B73083" w:rsidRDefault="00EF5068" w:rsidP="006520A2">
            <w:pPr>
              <w:autoSpaceDE w:val="0"/>
              <w:autoSpaceDN w:val="0"/>
              <w:adjustRightInd w:val="0"/>
              <w:rPr>
                <w:rFonts w:ascii="Arial" w:hAnsi="Arial" w:cs="Arial"/>
                <w:b/>
                <w:bCs/>
                <w:color w:val="000000"/>
                <w:sz w:val="22"/>
                <w:szCs w:val="22"/>
              </w:rPr>
            </w:pPr>
            <w:sdt>
              <w:sdtPr>
                <w:rPr>
                  <w:rFonts w:ascii="Arial" w:hAnsi="Arial" w:cs="Arial"/>
                  <w:sz w:val="22"/>
                  <w:szCs w:val="22"/>
                </w:rPr>
                <w:id w:val="-1365435217"/>
                <w14:checkbox>
                  <w14:checked w14:val="0"/>
                  <w14:checkedState w14:val="2612" w14:font="MS Gothic"/>
                  <w14:uncheckedState w14:val="2610" w14:font="MS Gothic"/>
                </w14:checkbox>
              </w:sdtPr>
              <w:sdtEndPr/>
              <w:sdtContent>
                <w:r w:rsidR="00BE3917" w:rsidRPr="00B73083">
                  <w:rPr>
                    <w:rFonts w:ascii="Segoe UI Symbol" w:eastAsia="MS Gothic" w:hAnsi="Segoe UI Symbol" w:cs="Segoe UI Symbol"/>
                    <w:sz w:val="22"/>
                    <w:szCs w:val="22"/>
                  </w:rPr>
                  <w:t>☐</w:t>
                </w:r>
              </w:sdtContent>
            </w:sdt>
            <w:r w:rsidR="00BE3917" w:rsidRPr="00B73083">
              <w:rPr>
                <w:rFonts w:ascii="Arial" w:hAnsi="Arial" w:cs="Arial"/>
                <w:b/>
                <w:bCs/>
                <w:color w:val="000000"/>
                <w:sz w:val="22"/>
                <w:szCs w:val="22"/>
              </w:rPr>
              <w:t xml:space="preserve"> Yes</w:t>
            </w:r>
          </w:p>
        </w:tc>
        <w:tc>
          <w:tcPr>
            <w:tcW w:w="3349" w:type="dxa"/>
            <w:gridSpan w:val="5"/>
            <w:vAlign w:val="center"/>
          </w:tcPr>
          <w:p w14:paraId="03BB0846" w14:textId="77777777" w:rsidR="00BE3917" w:rsidRPr="00B73083" w:rsidRDefault="00EF5068" w:rsidP="006520A2">
            <w:pPr>
              <w:autoSpaceDE w:val="0"/>
              <w:autoSpaceDN w:val="0"/>
              <w:adjustRightInd w:val="0"/>
              <w:rPr>
                <w:rFonts w:ascii="Arial" w:hAnsi="Arial" w:cs="Arial"/>
                <w:b/>
                <w:bCs/>
                <w:color w:val="000000"/>
                <w:sz w:val="22"/>
                <w:szCs w:val="22"/>
              </w:rPr>
            </w:pPr>
            <w:sdt>
              <w:sdtPr>
                <w:rPr>
                  <w:rFonts w:ascii="Arial" w:hAnsi="Arial" w:cs="Arial"/>
                  <w:sz w:val="22"/>
                  <w:szCs w:val="22"/>
                </w:rPr>
                <w:id w:val="1470170714"/>
                <w14:checkbox>
                  <w14:checked w14:val="1"/>
                  <w14:checkedState w14:val="2612" w14:font="MS Gothic"/>
                  <w14:uncheckedState w14:val="2610" w14:font="MS Gothic"/>
                </w14:checkbox>
              </w:sdtPr>
              <w:sdtEndPr/>
              <w:sdtContent>
                <w:r w:rsidR="00BE3917" w:rsidRPr="00B73083">
                  <w:rPr>
                    <w:rFonts w:ascii="Segoe UI Symbol" w:eastAsia="MS Gothic" w:hAnsi="Segoe UI Symbol" w:cs="Segoe UI Symbol"/>
                    <w:sz w:val="22"/>
                    <w:szCs w:val="22"/>
                  </w:rPr>
                  <w:t>☒</w:t>
                </w:r>
              </w:sdtContent>
            </w:sdt>
            <w:r w:rsidR="00BE3917" w:rsidRPr="00B73083">
              <w:rPr>
                <w:rFonts w:ascii="Arial" w:hAnsi="Arial" w:cs="Arial"/>
                <w:b/>
                <w:bCs/>
                <w:color w:val="000000"/>
                <w:sz w:val="22"/>
                <w:szCs w:val="22"/>
              </w:rPr>
              <w:t xml:space="preserve"> No</w:t>
            </w:r>
          </w:p>
        </w:tc>
      </w:tr>
      <w:tr w:rsidR="00BE3917" w:rsidRPr="00B73083" w14:paraId="0594E16D" w14:textId="77777777" w:rsidTr="00BE3917">
        <w:trPr>
          <w:trHeight w:val="502"/>
        </w:trPr>
        <w:tc>
          <w:tcPr>
            <w:tcW w:w="3545" w:type="dxa"/>
            <w:vMerge/>
            <w:vAlign w:val="center"/>
          </w:tcPr>
          <w:p w14:paraId="5D3B5C70" w14:textId="77777777" w:rsidR="00BE3917" w:rsidRPr="00B73083" w:rsidRDefault="00BE3917" w:rsidP="006520A2">
            <w:pPr>
              <w:rPr>
                <w:rFonts w:ascii="Arial" w:hAnsi="Arial" w:cs="Arial"/>
                <w:sz w:val="22"/>
                <w:szCs w:val="22"/>
              </w:rPr>
            </w:pPr>
          </w:p>
        </w:tc>
        <w:tc>
          <w:tcPr>
            <w:tcW w:w="5902" w:type="dxa"/>
            <w:gridSpan w:val="9"/>
          </w:tcPr>
          <w:p w14:paraId="49560F47" w14:textId="77777777" w:rsidR="00BE3917" w:rsidRPr="00B73083" w:rsidRDefault="00BE3917" w:rsidP="006520A2">
            <w:pPr>
              <w:autoSpaceDE w:val="0"/>
              <w:autoSpaceDN w:val="0"/>
              <w:adjustRightInd w:val="0"/>
              <w:rPr>
                <w:rFonts w:ascii="Arial" w:hAnsi="Arial" w:cs="Arial"/>
                <w:b/>
                <w:bCs/>
                <w:i/>
                <w:iCs/>
                <w:color w:val="000000"/>
                <w:sz w:val="22"/>
                <w:szCs w:val="22"/>
              </w:rPr>
            </w:pPr>
            <w:r w:rsidRPr="00B73083">
              <w:rPr>
                <w:rFonts w:ascii="Arial" w:hAnsi="Arial" w:cs="Arial"/>
                <w:i/>
                <w:iCs/>
                <w:color w:val="000000"/>
                <w:sz w:val="22"/>
                <w:szCs w:val="22"/>
              </w:rPr>
              <w:t>N/A</w:t>
            </w:r>
          </w:p>
        </w:tc>
      </w:tr>
      <w:tr w:rsidR="00BE3917" w:rsidRPr="00B73083" w14:paraId="1E16E59B" w14:textId="77777777" w:rsidTr="00BE3917">
        <w:trPr>
          <w:trHeight w:val="971"/>
        </w:trPr>
        <w:tc>
          <w:tcPr>
            <w:tcW w:w="3545" w:type="dxa"/>
            <w:vAlign w:val="center"/>
          </w:tcPr>
          <w:p w14:paraId="3B98C2C7" w14:textId="77777777" w:rsidR="00BE3917" w:rsidRPr="00B73083" w:rsidRDefault="00BE3917" w:rsidP="006520A2">
            <w:pPr>
              <w:rPr>
                <w:rFonts w:ascii="Arial" w:hAnsi="Arial" w:cs="Arial"/>
                <w:sz w:val="22"/>
                <w:szCs w:val="22"/>
              </w:rPr>
            </w:pPr>
            <w:r w:rsidRPr="00B73083">
              <w:rPr>
                <w:rFonts w:ascii="Arial" w:hAnsi="Arial" w:cs="Arial"/>
                <w:sz w:val="22"/>
                <w:szCs w:val="22"/>
              </w:rPr>
              <w:t>Where a negative impact has been identified, can changes be made to minimise it?</w:t>
            </w:r>
          </w:p>
        </w:tc>
        <w:tc>
          <w:tcPr>
            <w:tcW w:w="5902" w:type="dxa"/>
            <w:gridSpan w:val="9"/>
          </w:tcPr>
          <w:p w14:paraId="6E751E43" w14:textId="77777777" w:rsidR="00BE3917" w:rsidRPr="00B73083" w:rsidRDefault="00BE3917" w:rsidP="006520A2">
            <w:pPr>
              <w:autoSpaceDE w:val="0"/>
              <w:autoSpaceDN w:val="0"/>
              <w:adjustRightInd w:val="0"/>
              <w:rPr>
                <w:rFonts w:ascii="Arial" w:hAnsi="Arial" w:cs="Arial"/>
                <w:color w:val="000000"/>
                <w:sz w:val="22"/>
                <w:szCs w:val="22"/>
              </w:rPr>
            </w:pPr>
            <w:r w:rsidRPr="00B73083">
              <w:rPr>
                <w:rFonts w:ascii="Arial" w:hAnsi="Arial" w:cs="Arial"/>
                <w:i/>
                <w:iCs/>
                <w:color w:val="000000"/>
                <w:sz w:val="22"/>
                <w:szCs w:val="22"/>
              </w:rPr>
              <w:t>N/A</w:t>
            </w:r>
          </w:p>
        </w:tc>
      </w:tr>
      <w:tr w:rsidR="00BE3917" w:rsidRPr="00B73083" w14:paraId="06481983" w14:textId="77777777" w:rsidTr="00BE3917">
        <w:trPr>
          <w:trHeight w:val="471"/>
        </w:trPr>
        <w:tc>
          <w:tcPr>
            <w:tcW w:w="3545" w:type="dxa"/>
            <w:vMerge w:val="restart"/>
            <w:vAlign w:val="center"/>
          </w:tcPr>
          <w:p w14:paraId="6F73291F" w14:textId="77777777" w:rsidR="00BE3917" w:rsidRPr="00B73083" w:rsidRDefault="00BE3917" w:rsidP="006520A2">
            <w:pPr>
              <w:rPr>
                <w:rFonts w:ascii="Arial" w:hAnsi="Arial" w:cs="Arial"/>
                <w:sz w:val="22"/>
                <w:szCs w:val="22"/>
              </w:rPr>
            </w:pPr>
            <w:r w:rsidRPr="00B73083">
              <w:rPr>
                <w:rFonts w:ascii="Arial" w:hAnsi="Arial" w:cs="Arial"/>
                <w:sz w:val="22"/>
                <w:szCs w:val="22"/>
              </w:rPr>
              <w:t xml:space="preserve">Is the service, function, or policy </w:t>
            </w:r>
            <w:r w:rsidRPr="00B73083">
              <w:rPr>
                <w:rFonts w:ascii="Arial" w:hAnsi="Arial" w:cs="Arial"/>
                <w:b/>
                <w:bCs/>
                <w:sz w:val="22"/>
                <w:szCs w:val="22"/>
              </w:rPr>
              <w:t>indirectly discriminatory</w:t>
            </w:r>
            <w:r w:rsidRPr="00B73083">
              <w:rPr>
                <w:rFonts w:ascii="Arial" w:hAnsi="Arial" w:cs="Arial"/>
                <w:sz w:val="22"/>
                <w:szCs w:val="22"/>
              </w:rPr>
              <w:t>, and can it be justified?</w:t>
            </w:r>
          </w:p>
        </w:tc>
        <w:tc>
          <w:tcPr>
            <w:tcW w:w="2363" w:type="dxa"/>
            <w:gridSpan w:val="2"/>
            <w:vAlign w:val="center"/>
          </w:tcPr>
          <w:p w14:paraId="2FFD84D9" w14:textId="77777777" w:rsidR="00BE3917" w:rsidRPr="00B73083" w:rsidRDefault="00EF5068" w:rsidP="006520A2">
            <w:pPr>
              <w:autoSpaceDE w:val="0"/>
              <w:autoSpaceDN w:val="0"/>
              <w:adjustRightInd w:val="0"/>
              <w:rPr>
                <w:rFonts w:ascii="Arial" w:hAnsi="Arial" w:cs="Arial"/>
                <w:b/>
                <w:bCs/>
                <w:color w:val="000000"/>
                <w:sz w:val="22"/>
                <w:szCs w:val="22"/>
              </w:rPr>
            </w:pPr>
            <w:sdt>
              <w:sdtPr>
                <w:rPr>
                  <w:rFonts w:ascii="Arial" w:hAnsi="Arial" w:cs="Arial"/>
                  <w:sz w:val="22"/>
                  <w:szCs w:val="22"/>
                </w:rPr>
                <w:id w:val="-2075959110"/>
                <w14:checkbox>
                  <w14:checked w14:val="0"/>
                  <w14:checkedState w14:val="2612" w14:font="MS Gothic"/>
                  <w14:uncheckedState w14:val="2610" w14:font="MS Gothic"/>
                </w14:checkbox>
              </w:sdtPr>
              <w:sdtEndPr/>
              <w:sdtContent>
                <w:r w:rsidR="00BE3917" w:rsidRPr="00B73083">
                  <w:rPr>
                    <w:rFonts w:ascii="Segoe UI Symbol" w:eastAsia="MS Gothic" w:hAnsi="Segoe UI Symbol" w:cs="Segoe UI Symbol"/>
                    <w:sz w:val="22"/>
                    <w:szCs w:val="22"/>
                  </w:rPr>
                  <w:t>☐</w:t>
                </w:r>
              </w:sdtContent>
            </w:sdt>
            <w:r w:rsidR="00BE3917" w:rsidRPr="00B73083">
              <w:rPr>
                <w:rFonts w:ascii="Arial" w:hAnsi="Arial" w:cs="Arial"/>
                <w:b/>
                <w:bCs/>
                <w:color w:val="000000"/>
                <w:sz w:val="22"/>
                <w:szCs w:val="22"/>
              </w:rPr>
              <w:t xml:space="preserve"> Yes</w:t>
            </w:r>
          </w:p>
        </w:tc>
        <w:tc>
          <w:tcPr>
            <w:tcW w:w="3539" w:type="dxa"/>
            <w:gridSpan w:val="7"/>
            <w:vAlign w:val="center"/>
          </w:tcPr>
          <w:p w14:paraId="2BDE329A" w14:textId="77777777" w:rsidR="00BE3917" w:rsidRPr="00B73083" w:rsidRDefault="00EF5068" w:rsidP="006520A2">
            <w:pPr>
              <w:autoSpaceDE w:val="0"/>
              <w:autoSpaceDN w:val="0"/>
              <w:adjustRightInd w:val="0"/>
              <w:rPr>
                <w:rFonts w:ascii="Arial" w:hAnsi="Arial" w:cs="Arial"/>
                <w:b/>
                <w:bCs/>
                <w:color w:val="000000"/>
                <w:sz w:val="22"/>
                <w:szCs w:val="22"/>
              </w:rPr>
            </w:pPr>
            <w:sdt>
              <w:sdtPr>
                <w:rPr>
                  <w:rFonts w:ascii="Arial" w:hAnsi="Arial" w:cs="Arial"/>
                  <w:sz w:val="22"/>
                  <w:szCs w:val="22"/>
                </w:rPr>
                <w:id w:val="476037013"/>
                <w14:checkbox>
                  <w14:checked w14:val="1"/>
                  <w14:checkedState w14:val="2612" w14:font="MS Gothic"/>
                  <w14:uncheckedState w14:val="2610" w14:font="MS Gothic"/>
                </w14:checkbox>
              </w:sdtPr>
              <w:sdtEndPr/>
              <w:sdtContent>
                <w:r w:rsidR="00BE3917" w:rsidRPr="00B73083">
                  <w:rPr>
                    <w:rFonts w:ascii="Segoe UI Symbol" w:eastAsia="MS Gothic" w:hAnsi="Segoe UI Symbol" w:cs="Segoe UI Symbol"/>
                    <w:sz w:val="22"/>
                    <w:szCs w:val="22"/>
                  </w:rPr>
                  <w:t>☒</w:t>
                </w:r>
              </w:sdtContent>
            </w:sdt>
            <w:r w:rsidR="00BE3917" w:rsidRPr="00B73083">
              <w:rPr>
                <w:rFonts w:ascii="Arial" w:hAnsi="Arial" w:cs="Arial"/>
                <w:b/>
                <w:bCs/>
                <w:color w:val="000000"/>
                <w:sz w:val="22"/>
                <w:szCs w:val="22"/>
              </w:rPr>
              <w:t xml:space="preserve"> No</w:t>
            </w:r>
          </w:p>
        </w:tc>
      </w:tr>
      <w:tr w:rsidR="00BE3917" w:rsidRPr="00B73083" w14:paraId="10D4F249" w14:textId="77777777" w:rsidTr="00BE3917">
        <w:trPr>
          <w:trHeight w:val="251"/>
        </w:trPr>
        <w:tc>
          <w:tcPr>
            <w:tcW w:w="3545" w:type="dxa"/>
            <w:vMerge/>
            <w:vAlign w:val="center"/>
          </w:tcPr>
          <w:p w14:paraId="170768B8" w14:textId="77777777" w:rsidR="00BE3917" w:rsidRPr="00B73083" w:rsidRDefault="00BE3917" w:rsidP="006520A2">
            <w:pPr>
              <w:rPr>
                <w:rFonts w:ascii="Arial" w:hAnsi="Arial" w:cs="Arial"/>
                <w:sz w:val="22"/>
                <w:szCs w:val="22"/>
              </w:rPr>
            </w:pPr>
          </w:p>
        </w:tc>
        <w:tc>
          <w:tcPr>
            <w:tcW w:w="5902" w:type="dxa"/>
            <w:gridSpan w:val="9"/>
          </w:tcPr>
          <w:p w14:paraId="1249222E" w14:textId="77777777" w:rsidR="00BE3917" w:rsidRPr="00B73083" w:rsidRDefault="00BE3917" w:rsidP="006520A2">
            <w:pPr>
              <w:autoSpaceDE w:val="0"/>
              <w:autoSpaceDN w:val="0"/>
              <w:adjustRightInd w:val="0"/>
              <w:rPr>
                <w:rFonts w:ascii="Arial" w:hAnsi="Arial" w:cs="Arial"/>
                <w:b/>
                <w:bCs/>
                <w:i/>
                <w:iCs/>
                <w:color w:val="000000"/>
                <w:sz w:val="22"/>
                <w:szCs w:val="22"/>
              </w:rPr>
            </w:pPr>
            <w:r w:rsidRPr="00B73083">
              <w:rPr>
                <w:rFonts w:ascii="Arial" w:hAnsi="Arial" w:cs="Arial"/>
                <w:i/>
                <w:iCs/>
                <w:color w:val="000000" w:themeColor="text1"/>
                <w:sz w:val="22"/>
                <w:szCs w:val="22"/>
              </w:rPr>
              <w:t>N/A</w:t>
            </w:r>
          </w:p>
          <w:p w14:paraId="1AB0EF31" w14:textId="77777777" w:rsidR="00BE3917" w:rsidRPr="00B73083" w:rsidRDefault="00BE3917" w:rsidP="006520A2">
            <w:pPr>
              <w:autoSpaceDE w:val="0"/>
              <w:autoSpaceDN w:val="0"/>
              <w:adjustRightInd w:val="0"/>
              <w:rPr>
                <w:rFonts w:ascii="Arial" w:hAnsi="Arial" w:cs="Arial"/>
                <w:b/>
                <w:bCs/>
                <w:color w:val="000000"/>
                <w:sz w:val="22"/>
                <w:szCs w:val="22"/>
              </w:rPr>
            </w:pPr>
          </w:p>
        </w:tc>
      </w:tr>
      <w:tr w:rsidR="00BE3917" w:rsidRPr="00B73083" w14:paraId="01ACF743" w14:textId="77777777" w:rsidTr="00BE3917">
        <w:trPr>
          <w:trHeight w:val="347"/>
        </w:trPr>
        <w:tc>
          <w:tcPr>
            <w:tcW w:w="3545" w:type="dxa"/>
            <w:vMerge w:val="restart"/>
            <w:vAlign w:val="center"/>
          </w:tcPr>
          <w:p w14:paraId="545F98EF" w14:textId="77777777" w:rsidR="00BE3917" w:rsidRPr="00B73083" w:rsidRDefault="00BE3917" w:rsidP="006520A2">
            <w:pPr>
              <w:rPr>
                <w:rFonts w:ascii="Arial" w:hAnsi="Arial" w:cs="Arial"/>
                <w:sz w:val="22"/>
                <w:szCs w:val="22"/>
              </w:rPr>
            </w:pPr>
            <w:r w:rsidRPr="00B73083">
              <w:rPr>
                <w:rFonts w:ascii="Arial" w:hAnsi="Arial" w:cs="Arial"/>
                <w:sz w:val="22"/>
                <w:szCs w:val="22"/>
              </w:rPr>
              <w:t xml:space="preserve">Is the service, function, or policy intended to increase equality of opportunity by permitting Positive Action or Reasonable Adjustment? </w:t>
            </w:r>
          </w:p>
        </w:tc>
        <w:tc>
          <w:tcPr>
            <w:tcW w:w="2363" w:type="dxa"/>
            <w:gridSpan w:val="2"/>
            <w:vAlign w:val="center"/>
          </w:tcPr>
          <w:p w14:paraId="727AEE6D" w14:textId="77777777" w:rsidR="00BE3917" w:rsidRPr="00B73083" w:rsidRDefault="00EF5068" w:rsidP="006520A2">
            <w:pPr>
              <w:autoSpaceDE w:val="0"/>
              <w:autoSpaceDN w:val="0"/>
              <w:adjustRightInd w:val="0"/>
              <w:rPr>
                <w:rFonts w:ascii="Arial" w:hAnsi="Arial" w:cs="Arial"/>
                <w:b/>
                <w:bCs/>
                <w:color w:val="000000"/>
                <w:sz w:val="22"/>
                <w:szCs w:val="22"/>
              </w:rPr>
            </w:pPr>
            <w:sdt>
              <w:sdtPr>
                <w:rPr>
                  <w:rFonts w:ascii="Arial" w:hAnsi="Arial" w:cs="Arial"/>
                  <w:sz w:val="22"/>
                  <w:szCs w:val="22"/>
                </w:rPr>
                <w:id w:val="411747563"/>
                <w14:checkbox>
                  <w14:checked w14:val="0"/>
                  <w14:checkedState w14:val="2612" w14:font="MS Gothic"/>
                  <w14:uncheckedState w14:val="2610" w14:font="MS Gothic"/>
                </w14:checkbox>
              </w:sdtPr>
              <w:sdtEndPr/>
              <w:sdtContent>
                <w:r w:rsidR="00BE3917" w:rsidRPr="00B73083">
                  <w:rPr>
                    <w:rFonts w:ascii="Segoe UI Symbol" w:eastAsia="MS Gothic" w:hAnsi="Segoe UI Symbol" w:cs="Segoe UI Symbol"/>
                    <w:sz w:val="22"/>
                    <w:szCs w:val="22"/>
                  </w:rPr>
                  <w:t>☐</w:t>
                </w:r>
              </w:sdtContent>
            </w:sdt>
            <w:r w:rsidR="00BE3917" w:rsidRPr="00B73083">
              <w:rPr>
                <w:rFonts w:ascii="Arial" w:hAnsi="Arial" w:cs="Arial"/>
                <w:b/>
                <w:bCs/>
                <w:color w:val="000000"/>
                <w:sz w:val="22"/>
                <w:szCs w:val="22"/>
              </w:rPr>
              <w:t xml:space="preserve"> Yes</w:t>
            </w:r>
          </w:p>
        </w:tc>
        <w:tc>
          <w:tcPr>
            <w:tcW w:w="3539" w:type="dxa"/>
            <w:gridSpan w:val="7"/>
            <w:vAlign w:val="center"/>
          </w:tcPr>
          <w:p w14:paraId="7119B11F" w14:textId="77777777" w:rsidR="00BE3917" w:rsidRPr="00B73083" w:rsidRDefault="00EF5068" w:rsidP="006520A2">
            <w:pPr>
              <w:autoSpaceDE w:val="0"/>
              <w:autoSpaceDN w:val="0"/>
              <w:adjustRightInd w:val="0"/>
              <w:rPr>
                <w:rFonts w:ascii="Arial" w:hAnsi="Arial" w:cs="Arial"/>
                <w:b/>
                <w:bCs/>
                <w:color w:val="000000"/>
                <w:sz w:val="22"/>
                <w:szCs w:val="22"/>
              </w:rPr>
            </w:pPr>
            <w:sdt>
              <w:sdtPr>
                <w:rPr>
                  <w:rFonts w:ascii="Arial" w:hAnsi="Arial" w:cs="Arial"/>
                  <w:sz w:val="22"/>
                  <w:szCs w:val="22"/>
                </w:rPr>
                <w:id w:val="1186558043"/>
                <w14:checkbox>
                  <w14:checked w14:val="1"/>
                  <w14:checkedState w14:val="2612" w14:font="MS Gothic"/>
                  <w14:uncheckedState w14:val="2610" w14:font="MS Gothic"/>
                </w14:checkbox>
              </w:sdtPr>
              <w:sdtEndPr/>
              <w:sdtContent>
                <w:r w:rsidR="00BE3917" w:rsidRPr="00B73083">
                  <w:rPr>
                    <w:rFonts w:ascii="Segoe UI Symbol" w:eastAsia="MS Gothic" w:hAnsi="Segoe UI Symbol" w:cs="Segoe UI Symbol"/>
                    <w:sz w:val="22"/>
                    <w:szCs w:val="22"/>
                  </w:rPr>
                  <w:t>☒</w:t>
                </w:r>
              </w:sdtContent>
            </w:sdt>
            <w:r w:rsidR="00BE3917" w:rsidRPr="00B73083">
              <w:rPr>
                <w:rFonts w:ascii="Arial" w:hAnsi="Arial" w:cs="Arial"/>
                <w:b/>
                <w:bCs/>
                <w:color w:val="000000"/>
                <w:sz w:val="22"/>
                <w:szCs w:val="22"/>
              </w:rPr>
              <w:t xml:space="preserve"> No</w:t>
            </w:r>
          </w:p>
        </w:tc>
      </w:tr>
      <w:tr w:rsidR="00BE3917" w:rsidRPr="00B73083" w14:paraId="7568C2F6" w14:textId="77777777" w:rsidTr="00BE3917">
        <w:trPr>
          <w:trHeight w:val="337"/>
        </w:trPr>
        <w:tc>
          <w:tcPr>
            <w:tcW w:w="3545" w:type="dxa"/>
            <w:vMerge/>
            <w:vAlign w:val="center"/>
          </w:tcPr>
          <w:p w14:paraId="639688B3" w14:textId="77777777" w:rsidR="00BE3917" w:rsidRPr="00B73083" w:rsidRDefault="00BE3917" w:rsidP="006520A2">
            <w:pPr>
              <w:rPr>
                <w:rFonts w:ascii="Arial" w:hAnsi="Arial" w:cs="Arial"/>
                <w:sz w:val="22"/>
                <w:szCs w:val="22"/>
              </w:rPr>
            </w:pPr>
          </w:p>
        </w:tc>
        <w:tc>
          <w:tcPr>
            <w:tcW w:w="5902" w:type="dxa"/>
            <w:gridSpan w:val="9"/>
          </w:tcPr>
          <w:p w14:paraId="2107202F" w14:textId="77777777" w:rsidR="00BE3917" w:rsidRPr="00B73083" w:rsidRDefault="00BE3917" w:rsidP="006520A2">
            <w:pPr>
              <w:autoSpaceDE w:val="0"/>
              <w:autoSpaceDN w:val="0"/>
              <w:adjustRightInd w:val="0"/>
              <w:rPr>
                <w:rFonts w:ascii="Arial" w:hAnsi="Arial" w:cs="Arial"/>
                <w:i/>
                <w:iCs/>
                <w:sz w:val="22"/>
                <w:szCs w:val="22"/>
              </w:rPr>
            </w:pPr>
            <w:r w:rsidRPr="00B73083">
              <w:rPr>
                <w:rFonts w:ascii="Arial" w:hAnsi="Arial" w:cs="Arial"/>
                <w:i/>
                <w:iCs/>
                <w:sz w:val="22"/>
                <w:szCs w:val="22"/>
              </w:rPr>
              <w:t>N/A</w:t>
            </w:r>
          </w:p>
          <w:p w14:paraId="296A7DCC" w14:textId="77777777" w:rsidR="00BE3917" w:rsidRPr="00B73083" w:rsidRDefault="00BE3917" w:rsidP="006520A2">
            <w:pPr>
              <w:autoSpaceDE w:val="0"/>
              <w:autoSpaceDN w:val="0"/>
              <w:adjustRightInd w:val="0"/>
              <w:rPr>
                <w:rFonts w:ascii="Arial" w:hAnsi="Arial" w:cs="Arial"/>
                <w:b/>
                <w:bCs/>
                <w:i/>
                <w:iCs/>
                <w:color w:val="000000"/>
                <w:sz w:val="22"/>
                <w:szCs w:val="22"/>
              </w:rPr>
            </w:pPr>
          </w:p>
        </w:tc>
      </w:tr>
    </w:tbl>
    <w:p w14:paraId="0B233FE9" w14:textId="409E206A" w:rsidR="00B27038" w:rsidRPr="00B73083" w:rsidRDefault="00B27038" w:rsidP="00B27038">
      <w:pPr>
        <w:pStyle w:val="NoSpacing"/>
        <w:rPr>
          <w:rFonts w:ascii="Arial" w:hAnsi="Arial" w:cs="Arial"/>
          <w:sz w:val="22"/>
          <w:szCs w:val="22"/>
        </w:rPr>
      </w:pPr>
      <w:r w:rsidRPr="00B73083">
        <w:rPr>
          <w:rFonts w:ascii="Arial" w:hAnsi="Arial" w:cs="Arial"/>
          <w:sz w:val="22"/>
          <w:szCs w:val="22"/>
        </w:rPr>
        <w:t xml:space="preserve"> </w:t>
      </w:r>
      <w:bookmarkEnd w:id="0"/>
    </w:p>
    <w:sectPr w:rsidR="00B27038" w:rsidRPr="00B73083">
      <w:headerReference w:type="default" r:id="rId96"/>
      <w:footerReference w:type="default" r:id="rId9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222DB" w14:textId="77777777" w:rsidR="007F5CBD" w:rsidRDefault="007F5CBD" w:rsidP="00B22999">
      <w:pPr>
        <w:spacing w:after="0" w:line="240" w:lineRule="auto"/>
      </w:pPr>
      <w:r>
        <w:separator/>
      </w:r>
    </w:p>
  </w:endnote>
  <w:endnote w:type="continuationSeparator" w:id="0">
    <w:p w14:paraId="04B41B44" w14:textId="77777777" w:rsidR="007F5CBD" w:rsidRDefault="007F5CBD" w:rsidP="00B22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9921788"/>
      <w:docPartObj>
        <w:docPartGallery w:val="Page Numbers (Bottom of Page)"/>
        <w:docPartUnique/>
      </w:docPartObj>
    </w:sdtPr>
    <w:sdtEndPr/>
    <w:sdtContent>
      <w:sdt>
        <w:sdtPr>
          <w:id w:val="-1769616900"/>
          <w:docPartObj>
            <w:docPartGallery w:val="Page Numbers (Top of Page)"/>
            <w:docPartUnique/>
          </w:docPartObj>
        </w:sdtPr>
        <w:sdtEndPr/>
        <w:sdtContent>
          <w:p w14:paraId="7C5934F7" w14:textId="60612EF6" w:rsidR="00B22999" w:rsidRPr="00B22999" w:rsidRDefault="00764D45" w:rsidP="00FD35C7">
            <w:pPr>
              <w:pStyle w:val="Footer"/>
            </w:pPr>
            <w:r>
              <w:t>Medical Devices Policy v6.0_November 2025</w:t>
            </w:r>
            <w:r w:rsidR="00FD35C7">
              <w:tab/>
            </w:r>
            <w:r w:rsidR="00B22999" w:rsidRPr="00B22999">
              <w:t xml:space="preserve">Page </w:t>
            </w:r>
            <w:r w:rsidR="00B22999" w:rsidRPr="00B22999">
              <w:fldChar w:fldCharType="begin"/>
            </w:r>
            <w:r w:rsidR="00B22999" w:rsidRPr="00B22999">
              <w:instrText xml:space="preserve"> PAGE </w:instrText>
            </w:r>
            <w:r w:rsidR="00B22999" w:rsidRPr="00B22999">
              <w:fldChar w:fldCharType="separate"/>
            </w:r>
            <w:r w:rsidR="00B22999" w:rsidRPr="00B22999">
              <w:rPr>
                <w:noProof/>
              </w:rPr>
              <w:t>2</w:t>
            </w:r>
            <w:r w:rsidR="00B22999" w:rsidRPr="00B22999">
              <w:fldChar w:fldCharType="end"/>
            </w:r>
            <w:r w:rsidR="00B22999" w:rsidRPr="00B22999">
              <w:t xml:space="preserve"> of </w:t>
            </w:r>
            <w:fldSimple w:instr=" NUMPAGES  ">
              <w:r w:rsidR="00B22999" w:rsidRPr="00B22999">
                <w:rPr>
                  <w:noProof/>
                </w:rPr>
                <w:t>2</w:t>
              </w:r>
            </w:fldSimple>
          </w:p>
        </w:sdtContent>
      </w:sdt>
    </w:sdtContent>
  </w:sdt>
  <w:p w14:paraId="3CAFE2FE" w14:textId="6B36E7C4" w:rsidR="00B22999" w:rsidRDefault="00D675DB">
    <w:pPr>
      <w:pStyle w:val="Footer"/>
    </w:pPr>
    <w:r w:rsidRPr="00D675DB">
      <w:rPr>
        <w:rFonts w:ascii="Arial" w:hAnsi="Arial" w:cs="Arial"/>
        <w:noProof/>
        <w:sz w:val="28"/>
        <w:szCs w:val="28"/>
      </w:rPr>
      <mc:AlternateContent>
        <mc:Choice Requires="wps">
          <w:drawing>
            <wp:anchor distT="45720" distB="45720" distL="114300" distR="114300" simplePos="0" relativeHeight="251663360" behindDoc="0" locked="0" layoutInCell="1" allowOverlap="1" wp14:anchorId="3466283D" wp14:editId="023163C0">
              <wp:simplePos x="0" y="0"/>
              <wp:positionH relativeFrom="column">
                <wp:posOffset>-734991</wp:posOffset>
              </wp:positionH>
              <wp:positionV relativeFrom="paragraph">
                <wp:posOffset>158743</wp:posOffset>
              </wp:positionV>
              <wp:extent cx="544010" cy="45719"/>
              <wp:effectExtent l="0" t="19050" r="0" b="12065"/>
              <wp:wrapNone/>
              <wp:docPr id="1285455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44010" cy="45719"/>
                      </a:xfrm>
                      <a:prstGeom prst="rect">
                        <a:avLst/>
                      </a:prstGeom>
                      <a:noFill/>
                      <a:ln w="9525">
                        <a:noFill/>
                        <a:miter lim="800000"/>
                        <a:headEnd/>
                        <a:tailEnd/>
                      </a:ln>
                    </wps:spPr>
                    <wps:txbx>
                      <w:txbxContent>
                        <w:p w14:paraId="27B5A34C" w14:textId="23EA33E8" w:rsidR="00D675DB" w:rsidRPr="00623FE1" w:rsidRDefault="00623FE1" w:rsidP="00D675DB">
                          <w:pPr>
                            <w:rPr>
                              <w:color w:val="FFFFFF" w:themeColor="background1"/>
                            </w:rPr>
                          </w:pPr>
                          <w:r w:rsidRPr="00623FE1">
                            <w:rPr>
                              <w:color w:val="FFFFFF" w:themeColor="background1"/>
                            </w:rPr>
                            <w:t>260E203C358C57E6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66283D" id="_x0000_t202" coordsize="21600,21600" o:spt="202" path="m,l,21600r21600,l21600,xe">
              <v:stroke joinstyle="miter"/>
              <v:path gradientshapeok="t" o:connecttype="rect"/>
            </v:shapetype>
            <v:shape id="_x0000_s1036" type="#_x0000_t202" style="position:absolute;margin-left:-57.85pt;margin-top:12.5pt;width:42.85pt;height:3.6pt;flip:y;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" filled="f" stroked="f">
              <v:textbox>
                <w:txbxContent>
                  <w:p w14:paraId="27B5A34C" w14:textId="23EA33E8" w:rsidR="00D675DB" w:rsidRPr="00623FE1" w:rsidRDefault="00623FE1" w:rsidP="00D675DB">
                    <w:pPr>
                      <w:rPr>
                        <w:color w:val="FFFFFF" w:themeColor="background1"/>
                      </w:rPr>
                    </w:pPr>
                    <w:r w:rsidRPr="00623FE1">
                      <w:rPr>
                        <w:color w:val="FFFFFF" w:themeColor="background1"/>
                      </w:rPr>
                      <w:t>260E203C358C57E6</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A8988" w14:textId="77777777" w:rsidR="007F5CBD" w:rsidRDefault="007F5CBD" w:rsidP="00B22999">
      <w:pPr>
        <w:spacing w:after="0" w:line="240" w:lineRule="auto"/>
      </w:pPr>
      <w:r>
        <w:separator/>
      </w:r>
    </w:p>
  </w:footnote>
  <w:footnote w:type="continuationSeparator" w:id="0">
    <w:p w14:paraId="562B172E" w14:textId="77777777" w:rsidR="007F5CBD" w:rsidRDefault="007F5CBD" w:rsidP="00B229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17B3E" w14:textId="35F6ED5B" w:rsidR="00061C39" w:rsidRDefault="00D675DB">
    <w:pPr>
      <w:pStyle w:val="Header"/>
    </w:pPr>
    <w:r w:rsidRPr="00D675DB">
      <w:rPr>
        <w:rFonts w:ascii="Arial" w:hAnsi="Arial" w:cs="Arial"/>
        <w:noProof/>
        <w:sz w:val="28"/>
        <w:szCs w:val="28"/>
      </w:rPr>
      <mc:AlternateContent>
        <mc:Choice Requires="wps">
          <w:drawing>
            <wp:anchor distT="45720" distB="45720" distL="114300" distR="114300" simplePos="0" relativeHeight="251661312" behindDoc="0" locked="0" layoutInCell="1" allowOverlap="1" wp14:anchorId="6B03C77A" wp14:editId="43C6E61B">
              <wp:simplePos x="0" y="0"/>
              <wp:positionH relativeFrom="column">
                <wp:posOffset>-671332</wp:posOffset>
              </wp:positionH>
              <wp:positionV relativeFrom="paragraph">
                <wp:posOffset>-322257</wp:posOffset>
              </wp:positionV>
              <wp:extent cx="225707" cy="69448"/>
              <wp:effectExtent l="0" t="0" r="0" b="69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07" cy="69448"/>
                      </a:xfrm>
                      <a:prstGeom prst="rect">
                        <a:avLst/>
                      </a:prstGeom>
                      <a:noFill/>
                      <a:ln w="9525">
                        <a:noFill/>
                        <a:miter lim="800000"/>
                        <a:headEnd/>
                        <a:tailEnd/>
                      </a:ln>
                    </wps:spPr>
                    <wps:txbx>
                      <w:txbxContent>
                        <w:p w14:paraId="7171279A" w14:textId="17A1EA9F" w:rsidR="00D675DB" w:rsidRPr="00623FE1" w:rsidRDefault="00623FE1" w:rsidP="00D675DB">
                          <w:pPr>
                            <w:rPr>
                              <w:color w:val="FFFFFF" w:themeColor="background1"/>
                            </w:rPr>
                          </w:pPr>
                          <w:r w:rsidRPr="00623FE1">
                            <w:rPr>
                              <w:color w:val="FFFFFF" w:themeColor="background1"/>
                            </w:rPr>
                            <w:t>260E203C358C57E6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03C77A" id="_x0000_t202" coordsize="21600,21600" o:spt="202" path="m,l,21600r21600,l21600,xe">
              <v:stroke joinstyle="miter"/>
              <v:path gradientshapeok="t" o:connecttype="rect"/>
            </v:shapetype>
            <v:shape id="_x0000_s1035" type="#_x0000_t202" style="position:absolute;margin-left:-52.85pt;margin-top:-25.35pt;width:17.75pt;height:5.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" filled="f" stroked="f">
              <v:textbox>
                <w:txbxContent>
                  <w:p w14:paraId="7171279A" w14:textId="17A1EA9F" w:rsidR="00D675DB" w:rsidRPr="00623FE1" w:rsidRDefault="00623FE1" w:rsidP="00D675DB">
                    <w:pPr>
                      <w:rPr>
                        <w:color w:val="FFFFFF" w:themeColor="background1"/>
                      </w:rPr>
                    </w:pPr>
                    <w:r w:rsidRPr="00623FE1">
                      <w:rPr>
                        <w:color w:val="FFFFFF" w:themeColor="background1"/>
                      </w:rPr>
                      <w:t>260E203C358C57E6</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56501"/>
    <w:multiLevelType w:val="hybridMultilevel"/>
    <w:tmpl w:val="251C0EFA"/>
    <w:lvl w:ilvl="0" w:tplc="E24E59D0">
      <w:start w:val="1"/>
      <w:numFmt w:val="bullet"/>
      <w:lvlText w:val="•"/>
      <w:lvlJc w:val="left"/>
      <w:pPr>
        <w:tabs>
          <w:tab w:val="num" w:pos="-537"/>
        </w:tabs>
        <w:ind w:left="-537" w:hanging="360"/>
      </w:pPr>
      <w:rPr>
        <w:rFonts w:ascii="Arial" w:hAnsi="Arial" w:hint="default"/>
      </w:rPr>
    </w:lvl>
    <w:lvl w:ilvl="1" w:tplc="E8D60A70">
      <w:start w:val="1"/>
      <w:numFmt w:val="bullet"/>
      <w:lvlText w:val="•"/>
      <w:lvlJc w:val="left"/>
      <w:pPr>
        <w:tabs>
          <w:tab w:val="num" w:pos="183"/>
        </w:tabs>
        <w:ind w:left="183" w:hanging="360"/>
      </w:pPr>
      <w:rPr>
        <w:rFonts w:ascii="Arial" w:hAnsi="Arial" w:hint="default"/>
      </w:rPr>
    </w:lvl>
    <w:lvl w:ilvl="2" w:tplc="C826DF42">
      <w:numFmt w:val="bullet"/>
      <w:lvlText w:val="•"/>
      <w:lvlJc w:val="left"/>
      <w:pPr>
        <w:tabs>
          <w:tab w:val="num" w:pos="903"/>
        </w:tabs>
        <w:ind w:left="903" w:hanging="360"/>
      </w:pPr>
      <w:rPr>
        <w:rFonts w:ascii="Arial" w:hAnsi="Arial" w:hint="default"/>
      </w:rPr>
    </w:lvl>
    <w:lvl w:ilvl="3" w:tplc="A45A8120" w:tentative="1">
      <w:start w:val="1"/>
      <w:numFmt w:val="bullet"/>
      <w:lvlText w:val="•"/>
      <w:lvlJc w:val="left"/>
      <w:pPr>
        <w:tabs>
          <w:tab w:val="num" w:pos="1623"/>
        </w:tabs>
        <w:ind w:left="1623" w:hanging="360"/>
      </w:pPr>
      <w:rPr>
        <w:rFonts w:ascii="Arial" w:hAnsi="Arial" w:hint="default"/>
      </w:rPr>
    </w:lvl>
    <w:lvl w:ilvl="4" w:tplc="27008414" w:tentative="1">
      <w:start w:val="1"/>
      <w:numFmt w:val="bullet"/>
      <w:lvlText w:val="•"/>
      <w:lvlJc w:val="left"/>
      <w:pPr>
        <w:tabs>
          <w:tab w:val="num" w:pos="2343"/>
        </w:tabs>
        <w:ind w:left="2343" w:hanging="360"/>
      </w:pPr>
      <w:rPr>
        <w:rFonts w:ascii="Arial" w:hAnsi="Arial" w:hint="default"/>
      </w:rPr>
    </w:lvl>
    <w:lvl w:ilvl="5" w:tplc="777C5894" w:tentative="1">
      <w:start w:val="1"/>
      <w:numFmt w:val="bullet"/>
      <w:lvlText w:val="•"/>
      <w:lvlJc w:val="left"/>
      <w:pPr>
        <w:tabs>
          <w:tab w:val="num" w:pos="3063"/>
        </w:tabs>
        <w:ind w:left="3063" w:hanging="360"/>
      </w:pPr>
      <w:rPr>
        <w:rFonts w:ascii="Arial" w:hAnsi="Arial" w:hint="default"/>
      </w:rPr>
    </w:lvl>
    <w:lvl w:ilvl="6" w:tplc="8E386A40" w:tentative="1">
      <w:start w:val="1"/>
      <w:numFmt w:val="bullet"/>
      <w:lvlText w:val="•"/>
      <w:lvlJc w:val="left"/>
      <w:pPr>
        <w:tabs>
          <w:tab w:val="num" w:pos="3783"/>
        </w:tabs>
        <w:ind w:left="3783" w:hanging="360"/>
      </w:pPr>
      <w:rPr>
        <w:rFonts w:ascii="Arial" w:hAnsi="Arial" w:hint="default"/>
      </w:rPr>
    </w:lvl>
    <w:lvl w:ilvl="7" w:tplc="A764299C" w:tentative="1">
      <w:start w:val="1"/>
      <w:numFmt w:val="bullet"/>
      <w:lvlText w:val="•"/>
      <w:lvlJc w:val="left"/>
      <w:pPr>
        <w:tabs>
          <w:tab w:val="num" w:pos="4503"/>
        </w:tabs>
        <w:ind w:left="4503" w:hanging="360"/>
      </w:pPr>
      <w:rPr>
        <w:rFonts w:ascii="Arial" w:hAnsi="Arial" w:hint="default"/>
      </w:rPr>
    </w:lvl>
    <w:lvl w:ilvl="8" w:tplc="917A60AE" w:tentative="1">
      <w:start w:val="1"/>
      <w:numFmt w:val="bullet"/>
      <w:lvlText w:val="•"/>
      <w:lvlJc w:val="left"/>
      <w:pPr>
        <w:tabs>
          <w:tab w:val="num" w:pos="5223"/>
        </w:tabs>
        <w:ind w:left="5223" w:hanging="360"/>
      </w:pPr>
      <w:rPr>
        <w:rFonts w:ascii="Arial" w:hAnsi="Arial" w:hint="default"/>
      </w:rPr>
    </w:lvl>
  </w:abstractNum>
  <w:abstractNum w:abstractNumId="1" w15:restartNumberingAfterBreak="0">
    <w:nsid w:val="06A640D4"/>
    <w:multiLevelType w:val="hybridMultilevel"/>
    <w:tmpl w:val="9686FB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0D2F7E"/>
    <w:multiLevelType w:val="multilevel"/>
    <w:tmpl w:val="6BD68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6957B2"/>
    <w:multiLevelType w:val="hybridMultilevel"/>
    <w:tmpl w:val="45AEA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984267"/>
    <w:multiLevelType w:val="hybridMultilevel"/>
    <w:tmpl w:val="35C63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AB5736"/>
    <w:multiLevelType w:val="hybridMultilevel"/>
    <w:tmpl w:val="E0941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983AA6"/>
    <w:multiLevelType w:val="multilevel"/>
    <w:tmpl w:val="839A2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9E2A1D"/>
    <w:multiLevelType w:val="hybridMultilevel"/>
    <w:tmpl w:val="833C1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515D23"/>
    <w:multiLevelType w:val="hybridMultilevel"/>
    <w:tmpl w:val="C55CCFA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1291759D"/>
    <w:multiLevelType w:val="multilevel"/>
    <w:tmpl w:val="98B04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EE1D46"/>
    <w:multiLevelType w:val="hybridMultilevel"/>
    <w:tmpl w:val="5E7AD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5727A29"/>
    <w:multiLevelType w:val="hybridMultilevel"/>
    <w:tmpl w:val="9BC41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360BA9"/>
    <w:multiLevelType w:val="multilevel"/>
    <w:tmpl w:val="853C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5C48E2"/>
    <w:multiLevelType w:val="multilevel"/>
    <w:tmpl w:val="99CA8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2A7DAD"/>
    <w:multiLevelType w:val="hybridMultilevel"/>
    <w:tmpl w:val="576AD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6B3005"/>
    <w:multiLevelType w:val="hybridMultilevel"/>
    <w:tmpl w:val="EFA64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01B72E4"/>
    <w:multiLevelType w:val="hybridMultilevel"/>
    <w:tmpl w:val="EF4843A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33A0FE1"/>
    <w:multiLevelType w:val="multilevel"/>
    <w:tmpl w:val="D140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AF1CF6"/>
    <w:multiLevelType w:val="multilevel"/>
    <w:tmpl w:val="7228E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9B0461"/>
    <w:multiLevelType w:val="hybridMultilevel"/>
    <w:tmpl w:val="723CF820"/>
    <w:lvl w:ilvl="0" w:tplc="08090011">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15:restartNumberingAfterBreak="0">
    <w:nsid w:val="252A6796"/>
    <w:multiLevelType w:val="multilevel"/>
    <w:tmpl w:val="853C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63558A"/>
    <w:multiLevelType w:val="hybridMultilevel"/>
    <w:tmpl w:val="A5D09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8F66B6"/>
    <w:multiLevelType w:val="hybridMultilevel"/>
    <w:tmpl w:val="2962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4F4640"/>
    <w:multiLevelType w:val="multilevel"/>
    <w:tmpl w:val="6F464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DC69C8"/>
    <w:multiLevelType w:val="multilevel"/>
    <w:tmpl w:val="FD764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FA4C62"/>
    <w:multiLevelType w:val="multilevel"/>
    <w:tmpl w:val="1CE61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9734BB5"/>
    <w:multiLevelType w:val="hybridMultilevel"/>
    <w:tmpl w:val="419A25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9C243F0"/>
    <w:multiLevelType w:val="multilevel"/>
    <w:tmpl w:val="0870E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D16C41"/>
    <w:multiLevelType w:val="hybridMultilevel"/>
    <w:tmpl w:val="8310721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2A0E11D9"/>
    <w:multiLevelType w:val="multilevel"/>
    <w:tmpl w:val="DDBAD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AF376E2"/>
    <w:multiLevelType w:val="multilevel"/>
    <w:tmpl w:val="FACE5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642D35"/>
    <w:multiLevelType w:val="hybridMultilevel"/>
    <w:tmpl w:val="24C62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E38588A"/>
    <w:multiLevelType w:val="hybridMultilevel"/>
    <w:tmpl w:val="EAEC1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EA6521E"/>
    <w:multiLevelType w:val="hybridMultilevel"/>
    <w:tmpl w:val="08CE3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1540D92"/>
    <w:multiLevelType w:val="hybridMultilevel"/>
    <w:tmpl w:val="A8FA0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43E6E30"/>
    <w:multiLevelType w:val="hybridMultilevel"/>
    <w:tmpl w:val="FC562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46D08BE"/>
    <w:multiLevelType w:val="hybridMultilevel"/>
    <w:tmpl w:val="3E6637B6"/>
    <w:lvl w:ilvl="0" w:tplc="0809000B">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6FB07D1"/>
    <w:multiLevelType w:val="hybridMultilevel"/>
    <w:tmpl w:val="8870C822"/>
    <w:lvl w:ilvl="0" w:tplc="CB4A8E6E">
      <w:start w:val="1"/>
      <w:numFmt w:val="decimal"/>
      <w:lvlText w:val="%1.0"/>
      <w:lvlJc w:val="left"/>
      <w:pPr>
        <w:ind w:left="785"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8097198"/>
    <w:multiLevelType w:val="hybridMultilevel"/>
    <w:tmpl w:val="61D8F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8B8315F"/>
    <w:multiLevelType w:val="multilevel"/>
    <w:tmpl w:val="79C64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9106A54"/>
    <w:multiLevelType w:val="hybridMultilevel"/>
    <w:tmpl w:val="ED4E5ED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99844D0"/>
    <w:multiLevelType w:val="hybridMultilevel"/>
    <w:tmpl w:val="5D726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9DE37DB"/>
    <w:multiLevelType w:val="multilevel"/>
    <w:tmpl w:val="FF4CC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A644B75"/>
    <w:multiLevelType w:val="hybridMultilevel"/>
    <w:tmpl w:val="24CC1F8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3AEF2EA4"/>
    <w:multiLevelType w:val="multilevel"/>
    <w:tmpl w:val="25023E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BBA15B4"/>
    <w:multiLevelType w:val="hybridMultilevel"/>
    <w:tmpl w:val="BA92E96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6" w15:restartNumberingAfterBreak="0">
    <w:nsid w:val="41581946"/>
    <w:multiLevelType w:val="multilevel"/>
    <w:tmpl w:val="76DE8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27B2F94"/>
    <w:multiLevelType w:val="hybridMultilevel"/>
    <w:tmpl w:val="EC6459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28A6A30"/>
    <w:multiLevelType w:val="hybridMultilevel"/>
    <w:tmpl w:val="4FF00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2BE3B4C"/>
    <w:multiLevelType w:val="hybridMultilevel"/>
    <w:tmpl w:val="0C14CE3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0" w15:restartNumberingAfterBreak="0">
    <w:nsid w:val="42E870AD"/>
    <w:multiLevelType w:val="hybridMultilevel"/>
    <w:tmpl w:val="B81A3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4B229E3"/>
    <w:multiLevelType w:val="hybridMultilevel"/>
    <w:tmpl w:val="79621E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5521679"/>
    <w:multiLevelType w:val="hybridMultilevel"/>
    <w:tmpl w:val="A60C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59D5B63"/>
    <w:multiLevelType w:val="hybridMultilevel"/>
    <w:tmpl w:val="65C001B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4" w15:restartNumberingAfterBreak="0">
    <w:nsid w:val="45E64564"/>
    <w:multiLevelType w:val="hybridMultilevel"/>
    <w:tmpl w:val="8354B7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46894AFD"/>
    <w:multiLevelType w:val="multilevel"/>
    <w:tmpl w:val="32A2E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9FD2882"/>
    <w:multiLevelType w:val="multilevel"/>
    <w:tmpl w:val="8F02C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AB007F5"/>
    <w:multiLevelType w:val="hybridMultilevel"/>
    <w:tmpl w:val="F932B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B21749C"/>
    <w:multiLevelType w:val="hybridMultilevel"/>
    <w:tmpl w:val="9DDC96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4CE6567E"/>
    <w:multiLevelType w:val="hybridMultilevel"/>
    <w:tmpl w:val="BBFC53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3582FAB"/>
    <w:multiLevelType w:val="hybridMultilevel"/>
    <w:tmpl w:val="F80C8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44651AF"/>
    <w:multiLevelType w:val="multilevel"/>
    <w:tmpl w:val="DAE8B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5956F33"/>
    <w:multiLevelType w:val="multilevel"/>
    <w:tmpl w:val="A712D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5D046E3"/>
    <w:multiLevelType w:val="hybridMultilevel"/>
    <w:tmpl w:val="55EA5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5DA4C8F"/>
    <w:multiLevelType w:val="hybridMultilevel"/>
    <w:tmpl w:val="0E0C40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55F85590"/>
    <w:multiLevelType w:val="hybridMultilevel"/>
    <w:tmpl w:val="0F9AF7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563575C2"/>
    <w:multiLevelType w:val="multilevel"/>
    <w:tmpl w:val="AC941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73B31A4"/>
    <w:multiLevelType w:val="hybridMultilevel"/>
    <w:tmpl w:val="1D7ED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A25014C"/>
    <w:multiLevelType w:val="multilevel"/>
    <w:tmpl w:val="03C01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A36248D"/>
    <w:multiLevelType w:val="hybridMultilevel"/>
    <w:tmpl w:val="53EC00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5ACC0252"/>
    <w:multiLevelType w:val="hybridMultilevel"/>
    <w:tmpl w:val="6BE843F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1" w15:restartNumberingAfterBreak="0">
    <w:nsid w:val="5AD14384"/>
    <w:multiLevelType w:val="multilevel"/>
    <w:tmpl w:val="DF7AE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ADB5701"/>
    <w:multiLevelType w:val="hybridMultilevel"/>
    <w:tmpl w:val="0CDE08D8"/>
    <w:lvl w:ilvl="0" w:tplc="0C3EE80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DBC4CBE"/>
    <w:multiLevelType w:val="hybridMultilevel"/>
    <w:tmpl w:val="AEFEC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DDC09A1"/>
    <w:multiLevelType w:val="hybridMultilevel"/>
    <w:tmpl w:val="07E2DA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614D0DD7"/>
    <w:multiLevelType w:val="multilevel"/>
    <w:tmpl w:val="22F2E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2CD1684"/>
    <w:multiLevelType w:val="multilevel"/>
    <w:tmpl w:val="DE389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3172967"/>
    <w:multiLevelType w:val="hybridMultilevel"/>
    <w:tmpl w:val="A08CB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65455CA7"/>
    <w:multiLevelType w:val="multilevel"/>
    <w:tmpl w:val="8226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58159F5"/>
    <w:multiLevelType w:val="hybridMultilevel"/>
    <w:tmpl w:val="970AE1B8"/>
    <w:lvl w:ilvl="0" w:tplc="08090011">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95528E3"/>
    <w:multiLevelType w:val="hybridMultilevel"/>
    <w:tmpl w:val="6E669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B893BA6"/>
    <w:multiLevelType w:val="multilevel"/>
    <w:tmpl w:val="07CC9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D3C5834"/>
    <w:multiLevelType w:val="hybridMultilevel"/>
    <w:tmpl w:val="2FF41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6D860EF4"/>
    <w:multiLevelType w:val="hybridMultilevel"/>
    <w:tmpl w:val="BCEAE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F6846B3"/>
    <w:multiLevelType w:val="hybridMultilevel"/>
    <w:tmpl w:val="F9168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F793D8C"/>
    <w:multiLevelType w:val="multilevel"/>
    <w:tmpl w:val="CD9E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3F18839"/>
    <w:multiLevelType w:val="hybridMultilevel"/>
    <w:tmpl w:val="7F8CB8CC"/>
    <w:lvl w:ilvl="0" w:tplc="F7283B3A">
      <w:start w:val="1"/>
      <w:numFmt w:val="bullet"/>
      <w:lvlText w:val=""/>
      <w:lvlJc w:val="left"/>
      <w:pPr>
        <w:ind w:left="720" w:hanging="360"/>
      </w:pPr>
      <w:rPr>
        <w:rFonts w:ascii="Symbol" w:hAnsi="Symbol" w:hint="default"/>
      </w:rPr>
    </w:lvl>
    <w:lvl w:ilvl="1" w:tplc="8AC079E2">
      <w:start w:val="1"/>
      <w:numFmt w:val="bullet"/>
      <w:lvlText w:val="o"/>
      <w:lvlJc w:val="left"/>
      <w:pPr>
        <w:ind w:left="1440" w:hanging="360"/>
      </w:pPr>
      <w:rPr>
        <w:rFonts w:ascii="Courier New" w:hAnsi="Courier New" w:hint="default"/>
      </w:rPr>
    </w:lvl>
    <w:lvl w:ilvl="2" w:tplc="36C6CBD0">
      <w:start w:val="1"/>
      <w:numFmt w:val="bullet"/>
      <w:lvlText w:val=""/>
      <w:lvlJc w:val="left"/>
      <w:pPr>
        <w:ind w:left="2160" w:hanging="360"/>
      </w:pPr>
      <w:rPr>
        <w:rFonts w:ascii="Wingdings" w:hAnsi="Wingdings" w:hint="default"/>
      </w:rPr>
    </w:lvl>
    <w:lvl w:ilvl="3" w:tplc="67CEDE84">
      <w:start w:val="1"/>
      <w:numFmt w:val="bullet"/>
      <w:lvlText w:val=""/>
      <w:lvlJc w:val="left"/>
      <w:pPr>
        <w:ind w:left="2880" w:hanging="360"/>
      </w:pPr>
      <w:rPr>
        <w:rFonts w:ascii="Symbol" w:hAnsi="Symbol" w:hint="default"/>
      </w:rPr>
    </w:lvl>
    <w:lvl w:ilvl="4" w:tplc="F648AA1C">
      <w:start w:val="1"/>
      <w:numFmt w:val="bullet"/>
      <w:lvlText w:val="o"/>
      <w:lvlJc w:val="left"/>
      <w:pPr>
        <w:ind w:left="3600" w:hanging="360"/>
      </w:pPr>
      <w:rPr>
        <w:rFonts w:ascii="Courier New" w:hAnsi="Courier New" w:hint="default"/>
      </w:rPr>
    </w:lvl>
    <w:lvl w:ilvl="5" w:tplc="7B4A3D5A">
      <w:start w:val="1"/>
      <w:numFmt w:val="bullet"/>
      <w:lvlText w:val=""/>
      <w:lvlJc w:val="left"/>
      <w:pPr>
        <w:ind w:left="4320" w:hanging="360"/>
      </w:pPr>
      <w:rPr>
        <w:rFonts w:ascii="Wingdings" w:hAnsi="Wingdings" w:hint="default"/>
      </w:rPr>
    </w:lvl>
    <w:lvl w:ilvl="6" w:tplc="1AC6874C">
      <w:start w:val="1"/>
      <w:numFmt w:val="bullet"/>
      <w:lvlText w:val=""/>
      <w:lvlJc w:val="left"/>
      <w:pPr>
        <w:ind w:left="5040" w:hanging="360"/>
      </w:pPr>
      <w:rPr>
        <w:rFonts w:ascii="Symbol" w:hAnsi="Symbol" w:hint="default"/>
      </w:rPr>
    </w:lvl>
    <w:lvl w:ilvl="7" w:tplc="01A4336C">
      <w:start w:val="1"/>
      <w:numFmt w:val="bullet"/>
      <w:lvlText w:val="o"/>
      <w:lvlJc w:val="left"/>
      <w:pPr>
        <w:ind w:left="5760" w:hanging="360"/>
      </w:pPr>
      <w:rPr>
        <w:rFonts w:ascii="Courier New" w:hAnsi="Courier New" w:hint="default"/>
      </w:rPr>
    </w:lvl>
    <w:lvl w:ilvl="8" w:tplc="081A17DE">
      <w:start w:val="1"/>
      <w:numFmt w:val="bullet"/>
      <w:lvlText w:val=""/>
      <w:lvlJc w:val="left"/>
      <w:pPr>
        <w:ind w:left="6480" w:hanging="360"/>
      </w:pPr>
      <w:rPr>
        <w:rFonts w:ascii="Wingdings" w:hAnsi="Wingdings" w:hint="default"/>
      </w:rPr>
    </w:lvl>
  </w:abstractNum>
  <w:abstractNum w:abstractNumId="87" w15:restartNumberingAfterBreak="0">
    <w:nsid w:val="755B742B"/>
    <w:multiLevelType w:val="hybridMultilevel"/>
    <w:tmpl w:val="B06E0C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5DE0741"/>
    <w:multiLevelType w:val="hybridMultilevel"/>
    <w:tmpl w:val="FC74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9A16AEF"/>
    <w:multiLevelType w:val="hybridMultilevel"/>
    <w:tmpl w:val="5126A6D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0" w15:restartNumberingAfterBreak="0">
    <w:nsid w:val="7DB31733"/>
    <w:multiLevelType w:val="multilevel"/>
    <w:tmpl w:val="7F08D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DED46CD"/>
    <w:multiLevelType w:val="hybridMultilevel"/>
    <w:tmpl w:val="C096C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E2826C3"/>
    <w:multiLevelType w:val="hybridMultilevel"/>
    <w:tmpl w:val="838E5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FBC15A5"/>
    <w:multiLevelType w:val="hybridMultilevel"/>
    <w:tmpl w:val="2FC4C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7FCB67D8"/>
    <w:multiLevelType w:val="multilevel"/>
    <w:tmpl w:val="4AC6F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3800884">
    <w:abstractNumId w:val="0"/>
  </w:num>
  <w:num w:numId="2" w16cid:durableId="1502502091">
    <w:abstractNumId w:val="19"/>
  </w:num>
  <w:num w:numId="3" w16cid:durableId="1221668438">
    <w:abstractNumId w:val="79"/>
  </w:num>
  <w:num w:numId="4" w16cid:durableId="1944341770">
    <w:abstractNumId w:val="37"/>
  </w:num>
  <w:num w:numId="5" w16cid:durableId="1181509268">
    <w:abstractNumId w:val="67"/>
  </w:num>
  <w:num w:numId="6" w16cid:durableId="1838110348">
    <w:abstractNumId w:val="93"/>
  </w:num>
  <w:num w:numId="7" w16cid:durableId="1298682861">
    <w:abstractNumId w:val="54"/>
  </w:num>
  <w:num w:numId="8" w16cid:durableId="746265758">
    <w:abstractNumId w:val="82"/>
  </w:num>
  <w:num w:numId="9" w16cid:durableId="302465006">
    <w:abstractNumId w:val="34"/>
  </w:num>
  <w:num w:numId="10" w16cid:durableId="130101313">
    <w:abstractNumId w:val="91"/>
  </w:num>
  <w:num w:numId="11" w16cid:durableId="1480802938">
    <w:abstractNumId w:val="38"/>
  </w:num>
  <w:num w:numId="12" w16cid:durableId="1152215794">
    <w:abstractNumId w:val="84"/>
  </w:num>
  <w:num w:numId="13" w16cid:durableId="953295458">
    <w:abstractNumId w:val="47"/>
  </w:num>
  <w:num w:numId="14" w16cid:durableId="981688471">
    <w:abstractNumId w:val="28"/>
  </w:num>
  <w:num w:numId="15" w16cid:durableId="1901671936">
    <w:abstractNumId w:val="87"/>
  </w:num>
  <w:num w:numId="16" w16cid:durableId="44254105">
    <w:abstractNumId w:val="4"/>
  </w:num>
  <w:num w:numId="17" w16cid:durableId="653143612">
    <w:abstractNumId w:val="74"/>
  </w:num>
  <w:num w:numId="18" w16cid:durableId="881405973">
    <w:abstractNumId w:val="58"/>
  </w:num>
  <w:num w:numId="19" w16cid:durableId="356394272">
    <w:abstractNumId w:val="1"/>
  </w:num>
  <w:num w:numId="20" w16cid:durableId="1446846716">
    <w:abstractNumId w:val="65"/>
  </w:num>
  <w:num w:numId="21" w16cid:durableId="91517408">
    <w:abstractNumId w:val="10"/>
  </w:num>
  <w:num w:numId="22" w16cid:durableId="1763528447">
    <w:abstractNumId w:val="77"/>
  </w:num>
  <w:num w:numId="23" w16cid:durableId="2114205004">
    <w:abstractNumId w:val="7"/>
  </w:num>
  <w:num w:numId="24" w16cid:durableId="1835028122">
    <w:abstractNumId w:val="59"/>
  </w:num>
  <w:num w:numId="25" w16cid:durableId="51121171">
    <w:abstractNumId w:val="15"/>
  </w:num>
  <w:num w:numId="26" w16cid:durableId="1955209835">
    <w:abstractNumId w:val="69"/>
  </w:num>
  <w:num w:numId="27" w16cid:durableId="1890335536">
    <w:abstractNumId w:val="51"/>
  </w:num>
  <w:num w:numId="28" w16cid:durableId="1910576848">
    <w:abstractNumId w:val="55"/>
  </w:num>
  <w:num w:numId="29" w16cid:durableId="1524126020">
    <w:abstractNumId w:val="42"/>
  </w:num>
  <w:num w:numId="30" w16cid:durableId="2101217810">
    <w:abstractNumId w:val="30"/>
  </w:num>
  <w:num w:numId="31" w16cid:durableId="1833175091">
    <w:abstractNumId w:val="60"/>
  </w:num>
  <w:num w:numId="32" w16cid:durableId="263608735">
    <w:abstractNumId w:val="40"/>
  </w:num>
  <w:num w:numId="33" w16cid:durableId="774986499">
    <w:abstractNumId w:val="21"/>
  </w:num>
  <w:num w:numId="34" w16cid:durableId="1096903958">
    <w:abstractNumId w:val="14"/>
  </w:num>
  <w:num w:numId="35" w16cid:durableId="1802992003">
    <w:abstractNumId w:val="3"/>
  </w:num>
  <w:num w:numId="36" w16cid:durableId="94327435">
    <w:abstractNumId w:val="20"/>
  </w:num>
  <w:num w:numId="37" w16cid:durableId="710957483">
    <w:abstractNumId w:val="81"/>
  </w:num>
  <w:num w:numId="38" w16cid:durableId="2140418505">
    <w:abstractNumId w:val="29"/>
  </w:num>
  <w:num w:numId="39" w16cid:durableId="1062093509">
    <w:abstractNumId w:val="12"/>
  </w:num>
  <w:num w:numId="40" w16cid:durableId="251427307">
    <w:abstractNumId w:val="63"/>
  </w:num>
  <w:num w:numId="41" w16cid:durableId="294025752">
    <w:abstractNumId w:val="22"/>
  </w:num>
  <w:num w:numId="42" w16cid:durableId="1976718042">
    <w:abstractNumId w:val="48"/>
  </w:num>
  <w:num w:numId="43" w16cid:durableId="1175462454">
    <w:abstractNumId w:val="57"/>
  </w:num>
  <w:num w:numId="44" w16cid:durableId="1433742235">
    <w:abstractNumId w:val="32"/>
  </w:num>
  <w:num w:numId="45" w16cid:durableId="1165366318">
    <w:abstractNumId w:val="5"/>
  </w:num>
  <w:num w:numId="46" w16cid:durableId="500118267">
    <w:abstractNumId w:val="75"/>
  </w:num>
  <w:num w:numId="47" w16cid:durableId="1555775518">
    <w:abstractNumId w:val="76"/>
  </w:num>
  <w:num w:numId="48" w16cid:durableId="223369281">
    <w:abstractNumId w:val="17"/>
  </w:num>
  <w:num w:numId="49" w16cid:durableId="22942619">
    <w:abstractNumId w:val="66"/>
  </w:num>
  <w:num w:numId="50" w16cid:durableId="1452480327">
    <w:abstractNumId w:val="18"/>
  </w:num>
  <w:num w:numId="51" w16cid:durableId="859274216">
    <w:abstractNumId w:val="35"/>
  </w:num>
  <w:num w:numId="52" w16cid:durableId="1261909064">
    <w:abstractNumId w:val="83"/>
  </w:num>
  <w:num w:numId="53" w16cid:durableId="1408384850">
    <w:abstractNumId w:val="6"/>
  </w:num>
  <w:num w:numId="54" w16cid:durableId="1529559706">
    <w:abstractNumId w:val="62"/>
  </w:num>
  <w:num w:numId="55" w16cid:durableId="1166359965">
    <w:abstractNumId w:val="46"/>
  </w:num>
  <w:num w:numId="56" w16cid:durableId="1912420443">
    <w:abstractNumId w:val="85"/>
  </w:num>
  <w:num w:numId="57" w16cid:durableId="1061830549">
    <w:abstractNumId w:val="24"/>
  </w:num>
  <w:num w:numId="58" w16cid:durableId="311714271">
    <w:abstractNumId w:val="50"/>
  </w:num>
  <w:num w:numId="59" w16cid:durableId="1607158789">
    <w:abstractNumId w:val="73"/>
  </w:num>
  <w:num w:numId="60" w16cid:durableId="1066419954">
    <w:abstractNumId w:val="56"/>
  </w:num>
  <w:num w:numId="61" w16cid:durableId="81146373">
    <w:abstractNumId w:val="39"/>
  </w:num>
  <w:num w:numId="62" w16cid:durableId="2040810382">
    <w:abstractNumId w:val="27"/>
  </w:num>
  <w:num w:numId="63" w16cid:durableId="1481967194">
    <w:abstractNumId w:val="68"/>
  </w:num>
  <w:num w:numId="64" w16cid:durableId="522741262">
    <w:abstractNumId w:val="94"/>
  </w:num>
  <w:num w:numId="65" w16cid:durableId="925189314">
    <w:abstractNumId w:val="78"/>
  </w:num>
  <w:num w:numId="66" w16cid:durableId="1751534458">
    <w:abstractNumId w:val="2"/>
  </w:num>
  <w:num w:numId="67" w16cid:durableId="1749578447">
    <w:abstractNumId w:val="23"/>
  </w:num>
  <w:num w:numId="68" w16cid:durableId="1763602466">
    <w:abstractNumId w:val="80"/>
  </w:num>
  <w:num w:numId="69" w16cid:durableId="1387875973">
    <w:abstractNumId w:val="31"/>
  </w:num>
  <w:num w:numId="70" w16cid:durableId="441844240">
    <w:abstractNumId w:val="25"/>
  </w:num>
  <w:num w:numId="71" w16cid:durableId="513156345">
    <w:abstractNumId w:val="13"/>
  </w:num>
  <w:num w:numId="72" w16cid:durableId="441077656">
    <w:abstractNumId w:val="11"/>
  </w:num>
  <w:num w:numId="73" w16cid:durableId="629168579">
    <w:abstractNumId w:val="52"/>
  </w:num>
  <w:num w:numId="74" w16cid:durableId="1653679726">
    <w:abstractNumId w:val="61"/>
  </w:num>
  <w:num w:numId="75" w16cid:durableId="1786538077">
    <w:abstractNumId w:val="71"/>
  </w:num>
  <w:num w:numId="76" w16cid:durableId="228460609">
    <w:abstractNumId w:val="9"/>
  </w:num>
  <w:num w:numId="77" w16cid:durableId="542013929">
    <w:abstractNumId w:val="44"/>
  </w:num>
  <w:num w:numId="78" w16cid:durableId="849291760">
    <w:abstractNumId w:val="90"/>
  </w:num>
  <w:num w:numId="79" w16cid:durableId="961308108">
    <w:abstractNumId w:val="72"/>
  </w:num>
  <w:num w:numId="80" w16cid:durableId="1591040651">
    <w:abstractNumId w:val="26"/>
  </w:num>
  <w:num w:numId="81" w16cid:durableId="766462667">
    <w:abstractNumId w:val="88"/>
  </w:num>
  <w:num w:numId="82" w16cid:durableId="1772891696">
    <w:abstractNumId w:val="92"/>
  </w:num>
  <w:num w:numId="83" w16cid:durableId="225995659">
    <w:abstractNumId w:val="33"/>
  </w:num>
  <w:num w:numId="84" w16cid:durableId="1357121623">
    <w:abstractNumId w:val="36"/>
  </w:num>
  <w:num w:numId="85" w16cid:durableId="855534091">
    <w:abstractNumId w:val="64"/>
  </w:num>
  <w:num w:numId="86" w16cid:durableId="827675236">
    <w:abstractNumId w:val="8"/>
  </w:num>
  <w:num w:numId="87" w16cid:durableId="586421105">
    <w:abstractNumId w:val="49"/>
  </w:num>
  <w:num w:numId="88" w16cid:durableId="751436722">
    <w:abstractNumId w:val="89"/>
  </w:num>
  <w:num w:numId="89" w16cid:durableId="1490363393">
    <w:abstractNumId w:val="16"/>
  </w:num>
  <w:num w:numId="90" w16cid:durableId="2055956723">
    <w:abstractNumId w:val="53"/>
  </w:num>
  <w:num w:numId="91" w16cid:durableId="1791820793">
    <w:abstractNumId w:val="45"/>
  </w:num>
  <w:num w:numId="92" w16cid:durableId="857694943">
    <w:abstractNumId w:val="41"/>
  </w:num>
  <w:num w:numId="93" w16cid:durableId="1199925915">
    <w:abstractNumId w:val="86"/>
  </w:num>
  <w:num w:numId="94" w16cid:durableId="1544516581">
    <w:abstractNumId w:val="70"/>
  </w:num>
  <w:num w:numId="95" w16cid:durableId="45155876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999"/>
    <w:rsid w:val="000249CE"/>
    <w:rsid w:val="000341D2"/>
    <w:rsid w:val="00061C39"/>
    <w:rsid w:val="00076CE9"/>
    <w:rsid w:val="0008359B"/>
    <w:rsid w:val="00086B8D"/>
    <w:rsid w:val="000F0A0D"/>
    <w:rsid w:val="000F2E1A"/>
    <w:rsid w:val="00113D9A"/>
    <w:rsid w:val="001303F6"/>
    <w:rsid w:val="0013300B"/>
    <w:rsid w:val="001579F7"/>
    <w:rsid w:val="00166B2C"/>
    <w:rsid w:val="00176F57"/>
    <w:rsid w:val="0019746B"/>
    <w:rsid w:val="001B774D"/>
    <w:rsid w:val="001E547F"/>
    <w:rsid w:val="001F4252"/>
    <w:rsid w:val="00212429"/>
    <w:rsid w:val="002217EC"/>
    <w:rsid w:val="002E2342"/>
    <w:rsid w:val="002E78E8"/>
    <w:rsid w:val="002F348C"/>
    <w:rsid w:val="003025F4"/>
    <w:rsid w:val="00314C90"/>
    <w:rsid w:val="0034032A"/>
    <w:rsid w:val="0036175B"/>
    <w:rsid w:val="00362102"/>
    <w:rsid w:val="0038557D"/>
    <w:rsid w:val="003A624D"/>
    <w:rsid w:val="003B0527"/>
    <w:rsid w:val="003B147E"/>
    <w:rsid w:val="003B352C"/>
    <w:rsid w:val="003C521E"/>
    <w:rsid w:val="003E618A"/>
    <w:rsid w:val="003F3C3A"/>
    <w:rsid w:val="00413E3A"/>
    <w:rsid w:val="0042182B"/>
    <w:rsid w:val="00421E99"/>
    <w:rsid w:val="0045380F"/>
    <w:rsid w:val="00455E20"/>
    <w:rsid w:val="00472023"/>
    <w:rsid w:val="00477FB9"/>
    <w:rsid w:val="0048232E"/>
    <w:rsid w:val="004935E6"/>
    <w:rsid w:val="004B7F2E"/>
    <w:rsid w:val="004C5BE5"/>
    <w:rsid w:val="004E0676"/>
    <w:rsid w:val="004E503A"/>
    <w:rsid w:val="0052416B"/>
    <w:rsid w:val="00525E28"/>
    <w:rsid w:val="00527CAB"/>
    <w:rsid w:val="0053317F"/>
    <w:rsid w:val="00533AC8"/>
    <w:rsid w:val="00572865"/>
    <w:rsid w:val="00595DAA"/>
    <w:rsid w:val="00595F14"/>
    <w:rsid w:val="00597B59"/>
    <w:rsid w:val="005B27E7"/>
    <w:rsid w:val="005B392D"/>
    <w:rsid w:val="005D5052"/>
    <w:rsid w:val="00607530"/>
    <w:rsid w:val="00623FE1"/>
    <w:rsid w:val="00643E01"/>
    <w:rsid w:val="006530F5"/>
    <w:rsid w:val="006732E7"/>
    <w:rsid w:val="00684026"/>
    <w:rsid w:val="006C309D"/>
    <w:rsid w:val="006F7686"/>
    <w:rsid w:val="00700D99"/>
    <w:rsid w:val="00735905"/>
    <w:rsid w:val="00753B34"/>
    <w:rsid w:val="00762AF1"/>
    <w:rsid w:val="0076494C"/>
    <w:rsid w:val="00764D45"/>
    <w:rsid w:val="00770693"/>
    <w:rsid w:val="0078153A"/>
    <w:rsid w:val="00783CDC"/>
    <w:rsid w:val="0078435B"/>
    <w:rsid w:val="007B4698"/>
    <w:rsid w:val="007F5CBD"/>
    <w:rsid w:val="008533A2"/>
    <w:rsid w:val="00891400"/>
    <w:rsid w:val="008D1BE3"/>
    <w:rsid w:val="008D7B4A"/>
    <w:rsid w:val="00920114"/>
    <w:rsid w:val="00926B6A"/>
    <w:rsid w:val="00950E70"/>
    <w:rsid w:val="00951C4C"/>
    <w:rsid w:val="00967921"/>
    <w:rsid w:val="009736D6"/>
    <w:rsid w:val="00992D4A"/>
    <w:rsid w:val="00993319"/>
    <w:rsid w:val="009976DE"/>
    <w:rsid w:val="009E79EF"/>
    <w:rsid w:val="00A0791B"/>
    <w:rsid w:val="00A114B5"/>
    <w:rsid w:val="00A510D5"/>
    <w:rsid w:val="00A61022"/>
    <w:rsid w:val="00A95A3F"/>
    <w:rsid w:val="00AA04D6"/>
    <w:rsid w:val="00AB17BC"/>
    <w:rsid w:val="00AB2B10"/>
    <w:rsid w:val="00AB7F1B"/>
    <w:rsid w:val="00B10917"/>
    <w:rsid w:val="00B22999"/>
    <w:rsid w:val="00B27038"/>
    <w:rsid w:val="00B446EE"/>
    <w:rsid w:val="00B45B09"/>
    <w:rsid w:val="00B5649F"/>
    <w:rsid w:val="00B73083"/>
    <w:rsid w:val="00B751FD"/>
    <w:rsid w:val="00BA163D"/>
    <w:rsid w:val="00BB0B27"/>
    <w:rsid w:val="00BB3064"/>
    <w:rsid w:val="00BB7E4A"/>
    <w:rsid w:val="00BC1144"/>
    <w:rsid w:val="00BE3917"/>
    <w:rsid w:val="00BE47A5"/>
    <w:rsid w:val="00BE4C03"/>
    <w:rsid w:val="00BF040D"/>
    <w:rsid w:val="00C2299F"/>
    <w:rsid w:val="00C322EB"/>
    <w:rsid w:val="00C63399"/>
    <w:rsid w:val="00C8314C"/>
    <w:rsid w:val="00C95B8F"/>
    <w:rsid w:val="00CC01D3"/>
    <w:rsid w:val="00CE1D3E"/>
    <w:rsid w:val="00D07765"/>
    <w:rsid w:val="00D27DC1"/>
    <w:rsid w:val="00D455F5"/>
    <w:rsid w:val="00D675DB"/>
    <w:rsid w:val="00D97F19"/>
    <w:rsid w:val="00DA3CC5"/>
    <w:rsid w:val="00DA6983"/>
    <w:rsid w:val="00DC0540"/>
    <w:rsid w:val="00DC562E"/>
    <w:rsid w:val="00E13770"/>
    <w:rsid w:val="00E20D25"/>
    <w:rsid w:val="00E33487"/>
    <w:rsid w:val="00E45B29"/>
    <w:rsid w:val="00E61A70"/>
    <w:rsid w:val="00E67331"/>
    <w:rsid w:val="00E67700"/>
    <w:rsid w:val="00E746AA"/>
    <w:rsid w:val="00ED2A22"/>
    <w:rsid w:val="00ED7BDD"/>
    <w:rsid w:val="00EE5776"/>
    <w:rsid w:val="00EF5068"/>
    <w:rsid w:val="00F169C8"/>
    <w:rsid w:val="00F17722"/>
    <w:rsid w:val="00F43670"/>
    <w:rsid w:val="00F53835"/>
    <w:rsid w:val="00F57A98"/>
    <w:rsid w:val="00F609D6"/>
    <w:rsid w:val="00F67AF4"/>
    <w:rsid w:val="00F76112"/>
    <w:rsid w:val="00F868A3"/>
    <w:rsid w:val="00F95B10"/>
    <w:rsid w:val="00FC45BA"/>
    <w:rsid w:val="00FC46E4"/>
    <w:rsid w:val="00FC5DCF"/>
    <w:rsid w:val="00FD35C7"/>
    <w:rsid w:val="00FD4AA0"/>
    <w:rsid w:val="00FF19A4"/>
    <w:rsid w:val="00FF4A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0326024"/>
  <w15:chartTrackingRefBased/>
  <w15:docId w15:val="{F6BFC391-6428-4EC5-9031-7BEC68119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29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229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299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299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299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299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299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299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299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299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2299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299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299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299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29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29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29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2999"/>
    <w:rPr>
      <w:rFonts w:eastAsiaTheme="majorEastAsia" w:cstheme="majorBidi"/>
      <w:color w:val="272727" w:themeColor="text1" w:themeTint="D8"/>
    </w:rPr>
  </w:style>
  <w:style w:type="paragraph" w:styleId="Title">
    <w:name w:val="Title"/>
    <w:basedOn w:val="Normal"/>
    <w:next w:val="Normal"/>
    <w:link w:val="TitleChar"/>
    <w:uiPriority w:val="10"/>
    <w:qFormat/>
    <w:rsid w:val="00B229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29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299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29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2999"/>
    <w:pPr>
      <w:spacing w:before="160"/>
      <w:jc w:val="center"/>
    </w:pPr>
    <w:rPr>
      <w:i/>
      <w:iCs/>
      <w:color w:val="404040" w:themeColor="text1" w:themeTint="BF"/>
    </w:rPr>
  </w:style>
  <w:style w:type="character" w:customStyle="1" w:styleId="QuoteChar">
    <w:name w:val="Quote Char"/>
    <w:basedOn w:val="DefaultParagraphFont"/>
    <w:link w:val="Quote"/>
    <w:uiPriority w:val="29"/>
    <w:rsid w:val="00B22999"/>
    <w:rPr>
      <w:i/>
      <w:iCs/>
      <w:color w:val="404040" w:themeColor="text1" w:themeTint="BF"/>
    </w:rPr>
  </w:style>
  <w:style w:type="paragraph" w:styleId="ListParagraph">
    <w:name w:val="List Paragraph"/>
    <w:aliases w:val="Numbered List,Normal + indent,Bullet List,FooterText,numbered,List Paragraph1,Paragraphe de liste1,Bulletr List Paragraph,列出段落,列出段落1,Bullet Point,List Paragraph 1"/>
    <w:basedOn w:val="Normal"/>
    <w:link w:val="ListParagraphChar"/>
    <w:uiPriority w:val="1"/>
    <w:qFormat/>
    <w:rsid w:val="00B22999"/>
    <w:pPr>
      <w:ind w:left="720"/>
      <w:contextualSpacing/>
    </w:pPr>
  </w:style>
  <w:style w:type="character" w:styleId="IntenseEmphasis">
    <w:name w:val="Intense Emphasis"/>
    <w:basedOn w:val="DefaultParagraphFont"/>
    <w:uiPriority w:val="21"/>
    <w:qFormat/>
    <w:rsid w:val="00B22999"/>
    <w:rPr>
      <w:i/>
      <w:iCs/>
      <w:color w:val="0F4761" w:themeColor="accent1" w:themeShade="BF"/>
    </w:rPr>
  </w:style>
  <w:style w:type="paragraph" w:styleId="IntenseQuote">
    <w:name w:val="Intense Quote"/>
    <w:basedOn w:val="Normal"/>
    <w:next w:val="Normal"/>
    <w:link w:val="IntenseQuoteChar"/>
    <w:uiPriority w:val="30"/>
    <w:qFormat/>
    <w:rsid w:val="00B229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2999"/>
    <w:rPr>
      <w:i/>
      <w:iCs/>
      <w:color w:val="0F4761" w:themeColor="accent1" w:themeShade="BF"/>
    </w:rPr>
  </w:style>
  <w:style w:type="character" w:styleId="IntenseReference">
    <w:name w:val="Intense Reference"/>
    <w:basedOn w:val="DefaultParagraphFont"/>
    <w:uiPriority w:val="32"/>
    <w:qFormat/>
    <w:rsid w:val="00B22999"/>
    <w:rPr>
      <w:b/>
      <w:bCs/>
      <w:smallCaps/>
      <w:color w:val="0F4761" w:themeColor="accent1" w:themeShade="BF"/>
      <w:spacing w:val="5"/>
    </w:rPr>
  </w:style>
  <w:style w:type="paragraph" w:styleId="NoSpacing">
    <w:name w:val="No Spacing"/>
    <w:uiPriority w:val="1"/>
    <w:qFormat/>
    <w:rsid w:val="00B22999"/>
    <w:pPr>
      <w:spacing w:after="0" w:line="240" w:lineRule="auto"/>
    </w:pPr>
  </w:style>
  <w:style w:type="paragraph" w:styleId="Header">
    <w:name w:val="header"/>
    <w:basedOn w:val="Normal"/>
    <w:link w:val="HeaderChar"/>
    <w:uiPriority w:val="99"/>
    <w:unhideWhenUsed/>
    <w:rsid w:val="00B229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2999"/>
  </w:style>
  <w:style w:type="paragraph" w:styleId="Footer">
    <w:name w:val="footer"/>
    <w:basedOn w:val="Normal"/>
    <w:link w:val="FooterChar"/>
    <w:uiPriority w:val="99"/>
    <w:unhideWhenUsed/>
    <w:rsid w:val="00B229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2999"/>
  </w:style>
  <w:style w:type="table" w:styleId="TableGrid">
    <w:name w:val="Table Grid"/>
    <w:basedOn w:val="TableNormal"/>
    <w:rsid w:val="00950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78E8"/>
    <w:rPr>
      <w:color w:val="467886" w:themeColor="hyperlink"/>
      <w:u w:val="single"/>
    </w:rPr>
  </w:style>
  <w:style w:type="character" w:styleId="UnresolvedMention">
    <w:name w:val="Unresolved Mention"/>
    <w:basedOn w:val="DefaultParagraphFont"/>
    <w:uiPriority w:val="99"/>
    <w:semiHidden/>
    <w:unhideWhenUsed/>
    <w:rsid w:val="002E78E8"/>
    <w:rPr>
      <w:color w:val="605E5C"/>
      <w:shd w:val="clear" w:color="auto" w:fill="E1DFDD"/>
    </w:rPr>
  </w:style>
  <w:style w:type="table" w:customStyle="1" w:styleId="TableGrid8">
    <w:name w:val="Table Grid8"/>
    <w:basedOn w:val="TableNormal"/>
    <w:next w:val="TableGrid"/>
    <w:uiPriority w:val="39"/>
    <w:rsid w:val="00C633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List Char,Normal + indent Char,Bullet List Char,FooterText Char,numbered Char,List Paragraph1 Char,Paragraphe de liste1 Char,Bulletr List Paragraph Char,列出段落 Char,列出段落1 Char,Bullet Point Char,List Paragraph 1 Char"/>
    <w:basedOn w:val="DefaultParagraphFont"/>
    <w:link w:val="ListParagraph"/>
    <w:uiPriority w:val="1"/>
    <w:rsid w:val="00BE39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media/64a7d22d7a4c230013bba33c/Medical_device_stand-alone_software_including_apps__including_IVDMDs_.pdf" TargetMode="External"/><Relationship Id="rId21" Type="http://schemas.openxmlformats.org/officeDocument/2006/relationships/hyperlink" Target="https://assets.publishing.service.gov.uk/government/uploads/system/uploads/attachment_data/file/982127/Managing_medical_devices.pdf" TargetMode="External"/><Relationship Id="rId42" Type="http://schemas.openxmlformats.org/officeDocument/2006/relationships/diagramData" Target="diagrams/data2.xml"/><Relationship Id="rId47" Type="http://schemas.openxmlformats.org/officeDocument/2006/relationships/image" Target="media/image5.png"/><Relationship Id="rId63" Type="http://schemas.openxmlformats.org/officeDocument/2006/relationships/diagramColors" Target="diagrams/colors4.xml"/><Relationship Id="rId68" Type="http://schemas.openxmlformats.org/officeDocument/2006/relationships/diagramColors" Target="diagrams/colors5.xml"/><Relationship Id="rId84" Type="http://schemas.microsoft.com/office/2007/relationships/diagramDrawing" Target="diagrams/drawing8.xml"/><Relationship Id="rId89" Type="http://schemas.microsoft.com/office/2007/relationships/diagramDrawing" Target="diagrams/drawing9.xml"/><Relationship Id="rId16" Type="http://schemas.openxmlformats.org/officeDocument/2006/relationships/hyperlink" Target="https://www.elft.nhs.uk/sites/default/files/2024-11/Asset%20Management%20Policy.pdf" TargetMode="External"/><Relationship Id="rId11" Type="http://schemas.openxmlformats.org/officeDocument/2006/relationships/hyperlink" Target="https://assets.publishing.service.gov.uk/media/64a7d22d7a4c230013bba33c/Medical_device_stand-alone_software_including_apps__including_IVDMDs_.pdf" TargetMode="External"/><Relationship Id="rId32" Type="http://schemas.openxmlformats.org/officeDocument/2006/relationships/hyperlink" Target="https://www.legislation.gov.uk/eu-legislation-and-uk-law" TargetMode="External"/><Relationship Id="rId37" Type="http://schemas.openxmlformats.org/officeDocument/2006/relationships/diagramData" Target="diagrams/data1.xml"/><Relationship Id="rId53" Type="http://schemas.openxmlformats.org/officeDocument/2006/relationships/image" Target="media/image10.png"/><Relationship Id="rId58" Type="http://schemas.openxmlformats.org/officeDocument/2006/relationships/diagramColors" Target="diagrams/colors3.xml"/><Relationship Id="rId74" Type="http://schemas.microsoft.com/office/2007/relationships/diagramDrawing" Target="diagrams/drawing6.xml"/><Relationship Id="rId79" Type="http://schemas.microsoft.com/office/2007/relationships/diagramDrawing" Target="diagrams/drawing7.xml"/><Relationship Id="rId5" Type="http://schemas.openxmlformats.org/officeDocument/2006/relationships/footnotes" Target="footnotes.xml"/><Relationship Id="rId90" Type="http://schemas.openxmlformats.org/officeDocument/2006/relationships/image" Target="media/image11.png"/><Relationship Id="rId95" Type="http://schemas.openxmlformats.org/officeDocument/2006/relationships/hyperlink" Target="https://www.elft.nhs.uk/intranet/teams-support-me/governance-and-risk-management/policy-management/trust-policies" TargetMode="External"/><Relationship Id="rId22" Type="http://schemas.openxmlformats.org/officeDocument/2006/relationships/hyperlink" Target="https://www.gov.uk/government/collections/decontamination-and-infection-control?utm_source=chatgpt.com" TargetMode="External"/><Relationship Id="rId27" Type="http://schemas.openxmlformats.org/officeDocument/2006/relationships/hyperlink" Target="https://www.gov.uk/government/publications/report-a-non-compliant-medical-device-enforcement-process/how-mhra-ensures-the-safety-and-quality-of-medical-devices?utm_source=chatgpt.com" TargetMode="External"/><Relationship Id="rId43" Type="http://schemas.openxmlformats.org/officeDocument/2006/relationships/diagramLayout" Target="diagrams/layout2.xml"/><Relationship Id="rId48" Type="http://schemas.openxmlformats.org/officeDocument/2006/relationships/hyperlink" Target="https://forms.office.com/pages/responsepage.aspx?id=slTDN7CF9UeyIge0jXdO4613gU5Pu6tMrToEea1gnYlUNVZBSE5HQTA4WlRJSU1UOEYzVUNGS1hBOC4u&amp;route=shorturl" TargetMode="External"/><Relationship Id="rId64" Type="http://schemas.microsoft.com/office/2007/relationships/diagramDrawing" Target="diagrams/drawing4.xml"/><Relationship Id="rId69" Type="http://schemas.microsoft.com/office/2007/relationships/diagramDrawing" Target="diagrams/drawing5.xml"/><Relationship Id="rId80" Type="http://schemas.openxmlformats.org/officeDocument/2006/relationships/diagramData" Target="diagrams/data8.xml"/><Relationship Id="rId85" Type="http://schemas.openxmlformats.org/officeDocument/2006/relationships/diagramData" Target="diagrams/data9.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mailto:elft.digitalpio@nhs.net" TargetMode="External"/><Relationship Id="rId25" Type="http://schemas.openxmlformats.org/officeDocument/2006/relationships/hyperlink" Target="https://www.gov.uk/government/publications/report-a-non-compliant-medical-device-enforcementprocess/how-mhra-ensures-the-safety-and-quality-of-medical-devices" TargetMode="External"/><Relationship Id="rId33" Type="http://schemas.openxmlformats.org/officeDocument/2006/relationships/hyperlink" Target="https://www.legislation.gov.uk/ukdsi/2012/9780111522752?utm_source=chatgpt.com" TargetMode="External"/><Relationship Id="rId38" Type="http://schemas.openxmlformats.org/officeDocument/2006/relationships/diagramLayout" Target="diagrams/layout1.xml"/><Relationship Id="rId46" Type="http://schemas.microsoft.com/office/2007/relationships/diagramDrawing" Target="diagrams/drawing2.xml"/><Relationship Id="rId59" Type="http://schemas.microsoft.com/office/2007/relationships/diagramDrawing" Target="diagrams/drawing3.xml"/><Relationship Id="rId67" Type="http://schemas.openxmlformats.org/officeDocument/2006/relationships/diagramQuickStyle" Target="diagrams/quickStyle5.xml"/><Relationship Id="rId20" Type="http://schemas.openxmlformats.org/officeDocument/2006/relationships/hyperlink" Target="https://www.cqc.org.uk/guidance-providers/regulations-enforcement/regulation-16-receiving-acting-complaints" TargetMode="External"/><Relationship Id="rId41" Type="http://schemas.microsoft.com/office/2007/relationships/diagramDrawing" Target="diagrams/drawing1.xml"/><Relationship Id="rId54" Type="http://schemas.openxmlformats.org/officeDocument/2006/relationships/hyperlink" Target="https://assets.publishing.service.gov.uk/government/uploads/system/uploads/attachment_data/file/982127/Managing_medical_devices.pdf" TargetMode="External"/><Relationship Id="rId62" Type="http://schemas.openxmlformats.org/officeDocument/2006/relationships/diagramQuickStyle" Target="diagrams/quickStyle4.xml"/><Relationship Id="rId70" Type="http://schemas.openxmlformats.org/officeDocument/2006/relationships/diagramData" Target="diagrams/data6.xml"/><Relationship Id="rId75" Type="http://schemas.openxmlformats.org/officeDocument/2006/relationships/diagramData" Target="diagrams/data7.xml"/><Relationship Id="rId83" Type="http://schemas.openxmlformats.org/officeDocument/2006/relationships/diagramColors" Target="diagrams/colors8.xml"/><Relationship Id="rId88" Type="http://schemas.openxmlformats.org/officeDocument/2006/relationships/diagramColors" Target="diagrams/colors9.xml"/><Relationship Id="rId91" Type="http://schemas.openxmlformats.org/officeDocument/2006/relationships/hyperlink" Target="https://www.gov.uk/guidance/bed-rails-management-and-safe-use" TargetMode="External"/><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v.uk/government/publications/implementation-of-the-future-regulation-of-medical-devices/implementation-of-the-future-regulations" TargetMode="External"/><Relationship Id="rId23" Type="http://schemas.openxmlformats.org/officeDocument/2006/relationships/hyperlink" Target="https://www.legislation.gov.uk/uksi/1998/2307/contents/made" TargetMode="External"/><Relationship Id="rId28" Type="http://schemas.openxmlformats.org/officeDocument/2006/relationships/hyperlink" Target="https://www.skillsforcare.org.uk/Documents/Standards-legislation/Code-of-Conduct/Code-of-Conduct.pdf" TargetMode="External"/><Relationship Id="rId36" Type="http://schemas.openxmlformats.org/officeDocument/2006/relationships/hyperlink" Target="https://www.legislation.gov.uk/uksi/2008/2936/made" TargetMode="External"/><Relationship Id="rId49" Type="http://schemas.openxmlformats.org/officeDocument/2006/relationships/image" Target="media/image6.png"/><Relationship Id="rId57" Type="http://schemas.openxmlformats.org/officeDocument/2006/relationships/diagramQuickStyle" Target="diagrams/quickStyle3.xml"/><Relationship Id="rId10" Type="http://schemas.openxmlformats.org/officeDocument/2006/relationships/hyperlink" Target="https://assets.publishing.service.gov.uk/media/64a7d22d7a4c230013bba33c/Medical_device_stand-alone_software_including_apps__including_IVDMDs_.pdf" TargetMode="External"/><Relationship Id="rId31" Type="http://schemas.openxmlformats.org/officeDocument/2006/relationships/hyperlink" Target="https://www.gov.uk/government/publications/implementation-of-the-future-regulation-of-medical-devices/implementation-of-the-future-regulations" TargetMode="External"/><Relationship Id="rId44" Type="http://schemas.openxmlformats.org/officeDocument/2006/relationships/diagramQuickStyle" Target="diagrams/quickStyle2.xml"/><Relationship Id="rId52" Type="http://schemas.openxmlformats.org/officeDocument/2006/relationships/image" Target="media/image9.png"/><Relationship Id="rId60" Type="http://schemas.openxmlformats.org/officeDocument/2006/relationships/diagramData" Target="diagrams/data4.xml"/><Relationship Id="rId65" Type="http://schemas.openxmlformats.org/officeDocument/2006/relationships/diagramData" Target="diagrams/data5.xml"/><Relationship Id="rId73" Type="http://schemas.openxmlformats.org/officeDocument/2006/relationships/diagramColors" Target="diagrams/colors6.xml"/><Relationship Id="rId78" Type="http://schemas.openxmlformats.org/officeDocument/2006/relationships/diagramColors" Target="diagrams/colors7.xml"/><Relationship Id="rId81" Type="http://schemas.openxmlformats.org/officeDocument/2006/relationships/diagramLayout" Target="diagrams/layout8.xml"/><Relationship Id="rId86" Type="http://schemas.openxmlformats.org/officeDocument/2006/relationships/diagramLayout" Target="diagrams/layout9.xml"/><Relationship Id="rId94" Type="http://schemas.openxmlformats.org/officeDocument/2006/relationships/hyperlink" Target="https://www.elft.nhs.uk/intranet/teams-support-me/governance-and-risk-management/policy-management/trust-policies"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assets.publishing.service.gov.uk/media/64a7d22d7a4c230013bba33c/Medical_device_stand-alone_software_including_apps__including_IVDMDs_.pdf" TargetMode="External"/><Relationship Id="rId18" Type="http://schemas.openxmlformats.org/officeDocument/2006/relationships/hyperlink" Target="https://yellowcard.mhra.gov.uk/" TargetMode="External"/><Relationship Id="rId39" Type="http://schemas.openxmlformats.org/officeDocument/2006/relationships/diagramQuickStyle" Target="diagrams/quickStyle1.xml"/><Relationship Id="rId34" Type="http://schemas.openxmlformats.org/officeDocument/2006/relationships/hyperlink" Target="https://www.legislation.gov.uk/uksi/1998/2306/contents/made" TargetMode="External"/><Relationship Id="rId50" Type="http://schemas.openxmlformats.org/officeDocument/2006/relationships/image" Target="media/image7.png"/><Relationship Id="rId55" Type="http://schemas.openxmlformats.org/officeDocument/2006/relationships/diagramData" Target="diagrams/data3.xml"/><Relationship Id="rId76" Type="http://schemas.openxmlformats.org/officeDocument/2006/relationships/diagramLayout" Target="diagrams/layout7.xml"/><Relationship Id="rId97"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diagramLayout" Target="diagrams/layout6.xml"/><Relationship Id="rId92" Type="http://schemas.openxmlformats.org/officeDocument/2006/relationships/hyperlink" Target="https://www.gov.uk/guidance/bed-rails-management-and-safe-use" TargetMode="External"/><Relationship Id="rId2" Type="http://schemas.openxmlformats.org/officeDocument/2006/relationships/styles" Target="styles.xml"/><Relationship Id="rId29" Type="http://schemas.openxmlformats.org/officeDocument/2006/relationships/hyperlink" Target="https://www.legislation.gov.uk/ukdsi/2012/9780111522752?utm_source=chatgpt.com" TargetMode="External"/><Relationship Id="rId24" Type="http://schemas.openxmlformats.org/officeDocument/2006/relationships/hyperlink" Target="https://www.legislation.gov.uk/uksi/2008/2936" TargetMode="External"/><Relationship Id="rId40" Type="http://schemas.openxmlformats.org/officeDocument/2006/relationships/diagramColors" Target="diagrams/colors1.xml"/><Relationship Id="rId45" Type="http://schemas.openxmlformats.org/officeDocument/2006/relationships/diagramColors" Target="diagrams/colors2.xml"/><Relationship Id="rId66" Type="http://schemas.openxmlformats.org/officeDocument/2006/relationships/diagramLayout" Target="diagrams/layout5.xml"/><Relationship Id="rId87" Type="http://schemas.openxmlformats.org/officeDocument/2006/relationships/diagramQuickStyle" Target="diagrams/quickStyle9.xml"/><Relationship Id="rId61" Type="http://schemas.openxmlformats.org/officeDocument/2006/relationships/diagramLayout" Target="diagrams/layout4.xml"/><Relationship Id="rId82" Type="http://schemas.openxmlformats.org/officeDocument/2006/relationships/diagramQuickStyle" Target="diagrams/quickStyle8.xml"/><Relationship Id="rId19" Type="http://schemas.openxmlformats.org/officeDocument/2006/relationships/hyperlink" Target="https://www.cqc.org.uk/guidance-providers/regulations-enforcement/regulation-15-premises-equipment" TargetMode="External"/><Relationship Id="rId14" Type="http://schemas.openxmlformats.org/officeDocument/2006/relationships/image" Target="media/image4.jpeg"/><Relationship Id="rId30" Type="http://schemas.openxmlformats.org/officeDocument/2006/relationships/hyperlink" Target="https://www.legislation.gov.uk/ukpga/1974/37" TargetMode="External"/><Relationship Id="rId35" Type="http://schemas.openxmlformats.org/officeDocument/2006/relationships/hyperlink" Target="https://www.gov.uk/guidance/regulating-medical-devices-in-the-uk?utm_source=chatgpt.com" TargetMode="External"/><Relationship Id="rId56" Type="http://schemas.openxmlformats.org/officeDocument/2006/relationships/diagramLayout" Target="diagrams/layout3.xml"/><Relationship Id="rId77" Type="http://schemas.openxmlformats.org/officeDocument/2006/relationships/diagramQuickStyle" Target="diagrams/quickStyle7.xml"/><Relationship Id="rId8" Type="http://schemas.openxmlformats.org/officeDocument/2006/relationships/hyperlink" Target="https://www.gov.uk/guidance/regulating-medical-devices-in-the-uk" TargetMode="External"/><Relationship Id="rId51" Type="http://schemas.openxmlformats.org/officeDocument/2006/relationships/image" Target="media/image8.png"/><Relationship Id="rId72" Type="http://schemas.openxmlformats.org/officeDocument/2006/relationships/diagramQuickStyle" Target="diagrams/quickStyle6.xml"/><Relationship Id="rId93" Type="http://schemas.openxmlformats.org/officeDocument/2006/relationships/hyperlink" Target="https://www.elft.nhs.uk/intranet/documents/policy-and-guidance-using-bed-rails-safely-and-effectively" TargetMode="External"/><Relationship Id="rId98" Type="http://schemas.openxmlformats.org/officeDocument/2006/relationships/fontTable" Target="fontTable.xml"/></Relationships>
</file>

<file path=word/diagrams/_rels/data1.xml.rels><?xml version="1.0" encoding="UTF-8" standalone="yes"?>
<Relationships xmlns="http://schemas.openxmlformats.org/package/2006/relationships"><Relationship Id="rId1" Type="http://schemas.openxmlformats.org/officeDocument/2006/relationships/hyperlink" Target="mailto:elft.medicaldevices@nhs.net" TargetMode="External"/></Relationships>
</file>

<file path=word/diagrams/_rels/data2.xml.rels><?xml version="1.0" encoding="UTF-8" standalone="yes"?>
<Relationships xmlns="http://schemas.openxmlformats.org/package/2006/relationships"><Relationship Id="rId2" Type="http://schemas.openxmlformats.org/officeDocument/2006/relationships/hyperlink" Target="mailto:elft.medicaldevices@nhs.net" TargetMode="External"/><Relationship Id="rId1" Type="http://schemas.openxmlformats.org/officeDocument/2006/relationships/hyperlink" Target="https://elft.inphase.com/" TargetMode="External"/></Relationships>
</file>

<file path=word/diagrams/_rels/data5.xml.rels><?xml version="1.0" encoding="UTF-8" standalone="yes"?>
<Relationships xmlns="http://schemas.openxmlformats.org/package/2006/relationships"><Relationship Id="rId1" Type="http://schemas.openxmlformats.org/officeDocument/2006/relationships/hyperlink" Target="mailto:elft.medicaldevices@nhs.ne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430319-10C8-496F-AEF4-2F2C54E478B5}" type="doc">
      <dgm:prSet loTypeId="urn:microsoft.com/office/officeart/2005/8/layout/rings+Icon" loCatId="officeonline" qsTypeId="urn:microsoft.com/office/officeart/2005/8/quickstyle/simple1" qsCatId="simple" csTypeId="urn:microsoft.com/office/officeart/2005/8/colors/accent1_2" csCatId="accent1" phldr="1"/>
      <dgm:spPr/>
      <dgm:t>
        <a:bodyPr/>
        <a:lstStyle/>
        <a:p>
          <a:endParaRPr lang="en-GB"/>
        </a:p>
      </dgm:t>
    </dgm:pt>
    <dgm:pt modelId="{4100E228-028B-447C-82DE-D4EF48C4C4E6}">
      <dgm:prSet custT="1"/>
      <dgm:spPr>
        <a:xfrm>
          <a:off x="2214310" y="225163"/>
          <a:ext cx="1594689" cy="1508459"/>
        </a:xfrm>
        <a:prstGeom prst="ellipse">
          <a:avLst/>
        </a:prstGeom>
        <a:solidFill>
          <a:srgbClr val="A02B93">
            <a:lumMod val="20000"/>
            <a:lumOff val="80000"/>
            <a:alpha val="5000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en-GB" sz="1200">
              <a:solidFill>
                <a:sysClr val="windowText" lastClr="000000"/>
              </a:solidFill>
              <a:latin typeface="Arial" panose="020B0604020202020204" pitchFamily="34" charset="0"/>
              <a:ea typeface="+mn-ea"/>
              <a:cs typeface="Arial" panose="020B0604020202020204" pitchFamily="34" charset="0"/>
            </a:rPr>
            <a:t>Has your equipment been serviced? </a:t>
          </a:r>
        </a:p>
        <a:p>
          <a:pPr>
            <a:buNone/>
          </a:pPr>
          <a:r>
            <a:rPr lang="en-GB" sz="1200">
              <a:solidFill>
                <a:sysClr val="windowText" lastClr="000000"/>
              </a:solidFill>
              <a:latin typeface="Arial" panose="020B0604020202020204" pitchFamily="34" charset="0"/>
              <a:ea typeface="+mn-ea"/>
              <a:cs typeface="Arial" panose="020B0604020202020204" pitchFamily="34" charset="0"/>
            </a:rPr>
            <a:t>Is it fit for use?</a:t>
          </a:r>
        </a:p>
      </dgm:t>
    </dgm:pt>
    <dgm:pt modelId="{11FE7AEC-0FBB-400F-B9A8-78957E5DCAB8}" type="parTrans" cxnId="{16551422-23C5-4F4C-9299-2BD9BB8F0943}">
      <dgm:prSet/>
      <dgm:spPr/>
      <dgm:t>
        <a:bodyPr/>
        <a:lstStyle/>
        <a:p>
          <a:endParaRPr lang="en-GB" sz="1600">
            <a:latin typeface="Arial" panose="020B0604020202020204" pitchFamily="34" charset="0"/>
            <a:cs typeface="Arial" panose="020B0604020202020204" pitchFamily="34" charset="0"/>
          </a:endParaRPr>
        </a:p>
      </dgm:t>
    </dgm:pt>
    <dgm:pt modelId="{2770F994-B459-4E5C-A8F2-6FE3DF718748}" type="sibTrans" cxnId="{16551422-23C5-4F4C-9299-2BD9BB8F0943}">
      <dgm:prSet/>
      <dgm:spPr/>
      <dgm:t>
        <a:bodyPr/>
        <a:lstStyle/>
        <a:p>
          <a:endParaRPr lang="en-GB" sz="1600">
            <a:latin typeface="Arial" panose="020B0604020202020204" pitchFamily="34" charset="0"/>
            <a:cs typeface="Arial" panose="020B0604020202020204" pitchFamily="34" charset="0"/>
          </a:endParaRPr>
        </a:p>
      </dgm:t>
    </dgm:pt>
    <dgm:pt modelId="{B0091F39-1D2A-43FA-86BB-192C63C79AC0}">
      <dgm:prSet custT="1"/>
      <dgm:spPr>
        <a:xfrm>
          <a:off x="1354308" y="1400358"/>
          <a:ext cx="3226291" cy="3212022"/>
        </a:xfrm>
        <a:prstGeom prst="ellipse">
          <a:avLst/>
        </a:prstGeom>
        <a:solidFill>
          <a:srgbClr val="0E2841">
            <a:lumMod val="25000"/>
            <a:lumOff val="75000"/>
            <a:alpha val="5000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en-GB" sz="1200" b="1">
              <a:solidFill>
                <a:sysClr val="windowText" lastClr="000000"/>
              </a:solidFill>
              <a:latin typeface="Arial" panose="020B0604020202020204" pitchFamily="34" charset="0"/>
              <a:ea typeface="+mn-ea"/>
              <a:cs typeface="Arial" panose="020B0604020202020204" pitchFamily="34" charset="0"/>
            </a:rPr>
            <a:t>For All Patient, Clinical or Medical Equipment Please call Avensys</a:t>
          </a:r>
          <a:endParaRPr lang="en-GB" sz="1200">
            <a:solidFill>
              <a:sysClr val="windowText" lastClr="000000"/>
            </a:solidFill>
            <a:latin typeface="Arial" panose="020B0604020202020204" pitchFamily="34" charset="0"/>
            <a:ea typeface="+mn-ea"/>
            <a:cs typeface="Arial" panose="020B0604020202020204" pitchFamily="34" charset="0"/>
          </a:endParaRPr>
        </a:p>
        <a:p>
          <a:pPr>
            <a:buNone/>
          </a:pPr>
          <a:r>
            <a:rPr lang="en-GB" sz="1200" b="1">
              <a:solidFill>
                <a:srgbClr val="EE0000"/>
              </a:solidFill>
              <a:latin typeface="Arial" panose="020B0604020202020204" pitchFamily="34" charset="0"/>
              <a:ea typeface="+mn-ea"/>
              <a:cs typeface="Arial" panose="020B0604020202020204" pitchFamily="34" charset="0"/>
            </a:rPr>
            <a:t>01562 745858</a:t>
          </a:r>
        </a:p>
        <a:p>
          <a:pPr>
            <a:buNone/>
          </a:pPr>
          <a:r>
            <a:rPr lang="en-GB" sz="1200" b="1">
              <a:solidFill>
                <a:sysClr val="windowText" lastClr="000000"/>
              </a:solidFill>
              <a:latin typeface="Arial" panose="020B0604020202020204" pitchFamily="34" charset="0"/>
              <a:ea typeface="+mn-ea"/>
              <a:cs typeface="Arial" panose="020B0604020202020204" pitchFamily="34" charset="0"/>
            </a:rPr>
            <a:t>For further queries about your equipment email Medical Devices Mailbox </a:t>
          </a:r>
          <a:r>
            <a:rPr lang="en-GB" sz="1200" b="1" u="sng">
              <a:solidFill>
                <a:srgbClr val="0070C0"/>
              </a:solidFill>
              <a:latin typeface="Arial" panose="020B0604020202020204" pitchFamily="34" charset="0"/>
              <a:ea typeface="+mn-ea"/>
              <a:cs typeface="Arial" panose="020B0604020202020204" pitchFamily="34" charset="0"/>
            </a:rPr>
            <a:t>elft.medicaldevices@nhs.net</a:t>
          </a:r>
          <a:endParaRPr lang="en-GB" sz="1200" u="sng">
            <a:solidFill>
              <a:srgbClr val="0070C0"/>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7E953606-C108-45DA-9B13-311D0CD69D45}" type="parTrans" cxnId="{5D128543-D67C-4474-BD25-E8A64BC65FA4}">
      <dgm:prSet/>
      <dgm:spPr/>
      <dgm:t>
        <a:bodyPr/>
        <a:lstStyle/>
        <a:p>
          <a:endParaRPr lang="en-GB" sz="1600">
            <a:latin typeface="Arial" panose="020B0604020202020204" pitchFamily="34" charset="0"/>
            <a:cs typeface="Arial" panose="020B0604020202020204" pitchFamily="34" charset="0"/>
          </a:endParaRPr>
        </a:p>
      </dgm:t>
    </dgm:pt>
    <dgm:pt modelId="{6D9E1CAD-4CEE-4F11-8BE5-5EDC9F777316}" type="sibTrans" cxnId="{5D128543-D67C-4474-BD25-E8A64BC65FA4}">
      <dgm:prSet/>
      <dgm:spPr/>
      <dgm:t>
        <a:bodyPr/>
        <a:lstStyle/>
        <a:p>
          <a:endParaRPr lang="en-GB" sz="1600">
            <a:latin typeface="Arial" panose="020B0604020202020204" pitchFamily="34" charset="0"/>
            <a:cs typeface="Arial" panose="020B0604020202020204" pitchFamily="34" charset="0"/>
          </a:endParaRPr>
        </a:p>
      </dgm:t>
    </dgm:pt>
    <dgm:pt modelId="{5DA8BDC5-CAF0-4EA9-8218-65C09DFE8D10}">
      <dgm:prSet custT="1"/>
      <dgm:spPr>
        <a:xfrm>
          <a:off x="15446" y="2431668"/>
          <a:ext cx="1599148" cy="1658807"/>
        </a:xfrm>
        <a:prstGeom prst="ellipse">
          <a:avLst/>
        </a:prstGeom>
        <a:solidFill>
          <a:srgbClr val="A02B93">
            <a:lumMod val="40000"/>
            <a:lumOff val="60000"/>
            <a:alpha val="5000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en-GB" sz="1200" b="1">
              <a:solidFill>
                <a:sysClr val="windowText" lastClr="000000"/>
              </a:solidFill>
              <a:latin typeface="Arial" panose="020B0604020202020204" pitchFamily="34" charset="0"/>
              <a:ea typeface="+mn-ea"/>
              <a:cs typeface="Arial" panose="020B0604020202020204" pitchFamily="34" charset="0"/>
            </a:rPr>
            <a:t>“</a:t>
          </a:r>
          <a:r>
            <a:rPr lang="en-GB" sz="1200">
              <a:solidFill>
                <a:sysClr val="windowText" lastClr="000000"/>
              </a:solidFill>
              <a:latin typeface="Arial" panose="020B0604020202020204" pitchFamily="34" charset="0"/>
              <a:ea typeface="+mn-ea"/>
              <a:cs typeface="Arial" panose="020B0604020202020204" pitchFamily="34" charset="0"/>
            </a:rPr>
            <a:t>Who do I call when medical equipment breaks?”</a:t>
          </a:r>
        </a:p>
      </dgm:t>
    </dgm:pt>
    <dgm:pt modelId="{06BF34D2-C98E-4855-BF8E-AA1A8CFB79E1}" type="parTrans" cxnId="{40AA578F-F2F7-4247-936C-3993195A0CDE}">
      <dgm:prSet/>
      <dgm:spPr/>
      <dgm:t>
        <a:bodyPr/>
        <a:lstStyle/>
        <a:p>
          <a:endParaRPr lang="en-GB" sz="1600">
            <a:latin typeface="Arial" panose="020B0604020202020204" pitchFamily="34" charset="0"/>
            <a:cs typeface="Arial" panose="020B0604020202020204" pitchFamily="34" charset="0"/>
          </a:endParaRPr>
        </a:p>
      </dgm:t>
    </dgm:pt>
    <dgm:pt modelId="{4F8423AE-DC67-4B42-BC0A-CE04C50CD7CD}" type="sibTrans" cxnId="{40AA578F-F2F7-4247-936C-3993195A0CDE}">
      <dgm:prSet/>
      <dgm:spPr/>
      <dgm:t>
        <a:bodyPr/>
        <a:lstStyle/>
        <a:p>
          <a:endParaRPr lang="en-GB" sz="1600">
            <a:latin typeface="Arial" panose="020B0604020202020204" pitchFamily="34" charset="0"/>
            <a:cs typeface="Arial" panose="020B0604020202020204" pitchFamily="34" charset="0"/>
          </a:endParaRPr>
        </a:p>
      </dgm:t>
    </dgm:pt>
    <dgm:pt modelId="{280FD387-928B-47B2-B337-5FC0ECEFBBA4}">
      <dgm:prSet custT="1"/>
      <dgm:spPr>
        <a:xfrm>
          <a:off x="4151534" y="3177934"/>
          <a:ext cx="1541246" cy="1445257"/>
        </a:xfrm>
        <a:prstGeom prst="ellipse">
          <a:avLst/>
        </a:prstGeom>
        <a:solidFill>
          <a:srgbClr val="A02B93">
            <a:lumMod val="60000"/>
            <a:lumOff val="40000"/>
            <a:alpha val="50000"/>
          </a:srgbClr>
        </a:solidFill>
        <a:ln w="19050" cap="flat" cmpd="sng" algn="ctr">
          <a:solidFill>
            <a:sysClr val="window" lastClr="FFFFFF">
              <a:hueOff val="0"/>
              <a:satOff val="0"/>
              <a:lumOff val="0"/>
              <a:alphaOff val="0"/>
            </a:sysClr>
          </a:solidFill>
          <a:prstDash val="solid"/>
          <a:miter lim="800000"/>
        </a:ln>
        <a:effectLst/>
      </dgm:spPr>
      <dgm:t>
        <a:bodyPr/>
        <a:lstStyle/>
        <a:p>
          <a:pPr>
            <a:buFont typeface="Wingdings" panose="05000000000000000000" pitchFamily="2" charset="2"/>
            <a:buNone/>
          </a:pPr>
          <a:r>
            <a:rPr lang="en-GB" sz="1200">
              <a:solidFill>
                <a:sysClr val="windowText" lastClr="000000"/>
              </a:solidFill>
              <a:latin typeface="Arial" panose="020B0604020202020204" pitchFamily="34" charset="0"/>
              <a:ea typeface="+mn-ea"/>
              <a:cs typeface="Arial" panose="020B0604020202020204" pitchFamily="34" charset="0"/>
            </a:rPr>
            <a:t>“Who do I call for Hoists, Hoist slings?”</a:t>
          </a:r>
        </a:p>
      </dgm:t>
    </dgm:pt>
    <dgm:pt modelId="{BB730952-F6ED-4803-8E65-A24D99966332}" type="parTrans" cxnId="{DA5D8DAB-6A6E-4CB8-A71C-7FC7FCD31DA3}">
      <dgm:prSet/>
      <dgm:spPr/>
      <dgm:t>
        <a:bodyPr/>
        <a:lstStyle/>
        <a:p>
          <a:endParaRPr lang="en-GB" sz="1600">
            <a:latin typeface="Arial" panose="020B0604020202020204" pitchFamily="34" charset="0"/>
            <a:cs typeface="Arial" panose="020B0604020202020204" pitchFamily="34" charset="0"/>
          </a:endParaRPr>
        </a:p>
      </dgm:t>
    </dgm:pt>
    <dgm:pt modelId="{8F3229F4-9A99-4110-907A-9092CF3333EE}" type="sibTrans" cxnId="{DA5D8DAB-6A6E-4CB8-A71C-7FC7FCD31DA3}">
      <dgm:prSet/>
      <dgm:spPr/>
      <dgm:t>
        <a:bodyPr/>
        <a:lstStyle/>
        <a:p>
          <a:endParaRPr lang="en-GB" sz="1600">
            <a:latin typeface="Arial" panose="020B0604020202020204" pitchFamily="34" charset="0"/>
            <a:cs typeface="Arial" panose="020B0604020202020204" pitchFamily="34" charset="0"/>
          </a:endParaRPr>
        </a:p>
      </dgm:t>
    </dgm:pt>
    <dgm:pt modelId="{AD4B6DAC-2698-432D-9867-AC7EF2E0A640}" type="pres">
      <dgm:prSet presAssocID="{13430319-10C8-496F-AEF4-2F2C54E478B5}" presName="Name0" presStyleCnt="0">
        <dgm:presLayoutVars>
          <dgm:chMax val="7"/>
          <dgm:dir/>
          <dgm:resizeHandles val="exact"/>
        </dgm:presLayoutVars>
      </dgm:prSet>
      <dgm:spPr/>
    </dgm:pt>
    <dgm:pt modelId="{35BB8A60-9122-4C22-9E89-B6ACE8370793}" type="pres">
      <dgm:prSet presAssocID="{13430319-10C8-496F-AEF4-2F2C54E478B5}" presName="ellipse1" presStyleLbl="vennNode1" presStyleIdx="0" presStyleCnt="4" custScaleX="143255" custScaleY="142604" custLinFactNeighborX="63057" custLinFactNeighborY="41479">
        <dgm:presLayoutVars>
          <dgm:bulletEnabled val="1"/>
        </dgm:presLayoutVars>
      </dgm:prSet>
      <dgm:spPr/>
    </dgm:pt>
    <dgm:pt modelId="{4D29E1E8-EA07-4DB5-885A-1E66F78A6503}" type="pres">
      <dgm:prSet presAssocID="{13430319-10C8-496F-AEF4-2F2C54E478B5}" presName="ellipse2" presStyleLbl="vennNode1" presStyleIdx="1" presStyleCnt="4" custScaleX="70808" custScaleY="66971" custLinFactY="-15207" custLinFactNeighborX="13570" custLinFactNeighborY="-100000">
        <dgm:presLayoutVars>
          <dgm:bulletEnabled val="1"/>
        </dgm:presLayoutVars>
      </dgm:prSet>
      <dgm:spPr/>
    </dgm:pt>
    <dgm:pt modelId="{65D20288-ACA4-4696-8C66-64C638A1EE1C}" type="pres">
      <dgm:prSet presAssocID="{13430319-10C8-496F-AEF4-2F2C54E478B5}" presName="ellipse3" presStyleLbl="vennNode1" presStyleIdx="2" presStyleCnt="4" custScaleX="71006" custScaleY="73646" custLinFactX="-35390" custLinFactNeighborX="-100000" custLinFactNeighborY="52787">
        <dgm:presLayoutVars>
          <dgm:bulletEnabled val="1"/>
        </dgm:presLayoutVars>
      </dgm:prSet>
      <dgm:spPr/>
    </dgm:pt>
    <dgm:pt modelId="{84319436-2518-425F-BC7B-9A2758E03491}" type="pres">
      <dgm:prSet presAssocID="{13430319-10C8-496F-AEF4-2F2C54E478B5}" presName="ellipse4" presStyleLbl="vennNode1" presStyleIdx="3" presStyleCnt="4" custScaleX="68435" custScaleY="64165" custLinFactNeighborX="-4473" custLinFactNeighborY="14484">
        <dgm:presLayoutVars>
          <dgm:bulletEnabled val="1"/>
        </dgm:presLayoutVars>
      </dgm:prSet>
      <dgm:spPr/>
    </dgm:pt>
  </dgm:ptLst>
  <dgm:cxnLst>
    <dgm:cxn modelId="{12ACE80F-725C-42A2-86E9-7272998C65E0}" type="presOf" srcId="{4100E228-028B-447C-82DE-D4EF48C4C4E6}" destId="{4D29E1E8-EA07-4DB5-885A-1E66F78A6503}" srcOrd="0" destOrd="0" presId="urn:microsoft.com/office/officeart/2005/8/layout/rings+Icon"/>
    <dgm:cxn modelId="{16551422-23C5-4F4C-9299-2BD9BB8F0943}" srcId="{13430319-10C8-496F-AEF4-2F2C54E478B5}" destId="{4100E228-028B-447C-82DE-D4EF48C4C4E6}" srcOrd="1" destOrd="0" parTransId="{11FE7AEC-0FBB-400F-B9A8-78957E5DCAB8}" sibTransId="{2770F994-B459-4E5C-A8F2-6FE3DF718748}"/>
    <dgm:cxn modelId="{5EB4633F-D424-4FB5-8682-E140939580BC}" type="presOf" srcId="{5DA8BDC5-CAF0-4EA9-8218-65C09DFE8D10}" destId="{65D20288-ACA4-4696-8C66-64C638A1EE1C}" srcOrd="0" destOrd="0" presId="urn:microsoft.com/office/officeart/2005/8/layout/rings+Icon"/>
    <dgm:cxn modelId="{5D128543-D67C-4474-BD25-E8A64BC65FA4}" srcId="{13430319-10C8-496F-AEF4-2F2C54E478B5}" destId="{B0091F39-1D2A-43FA-86BB-192C63C79AC0}" srcOrd="0" destOrd="0" parTransId="{7E953606-C108-45DA-9B13-311D0CD69D45}" sibTransId="{6D9E1CAD-4CEE-4F11-8BE5-5EDC9F777316}"/>
    <dgm:cxn modelId="{FEEEA350-B94C-4516-932C-3600CF008906}" type="presOf" srcId="{B0091F39-1D2A-43FA-86BB-192C63C79AC0}" destId="{35BB8A60-9122-4C22-9E89-B6ACE8370793}" srcOrd="0" destOrd="0" presId="urn:microsoft.com/office/officeart/2005/8/layout/rings+Icon"/>
    <dgm:cxn modelId="{BF878F51-FA1B-48C7-84D7-D8D5AEEBD529}" type="presOf" srcId="{280FD387-928B-47B2-B337-5FC0ECEFBBA4}" destId="{84319436-2518-425F-BC7B-9A2758E03491}" srcOrd="0" destOrd="0" presId="urn:microsoft.com/office/officeart/2005/8/layout/rings+Icon"/>
    <dgm:cxn modelId="{40AA578F-F2F7-4247-936C-3993195A0CDE}" srcId="{13430319-10C8-496F-AEF4-2F2C54E478B5}" destId="{5DA8BDC5-CAF0-4EA9-8218-65C09DFE8D10}" srcOrd="2" destOrd="0" parTransId="{06BF34D2-C98E-4855-BF8E-AA1A8CFB79E1}" sibTransId="{4F8423AE-DC67-4B42-BC0A-CE04C50CD7CD}"/>
    <dgm:cxn modelId="{DA5D8DAB-6A6E-4CB8-A71C-7FC7FCD31DA3}" srcId="{13430319-10C8-496F-AEF4-2F2C54E478B5}" destId="{280FD387-928B-47B2-B337-5FC0ECEFBBA4}" srcOrd="3" destOrd="0" parTransId="{BB730952-F6ED-4803-8E65-A24D99966332}" sibTransId="{8F3229F4-9A99-4110-907A-9092CF3333EE}"/>
    <dgm:cxn modelId="{991238CB-D460-47D8-8EF1-E2CFE6281F11}" type="presOf" srcId="{13430319-10C8-496F-AEF4-2F2C54E478B5}" destId="{AD4B6DAC-2698-432D-9867-AC7EF2E0A640}" srcOrd="0" destOrd="0" presId="urn:microsoft.com/office/officeart/2005/8/layout/rings+Icon"/>
    <dgm:cxn modelId="{A58D80D5-1614-45BB-8521-7D730A94AB0E}" type="presParOf" srcId="{AD4B6DAC-2698-432D-9867-AC7EF2E0A640}" destId="{35BB8A60-9122-4C22-9E89-B6ACE8370793}" srcOrd="0" destOrd="0" presId="urn:microsoft.com/office/officeart/2005/8/layout/rings+Icon"/>
    <dgm:cxn modelId="{9A668B86-0A9A-4E4F-AC7C-27A5A53A413F}" type="presParOf" srcId="{AD4B6DAC-2698-432D-9867-AC7EF2E0A640}" destId="{4D29E1E8-EA07-4DB5-885A-1E66F78A6503}" srcOrd="1" destOrd="0" presId="urn:microsoft.com/office/officeart/2005/8/layout/rings+Icon"/>
    <dgm:cxn modelId="{433DD004-9F32-4E2F-90D4-F3D58FD15BE6}" type="presParOf" srcId="{AD4B6DAC-2698-432D-9867-AC7EF2E0A640}" destId="{65D20288-ACA4-4696-8C66-64C638A1EE1C}" srcOrd="2" destOrd="0" presId="urn:microsoft.com/office/officeart/2005/8/layout/rings+Icon"/>
    <dgm:cxn modelId="{D123061C-8AF7-4D22-830E-E252D51189A3}" type="presParOf" srcId="{AD4B6DAC-2698-432D-9867-AC7EF2E0A640}" destId="{84319436-2518-425F-BC7B-9A2758E03491}" srcOrd="3" destOrd="0" presId="urn:microsoft.com/office/officeart/2005/8/layout/rings+Icon"/>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60DB1F6-97A3-40E4-A56C-4522656F064D}"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GB"/>
        </a:p>
      </dgm:t>
    </dgm:pt>
    <dgm:pt modelId="{D9F6FF9C-2C35-4999-B060-2071A5C421BB}">
      <dgm:prSet phldrT="[Text]" custT="1"/>
      <dgm:spPr>
        <a:solidFill>
          <a:schemeClr val="tx2">
            <a:lumMod val="10000"/>
            <a:lumOff val="90000"/>
          </a:schemeClr>
        </a:solidFill>
      </dgm:spPr>
      <dgm:t>
        <a:bodyPr/>
        <a:lstStyle/>
        <a:p>
          <a:r>
            <a:rPr lang="en-GB" sz="1100">
              <a:solidFill>
                <a:sysClr val="windowText" lastClr="000000"/>
              </a:solidFill>
              <a:latin typeface="Arial" panose="020B0604020202020204" pitchFamily="34" charset="0"/>
              <a:cs typeface="Arial" panose="020B0604020202020204" pitchFamily="34" charset="0"/>
            </a:rPr>
            <a:t>Log in to Trust Incident Reporting Platform</a:t>
          </a:r>
        </a:p>
        <a:p>
          <a:r>
            <a:rPr lang="en-GB" sz="1100" u="sng">
              <a:solidFill>
                <a:srgbClr val="0070C0"/>
              </a:solidFill>
              <a:latin typeface="Arial" panose="020B0604020202020204" pitchFamily="34" charset="0"/>
              <a:cs typeface="Arial" panose="020B0604020202020204" pitchFamily="34" charset="0"/>
            </a:rPr>
            <a:t>https://elft.inphase.com</a:t>
          </a:r>
          <a:endParaRPr lang="en-GB" sz="1100">
            <a:solidFill>
              <a:sysClr val="windowText" lastClr="000000"/>
            </a:solidFill>
            <a:latin typeface="Arial" panose="020B0604020202020204" pitchFamily="34" charset="0"/>
            <a:cs typeface="Arial" panose="020B0604020202020204" pitchFamily="34" charset="0"/>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1DDDA32F-8F1A-42F4-9526-EBC3E67CACC6}" type="parTrans" cxnId="{1B9FA131-A93C-4075-AE5D-5D937981D2D7}">
      <dgm:prSet/>
      <dgm:spPr/>
      <dgm:t>
        <a:bodyPr/>
        <a:lstStyle/>
        <a:p>
          <a:endParaRPr lang="en-GB" sz="1100">
            <a:latin typeface="Arial" panose="020B0604020202020204" pitchFamily="34" charset="0"/>
            <a:cs typeface="Arial" panose="020B0604020202020204" pitchFamily="34" charset="0"/>
          </a:endParaRPr>
        </a:p>
      </dgm:t>
    </dgm:pt>
    <dgm:pt modelId="{694ABFE1-9516-4354-A344-6D421AB6F9C8}" type="sibTrans" cxnId="{1B9FA131-A93C-4075-AE5D-5D937981D2D7}">
      <dgm:prSet/>
      <dgm:spPr/>
      <dgm:t>
        <a:bodyPr/>
        <a:lstStyle/>
        <a:p>
          <a:endParaRPr lang="en-GB" sz="1100">
            <a:latin typeface="Arial" panose="020B0604020202020204" pitchFamily="34" charset="0"/>
            <a:cs typeface="Arial" panose="020B0604020202020204" pitchFamily="34" charset="0"/>
          </a:endParaRPr>
        </a:p>
      </dgm:t>
    </dgm:pt>
    <dgm:pt modelId="{48978911-08D5-4428-8DE1-DA7C158278F5}">
      <dgm:prSet phldrT="[Text]" custT="1"/>
      <dgm:spPr>
        <a:solidFill>
          <a:schemeClr val="tx2">
            <a:lumMod val="10000"/>
            <a:lumOff val="90000"/>
          </a:schemeClr>
        </a:solidFill>
      </dgm:spPr>
      <dgm:t>
        <a:bodyPr/>
        <a:lstStyle/>
        <a:p>
          <a:r>
            <a:rPr lang="en-GB" sz="1100">
              <a:latin typeface="Arial" panose="020B0604020202020204" pitchFamily="34" charset="0"/>
              <a:cs typeface="Arial" panose="020B0604020202020204" pitchFamily="34" charset="0"/>
            </a:rPr>
            <a:t>Complete Sections:</a:t>
          </a:r>
        </a:p>
        <a:p>
          <a:r>
            <a:rPr lang="en-GB" sz="1100">
              <a:latin typeface="Arial" panose="020B0604020202020204" pitchFamily="34" charset="0"/>
              <a:cs typeface="Arial" panose="020B0604020202020204" pitchFamily="34" charset="0"/>
            </a:rPr>
            <a:t>     </a:t>
          </a:r>
          <a:r>
            <a:rPr lang="en-GB" sz="1100" b="0">
              <a:latin typeface="Arial" panose="020B0604020202020204" pitchFamily="34" charset="0"/>
              <a:cs typeface="Arial" panose="020B0604020202020204" pitchFamily="34" charset="0"/>
            </a:rPr>
            <a:t>• </a:t>
          </a:r>
          <a:r>
            <a:rPr lang="en-GB" sz="1100" b="1">
              <a:latin typeface="Arial" panose="020B0604020202020204" pitchFamily="34" charset="0"/>
              <a:cs typeface="Arial" panose="020B0604020202020204" pitchFamily="34" charset="0"/>
            </a:rPr>
            <a:t>Practitioner</a:t>
          </a:r>
        </a:p>
        <a:p>
          <a:r>
            <a:rPr lang="en-GB" sz="1100" b="0">
              <a:latin typeface="Arial" panose="020B0604020202020204" pitchFamily="34" charset="0"/>
              <a:cs typeface="Arial" panose="020B0604020202020204" pitchFamily="34" charset="0"/>
            </a:rPr>
            <a:t>• </a:t>
          </a:r>
          <a:r>
            <a:rPr lang="en-GB" sz="1100" b="1">
              <a:latin typeface="Arial" panose="020B0604020202020204" pitchFamily="34" charset="0"/>
              <a:cs typeface="Arial" panose="020B0604020202020204" pitchFamily="34" charset="0"/>
            </a:rPr>
            <a:t>Location</a:t>
          </a:r>
        </a:p>
        <a:p>
          <a:r>
            <a:rPr lang="en-GB" sz="1100" b="0">
              <a:latin typeface="Arial" panose="020B0604020202020204" pitchFamily="34" charset="0"/>
              <a:cs typeface="Arial" panose="020B0604020202020204" pitchFamily="34" charset="0"/>
            </a:rPr>
            <a:t>• </a:t>
          </a:r>
          <a:r>
            <a:rPr lang="en-GB" sz="1100" b="1">
              <a:latin typeface="Arial" panose="020B0604020202020204" pitchFamily="34" charset="0"/>
              <a:cs typeface="Arial" panose="020B0604020202020204" pitchFamily="34" charset="0"/>
            </a:rPr>
            <a:t>Local Incident Details</a:t>
          </a:r>
        </a:p>
      </dgm:t>
    </dgm:pt>
    <dgm:pt modelId="{5D07E1DF-AF67-48D5-8EE9-53D8C9287719}" type="parTrans" cxnId="{6021DAC6-684F-49B9-8C69-6E9AAEF20229}">
      <dgm:prSet/>
      <dgm:spPr/>
      <dgm:t>
        <a:bodyPr/>
        <a:lstStyle/>
        <a:p>
          <a:endParaRPr lang="en-GB" sz="1100">
            <a:latin typeface="Arial" panose="020B0604020202020204" pitchFamily="34" charset="0"/>
            <a:cs typeface="Arial" panose="020B0604020202020204" pitchFamily="34" charset="0"/>
          </a:endParaRPr>
        </a:p>
      </dgm:t>
    </dgm:pt>
    <dgm:pt modelId="{A9B9C8FA-1602-488B-9A93-BA187C0ECDD5}" type="sibTrans" cxnId="{6021DAC6-684F-49B9-8C69-6E9AAEF20229}">
      <dgm:prSet/>
      <dgm:spPr/>
      <dgm:t>
        <a:bodyPr/>
        <a:lstStyle/>
        <a:p>
          <a:endParaRPr lang="en-GB" sz="1100">
            <a:latin typeface="Arial" panose="020B0604020202020204" pitchFamily="34" charset="0"/>
            <a:cs typeface="Arial" panose="020B0604020202020204" pitchFamily="34" charset="0"/>
          </a:endParaRPr>
        </a:p>
      </dgm:t>
    </dgm:pt>
    <dgm:pt modelId="{7DFF414A-87EC-4083-8FC7-8DA1572DB73A}">
      <dgm:prSet phldrT="[Text]" custT="1"/>
      <dgm:spPr>
        <a:solidFill>
          <a:schemeClr val="tx2">
            <a:lumMod val="10000"/>
            <a:lumOff val="90000"/>
          </a:schemeClr>
        </a:solidFill>
      </dgm:spPr>
      <dgm:t>
        <a:bodyPr/>
        <a:lstStyle/>
        <a:p>
          <a:r>
            <a:rPr lang="en-GB" sz="1100">
              <a:latin typeface="Arial" panose="020B0604020202020204" pitchFamily="34" charset="0"/>
              <a:cs typeface="Arial" panose="020B0604020202020204" pitchFamily="34" charset="0"/>
            </a:rPr>
            <a:t>Complete </a:t>
          </a:r>
          <a:r>
            <a:rPr lang="en-GB" sz="1100" b="1">
              <a:latin typeface="Arial" panose="020B0604020202020204" pitchFamily="34" charset="0"/>
              <a:cs typeface="Arial" panose="020B0604020202020204" pitchFamily="34" charset="0"/>
            </a:rPr>
            <a:t>Incident Classification</a:t>
          </a:r>
          <a:r>
            <a:rPr lang="en-GB" sz="1100" b="0">
              <a:latin typeface="Arial" panose="020B0604020202020204" pitchFamily="34" charset="0"/>
              <a:cs typeface="Arial" panose="020B0604020202020204" pitchFamily="34" charset="0"/>
            </a:rPr>
            <a:t> Section</a:t>
          </a:r>
          <a:endParaRPr lang="en-GB" sz="1100" b="1">
            <a:latin typeface="Arial" panose="020B0604020202020204" pitchFamily="34" charset="0"/>
            <a:cs typeface="Arial" panose="020B0604020202020204" pitchFamily="34" charset="0"/>
          </a:endParaRPr>
        </a:p>
        <a:p>
          <a:r>
            <a:rPr lang="en-GB" sz="1100" b="0">
              <a:latin typeface="Arial" panose="020B0604020202020204" pitchFamily="34" charset="0"/>
              <a:cs typeface="Arial" panose="020B0604020202020204" pitchFamily="34" charset="0"/>
            </a:rPr>
            <a:t>Type = </a:t>
          </a:r>
          <a:r>
            <a:rPr lang="en-GB" sz="1100" b="0" i="1">
              <a:latin typeface="Arial" panose="020B0604020202020204" pitchFamily="34" charset="0"/>
              <a:cs typeface="Arial" panose="020B0604020202020204" pitchFamily="34" charset="0"/>
            </a:rPr>
            <a:t>Care &amp; Treatment</a:t>
          </a:r>
        </a:p>
        <a:p>
          <a:r>
            <a:rPr lang="en-GB" sz="1100" b="0">
              <a:latin typeface="Arial" panose="020B0604020202020204" pitchFamily="34" charset="0"/>
              <a:cs typeface="Arial" panose="020B0604020202020204" pitchFamily="34" charset="0"/>
            </a:rPr>
            <a:t>Category = </a:t>
          </a:r>
          <a:r>
            <a:rPr lang="en-GB" sz="1100" b="0" i="1">
              <a:latin typeface="Arial" panose="020B0604020202020204" pitchFamily="34" charset="0"/>
              <a:cs typeface="Arial" panose="020B0604020202020204" pitchFamily="34" charset="0"/>
            </a:rPr>
            <a:t>Medical Device/Equipment</a:t>
          </a:r>
          <a:endParaRPr lang="en-GB" sz="1100" b="0" i="0">
            <a:latin typeface="Arial" panose="020B0604020202020204" pitchFamily="34" charset="0"/>
            <a:cs typeface="Arial" panose="020B0604020202020204" pitchFamily="34" charset="0"/>
          </a:endParaRPr>
        </a:p>
        <a:p>
          <a:r>
            <a:rPr lang="en-GB" sz="1100" b="0" i="1">
              <a:latin typeface="Arial" panose="020B0604020202020204" pitchFamily="34" charset="0"/>
              <a:cs typeface="Arial" panose="020B0604020202020204" pitchFamily="34" charset="0"/>
            </a:rPr>
            <a:t>Sub-Category = (Select from drop-down menu)</a:t>
          </a:r>
        </a:p>
      </dgm:t>
    </dgm:pt>
    <dgm:pt modelId="{059CFE90-C6EB-4C0D-AD77-9F7D59843C76}" type="parTrans" cxnId="{7BEFAA49-1F44-4CDD-BDE6-0727BC95FFC3}">
      <dgm:prSet/>
      <dgm:spPr/>
      <dgm:t>
        <a:bodyPr/>
        <a:lstStyle/>
        <a:p>
          <a:endParaRPr lang="en-GB" sz="1100">
            <a:latin typeface="Arial" panose="020B0604020202020204" pitchFamily="34" charset="0"/>
            <a:cs typeface="Arial" panose="020B0604020202020204" pitchFamily="34" charset="0"/>
          </a:endParaRPr>
        </a:p>
      </dgm:t>
    </dgm:pt>
    <dgm:pt modelId="{4ADED653-8D71-47E3-8C64-2290D3BA1C7F}" type="sibTrans" cxnId="{7BEFAA49-1F44-4CDD-BDE6-0727BC95FFC3}">
      <dgm:prSet/>
      <dgm:spPr/>
      <dgm:t>
        <a:bodyPr/>
        <a:lstStyle/>
        <a:p>
          <a:endParaRPr lang="en-GB" sz="1100">
            <a:latin typeface="Arial" panose="020B0604020202020204" pitchFamily="34" charset="0"/>
            <a:cs typeface="Arial" panose="020B0604020202020204" pitchFamily="34" charset="0"/>
          </a:endParaRPr>
        </a:p>
      </dgm:t>
    </dgm:pt>
    <dgm:pt modelId="{29BBF9F5-1587-4194-96C0-07CBDD9F7C13}">
      <dgm:prSet custT="1"/>
      <dgm:spPr>
        <a:solidFill>
          <a:schemeClr val="tx2">
            <a:lumMod val="10000"/>
            <a:lumOff val="90000"/>
          </a:schemeClr>
        </a:solidFill>
      </dgm:spPr>
      <dgm:t>
        <a:bodyPr/>
        <a:lstStyle/>
        <a:p>
          <a:r>
            <a:rPr lang="en-GB" sz="1100">
              <a:latin typeface="Arial" panose="020B0604020202020204" pitchFamily="34" charset="0"/>
              <a:cs typeface="Arial" panose="020B0604020202020204" pitchFamily="34" charset="0"/>
            </a:rPr>
            <a:t>Complete remainder of form</a:t>
          </a:r>
        </a:p>
      </dgm:t>
    </dgm:pt>
    <dgm:pt modelId="{3BA455CE-E868-420B-8861-F4EEB89E7DBA}" type="parTrans" cxnId="{0FADD664-1FEC-486C-ADFF-382F6399FFB1}">
      <dgm:prSet/>
      <dgm:spPr/>
      <dgm:t>
        <a:bodyPr/>
        <a:lstStyle/>
        <a:p>
          <a:endParaRPr lang="en-GB" sz="1100">
            <a:latin typeface="Arial" panose="020B0604020202020204" pitchFamily="34" charset="0"/>
            <a:cs typeface="Arial" panose="020B0604020202020204" pitchFamily="34" charset="0"/>
          </a:endParaRPr>
        </a:p>
      </dgm:t>
    </dgm:pt>
    <dgm:pt modelId="{F4FF5F14-C7E1-4926-B1BA-7D429F2853D3}" type="sibTrans" cxnId="{0FADD664-1FEC-486C-ADFF-382F6399FFB1}">
      <dgm:prSet/>
      <dgm:spPr/>
      <dgm:t>
        <a:bodyPr/>
        <a:lstStyle/>
        <a:p>
          <a:endParaRPr lang="en-GB" sz="1100">
            <a:latin typeface="Arial" panose="020B0604020202020204" pitchFamily="34" charset="0"/>
            <a:cs typeface="Arial" panose="020B0604020202020204" pitchFamily="34" charset="0"/>
          </a:endParaRPr>
        </a:p>
      </dgm:t>
    </dgm:pt>
    <dgm:pt modelId="{20539295-3320-4695-ADFA-68092581C9D9}">
      <dgm:prSet custT="1"/>
      <dgm:spPr>
        <a:solidFill>
          <a:schemeClr val="tx2">
            <a:lumMod val="10000"/>
            <a:lumOff val="90000"/>
          </a:schemeClr>
        </a:solidFill>
      </dgm:spPr>
      <dgm:t>
        <a:bodyPr/>
        <a:lstStyle/>
        <a:p>
          <a:r>
            <a:rPr lang="en-GB" sz="1100">
              <a:latin typeface="Arial" panose="020B0604020202020204" pitchFamily="34" charset="0"/>
              <a:cs typeface="Arial" panose="020B0604020202020204" pitchFamily="34" charset="0"/>
            </a:rPr>
            <a:t>Once complete, submit before notifying your manager and </a:t>
          </a:r>
          <a:r>
            <a:rPr lang="en-GB" sz="1100" u="sng">
              <a:solidFill>
                <a:srgbClr val="0070C0"/>
              </a:solidFill>
              <a:latin typeface="Arial" panose="020B0604020202020204" pitchFamily="34" charset="0"/>
              <a:cs typeface="Arial" panose="020B0604020202020204" pitchFamily="34" charset="0"/>
            </a:rPr>
            <a:t>elft.medicaldevices@nhs.net </a:t>
          </a:r>
        </a:p>
      </dgm:t>
      <dgm:extLst>
        <a:ext uri="{E40237B7-FDA0-4F09-8148-C483321AD2D9}">
          <dgm14:cNvPr xmlns:dgm14="http://schemas.microsoft.com/office/drawing/2010/diagram" id="0" name="">
            <a:hlinkClick xmlns:r="http://schemas.openxmlformats.org/officeDocument/2006/relationships" r:id="rId2"/>
          </dgm14:cNvPr>
        </a:ext>
      </dgm:extLst>
    </dgm:pt>
    <dgm:pt modelId="{C8D15449-B457-4F5F-B3C5-2ED7CDB1F761}" type="parTrans" cxnId="{18475DDC-435C-4414-9268-5FEC85091450}">
      <dgm:prSet/>
      <dgm:spPr/>
      <dgm:t>
        <a:bodyPr/>
        <a:lstStyle/>
        <a:p>
          <a:endParaRPr lang="en-GB" sz="1100">
            <a:latin typeface="Arial" panose="020B0604020202020204" pitchFamily="34" charset="0"/>
            <a:cs typeface="Arial" panose="020B0604020202020204" pitchFamily="34" charset="0"/>
          </a:endParaRPr>
        </a:p>
      </dgm:t>
    </dgm:pt>
    <dgm:pt modelId="{6F17D49F-0CD9-4669-8C66-7FE0EC5A2E71}" type="sibTrans" cxnId="{18475DDC-435C-4414-9268-5FEC85091450}">
      <dgm:prSet/>
      <dgm:spPr/>
      <dgm:t>
        <a:bodyPr/>
        <a:lstStyle/>
        <a:p>
          <a:endParaRPr lang="en-GB"/>
        </a:p>
      </dgm:t>
    </dgm:pt>
    <dgm:pt modelId="{F710E7FB-89E2-4BC3-96EF-CA2617BD02E1}">
      <dgm:prSet custT="1"/>
      <dgm:spPr>
        <a:solidFill>
          <a:schemeClr val="tx2">
            <a:lumMod val="10000"/>
            <a:lumOff val="90000"/>
          </a:schemeClr>
        </a:solidFill>
      </dgm:spPr>
      <dgm:t>
        <a:bodyPr/>
        <a:lstStyle/>
        <a:p>
          <a:r>
            <a:rPr lang="en-GB" sz="1100">
              <a:latin typeface="Arial" panose="020B0604020202020204" pitchFamily="34" charset="0"/>
              <a:cs typeface="Arial" panose="020B0604020202020204" pitchFamily="34" charset="0"/>
            </a:rPr>
            <a:t>Incident Manager Approver is the Local Manager</a:t>
          </a:r>
        </a:p>
      </dgm:t>
    </dgm:pt>
    <dgm:pt modelId="{ECA6FC19-EA48-43BA-9482-8854DBC7CB26}" type="parTrans" cxnId="{20657E43-B5CA-4588-AA8C-BB954EB9F370}">
      <dgm:prSet/>
      <dgm:spPr/>
      <dgm:t>
        <a:bodyPr/>
        <a:lstStyle/>
        <a:p>
          <a:endParaRPr lang="en-GB" sz="1100">
            <a:latin typeface="Arial" panose="020B0604020202020204" pitchFamily="34" charset="0"/>
            <a:cs typeface="Arial" panose="020B0604020202020204" pitchFamily="34" charset="0"/>
          </a:endParaRPr>
        </a:p>
      </dgm:t>
    </dgm:pt>
    <dgm:pt modelId="{2073E0F5-BEF2-4A98-8257-A6EC7FA4795C}" type="sibTrans" cxnId="{20657E43-B5CA-4588-AA8C-BB954EB9F370}">
      <dgm:prSet/>
      <dgm:spPr/>
      <dgm:t>
        <a:bodyPr/>
        <a:lstStyle/>
        <a:p>
          <a:endParaRPr lang="en-GB"/>
        </a:p>
      </dgm:t>
    </dgm:pt>
    <dgm:pt modelId="{9158C709-AD62-4D65-88DA-8C340F2BA3AC}" type="pres">
      <dgm:prSet presAssocID="{560DB1F6-97A3-40E4-A56C-4522656F064D}" presName="diagram" presStyleCnt="0">
        <dgm:presLayoutVars>
          <dgm:chPref val="1"/>
          <dgm:dir/>
          <dgm:animOne val="branch"/>
          <dgm:animLvl val="lvl"/>
          <dgm:resizeHandles/>
        </dgm:presLayoutVars>
      </dgm:prSet>
      <dgm:spPr/>
    </dgm:pt>
    <dgm:pt modelId="{33AD5E39-E9D7-4A0A-AE32-3472C3C580CE}" type="pres">
      <dgm:prSet presAssocID="{D9F6FF9C-2C35-4999-B060-2071A5C421BB}" presName="root" presStyleCnt="0"/>
      <dgm:spPr/>
    </dgm:pt>
    <dgm:pt modelId="{7485F418-A38A-4139-B4C1-AE537FDAC1D4}" type="pres">
      <dgm:prSet presAssocID="{D9F6FF9C-2C35-4999-B060-2071A5C421BB}" presName="rootComposite" presStyleCnt="0"/>
      <dgm:spPr/>
    </dgm:pt>
    <dgm:pt modelId="{37BABB97-5C61-4050-83EA-18D846FC854D}" type="pres">
      <dgm:prSet presAssocID="{D9F6FF9C-2C35-4999-B060-2071A5C421BB}" presName="rootText" presStyleLbl="node1" presStyleIdx="0" presStyleCnt="1" custScaleX="213556" custScaleY="73290" custLinFactNeighborX="2155" custLinFactNeighborY="-39832"/>
      <dgm:spPr/>
    </dgm:pt>
    <dgm:pt modelId="{8ACBE59C-B08A-4873-8E0D-0DAAFC86344C}" type="pres">
      <dgm:prSet presAssocID="{D9F6FF9C-2C35-4999-B060-2071A5C421BB}" presName="rootConnector" presStyleLbl="node1" presStyleIdx="0" presStyleCnt="1"/>
      <dgm:spPr/>
    </dgm:pt>
    <dgm:pt modelId="{95C93036-F601-43C3-A2CD-B93E4ABB2146}" type="pres">
      <dgm:prSet presAssocID="{D9F6FF9C-2C35-4999-B060-2071A5C421BB}" presName="childShape" presStyleCnt="0"/>
      <dgm:spPr/>
    </dgm:pt>
    <dgm:pt modelId="{43A01440-8E72-4E69-B608-EFD5E105DBAD}" type="pres">
      <dgm:prSet presAssocID="{5D07E1DF-AF67-48D5-8EE9-53D8C9287719}" presName="Name13" presStyleLbl="parChTrans1D2" presStyleIdx="0" presStyleCnt="5"/>
      <dgm:spPr/>
    </dgm:pt>
    <dgm:pt modelId="{418BD3FE-5C6A-41CF-BAB2-734E39D270BC}" type="pres">
      <dgm:prSet presAssocID="{48978911-08D5-4428-8DE1-DA7C158278F5}" presName="childText" presStyleLbl="bgAcc1" presStyleIdx="0" presStyleCnt="5" custScaleX="215326">
        <dgm:presLayoutVars>
          <dgm:bulletEnabled val="1"/>
        </dgm:presLayoutVars>
      </dgm:prSet>
      <dgm:spPr/>
    </dgm:pt>
    <dgm:pt modelId="{19EE354F-FBA2-4C97-8F87-2AD227E18569}" type="pres">
      <dgm:prSet presAssocID="{059CFE90-C6EB-4C0D-AD77-9F7D59843C76}" presName="Name13" presStyleLbl="parChTrans1D2" presStyleIdx="1" presStyleCnt="5"/>
      <dgm:spPr/>
    </dgm:pt>
    <dgm:pt modelId="{BE5B3353-A5D3-45A0-BE58-058FA6060409}" type="pres">
      <dgm:prSet presAssocID="{7DFF414A-87EC-4083-8FC7-8DA1572DB73A}" presName="childText" presStyleLbl="bgAcc1" presStyleIdx="1" presStyleCnt="5" custScaleX="215991">
        <dgm:presLayoutVars>
          <dgm:bulletEnabled val="1"/>
        </dgm:presLayoutVars>
      </dgm:prSet>
      <dgm:spPr/>
    </dgm:pt>
    <dgm:pt modelId="{F045CCDF-154B-485F-A701-DC4943474F81}" type="pres">
      <dgm:prSet presAssocID="{3BA455CE-E868-420B-8861-F4EEB89E7DBA}" presName="Name13" presStyleLbl="parChTrans1D2" presStyleIdx="2" presStyleCnt="5"/>
      <dgm:spPr/>
    </dgm:pt>
    <dgm:pt modelId="{21918BA2-D217-4A75-978A-308026160858}" type="pres">
      <dgm:prSet presAssocID="{29BBF9F5-1587-4194-96C0-07CBDD9F7C13}" presName="childText" presStyleLbl="bgAcc1" presStyleIdx="2" presStyleCnt="5" custScaleX="213812">
        <dgm:presLayoutVars>
          <dgm:bulletEnabled val="1"/>
        </dgm:presLayoutVars>
      </dgm:prSet>
      <dgm:spPr/>
    </dgm:pt>
    <dgm:pt modelId="{1BFECBFF-1F09-4B3C-9751-0DAB7B126F6A}" type="pres">
      <dgm:prSet presAssocID="{ECA6FC19-EA48-43BA-9482-8854DBC7CB26}" presName="Name13" presStyleLbl="parChTrans1D2" presStyleIdx="3" presStyleCnt="5"/>
      <dgm:spPr/>
    </dgm:pt>
    <dgm:pt modelId="{2B26282E-D41E-463B-AA31-658AB15F73AA}" type="pres">
      <dgm:prSet presAssocID="{F710E7FB-89E2-4BC3-96EF-CA2617BD02E1}" presName="childText" presStyleLbl="bgAcc1" presStyleIdx="3" presStyleCnt="5" custScaleX="214757">
        <dgm:presLayoutVars>
          <dgm:bulletEnabled val="1"/>
        </dgm:presLayoutVars>
      </dgm:prSet>
      <dgm:spPr/>
    </dgm:pt>
    <dgm:pt modelId="{32F97416-D6AF-445C-A930-9A8B1CB42CEC}" type="pres">
      <dgm:prSet presAssocID="{C8D15449-B457-4F5F-B3C5-2ED7CDB1F761}" presName="Name13" presStyleLbl="parChTrans1D2" presStyleIdx="4" presStyleCnt="5"/>
      <dgm:spPr/>
    </dgm:pt>
    <dgm:pt modelId="{C1611F65-3F45-478E-8275-AFBB769D999A}" type="pres">
      <dgm:prSet presAssocID="{20539295-3320-4695-ADFA-68092581C9D9}" presName="childText" presStyleLbl="bgAcc1" presStyleIdx="4" presStyleCnt="5" custScaleX="215666">
        <dgm:presLayoutVars>
          <dgm:bulletEnabled val="1"/>
        </dgm:presLayoutVars>
      </dgm:prSet>
      <dgm:spPr/>
    </dgm:pt>
  </dgm:ptLst>
  <dgm:cxnLst>
    <dgm:cxn modelId="{96720E1C-1FA3-4C6D-9FC4-294C17BCD36E}" type="presOf" srcId="{7DFF414A-87EC-4083-8FC7-8DA1572DB73A}" destId="{BE5B3353-A5D3-45A0-BE58-058FA6060409}" srcOrd="0" destOrd="0" presId="urn:microsoft.com/office/officeart/2005/8/layout/hierarchy3"/>
    <dgm:cxn modelId="{1B9FA131-A93C-4075-AE5D-5D937981D2D7}" srcId="{560DB1F6-97A3-40E4-A56C-4522656F064D}" destId="{D9F6FF9C-2C35-4999-B060-2071A5C421BB}" srcOrd="0" destOrd="0" parTransId="{1DDDA32F-8F1A-42F4-9526-EBC3E67CACC6}" sibTransId="{694ABFE1-9516-4354-A344-6D421AB6F9C8}"/>
    <dgm:cxn modelId="{2D5D5360-E960-4627-BFFF-D61B440B553E}" type="presOf" srcId="{F710E7FB-89E2-4BC3-96EF-CA2617BD02E1}" destId="{2B26282E-D41E-463B-AA31-658AB15F73AA}" srcOrd="0" destOrd="0" presId="urn:microsoft.com/office/officeart/2005/8/layout/hierarchy3"/>
    <dgm:cxn modelId="{20657E43-B5CA-4588-AA8C-BB954EB9F370}" srcId="{D9F6FF9C-2C35-4999-B060-2071A5C421BB}" destId="{F710E7FB-89E2-4BC3-96EF-CA2617BD02E1}" srcOrd="3" destOrd="0" parTransId="{ECA6FC19-EA48-43BA-9482-8854DBC7CB26}" sibTransId="{2073E0F5-BEF2-4A98-8257-A6EC7FA4795C}"/>
    <dgm:cxn modelId="{4D02B543-74BD-402B-947D-61B877E28578}" type="presOf" srcId="{5D07E1DF-AF67-48D5-8EE9-53D8C9287719}" destId="{43A01440-8E72-4E69-B608-EFD5E105DBAD}" srcOrd="0" destOrd="0" presId="urn:microsoft.com/office/officeart/2005/8/layout/hierarchy3"/>
    <dgm:cxn modelId="{0FADD664-1FEC-486C-ADFF-382F6399FFB1}" srcId="{D9F6FF9C-2C35-4999-B060-2071A5C421BB}" destId="{29BBF9F5-1587-4194-96C0-07CBDD9F7C13}" srcOrd="2" destOrd="0" parTransId="{3BA455CE-E868-420B-8861-F4EEB89E7DBA}" sibTransId="{F4FF5F14-C7E1-4926-B1BA-7D429F2853D3}"/>
    <dgm:cxn modelId="{7BEFAA49-1F44-4CDD-BDE6-0727BC95FFC3}" srcId="{D9F6FF9C-2C35-4999-B060-2071A5C421BB}" destId="{7DFF414A-87EC-4083-8FC7-8DA1572DB73A}" srcOrd="1" destOrd="0" parTransId="{059CFE90-C6EB-4C0D-AD77-9F7D59843C76}" sibTransId="{4ADED653-8D71-47E3-8C64-2290D3BA1C7F}"/>
    <dgm:cxn modelId="{23FE427F-FE96-4024-B65D-3614C4A7A374}" type="presOf" srcId="{560DB1F6-97A3-40E4-A56C-4522656F064D}" destId="{9158C709-AD62-4D65-88DA-8C340F2BA3AC}" srcOrd="0" destOrd="0" presId="urn:microsoft.com/office/officeart/2005/8/layout/hierarchy3"/>
    <dgm:cxn modelId="{11DA3182-6886-4DC3-BC5B-5F3707B1B3F7}" type="presOf" srcId="{48978911-08D5-4428-8DE1-DA7C158278F5}" destId="{418BD3FE-5C6A-41CF-BAB2-734E39D270BC}" srcOrd="0" destOrd="0" presId="urn:microsoft.com/office/officeart/2005/8/layout/hierarchy3"/>
    <dgm:cxn modelId="{BBDAE590-4188-4126-9BFB-3213698DC50B}" type="presOf" srcId="{059CFE90-C6EB-4C0D-AD77-9F7D59843C76}" destId="{19EE354F-FBA2-4C97-8F87-2AD227E18569}" srcOrd="0" destOrd="0" presId="urn:microsoft.com/office/officeart/2005/8/layout/hierarchy3"/>
    <dgm:cxn modelId="{18D3E2A1-67E0-45AC-AB08-5C58112AE485}" type="presOf" srcId="{D9F6FF9C-2C35-4999-B060-2071A5C421BB}" destId="{8ACBE59C-B08A-4873-8E0D-0DAAFC86344C}" srcOrd="1" destOrd="0" presId="urn:microsoft.com/office/officeart/2005/8/layout/hierarchy3"/>
    <dgm:cxn modelId="{27F620BE-7BE9-410F-8F79-525E3955CAEB}" type="presOf" srcId="{29BBF9F5-1587-4194-96C0-07CBDD9F7C13}" destId="{21918BA2-D217-4A75-978A-308026160858}" srcOrd="0" destOrd="0" presId="urn:microsoft.com/office/officeart/2005/8/layout/hierarchy3"/>
    <dgm:cxn modelId="{F46981C0-3329-42DF-AB03-8CABF2DFF33A}" type="presOf" srcId="{C8D15449-B457-4F5F-B3C5-2ED7CDB1F761}" destId="{32F97416-D6AF-445C-A930-9A8B1CB42CEC}" srcOrd="0" destOrd="0" presId="urn:microsoft.com/office/officeart/2005/8/layout/hierarchy3"/>
    <dgm:cxn modelId="{6021DAC6-684F-49B9-8C69-6E9AAEF20229}" srcId="{D9F6FF9C-2C35-4999-B060-2071A5C421BB}" destId="{48978911-08D5-4428-8DE1-DA7C158278F5}" srcOrd="0" destOrd="0" parTransId="{5D07E1DF-AF67-48D5-8EE9-53D8C9287719}" sibTransId="{A9B9C8FA-1602-488B-9A93-BA187C0ECDD5}"/>
    <dgm:cxn modelId="{D598FCC8-709F-4D6A-BCAE-DDAE6994A4B0}" type="presOf" srcId="{D9F6FF9C-2C35-4999-B060-2071A5C421BB}" destId="{37BABB97-5C61-4050-83EA-18D846FC854D}" srcOrd="0" destOrd="0" presId="urn:microsoft.com/office/officeart/2005/8/layout/hierarchy3"/>
    <dgm:cxn modelId="{6BB95BCA-F800-405C-A36A-034066DBBE8F}" type="presOf" srcId="{ECA6FC19-EA48-43BA-9482-8854DBC7CB26}" destId="{1BFECBFF-1F09-4B3C-9751-0DAB7B126F6A}" srcOrd="0" destOrd="0" presId="urn:microsoft.com/office/officeart/2005/8/layout/hierarchy3"/>
    <dgm:cxn modelId="{18475DDC-435C-4414-9268-5FEC85091450}" srcId="{D9F6FF9C-2C35-4999-B060-2071A5C421BB}" destId="{20539295-3320-4695-ADFA-68092581C9D9}" srcOrd="4" destOrd="0" parTransId="{C8D15449-B457-4F5F-B3C5-2ED7CDB1F761}" sibTransId="{6F17D49F-0CD9-4669-8C66-7FE0EC5A2E71}"/>
    <dgm:cxn modelId="{8D6472E6-603F-42B6-9BA2-7F95E05EE7B1}" type="presOf" srcId="{20539295-3320-4695-ADFA-68092581C9D9}" destId="{C1611F65-3F45-478E-8275-AFBB769D999A}" srcOrd="0" destOrd="0" presId="urn:microsoft.com/office/officeart/2005/8/layout/hierarchy3"/>
    <dgm:cxn modelId="{E77445FD-EB8C-4505-A6D0-28020C9F15AE}" type="presOf" srcId="{3BA455CE-E868-420B-8861-F4EEB89E7DBA}" destId="{F045CCDF-154B-485F-A701-DC4943474F81}" srcOrd="0" destOrd="0" presId="urn:microsoft.com/office/officeart/2005/8/layout/hierarchy3"/>
    <dgm:cxn modelId="{E2CDFC58-3D63-4BB0-9A3E-6CF302FB3CEE}" type="presParOf" srcId="{9158C709-AD62-4D65-88DA-8C340F2BA3AC}" destId="{33AD5E39-E9D7-4A0A-AE32-3472C3C580CE}" srcOrd="0" destOrd="0" presId="urn:microsoft.com/office/officeart/2005/8/layout/hierarchy3"/>
    <dgm:cxn modelId="{0343CCD4-3477-4F78-9D67-D48B1AF714B7}" type="presParOf" srcId="{33AD5E39-E9D7-4A0A-AE32-3472C3C580CE}" destId="{7485F418-A38A-4139-B4C1-AE537FDAC1D4}" srcOrd="0" destOrd="0" presId="urn:microsoft.com/office/officeart/2005/8/layout/hierarchy3"/>
    <dgm:cxn modelId="{D763D6A4-5F71-45F3-AD99-7764F4582941}" type="presParOf" srcId="{7485F418-A38A-4139-B4C1-AE537FDAC1D4}" destId="{37BABB97-5C61-4050-83EA-18D846FC854D}" srcOrd="0" destOrd="0" presId="urn:microsoft.com/office/officeart/2005/8/layout/hierarchy3"/>
    <dgm:cxn modelId="{4BCC0AD9-B4A1-4629-9075-BAE1D00790EA}" type="presParOf" srcId="{7485F418-A38A-4139-B4C1-AE537FDAC1D4}" destId="{8ACBE59C-B08A-4873-8E0D-0DAAFC86344C}" srcOrd="1" destOrd="0" presId="urn:microsoft.com/office/officeart/2005/8/layout/hierarchy3"/>
    <dgm:cxn modelId="{317D31D6-4FAF-42D0-B45A-BDA0570A5E36}" type="presParOf" srcId="{33AD5E39-E9D7-4A0A-AE32-3472C3C580CE}" destId="{95C93036-F601-43C3-A2CD-B93E4ABB2146}" srcOrd="1" destOrd="0" presId="urn:microsoft.com/office/officeart/2005/8/layout/hierarchy3"/>
    <dgm:cxn modelId="{624283ED-094A-4560-8B1F-789193B3CBEB}" type="presParOf" srcId="{95C93036-F601-43C3-A2CD-B93E4ABB2146}" destId="{43A01440-8E72-4E69-B608-EFD5E105DBAD}" srcOrd="0" destOrd="0" presId="urn:microsoft.com/office/officeart/2005/8/layout/hierarchy3"/>
    <dgm:cxn modelId="{DDC7E88B-AC78-4ABD-9FC1-3D9A42BFA766}" type="presParOf" srcId="{95C93036-F601-43C3-A2CD-B93E4ABB2146}" destId="{418BD3FE-5C6A-41CF-BAB2-734E39D270BC}" srcOrd="1" destOrd="0" presId="urn:microsoft.com/office/officeart/2005/8/layout/hierarchy3"/>
    <dgm:cxn modelId="{B3C00790-A842-4ACE-9720-319EB80FDAD7}" type="presParOf" srcId="{95C93036-F601-43C3-A2CD-B93E4ABB2146}" destId="{19EE354F-FBA2-4C97-8F87-2AD227E18569}" srcOrd="2" destOrd="0" presId="urn:microsoft.com/office/officeart/2005/8/layout/hierarchy3"/>
    <dgm:cxn modelId="{F445680B-10B6-489E-98DA-159CF0110346}" type="presParOf" srcId="{95C93036-F601-43C3-A2CD-B93E4ABB2146}" destId="{BE5B3353-A5D3-45A0-BE58-058FA6060409}" srcOrd="3" destOrd="0" presId="urn:microsoft.com/office/officeart/2005/8/layout/hierarchy3"/>
    <dgm:cxn modelId="{6BC34AA6-7369-4A92-BEA9-006ED6B2747B}" type="presParOf" srcId="{95C93036-F601-43C3-A2CD-B93E4ABB2146}" destId="{F045CCDF-154B-485F-A701-DC4943474F81}" srcOrd="4" destOrd="0" presId="urn:microsoft.com/office/officeart/2005/8/layout/hierarchy3"/>
    <dgm:cxn modelId="{872F100E-8F17-492F-BD8E-63405C14EC23}" type="presParOf" srcId="{95C93036-F601-43C3-A2CD-B93E4ABB2146}" destId="{21918BA2-D217-4A75-978A-308026160858}" srcOrd="5" destOrd="0" presId="urn:microsoft.com/office/officeart/2005/8/layout/hierarchy3"/>
    <dgm:cxn modelId="{2E45DB83-85D3-4439-AA1F-4A15D7834409}" type="presParOf" srcId="{95C93036-F601-43C3-A2CD-B93E4ABB2146}" destId="{1BFECBFF-1F09-4B3C-9751-0DAB7B126F6A}" srcOrd="6" destOrd="0" presId="urn:microsoft.com/office/officeart/2005/8/layout/hierarchy3"/>
    <dgm:cxn modelId="{B35013CC-160A-41EF-8611-269DBEC2217F}" type="presParOf" srcId="{95C93036-F601-43C3-A2CD-B93E4ABB2146}" destId="{2B26282E-D41E-463B-AA31-658AB15F73AA}" srcOrd="7" destOrd="0" presId="urn:microsoft.com/office/officeart/2005/8/layout/hierarchy3"/>
    <dgm:cxn modelId="{65DAC1BA-6FAE-4B71-8E53-9444328A1F33}" type="presParOf" srcId="{95C93036-F601-43C3-A2CD-B93E4ABB2146}" destId="{32F97416-D6AF-445C-A930-9A8B1CB42CEC}" srcOrd="8" destOrd="0" presId="urn:microsoft.com/office/officeart/2005/8/layout/hierarchy3"/>
    <dgm:cxn modelId="{6574A18D-75CB-494F-A566-FF1F66624FB5}" type="presParOf" srcId="{95C93036-F601-43C3-A2CD-B93E4ABB2146}" destId="{C1611F65-3F45-478E-8275-AFBB769D999A}" srcOrd="9" destOrd="0" presId="urn:microsoft.com/office/officeart/2005/8/layout/hierarchy3"/>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80752C1-8F66-4642-8347-732844086EF9}"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en-US"/>
        </a:p>
      </dgm:t>
    </dgm:pt>
    <dgm:pt modelId="{BB5AD3E4-B3F1-413D-8A6D-B11DC5981FA5}">
      <dgm:prSet phldrT="[Text]" custT="1"/>
      <dgm:spPr>
        <a:solidFill>
          <a:schemeClr val="tx2">
            <a:lumMod val="10000"/>
            <a:lumOff val="90000"/>
          </a:schemeClr>
        </a:solidFill>
      </dgm:spPr>
      <dgm:t>
        <a:bodyPr/>
        <a:lstStyle/>
        <a:p>
          <a:r>
            <a:rPr lang="en-US" sz="1200" b="1" u="sng">
              <a:solidFill>
                <a:schemeClr val="tx1"/>
              </a:solidFill>
              <a:latin typeface="Arial" panose="020B0604020202020204" pitchFamily="34" charset="0"/>
              <a:cs typeface="Arial" panose="020B0604020202020204" pitchFamily="34" charset="0"/>
            </a:rPr>
            <a:t>Process </a:t>
          </a:r>
        </a:p>
        <a:p>
          <a:r>
            <a:rPr lang="en-US" sz="1200" b="0" u="none">
              <a:solidFill>
                <a:schemeClr val="tx1"/>
              </a:solidFill>
              <a:latin typeface="Arial" panose="020B0604020202020204" pitchFamily="34" charset="0"/>
              <a:cs typeface="Arial" panose="020B0604020202020204" pitchFamily="34" charset="0"/>
            </a:rPr>
            <a:t>Pre-acquisition checks including advice and guidance on product/s to services before purchase.</a:t>
          </a:r>
        </a:p>
      </dgm:t>
    </dgm:pt>
    <dgm:pt modelId="{675A8A16-ED84-4A96-BDB2-29527B69194F}" type="parTrans" cxnId="{AD78C86B-8E3F-4AD2-A44B-20137AEF2668}">
      <dgm:prSet/>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48A96E67-9932-4F5C-BC59-300D4FD10BDB}" type="sibTrans" cxnId="{AD78C86B-8E3F-4AD2-A44B-20137AEF2668}">
      <dgm:prSet/>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65D20227-8B01-48D1-B8A9-9CF8B6CCC3C3}">
      <dgm:prSet custT="1"/>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6727B613-EF8F-495E-959E-8FA747D37408}" type="parTrans" cxnId="{AC1B7B75-5BBD-416A-8564-593335417181}">
      <dgm:prSet/>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FAA2A0E5-BB39-48B0-B16A-68FE8E63FE75}" type="sibTrans" cxnId="{AC1B7B75-5BBD-416A-8564-593335417181}">
      <dgm:prSet/>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9F923AB4-A675-4A57-BE90-5DC0DE4624DA}">
      <dgm:prSet phldrT="[Text]" custT="1"/>
      <dgm:spPr>
        <a:solidFill>
          <a:schemeClr val="accent2">
            <a:lumMod val="20000"/>
            <a:lumOff val="80000"/>
          </a:schemeClr>
        </a:solidFill>
      </dgm:spPr>
      <dgm:t>
        <a:bodyPr/>
        <a:lstStyle/>
        <a:p>
          <a:r>
            <a:rPr lang="en-US" sz="1200" b="1">
              <a:solidFill>
                <a:schemeClr val="tx1"/>
              </a:solidFill>
              <a:latin typeface="Arial" panose="020B0604020202020204" pitchFamily="34" charset="0"/>
              <a:cs typeface="Arial" panose="020B0604020202020204" pitchFamily="34" charset="0"/>
            </a:rPr>
            <a:t>Medical Devices Team</a:t>
          </a:r>
        </a:p>
        <a:p>
          <a:r>
            <a:rPr lang="en-US" sz="1200">
              <a:solidFill>
                <a:schemeClr val="tx1"/>
              </a:solidFill>
              <a:latin typeface="Arial" panose="020B0604020202020204" pitchFamily="34" charset="0"/>
              <a:cs typeface="Arial" panose="020B0604020202020204" pitchFamily="34" charset="0"/>
            </a:rPr>
            <a:t>• Review Pre-acquisition Form upon receipt to determine if request is for a replacement or a new device.</a:t>
          </a:r>
        </a:p>
        <a:p>
          <a:endParaRPr lang="en-US" sz="1200">
            <a:solidFill>
              <a:schemeClr val="tx1"/>
            </a:solidFill>
            <a:latin typeface="Arial" panose="020B0604020202020204" pitchFamily="34" charset="0"/>
            <a:cs typeface="Arial" panose="020B0604020202020204" pitchFamily="34" charset="0"/>
          </a:endParaRPr>
        </a:p>
        <a:p>
          <a:r>
            <a:rPr lang="en-US" sz="1200">
              <a:solidFill>
                <a:schemeClr val="tx1"/>
              </a:solidFill>
              <a:latin typeface="Arial" panose="020B0604020202020204" pitchFamily="34" charset="0"/>
              <a:cs typeface="Arial" panose="020B0604020202020204" pitchFamily="34" charset="0"/>
            </a:rPr>
            <a:t>• Provide appropriate recommendations and advice, including whether the device meets the Trust’s standards and requirements.</a:t>
          </a:r>
        </a:p>
      </dgm:t>
    </dgm:pt>
    <dgm:pt modelId="{32E18BDF-D2EE-4892-9985-6B99C9F23BC5}" type="sibTrans" cxnId="{51D30C4F-A9C7-4E31-8EA1-4BDB8BF1D86B}">
      <dgm:prSet/>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DBE6F7CE-0821-48DC-A810-5F542DADDBF5}" type="parTrans" cxnId="{51D30C4F-A9C7-4E31-8EA1-4BDB8BF1D86B}">
      <dgm:prSet custT="1"/>
      <dgm:spPr>
        <a:solidFill>
          <a:schemeClr val="accent6">
            <a:lumMod val="40000"/>
            <a:lumOff val="60000"/>
          </a:schemeClr>
        </a:solidFill>
        <a:ln>
          <a:solidFill>
            <a:schemeClr val="accent4">
              <a:lumMod val="20000"/>
              <a:lumOff val="80000"/>
            </a:schemeClr>
          </a:solidFill>
        </a:ln>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EB051453-6317-4081-9EE9-F2F83DF52B92}">
      <dgm:prSet phldrT="[Text]" custT="1"/>
      <dgm:spPr>
        <a:solidFill>
          <a:schemeClr val="accent5">
            <a:lumMod val="20000"/>
            <a:lumOff val="80000"/>
          </a:schemeClr>
        </a:solidFill>
      </dgm:spPr>
      <dgm:t>
        <a:bodyPr/>
        <a:lstStyle/>
        <a:p>
          <a:r>
            <a:rPr lang="en-US" sz="1200" b="1">
              <a:solidFill>
                <a:schemeClr val="tx1"/>
              </a:solidFill>
              <a:latin typeface="Arial" panose="020B0604020202020204" pitchFamily="34" charset="0"/>
              <a:cs typeface="Arial" panose="020B0604020202020204" pitchFamily="34" charset="0"/>
            </a:rPr>
            <a:t>Contractor</a:t>
          </a:r>
        </a:p>
        <a:p>
          <a:r>
            <a:rPr lang="en-US" sz="1200">
              <a:solidFill>
                <a:schemeClr val="tx1"/>
              </a:solidFill>
              <a:latin typeface="Arial" panose="020B0604020202020204" pitchFamily="34" charset="0"/>
              <a:cs typeface="Arial" panose="020B0604020202020204" pitchFamily="34" charset="0"/>
            </a:rPr>
            <a:t>• If a service requests advice, provide guidance on the requested device &amp; refer to Medical Devices Team for final approval.</a:t>
          </a:r>
        </a:p>
        <a:p>
          <a:endParaRPr lang="en-US" sz="1200">
            <a:solidFill>
              <a:schemeClr val="tx1"/>
            </a:solidFill>
            <a:latin typeface="Arial" panose="020B0604020202020204" pitchFamily="34" charset="0"/>
            <a:cs typeface="Arial" panose="020B0604020202020204" pitchFamily="34" charset="0"/>
          </a:endParaRPr>
        </a:p>
      </dgm:t>
    </dgm:pt>
    <dgm:pt modelId="{15C534E9-DE77-4E92-B137-BCA62ABE4D62}" type="sibTrans" cxnId="{E9D6ADEF-983D-47E2-B363-1E33C26701EC}">
      <dgm:prSet/>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5542128F-DAA8-4F2B-BA12-4082D678EAB7}" type="parTrans" cxnId="{E9D6ADEF-983D-47E2-B363-1E33C26701EC}">
      <dgm:prSet custT="1"/>
      <dgm:spPr>
        <a:solidFill>
          <a:schemeClr val="accent6">
            <a:lumMod val="40000"/>
            <a:lumOff val="60000"/>
          </a:schemeClr>
        </a:solidFill>
        <a:ln>
          <a:solidFill>
            <a:schemeClr val="accent4">
              <a:lumMod val="20000"/>
              <a:lumOff val="80000"/>
            </a:schemeClr>
          </a:solidFill>
        </a:ln>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43E0BB8D-BDDE-4881-BC19-E8C9708C9EA2}">
      <dgm:prSet phldrT="[Text]" custT="1"/>
      <dgm:spPr>
        <a:solidFill>
          <a:schemeClr val="accent6">
            <a:lumMod val="20000"/>
            <a:lumOff val="80000"/>
          </a:schemeClr>
        </a:solidFill>
      </dgm:spPr>
      <dgm:t>
        <a:bodyPr/>
        <a:lstStyle/>
        <a:p>
          <a:r>
            <a:rPr lang="en-US" sz="1200" b="1">
              <a:solidFill>
                <a:schemeClr val="tx1"/>
              </a:solidFill>
              <a:latin typeface="Arial" panose="020B0604020202020204" pitchFamily="34" charset="0"/>
              <a:cs typeface="Arial" panose="020B0604020202020204" pitchFamily="34" charset="0"/>
            </a:rPr>
            <a:t>Site Manager / Local Team</a:t>
          </a:r>
        </a:p>
        <a:p>
          <a:r>
            <a:rPr lang="en-US" sz="1200">
              <a:solidFill>
                <a:schemeClr val="tx1"/>
              </a:solidFill>
              <a:latin typeface="Arial" panose="020B0604020202020204" pitchFamily="34" charset="0"/>
              <a:cs typeface="Arial" panose="020B0604020202020204" pitchFamily="34" charset="0"/>
            </a:rPr>
            <a:t>• Download, complete &amp; submit Pre-acquisition Form from Medical Devices Intranet.</a:t>
          </a:r>
        </a:p>
      </dgm:t>
    </dgm:pt>
    <dgm:pt modelId="{D2589294-30E8-4FB6-9B0E-D3805BD19FF2}" type="sibTrans" cxnId="{496E4763-CB04-4D21-8AE7-72109385F8AE}">
      <dgm:prSet/>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F31BD2E7-F333-4CFA-81FB-25BB8EC06884}" type="parTrans" cxnId="{496E4763-CB04-4D21-8AE7-72109385F8AE}">
      <dgm:prSet custT="1"/>
      <dgm:spPr>
        <a:solidFill>
          <a:schemeClr val="accent6">
            <a:lumMod val="40000"/>
            <a:lumOff val="60000"/>
          </a:schemeClr>
        </a:solidFill>
        <a:ln>
          <a:solidFill>
            <a:schemeClr val="accent4">
              <a:lumMod val="20000"/>
              <a:lumOff val="80000"/>
            </a:schemeClr>
          </a:solidFill>
        </a:ln>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F77E9BE1-6247-4D10-80B0-65103072E997}" type="pres">
      <dgm:prSet presAssocID="{D80752C1-8F66-4642-8347-732844086EF9}" presName="Name0" presStyleCnt="0">
        <dgm:presLayoutVars>
          <dgm:chMax val="1"/>
          <dgm:chPref val="1"/>
          <dgm:dir/>
          <dgm:animOne val="branch"/>
          <dgm:animLvl val="lvl"/>
        </dgm:presLayoutVars>
      </dgm:prSet>
      <dgm:spPr/>
    </dgm:pt>
    <dgm:pt modelId="{A35C646D-48D3-418A-B9DF-5F0708EC40BB}" type="pres">
      <dgm:prSet presAssocID="{BB5AD3E4-B3F1-413D-8A6D-B11DC5981FA5}" presName="singleCycle" presStyleCnt="0"/>
      <dgm:spPr/>
    </dgm:pt>
    <dgm:pt modelId="{25C609A3-44D5-42EE-9597-9ABD2244F952}" type="pres">
      <dgm:prSet presAssocID="{BB5AD3E4-B3F1-413D-8A6D-B11DC5981FA5}" presName="singleCenter" presStyleLbl="node1" presStyleIdx="0" presStyleCnt="4" custScaleX="171231" custScaleY="50425" custLinFactNeighborX="3636" custLinFactNeighborY="-69972">
        <dgm:presLayoutVars>
          <dgm:chMax val="7"/>
          <dgm:chPref val="7"/>
        </dgm:presLayoutVars>
      </dgm:prSet>
      <dgm:spPr/>
    </dgm:pt>
    <dgm:pt modelId="{D75C6ED1-B6EC-4A27-B71F-44BECA870F7B}" type="pres">
      <dgm:prSet presAssocID="{DBE6F7CE-0821-48DC-A810-5F542DADDBF5}" presName="Name56" presStyleLbl="parChTrans1D2" presStyleIdx="0" presStyleCnt="3"/>
      <dgm:spPr/>
    </dgm:pt>
    <dgm:pt modelId="{80148D40-1F1E-4809-8539-849A315B46EC}" type="pres">
      <dgm:prSet presAssocID="{9F923AB4-A675-4A57-BE90-5DC0DE4624DA}" presName="text0" presStyleLbl="node1" presStyleIdx="1" presStyleCnt="4" custScaleX="173208" custScaleY="184707" custRadScaleRad="4905" custRadScaleInc="-44808">
        <dgm:presLayoutVars>
          <dgm:bulletEnabled val="1"/>
        </dgm:presLayoutVars>
      </dgm:prSet>
      <dgm:spPr/>
    </dgm:pt>
    <dgm:pt modelId="{52BB1EBD-91E3-4DDD-833E-F01364CC57B3}" type="pres">
      <dgm:prSet presAssocID="{5542128F-DAA8-4F2B-BA12-4082D678EAB7}" presName="Name56" presStyleLbl="parChTrans1D2" presStyleIdx="1" presStyleCnt="3"/>
      <dgm:spPr/>
    </dgm:pt>
    <dgm:pt modelId="{7FB8F5AB-9C7C-451F-A430-3A9C5C9A4DE1}" type="pres">
      <dgm:prSet presAssocID="{EB051453-6317-4081-9EE9-F2F83DF52B92}" presName="text0" presStyleLbl="node1" presStyleIdx="2" presStyleCnt="4" custScaleX="138630" custScaleY="124992" custRadScaleRad="91745" custRadScaleInc="-109957">
        <dgm:presLayoutVars>
          <dgm:bulletEnabled val="1"/>
        </dgm:presLayoutVars>
      </dgm:prSet>
      <dgm:spPr/>
    </dgm:pt>
    <dgm:pt modelId="{FB3C7C36-5E4F-4DE2-87EC-2BEC02A5B80A}" type="pres">
      <dgm:prSet presAssocID="{F31BD2E7-F333-4CFA-81FB-25BB8EC06884}" presName="Name56" presStyleLbl="parChTrans1D2" presStyleIdx="2" presStyleCnt="3"/>
      <dgm:spPr/>
    </dgm:pt>
    <dgm:pt modelId="{FE2B31FA-421E-41DF-9CD7-6D5B8AF34FFA}" type="pres">
      <dgm:prSet presAssocID="{43E0BB8D-BDDE-4881-BC19-E8C9708C9EA2}" presName="text0" presStyleLbl="node1" presStyleIdx="3" presStyleCnt="4" custScaleX="134221" custScaleY="131862" custRadScaleRad="103684" custRadScaleInc="128859">
        <dgm:presLayoutVars>
          <dgm:bulletEnabled val="1"/>
        </dgm:presLayoutVars>
      </dgm:prSet>
      <dgm:spPr/>
    </dgm:pt>
  </dgm:ptLst>
  <dgm:cxnLst>
    <dgm:cxn modelId="{F14D561B-7298-4446-85C6-D16A553E9F96}" type="presOf" srcId="{D80752C1-8F66-4642-8347-732844086EF9}" destId="{F77E9BE1-6247-4D10-80B0-65103072E997}" srcOrd="0" destOrd="0" presId="urn:microsoft.com/office/officeart/2008/layout/RadialCluster"/>
    <dgm:cxn modelId="{496E4763-CB04-4D21-8AE7-72109385F8AE}" srcId="{BB5AD3E4-B3F1-413D-8A6D-B11DC5981FA5}" destId="{43E0BB8D-BDDE-4881-BC19-E8C9708C9EA2}" srcOrd="2" destOrd="0" parTransId="{F31BD2E7-F333-4CFA-81FB-25BB8EC06884}" sibTransId="{D2589294-30E8-4FB6-9B0E-D3805BD19FF2}"/>
    <dgm:cxn modelId="{AD78C86B-8E3F-4AD2-A44B-20137AEF2668}" srcId="{D80752C1-8F66-4642-8347-732844086EF9}" destId="{BB5AD3E4-B3F1-413D-8A6D-B11DC5981FA5}" srcOrd="0" destOrd="0" parTransId="{675A8A16-ED84-4A96-BDB2-29527B69194F}" sibTransId="{48A96E67-9932-4F5C-BC59-300D4FD10BDB}"/>
    <dgm:cxn modelId="{51D30C4F-A9C7-4E31-8EA1-4BDB8BF1D86B}" srcId="{BB5AD3E4-B3F1-413D-8A6D-B11DC5981FA5}" destId="{9F923AB4-A675-4A57-BE90-5DC0DE4624DA}" srcOrd="0" destOrd="0" parTransId="{DBE6F7CE-0821-48DC-A810-5F542DADDBF5}" sibTransId="{32E18BDF-D2EE-4892-9985-6B99C9F23BC5}"/>
    <dgm:cxn modelId="{799D6D51-6D7F-41F9-B157-0D2E8CCC98FF}" type="presOf" srcId="{DBE6F7CE-0821-48DC-A810-5F542DADDBF5}" destId="{D75C6ED1-B6EC-4A27-B71F-44BECA870F7B}" srcOrd="0" destOrd="0" presId="urn:microsoft.com/office/officeart/2008/layout/RadialCluster"/>
    <dgm:cxn modelId="{AC1B7B75-5BBD-416A-8564-593335417181}" srcId="{D80752C1-8F66-4642-8347-732844086EF9}" destId="{65D20227-8B01-48D1-B8A9-9CF8B6CCC3C3}" srcOrd="1" destOrd="0" parTransId="{6727B613-EF8F-495E-959E-8FA747D37408}" sibTransId="{FAA2A0E5-BB39-48B0-B16A-68FE8E63FE75}"/>
    <dgm:cxn modelId="{143D898E-B780-4AEE-85AA-981E0288D773}" type="presOf" srcId="{43E0BB8D-BDDE-4881-BC19-E8C9708C9EA2}" destId="{FE2B31FA-421E-41DF-9CD7-6D5B8AF34FFA}" srcOrd="0" destOrd="0" presId="urn:microsoft.com/office/officeart/2008/layout/RadialCluster"/>
    <dgm:cxn modelId="{788B0D98-2F3A-47EF-AE71-B75BFB12FD2D}" type="presOf" srcId="{BB5AD3E4-B3F1-413D-8A6D-B11DC5981FA5}" destId="{25C609A3-44D5-42EE-9597-9ABD2244F952}" srcOrd="0" destOrd="0" presId="urn:microsoft.com/office/officeart/2008/layout/RadialCluster"/>
    <dgm:cxn modelId="{8E3796B4-7445-4A8E-88BE-D41B5813F534}" type="presOf" srcId="{EB051453-6317-4081-9EE9-F2F83DF52B92}" destId="{7FB8F5AB-9C7C-451F-A430-3A9C5C9A4DE1}" srcOrd="0" destOrd="0" presId="urn:microsoft.com/office/officeart/2008/layout/RadialCluster"/>
    <dgm:cxn modelId="{1D2F50CF-6887-4C22-AEF7-DA725521BC53}" type="presOf" srcId="{5542128F-DAA8-4F2B-BA12-4082D678EAB7}" destId="{52BB1EBD-91E3-4DDD-833E-F01364CC57B3}" srcOrd="0" destOrd="0" presId="urn:microsoft.com/office/officeart/2008/layout/RadialCluster"/>
    <dgm:cxn modelId="{E9D6ADEF-983D-47E2-B363-1E33C26701EC}" srcId="{BB5AD3E4-B3F1-413D-8A6D-B11DC5981FA5}" destId="{EB051453-6317-4081-9EE9-F2F83DF52B92}" srcOrd="1" destOrd="0" parTransId="{5542128F-DAA8-4F2B-BA12-4082D678EAB7}" sibTransId="{15C534E9-DE77-4E92-B137-BCA62ABE4D62}"/>
    <dgm:cxn modelId="{F17B66F8-71EF-4299-8346-F136EB088895}" type="presOf" srcId="{F31BD2E7-F333-4CFA-81FB-25BB8EC06884}" destId="{FB3C7C36-5E4F-4DE2-87EC-2BEC02A5B80A}" srcOrd="0" destOrd="0" presId="urn:microsoft.com/office/officeart/2008/layout/RadialCluster"/>
    <dgm:cxn modelId="{9B15F8FB-1247-4322-B92E-9CC9B618C52F}" type="presOf" srcId="{9F923AB4-A675-4A57-BE90-5DC0DE4624DA}" destId="{80148D40-1F1E-4809-8539-849A315B46EC}" srcOrd="0" destOrd="0" presId="urn:microsoft.com/office/officeart/2008/layout/RadialCluster"/>
    <dgm:cxn modelId="{397CA4FD-0165-4055-98D8-E0BC18791D9E}" type="presParOf" srcId="{F77E9BE1-6247-4D10-80B0-65103072E997}" destId="{A35C646D-48D3-418A-B9DF-5F0708EC40BB}" srcOrd="0" destOrd="0" presId="urn:microsoft.com/office/officeart/2008/layout/RadialCluster"/>
    <dgm:cxn modelId="{6BACE116-09D1-42C9-88D0-4DF40F7AD8FF}" type="presParOf" srcId="{A35C646D-48D3-418A-B9DF-5F0708EC40BB}" destId="{25C609A3-44D5-42EE-9597-9ABD2244F952}" srcOrd="0" destOrd="0" presId="urn:microsoft.com/office/officeart/2008/layout/RadialCluster"/>
    <dgm:cxn modelId="{447E730E-1A5E-4769-A3AF-1C82803DCD56}" type="presParOf" srcId="{A35C646D-48D3-418A-B9DF-5F0708EC40BB}" destId="{D75C6ED1-B6EC-4A27-B71F-44BECA870F7B}" srcOrd="1" destOrd="0" presId="urn:microsoft.com/office/officeart/2008/layout/RadialCluster"/>
    <dgm:cxn modelId="{9E3D10FE-B820-4047-9069-C0046A13F04C}" type="presParOf" srcId="{A35C646D-48D3-418A-B9DF-5F0708EC40BB}" destId="{80148D40-1F1E-4809-8539-849A315B46EC}" srcOrd="2" destOrd="0" presId="urn:microsoft.com/office/officeart/2008/layout/RadialCluster"/>
    <dgm:cxn modelId="{D31E74FA-073E-4DF4-B4A8-655D03155156}" type="presParOf" srcId="{A35C646D-48D3-418A-B9DF-5F0708EC40BB}" destId="{52BB1EBD-91E3-4DDD-833E-F01364CC57B3}" srcOrd="3" destOrd="0" presId="urn:microsoft.com/office/officeart/2008/layout/RadialCluster"/>
    <dgm:cxn modelId="{B20E6DD8-C8C0-40DA-94EE-45D1A45B0B2A}" type="presParOf" srcId="{A35C646D-48D3-418A-B9DF-5F0708EC40BB}" destId="{7FB8F5AB-9C7C-451F-A430-3A9C5C9A4DE1}" srcOrd="4" destOrd="0" presId="urn:microsoft.com/office/officeart/2008/layout/RadialCluster"/>
    <dgm:cxn modelId="{076F2A51-E3F7-4CF4-ACD2-DBDE1B965663}" type="presParOf" srcId="{A35C646D-48D3-418A-B9DF-5F0708EC40BB}" destId="{FB3C7C36-5E4F-4DE2-87EC-2BEC02A5B80A}" srcOrd="5" destOrd="0" presId="urn:microsoft.com/office/officeart/2008/layout/RadialCluster"/>
    <dgm:cxn modelId="{97F0FAEB-CB8C-4C48-B90C-742B47800772}" type="presParOf" srcId="{A35C646D-48D3-418A-B9DF-5F0708EC40BB}" destId="{FE2B31FA-421E-41DF-9CD7-6D5B8AF34FFA}" srcOrd="6" destOrd="0" presId="urn:microsoft.com/office/officeart/2008/layout/RadialCluster"/>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80752C1-8F66-4642-8347-732844086EF9}"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en-US"/>
        </a:p>
      </dgm:t>
    </dgm:pt>
    <dgm:pt modelId="{BB5AD3E4-B3F1-413D-8A6D-B11DC5981FA5}">
      <dgm:prSet phldrT="[Text]" custT="1"/>
      <dgm:spPr>
        <a:solidFill>
          <a:schemeClr val="tx2">
            <a:lumMod val="10000"/>
            <a:lumOff val="90000"/>
          </a:schemeClr>
        </a:solidFill>
      </dgm:spPr>
      <dgm:t>
        <a:bodyPr/>
        <a:lstStyle/>
        <a:p>
          <a:r>
            <a:rPr lang="en-US" sz="1200" b="1" u="sng">
              <a:solidFill>
                <a:schemeClr val="tx1"/>
              </a:solidFill>
              <a:latin typeface="Arial" panose="020B0604020202020204" pitchFamily="34" charset="0"/>
              <a:cs typeface="Arial" panose="020B0604020202020204" pitchFamily="34" charset="0"/>
            </a:rPr>
            <a:t>Process </a:t>
          </a:r>
        </a:p>
        <a:p>
          <a:r>
            <a:rPr lang="en-US" sz="1200">
              <a:solidFill>
                <a:schemeClr val="tx1"/>
              </a:solidFill>
              <a:latin typeface="Arial" panose="020B0604020202020204" pitchFamily="34" charset="0"/>
              <a:cs typeface="Arial" panose="020B0604020202020204" pitchFamily="34" charset="0"/>
            </a:rPr>
            <a:t>All new devices must be asset accepted and added to the contract once delivered.</a:t>
          </a:r>
          <a:endParaRPr lang="en-US" sz="1200" b="0" u="sng">
            <a:solidFill>
              <a:schemeClr val="tx1"/>
            </a:solidFill>
            <a:latin typeface="Arial" panose="020B0604020202020204" pitchFamily="34" charset="0"/>
            <a:cs typeface="Arial" panose="020B0604020202020204" pitchFamily="34" charset="0"/>
          </a:endParaRPr>
        </a:p>
      </dgm:t>
    </dgm:pt>
    <dgm:pt modelId="{675A8A16-ED84-4A96-BDB2-29527B69194F}" type="parTrans" cxnId="{AD78C86B-8E3F-4AD2-A44B-20137AEF2668}">
      <dgm:prSet/>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48A96E67-9932-4F5C-BC59-300D4FD10BDB}" type="sibTrans" cxnId="{AD78C86B-8E3F-4AD2-A44B-20137AEF2668}">
      <dgm:prSet/>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65D20227-8B01-48D1-B8A9-9CF8B6CCC3C3}">
      <dgm:prSet custT="1"/>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6727B613-EF8F-495E-959E-8FA747D37408}" type="parTrans" cxnId="{AC1B7B75-5BBD-416A-8564-593335417181}">
      <dgm:prSet/>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FAA2A0E5-BB39-48B0-B16A-68FE8E63FE75}" type="sibTrans" cxnId="{AC1B7B75-5BBD-416A-8564-593335417181}">
      <dgm:prSet/>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9F923AB4-A675-4A57-BE90-5DC0DE4624DA}">
      <dgm:prSet phldrT="[Text]" custT="1"/>
      <dgm:spPr>
        <a:solidFill>
          <a:schemeClr val="accent2">
            <a:lumMod val="20000"/>
            <a:lumOff val="80000"/>
          </a:schemeClr>
        </a:solidFill>
      </dgm:spPr>
      <dgm:t>
        <a:bodyPr/>
        <a:lstStyle/>
        <a:p>
          <a:r>
            <a:rPr lang="en-US" sz="1200" b="1">
              <a:solidFill>
                <a:schemeClr val="tx1"/>
              </a:solidFill>
              <a:latin typeface="Arial" panose="020B0604020202020204" pitchFamily="34" charset="0"/>
              <a:cs typeface="Arial" panose="020B0604020202020204" pitchFamily="34" charset="0"/>
            </a:rPr>
            <a:t>Medical Devices Team</a:t>
          </a:r>
        </a:p>
        <a:p>
          <a:r>
            <a:rPr lang="en-US" sz="1200">
              <a:solidFill>
                <a:schemeClr val="tx1"/>
              </a:solidFill>
              <a:latin typeface="Arial" panose="020B0604020202020204" pitchFamily="34" charset="0"/>
              <a:cs typeface="Arial" panose="020B0604020202020204" pitchFamily="34" charset="0"/>
            </a:rPr>
            <a:t>• Ensure new devices are commissioned or asset accepted. </a:t>
          </a:r>
        </a:p>
        <a:p>
          <a:endParaRPr lang="en-GB" sz="1200">
            <a:solidFill>
              <a:schemeClr val="tx1"/>
            </a:solidFill>
            <a:latin typeface="Arial" panose="020B0604020202020204" pitchFamily="34" charset="0"/>
            <a:cs typeface="Arial" panose="020B0604020202020204" pitchFamily="34" charset="0"/>
          </a:endParaRPr>
        </a:p>
        <a:p>
          <a:r>
            <a:rPr lang="en-US" sz="1200">
              <a:solidFill>
                <a:schemeClr val="tx1"/>
              </a:solidFill>
              <a:latin typeface="Arial" panose="020B0604020202020204" pitchFamily="34" charset="0"/>
              <a:cs typeface="Arial" panose="020B0604020202020204" pitchFamily="34" charset="0"/>
            </a:rPr>
            <a:t>• Inform contractors of the number of new devices to be commissioned.</a:t>
          </a:r>
        </a:p>
        <a:p>
          <a:endParaRPr lang="en-US" sz="1200">
            <a:solidFill>
              <a:schemeClr val="tx1"/>
            </a:solidFill>
            <a:latin typeface="Arial" panose="020B0604020202020204" pitchFamily="34" charset="0"/>
            <a:cs typeface="Arial" panose="020B0604020202020204" pitchFamily="34" charset="0"/>
          </a:endParaRPr>
        </a:p>
        <a:p>
          <a:r>
            <a:rPr lang="en-US" sz="1200">
              <a:solidFill>
                <a:schemeClr val="tx1"/>
              </a:solidFill>
              <a:latin typeface="Arial" panose="020B0604020202020204" pitchFamily="34" charset="0"/>
              <a:cs typeface="Arial" panose="020B0604020202020204" pitchFamily="34" charset="0"/>
            </a:rPr>
            <a:t>• Advise ELFT Teams that personal devices of locum and agency staff must not be presented to the Contractor for servicing.</a:t>
          </a:r>
        </a:p>
      </dgm:t>
    </dgm:pt>
    <dgm:pt modelId="{32E18BDF-D2EE-4892-9985-6B99C9F23BC5}" type="sibTrans" cxnId="{51D30C4F-A9C7-4E31-8EA1-4BDB8BF1D86B}">
      <dgm:prSet/>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DBE6F7CE-0821-48DC-A810-5F542DADDBF5}" type="parTrans" cxnId="{51D30C4F-A9C7-4E31-8EA1-4BDB8BF1D86B}">
      <dgm:prSet custT="1"/>
      <dgm:spPr>
        <a:solidFill>
          <a:schemeClr val="accent6">
            <a:lumMod val="40000"/>
            <a:lumOff val="60000"/>
          </a:schemeClr>
        </a:solidFill>
        <a:ln>
          <a:solidFill>
            <a:schemeClr val="accent4">
              <a:lumMod val="20000"/>
              <a:lumOff val="80000"/>
            </a:schemeClr>
          </a:solidFill>
        </a:ln>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EB051453-6317-4081-9EE9-F2F83DF52B92}">
      <dgm:prSet phldrT="[Text]" custT="1"/>
      <dgm:spPr>
        <a:solidFill>
          <a:schemeClr val="accent5">
            <a:lumMod val="20000"/>
            <a:lumOff val="80000"/>
          </a:schemeClr>
        </a:solidFill>
      </dgm:spPr>
      <dgm:t>
        <a:bodyPr/>
        <a:lstStyle/>
        <a:p>
          <a:r>
            <a:rPr lang="en-US" sz="1200" b="1">
              <a:solidFill>
                <a:schemeClr val="tx1"/>
              </a:solidFill>
              <a:latin typeface="Arial" panose="020B0604020202020204" pitchFamily="34" charset="0"/>
              <a:cs typeface="Arial" panose="020B0604020202020204" pitchFamily="34" charset="0"/>
            </a:rPr>
            <a:t>Contractor</a:t>
          </a:r>
        </a:p>
        <a:p>
          <a:r>
            <a:rPr lang="en-US" sz="1200">
              <a:solidFill>
                <a:schemeClr val="tx1"/>
              </a:solidFill>
              <a:latin typeface="Arial" panose="020B0604020202020204" pitchFamily="34" charset="0"/>
              <a:cs typeface="Arial" panose="020B0604020202020204" pitchFamily="34" charset="0"/>
            </a:rPr>
            <a:t>• Proceed with asset acceptance or commissioning once agreed by the Medical Devices Team. </a:t>
          </a:r>
          <a:endParaRPr lang="en-GB" sz="1200">
            <a:solidFill>
              <a:schemeClr val="tx1"/>
            </a:solidFill>
            <a:latin typeface="Arial" panose="020B0604020202020204" pitchFamily="34" charset="0"/>
            <a:cs typeface="Arial" panose="020B0604020202020204" pitchFamily="34" charset="0"/>
          </a:endParaRPr>
        </a:p>
        <a:p>
          <a:endParaRPr lang="en-GB" sz="1200">
            <a:solidFill>
              <a:schemeClr val="tx1"/>
            </a:solidFill>
            <a:latin typeface="Arial" panose="020B0604020202020204" pitchFamily="34" charset="0"/>
            <a:cs typeface="Arial" panose="020B0604020202020204" pitchFamily="34" charset="0"/>
          </a:endParaRPr>
        </a:p>
        <a:p>
          <a:r>
            <a:rPr lang="en-US" sz="1200">
              <a:solidFill>
                <a:schemeClr val="tx1"/>
              </a:solidFill>
              <a:latin typeface="Arial" panose="020B0604020202020204" pitchFamily="34" charset="0"/>
              <a:cs typeface="Arial" panose="020B0604020202020204" pitchFamily="34" charset="0"/>
            </a:rPr>
            <a:t>• Provide confirmation of assets added and removed from the Trust Asset Register via a monthly report to ELFT.</a:t>
          </a:r>
        </a:p>
        <a:p>
          <a:endParaRPr lang="en-US" sz="1200">
            <a:solidFill>
              <a:schemeClr val="tx1"/>
            </a:solidFill>
            <a:latin typeface="Arial" panose="020B0604020202020204" pitchFamily="34" charset="0"/>
            <a:cs typeface="Arial" panose="020B0604020202020204" pitchFamily="34" charset="0"/>
          </a:endParaRPr>
        </a:p>
        <a:p>
          <a:r>
            <a:rPr lang="en-GB" sz="1200">
              <a:solidFill>
                <a:schemeClr val="tx1"/>
              </a:solidFill>
              <a:latin typeface="Arial" panose="020B0604020202020204" pitchFamily="34" charset="0"/>
              <a:cs typeface="Arial" panose="020B0604020202020204" pitchFamily="34" charset="0"/>
            </a:rPr>
            <a:t>• Inform ELFT of any items missing serial numbers.</a:t>
          </a:r>
          <a:endParaRPr lang="en-US" sz="1200">
            <a:solidFill>
              <a:schemeClr val="tx1"/>
            </a:solidFill>
            <a:latin typeface="Arial" panose="020B0604020202020204" pitchFamily="34" charset="0"/>
            <a:cs typeface="Arial" panose="020B0604020202020204" pitchFamily="34" charset="0"/>
          </a:endParaRPr>
        </a:p>
      </dgm:t>
    </dgm:pt>
    <dgm:pt modelId="{15C534E9-DE77-4E92-B137-BCA62ABE4D62}" type="sibTrans" cxnId="{E9D6ADEF-983D-47E2-B363-1E33C26701EC}">
      <dgm:prSet/>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5542128F-DAA8-4F2B-BA12-4082D678EAB7}" type="parTrans" cxnId="{E9D6ADEF-983D-47E2-B363-1E33C26701EC}">
      <dgm:prSet custT="1"/>
      <dgm:spPr>
        <a:solidFill>
          <a:schemeClr val="accent6">
            <a:lumMod val="40000"/>
            <a:lumOff val="60000"/>
          </a:schemeClr>
        </a:solidFill>
        <a:ln>
          <a:solidFill>
            <a:schemeClr val="accent4">
              <a:lumMod val="20000"/>
              <a:lumOff val="80000"/>
            </a:schemeClr>
          </a:solidFill>
        </a:ln>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43E0BB8D-BDDE-4881-BC19-E8C9708C9EA2}">
      <dgm:prSet phldrT="[Text]" custT="1"/>
      <dgm:spPr>
        <a:solidFill>
          <a:schemeClr val="accent6">
            <a:lumMod val="20000"/>
            <a:lumOff val="80000"/>
          </a:schemeClr>
        </a:solidFill>
      </dgm:spPr>
      <dgm:t>
        <a:bodyPr/>
        <a:lstStyle/>
        <a:p>
          <a:r>
            <a:rPr lang="en-US" sz="1200" b="1">
              <a:solidFill>
                <a:schemeClr val="tx1"/>
              </a:solidFill>
              <a:latin typeface="Arial" panose="020B0604020202020204" pitchFamily="34" charset="0"/>
              <a:cs typeface="Arial" panose="020B0604020202020204" pitchFamily="34" charset="0"/>
            </a:rPr>
            <a:t>Site Manager / Local Team</a:t>
          </a:r>
        </a:p>
        <a:p>
          <a:r>
            <a:rPr lang="en-US" sz="1200">
              <a:solidFill>
                <a:schemeClr val="tx1"/>
              </a:solidFill>
              <a:latin typeface="Arial" panose="020B0604020202020204" pitchFamily="34" charset="0"/>
              <a:cs typeface="Arial" panose="020B0604020202020204" pitchFamily="34" charset="0"/>
            </a:rPr>
            <a:t>• Upon receipt of new devices, inform the Medical Devices Team to authorise commissioning.</a:t>
          </a:r>
        </a:p>
        <a:p>
          <a:r>
            <a:rPr lang="en-US" sz="1200">
              <a:solidFill>
                <a:schemeClr val="tx1"/>
              </a:solidFill>
              <a:latin typeface="Arial" panose="020B0604020202020204" pitchFamily="34" charset="0"/>
              <a:cs typeface="Arial" panose="020B0604020202020204" pitchFamily="34" charset="0"/>
            </a:rPr>
            <a:t>• Present all new devices to be comissioned to the Contractor.</a:t>
          </a:r>
          <a:endParaRPr lang="en-GB" sz="1200">
            <a:solidFill>
              <a:schemeClr val="tx1"/>
            </a:solidFill>
            <a:latin typeface="Arial" panose="020B0604020202020204" pitchFamily="34" charset="0"/>
            <a:cs typeface="Arial" panose="020B0604020202020204" pitchFamily="34" charset="0"/>
          </a:endParaRPr>
        </a:p>
      </dgm:t>
    </dgm:pt>
    <dgm:pt modelId="{D2589294-30E8-4FB6-9B0E-D3805BD19FF2}" type="sibTrans" cxnId="{496E4763-CB04-4D21-8AE7-72109385F8AE}">
      <dgm:prSet/>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F31BD2E7-F333-4CFA-81FB-25BB8EC06884}" type="parTrans" cxnId="{496E4763-CB04-4D21-8AE7-72109385F8AE}">
      <dgm:prSet custT="1"/>
      <dgm:spPr>
        <a:solidFill>
          <a:schemeClr val="accent6">
            <a:lumMod val="40000"/>
            <a:lumOff val="60000"/>
          </a:schemeClr>
        </a:solidFill>
        <a:ln>
          <a:solidFill>
            <a:schemeClr val="accent4">
              <a:lumMod val="20000"/>
              <a:lumOff val="80000"/>
            </a:schemeClr>
          </a:solidFill>
        </a:ln>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F77E9BE1-6247-4D10-80B0-65103072E997}" type="pres">
      <dgm:prSet presAssocID="{D80752C1-8F66-4642-8347-732844086EF9}" presName="Name0" presStyleCnt="0">
        <dgm:presLayoutVars>
          <dgm:chMax val="1"/>
          <dgm:chPref val="1"/>
          <dgm:dir/>
          <dgm:animOne val="branch"/>
          <dgm:animLvl val="lvl"/>
        </dgm:presLayoutVars>
      </dgm:prSet>
      <dgm:spPr/>
    </dgm:pt>
    <dgm:pt modelId="{A35C646D-48D3-418A-B9DF-5F0708EC40BB}" type="pres">
      <dgm:prSet presAssocID="{BB5AD3E4-B3F1-413D-8A6D-B11DC5981FA5}" presName="singleCycle" presStyleCnt="0"/>
      <dgm:spPr/>
    </dgm:pt>
    <dgm:pt modelId="{25C609A3-44D5-42EE-9597-9ABD2244F952}" type="pres">
      <dgm:prSet presAssocID="{BB5AD3E4-B3F1-413D-8A6D-B11DC5981FA5}" presName="singleCenter" presStyleLbl="node1" presStyleIdx="0" presStyleCnt="4" custScaleX="171231" custScaleY="60131" custLinFactNeighborX="3855" custLinFactNeighborY="-62829">
        <dgm:presLayoutVars>
          <dgm:chMax val="7"/>
          <dgm:chPref val="7"/>
        </dgm:presLayoutVars>
      </dgm:prSet>
      <dgm:spPr/>
    </dgm:pt>
    <dgm:pt modelId="{D75C6ED1-B6EC-4A27-B71F-44BECA870F7B}" type="pres">
      <dgm:prSet presAssocID="{DBE6F7CE-0821-48DC-A810-5F542DADDBF5}" presName="Name56" presStyleLbl="parChTrans1D2" presStyleIdx="0" presStyleCnt="3"/>
      <dgm:spPr/>
    </dgm:pt>
    <dgm:pt modelId="{80148D40-1F1E-4809-8539-849A315B46EC}" type="pres">
      <dgm:prSet presAssocID="{9F923AB4-A675-4A57-BE90-5DC0DE4624DA}" presName="text0" presStyleLbl="node1" presStyleIdx="1" presStyleCnt="4" custScaleX="211506" custScaleY="249730" custRadScaleRad="68028" custRadScaleInc="-280262">
        <dgm:presLayoutVars>
          <dgm:bulletEnabled val="1"/>
        </dgm:presLayoutVars>
      </dgm:prSet>
      <dgm:spPr/>
    </dgm:pt>
    <dgm:pt modelId="{52BB1EBD-91E3-4DDD-833E-F01364CC57B3}" type="pres">
      <dgm:prSet presAssocID="{5542128F-DAA8-4F2B-BA12-4082D678EAB7}" presName="Name56" presStyleLbl="parChTrans1D2" presStyleIdx="1" presStyleCnt="3"/>
      <dgm:spPr/>
    </dgm:pt>
    <dgm:pt modelId="{7FB8F5AB-9C7C-451F-A430-3A9C5C9A4DE1}" type="pres">
      <dgm:prSet presAssocID="{EB051453-6317-4081-9EE9-F2F83DF52B92}" presName="text0" presStyleLbl="node1" presStyleIdx="2" presStyleCnt="4" custScaleX="185275" custScaleY="257279" custRadScaleRad="82772" custRadScaleInc="-80827">
        <dgm:presLayoutVars>
          <dgm:bulletEnabled val="1"/>
        </dgm:presLayoutVars>
      </dgm:prSet>
      <dgm:spPr/>
    </dgm:pt>
    <dgm:pt modelId="{FB3C7C36-5E4F-4DE2-87EC-2BEC02A5B80A}" type="pres">
      <dgm:prSet presAssocID="{F31BD2E7-F333-4CFA-81FB-25BB8EC06884}" presName="Name56" presStyleLbl="parChTrans1D2" presStyleIdx="2" presStyleCnt="3"/>
      <dgm:spPr/>
    </dgm:pt>
    <dgm:pt modelId="{FE2B31FA-421E-41DF-9CD7-6D5B8AF34FFA}" type="pres">
      <dgm:prSet presAssocID="{43E0BB8D-BDDE-4881-BC19-E8C9708C9EA2}" presName="text0" presStyleLbl="node1" presStyleIdx="3" presStyleCnt="4" custScaleX="134874" custScaleY="175356" custRadScaleRad="87048" custRadScaleInc="95961">
        <dgm:presLayoutVars>
          <dgm:bulletEnabled val="1"/>
        </dgm:presLayoutVars>
      </dgm:prSet>
      <dgm:spPr/>
    </dgm:pt>
  </dgm:ptLst>
  <dgm:cxnLst>
    <dgm:cxn modelId="{F14D561B-7298-4446-85C6-D16A553E9F96}" type="presOf" srcId="{D80752C1-8F66-4642-8347-732844086EF9}" destId="{F77E9BE1-6247-4D10-80B0-65103072E997}" srcOrd="0" destOrd="0" presId="urn:microsoft.com/office/officeart/2008/layout/RadialCluster"/>
    <dgm:cxn modelId="{496E4763-CB04-4D21-8AE7-72109385F8AE}" srcId="{BB5AD3E4-B3F1-413D-8A6D-B11DC5981FA5}" destId="{43E0BB8D-BDDE-4881-BC19-E8C9708C9EA2}" srcOrd="2" destOrd="0" parTransId="{F31BD2E7-F333-4CFA-81FB-25BB8EC06884}" sibTransId="{D2589294-30E8-4FB6-9B0E-D3805BD19FF2}"/>
    <dgm:cxn modelId="{AD78C86B-8E3F-4AD2-A44B-20137AEF2668}" srcId="{D80752C1-8F66-4642-8347-732844086EF9}" destId="{BB5AD3E4-B3F1-413D-8A6D-B11DC5981FA5}" srcOrd="0" destOrd="0" parTransId="{675A8A16-ED84-4A96-BDB2-29527B69194F}" sibTransId="{48A96E67-9932-4F5C-BC59-300D4FD10BDB}"/>
    <dgm:cxn modelId="{51D30C4F-A9C7-4E31-8EA1-4BDB8BF1D86B}" srcId="{BB5AD3E4-B3F1-413D-8A6D-B11DC5981FA5}" destId="{9F923AB4-A675-4A57-BE90-5DC0DE4624DA}" srcOrd="0" destOrd="0" parTransId="{DBE6F7CE-0821-48DC-A810-5F542DADDBF5}" sibTransId="{32E18BDF-D2EE-4892-9985-6B99C9F23BC5}"/>
    <dgm:cxn modelId="{799D6D51-6D7F-41F9-B157-0D2E8CCC98FF}" type="presOf" srcId="{DBE6F7CE-0821-48DC-A810-5F542DADDBF5}" destId="{D75C6ED1-B6EC-4A27-B71F-44BECA870F7B}" srcOrd="0" destOrd="0" presId="urn:microsoft.com/office/officeart/2008/layout/RadialCluster"/>
    <dgm:cxn modelId="{AC1B7B75-5BBD-416A-8564-593335417181}" srcId="{D80752C1-8F66-4642-8347-732844086EF9}" destId="{65D20227-8B01-48D1-B8A9-9CF8B6CCC3C3}" srcOrd="1" destOrd="0" parTransId="{6727B613-EF8F-495E-959E-8FA747D37408}" sibTransId="{FAA2A0E5-BB39-48B0-B16A-68FE8E63FE75}"/>
    <dgm:cxn modelId="{143D898E-B780-4AEE-85AA-981E0288D773}" type="presOf" srcId="{43E0BB8D-BDDE-4881-BC19-E8C9708C9EA2}" destId="{FE2B31FA-421E-41DF-9CD7-6D5B8AF34FFA}" srcOrd="0" destOrd="0" presId="urn:microsoft.com/office/officeart/2008/layout/RadialCluster"/>
    <dgm:cxn modelId="{788B0D98-2F3A-47EF-AE71-B75BFB12FD2D}" type="presOf" srcId="{BB5AD3E4-B3F1-413D-8A6D-B11DC5981FA5}" destId="{25C609A3-44D5-42EE-9597-9ABD2244F952}" srcOrd="0" destOrd="0" presId="urn:microsoft.com/office/officeart/2008/layout/RadialCluster"/>
    <dgm:cxn modelId="{8E3796B4-7445-4A8E-88BE-D41B5813F534}" type="presOf" srcId="{EB051453-6317-4081-9EE9-F2F83DF52B92}" destId="{7FB8F5AB-9C7C-451F-A430-3A9C5C9A4DE1}" srcOrd="0" destOrd="0" presId="urn:microsoft.com/office/officeart/2008/layout/RadialCluster"/>
    <dgm:cxn modelId="{1D2F50CF-6887-4C22-AEF7-DA725521BC53}" type="presOf" srcId="{5542128F-DAA8-4F2B-BA12-4082D678EAB7}" destId="{52BB1EBD-91E3-4DDD-833E-F01364CC57B3}" srcOrd="0" destOrd="0" presId="urn:microsoft.com/office/officeart/2008/layout/RadialCluster"/>
    <dgm:cxn modelId="{E9D6ADEF-983D-47E2-B363-1E33C26701EC}" srcId="{BB5AD3E4-B3F1-413D-8A6D-B11DC5981FA5}" destId="{EB051453-6317-4081-9EE9-F2F83DF52B92}" srcOrd="1" destOrd="0" parTransId="{5542128F-DAA8-4F2B-BA12-4082D678EAB7}" sibTransId="{15C534E9-DE77-4E92-B137-BCA62ABE4D62}"/>
    <dgm:cxn modelId="{F17B66F8-71EF-4299-8346-F136EB088895}" type="presOf" srcId="{F31BD2E7-F333-4CFA-81FB-25BB8EC06884}" destId="{FB3C7C36-5E4F-4DE2-87EC-2BEC02A5B80A}" srcOrd="0" destOrd="0" presId="urn:microsoft.com/office/officeart/2008/layout/RadialCluster"/>
    <dgm:cxn modelId="{9B15F8FB-1247-4322-B92E-9CC9B618C52F}" type="presOf" srcId="{9F923AB4-A675-4A57-BE90-5DC0DE4624DA}" destId="{80148D40-1F1E-4809-8539-849A315B46EC}" srcOrd="0" destOrd="0" presId="urn:microsoft.com/office/officeart/2008/layout/RadialCluster"/>
    <dgm:cxn modelId="{397CA4FD-0165-4055-98D8-E0BC18791D9E}" type="presParOf" srcId="{F77E9BE1-6247-4D10-80B0-65103072E997}" destId="{A35C646D-48D3-418A-B9DF-5F0708EC40BB}" srcOrd="0" destOrd="0" presId="urn:microsoft.com/office/officeart/2008/layout/RadialCluster"/>
    <dgm:cxn modelId="{6BACE116-09D1-42C9-88D0-4DF40F7AD8FF}" type="presParOf" srcId="{A35C646D-48D3-418A-B9DF-5F0708EC40BB}" destId="{25C609A3-44D5-42EE-9597-9ABD2244F952}" srcOrd="0" destOrd="0" presId="urn:microsoft.com/office/officeart/2008/layout/RadialCluster"/>
    <dgm:cxn modelId="{447E730E-1A5E-4769-A3AF-1C82803DCD56}" type="presParOf" srcId="{A35C646D-48D3-418A-B9DF-5F0708EC40BB}" destId="{D75C6ED1-B6EC-4A27-B71F-44BECA870F7B}" srcOrd="1" destOrd="0" presId="urn:microsoft.com/office/officeart/2008/layout/RadialCluster"/>
    <dgm:cxn modelId="{9E3D10FE-B820-4047-9069-C0046A13F04C}" type="presParOf" srcId="{A35C646D-48D3-418A-B9DF-5F0708EC40BB}" destId="{80148D40-1F1E-4809-8539-849A315B46EC}" srcOrd="2" destOrd="0" presId="urn:microsoft.com/office/officeart/2008/layout/RadialCluster"/>
    <dgm:cxn modelId="{D31E74FA-073E-4DF4-B4A8-655D03155156}" type="presParOf" srcId="{A35C646D-48D3-418A-B9DF-5F0708EC40BB}" destId="{52BB1EBD-91E3-4DDD-833E-F01364CC57B3}" srcOrd="3" destOrd="0" presId="urn:microsoft.com/office/officeart/2008/layout/RadialCluster"/>
    <dgm:cxn modelId="{B20E6DD8-C8C0-40DA-94EE-45D1A45B0B2A}" type="presParOf" srcId="{A35C646D-48D3-418A-B9DF-5F0708EC40BB}" destId="{7FB8F5AB-9C7C-451F-A430-3A9C5C9A4DE1}" srcOrd="4" destOrd="0" presId="urn:microsoft.com/office/officeart/2008/layout/RadialCluster"/>
    <dgm:cxn modelId="{076F2A51-E3F7-4CF4-ACD2-DBDE1B965663}" type="presParOf" srcId="{A35C646D-48D3-418A-B9DF-5F0708EC40BB}" destId="{FB3C7C36-5E4F-4DE2-87EC-2BEC02A5B80A}" srcOrd="5" destOrd="0" presId="urn:microsoft.com/office/officeart/2008/layout/RadialCluster"/>
    <dgm:cxn modelId="{97F0FAEB-CB8C-4C48-B90C-742B47800772}" type="presParOf" srcId="{A35C646D-48D3-418A-B9DF-5F0708EC40BB}" destId="{FE2B31FA-421E-41DF-9CD7-6D5B8AF34FFA}" srcOrd="6" destOrd="0" presId="urn:microsoft.com/office/officeart/2008/layout/RadialCluster"/>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9E254C3-9F8C-45C7-83E6-5DB8804A3C4B}"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41B10E0E-79BE-4647-B33E-0BC6B65F94E6}">
      <dgm:prSet phldrT="[Text]" custT="1"/>
      <dgm:spPr>
        <a:solidFill>
          <a:schemeClr val="tx2">
            <a:lumMod val="10000"/>
            <a:lumOff val="90000"/>
          </a:schemeClr>
        </a:solidFill>
      </dgm:spPr>
      <dgm:t>
        <a:bodyPr/>
        <a:lstStyle/>
        <a:p>
          <a:r>
            <a:rPr lang="en-US" sz="1200" b="1" u="sng">
              <a:solidFill>
                <a:schemeClr val="tx1"/>
              </a:solidFill>
              <a:latin typeface="Arial" panose="020B0604020202020204" pitchFamily="34" charset="0"/>
              <a:cs typeface="Arial" panose="020B0604020202020204" pitchFamily="34" charset="0"/>
            </a:rPr>
            <a:t>Process</a:t>
          </a:r>
        </a:p>
        <a:p>
          <a:r>
            <a:rPr lang="en-US" sz="1200" b="0" u="none">
              <a:solidFill>
                <a:schemeClr val="tx1"/>
              </a:solidFill>
              <a:latin typeface="Arial" panose="020B0604020202020204" pitchFamily="34" charset="0"/>
              <a:cs typeface="Arial" panose="020B0604020202020204" pitchFamily="34" charset="0"/>
            </a:rPr>
            <a:t>When a new service is acquired, the Trust shall provide the Contractor with a list of equipment.</a:t>
          </a:r>
          <a:endParaRPr lang="en-US" sz="1200" b="0">
            <a:solidFill>
              <a:schemeClr val="tx1"/>
            </a:solidFill>
            <a:latin typeface="Arial" panose="020B0604020202020204" pitchFamily="34" charset="0"/>
            <a:cs typeface="Arial" panose="020B0604020202020204" pitchFamily="34" charset="0"/>
          </a:endParaRPr>
        </a:p>
      </dgm:t>
    </dgm:pt>
    <dgm:pt modelId="{99FF441F-7B98-4A3D-A4E9-0DB338F0AF32}" type="parTrans" cxnId="{45423E59-C43A-41B6-B146-E46E403B7308}">
      <dgm:prSet/>
      <dgm:spPr/>
      <dgm:t>
        <a:bodyPr/>
        <a:lstStyle/>
        <a:p>
          <a:endParaRPr lang="en-US" sz="1200" b="0">
            <a:solidFill>
              <a:schemeClr val="tx1"/>
            </a:solidFill>
            <a:latin typeface="Arial" panose="020B0604020202020204" pitchFamily="34" charset="0"/>
            <a:cs typeface="Arial" panose="020B0604020202020204" pitchFamily="34" charset="0"/>
          </a:endParaRPr>
        </a:p>
      </dgm:t>
    </dgm:pt>
    <dgm:pt modelId="{7929F11C-5932-47ED-896C-34EAE305E5E0}" type="sibTrans" cxnId="{45423E59-C43A-41B6-B146-E46E403B7308}">
      <dgm:prSet/>
      <dgm:spPr/>
      <dgm:t>
        <a:bodyPr/>
        <a:lstStyle/>
        <a:p>
          <a:endParaRPr lang="en-US" sz="1200" b="0">
            <a:solidFill>
              <a:schemeClr val="tx1"/>
            </a:solidFill>
            <a:latin typeface="Arial" panose="020B0604020202020204" pitchFamily="34" charset="0"/>
            <a:cs typeface="Arial" panose="020B0604020202020204" pitchFamily="34" charset="0"/>
          </a:endParaRPr>
        </a:p>
      </dgm:t>
    </dgm:pt>
    <dgm:pt modelId="{3E128108-4631-4000-A9E6-B2180DD615C5}">
      <dgm:prSet phldrT="[Text]" custT="1"/>
      <dgm:spPr>
        <a:solidFill>
          <a:schemeClr val="accent2">
            <a:lumMod val="20000"/>
            <a:lumOff val="80000"/>
          </a:schemeClr>
        </a:solidFill>
      </dgm:spPr>
      <dgm:t>
        <a:bodyPr/>
        <a:lstStyle/>
        <a:p>
          <a:endParaRPr lang="en-US"/>
        </a:p>
      </dgm:t>
    </dgm:pt>
    <dgm:pt modelId="{6545D6F4-06C6-4F79-9E8A-2C773B6D2926}" type="parTrans" cxnId="{8076593F-1D27-49B0-9EFC-6A032F069F15}">
      <dgm:prSet/>
      <dgm:spPr/>
      <dgm:t>
        <a:bodyPr/>
        <a:lstStyle/>
        <a:p>
          <a:endParaRPr lang="en-US" sz="1200" b="0">
            <a:solidFill>
              <a:schemeClr val="tx1"/>
            </a:solidFill>
            <a:latin typeface="Arial" panose="020B0604020202020204" pitchFamily="34" charset="0"/>
            <a:cs typeface="Arial" panose="020B0604020202020204" pitchFamily="34" charset="0"/>
          </a:endParaRPr>
        </a:p>
      </dgm:t>
    </dgm:pt>
    <dgm:pt modelId="{8DB10686-2716-499F-9470-C30C586E612E}" type="sibTrans" cxnId="{8076593F-1D27-49B0-9EFC-6A032F069F15}">
      <dgm:prSet/>
      <dgm:spPr/>
      <dgm:t>
        <a:bodyPr/>
        <a:lstStyle/>
        <a:p>
          <a:endParaRPr lang="en-US" sz="1200" b="0">
            <a:solidFill>
              <a:schemeClr val="tx1"/>
            </a:solidFill>
            <a:latin typeface="Arial" panose="020B0604020202020204" pitchFamily="34" charset="0"/>
            <a:cs typeface="Arial" panose="020B0604020202020204" pitchFamily="34" charset="0"/>
          </a:endParaRPr>
        </a:p>
      </dgm:t>
    </dgm:pt>
    <dgm:pt modelId="{6759CAE3-5453-45AA-BE8B-CA8E01702A90}">
      <dgm:prSet custT="1"/>
      <dgm:spPr>
        <a:solidFill>
          <a:schemeClr val="accent4">
            <a:lumMod val="40000"/>
            <a:lumOff val="60000"/>
          </a:schemeClr>
        </a:solidFill>
      </dgm:spPr>
      <dgm:t>
        <a:bodyPr/>
        <a:lstStyle/>
        <a:p>
          <a:endParaRPr lang="en-US"/>
        </a:p>
      </dgm:t>
    </dgm:pt>
    <dgm:pt modelId="{4277C2B0-96CA-4556-819F-44866DFA976E}" type="sibTrans" cxnId="{0695829B-8DCB-4B05-A720-A0FB819BB273}">
      <dgm:prSet/>
      <dgm:spPr/>
      <dgm:t>
        <a:bodyPr/>
        <a:lstStyle/>
        <a:p>
          <a:endParaRPr lang="en-US" sz="1200" b="0">
            <a:solidFill>
              <a:schemeClr val="tx1"/>
            </a:solidFill>
            <a:latin typeface="Arial" panose="020B0604020202020204" pitchFamily="34" charset="0"/>
            <a:cs typeface="Arial" panose="020B0604020202020204" pitchFamily="34" charset="0"/>
          </a:endParaRPr>
        </a:p>
      </dgm:t>
    </dgm:pt>
    <dgm:pt modelId="{E8134828-9C3F-4CD0-82E4-6A3109BBCE1F}" type="parTrans" cxnId="{0695829B-8DCB-4B05-A720-A0FB819BB273}">
      <dgm:prSet/>
      <dgm:spPr/>
      <dgm:t>
        <a:bodyPr/>
        <a:lstStyle/>
        <a:p>
          <a:endParaRPr lang="en-US" sz="1200" b="0">
            <a:solidFill>
              <a:schemeClr val="tx1"/>
            </a:solidFill>
            <a:latin typeface="Arial" panose="020B0604020202020204" pitchFamily="34" charset="0"/>
            <a:cs typeface="Arial" panose="020B0604020202020204" pitchFamily="34" charset="0"/>
          </a:endParaRPr>
        </a:p>
      </dgm:t>
    </dgm:pt>
    <dgm:pt modelId="{3DC94EE3-37C9-4586-B193-5C7487EB835F}">
      <dgm:prSet/>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C6B2BDA6-4585-45AF-B1B6-1E634A2F76B6}" type="parTrans" cxnId="{136EFA66-C9D9-4573-B85B-045FB581B9C6}">
      <dgm:prSet/>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ED6A6D63-2E0A-4029-8E99-3609E960F52D}" type="sibTrans" cxnId="{136EFA66-C9D9-4573-B85B-045FB581B9C6}">
      <dgm:prSet/>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F88B2904-15DF-4B5A-9F9A-7AD0B218D096}">
      <dgm:prSet custT="1"/>
      <dgm:spPr>
        <a:solidFill>
          <a:schemeClr val="accent2">
            <a:lumMod val="20000"/>
            <a:lumOff val="80000"/>
          </a:schemeClr>
        </a:solidFill>
      </dgm:spPr>
      <dgm:t>
        <a:bodyPr/>
        <a:lstStyle/>
        <a:p>
          <a:r>
            <a:rPr lang="en-GB" sz="1200" b="1">
              <a:solidFill>
                <a:schemeClr val="tx1"/>
              </a:solidFill>
              <a:latin typeface="Arial" panose="020B0604020202020204" pitchFamily="34" charset="0"/>
              <a:cs typeface="Arial" panose="020B0604020202020204" pitchFamily="34" charset="0"/>
            </a:rPr>
            <a:t>Medical Devices Team </a:t>
          </a:r>
        </a:p>
        <a:p>
          <a:r>
            <a:rPr lang="en-GB" sz="1200">
              <a:solidFill>
                <a:schemeClr val="tx1"/>
              </a:solidFill>
              <a:latin typeface="Arial" panose="020B0604020202020204" pitchFamily="34" charset="0"/>
              <a:cs typeface="Arial" panose="020B0604020202020204" pitchFamily="34" charset="0"/>
            </a:rPr>
            <a:t>• Review assets inherited including assessing service history to determine if an asset is suitable for adding or requiring a replacement.</a:t>
          </a:r>
          <a:endParaRPr lang="en-US" sz="1200">
            <a:solidFill>
              <a:schemeClr val="tx1"/>
            </a:solidFill>
            <a:latin typeface="Arial" panose="020B0604020202020204" pitchFamily="34" charset="0"/>
            <a:cs typeface="Arial" panose="020B0604020202020204" pitchFamily="34" charset="0"/>
          </a:endParaRPr>
        </a:p>
      </dgm:t>
    </dgm:pt>
    <dgm:pt modelId="{AA9A03F2-55EC-457D-AB83-91D7F03CA2C9}" type="parTrans" cxnId="{3CE2FCD5-1B1D-47F0-9E35-B3DACB755197}">
      <dgm:prSet/>
      <dgm:spPr>
        <a:solidFill>
          <a:schemeClr val="accent6">
            <a:lumMod val="40000"/>
            <a:lumOff val="60000"/>
          </a:schemeClr>
        </a:solidFill>
        <a:ln>
          <a:solidFill>
            <a:schemeClr val="accent4">
              <a:lumMod val="20000"/>
              <a:lumOff val="80000"/>
            </a:schemeClr>
          </a:solidFill>
        </a:ln>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C80EFDE0-E9A0-48F2-8A1E-05B4B83BB856}" type="sibTrans" cxnId="{3CE2FCD5-1B1D-47F0-9E35-B3DACB755197}">
      <dgm:prSet/>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060506F8-D7FF-4037-8714-0BFFD508A436}">
      <dgm:prSet custT="1"/>
      <dgm:spPr>
        <a:solidFill>
          <a:schemeClr val="accent5">
            <a:lumMod val="20000"/>
            <a:lumOff val="80000"/>
          </a:schemeClr>
        </a:solidFill>
      </dgm:spPr>
      <dgm:t>
        <a:bodyPr/>
        <a:lstStyle/>
        <a:p>
          <a:r>
            <a:rPr lang="en-US" sz="1200" b="1">
              <a:solidFill>
                <a:schemeClr val="tx1"/>
              </a:solidFill>
              <a:latin typeface="Arial" panose="020B0604020202020204" pitchFamily="34" charset="0"/>
              <a:cs typeface="Arial" panose="020B0604020202020204" pitchFamily="34" charset="0"/>
            </a:rPr>
            <a:t>Contractor</a:t>
          </a:r>
          <a:endParaRPr lang="en-GB" sz="1200" b="1">
            <a:solidFill>
              <a:schemeClr val="tx1"/>
            </a:solidFill>
            <a:latin typeface="Arial" panose="020B0604020202020204" pitchFamily="34" charset="0"/>
            <a:cs typeface="Arial" panose="020B0604020202020204" pitchFamily="34" charset="0"/>
          </a:endParaRPr>
        </a:p>
        <a:p>
          <a:r>
            <a:rPr lang="en-GB" sz="1200">
              <a:solidFill>
                <a:schemeClr val="tx1"/>
              </a:solidFill>
              <a:latin typeface="Arial" panose="020B0604020202020204" pitchFamily="34" charset="0"/>
              <a:cs typeface="Arial" panose="020B0604020202020204" pitchFamily="34" charset="0"/>
            </a:rPr>
            <a:t>• Record service history of assets inherited and add to the Asset Register. </a:t>
          </a:r>
        </a:p>
        <a:p>
          <a:r>
            <a:rPr lang="en-GB" sz="1200">
              <a:solidFill>
                <a:schemeClr val="tx1"/>
              </a:solidFill>
              <a:latin typeface="Arial" panose="020B0604020202020204" pitchFamily="34" charset="0"/>
              <a:cs typeface="Arial" panose="020B0604020202020204" pitchFamily="34" charset="0"/>
            </a:rPr>
            <a:t>• Once added, the Contractor must share confirmation of additions to </a:t>
          </a:r>
          <a:r>
            <a:rPr lang="en-GB" sz="1200" u="sng">
              <a:solidFill>
                <a:srgbClr val="0070C0"/>
              </a:solidFill>
              <a:latin typeface="Arial" panose="020B0604020202020204" pitchFamily="34" charset="0"/>
              <a:cs typeface="Arial" panose="020B0604020202020204" pitchFamily="34" charset="0"/>
            </a:rPr>
            <a:t>elft.medicaldevices@nhs.net</a:t>
          </a:r>
          <a:endParaRPr lang="en-US" sz="1200" u="sng">
            <a:solidFill>
              <a:srgbClr val="0070C0"/>
            </a:solidFill>
            <a:latin typeface="Arial" panose="020B0604020202020204" pitchFamily="34" charset="0"/>
            <a:cs typeface="Arial" panose="020B0604020202020204" pitchFamily="34" charset="0"/>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43093F15-F6B2-4283-84AA-6B6269968775}" type="parTrans" cxnId="{9F03533E-D08D-43D6-9118-E2D109226209}">
      <dgm:prSet/>
      <dgm:spPr>
        <a:solidFill>
          <a:schemeClr val="accent6">
            <a:lumMod val="40000"/>
            <a:lumOff val="60000"/>
          </a:schemeClr>
        </a:solidFill>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96708289-4B4D-42D2-A6FB-2B3020D0CB1A}" type="sibTrans" cxnId="{9F03533E-D08D-43D6-9118-E2D109226209}">
      <dgm:prSet/>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1C8A09FC-C826-417F-A70D-C864FFD639F6}" type="pres">
      <dgm:prSet presAssocID="{D9E254C3-9F8C-45C7-83E6-5DB8804A3C4B}" presName="cycle" presStyleCnt="0">
        <dgm:presLayoutVars>
          <dgm:chMax val="1"/>
          <dgm:dir/>
          <dgm:animLvl val="ctr"/>
          <dgm:resizeHandles val="exact"/>
        </dgm:presLayoutVars>
      </dgm:prSet>
      <dgm:spPr/>
    </dgm:pt>
    <dgm:pt modelId="{D84EC651-E282-404D-ACF1-AB0BA67FDB47}" type="pres">
      <dgm:prSet presAssocID="{41B10E0E-79BE-4647-B33E-0BC6B65F94E6}" presName="centerShape" presStyleLbl="node0" presStyleIdx="0" presStyleCnt="1" custScaleX="139405" custScaleY="101864" custLinFactNeighborX="238" custLinFactNeighborY="-72903"/>
      <dgm:spPr/>
    </dgm:pt>
    <dgm:pt modelId="{A71ED838-9D94-4DBF-9F92-85AD4EC05116}" type="pres">
      <dgm:prSet presAssocID="{AA9A03F2-55EC-457D-AB83-91D7F03CA2C9}" presName="parTrans" presStyleLbl="bgSibTrans2D1" presStyleIdx="0" presStyleCnt="2"/>
      <dgm:spPr/>
    </dgm:pt>
    <dgm:pt modelId="{A79538C0-080B-4691-AADD-9AC53BD0ACD7}" type="pres">
      <dgm:prSet presAssocID="{F88B2904-15DF-4B5A-9F9A-7AD0B218D096}" presName="node" presStyleLbl="node1" presStyleIdx="0" presStyleCnt="2" custScaleX="132202" custScaleY="143562" custRadScaleRad="68271" custRadScaleInc="-15973">
        <dgm:presLayoutVars>
          <dgm:bulletEnabled val="1"/>
        </dgm:presLayoutVars>
      </dgm:prSet>
      <dgm:spPr/>
    </dgm:pt>
    <dgm:pt modelId="{6F895B6A-72F5-494F-83EE-0B6C058E0FAC}" type="pres">
      <dgm:prSet presAssocID="{43093F15-F6B2-4283-84AA-6B6269968775}" presName="parTrans" presStyleLbl="bgSibTrans2D1" presStyleIdx="1" presStyleCnt="2"/>
      <dgm:spPr/>
    </dgm:pt>
    <dgm:pt modelId="{292DE9D7-C9B8-444A-B615-39261B5BFC4B}" type="pres">
      <dgm:prSet presAssocID="{060506F8-D7FF-4037-8714-0BFFD508A436}" presName="node" presStyleLbl="node1" presStyleIdx="1" presStyleCnt="2" custScaleX="122349" custScaleY="131687" custRadScaleRad="59545" custRadScaleInc="13880">
        <dgm:presLayoutVars>
          <dgm:bulletEnabled val="1"/>
        </dgm:presLayoutVars>
      </dgm:prSet>
      <dgm:spPr/>
    </dgm:pt>
  </dgm:ptLst>
  <dgm:cxnLst>
    <dgm:cxn modelId="{F908E809-13E8-40E6-B886-0E431C858439}" type="presOf" srcId="{41B10E0E-79BE-4647-B33E-0BC6B65F94E6}" destId="{D84EC651-E282-404D-ACF1-AB0BA67FDB47}" srcOrd="0" destOrd="0" presId="urn:microsoft.com/office/officeart/2005/8/layout/radial4"/>
    <dgm:cxn modelId="{B59F3B1E-06B8-4362-9D44-8A8C27538620}" type="presOf" srcId="{43093F15-F6B2-4283-84AA-6B6269968775}" destId="{6F895B6A-72F5-494F-83EE-0B6C058E0FAC}" srcOrd="0" destOrd="0" presId="urn:microsoft.com/office/officeart/2005/8/layout/radial4"/>
    <dgm:cxn modelId="{78510222-6309-4F92-A54D-686DB0753881}" type="presOf" srcId="{F88B2904-15DF-4B5A-9F9A-7AD0B218D096}" destId="{A79538C0-080B-4691-AADD-9AC53BD0ACD7}" srcOrd="0" destOrd="0" presId="urn:microsoft.com/office/officeart/2005/8/layout/radial4"/>
    <dgm:cxn modelId="{B030832E-0737-4F6D-B7D1-2F430A8C1F66}" type="presOf" srcId="{AA9A03F2-55EC-457D-AB83-91D7F03CA2C9}" destId="{A71ED838-9D94-4DBF-9F92-85AD4EC05116}" srcOrd="0" destOrd="0" presId="urn:microsoft.com/office/officeart/2005/8/layout/radial4"/>
    <dgm:cxn modelId="{9F03533E-D08D-43D6-9118-E2D109226209}" srcId="{41B10E0E-79BE-4647-B33E-0BC6B65F94E6}" destId="{060506F8-D7FF-4037-8714-0BFFD508A436}" srcOrd="1" destOrd="0" parTransId="{43093F15-F6B2-4283-84AA-6B6269968775}" sibTransId="{96708289-4B4D-42D2-A6FB-2B3020D0CB1A}"/>
    <dgm:cxn modelId="{8076593F-1D27-49B0-9EFC-6A032F069F15}" srcId="{D9E254C3-9F8C-45C7-83E6-5DB8804A3C4B}" destId="{3E128108-4631-4000-A9E6-B2180DD615C5}" srcOrd="2" destOrd="0" parTransId="{6545D6F4-06C6-4F79-9E8A-2C773B6D2926}" sibTransId="{8DB10686-2716-499F-9470-C30C586E612E}"/>
    <dgm:cxn modelId="{136EFA66-C9D9-4573-B85B-045FB581B9C6}" srcId="{D9E254C3-9F8C-45C7-83E6-5DB8804A3C4B}" destId="{3DC94EE3-37C9-4586-B193-5C7487EB835F}" srcOrd="1" destOrd="0" parTransId="{C6B2BDA6-4585-45AF-B1B6-1E634A2F76B6}" sibTransId="{ED6A6D63-2E0A-4029-8E99-3609E960F52D}"/>
    <dgm:cxn modelId="{FFC8FC47-A700-456F-AC55-49DAC42D9A92}" type="presOf" srcId="{060506F8-D7FF-4037-8714-0BFFD508A436}" destId="{292DE9D7-C9B8-444A-B615-39261B5BFC4B}" srcOrd="0" destOrd="0" presId="urn:microsoft.com/office/officeart/2005/8/layout/radial4"/>
    <dgm:cxn modelId="{45423E59-C43A-41B6-B146-E46E403B7308}" srcId="{D9E254C3-9F8C-45C7-83E6-5DB8804A3C4B}" destId="{41B10E0E-79BE-4647-B33E-0BC6B65F94E6}" srcOrd="0" destOrd="0" parTransId="{99FF441F-7B98-4A3D-A4E9-0DB338F0AF32}" sibTransId="{7929F11C-5932-47ED-896C-34EAE305E5E0}"/>
    <dgm:cxn modelId="{E788BF91-E539-439F-AC35-514061BFFC9F}" type="presOf" srcId="{D9E254C3-9F8C-45C7-83E6-5DB8804A3C4B}" destId="{1C8A09FC-C826-417F-A70D-C864FFD639F6}" srcOrd="0" destOrd="0" presId="urn:microsoft.com/office/officeart/2005/8/layout/radial4"/>
    <dgm:cxn modelId="{0695829B-8DCB-4B05-A720-A0FB819BB273}" srcId="{D9E254C3-9F8C-45C7-83E6-5DB8804A3C4B}" destId="{6759CAE3-5453-45AA-BE8B-CA8E01702A90}" srcOrd="3" destOrd="0" parTransId="{E8134828-9C3F-4CD0-82E4-6A3109BBCE1F}" sibTransId="{4277C2B0-96CA-4556-819F-44866DFA976E}"/>
    <dgm:cxn modelId="{3CE2FCD5-1B1D-47F0-9E35-B3DACB755197}" srcId="{41B10E0E-79BE-4647-B33E-0BC6B65F94E6}" destId="{F88B2904-15DF-4B5A-9F9A-7AD0B218D096}" srcOrd="0" destOrd="0" parTransId="{AA9A03F2-55EC-457D-AB83-91D7F03CA2C9}" sibTransId="{C80EFDE0-E9A0-48F2-8A1E-05B4B83BB856}"/>
    <dgm:cxn modelId="{92B4B0D3-6790-4875-A2F8-6492D49483F4}" type="presParOf" srcId="{1C8A09FC-C826-417F-A70D-C864FFD639F6}" destId="{D84EC651-E282-404D-ACF1-AB0BA67FDB47}" srcOrd="0" destOrd="0" presId="urn:microsoft.com/office/officeart/2005/8/layout/radial4"/>
    <dgm:cxn modelId="{ECB1BDCA-515D-4E45-90FF-457E5F7F5E19}" type="presParOf" srcId="{1C8A09FC-C826-417F-A70D-C864FFD639F6}" destId="{A71ED838-9D94-4DBF-9F92-85AD4EC05116}" srcOrd="1" destOrd="0" presId="urn:microsoft.com/office/officeart/2005/8/layout/radial4"/>
    <dgm:cxn modelId="{905016A5-2AFA-4328-8A6B-6544A98D6F0E}" type="presParOf" srcId="{1C8A09FC-C826-417F-A70D-C864FFD639F6}" destId="{A79538C0-080B-4691-AADD-9AC53BD0ACD7}" srcOrd="2" destOrd="0" presId="urn:microsoft.com/office/officeart/2005/8/layout/radial4"/>
    <dgm:cxn modelId="{DEE43576-B1B8-48B7-BE68-92CCCE6EDE05}" type="presParOf" srcId="{1C8A09FC-C826-417F-A70D-C864FFD639F6}" destId="{6F895B6A-72F5-494F-83EE-0B6C058E0FAC}" srcOrd="3" destOrd="0" presId="urn:microsoft.com/office/officeart/2005/8/layout/radial4"/>
    <dgm:cxn modelId="{79B6ACB0-4ABB-4747-B0A3-C3C2EE1CF1AC}" type="presParOf" srcId="{1C8A09FC-C826-417F-A70D-C864FFD639F6}" destId="{292DE9D7-C9B8-444A-B615-39261B5BFC4B}" srcOrd="4" destOrd="0" presId="urn:microsoft.com/office/officeart/2005/8/layout/radial4"/>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80752C1-8F66-4642-8347-732844086EF9}" type="doc">
      <dgm:prSet loTypeId="urn:microsoft.com/office/officeart/2008/layout/RadialCluster" loCatId="relationship" qsTypeId="urn:microsoft.com/office/officeart/2005/8/quickstyle/simple1" qsCatId="simple" csTypeId="urn:microsoft.com/office/officeart/2005/8/colors/accent1_2" csCatId="accent1" phldr="1"/>
      <dgm:spPr/>
      <dgm:t>
        <a:bodyPr/>
        <a:lstStyle/>
        <a:p>
          <a:endParaRPr lang="en-US"/>
        </a:p>
      </dgm:t>
    </dgm:pt>
    <dgm:pt modelId="{BB5AD3E4-B3F1-413D-8A6D-B11DC5981FA5}">
      <dgm:prSet phldrT="[Text]" custT="1"/>
      <dgm:spPr>
        <a:solidFill>
          <a:schemeClr val="tx2">
            <a:lumMod val="10000"/>
            <a:lumOff val="90000"/>
          </a:schemeClr>
        </a:solidFill>
      </dgm:spPr>
      <dgm:t>
        <a:bodyPr/>
        <a:lstStyle/>
        <a:p>
          <a:r>
            <a:rPr lang="en-US" sz="1200" b="1" u="sng">
              <a:solidFill>
                <a:schemeClr val="tx1"/>
              </a:solidFill>
              <a:latin typeface="Arial" panose="020B0604020202020204" pitchFamily="34" charset="0"/>
              <a:cs typeface="Arial" panose="020B0604020202020204" pitchFamily="34" charset="0"/>
            </a:rPr>
            <a:t>Process</a:t>
          </a:r>
          <a:endParaRPr lang="en-US" sz="1200" b="0" u="none">
            <a:solidFill>
              <a:schemeClr val="tx1"/>
            </a:solidFill>
            <a:latin typeface="Arial" panose="020B0604020202020204" pitchFamily="34" charset="0"/>
            <a:cs typeface="Arial" panose="020B0604020202020204" pitchFamily="34" charset="0"/>
          </a:endParaRPr>
        </a:p>
        <a:p>
          <a:r>
            <a:rPr lang="en-US" sz="1200" b="0" u="none">
              <a:solidFill>
                <a:schemeClr val="tx1"/>
              </a:solidFill>
              <a:latin typeface="Arial" panose="020B0604020202020204" pitchFamily="34" charset="0"/>
              <a:cs typeface="Arial" panose="020B0604020202020204" pitchFamily="34" charset="0"/>
            </a:rPr>
            <a:t>The contractor must notify a member of Trust staff to complete a decontamination of a device.</a:t>
          </a:r>
          <a:endParaRPr lang="en-US" sz="1200" b="1" u="none">
            <a:solidFill>
              <a:schemeClr val="tx1"/>
            </a:solidFill>
            <a:latin typeface="Arial" panose="020B0604020202020204" pitchFamily="34" charset="0"/>
            <a:cs typeface="Arial" panose="020B0604020202020204" pitchFamily="34" charset="0"/>
          </a:endParaRPr>
        </a:p>
      </dgm:t>
    </dgm:pt>
    <dgm:pt modelId="{675A8A16-ED84-4A96-BDB2-29527B69194F}" type="parTrans" cxnId="{AD78C86B-8E3F-4AD2-A44B-20137AEF2668}">
      <dgm:prSet/>
      <dgm:spPr/>
      <dgm:t>
        <a:bodyPr/>
        <a:lstStyle/>
        <a:p>
          <a:endParaRPr lang="en-US" sz="1200">
            <a:latin typeface="Arial" panose="020B0604020202020204" pitchFamily="34" charset="0"/>
            <a:cs typeface="Arial" panose="020B0604020202020204" pitchFamily="34" charset="0"/>
          </a:endParaRPr>
        </a:p>
      </dgm:t>
    </dgm:pt>
    <dgm:pt modelId="{48A96E67-9932-4F5C-BC59-300D4FD10BDB}" type="sibTrans" cxnId="{AD78C86B-8E3F-4AD2-A44B-20137AEF2668}">
      <dgm:prSet/>
      <dgm:spPr/>
      <dgm:t>
        <a:bodyPr/>
        <a:lstStyle/>
        <a:p>
          <a:endParaRPr lang="en-US" sz="1200">
            <a:latin typeface="Arial" panose="020B0604020202020204" pitchFamily="34" charset="0"/>
            <a:cs typeface="Arial" panose="020B0604020202020204" pitchFamily="34" charset="0"/>
          </a:endParaRPr>
        </a:p>
      </dgm:t>
    </dgm:pt>
    <dgm:pt modelId="{65D20227-8B01-48D1-B8A9-9CF8B6CCC3C3}">
      <dgm:prSet custT="1"/>
      <dgm:spPr/>
      <dgm:t>
        <a:bodyPr/>
        <a:lstStyle/>
        <a:p>
          <a:endParaRPr lang="en-US"/>
        </a:p>
      </dgm:t>
    </dgm:pt>
    <dgm:pt modelId="{6727B613-EF8F-495E-959E-8FA747D37408}" type="parTrans" cxnId="{AC1B7B75-5BBD-416A-8564-593335417181}">
      <dgm:prSet/>
      <dgm:spPr/>
      <dgm:t>
        <a:bodyPr/>
        <a:lstStyle/>
        <a:p>
          <a:endParaRPr lang="en-US"/>
        </a:p>
      </dgm:t>
    </dgm:pt>
    <dgm:pt modelId="{FAA2A0E5-BB39-48B0-B16A-68FE8E63FE75}" type="sibTrans" cxnId="{AC1B7B75-5BBD-416A-8564-593335417181}">
      <dgm:prSet/>
      <dgm:spPr/>
      <dgm:t>
        <a:bodyPr/>
        <a:lstStyle/>
        <a:p>
          <a:endParaRPr lang="en-US"/>
        </a:p>
      </dgm:t>
    </dgm:pt>
    <dgm:pt modelId="{9F923AB4-A675-4A57-BE90-5DC0DE4624DA}">
      <dgm:prSet phldrT="[Text]" custT="1"/>
      <dgm:spPr>
        <a:solidFill>
          <a:schemeClr val="accent2">
            <a:lumMod val="20000"/>
            <a:lumOff val="80000"/>
          </a:schemeClr>
        </a:solidFill>
      </dgm:spPr>
      <dgm:t>
        <a:bodyPr/>
        <a:lstStyle/>
        <a:p>
          <a:r>
            <a:rPr lang="en-US" sz="1200" b="1">
              <a:solidFill>
                <a:schemeClr val="tx1"/>
              </a:solidFill>
              <a:latin typeface="Arial" panose="020B0604020202020204" pitchFamily="34" charset="0"/>
              <a:cs typeface="Arial" panose="020B0604020202020204" pitchFamily="34" charset="0"/>
            </a:rPr>
            <a:t>Medical Devices Team</a:t>
          </a:r>
        </a:p>
        <a:p>
          <a:r>
            <a:rPr lang="en-US" sz="1200">
              <a:solidFill>
                <a:schemeClr val="tx1"/>
              </a:solidFill>
              <a:latin typeface="Arial" panose="020B0604020202020204" pitchFamily="34" charset="0"/>
              <a:cs typeface="Arial" panose="020B0604020202020204" pitchFamily="34" charset="0"/>
            </a:rPr>
            <a:t>• Ensure the Contractor is aware that responsibility for decontamination lies with Trust staff.</a:t>
          </a:r>
        </a:p>
      </dgm:t>
    </dgm:pt>
    <dgm:pt modelId="{32E18BDF-D2EE-4892-9985-6B99C9F23BC5}" type="sibTrans" cxnId="{51D30C4F-A9C7-4E31-8EA1-4BDB8BF1D86B}">
      <dgm:prSet/>
      <dgm:spPr/>
      <dgm:t>
        <a:bodyPr/>
        <a:lstStyle/>
        <a:p>
          <a:endParaRPr lang="en-US" sz="1200">
            <a:latin typeface="Arial" panose="020B0604020202020204" pitchFamily="34" charset="0"/>
            <a:cs typeface="Arial" panose="020B0604020202020204" pitchFamily="34" charset="0"/>
          </a:endParaRPr>
        </a:p>
      </dgm:t>
    </dgm:pt>
    <dgm:pt modelId="{DBE6F7CE-0821-48DC-A810-5F542DADDBF5}" type="parTrans" cxnId="{51D30C4F-A9C7-4E31-8EA1-4BDB8BF1D86B}">
      <dgm:prSet custT="1"/>
      <dgm:spPr>
        <a:ln>
          <a:solidFill>
            <a:schemeClr val="accent4">
              <a:lumMod val="20000"/>
              <a:lumOff val="80000"/>
            </a:schemeClr>
          </a:solidFill>
        </a:ln>
      </dgm:spPr>
      <dgm:t>
        <a:bodyPr/>
        <a:lstStyle/>
        <a:p>
          <a:endParaRPr lang="en-US" sz="1200">
            <a:latin typeface="Arial" panose="020B0604020202020204" pitchFamily="34" charset="0"/>
            <a:cs typeface="Arial" panose="020B0604020202020204" pitchFamily="34" charset="0"/>
          </a:endParaRPr>
        </a:p>
      </dgm:t>
    </dgm:pt>
    <dgm:pt modelId="{EB051453-6317-4081-9EE9-F2F83DF52B92}">
      <dgm:prSet phldrT="[Text]" custT="1"/>
      <dgm:spPr>
        <a:solidFill>
          <a:schemeClr val="accent5">
            <a:lumMod val="20000"/>
            <a:lumOff val="80000"/>
          </a:schemeClr>
        </a:solidFill>
      </dgm:spPr>
      <dgm:t>
        <a:bodyPr/>
        <a:lstStyle/>
        <a:p>
          <a:r>
            <a:rPr lang="en-US" sz="1200" b="1">
              <a:solidFill>
                <a:schemeClr val="tx1"/>
              </a:solidFill>
              <a:latin typeface="Arial" panose="020B0604020202020204" pitchFamily="34" charset="0"/>
              <a:cs typeface="Arial" panose="020B0604020202020204" pitchFamily="34" charset="0"/>
            </a:rPr>
            <a:t>Contractor</a:t>
          </a:r>
        </a:p>
        <a:p>
          <a:endParaRPr lang="en-US" sz="1200">
            <a:solidFill>
              <a:schemeClr val="tx1"/>
            </a:solidFill>
            <a:latin typeface="Arial" panose="020B0604020202020204" pitchFamily="34" charset="0"/>
            <a:cs typeface="Arial" panose="020B0604020202020204" pitchFamily="34" charset="0"/>
          </a:endParaRPr>
        </a:p>
        <a:p>
          <a:r>
            <a:rPr lang="en-US" sz="1200">
              <a:solidFill>
                <a:schemeClr val="tx1"/>
              </a:solidFill>
              <a:latin typeface="Arial" panose="020B0604020202020204" pitchFamily="34" charset="0"/>
              <a:cs typeface="Arial" panose="020B0604020202020204" pitchFamily="34" charset="0"/>
            </a:rPr>
            <a:t>•  Engineers to take photos of devices presented without being decontaminated. </a:t>
          </a:r>
        </a:p>
        <a:p>
          <a:endParaRPr lang="en-US" sz="1200">
            <a:solidFill>
              <a:schemeClr val="tx1"/>
            </a:solidFill>
            <a:latin typeface="Arial" panose="020B0604020202020204" pitchFamily="34" charset="0"/>
            <a:cs typeface="Arial" panose="020B0604020202020204" pitchFamily="34" charset="0"/>
          </a:endParaRPr>
        </a:p>
        <a:p>
          <a:r>
            <a:rPr lang="en-US" sz="1200">
              <a:solidFill>
                <a:schemeClr val="tx1"/>
              </a:solidFill>
              <a:latin typeface="Arial" panose="020B0604020202020204" pitchFamily="34" charset="0"/>
              <a:cs typeface="Arial" panose="020B0604020202020204" pitchFamily="34" charset="0"/>
            </a:rPr>
            <a:t> • Engineers to call Medical Devices Team to escalate devices presented without decontamination. </a:t>
          </a:r>
        </a:p>
      </dgm:t>
    </dgm:pt>
    <dgm:pt modelId="{15C534E9-DE77-4E92-B137-BCA62ABE4D62}" type="sibTrans" cxnId="{E9D6ADEF-983D-47E2-B363-1E33C26701EC}">
      <dgm:prSet/>
      <dgm:spPr/>
      <dgm:t>
        <a:bodyPr/>
        <a:lstStyle/>
        <a:p>
          <a:endParaRPr lang="en-US" sz="1200">
            <a:latin typeface="Arial" panose="020B0604020202020204" pitchFamily="34" charset="0"/>
            <a:cs typeface="Arial" panose="020B0604020202020204" pitchFamily="34" charset="0"/>
          </a:endParaRPr>
        </a:p>
      </dgm:t>
    </dgm:pt>
    <dgm:pt modelId="{5542128F-DAA8-4F2B-BA12-4082D678EAB7}" type="parTrans" cxnId="{E9D6ADEF-983D-47E2-B363-1E33C26701EC}">
      <dgm:prSet custT="1"/>
      <dgm:spPr>
        <a:ln>
          <a:solidFill>
            <a:schemeClr val="accent4">
              <a:lumMod val="20000"/>
              <a:lumOff val="80000"/>
            </a:schemeClr>
          </a:solidFill>
        </a:ln>
      </dgm:spPr>
      <dgm:t>
        <a:bodyPr/>
        <a:lstStyle/>
        <a:p>
          <a:endParaRPr lang="en-US" sz="1200">
            <a:latin typeface="Arial" panose="020B0604020202020204" pitchFamily="34" charset="0"/>
            <a:cs typeface="Arial" panose="020B0604020202020204" pitchFamily="34" charset="0"/>
          </a:endParaRPr>
        </a:p>
      </dgm:t>
    </dgm:pt>
    <dgm:pt modelId="{E3F4641C-7AC7-435B-8B58-85271B6720C3}">
      <dgm:prSet custT="1"/>
      <dgm:spPr>
        <a:solidFill>
          <a:schemeClr val="accent6">
            <a:lumMod val="20000"/>
            <a:lumOff val="80000"/>
          </a:schemeClr>
        </a:solidFill>
      </dgm:spPr>
      <dgm:t>
        <a:bodyPr/>
        <a:lstStyle/>
        <a:p>
          <a:r>
            <a:rPr lang="en-GB" sz="1200" b="1">
              <a:solidFill>
                <a:sysClr val="windowText" lastClr="000000"/>
              </a:solidFill>
              <a:latin typeface="Arial" panose="020B0604020202020204" pitchFamily="34" charset="0"/>
              <a:cs typeface="Arial" panose="020B0604020202020204" pitchFamily="34" charset="0"/>
            </a:rPr>
            <a:t>Site Manager / Local Team</a:t>
          </a:r>
        </a:p>
        <a:p>
          <a:r>
            <a:rPr lang="en-US" sz="1200">
              <a:solidFill>
                <a:schemeClr val="tx1"/>
              </a:solidFill>
              <a:latin typeface="Arial" panose="020B0604020202020204" pitchFamily="34" charset="0"/>
              <a:cs typeface="Arial" panose="020B0604020202020204" pitchFamily="34" charset="0"/>
            </a:rPr>
            <a:t>• </a:t>
          </a:r>
          <a:r>
            <a:rPr lang="en-GB" sz="1200">
              <a:solidFill>
                <a:sysClr val="windowText" lastClr="000000"/>
              </a:solidFill>
              <a:latin typeface="Arial" panose="020B0604020202020204" pitchFamily="34" charset="0"/>
              <a:cs typeface="Arial" panose="020B0604020202020204" pitchFamily="34" charset="0"/>
            </a:rPr>
            <a:t>Decontaminate devices before presenting for service and/or repair.</a:t>
          </a:r>
        </a:p>
        <a:p>
          <a:endParaRPr lang="en-GB" sz="1200"/>
        </a:p>
      </dgm:t>
    </dgm:pt>
    <dgm:pt modelId="{35DAF354-B28C-408F-9A87-F8F84C88E103}" type="parTrans" cxnId="{37B8B0CF-6CF9-4CCB-8EC4-18CE56566ACE}">
      <dgm:prSet/>
      <dgm:spPr>
        <a:ln>
          <a:solidFill>
            <a:schemeClr val="accent4">
              <a:lumMod val="20000"/>
              <a:lumOff val="80000"/>
            </a:schemeClr>
          </a:solidFill>
        </a:ln>
      </dgm:spPr>
      <dgm:t>
        <a:bodyPr/>
        <a:lstStyle/>
        <a:p>
          <a:endParaRPr lang="en-GB"/>
        </a:p>
      </dgm:t>
    </dgm:pt>
    <dgm:pt modelId="{FACAFE74-3E24-4F0B-A32D-E63D14852B0F}" type="sibTrans" cxnId="{37B8B0CF-6CF9-4CCB-8EC4-18CE56566ACE}">
      <dgm:prSet/>
      <dgm:spPr/>
      <dgm:t>
        <a:bodyPr/>
        <a:lstStyle/>
        <a:p>
          <a:endParaRPr lang="en-GB"/>
        </a:p>
      </dgm:t>
    </dgm:pt>
    <dgm:pt modelId="{A17A9B3D-8639-46F0-8074-D0FF056E558C}" type="pres">
      <dgm:prSet presAssocID="{D80752C1-8F66-4642-8347-732844086EF9}" presName="Name0" presStyleCnt="0">
        <dgm:presLayoutVars>
          <dgm:chMax val="1"/>
          <dgm:chPref val="1"/>
          <dgm:dir/>
          <dgm:animOne val="branch"/>
          <dgm:animLvl val="lvl"/>
        </dgm:presLayoutVars>
      </dgm:prSet>
      <dgm:spPr/>
    </dgm:pt>
    <dgm:pt modelId="{37A030DA-5CB1-4779-BE5D-1B5A5D6F1224}" type="pres">
      <dgm:prSet presAssocID="{BB5AD3E4-B3F1-413D-8A6D-B11DC5981FA5}" presName="singleCycle" presStyleCnt="0"/>
      <dgm:spPr/>
    </dgm:pt>
    <dgm:pt modelId="{8EF05DC0-8C2F-4463-93CA-7A653F3B920E}" type="pres">
      <dgm:prSet presAssocID="{BB5AD3E4-B3F1-413D-8A6D-B11DC5981FA5}" presName="singleCenter" presStyleLbl="node1" presStyleIdx="0" presStyleCnt="4" custScaleX="195711" custScaleY="64748" custLinFactNeighborX="2981" custLinFactNeighborY="-67321">
        <dgm:presLayoutVars>
          <dgm:chMax val="7"/>
          <dgm:chPref val="7"/>
        </dgm:presLayoutVars>
      </dgm:prSet>
      <dgm:spPr/>
    </dgm:pt>
    <dgm:pt modelId="{955B5035-84D6-443C-89F2-535ED07B52C6}" type="pres">
      <dgm:prSet presAssocID="{DBE6F7CE-0821-48DC-A810-5F542DADDBF5}" presName="Name56" presStyleLbl="parChTrans1D2" presStyleIdx="0" presStyleCnt="3"/>
      <dgm:spPr/>
    </dgm:pt>
    <dgm:pt modelId="{25E622F0-06E9-44DA-8DAC-3C1AF2AD4126}" type="pres">
      <dgm:prSet presAssocID="{9F923AB4-A675-4A57-BE90-5DC0DE4624DA}" presName="text0" presStyleLbl="node1" presStyleIdx="1" presStyleCnt="4" custScaleX="172777" custScaleY="163932" custRadScaleRad="28146" custRadScaleInc="-169025">
        <dgm:presLayoutVars>
          <dgm:bulletEnabled val="1"/>
        </dgm:presLayoutVars>
      </dgm:prSet>
      <dgm:spPr/>
    </dgm:pt>
    <dgm:pt modelId="{D2F858BD-6F69-4856-B251-4CEA51C5BFB4}" type="pres">
      <dgm:prSet presAssocID="{5542128F-DAA8-4F2B-BA12-4082D678EAB7}" presName="Name56" presStyleLbl="parChTrans1D2" presStyleIdx="1" presStyleCnt="3"/>
      <dgm:spPr/>
    </dgm:pt>
    <dgm:pt modelId="{DF80FC33-7AEB-46B2-A2A4-A36B8B34269B}" type="pres">
      <dgm:prSet presAssocID="{EB051453-6317-4081-9EE9-F2F83DF52B92}" presName="text0" presStyleLbl="node1" presStyleIdx="2" presStyleCnt="4" custScaleX="176302" custScaleY="208814" custRadScaleRad="69325" custRadScaleInc="-67005">
        <dgm:presLayoutVars>
          <dgm:bulletEnabled val="1"/>
        </dgm:presLayoutVars>
      </dgm:prSet>
      <dgm:spPr/>
    </dgm:pt>
    <dgm:pt modelId="{A4490504-F870-4350-AF09-EFC8D53D37A1}" type="pres">
      <dgm:prSet presAssocID="{35DAF354-B28C-408F-9A87-F8F84C88E103}" presName="Name56" presStyleLbl="parChTrans1D2" presStyleIdx="2" presStyleCnt="3"/>
      <dgm:spPr/>
    </dgm:pt>
    <dgm:pt modelId="{EF1E00AB-26FE-47E2-A9D6-729AA6DBAE9B}" type="pres">
      <dgm:prSet presAssocID="{E3F4641C-7AC7-435B-8B58-85271B6720C3}" presName="text0" presStyleLbl="node1" presStyleIdx="3" presStyleCnt="4" custScaleX="133036" custScaleY="116466" custRadScaleRad="98794" custRadScaleInc="129998">
        <dgm:presLayoutVars>
          <dgm:bulletEnabled val="1"/>
        </dgm:presLayoutVars>
      </dgm:prSet>
      <dgm:spPr/>
    </dgm:pt>
  </dgm:ptLst>
  <dgm:cxnLst>
    <dgm:cxn modelId="{2693C121-1EF3-48C0-B4F8-A115AFCBC177}" type="presOf" srcId="{D80752C1-8F66-4642-8347-732844086EF9}" destId="{A17A9B3D-8639-46F0-8074-D0FF056E558C}" srcOrd="0" destOrd="0" presId="urn:microsoft.com/office/officeart/2008/layout/RadialCluster"/>
    <dgm:cxn modelId="{06ECFF27-2BE6-46F6-A37E-7B9DE308F494}" type="presOf" srcId="{9F923AB4-A675-4A57-BE90-5DC0DE4624DA}" destId="{25E622F0-06E9-44DA-8DAC-3C1AF2AD4126}" srcOrd="0" destOrd="0" presId="urn:microsoft.com/office/officeart/2008/layout/RadialCluster"/>
    <dgm:cxn modelId="{0747A348-4BEF-437B-83B3-E2E9B5789829}" type="presOf" srcId="{E3F4641C-7AC7-435B-8B58-85271B6720C3}" destId="{EF1E00AB-26FE-47E2-A9D6-729AA6DBAE9B}" srcOrd="0" destOrd="0" presId="urn:microsoft.com/office/officeart/2008/layout/RadialCluster"/>
    <dgm:cxn modelId="{AD78C86B-8E3F-4AD2-A44B-20137AEF2668}" srcId="{D80752C1-8F66-4642-8347-732844086EF9}" destId="{BB5AD3E4-B3F1-413D-8A6D-B11DC5981FA5}" srcOrd="0" destOrd="0" parTransId="{675A8A16-ED84-4A96-BDB2-29527B69194F}" sibTransId="{48A96E67-9932-4F5C-BC59-300D4FD10BDB}"/>
    <dgm:cxn modelId="{51D30C4F-A9C7-4E31-8EA1-4BDB8BF1D86B}" srcId="{BB5AD3E4-B3F1-413D-8A6D-B11DC5981FA5}" destId="{9F923AB4-A675-4A57-BE90-5DC0DE4624DA}" srcOrd="0" destOrd="0" parTransId="{DBE6F7CE-0821-48DC-A810-5F542DADDBF5}" sibTransId="{32E18BDF-D2EE-4892-9985-6B99C9F23BC5}"/>
    <dgm:cxn modelId="{AC1B7B75-5BBD-416A-8564-593335417181}" srcId="{D80752C1-8F66-4642-8347-732844086EF9}" destId="{65D20227-8B01-48D1-B8A9-9CF8B6CCC3C3}" srcOrd="1" destOrd="0" parTransId="{6727B613-EF8F-495E-959E-8FA747D37408}" sibTransId="{FAA2A0E5-BB39-48B0-B16A-68FE8E63FE75}"/>
    <dgm:cxn modelId="{0BB6BA59-18D3-42C6-88C4-952E2B347C10}" type="presOf" srcId="{35DAF354-B28C-408F-9A87-F8F84C88E103}" destId="{A4490504-F870-4350-AF09-EFC8D53D37A1}" srcOrd="0" destOrd="0" presId="urn:microsoft.com/office/officeart/2008/layout/RadialCluster"/>
    <dgm:cxn modelId="{5216B39F-1F83-4744-B368-CC566AF7E600}" type="presOf" srcId="{5542128F-DAA8-4F2B-BA12-4082D678EAB7}" destId="{D2F858BD-6F69-4856-B251-4CEA51C5BFB4}" srcOrd="0" destOrd="0" presId="urn:microsoft.com/office/officeart/2008/layout/RadialCluster"/>
    <dgm:cxn modelId="{90B94DA1-1453-4A39-AC01-DAE6A13E2B0F}" type="presOf" srcId="{DBE6F7CE-0821-48DC-A810-5F542DADDBF5}" destId="{955B5035-84D6-443C-89F2-535ED07B52C6}" srcOrd="0" destOrd="0" presId="urn:microsoft.com/office/officeart/2008/layout/RadialCluster"/>
    <dgm:cxn modelId="{626B26A5-46EE-4035-B6A8-4256BCEC0CF1}" type="presOf" srcId="{EB051453-6317-4081-9EE9-F2F83DF52B92}" destId="{DF80FC33-7AEB-46B2-A2A4-A36B8B34269B}" srcOrd="0" destOrd="0" presId="urn:microsoft.com/office/officeart/2008/layout/RadialCluster"/>
    <dgm:cxn modelId="{37B8B0CF-6CF9-4CCB-8EC4-18CE56566ACE}" srcId="{BB5AD3E4-B3F1-413D-8A6D-B11DC5981FA5}" destId="{E3F4641C-7AC7-435B-8B58-85271B6720C3}" srcOrd="2" destOrd="0" parTransId="{35DAF354-B28C-408F-9A87-F8F84C88E103}" sibTransId="{FACAFE74-3E24-4F0B-A32D-E63D14852B0F}"/>
    <dgm:cxn modelId="{CE9303D1-0D25-4B61-AD57-C9EB06E05E58}" type="presOf" srcId="{BB5AD3E4-B3F1-413D-8A6D-B11DC5981FA5}" destId="{8EF05DC0-8C2F-4463-93CA-7A653F3B920E}" srcOrd="0" destOrd="0" presId="urn:microsoft.com/office/officeart/2008/layout/RadialCluster"/>
    <dgm:cxn modelId="{E9D6ADEF-983D-47E2-B363-1E33C26701EC}" srcId="{BB5AD3E4-B3F1-413D-8A6D-B11DC5981FA5}" destId="{EB051453-6317-4081-9EE9-F2F83DF52B92}" srcOrd="1" destOrd="0" parTransId="{5542128F-DAA8-4F2B-BA12-4082D678EAB7}" sibTransId="{15C534E9-DE77-4E92-B137-BCA62ABE4D62}"/>
    <dgm:cxn modelId="{5494C595-1789-4322-AA69-E78FF9DF0C9B}" type="presParOf" srcId="{A17A9B3D-8639-46F0-8074-D0FF056E558C}" destId="{37A030DA-5CB1-4779-BE5D-1B5A5D6F1224}" srcOrd="0" destOrd="0" presId="urn:microsoft.com/office/officeart/2008/layout/RadialCluster"/>
    <dgm:cxn modelId="{E37B95C2-1743-4F5A-8870-9BAA3485D644}" type="presParOf" srcId="{37A030DA-5CB1-4779-BE5D-1B5A5D6F1224}" destId="{8EF05DC0-8C2F-4463-93CA-7A653F3B920E}" srcOrd="0" destOrd="0" presId="urn:microsoft.com/office/officeart/2008/layout/RadialCluster"/>
    <dgm:cxn modelId="{6233D712-6C70-4BB8-BF56-1A0EBF7C1B0F}" type="presParOf" srcId="{37A030DA-5CB1-4779-BE5D-1B5A5D6F1224}" destId="{955B5035-84D6-443C-89F2-535ED07B52C6}" srcOrd="1" destOrd="0" presId="urn:microsoft.com/office/officeart/2008/layout/RadialCluster"/>
    <dgm:cxn modelId="{E97D06A0-03EC-40B0-BB08-BBBB6CD41CCE}" type="presParOf" srcId="{37A030DA-5CB1-4779-BE5D-1B5A5D6F1224}" destId="{25E622F0-06E9-44DA-8DAC-3C1AF2AD4126}" srcOrd="2" destOrd="0" presId="urn:microsoft.com/office/officeart/2008/layout/RadialCluster"/>
    <dgm:cxn modelId="{A90C2A90-BF36-4004-87A5-402743AEEEC0}" type="presParOf" srcId="{37A030DA-5CB1-4779-BE5D-1B5A5D6F1224}" destId="{D2F858BD-6F69-4856-B251-4CEA51C5BFB4}" srcOrd="3" destOrd="0" presId="urn:microsoft.com/office/officeart/2008/layout/RadialCluster"/>
    <dgm:cxn modelId="{1B534FEC-852D-4CF8-BA9C-6FDDF3B44C2C}" type="presParOf" srcId="{37A030DA-5CB1-4779-BE5D-1B5A5D6F1224}" destId="{DF80FC33-7AEB-46B2-A2A4-A36B8B34269B}" srcOrd="4" destOrd="0" presId="urn:microsoft.com/office/officeart/2008/layout/RadialCluster"/>
    <dgm:cxn modelId="{DF144B51-27D3-4C0A-A34D-93589B97D803}" type="presParOf" srcId="{37A030DA-5CB1-4779-BE5D-1B5A5D6F1224}" destId="{A4490504-F870-4350-AF09-EFC8D53D37A1}" srcOrd="5" destOrd="0" presId="urn:microsoft.com/office/officeart/2008/layout/RadialCluster"/>
    <dgm:cxn modelId="{9CAC27E7-A807-4F82-91C7-95A523C9A810}" type="presParOf" srcId="{37A030DA-5CB1-4779-BE5D-1B5A5D6F1224}" destId="{EF1E00AB-26FE-47E2-A9D6-729AA6DBAE9B}" srcOrd="6" destOrd="0" presId="urn:microsoft.com/office/officeart/2008/layout/RadialCluster"/>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80752C1-8F66-4642-8347-732844086EF9}"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US"/>
        </a:p>
      </dgm:t>
    </dgm:pt>
    <dgm:pt modelId="{BB5AD3E4-B3F1-413D-8A6D-B11DC5981FA5}">
      <dgm:prSet phldrT="[Text]" custT="1"/>
      <dgm:spPr>
        <a:solidFill>
          <a:schemeClr val="tx2">
            <a:lumMod val="10000"/>
            <a:lumOff val="90000"/>
          </a:schemeClr>
        </a:solidFill>
      </dgm:spPr>
      <dgm:t>
        <a:bodyPr/>
        <a:lstStyle/>
        <a:p>
          <a:r>
            <a:rPr lang="en-US" sz="1200" b="1" u="sng">
              <a:solidFill>
                <a:schemeClr val="tx1"/>
              </a:solidFill>
              <a:latin typeface="Arial" panose="020B0604020202020204" pitchFamily="34" charset="0"/>
              <a:cs typeface="Arial" panose="020B0604020202020204" pitchFamily="34" charset="0"/>
            </a:rPr>
            <a:t>Process</a:t>
          </a:r>
        </a:p>
        <a:p>
          <a:r>
            <a:rPr lang="en-US" sz="1200">
              <a:solidFill>
                <a:schemeClr val="tx1"/>
              </a:solidFill>
              <a:latin typeface="Arial" panose="020B0604020202020204" pitchFamily="34" charset="0"/>
              <a:cs typeface="Arial" panose="020B0604020202020204" pitchFamily="34" charset="0"/>
            </a:rPr>
            <a:t>Maintenance work should be in line with quality care.</a:t>
          </a:r>
        </a:p>
      </dgm:t>
    </dgm:pt>
    <dgm:pt modelId="{675A8A16-ED84-4A96-BDB2-29527B69194F}" type="parTrans" cxnId="{AD78C86B-8E3F-4AD2-A44B-20137AEF2668}">
      <dgm:prSet/>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48A96E67-9932-4F5C-BC59-300D4FD10BDB}" type="sibTrans" cxnId="{AD78C86B-8E3F-4AD2-A44B-20137AEF2668}">
      <dgm:prSet/>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65D20227-8B01-48D1-B8A9-9CF8B6CCC3C3}">
      <dgm:prSet custT="1"/>
      <dgm:spPr/>
      <dgm:t>
        <a:bodyPr/>
        <a:lstStyle/>
        <a:p>
          <a:endParaRPr lang="en-US" sz="1200">
            <a:solidFill>
              <a:schemeClr val="tx1"/>
            </a:solidFill>
          </a:endParaRPr>
        </a:p>
      </dgm:t>
    </dgm:pt>
    <dgm:pt modelId="{6727B613-EF8F-495E-959E-8FA747D37408}" type="parTrans" cxnId="{AC1B7B75-5BBD-416A-8564-593335417181}">
      <dgm:prSet/>
      <dgm:spPr/>
      <dgm:t>
        <a:bodyPr/>
        <a:lstStyle/>
        <a:p>
          <a:endParaRPr lang="en-US" sz="1200">
            <a:solidFill>
              <a:schemeClr val="tx1"/>
            </a:solidFill>
          </a:endParaRPr>
        </a:p>
      </dgm:t>
    </dgm:pt>
    <dgm:pt modelId="{FAA2A0E5-BB39-48B0-B16A-68FE8E63FE75}" type="sibTrans" cxnId="{AC1B7B75-5BBD-416A-8564-593335417181}">
      <dgm:prSet/>
      <dgm:spPr/>
      <dgm:t>
        <a:bodyPr/>
        <a:lstStyle/>
        <a:p>
          <a:endParaRPr lang="en-US" sz="1200">
            <a:solidFill>
              <a:schemeClr val="tx1"/>
            </a:solidFill>
          </a:endParaRPr>
        </a:p>
      </dgm:t>
    </dgm:pt>
    <dgm:pt modelId="{9F923AB4-A675-4A57-BE90-5DC0DE4624DA}">
      <dgm:prSet phldrT="[Text]" custT="1"/>
      <dgm:spPr>
        <a:solidFill>
          <a:schemeClr val="accent2">
            <a:lumMod val="20000"/>
            <a:lumOff val="80000"/>
          </a:schemeClr>
        </a:solidFill>
      </dgm:spPr>
      <dgm:t>
        <a:bodyPr/>
        <a:lstStyle/>
        <a:p>
          <a:r>
            <a:rPr lang="en-US" sz="1200" b="1">
              <a:solidFill>
                <a:schemeClr val="tx1"/>
              </a:solidFill>
              <a:latin typeface="Arial" panose="020B0604020202020204" pitchFamily="34" charset="0"/>
              <a:cs typeface="Arial" panose="020B0604020202020204" pitchFamily="34" charset="0"/>
            </a:rPr>
            <a:t>Medical Devices Team</a:t>
          </a:r>
        </a:p>
        <a:p>
          <a:r>
            <a:rPr lang="en-US" sz="1200">
              <a:solidFill>
                <a:schemeClr val="tx1"/>
              </a:solidFill>
              <a:latin typeface="Arial" panose="020B0604020202020204" pitchFamily="34" charset="0"/>
              <a:cs typeface="Arial" panose="020B0604020202020204" pitchFamily="34" charset="0"/>
            </a:rPr>
            <a:t>• Go through troubleshooting with the Service.</a:t>
          </a:r>
        </a:p>
        <a:p>
          <a:endParaRPr lang="en-US" sz="1200">
            <a:solidFill>
              <a:schemeClr val="tx1"/>
            </a:solidFill>
            <a:latin typeface="Arial" panose="020B0604020202020204" pitchFamily="34" charset="0"/>
            <a:cs typeface="Arial" panose="020B0604020202020204" pitchFamily="34" charset="0"/>
          </a:endParaRPr>
        </a:p>
        <a:p>
          <a:r>
            <a:rPr lang="en-US" sz="1200">
              <a:solidFill>
                <a:schemeClr val="tx1"/>
              </a:solidFill>
              <a:latin typeface="Arial" panose="020B0604020202020204" pitchFamily="34" charset="0"/>
              <a:cs typeface="Arial" panose="020B0604020202020204" pitchFamily="34" charset="0"/>
            </a:rPr>
            <a:t>• If troubleshooting does not resolve issues, a fault is raised with the Contractor.</a:t>
          </a:r>
        </a:p>
      </dgm:t>
    </dgm:pt>
    <dgm:pt modelId="{32E18BDF-D2EE-4892-9985-6B99C9F23BC5}" type="sibTrans" cxnId="{51D30C4F-A9C7-4E31-8EA1-4BDB8BF1D86B}">
      <dgm:prSet/>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DBE6F7CE-0821-48DC-A810-5F542DADDBF5}" type="parTrans" cxnId="{51D30C4F-A9C7-4E31-8EA1-4BDB8BF1D86B}">
      <dgm:prSet custT="1"/>
      <dgm:spPr>
        <a:solidFill>
          <a:schemeClr val="accent6">
            <a:lumMod val="40000"/>
            <a:lumOff val="60000"/>
          </a:schemeClr>
        </a:solidFill>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EB051453-6317-4081-9EE9-F2F83DF52B92}">
      <dgm:prSet phldrT="[Text]" custT="1"/>
      <dgm:spPr>
        <a:solidFill>
          <a:schemeClr val="accent5">
            <a:lumMod val="20000"/>
            <a:lumOff val="80000"/>
          </a:schemeClr>
        </a:solidFill>
      </dgm:spPr>
      <dgm:t>
        <a:bodyPr/>
        <a:lstStyle/>
        <a:p>
          <a:r>
            <a:rPr lang="en-US" sz="1200" b="1">
              <a:solidFill>
                <a:schemeClr val="tx1"/>
              </a:solidFill>
              <a:latin typeface="Arial" panose="020B0604020202020204" pitchFamily="34" charset="0"/>
              <a:cs typeface="Arial" panose="020B0604020202020204" pitchFamily="34" charset="0"/>
            </a:rPr>
            <a:t>Contractor</a:t>
          </a:r>
        </a:p>
        <a:p>
          <a:r>
            <a:rPr lang="en-US" sz="1200">
              <a:solidFill>
                <a:schemeClr val="tx1"/>
              </a:solidFill>
              <a:latin typeface="Arial" panose="020B0604020202020204" pitchFamily="34" charset="0"/>
              <a:cs typeface="Arial" panose="020B0604020202020204" pitchFamily="34" charset="0"/>
            </a:rPr>
            <a:t>• To check repair history and determine if repair is cost effective. </a:t>
          </a:r>
        </a:p>
        <a:p>
          <a:endParaRPr lang="en-US" sz="1200">
            <a:solidFill>
              <a:schemeClr val="tx1"/>
            </a:solidFill>
            <a:latin typeface="Arial" panose="020B0604020202020204" pitchFamily="34" charset="0"/>
            <a:cs typeface="Arial" panose="020B0604020202020204" pitchFamily="34" charset="0"/>
          </a:endParaRPr>
        </a:p>
        <a:p>
          <a:r>
            <a:rPr lang="en-US" sz="1200">
              <a:solidFill>
                <a:schemeClr val="tx1"/>
              </a:solidFill>
              <a:latin typeface="Arial" panose="020B0604020202020204" pitchFamily="34" charset="0"/>
              <a:cs typeface="Arial" panose="020B0604020202020204" pitchFamily="34" charset="0"/>
            </a:rPr>
            <a:t>• If cost effctive, book engineer for repair. </a:t>
          </a:r>
        </a:p>
        <a:p>
          <a:endParaRPr lang="en-US" sz="1200">
            <a:solidFill>
              <a:schemeClr val="tx1"/>
            </a:solidFill>
            <a:latin typeface="Arial" panose="020B0604020202020204" pitchFamily="34" charset="0"/>
            <a:cs typeface="Arial" panose="020B0604020202020204" pitchFamily="34" charset="0"/>
          </a:endParaRPr>
        </a:p>
        <a:p>
          <a:r>
            <a:rPr lang="en-US" sz="1200">
              <a:solidFill>
                <a:schemeClr val="tx1"/>
              </a:solidFill>
              <a:latin typeface="Arial" panose="020B0604020202020204" pitchFamily="34" charset="0"/>
              <a:cs typeface="Arial" panose="020B0604020202020204" pitchFamily="34" charset="0"/>
            </a:rPr>
            <a:t>• If cost ineffective, replacement should be advised.</a:t>
          </a:r>
        </a:p>
      </dgm:t>
    </dgm:pt>
    <dgm:pt modelId="{15C534E9-DE77-4E92-B137-BCA62ABE4D62}" type="sibTrans" cxnId="{E9D6ADEF-983D-47E2-B363-1E33C26701EC}">
      <dgm:prSet/>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5542128F-DAA8-4F2B-BA12-4082D678EAB7}" type="parTrans" cxnId="{E9D6ADEF-983D-47E2-B363-1E33C26701EC}">
      <dgm:prSet custT="1"/>
      <dgm:spPr>
        <a:solidFill>
          <a:schemeClr val="accent6">
            <a:lumMod val="40000"/>
            <a:lumOff val="60000"/>
          </a:schemeClr>
        </a:solidFill>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43E0BB8D-BDDE-4881-BC19-E8C9708C9EA2}">
      <dgm:prSet phldrT="[Text]" custT="1"/>
      <dgm:spPr>
        <a:solidFill>
          <a:schemeClr val="accent6">
            <a:lumMod val="20000"/>
            <a:lumOff val="80000"/>
          </a:schemeClr>
        </a:solidFill>
      </dgm:spPr>
      <dgm:t>
        <a:bodyPr/>
        <a:lstStyle/>
        <a:p>
          <a:r>
            <a:rPr lang="en-US" sz="1200" b="1">
              <a:solidFill>
                <a:schemeClr val="tx1"/>
              </a:solidFill>
              <a:latin typeface="Arial" panose="020B0604020202020204" pitchFamily="34" charset="0"/>
              <a:cs typeface="Arial" panose="020B0604020202020204" pitchFamily="34" charset="0"/>
            </a:rPr>
            <a:t>Site Manager / Local Team</a:t>
          </a:r>
        </a:p>
        <a:p>
          <a:r>
            <a:rPr lang="en-US" sz="1200">
              <a:solidFill>
                <a:schemeClr val="tx1"/>
              </a:solidFill>
              <a:latin typeface="Arial" panose="020B0604020202020204" pitchFamily="34" charset="0"/>
              <a:cs typeface="Arial" panose="020B0604020202020204" pitchFamily="34" charset="0"/>
            </a:rPr>
            <a:t>• Contact Medical Devices Team for faulty items to discuss troubleshooting.</a:t>
          </a:r>
        </a:p>
      </dgm:t>
    </dgm:pt>
    <dgm:pt modelId="{D2589294-30E8-4FB6-9B0E-D3805BD19FF2}" type="sibTrans" cxnId="{496E4763-CB04-4D21-8AE7-72109385F8AE}">
      <dgm:prSet/>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F31BD2E7-F333-4CFA-81FB-25BB8EC06884}" type="parTrans" cxnId="{496E4763-CB04-4D21-8AE7-72109385F8AE}">
      <dgm:prSet custT="1"/>
      <dgm:spPr>
        <a:solidFill>
          <a:schemeClr val="accent6">
            <a:lumMod val="40000"/>
            <a:lumOff val="60000"/>
          </a:schemeClr>
        </a:solidFill>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0A0A6336-16DA-4B28-AB33-A193299A6F95}" type="pres">
      <dgm:prSet presAssocID="{D80752C1-8F66-4642-8347-732844086EF9}" presName="Name0" presStyleCnt="0">
        <dgm:presLayoutVars>
          <dgm:chMax val="1"/>
          <dgm:dir/>
          <dgm:animLvl val="ctr"/>
          <dgm:resizeHandles val="exact"/>
        </dgm:presLayoutVars>
      </dgm:prSet>
      <dgm:spPr/>
    </dgm:pt>
    <dgm:pt modelId="{D6E0FF4A-9D15-45A8-A490-E6FC46B3FA16}" type="pres">
      <dgm:prSet presAssocID="{BB5AD3E4-B3F1-413D-8A6D-B11DC5981FA5}" presName="centerShape" presStyleLbl="node0" presStyleIdx="0" presStyleCnt="1" custScaleX="112778" custScaleY="78833" custLinFactNeighborX="4348" custLinFactNeighborY="-69531"/>
      <dgm:spPr/>
    </dgm:pt>
    <dgm:pt modelId="{BBD926C1-9837-49C5-B362-B3E76BDA44B2}" type="pres">
      <dgm:prSet presAssocID="{DBE6F7CE-0821-48DC-A810-5F542DADDBF5}" presName="parTrans" presStyleLbl="sibTrans2D1" presStyleIdx="0" presStyleCnt="3"/>
      <dgm:spPr/>
    </dgm:pt>
    <dgm:pt modelId="{753B2CE2-D856-41DA-A8C5-EC297CECF49A}" type="pres">
      <dgm:prSet presAssocID="{DBE6F7CE-0821-48DC-A810-5F542DADDBF5}" presName="connectorText" presStyleLbl="sibTrans2D1" presStyleIdx="0" presStyleCnt="3"/>
      <dgm:spPr/>
    </dgm:pt>
    <dgm:pt modelId="{9C8484C8-9DC9-4711-B8D1-5D75BF5A9218}" type="pres">
      <dgm:prSet presAssocID="{9F923AB4-A675-4A57-BE90-5DC0DE4624DA}" presName="node" presStyleLbl="node1" presStyleIdx="0" presStyleCnt="3" custScaleX="135993" custScaleY="120305" custRadScaleRad="23260" custRadScaleInc="-164200">
        <dgm:presLayoutVars>
          <dgm:bulletEnabled val="1"/>
        </dgm:presLayoutVars>
      </dgm:prSet>
      <dgm:spPr/>
    </dgm:pt>
    <dgm:pt modelId="{D318507D-9090-49B9-9FD3-02BE70D26571}" type="pres">
      <dgm:prSet presAssocID="{5542128F-DAA8-4F2B-BA12-4082D678EAB7}" presName="parTrans" presStyleLbl="sibTrans2D1" presStyleIdx="1" presStyleCnt="3"/>
      <dgm:spPr/>
    </dgm:pt>
    <dgm:pt modelId="{8070B7AE-58E0-4204-8EC6-84FBA3FC048A}" type="pres">
      <dgm:prSet presAssocID="{5542128F-DAA8-4F2B-BA12-4082D678EAB7}" presName="connectorText" presStyleLbl="sibTrans2D1" presStyleIdx="1" presStyleCnt="3"/>
      <dgm:spPr/>
    </dgm:pt>
    <dgm:pt modelId="{DBA3A59D-5245-41C5-91AA-BE5409C9F5E2}" type="pres">
      <dgm:prSet presAssocID="{EB051453-6317-4081-9EE9-F2F83DF52B92}" presName="node" presStyleLbl="node1" presStyleIdx="1" presStyleCnt="3" custScaleX="135433" custScaleY="137264" custRadScaleRad="91191" custRadScaleInc="-95783">
        <dgm:presLayoutVars>
          <dgm:bulletEnabled val="1"/>
        </dgm:presLayoutVars>
      </dgm:prSet>
      <dgm:spPr/>
    </dgm:pt>
    <dgm:pt modelId="{584AA5E9-4AC0-412B-B25B-18A61342DD06}" type="pres">
      <dgm:prSet presAssocID="{F31BD2E7-F333-4CFA-81FB-25BB8EC06884}" presName="parTrans" presStyleLbl="sibTrans2D1" presStyleIdx="2" presStyleCnt="3"/>
      <dgm:spPr/>
    </dgm:pt>
    <dgm:pt modelId="{F103E74A-9AC0-4199-BB08-BC53760FBF4E}" type="pres">
      <dgm:prSet presAssocID="{F31BD2E7-F333-4CFA-81FB-25BB8EC06884}" presName="connectorText" presStyleLbl="sibTrans2D1" presStyleIdx="2" presStyleCnt="3"/>
      <dgm:spPr/>
    </dgm:pt>
    <dgm:pt modelId="{131B9AA5-94A8-43C8-90B2-42D57AECDB80}" type="pres">
      <dgm:prSet presAssocID="{43E0BB8D-BDDE-4881-BC19-E8C9708C9EA2}" presName="node" presStyleLbl="node1" presStyleIdx="2" presStyleCnt="3" custScaleX="104355" custScaleY="101953" custRadScaleRad="105103" custRadScaleInc="124349">
        <dgm:presLayoutVars>
          <dgm:bulletEnabled val="1"/>
        </dgm:presLayoutVars>
      </dgm:prSet>
      <dgm:spPr/>
    </dgm:pt>
  </dgm:ptLst>
  <dgm:cxnLst>
    <dgm:cxn modelId="{28108629-610F-42F9-86B1-B0C86A72AA83}" type="presOf" srcId="{BB5AD3E4-B3F1-413D-8A6D-B11DC5981FA5}" destId="{D6E0FF4A-9D15-45A8-A490-E6FC46B3FA16}" srcOrd="0" destOrd="0" presId="urn:microsoft.com/office/officeart/2005/8/layout/radial5"/>
    <dgm:cxn modelId="{10C61137-CCA1-464A-A601-F8AAF15CC936}" type="presOf" srcId="{43E0BB8D-BDDE-4881-BC19-E8C9708C9EA2}" destId="{131B9AA5-94A8-43C8-90B2-42D57AECDB80}" srcOrd="0" destOrd="0" presId="urn:microsoft.com/office/officeart/2005/8/layout/radial5"/>
    <dgm:cxn modelId="{FC499741-9B06-466D-B137-7C2DB0A54620}" type="presOf" srcId="{F31BD2E7-F333-4CFA-81FB-25BB8EC06884}" destId="{584AA5E9-4AC0-412B-B25B-18A61342DD06}" srcOrd="0" destOrd="0" presId="urn:microsoft.com/office/officeart/2005/8/layout/radial5"/>
    <dgm:cxn modelId="{496E4763-CB04-4D21-8AE7-72109385F8AE}" srcId="{BB5AD3E4-B3F1-413D-8A6D-B11DC5981FA5}" destId="{43E0BB8D-BDDE-4881-BC19-E8C9708C9EA2}" srcOrd="2" destOrd="0" parTransId="{F31BD2E7-F333-4CFA-81FB-25BB8EC06884}" sibTransId="{D2589294-30E8-4FB6-9B0E-D3805BD19FF2}"/>
    <dgm:cxn modelId="{AD78C86B-8E3F-4AD2-A44B-20137AEF2668}" srcId="{D80752C1-8F66-4642-8347-732844086EF9}" destId="{BB5AD3E4-B3F1-413D-8A6D-B11DC5981FA5}" srcOrd="0" destOrd="0" parTransId="{675A8A16-ED84-4A96-BDB2-29527B69194F}" sibTransId="{48A96E67-9932-4F5C-BC59-300D4FD10BDB}"/>
    <dgm:cxn modelId="{B0554D4D-F9AA-43E6-A85E-04A68296F9DA}" type="presOf" srcId="{EB051453-6317-4081-9EE9-F2F83DF52B92}" destId="{DBA3A59D-5245-41C5-91AA-BE5409C9F5E2}" srcOrd="0" destOrd="0" presId="urn:microsoft.com/office/officeart/2005/8/layout/radial5"/>
    <dgm:cxn modelId="{51D30C4F-A9C7-4E31-8EA1-4BDB8BF1D86B}" srcId="{BB5AD3E4-B3F1-413D-8A6D-B11DC5981FA5}" destId="{9F923AB4-A675-4A57-BE90-5DC0DE4624DA}" srcOrd="0" destOrd="0" parTransId="{DBE6F7CE-0821-48DC-A810-5F542DADDBF5}" sibTransId="{32E18BDF-D2EE-4892-9985-6B99C9F23BC5}"/>
    <dgm:cxn modelId="{90F5BA52-D9BC-442F-95B2-C24540906E75}" type="presOf" srcId="{9F923AB4-A675-4A57-BE90-5DC0DE4624DA}" destId="{9C8484C8-9DC9-4711-B8D1-5D75BF5A9218}" srcOrd="0" destOrd="0" presId="urn:microsoft.com/office/officeart/2005/8/layout/radial5"/>
    <dgm:cxn modelId="{AC1B7B75-5BBD-416A-8564-593335417181}" srcId="{D80752C1-8F66-4642-8347-732844086EF9}" destId="{65D20227-8B01-48D1-B8A9-9CF8B6CCC3C3}" srcOrd="1" destOrd="0" parTransId="{6727B613-EF8F-495E-959E-8FA747D37408}" sibTransId="{FAA2A0E5-BB39-48B0-B16A-68FE8E63FE75}"/>
    <dgm:cxn modelId="{D07F3D76-8D80-4BFC-82C1-4091DE63B3D3}" type="presOf" srcId="{D80752C1-8F66-4642-8347-732844086EF9}" destId="{0A0A6336-16DA-4B28-AB33-A193299A6F95}" srcOrd="0" destOrd="0" presId="urn:microsoft.com/office/officeart/2005/8/layout/radial5"/>
    <dgm:cxn modelId="{4268C07D-3B86-499D-9741-1DA2A5E9230F}" type="presOf" srcId="{F31BD2E7-F333-4CFA-81FB-25BB8EC06884}" destId="{F103E74A-9AC0-4199-BB08-BC53760FBF4E}" srcOrd="1" destOrd="0" presId="urn:microsoft.com/office/officeart/2005/8/layout/radial5"/>
    <dgm:cxn modelId="{B2363085-7AC6-46EE-AECE-A00CC5EA9BE7}" type="presOf" srcId="{DBE6F7CE-0821-48DC-A810-5F542DADDBF5}" destId="{753B2CE2-D856-41DA-A8C5-EC297CECF49A}" srcOrd="1" destOrd="0" presId="urn:microsoft.com/office/officeart/2005/8/layout/radial5"/>
    <dgm:cxn modelId="{3D0C3FBB-800C-4120-A37D-6E936554AC37}" type="presOf" srcId="{DBE6F7CE-0821-48DC-A810-5F542DADDBF5}" destId="{BBD926C1-9837-49C5-B362-B3E76BDA44B2}" srcOrd="0" destOrd="0" presId="urn:microsoft.com/office/officeart/2005/8/layout/radial5"/>
    <dgm:cxn modelId="{692B59E6-C87F-4683-850A-409CF5A8FC73}" type="presOf" srcId="{5542128F-DAA8-4F2B-BA12-4082D678EAB7}" destId="{D318507D-9090-49B9-9FD3-02BE70D26571}" srcOrd="0" destOrd="0" presId="urn:microsoft.com/office/officeart/2005/8/layout/radial5"/>
    <dgm:cxn modelId="{E9D6ADEF-983D-47E2-B363-1E33C26701EC}" srcId="{BB5AD3E4-B3F1-413D-8A6D-B11DC5981FA5}" destId="{EB051453-6317-4081-9EE9-F2F83DF52B92}" srcOrd="1" destOrd="0" parTransId="{5542128F-DAA8-4F2B-BA12-4082D678EAB7}" sibTransId="{15C534E9-DE77-4E92-B137-BCA62ABE4D62}"/>
    <dgm:cxn modelId="{F97CD1F2-D879-442E-A8C4-F615956ACA09}" type="presOf" srcId="{5542128F-DAA8-4F2B-BA12-4082D678EAB7}" destId="{8070B7AE-58E0-4204-8EC6-84FBA3FC048A}" srcOrd="1" destOrd="0" presId="urn:microsoft.com/office/officeart/2005/8/layout/radial5"/>
    <dgm:cxn modelId="{3B53648A-0161-4953-B447-7FE3E63FE9D2}" type="presParOf" srcId="{0A0A6336-16DA-4B28-AB33-A193299A6F95}" destId="{D6E0FF4A-9D15-45A8-A490-E6FC46B3FA16}" srcOrd="0" destOrd="0" presId="urn:microsoft.com/office/officeart/2005/8/layout/radial5"/>
    <dgm:cxn modelId="{B583F95B-4556-48BB-8009-E6A93F5689DA}" type="presParOf" srcId="{0A0A6336-16DA-4B28-AB33-A193299A6F95}" destId="{BBD926C1-9837-49C5-B362-B3E76BDA44B2}" srcOrd="1" destOrd="0" presId="urn:microsoft.com/office/officeart/2005/8/layout/radial5"/>
    <dgm:cxn modelId="{CB513736-D2BE-4315-B9CC-213719E2708E}" type="presParOf" srcId="{BBD926C1-9837-49C5-B362-B3E76BDA44B2}" destId="{753B2CE2-D856-41DA-A8C5-EC297CECF49A}" srcOrd="0" destOrd="0" presId="urn:microsoft.com/office/officeart/2005/8/layout/radial5"/>
    <dgm:cxn modelId="{1065A973-DAA1-44B6-8CAA-D5F626F59F30}" type="presParOf" srcId="{0A0A6336-16DA-4B28-AB33-A193299A6F95}" destId="{9C8484C8-9DC9-4711-B8D1-5D75BF5A9218}" srcOrd="2" destOrd="0" presId="urn:microsoft.com/office/officeart/2005/8/layout/radial5"/>
    <dgm:cxn modelId="{D1071787-96A9-401C-A2ED-1A1CEEEBD8EE}" type="presParOf" srcId="{0A0A6336-16DA-4B28-AB33-A193299A6F95}" destId="{D318507D-9090-49B9-9FD3-02BE70D26571}" srcOrd="3" destOrd="0" presId="urn:microsoft.com/office/officeart/2005/8/layout/radial5"/>
    <dgm:cxn modelId="{AF93EB6C-B930-4C82-9ACF-052E27243C16}" type="presParOf" srcId="{D318507D-9090-49B9-9FD3-02BE70D26571}" destId="{8070B7AE-58E0-4204-8EC6-84FBA3FC048A}" srcOrd="0" destOrd="0" presId="urn:microsoft.com/office/officeart/2005/8/layout/radial5"/>
    <dgm:cxn modelId="{56F73DC4-2DCC-4210-A10F-94A720FB0C13}" type="presParOf" srcId="{0A0A6336-16DA-4B28-AB33-A193299A6F95}" destId="{DBA3A59D-5245-41C5-91AA-BE5409C9F5E2}" srcOrd="4" destOrd="0" presId="urn:microsoft.com/office/officeart/2005/8/layout/radial5"/>
    <dgm:cxn modelId="{5DDCA084-F128-496F-AB06-A6AF65369F46}" type="presParOf" srcId="{0A0A6336-16DA-4B28-AB33-A193299A6F95}" destId="{584AA5E9-4AC0-412B-B25B-18A61342DD06}" srcOrd="5" destOrd="0" presId="urn:microsoft.com/office/officeart/2005/8/layout/radial5"/>
    <dgm:cxn modelId="{2EF8D1BB-2241-41BA-A275-89FE70B03F85}" type="presParOf" srcId="{584AA5E9-4AC0-412B-B25B-18A61342DD06}" destId="{F103E74A-9AC0-4199-BB08-BC53760FBF4E}" srcOrd="0" destOrd="0" presId="urn:microsoft.com/office/officeart/2005/8/layout/radial5"/>
    <dgm:cxn modelId="{B4FE97CD-C60F-4C7E-A17C-6769F56E6B73}" type="presParOf" srcId="{0A0A6336-16DA-4B28-AB33-A193299A6F95}" destId="{131B9AA5-94A8-43C8-90B2-42D57AECDB80}" srcOrd="6" destOrd="0" presId="urn:microsoft.com/office/officeart/2005/8/layout/radial5"/>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80752C1-8F66-4642-8347-732844086EF9}"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en-US"/>
        </a:p>
      </dgm:t>
    </dgm:pt>
    <dgm:pt modelId="{BB5AD3E4-B3F1-413D-8A6D-B11DC5981FA5}">
      <dgm:prSet phldrT="[Text]" custT="1"/>
      <dgm:spPr>
        <a:solidFill>
          <a:schemeClr val="tx2">
            <a:lumMod val="10000"/>
            <a:lumOff val="90000"/>
          </a:schemeClr>
        </a:solidFill>
      </dgm:spPr>
      <dgm:t>
        <a:bodyPr/>
        <a:lstStyle/>
        <a:p>
          <a:r>
            <a:rPr lang="en-US" sz="1200" b="1" u="sng">
              <a:solidFill>
                <a:schemeClr val="tx1"/>
              </a:solidFill>
              <a:latin typeface="Arial" panose="020B0604020202020204" pitchFamily="34" charset="0"/>
              <a:cs typeface="Arial" panose="020B0604020202020204" pitchFamily="34" charset="0"/>
            </a:rPr>
            <a:t>Process</a:t>
          </a:r>
        </a:p>
        <a:p>
          <a:r>
            <a:rPr lang="en-US" sz="1200">
              <a:solidFill>
                <a:schemeClr val="tx1"/>
              </a:solidFill>
              <a:latin typeface="Arial" panose="020B0604020202020204" pitchFamily="34" charset="0"/>
              <a:cs typeface="Arial" panose="020B0604020202020204" pitchFamily="34" charset="0"/>
            </a:rPr>
            <a:t>All devices not seen within 18 months since the last service will need review by Service Manager and MDSO prior to removal from the contract. </a:t>
          </a:r>
        </a:p>
      </dgm:t>
    </dgm:pt>
    <dgm:pt modelId="{675A8A16-ED84-4A96-BDB2-29527B69194F}" type="parTrans" cxnId="{AD78C86B-8E3F-4AD2-A44B-20137AEF2668}">
      <dgm:prSet/>
      <dgm:spPr/>
      <dgm:t>
        <a:bodyPr/>
        <a:lstStyle/>
        <a:p>
          <a:endParaRPr lang="en-US" sz="1200">
            <a:latin typeface="Arial" panose="020B0604020202020204" pitchFamily="34" charset="0"/>
            <a:cs typeface="Arial" panose="020B0604020202020204" pitchFamily="34" charset="0"/>
          </a:endParaRPr>
        </a:p>
      </dgm:t>
    </dgm:pt>
    <dgm:pt modelId="{48A96E67-9932-4F5C-BC59-300D4FD10BDB}" type="sibTrans" cxnId="{AD78C86B-8E3F-4AD2-A44B-20137AEF2668}">
      <dgm:prSet/>
      <dgm:spPr/>
      <dgm:t>
        <a:bodyPr/>
        <a:lstStyle/>
        <a:p>
          <a:endParaRPr lang="en-US" sz="1200">
            <a:latin typeface="Arial" panose="020B0604020202020204" pitchFamily="34" charset="0"/>
            <a:cs typeface="Arial" panose="020B0604020202020204" pitchFamily="34" charset="0"/>
          </a:endParaRPr>
        </a:p>
      </dgm:t>
    </dgm:pt>
    <dgm:pt modelId="{65D20227-8B01-48D1-B8A9-9CF8B6CCC3C3}">
      <dgm:prSet custT="1"/>
      <dgm:spPr/>
      <dgm:t>
        <a:bodyPr/>
        <a:lstStyle/>
        <a:p>
          <a:endParaRPr lang="en-US" sz="1200"/>
        </a:p>
      </dgm:t>
    </dgm:pt>
    <dgm:pt modelId="{6727B613-EF8F-495E-959E-8FA747D37408}" type="parTrans" cxnId="{AC1B7B75-5BBD-416A-8564-593335417181}">
      <dgm:prSet/>
      <dgm:spPr/>
      <dgm:t>
        <a:bodyPr/>
        <a:lstStyle/>
        <a:p>
          <a:endParaRPr lang="en-US" sz="1200"/>
        </a:p>
      </dgm:t>
    </dgm:pt>
    <dgm:pt modelId="{FAA2A0E5-BB39-48B0-B16A-68FE8E63FE75}" type="sibTrans" cxnId="{AC1B7B75-5BBD-416A-8564-593335417181}">
      <dgm:prSet/>
      <dgm:spPr/>
      <dgm:t>
        <a:bodyPr/>
        <a:lstStyle/>
        <a:p>
          <a:endParaRPr lang="en-US" sz="1200"/>
        </a:p>
      </dgm:t>
    </dgm:pt>
    <dgm:pt modelId="{9F923AB4-A675-4A57-BE90-5DC0DE4624DA}">
      <dgm:prSet phldrT="[Text]" custT="1"/>
      <dgm:spPr>
        <a:solidFill>
          <a:schemeClr val="accent2">
            <a:lumMod val="20000"/>
            <a:lumOff val="80000"/>
          </a:schemeClr>
        </a:solidFill>
      </dgm:spPr>
      <dgm:t>
        <a:bodyPr/>
        <a:lstStyle/>
        <a:p>
          <a:r>
            <a:rPr lang="en-US" sz="1200" b="1">
              <a:solidFill>
                <a:schemeClr val="tx1"/>
              </a:solidFill>
              <a:latin typeface="Arial" panose="020B0604020202020204" pitchFamily="34" charset="0"/>
              <a:cs typeface="Arial" panose="020B0604020202020204" pitchFamily="34" charset="0"/>
            </a:rPr>
            <a:t>Medical Devices Team</a:t>
          </a:r>
        </a:p>
        <a:p>
          <a:r>
            <a:rPr lang="en-US" sz="1200">
              <a:solidFill>
                <a:schemeClr val="tx1"/>
              </a:solidFill>
              <a:latin typeface="Arial" panose="020B0604020202020204" pitchFamily="34" charset="0"/>
              <a:cs typeface="Arial" panose="020B0604020202020204" pitchFamily="34" charset="0"/>
            </a:rPr>
            <a:t>• Working with Contractor to review non-presented items and follow-up with sites.</a:t>
          </a:r>
        </a:p>
        <a:p>
          <a:endParaRPr lang="en-US" sz="1200">
            <a:solidFill>
              <a:schemeClr val="tx1"/>
            </a:solidFill>
            <a:latin typeface="Arial" panose="020B0604020202020204" pitchFamily="34" charset="0"/>
            <a:cs typeface="Arial" panose="020B0604020202020204" pitchFamily="34" charset="0"/>
          </a:endParaRPr>
        </a:p>
        <a:p>
          <a:r>
            <a:rPr lang="en-US" sz="1200">
              <a:solidFill>
                <a:schemeClr val="tx1"/>
              </a:solidFill>
              <a:latin typeface="Arial" panose="020B0604020202020204" pitchFamily="34" charset="0"/>
              <a:cs typeface="Arial" panose="020B0604020202020204" pitchFamily="34" charset="0"/>
            </a:rPr>
            <a:t>• To validate list of items removed from the Asset Register.</a:t>
          </a:r>
        </a:p>
      </dgm:t>
    </dgm:pt>
    <dgm:pt modelId="{32E18BDF-D2EE-4892-9985-6B99C9F23BC5}" type="sibTrans" cxnId="{51D30C4F-A9C7-4E31-8EA1-4BDB8BF1D86B}">
      <dgm:prSet/>
      <dgm:spPr/>
      <dgm:t>
        <a:bodyPr/>
        <a:lstStyle/>
        <a:p>
          <a:endParaRPr lang="en-US" sz="1200">
            <a:latin typeface="Arial" panose="020B0604020202020204" pitchFamily="34" charset="0"/>
            <a:cs typeface="Arial" panose="020B0604020202020204" pitchFamily="34" charset="0"/>
          </a:endParaRPr>
        </a:p>
      </dgm:t>
    </dgm:pt>
    <dgm:pt modelId="{DBE6F7CE-0821-48DC-A810-5F542DADDBF5}" type="parTrans" cxnId="{51D30C4F-A9C7-4E31-8EA1-4BDB8BF1D86B}">
      <dgm:prSet custT="1"/>
      <dgm:spPr>
        <a:solidFill>
          <a:schemeClr val="accent6">
            <a:lumMod val="40000"/>
            <a:lumOff val="60000"/>
          </a:schemeClr>
        </a:solidFill>
        <a:ln>
          <a:solidFill>
            <a:schemeClr val="accent4">
              <a:lumMod val="20000"/>
              <a:lumOff val="80000"/>
            </a:schemeClr>
          </a:solidFill>
        </a:ln>
      </dgm:spPr>
      <dgm:t>
        <a:bodyPr/>
        <a:lstStyle/>
        <a:p>
          <a:endParaRPr lang="en-US" sz="1200">
            <a:latin typeface="Arial" panose="020B0604020202020204" pitchFamily="34" charset="0"/>
            <a:cs typeface="Arial" panose="020B0604020202020204" pitchFamily="34" charset="0"/>
          </a:endParaRPr>
        </a:p>
      </dgm:t>
    </dgm:pt>
    <dgm:pt modelId="{EB051453-6317-4081-9EE9-F2F83DF52B92}">
      <dgm:prSet phldrT="[Text]" custT="1"/>
      <dgm:spPr>
        <a:solidFill>
          <a:schemeClr val="accent5">
            <a:lumMod val="20000"/>
            <a:lumOff val="80000"/>
          </a:schemeClr>
        </a:solidFill>
      </dgm:spPr>
      <dgm:t>
        <a:bodyPr/>
        <a:lstStyle/>
        <a:p>
          <a:r>
            <a:rPr lang="en-US" sz="1200" b="1">
              <a:solidFill>
                <a:schemeClr val="tx1"/>
              </a:solidFill>
              <a:latin typeface="Arial" panose="020B0604020202020204" pitchFamily="34" charset="0"/>
              <a:cs typeface="Arial" panose="020B0604020202020204" pitchFamily="34" charset="0"/>
            </a:rPr>
            <a:t>Contractor</a:t>
          </a:r>
        </a:p>
        <a:p>
          <a:r>
            <a:rPr lang="en-US" sz="1200">
              <a:solidFill>
                <a:schemeClr val="tx1"/>
              </a:solidFill>
              <a:latin typeface="Arial" panose="020B0604020202020204" pitchFamily="34" charset="0"/>
              <a:cs typeface="Arial" panose="020B0604020202020204" pitchFamily="34" charset="0"/>
            </a:rPr>
            <a:t>• </a:t>
          </a:r>
          <a:r>
            <a:rPr lang="en-US" sz="1200" b="0">
              <a:solidFill>
                <a:schemeClr val="tx1"/>
              </a:solidFill>
              <a:latin typeface="Arial" panose="020B0604020202020204" pitchFamily="34" charset="0"/>
              <a:cs typeface="Arial" panose="020B0604020202020204" pitchFamily="34" charset="0"/>
            </a:rPr>
            <a:t>Provide a list of items not presented for 18-months to be removed following approval by Medical Devices Team.</a:t>
          </a:r>
        </a:p>
        <a:p>
          <a:endParaRPr lang="en-US" sz="1200" b="0">
            <a:solidFill>
              <a:schemeClr val="tx1"/>
            </a:solidFill>
            <a:latin typeface="Arial" panose="020B0604020202020204" pitchFamily="34" charset="0"/>
            <a:cs typeface="Arial" panose="020B0604020202020204" pitchFamily="34" charset="0"/>
          </a:endParaRPr>
        </a:p>
        <a:p>
          <a:r>
            <a:rPr lang="en-US" sz="1200">
              <a:solidFill>
                <a:schemeClr val="tx1"/>
              </a:solidFill>
              <a:latin typeface="Arial" panose="020B0604020202020204" pitchFamily="34" charset="0"/>
              <a:cs typeface="Arial" panose="020B0604020202020204" pitchFamily="34" charset="0"/>
            </a:rPr>
            <a:t>• </a:t>
          </a:r>
          <a:r>
            <a:rPr lang="en-US" sz="1200" b="0">
              <a:solidFill>
                <a:schemeClr val="tx1"/>
              </a:solidFill>
              <a:latin typeface="Arial" panose="020B0604020202020204" pitchFamily="34" charset="0"/>
              <a:cs typeface="Arial" panose="020B0604020202020204" pitchFamily="34" charset="0"/>
            </a:rPr>
            <a:t>Remove from contract once formal confirmation is provided by Medical Devices Team.</a:t>
          </a:r>
        </a:p>
        <a:p>
          <a:endParaRPr lang="en-US" sz="1200" b="0">
            <a:solidFill>
              <a:schemeClr val="tx1"/>
            </a:solidFill>
            <a:latin typeface="Arial" panose="020B0604020202020204" pitchFamily="34" charset="0"/>
            <a:cs typeface="Arial" panose="020B0604020202020204" pitchFamily="34" charset="0"/>
          </a:endParaRPr>
        </a:p>
        <a:p>
          <a:r>
            <a:rPr lang="en-US" sz="1200">
              <a:solidFill>
                <a:schemeClr val="tx1"/>
              </a:solidFill>
              <a:latin typeface="Arial" panose="020B0604020202020204" pitchFamily="34" charset="0"/>
              <a:cs typeface="Arial" panose="020B0604020202020204" pitchFamily="34" charset="0"/>
            </a:rPr>
            <a:t>• After </a:t>
          </a:r>
          <a:r>
            <a:rPr lang="en-US" sz="1200" b="0">
              <a:solidFill>
                <a:schemeClr val="tx1"/>
              </a:solidFill>
              <a:latin typeface="Arial" panose="020B0604020202020204" pitchFamily="34" charset="0"/>
              <a:cs typeface="Arial" panose="020B0604020202020204" pitchFamily="34" charset="0"/>
            </a:rPr>
            <a:t>removal any non-presented devices that are found during site visits, are recorded and shared with the Medical Device Team for review. </a:t>
          </a:r>
        </a:p>
        <a:p>
          <a:endParaRPr lang="en-US" sz="1200" b="0">
            <a:solidFill>
              <a:schemeClr val="tx1"/>
            </a:solidFill>
            <a:latin typeface="Arial" panose="020B0604020202020204" pitchFamily="34" charset="0"/>
            <a:cs typeface="Arial" panose="020B0604020202020204" pitchFamily="34" charset="0"/>
          </a:endParaRPr>
        </a:p>
        <a:p>
          <a:r>
            <a:rPr lang="en-US" sz="1200">
              <a:solidFill>
                <a:schemeClr val="tx1"/>
              </a:solidFill>
              <a:latin typeface="Arial" panose="020B0604020202020204" pitchFamily="34" charset="0"/>
              <a:cs typeface="Arial" panose="020B0604020202020204" pitchFamily="34" charset="0"/>
            </a:rPr>
            <a:t>• Any non-presented items to be added </a:t>
          </a:r>
          <a:r>
            <a:rPr lang="en-US" sz="1200" b="0">
              <a:solidFill>
                <a:schemeClr val="tx1"/>
              </a:solidFill>
              <a:latin typeface="Arial" panose="020B0604020202020204" pitchFamily="34" charset="0"/>
              <a:cs typeface="Arial" panose="020B0604020202020204" pitchFamily="34" charset="0"/>
            </a:rPr>
            <a:t>should be approved by Medical Device Team.</a:t>
          </a:r>
        </a:p>
        <a:p>
          <a:endParaRPr lang="en-US" sz="1200">
            <a:solidFill>
              <a:schemeClr val="tx1"/>
            </a:solidFill>
            <a:latin typeface="Arial" panose="020B0604020202020204" pitchFamily="34" charset="0"/>
            <a:cs typeface="Arial" panose="020B0604020202020204" pitchFamily="34" charset="0"/>
          </a:endParaRPr>
        </a:p>
      </dgm:t>
    </dgm:pt>
    <dgm:pt modelId="{15C534E9-DE77-4E92-B137-BCA62ABE4D62}" type="sibTrans" cxnId="{E9D6ADEF-983D-47E2-B363-1E33C26701EC}">
      <dgm:prSet/>
      <dgm:spPr/>
      <dgm:t>
        <a:bodyPr/>
        <a:lstStyle/>
        <a:p>
          <a:endParaRPr lang="en-US" sz="1200">
            <a:latin typeface="Arial" panose="020B0604020202020204" pitchFamily="34" charset="0"/>
            <a:cs typeface="Arial" panose="020B0604020202020204" pitchFamily="34" charset="0"/>
          </a:endParaRPr>
        </a:p>
      </dgm:t>
    </dgm:pt>
    <dgm:pt modelId="{5542128F-DAA8-4F2B-BA12-4082D678EAB7}" type="parTrans" cxnId="{E9D6ADEF-983D-47E2-B363-1E33C26701EC}">
      <dgm:prSet custT="1"/>
      <dgm:spPr>
        <a:solidFill>
          <a:schemeClr val="accent6">
            <a:lumMod val="40000"/>
            <a:lumOff val="60000"/>
          </a:schemeClr>
        </a:solidFill>
        <a:ln>
          <a:solidFill>
            <a:schemeClr val="accent4">
              <a:lumMod val="20000"/>
              <a:lumOff val="80000"/>
            </a:schemeClr>
          </a:solidFill>
        </a:ln>
      </dgm:spPr>
      <dgm:t>
        <a:bodyPr/>
        <a:lstStyle/>
        <a:p>
          <a:endParaRPr lang="en-US" sz="1200">
            <a:latin typeface="Arial" panose="020B0604020202020204" pitchFamily="34" charset="0"/>
            <a:cs typeface="Arial" panose="020B0604020202020204" pitchFamily="34" charset="0"/>
          </a:endParaRPr>
        </a:p>
      </dgm:t>
    </dgm:pt>
    <dgm:pt modelId="{43E0BB8D-BDDE-4881-BC19-E8C9708C9EA2}">
      <dgm:prSet phldrT="[Text]" custT="1"/>
      <dgm:spPr>
        <a:solidFill>
          <a:schemeClr val="accent6">
            <a:lumMod val="20000"/>
            <a:lumOff val="80000"/>
          </a:schemeClr>
        </a:solidFill>
      </dgm:spPr>
      <dgm:t>
        <a:bodyPr/>
        <a:lstStyle/>
        <a:p>
          <a:r>
            <a:rPr lang="en-US" sz="1200" b="1">
              <a:solidFill>
                <a:schemeClr val="tx1"/>
              </a:solidFill>
              <a:latin typeface="Arial" panose="020B0604020202020204" pitchFamily="34" charset="0"/>
              <a:cs typeface="Arial" panose="020B0604020202020204" pitchFamily="34" charset="0"/>
            </a:rPr>
            <a:t>Site Manager / Local Team</a:t>
          </a:r>
        </a:p>
        <a:p>
          <a:r>
            <a:rPr lang="en-US" sz="1200">
              <a:solidFill>
                <a:schemeClr val="tx1"/>
              </a:solidFill>
              <a:latin typeface="Arial" panose="020B0604020202020204" pitchFamily="34" charset="0"/>
              <a:cs typeface="Arial" panose="020B0604020202020204" pitchFamily="34" charset="0"/>
            </a:rPr>
            <a:t>• To locate non-presented devices in advance of site visits by engineers informing the medical device team of the location of such devices.</a:t>
          </a:r>
        </a:p>
      </dgm:t>
    </dgm:pt>
    <dgm:pt modelId="{D2589294-30E8-4FB6-9B0E-D3805BD19FF2}" type="sibTrans" cxnId="{496E4763-CB04-4D21-8AE7-72109385F8AE}">
      <dgm:prSet/>
      <dgm:spPr/>
      <dgm:t>
        <a:bodyPr/>
        <a:lstStyle/>
        <a:p>
          <a:endParaRPr lang="en-US" sz="1200">
            <a:latin typeface="Arial" panose="020B0604020202020204" pitchFamily="34" charset="0"/>
            <a:cs typeface="Arial" panose="020B0604020202020204" pitchFamily="34" charset="0"/>
          </a:endParaRPr>
        </a:p>
      </dgm:t>
    </dgm:pt>
    <dgm:pt modelId="{F31BD2E7-F333-4CFA-81FB-25BB8EC06884}" type="parTrans" cxnId="{496E4763-CB04-4D21-8AE7-72109385F8AE}">
      <dgm:prSet custT="1"/>
      <dgm:spPr>
        <a:solidFill>
          <a:schemeClr val="accent6">
            <a:lumMod val="40000"/>
            <a:lumOff val="60000"/>
          </a:schemeClr>
        </a:solidFill>
        <a:ln>
          <a:solidFill>
            <a:schemeClr val="accent4">
              <a:lumMod val="20000"/>
              <a:lumOff val="80000"/>
            </a:schemeClr>
          </a:solidFill>
        </a:ln>
      </dgm:spPr>
      <dgm:t>
        <a:bodyPr/>
        <a:lstStyle/>
        <a:p>
          <a:endParaRPr lang="en-US" sz="1200">
            <a:latin typeface="Arial" panose="020B0604020202020204" pitchFamily="34" charset="0"/>
            <a:cs typeface="Arial" panose="020B0604020202020204" pitchFamily="34" charset="0"/>
          </a:endParaRPr>
        </a:p>
      </dgm:t>
    </dgm:pt>
    <dgm:pt modelId="{0720E8B2-00BA-49E5-B1D0-4DA14C7A1B0F}" type="pres">
      <dgm:prSet presAssocID="{D80752C1-8F66-4642-8347-732844086EF9}" presName="Name0" presStyleCnt="0">
        <dgm:presLayoutVars>
          <dgm:chMax val="1"/>
          <dgm:chPref val="1"/>
          <dgm:dir/>
          <dgm:animOne val="branch"/>
          <dgm:animLvl val="lvl"/>
        </dgm:presLayoutVars>
      </dgm:prSet>
      <dgm:spPr/>
    </dgm:pt>
    <dgm:pt modelId="{D6662528-48B1-4F02-9CA3-03934541A361}" type="pres">
      <dgm:prSet presAssocID="{BB5AD3E4-B3F1-413D-8A6D-B11DC5981FA5}" presName="singleCycle" presStyleCnt="0"/>
      <dgm:spPr/>
    </dgm:pt>
    <dgm:pt modelId="{57337E03-B29C-46A1-BA51-BA15D68CDBB3}" type="pres">
      <dgm:prSet presAssocID="{BB5AD3E4-B3F1-413D-8A6D-B11DC5981FA5}" presName="singleCenter" presStyleLbl="node1" presStyleIdx="0" presStyleCnt="4" custScaleX="158192" custScaleY="61889" custLinFactNeighborX="79" custLinFactNeighborY="-56380">
        <dgm:presLayoutVars>
          <dgm:chMax val="7"/>
          <dgm:chPref val="7"/>
        </dgm:presLayoutVars>
      </dgm:prSet>
      <dgm:spPr/>
    </dgm:pt>
    <dgm:pt modelId="{07DFF75D-688C-4D44-AE45-A7AA5B20AA6F}" type="pres">
      <dgm:prSet presAssocID="{DBE6F7CE-0821-48DC-A810-5F542DADDBF5}" presName="Name56" presStyleLbl="parChTrans1D2" presStyleIdx="0" presStyleCnt="3"/>
      <dgm:spPr/>
    </dgm:pt>
    <dgm:pt modelId="{1D7BB355-0E37-41F8-84E6-3EE93766068D}" type="pres">
      <dgm:prSet presAssocID="{9F923AB4-A675-4A57-BE90-5DC0DE4624DA}" presName="text0" presStyleLbl="node1" presStyleIdx="1" presStyleCnt="4" custScaleX="157660" custScaleY="162404" custRadScaleRad="72492" custRadScaleInc="-287561">
        <dgm:presLayoutVars>
          <dgm:bulletEnabled val="1"/>
        </dgm:presLayoutVars>
      </dgm:prSet>
      <dgm:spPr/>
    </dgm:pt>
    <dgm:pt modelId="{D5B59681-6621-44EF-90F6-81496A98B0F6}" type="pres">
      <dgm:prSet presAssocID="{5542128F-DAA8-4F2B-BA12-4082D678EAB7}" presName="Name56" presStyleLbl="parChTrans1D2" presStyleIdx="1" presStyleCnt="3"/>
      <dgm:spPr/>
    </dgm:pt>
    <dgm:pt modelId="{6DF9AF1C-54EA-4572-92B9-CC5CDE3A6BFC}" type="pres">
      <dgm:prSet presAssocID="{EB051453-6317-4081-9EE9-F2F83DF52B92}" presName="text0" presStyleLbl="node1" presStyleIdx="2" presStyleCnt="4" custScaleX="192066" custScaleY="307452" custRadScaleRad="69682" custRadScaleInc="-73412">
        <dgm:presLayoutVars>
          <dgm:bulletEnabled val="1"/>
        </dgm:presLayoutVars>
      </dgm:prSet>
      <dgm:spPr/>
    </dgm:pt>
    <dgm:pt modelId="{FBB396F9-4C6C-4C31-A8EA-50496BB61713}" type="pres">
      <dgm:prSet presAssocID="{F31BD2E7-F333-4CFA-81FB-25BB8EC06884}" presName="Name56" presStyleLbl="parChTrans1D2" presStyleIdx="2" presStyleCnt="3"/>
      <dgm:spPr/>
    </dgm:pt>
    <dgm:pt modelId="{5F10B385-5CB4-4151-A687-A63B0D83A3F7}" type="pres">
      <dgm:prSet presAssocID="{43E0BB8D-BDDE-4881-BC19-E8C9708C9EA2}" presName="text0" presStyleLbl="node1" presStyleIdx="3" presStyleCnt="4" custScaleX="154215" custScaleY="167606" custRadScaleRad="67953" custRadScaleInc="62731">
        <dgm:presLayoutVars>
          <dgm:bulletEnabled val="1"/>
        </dgm:presLayoutVars>
      </dgm:prSet>
      <dgm:spPr/>
    </dgm:pt>
  </dgm:ptLst>
  <dgm:cxnLst>
    <dgm:cxn modelId="{B904830D-B5F8-43E7-9A78-1C93FBF644FD}" type="presOf" srcId="{D80752C1-8F66-4642-8347-732844086EF9}" destId="{0720E8B2-00BA-49E5-B1D0-4DA14C7A1B0F}" srcOrd="0" destOrd="0" presId="urn:microsoft.com/office/officeart/2008/layout/RadialCluster"/>
    <dgm:cxn modelId="{27B8A317-2A7A-4B94-8729-1154FC24BD0E}" type="presOf" srcId="{5542128F-DAA8-4F2B-BA12-4082D678EAB7}" destId="{D5B59681-6621-44EF-90F6-81496A98B0F6}" srcOrd="0" destOrd="0" presId="urn:microsoft.com/office/officeart/2008/layout/RadialCluster"/>
    <dgm:cxn modelId="{E26F6529-5048-4924-BD6D-06CA889E9067}" type="presOf" srcId="{BB5AD3E4-B3F1-413D-8A6D-B11DC5981FA5}" destId="{57337E03-B29C-46A1-BA51-BA15D68CDBB3}" srcOrd="0" destOrd="0" presId="urn:microsoft.com/office/officeart/2008/layout/RadialCluster"/>
    <dgm:cxn modelId="{496E4763-CB04-4D21-8AE7-72109385F8AE}" srcId="{BB5AD3E4-B3F1-413D-8A6D-B11DC5981FA5}" destId="{43E0BB8D-BDDE-4881-BC19-E8C9708C9EA2}" srcOrd="2" destOrd="0" parTransId="{F31BD2E7-F333-4CFA-81FB-25BB8EC06884}" sibTransId="{D2589294-30E8-4FB6-9B0E-D3805BD19FF2}"/>
    <dgm:cxn modelId="{AD78C86B-8E3F-4AD2-A44B-20137AEF2668}" srcId="{D80752C1-8F66-4642-8347-732844086EF9}" destId="{BB5AD3E4-B3F1-413D-8A6D-B11DC5981FA5}" srcOrd="0" destOrd="0" parTransId="{675A8A16-ED84-4A96-BDB2-29527B69194F}" sibTransId="{48A96E67-9932-4F5C-BC59-300D4FD10BDB}"/>
    <dgm:cxn modelId="{51D30C4F-A9C7-4E31-8EA1-4BDB8BF1D86B}" srcId="{BB5AD3E4-B3F1-413D-8A6D-B11DC5981FA5}" destId="{9F923AB4-A675-4A57-BE90-5DC0DE4624DA}" srcOrd="0" destOrd="0" parTransId="{DBE6F7CE-0821-48DC-A810-5F542DADDBF5}" sibTransId="{32E18BDF-D2EE-4892-9985-6B99C9F23BC5}"/>
    <dgm:cxn modelId="{AC1B7B75-5BBD-416A-8564-593335417181}" srcId="{D80752C1-8F66-4642-8347-732844086EF9}" destId="{65D20227-8B01-48D1-B8A9-9CF8B6CCC3C3}" srcOrd="1" destOrd="0" parTransId="{6727B613-EF8F-495E-959E-8FA747D37408}" sibTransId="{FAA2A0E5-BB39-48B0-B16A-68FE8E63FE75}"/>
    <dgm:cxn modelId="{BB4C928C-41CB-40A8-A944-40EB1593A213}" type="presOf" srcId="{9F923AB4-A675-4A57-BE90-5DC0DE4624DA}" destId="{1D7BB355-0E37-41F8-84E6-3EE93766068D}" srcOrd="0" destOrd="0" presId="urn:microsoft.com/office/officeart/2008/layout/RadialCluster"/>
    <dgm:cxn modelId="{FF6CD0B0-B4E2-4706-9AB2-0C4F51B8D85D}" type="presOf" srcId="{DBE6F7CE-0821-48DC-A810-5F542DADDBF5}" destId="{07DFF75D-688C-4D44-AE45-A7AA5B20AA6F}" srcOrd="0" destOrd="0" presId="urn:microsoft.com/office/officeart/2008/layout/RadialCluster"/>
    <dgm:cxn modelId="{A6B011B6-A810-47A2-96D0-229F90D0D9A2}" type="presOf" srcId="{F31BD2E7-F333-4CFA-81FB-25BB8EC06884}" destId="{FBB396F9-4C6C-4C31-A8EA-50496BB61713}" srcOrd="0" destOrd="0" presId="urn:microsoft.com/office/officeart/2008/layout/RadialCluster"/>
    <dgm:cxn modelId="{BE10B8C7-BA18-4CA3-B4FB-57C78699E162}" type="presOf" srcId="{43E0BB8D-BDDE-4881-BC19-E8C9708C9EA2}" destId="{5F10B385-5CB4-4151-A687-A63B0D83A3F7}" srcOrd="0" destOrd="0" presId="urn:microsoft.com/office/officeart/2008/layout/RadialCluster"/>
    <dgm:cxn modelId="{E9D6ADEF-983D-47E2-B363-1E33C26701EC}" srcId="{BB5AD3E4-B3F1-413D-8A6D-B11DC5981FA5}" destId="{EB051453-6317-4081-9EE9-F2F83DF52B92}" srcOrd="1" destOrd="0" parTransId="{5542128F-DAA8-4F2B-BA12-4082D678EAB7}" sibTransId="{15C534E9-DE77-4E92-B137-BCA62ABE4D62}"/>
    <dgm:cxn modelId="{40F8FAF5-AAE6-4FD8-9CAB-09EA047EAC1F}" type="presOf" srcId="{EB051453-6317-4081-9EE9-F2F83DF52B92}" destId="{6DF9AF1C-54EA-4572-92B9-CC5CDE3A6BFC}" srcOrd="0" destOrd="0" presId="urn:microsoft.com/office/officeart/2008/layout/RadialCluster"/>
    <dgm:cxn modelId="{57A1150B-D29E-4722-99D4-92BC63CD4F2B}" type="presParOf" srcId="{0720E8B2-00BA-49E5-B1D0-4DA14C7A1B0F}" destId="{D6662528-48B1-4F02-9CA3-03934541A361}" srcOrd="0" destOrd="0" presId="urn:microsoft.com/office/officeart/2008/layout/RadialCluster"/>
    <dgm:cxn modelId="{6EB0366A-C11C-49E3-A39A-63869EE5A827}" type="presParOf" srcId="{D6662528-48B1-4F02-9CA3-03934541A361}" destId="{57337E03-B29C-46A1-BA51-BA15D68CDBB3}" srcOrd="0" destOrd="0" presId="urn:microsoft.com/office/officeart/2008/layout/RadialCluster"/>
    <dgm:cxn modelId="{932AB99D-4DCB-4B39-A8B2-41250D58F484}" type="presParOf" srcId="{D6662528-48B1-4F02-9CA3-03934541A361}" destId="{07DFF75D-688C-4D44-AE45-A7AA5B20AA6F}" srcOrd="1" destOrd="0" presId="urn:microsoft.com/office/officeart/2008/layout/RadialCluster"/>
    <dgm:cxn modelId="{87576FEF-28EE-4777-A901-BCC43973BE48}" type="presParOf" srcId="{D6662528-48B1-4F02-9CA3-03934541A361}" destId="{1D7BB355-0E37-41F8-84E6-3EE93766068D}" srcOrd="2" destOrd="0" presId="urn:microsoft.com/office/officeart/2008/layout/RadialCluster"/>
    <dgm:cxn modelId="{1034CEF9-7B44-4C32-9AB4-6C4149CF0675}" type="presParOf" srcId="{D6662528-48B1-4F02-9CA3-03934541A361}" destId="{D5B59681-6621-44EF-90F6-81496A98B0F6}" srcOrd="3" destOrd="0" presId="urn:microsoft.com/office/officeart/2008/layout/RadialCluster"/>
    <dgm:cxn modelId="{C9C3CCBC-CA05-4865-884D-00AC989034A7}" type="presParOf" srcId="{D6662528-48B1-4F02-9CA3-03934541A361}" destId="{6DF9AF1C-54EA-4572-92B9-CC5CDE3A6BFC}" srcOrd="4" destOrd="0" presId="urn:microsoft.com/office/officeart/2008/layout/RadialCluster"/>
    <dgm:cxn modelId="{EECDBFBF-3180-49C2-ADDA-2ECD48F4CC55}" type="presParOf" srcId="{D6662528-48B1-4F02-9CA3-03934541A361}" destId="{FBB396F9-4C6C-4C31-A8EA-50496BB61713}" srcOrd="5" destOrd="0" presId="urn:microsoft.com/office/officeart/2008/layout/RadialCluster"/>
    <dgm:cxn modelId="{881A901F-D37F-4051-9B4A-1238BCB64310}" type="presParOf" srcId="{D6662528-48B1-4F02-9CA3-03934541A361}" destId="{5F10B385-5CB4-4151-A687-A63B0D83A3F7}" srcOrd="6" destOrd="0" presId="urn:microsoft.com/office/officeart/2008/layout/RadialCluster"/>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80752C1-8F66-4642-8347-732844086EF9}"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US"/>
        </a:p>
      </dgm:t>
    </dgm:pt>
    <dgm:pt modelId="{BB5AD3E4-B3F1-413D-8A6D-B11DC5981FA5}">
      <dgm:prSet phldrT="[Text]" custT="1"/>
      <dgm:spPr>
        <a:solidFill>
          <a:schemeClr val="tx2">
            <a:lumMod val="10000"/>
            <a:lumOff val="90000"/>
          </a:schemeClr>
        </a:solidFill>
      </dgm:spPr>
      <dgm:t>
        <a:bodyPr/>
        <a:lstStyle/>
        <a:p>
          <a:r>
            <a:rPr lang="en-US" sz="1200" b="1" u="sng">
              <a:solidFill>
                <a:schemeClr val="tx1"/>
              </a:solidFill>
              <a:latin typeface="Arial" panose="020B0604020202020204" pitchFamily="34" charset="0"/>
              <a:cs typeface="Arial" panose="020B0604020202020204" pitchFamily="34" charset="0"/>
            </a:rPr>
            <a:t>Process</a:t>
          </a:r>
          <a:endParaRPr lang="en-US" sz="1200" b="0" u="none">
            <a:solidFill>
              <a:schemeClr val="tx1"/>
            </a:solidFill>
            <a:latin typeface="Arial" panose="020B0604020202020204" pitchFamily="34" charset="0"/>
            <a:cs typeface="Arial" panose="020B0604020202020204" pitchFamily="34" charset="0"/>
          </a:endParaRPr>
        </a:p>
        <a:p>
          <a:r>
            <a:rPr lang="en-GB" sz="1200">
              <a:solidFill>
                <a:schemeClr val="tx1"/>
              </a:solidFill>
              <a:latin typeface="Arial" panose="020B0604020202020204" pitchFamily="34" charset="0"/>
              <a:cs typeface="Arial" panose="020B0604020202020204" pitchFamily="34" charset="0"/>
            </a:rPr>
            <a:t>The Trust will provide a schedule to sites for routine maintenance.</a:t>
          </a:r>
          <a:endParaRPr lang="en-US" sz="1200" b="1" u="sng">
            <a:solidFill>
              <a:schemeClr val="tx1"/>
            </a:solidFill>
            <a:latin typeface="Arial" panose="020B0604020202020204" pitchFamily="34" charset="0"/>
            <a:cs typeface="Arial" panose="020B0604020202020204" pitchFamily="34" charset="0"/>
          </a:endParaRPr>
        </a:p>
      </dgm:t>
    </dgm:pt>
    <dgm:pt modelId="{675A8A16-ED84-4A96-BDB2-29527B69194F}" type="parTrans" cxnId="{AD78C86B-8E3F-4AD2-A44B-20137AEF2668}">
      <dgm:prSet/>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48A96E67-9932-4F5C-BC59-300D4FD10BDB}" type="sibTrans" cxnId="{AD78C86B-8E3F-4AD2-A44B-20137AEF2668}">
      <dgm:prSet/>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65D20227-8B01-48D1-B8A9-9CF8B6CCC3C3}">
      <dgm:prSet custT="1"/>
      <dgm:spPr/>
      <dgm:t>
        <a:bodyPr/>
        <a:lstStyle/>
        <a:p>
          <a:endParaRPr lang="en-US" sz="1200">
            <a:solidFill>
              <a:schemeClr val="tx1"/>
            </a:solidFill>
          </a:endParaRPr>
        </a:p>
      </dgm:t>
    </dgm:pt>
    <dgm:pt modelId="{6727B613-EF8F-495E-959E-8FA747D37408}" type="parTrans" cxnId="{AC1B7B75-5BBD-416A-8564-593335417181}">
      <dgm:prSet/>
      <dgm:spPr/>
      <dgm:t>
        <a:bodyPr/>
        <a:lstStyle/>
        <a:p>
          <a:endParaRPr lang="en-US" sz="1200">
            <a:solidFill>
              <a:schemeClr val="tx1"/>
            </a:solidFill>
          </a:endParaRPr>
        </a:p>
      </dgm:t>
    </dgm:pt>
    <dgm:pt modelId="{FAA2A0E5-BB39-48B0-B16A-68FE8E63FE75}" type="sibTrans" cxnId="{AC1B7B75-5BBD-416A-8564-593335417181}">
      <dgm:prSet/>
      <dgm:spPr/>
      <dgm:t>
        <a:bodyPr/>
        <a:lstStyle/>
        <a:p>
          <a:endParaRPr lang="en-US" sz="1200">
            <a:solidFill>
              <a:schemeClr val="tx1"/>
            </a:solidFill>
          </a:endParaRPr>
        </a:p>
      </dgm:t>
    </dgm:pt>
    <dgm:pt modelId="{9F923AB4-A675-4A57-BE90-5DC0DE4624DA}">
      <dgm:prSet phldrT="[Text]" custT="1"/>
      <dgm:spPr>
        <a:solidFill>
          <a:schemeClr val="accent2">
            <a:lumMod val="20000"/>
            <a:lumOff val="80000"/>
          </a:schemeClr>
        </a:solidFill>
      </dgm:spPr>
      <dgm:t>
        <a:bodyPr/>
        <a:lstStyle/>
        <a:p>
          <a:r>
            <a:rPr lang="en-US" sz="1200" b="1">
              <a:solidFill>
                <a:schemeClr val="tx1"/>
              </a:solidFill>
              <a:latin typeface="Arial" panose="020B0604020202020204" pitchFamily="34" charset="0"/>
              <a:cs typeface="Arial" panose="020B0604020202020204" pitchFamily="34" charset="0"/>
            </a:rPr>
            <a:t>Medical Devices Team</a:t>
          </a:r>
        </a:p>
        <a:p>
          <a:r>
            <a:rPr lang="en-US" sz="1200">
              <a:solidFill>
                <a:schemeClr val="tx1"/>
              </a:solidFill>
              <a:latin typeface="Arial" panose="020B0604020202020204" pitchFamily="34" charset="0"/>
              <a:cs typeface="Arial" panose="020B0604020202020204" pitchFamily="34" charset="0"/>
            </a:rPr>
            <a:t>• Review visit schedule in advance of visits by Avensys. </a:t>
          </a:r>
        </a:p>
        <a:p>
          <a:endParaRPr lang="en-US" sz="1200">
            <a:solidFill>
              <a:schemeClr val="tx1"/>
            </a:solidFill>
            <a:latin typeface="Arial" panose="020B0604020202020204" pitchFamily="34" charset="0"/>
            <a:cs typeface="Arial" panose="020B0604020202020204" pitchFamily="34" charset="0"/>
          </a:endParaRPr>
        </a:p>
        <a:p>
          <a:r>
            <a:rPr lang="en-US" sz="1200">
              <a:solidFill>
                <a:schemeClr val="tx1"/>
              </a:solidFill>
              <a:latin typeface="Arial" panose="020B0604020202020204" pitchFamily="34" charset="0"/>
              <a:cs typeface="Arial" panose="020B0604020202020204" pitchFamily="34" charset="0"/>
            </a:rPr>
            <a:t>• Check with Site Managers to be aware of servicing visits.</a:t>
          </a:r>
        </a:p>
      </dgm:t>
    </dgm:pt>
    <dgm:pt modelId="{32E18BDF-D2EE-4892-9985-6B99C9F23BC5}" type="sibTrans" cxnId="{51D30C4F-A9C7-4E31-8EA1-4BDB8BF1D86B}">
      <dgm:prSet/>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DBE6F7CE-0821-48DC-A810-5F542DADDBF5}" type="parTrans" cxnId="{51D30C4F-A9C7-4E31-8EA1-4BDB8BF1D86B}">
      <dgm:prSet custT="1"/>
      <dgm:spPr>
        <a:solidFill>
          <a:schemeClr val="accent6">
            <a:lumMod val="40000"/>
            <a:lumOff val="60000"/>
          </a:schemeClr>
        </a:solidFill>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EB051453-6317-4081-9EE9-F2F83DF52B92}">
      <dgm:prSet phldrT="[Text]" custT="1"/>
      <dgm:spPr>
        <a:solidFill>
          <a:schemeClr val="accent5">
            <a:lumMod val="20000"/>
            <a:lumOff val="80000"/>
          </a:schemeClr>
        </a:solidFill>
      </dgm:spPr>
      <dgm:t>
        <a:bodyPr/>
        <a:lstStyle/>
        <a:p>
          <a:r>
            <a:rPr lang="en-US" sz="1200" b="1">
              <a:solidFill>
                <a:schemeClr val="tx1"/>
              </a:solidFill>
              <a:latin typeface="Arial" panose="020B0604020202020204" pitchFamily="34" charset="0"/>
              <a:cs typeface="Arial" panose="020B0604020202020204" pitchFamily="34" charset="0"/>
            </a:rPr>
            <a:t>Contractor</a:t>
          </a:r>
        </a:p>
        <a:p>
          <a:r>
            <a:rPr lang="en-US" sz="1200">
              <a:solidFill>
                <a:schemeClr val="tx1"/>
              </a:solidFill>
              <a:latin typeface="Arial" panose="020B0604020202020204" pitchFamily="34" charset="0"/>
              <a:cs typeface="Arial" panose="020B0604020202020204" pitchFamily="34" charset="0"/>
            </a:rPr>
            <a:t>• To provide schedule of visits in advance.</a:t>
          </a:r>
        </a:p>
        <a:p>
          <a:endParaRPr lang="en-US" sz="1200">
            <a:solidFill>
              <a:schemeClr val="tx1"/>
            </a:solidFill>
            <a:latin typeface="Arial" panose="020B0604020202020204" pitchFamily="34" charset="0"/>
            <a:cs typeface="Arial" panose="020B0604020202020204" pitchFamily="34" charset="0"/>
          </a:endParaRPr>
        </a:p>
        <a:p>
          <a:r>
            <a:rPr lang="en-US" sz="1200">
              <a:solidFill>
                <a:schemeClr val="tx1"/>
              </a:solidFill>
              <a:latin typeface="Arial" panose="020B0604020202020204" pitchFamily="34" charset="0"/>
              <a:cs typeface="Arial" panose="020B0604020202020204" pitchFamily="34" charset="0"/>
            </a:rPr>
            <a:t>• To approve engineer visits once formal confirmation has been provided by ELFT.</a:t>
          </a:r>
        </a:p>
      </dgm:t>
    </dgm:pt>
    <dgm:pt modelId="{15C534E9-DE77-4E92-B137-BCA62ABE4D62}" type="sibTrans" cxnId="{E9D6ADEF-983D-47E2-B363-1E33C26701EC}">
      <dgm:prSet/>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5542128F-DAA8-4F2B-BA12-4082D678EAB7}" type="parTrans" cxnId="{E9D6ADEF-983D-47E2-B363-1E33C26701EC}">
      <dgm:prSet custT="1"/>
      <dgm:spPr>
        <a:solidFill>
          <a:schemeClr val="accent6">
            <a:lumMod val="40000"/>
            <a:lumOff val="60000"/>
          </a:schemeClr>
        </a:solidFill>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43E0BB8D-BDDE-4881-BC19-E8C9708C9EA2}">
      <dgm:prSet phldrT="[Text]" custT="1"/>
      <dgm:spPr>
        <a:solidFill>
          <a:schemeClr val="accent6">
            <a:lumMod val="20000"/>
            <a:lumOff val="80000"/>
          </a:schemeClr>
        </a:solidFill>
      </dgm:spPr>
      <dgm:t>
        <a:bodyPr/>
        <a:lstStyle/>
        <a:p>
          <a:r>
            <a:rPr lang="en-US" sz="1200" b="1">
              <a:solidFill>
                <a:schemeClr val="tx1"/>
              </a:solidFill>
              <a:latin typeface="Arial" panose="020B0604020202020204" pitchFamily="34" charset="0"/>
              <a:cs typeface="Arial" panose="020B0604020202020204" pitchFamily="34" charset="0"/>
            </a:rPr>
            <a:t>Site Manager / Local Team</a:t>
          </a:r>
        </a:p>
        <a:p>
          <a:r>
            <a:rPr lang="en-US" sz="1200">
              <a:solidFill>
                <a:schemeClr val="tx1"/>
              </a:solidFill>
              <a:latin typeface="Arial" panose="020B0604020202020204" pitchFamily="34" charset="0"/>
              <a:cs typeface="Arial" panose="020B0604020202020204" pitchFamily="34" charset="0"/>
            </a:rPr>
            <a:t>• Confirm awareness of upcoming servicing visits. </a:t>
          </a:r>
        </a:p>
        <a:p>
          <a:endParaRPr lang="en-US" sz="1200">
            <a:solidFill>
              <a:schemeClr val="tx1"/>
            </a:solidFill>
            <a:latin typeface="Arial" panose="020B0604020202020204" pitchFamily="34" charset="0"/>
            <a:cs typeface="Arial" panose="020B0604020202020204" pitchFamily="34" charset="0"/>
          </a:endParaRPr>
        </a:p>
        <a:p>
          <a:r>
            <a:rPr lang="en-US" sz="1200">
              <a:solidFill>
                <a:schemeClr val="tx1"/>
              </a:solidFill>
              <a:latin typeface="Arial" panose="020B0604020202020204" pitchFamily="34" charset="0"/>
              <a:cs typeface="Arial" panose="020B0604020202020204" pitchFamily="34" charset="0"/>
            </a:rPr>
            <a:t>• Support the Medical Device Team in facilitating servicing activities on-site.</a:t>
          </a:r>
        </a:p>
        <a:p>
          <a:endParaRPr lang="en-US" sz="1200">
            <a:solidFill>
              <a:schemeClr val="tx1"/>
            </a:solidFill>
            <a:latin typeface="Arial" panose="020B0604020202020204" pitchFamily="34" charset="0"/>
            <a:cs typeface="Arial" panose="020B0604020202020204" pitchFamily="34" charset="0"/>
          </a:endParaRPr>
        </a:p>
        <a:p>
          <a:r>
            <a:rPr lang="en-US" sz="1200">
              <a:solidFill>
                <a:schemeClr val="tx1"/>
              </a:solidFill>
              <a:latin typeface="Arial" panose="020B0604020202020204" pitchFamily="34" charset="0"/>
              <a:cs typeface="Arial" panose="020B0604020202020204" pitchFamily="34" charset="0"/>
            </a:rPr>
            <a:t>• Complete feedback form following contractor visit.</a:t>
          </a:r>
        </a:p>
      </dgm:t>
    </dgm:pt>
    <dgm:pt modelId="{D2589294-30E8-4FB6-9B0E-D3805BD19FF2}" type="sibTrans" cxnId="{496E4763-CB04-4D21-8AE7-72109385F8AE}">
      <dgm:prSet/>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F31BD2E7-F333-4CFA-81FB-25BB8EC06884}" type="parTrans" cxnId="{496E4763-CB04-4D21-8AE7-72109385F8AE}">
      <dgm:prSet custT="1"/>
      <dgm:spPr>
        <a:solidFill>
          <a:schemeClr val="accent6">
            <a:lumMod val="40000"/>
            <a:lumOff val="60000"/>
          </a:schemeClr>
        </a:solidFill>
      </dgm:spPr>
      <dgm:t>
        <a:bodyPr/>
        <a:lstStyle/>
        <a:p>
          <a:endParaRPr lang="en-US" sz="1200">
            <a:solidFill>
              <a:schemeClr val="tx1"/>
            </a:solidFill>
            <a:latin typeface="Arial" panose="020B0604020202020204" pitchFamily="34" charset="0"/>
            <a:cs typeface="Arial" panose="020B0604020202020204" pitchFamily="34" charset="0"/>
          </a:endParaRPr>
        </a:p>
      </dgm:t>
    </dgm:pt>
    <dgm:pt modelId="{0A0A6336-16DA-4B28-AB33-A193299A6F95}" type="pres">
      <dgm:prSet presAssocID="{D80752C1-8F66-4642-8347-732844086EF9}" presName="Name0" presStyleCnt="0">
        <dgm:presLayoutVars>
          <dgm:chMax val="1"/>
          <dgm:dir/>
          <dgm:animLvl val="ctr"/>
          <dgm:resizeHandles val="exact"/>
        </dgm:presLayoutVars>
      </dgm:prSet>
      <dgm:spPr/>
    </dgm:pt>
    <dgm:pt modelId="{D6E0FF4A-9D15-45A8-A490-E6FC46B3FA16}" type="pres">
      <dgm:prSet presAssocID="{BB5AD3E4-B3F1-413D-8A6D-B11DC5981FA5}" presName="centerShape" presStyleLbl="node0" presStyleIdx="0" presStyleCnt="1" custScaleX="154182" custScaleY="70412" custLinFactNeighborX="-1093" custLinFactNeighborY="-51962"/>
      <dgm:spPr/>
    </dgm:pt>
    <dgm:pt modelId="{BBD926C1-9837-49C5-B362-B3E76BDA44B2}" type="pres">
      <dgm:prSet presAssocID="{DBE6F7CE-0821-48DC-A810-5F542DADDBF5}" presName="parTrans" presStyleLbl="sibTrans2D1" presStyleIdx="0" presStyleCnt="3"/>
      <dgm:spPr/>
    </dgm:pt>
    <dgm:pt modelId="{753B2CE2-D856-41DA-A8C5-EC297CECF49A}" type="pres">
      <dgm:prSet presAssocID="{DBE6F7CE-0821-48DC-A810-5F542DADDBF5}" presName="connectorText" presStyleLbl="sibTrans2D1" presStyleIdx="0" presStyleCnt="3"/>
      <dgm:spPr/>
    </dgm:pt>
    <dgm:pt modelId="{9C8484C8-9DC9-4711-B8D1-5D75BF5A9218}" type="pres">
      <dgm:prSet presAssocID="{9F923AB4-A675-4A57-BE90-5DC0DE4624DA}" presName="node" presStyleLbl="node1" presStyleIdx="0" presStyleCnt="3" custScaleX="134010" custScaleY="125199" custRadScaleRad="20068" custRadScaleInc="221136">
        <dgm:presLayoutVars>
          <dgm:bulletEnabled val="1"/>
        </dgm:presLayoutVars>
      </dgm:prSet>
      <dgm:spPr/>
    </dgm:pt>
    <dgm:pt modelId="{D318507D-9090-49B9-9FD3-02BE70D26571}" type="pres">
      <dgm:prSet presAssocID="{5542128F-DAA8-4F2B-BA12-4082D678EAB7}" presName="parTrans" presStyleLbl="sibTrans2D1" presStyleIdx="1" presStyleCnt="3"/>
      <dgm:spPr/>
    </dgm:pt>
    <dgm:pt modelId="{8070B7AE-58E0-4204-8EC6-84FBA3FC048A}" type="pres">
      <dgm:prSet presAssocID="{5542128F-DAA8-4F2B-BA12-4082D678EAB7}" presName="connectorText" presStyleLbl="sibTrans2D1" presStyleIdx="1" presStyleCnt="3"/>
      <dgm:spPr/>
    </dgm:pt>
    <dgm:pt modelId="{DBA3A59D-5245-41C5-91AA-BE5409C9F5E2}" type="pres">
      <dgm:prSet presAssocID="{EB051453-6317-4081-9EE9-F2F83DF52B92}" presName="node" presStyleLbl="node1" presStyleIdx="1" presStyleCnt="3" custScaleX="126910" custScaleY="119988" custRadScaleRad="104554" custRadScaleInc="-87800">
        <dgm:presLayoutVars>
          <dgm:bulletEnabled val="1"/>
        </dgm:presLayoutVars>
      </dgm:prSet>
      <dgm:spPr/>
    </dgm:pt>
    <dgm:pt modelId="{584AA5E9-4AC0-412B-B25B-18A61342DD06}" type="pres">
      <dgm:prSet presAssocID="{F31BD2E7-F333-4CFA-81FB-25BB8EC06884}" presName="parTrans" presStyleLbl="sibTrans2D1" presStyleIdx="2" presStyleCnt="3"/>
      <dgm:spPr/>
    </dgm:pt>
    <dgm:pt modelId="{F103E74A-9AC0-4199-BB08-BC53760FBF4E}" type="pres">
      <dgm:prSet presAssocID="{F31BD2E7-F333-4CFA-81FB-25BB8EC06884}" presName="connectorText" presStyleLbl="sibTrans2D1" presStyleIdx="2" presStyleCnt="3"/>
      <dgm:spPr/>
    </dgm:pt>
    <dgm:pt modelId="{131B9AA5-94A8-43C8-90B2-42D57AECDB80}" type="pres">
      <dgm:prSet presAssocID="{43E0BB8D-BDDE-4881-BC19-E8C9708C9EA2}" presName="node" presStyleLbl="node1" presStyleIdx="2" presStyleCnt="3" custScaleX="172717" custScaleY="170298" custRadScaleRad="96194" custRadScaleInc="64223">
        <dgm:presLayoutVars>
          <dgm:bulletEnabled val="1"/>
        </dgm:presLayoutVars>
      </dgm:prSet>
      <dgm:spPr/>
    </dgm:pt>
  </dgm:ptLst>
  <dgm:cxnLst>
    <dgm:cxn modelId="{28108629-610F-42F9-86B1-B0C86A72AA83}" type="presOf" srcId="{BB5AD3E4-B3F1-413D-8A6D-B11DC5981FA5}" destId="{D6E0FF4A-9D15-45A8-A490-E6FC46B3FA16}" srcOrd="0" destOrd="0" presId="urn:microsoft.com/office/officeart/2005/8/layout/radial5"/>
    <dgm:cxn modelId="{10C61137-CCA1-464A-A601-F8AAF15CC936}" type="presOf" srcId="{43E0BB8D-BDDE-4881-BC19-E8C9708C9EA2}" destId="{131B9AA5-94A8-43C8-90B2-42D57AECDB80}" srcOrd="0" destOrd="0" presId="urn:microsoft.com/office/officeart/2005/8/layout/radial5"/>
    <dgm:cxn modelId="{FC499741-9B06-466D-B137-7C2DB0A54620}" type="presOf" srcId="{F31BD2E7-F333-4CFA-81FB-25BB8EC06884}" destId="{584AA5E9-4AC0-412B-B25B-18A61342DD06}" srcOrd="0" destOrd="0" presId="urn:microsoft.com/office/officeart/2005/8/layout/radial5"/>
    <dgm:cxn modelId="{496E4763-CB04-4D21-8AE7-72109385F8AE}" srcId="{BB5AD3E4-B3F1-413D-8A6D-B11DC5981FA5}" destId="{43E0BB8D-BDDE-4881-BC19-E8C9708C9EA2}" srcOrd="2" destOrd="0" parTransId="{F31BD2E7-F333-4CFA-81FB-25BB8EC06884}" sibTransId="{D2589294-30E8-4FB6-9B0E-D3805BD19FF2}"/>
    <dgm:cxn modelId="{AD78C86B-8E3F-4AD2-A44B-20137AEF2668}" srcId="{D80752C1-8F66-4642-8347-732844086EF9}" destId="{BB5AD3E4-B3F1-413D-8A6D-B11DC5981FA5}" srcOrd="0" destOrd="0" parTransId="{675A8A16-ED84-4A96-BDB2-29527B69194F}" sibTransId="{48A96E67-9932-4F5C-BC59-300D4FD10BDB}"/>
    <dgm:cxn modelId="{B0554D4D-F9AA-43E6-A85E-04A68296F9DA}" type="presOf" srcId="{EB051453-6317-4081-9EE9-F2F83DF52B92}" destId="{DBA3A59D-5245-41C5-91AA-BE5409C9F5E2}" srcOrd="0" destOrd="0" presId="urn:microsoft.com/office/officeart/2005/8/layout/radial5"/>
    <dgm:cxn modelId="{51D30C4F-A9C7-4E31-8EA1-4BDB8BF1D86B}" srcId="{BB5AD3E4-B3F1-413D-8A6D-B11DC5981FA5}" destId="{9F923AB4-A675-4A57-BE90-5DC0DE4624DA}" srcOrd="0" destOrd="0" parTransId="{DBE6F7CE-0821-48DC-A810-5F542DADDBF5}" sibTransId="{32E18BDF-D2EE-4892-9985-6B99C9F23BC5}"/>
    <dgm:cxn modelId="{90F5BA52-D9BC-442F-95B2-C24540906E75}" type="presOf" srcId="{9F923AB4-A675-4A57-BE90-5DC0DE4624DA}" destId="{9C8484C8-9DC9-4711-B8D1-5D75BF5A9218}" srcOrd="0" destOrd="0" presId="urn:microsoft.com/office/officeart/2005/8/layout/radial5"/>
    <dgm:cxn modelId="{AC1B7B75-5BBD-416A-8564-593335417181}" srcId="{D80752C1-8F66-4642-8347-732844086EF9}" destId="{65D20227-8B01-48D1-B8A9-9CF8B6CCC3C3}" srcOrd="1" destOrd="0" parTransId="{6727B613-EF8F-495E-959E-8FA747D37408}" sibTransId="{FAA2A0E5-BB39-48B0-B16A-68FE8E63FE75}"/>
    <dgm:cxn modelId="{D07F3D76-8D80-4BFC-82C1-4091DE63B3D3}" type="presOf" srcId="{D80752C1-8F66-4642-8347-732844086EF9}" destId="{0A0A6336-16DA-4B28-AB33-A193299A6F95}" srcOrd="0" destOrd="0" presId="urn:microsoft.com/office/officeart/2005/8/layout/radial5"/>
    <dgm:cxn modelId="{4268C07D-3B86-499D-9741-1DA2A5E9230F}" type="presOf" srcId="{F31BD2E7-F333-4CFA-81FB-25BB8EC06884}" destId="{F103E74A-9AC0-4199-BB08-BC53760FBF4E}" srcOrd="1" destOrd="0" presId="urn:microsoft.com/office/officeart/2005/8/layout/radial5"/>
    <dgm:cxn modelId="{B2363085-7AC6-46EE-AECE-A00CC5EA9BE7}" type="presOf" srcId="{DBE6F7CE-0821-48DC-A810-5F542DADDBF5}" destId="{753B2CE2-D856-41DA-A8C5-EC297CECF49A}" srcOrd="1" destOrd="0" presId="urn:microsoft.com/office/officeart/2005/8/layout/radial5"/>
    <dgm:cxn modelId="{3D0C3FBB-800C-4120-A37D-6E936554AC37}" type="presOf" srcId="{DBE6F7CE-0821-48DC-A810-5F542DADDBF5}" destId="{BBD926C1-9837-49C5-B362-B3E76BDA44B2}" srcOrd="0" destOrd="0" presId="urn:microsoft.com/office/officeart/2005/8/layout/radial5"/>
    <dgm:cxn modelId="{692B59E6-C87F-4683-850A-409CF5A8FC73}" type="presOf" srcId="{5542128F-DAA8-4F2B-BA12-4082D678EAB7}" destId="{D318507D-9090-49B9-9FD3-02BE70D26571}" srcOrd="0" destOrd="0" presId="urn:microsoft.com/office/officeart/2005/8/layout/radial5"/>
    <dgm:cxn modelId="{E9D6ADEF-983D-47E2-B363-1E33C26701EC}" srcId="{BB5AD3E4-B3F1-413D-8A6D-B11DC5981FA5}" destId="{EB051453-6317-4081-9EE9-F2F83DF52B92}" srcOrd="1" destOrd="0" parTransId="{5542128F-DAA8-4F2B-BA12-4082D678EAB7}" sibTransId="{15C534E9-DE77-4E92-B137-BCA62ABE4D62}"/>
    <dgm:cxn modelId="{F97CD1F2-D879-442E-A8C4-F615956ACA09}" type="presOf" srcId="{5542128F-DAA8-4F2B-BA12-4082D678EAB7}" destId="{8070B7AE-58E0-4204-8EC6-84FBA3FC048A}" srcOrd="1" destOrd="0" presId="urn:microsoft.com/office/officeart/2005/8/layout/radial5"/>
    <dgm:cxn modelId="{3B53648A-0161-4953-B447-7FE3E63FE9D2}" type="presParOf" srcId="{0A0A6336-16DA-4B28-AB33-A193299A6F95}" destId="{D6E0FF4A-9D15-45A8-A490-E6FC46B3FA16}" srcOrd="0" destOrd="0" presId="urn:microsoft.com/office/officeart/2005/8/layout/radial5"/>
    <dgm:cxn modelId="{B583F95B-4556-48BB-8009-E6A93F5689DA}" type="presParOf" srcId="{0A0A6336-16DA-4B28-AB33-A193299A6F95}" destId="{BBD926C1-9837-49C5-B362-B3E76BDA44B2}" srcOrd="1" destOrd="0" presId="urn:microsoft.com/office/officeart/2005/8/layout/radial5"/>
    <dgm:cxn modelId="{CB513736-D2BE-4315-B9CC-213719E2708E}" type="presParOf" srcId="{BBD926C1-9837-49C5-B362-B3E76BDA44B2}" destId="{753B2CE2-D856-41DA-A8C5-EC297CECF49A}" srcOrd="0" destOrd="0" presId="urn:microsoft.com/office/officeart/2005/8/layout/radial5"/>
    <dgm:cxn modelId="{1065A973-DAA1-44B6-8CAA-D5F626F59F30}" type="presParOf" srcId="{0A0A6336-16DA-4B28-AB33-A193299A6F95}" destId="{9C8484C8-9DC9-4711-B8D1-5D75BF5A9218}" srcOrd="2" destOrd="0" presId="urn:microsoft.com/office/officeart/2005/8/layout/radial5"/>
    <dgm:cxn modelId="{D1071787-96A9-401C-A2ED-1A1CEEEBD8EE}" type="presParOf" srcId="{0A0A6336-16DA-4B28-AB33-A193299A6F95}" destId="{D318507D-9090-49B9-9FD3-02BE70D26571}" srcOrd="3" destOrd="0" presId="urn:microsoft.com/office/officeart/2005/8/layout/radial5"/>
    <dgm:cxn modelId="{AF93EB6C-B930-4C82-9ACF-052E27243C16}" type="presParOf" srcId="{D318507D-9090-49B9-9FD3-02BE70D26571}" destId="{8070B7AE-58E0-4204-8EC6-84FBA3FC048A}" srcOrd="0" destOrd="0" presId="urn:microsoft.com/office/officeart/2005/8/layout/radial5"/>
    <dgm:cxn modelId="{56F73DC4-2DCC-4210-A10F-94A720FB0C13}" type="presParOf" srcId="{0A0A6336-16DA-4B28-AB33-A193299A6F95}" destId="{DBA3A59D-5245-41C5-91AA-BE5409C9F5E2}" srcOrd="4" destOrd="0" presId="urn:microsoft.com/office/officeart/2005/8/layout/radial5"/>
    <dgm:cxn modelId="{5DDCA084-F128-496F-AB06-A6AF65369F46}" type="presParOf" srcId="{0A0A6336-16DA-4B28-AB33-A193299A6F95}" destId="{584AA5E9-4AC0-412B-B25B-18A61342DD06}" srcOrd="5" destOrd="0" presId="urn:microsoft.com/office/officeart/2005/8/layout/radial5"/>
    <dgm:cxn modelId="{2EF8D1BB-2241-41BA-A275-89FE70B03F85}" type="presParOf" srcId="{584AA5E9-4AC0-412B-B25B-18A61342DD06}" destId="{F103E74A-9AC0-4199-BB08-BC53760FBF4E}" srcOrd="0" destOrd="0" presId="urn:microsoft.com/office/officeart/2005/8/layout/radial5"/>
    <dgm:cxn modelId="{B4FE97CD-C60F-4C7E-A17C-6769F56E6B73}" type="presParOf" srcId="{0A0A6336-16DA-4B28-AB33-A193299A6F95}" destId="{131B9AA5-94A8-43C8-90B2-42D57AECDB80}" srcOrd="6" destOrd="0" presId="urn:microsoft.com/office/officeart/2005/8/layout/radial5"/>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BB8A60-9122-4C22-9E89-B6ACE8370793}">
      <dsp:nvSpPr>
        <dsp:cNvPr id="0" name=""/>
        <dsp:cNvSpPr/>
      </dsp:nvSpPr>
      <dsp:spPr>
        <a:xfrm>
          <a:off x="1354308" y="1400358"/>
          <a:ext cx="3226291" cy="3212022"/>
        </a:xfrm>
        <a:prstGeom prst="ellipse">
          <a:avLst/>
        </a:prstGeom>
        <a:solidFill>
          <a:srgbClr val="0E2841">
            <a:lumMod val="25000"/>
            <a:lumOff val="75000"/>
            <a:alpha val="50000"/>
          </a:srgbClr>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Arial" panose="020B0604020202020204" pitchFamily="34" charset="0"/>
              <a:ea typeface="+mn-ea"/>
              <a:cs typeface="Arial" panose="020B0604020202020204" pitchFamily="34" charset="0"/>
            </a:rPr>
            <a:t>For All Patient, Clinical or Medical Equipment Please call Avensys</a:t>
          </a:r>
          <a:endParaRPr lang="en-GB" sz="1200" kern="1200">
            <a:solidFill>
              <a:sysClr val="windowText" lastClr="000000"/>
            </a:solidFill>
            <a:latin typeface="Arial" panose="020B0604020202020204" pitchFamily="34" charset="0"/>
            <a:ea typeface="+mn-ea"/>
            <a:cs typeface="Arial" panose="020B0604020202020204" pitchFamily="34" charset="0"/>
          </a:endParaRPr>
        </a:p>
        <a:p>
          <a:pPr marL="0" lvl="0" indent="0" algn="ctr" defTabSz="533400">
            <a:lnSpc>
              <a:spcPct val="90000"/>
            </a:lnSpc>
            <a:spcBef>
              <a:spcPct val="0"/>
            </a:spcBef>
            <a:spcAft>
              <a:spcPct val="35000"/>
            </a:spcAft>
            <a:buNone/>
          </a:pPr>
          <a:r>
            <a:rPr lang="en-GB" sz="1200" b="1" kern="1200">
              <a:solidFill>
                <a:srgbClr val="EE0000"/>
              </a:solidFill>
              <a:latin typeface="Arial" panose="020B0604020202020204" pitchFamily="34" charset="0"/>
              <a:ea typeface="+mn-ea"/>
              <a:cs typeface="Arial" panose="020B0604020202020204" pitchFamily="34" charset="0"/>
            </a:rPr>
            <a:t>01562 745858</a:t>
          </a:r>
        </a:p>
        <a:p>
          <a:pPr marL="0" lvl="0" indent="0" algn="ctr" defTabSz="533400">
            <a:lnSpc>
              <a:spcPct val="90000"/>
            </a:lnSpc>
            <a:spcBef>
              <a:spcPct val="0"/>
            </a:spcBef>
            <a:spcAft>
              <a:spcPct val="35000"/>
            </a:spcAft>
            <a:buNone/>
          </a:pPr>
          <a:r>
            <a:rPr lang="en-GB" sz="1200" b="1" kern="1200">
              <a:solidFill>
                <a:sysClr val="windowText" lastClr="000000"/>
              </a:solidFill>
              <a:latin typeface="Arial" panose="020B0604020202020204" pitchFamily="34" charset="0"/>
              <a:ea typeface="+mn-ea"/>
              <a:cs typeface="Arial" panose="020B0604020202020204" pitchFamily="34" charset="0"/>
            </a:rPr>
            <a:t>For further queries about your equipment email Medical Devices Mailbox </a:t>
          </a:r>
          <a:r>
            <a:rPr lang="en-GB" sz="1200" b="1" u="sng" kern="1200">
              <a:solidFill>
                <a:srgbClr val="0070C0"/>
              </a:solidFill>
              <a:latin typeface="Arial" panose="020B0604020202020204" pitchFamily="34" charset="0"/>
              <a:ea typeface="+mn-ea"/>
              <a:cs typeface="Arial" panose="020B0604020202020204" pitchFamily="34" charset="0"/>
            </a:rPr>
            <a:t>elft.medicaldevices@nhs.net</a:t>
          </a:r>
          <a:endParaRPr lang="en-GB" sz="1200" u="sng" kern="1200">
            <a:solidFill>
              <a:srgbClr val="0070C0"/>
            </a:solidFill>
            <a:latin typeface="Arial" panose="020B0604020202020204" pitchFamily="34" charset="0"/>
            <a:ea typeface="+mn-ea"/>
            <a:cs typeface="Arial" panose="020B0604020202020204" pitchFamily="34" charset="0"/>
          </a:endParaRPr>
        </a:p>
      </dsp:txBody>
      <dsp:txXfrm>
        <a:off x="1826787" y="1870748"/>
        <a:ext cx="2281333" cy="2271242"/>
      </dsp:txXfrm>
    </dsp:sp>
    <dsp:sp modelId="{4D29E1E8-EA07-4DB5-885A-1E66F78A6503}">
      <dsp:nvSpPr>
        <dsp:cNvPr id="0" name=""/>
        <dsp:cNvSpPr/>
      </dsp:nvSpPr>
      <dsp:spPr>
        <a:xfrm>
          <a:off x="2214310" y="225163"/>
          <a:ext cx="1594689" cy="1508459"/>
        </a:xfrm>
        <a:prstGeom prst="ellipse">
          <a:avLst/>
        </a:prstGeom>
        <a:solidFill>
          <a:srgbClr val="A02B93">
            <a:lumMod val="20000"/>
            <a:lumOff val="80000"/>
            <a:alpha val="50000"/>
          </a:srgbClr>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rial" panose="020B0604020202020204" pitchFamily="34" charset="0"/>
              <a:ea typeface="+mn-ea"/>
              <a:cs typeface="Arial" panose="020B0604020202020204" pitchFamily="34" charset="0"/>
            </a:rPr>
            <a:t>Has your equipment been serviced? </a:t>
          </a:r>
        </a:p>
        <a:p>
          <a:pPr marL="0" lvl="0" indent="0" algn="ctr" defTabSz="533400">
            <a:lnSpc>
              <a:spcPct val="90000"/>
            </a:lnSpc>
            <a:spcBef>
              <a:spcPct val="0"/>
            </a:spcBef>
            <a:spcAft>
              <a:spcPct val="35000"/>
            </a:spcAft>
            <a:buNone/>
          </a:pPr>
          <a:r>
            <a:rPr lang="en-GB" sz="1200" kern="1200">
              <a:solidFill>
                <a:sysClr val="windowText" lastClr="000000"/>
              </a:solidFill>
              <a:latin typeface="Arial" panose="020B0604020202020204" pitchFamily="34" charset="0"/>
              <a:ea typeface="+mn-ea"/>
              <a:cs typeface="Arial" panose="020B0604020202020204" pitchFamily="34" charset="0"/>
            </a:rPr>
            <a:t>Is it fit for use?</a:t>
          </a:r>
        </a:p>
      </dsp:txBody>
      <dsp:txXfrm>
        <a:off x="2447847" y="446072"/>
        <a:ext cx="1127615" cy="1066641"/>
      </dsp:txXfrm>
    </dsp:sp>
    <dsp:sp modelId="{65D20288-ACA4-4696-8C66-64C638A1EE1C}">
      <dsp:nvSpPr>
        <dsp:cNvPr id="0" name=""/>
        <dsp:cNvSpPr/>
      </dsp:nvSpPr>
      <dsp:spPr>
        <a:xfrm>
          <a:off x="15446" y="2431668"/>
          <a:ext cx="1599148" cy="1658807"/>
        </a:xfrm>
        <a:prstGeom prst="ellipse">
          <a:avLst/>
        </a:prstGeom>
        <a:solidFill>
          <a:srgbClr val="A02B93">
            <a:lumMod val="40000"/>
            <a:lumOff val="60000"/>
            <a:alpha val="50000"/>
          </a:srgbClr>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Arial" panose="020B0604020202020204" pitchFamily="34" charset="0"/>
              <a:ea typeface="+mn-ea"/>
              <a:cs typeface="Arial" panose="020B0604020202020204" pitchFamily="34" charset="0"/>
            </a:rPr>
            <a:t>“</a:t>
          </a:r>
          <a:r>
            <a:rPr lang="en-GB" sz="1200" kern="1200">
              <a:solidFill>
                <a:sysClr val="windowText" lastClr="000000"/>
              </a:solidFill>
              <a:latin typeface="Arial" panose="020B0604020202020204" pitchFamily="34" charset="0"/>
              <a:ea typeface="+mn-ea"/>
              <a:cs typeface="Arial" panose="020B0604020202020204" pitchFamily="34" charset="0"/>
            </a:rPr>
            <a:t>Who do I call when medical equipment breaks?”</a:t>
          </a:r>
        </a:p>
      </dsp:txBody>
      <dsp:txXfrm>
        <a:off x="249636" y="2674595"/>
        <a:ext cx="1130768" cy="1172953"/>
      </dsp:txXfrm>
    </dsp:sp>
    <dsp:sp modelId="{84319436-2518-425F-BC7B-9A2758E03491}">
      <dsp:nvSpPr>
        <dsp:cNvPr id="0" name=""/>
        <dsp:cNvSpPr/>
      </dsp:nvSpPr>
      <dsp:spPr>
        <a:xfrm>
          <a:off x="4151534" y="3177934"/>
          <a:ext cx="1541246" cy="1445257"/>
        </a:xfrm>
        <a:prstGeom prst="ellipse">
          <a:avLst/>
        </a:prstGeom>
        <a:solidFill>
          <a:srgbClr val="A02B93">
            <a:lumMod val="60000"/>
            <a:lumOff val="40000"/>
            <a:alpha val="50000"/>
          </a:srgbClr>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Wingdings" panose="05000000000000000000" pitchFamily="2" charset="2"/>
            <a:buNone/>
          </a:pPr>
          <a:r>
            <a:rPr lang="en-GB" sz="1200" kern="1200">
              <a:solidFill>
                <a:sysClr val="windowText" lastClr="000000"/>
              </a:solidFill>
              <a:latin typeface="Arial" panose="020B0604020202020204" pitchFamily="34" charset="0"/>
              <a:ea typeface="+mn-ea"/>
              <a:cs typeface="Arial" panose="020B0604020202020204" pitchFamily="34" charset="0"/>
            </a:rPr>
            <a:t>“Who do I call for Hoists, Hoist slings?”</a:t>
          </a:r>
        </a:p>
      </dsp:txBody>
      <dsp:txXfrm>
        <a:off x="4377244" y="3389587"/>
        <a:ext cx="1089826" cy="10219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BABB97-5C61-4050-83EA-18D846FC854D}">
      <dsp:nvSpPr>
        <dsp:cNvPr id="0" name=""/>
        <dsp:cNvSpPr/>
      </dsp:nvSpPr>
      <dsp:spPr>
        <a:xfrm>
          <a:off x="35573" y="298868"/>
          <a:ext cx="3755376" cy="644401"/>
        </a:xfrm>
        <a:prstGeom prst="roundRect">
          <a:avLst>
            <a:gd name="adj" fmla="val 10000"/>
          </a:avLst>
        </a:prstGeom>
        <a:solidFill>
          <a:schemeClr val="tx2">
            <a:lumMod val="10000"/>
            <a:lumOff val="9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Log in to Trust Incident Reporting Platform</a:t>
          </a:r>
        </a:p>
        <a:p>
          <a:pPr marL="0" lvl="0" indent="0" algn="ctr" defTabSz="488950">
            <a:lnSpc>
              <a:spcPct val="90000"/>
            </a:lnSpc>
            <a:spcBef>
              <a:spcPct val="0"/>
            </a:spcBef>
            <a:spcAft>
              <a:spcPct val="35000"/>
            </a:spcAft>
            <a:buNone/>
          </a:pPr>
          <a:r>
            <a:rPr lang="en-GB" sz="1100" u="sng" kern="1200">
              <a:solidFill>
                <a:srgbClr val="0070C0"/>
              </a:solidFill>
              <a:latin typeface="Arial" panose="020B0604020202020204" pitchFamily="34" charset="0"/>
              <a:cs typeface="Arial" panose="020B0604020202020204" pitchFamily="34" charset="0"/>
            </a:rPr>
            <a:t>https://elft.inphase.com</a:t>
          </a:r>
          <a:endParaRPr lang="en-GB" sz="1100" kern="1200">
            <a:solidFill>
              <a:sysClr val="windowText" lastClr="000000"/>
            </a:solidFill>
            <a:latin typeface="Arial" panose="020B0604020202020204" pitchFamily="34" charset="0"/>
            <a:cs typeface="Arial" panose="020B0604020202020204" pitchFamily="34" charset="0"/>
          </a:endParaRPr>
        </a:p>
      </dsp:txBody>
      <dsp:txXfrm>
        <a:off x="54447" y="317742"/>
        <a:ext cx="3717628" cy="606653"/>
      </dsp:txXfrm>
    </dsp:sp>
    <dsp:sp modelId="{43A01440-8E72-4E69-B608-EFD5E105DBAD}">
      <dsp:nvSpPr>
        <dsp:cNvPr id="0" name=""/>
        <dsp:cNvSpPr/>
      </dsp:nvSpPr>
      <dsp:spPr>
        <a:xfrm>
          <a:off x="411111" y="943270"/>
          <a:ext cx="340623" cy="1009658"/>
        </a:xfrm>
        <a:custGeom>
          <a:avLst/>
          <a:gdLst/>
          <a:ahLst/>
          <a:cxnLst/>
          <a:rect l="0" t="0" r="0" b="0"/>
          <a:pathLst>
            <a:path>
              <a:moveTo>
                <a:pt x="0" y="0"/>
              </a:moveTo>
              <a:lnTo>
                <a:pt x="0" y="1009658"/>
              </a:lnTo>
              <a:lnTo>
                <a:pt x="340623" y="1009658"/>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8BD3FE-5C6A-41CF-BAB2-734E39D270BC}">
      <dsp:nvSpPr>
        <dsp:cNvPr id="0" name=""/>
        <dsp:cNvSpPr/>
      </dsp:nvSpPr>
      <dsp:spPr>
        <a:xfrm>
          <a:off x="751734" y="1513304"/>
          <a:ext cx="3029201" cy="879248"/>
        </a:xfrm>
        <a:prstGeom prst="roundRect">
          <a:avLst>
            <a:gd name="adj" fmla="val 10000"/>
          </a:avLst>
        </a:prstGeom>
        <a:solidFill>
          <a:schemeClr val="tx2">
            <a:lumMod val="10000"/>
            <a:lumOff val="9000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Complete Sections:</a:t>
          </a:r>
        </a:p>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     </a:t>
          </a:r>
          <a:r>
            <a:rPr lang="en-GB" sz="1100" b="0" kern="1200">
              <a:latin typeface="Arial" panose="020B0604020202020204" pitchFamily="34" charset="0"/>
              <a:cs typeface="Arial" panose="020B0604020202020204" pitchFamily="34" charset="0"/>
            </a:rPr>
            <a:t>• </a:t>
          </a:r>
          <a:r>
            <a:rPr lang="en-GB" sz="1100" b="1" kern="1200">
              <a:latin typeface="Arial" panose="020B0604020202020204" pitchFamily="34" charset="0"/>
              <a:cs typeface="Arial" panose="020B0604020202020204" pitchFamily="34" charset="0"/>
            </a:rPr>
            <a:t>Practitioner</a:t>
          </a:r>
        </a:p>
        <a:p>
          <a:pPr marL="0" lvl="0" indent="0" algn="ctr" defTabSz="488950">
            <a:lnSpc>
              <a:spcPct val="90000"/>
            </a:lnSpc>
            <a:spcBef>
              <a:spcPct val="0"/>
            </a:spcBef>
            <a:spcAft>
              <a:spcPct val="35000"/>
            </a:spcAft>
            <a:buNone/>
          </a:pPr>
          <a:r>
            <a:rPr lang="en-GB" sz="1100" b="0" kern="1200">
              <a:latin typeface="Arial" panose="020B0604020202020204" pitchFamily="34" charset="0"/>
              <a:cs typeface="Arial" panose="020B0604020202020204" pitchFamily="34" charset="0"/>
            </a:rPr>
            <a:t>• </a:t>
          </a:r>
          <a:r>
            <a:rPr lang="en-GB" sz="1100" b="1" kern="1200">
              <a:latin typeface="Arial" panose="020B0604020202020204" pitchFamily="34" charset="0"/>
              <a:cs typeface="Arial" panose="020B0604020202020204" pitchFamily="34" charset="0"/>
            </a:rPr>
            <a:t>Location</a:t>
          </a:r>
        </a:p>
        <a:p>
          <a:pPr marL="0" lvl="0" indent="0" algn="ctr" defTabSz="488950">
            <a:lnSpc>
              <a:spcPct val="90000"/>
            </a:lnSpc>
            <a:spcBef>
              <a:spcPct val="0"/>
            </a:spcBef>
            <a:spcAft>
              <a:spcPct val="35000"/>
            </a:spcAft>
            <a:buNone/>
          </a:pPr>
          <a:r>
            <a:rPr lang="en-GB" sz="1100" b="0" kern="1200">
              <a:latin typeface="Arial" panose="020B0604020202020204" pitchFamily="34" charset="0"/>
              <a:cs typeface="Arial" panose="020B0604020202020204" pitchFamily="34" charset="0"/>
            </a:rPr>
            <a:t>• </a:t>
          </a:r>
          <a:r>
            <a:rPr lang="en-GB" sz="1100" b="1" kern="1200">
              <a:latin typeface="Arial" panose="020B0604020202020204" pitchFamily="34" charset="0"/>
              <a:cs typeface="Arial" panose="020B0604020202020204" pitchFamily="34" charset="0"/>
            </a:rPr>
            <a:t>Local Incident Details</a:t>
          </a:r>
        </a:p>
      </dsp:txBody>
      <dsp:txXfrm>
        <a:off x="777486" y="1539056"/>
        <a:ext cx="2977697" cy="827744"/>
      </dsp:txXfrm>
    </dsp:sp>
    <dsp:sp modelId="{19EE354F-FBA2-4C97-8F87-2AD227E18569}">
      <dsp:nvSpPr>
        <dsp:cNvPr id="0" name=""/>
        <dsp:cNvSpPr/>
      </dsp:nvSpPr>
      <dsp:spPr>
        <a:xfrm>
          <a:off x="411111" y="943270"/>
          <a:ext cx="340623" cy="2108719"/>
        </a:xfrm>
        <a:custGeom>
          <a:avLst/>
          <a:gdLst/>
          <a:ahLst/>
          <a:cxnLst/>
          <a:rect l="0" t="0" r="0" b="0"/>
          <a:pathLst>
            <a:path>
              <a:moveTo>
                <a:pt x="0" y="0"/>
              </a:moveTo>
              <a:lnTo>
                <a:pt x="0" y="2108719"/>
              </a:lnTo>
              <a:lnTo>
                <a:pt x="340623" y="2108719"/>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5B3353-A5D3-45A0-BE58-058FA6060409}">
      <dsp:nvSpPr>
        <dsp:cNvPr id="0" name=""/>
        <dsp:cNvSpPr/>
      </dsp:nvSpPr>
      <dsp:spPr>
        <a:xfrm>
          <a:off x="751734" y="2612365"/>
          <a:ext cx="3038556" cy="879248"/>
        </a:xfrm>
        <a:prstGeom prst="roundRect">
          <a:avLst>
            <a:gd name="adj" fmla="val 10000"/>
          </a:avLst>
        </a:prstGeom>
        <a:solidFill>
          <a:schemeClr val="tx2">
            <a:lumMod val="10000"/>
            <a:lumOff val="9000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Complete </a:t>
          </a:r>
          <a:r>
            <a:rPr lang="en-GB" sz="1100" b="1" kern="1200">
              <a:latin typeface="Arial" panose="020B0604020202020204" pitchFamily="34" charset="0"/>
              <a:cs typeface="Arial" panose="020B0604020202020204" pitchFamily="34" charset="0"/>
            </a:rPr>
            <a:t>Incident Classification</a:t>
          </a:r>
          <a:r>
            <a:rPr lang="en-GB" sz="1100" b="0" kern="1200">
              <a:latin typeface="Arial" panose="020B0604020202020204" pitchFamily="34" charset="0"/>
              <a:cs typeface="Arial" panose="020B0604020202020204" pitchFamily="34" charset="0"/>
            </a:rPr>
            <a:t> Section</a:t>
          </a:r>
          <a:endParaRPr lang="en-GB" sz="1100" b="1"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r>
            <a:rPr lang="en-GB" sz="1100" b="0" kern="1200">
              <a:latin typeface="Arial" panose="020B0604020202020204" pitchFamily="34" charset="0"/>
              <a:cs typeface="Arial" panose="020B0604020202020204" pitchFamily="34" charset="0"/>
            </a:rPr>
            <a:t>Type = </a:t>
          </a:r>
          <a:r>
            <a:rPr lang="en-GB" sz="1100" b="0" i="1" kern="1200">
              <a:latin typeface="Arial" panose="020B0604020202020204" pitchFamily="34" charset="0"/>
              <a:cs typeface="Arial" panose="020B0604020202020204" pitchFamily="34" charset="0"/>
            </a:rPr>
            <a:t>Care &amp; Treatment</a:t>
          </a:r>
        </a:p>
        <a:p>
          <a:pPr marL="0" lvl="0" indent="0" algn="ctr" defTabSz="488950">
            <a:lnSpc>
              <a:spcPct val="90000"/>
            </a:lnSpc>
            <a:spcBef>
              <a:spcPct val="0"/>
            </a:spcBef>
            <a:spcAft>
              <a:spcPct val="35000"/>
            </a:spcAft>
            <a:buNone/>
          </a:pPr>
          <a:r>
            <a:rPr lang="en-GB" sz="1100" b="0" kern="1200">
              <a:latin typeface="Arial" panose="020B0604020202020204" pitchFamily="34" charset="0"/>
              <a:cs typeface="Arial" panose="020B0604020202020204" pitchFamily="34" charset="0"/>
            </a:rPr>
            <a:t>Category = </a:t>
          </a:r>
          <a:r>
            <a:rPr lang="en-GB" sz="1100" b="0" i="1" kern="1200">
              <a:latin typeface="Arial" panose="020B0604020202020204" pitchFamily="34" charset="0"/>
              <a:cs typeface="Arial" panose="020B0604020202020204" pitchFamily="34" charset="0"/>
            </a:rPr>
            <a:t>Medical Device/Equipment</a:t>
          </a:r>
          <a:endParaRPr lang="en-GB" sz="1100" b="0" i="0"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r>
            <a:rPr lang="en-GB" sz="1100" b="0" i="1" kern="1200">
              <a:latin typeface="Arial" panose="020B0604020202020204" pitchFamily="34" charset="0"/>
              <a:cs typeface="Arial" panose="020B0604020202020204" pitchFamily="34" charset="0"/>
            </a:rPr>
            <a:t>Sub-Category = (Select from drop-down menu)</a:t>
          </a:r>
        </a:p>
      </dsp:txBody>
      <dsp:txXfrm>
        <a:off x="777486" y="2638117"/>
        <a:ext cx="2987052" cy="827744"/>
      </dsp:txXfrm>
    </dsp:sp>
    <dsp:sp modelId="{F045CCDF-154B-485F-A701-DC4943474F81}">
      <dsp:nvSpPr>
        <dsp:cNvPr id="0" name=""/>
        <dsp:cNvSpPr/>
      </dsp:nvSpPr>
      <dsp:spPr>
        <a:xfrm>
          <a:off x="411111" y="943270"/>
          <a:ext cx="340623" cy="3207780"/>
        </a:xfrm>
        <a:custGeom>
          <a:avLst/>
          <a:gdLst/>
          <a:ahLst/>
          <a:cxnLst/>
          <a:rect l="0" t="0" r="0" b="0"/>
          <a:pathLst>
            <a:path>
              <a:moveTo>
                <a:pt x="0" y="0"/>
              </a:moveTo>
              <a:lnTo>
                <a:pt x="0" y="3207780"/>
              </a:lnTo>
              <a:lnTo>
                <a:pt x="340623" y="3207780"/>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918BA2-D217-4A75-978A-308026160858}">
      <dsp:nvSpPr>
        <dsp:cNvPr id="0" name=""/>
        <dsp:cNvSpPr/>
      </dsp:nvSpPr>
      <dsp:spPr>
        <a:xfrm>
          <a:off x="751734" y="3711426"/>
          <a:ext cx="3007902" cy="879248"/>
        </a:xfrm>
        <a:prstGeom prst="roundRect">
          <a:avLst>
            <a:gd name="adj" fmla="val 10000"/>
          </a:avLst>
        </a:prstGeom>
        <a:solidFill>
          <a:schemeClr val="tx2">
            <a:lumMod val="10000"/>
            <a:lumOff val="9000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Complete remainder of form</a:t>
          </a:r>
        </a:p>
      </dsp:txBody>
      <dsp:txXfrm>
        <a:off x="777486" y="3737178"/>
        <a:ext cx="2956398" cy="827744"/>
      </dsp:txXfrm>
    </dsp:sp>
    <dsp:sp modelId="{1BFECBFF-1F09-4B3C-9751-0DAB7B126F6A}">
      <dsp:nvSpPr>
        <dsp:cNvPr id="0" name=""/>
        <dsp:cNvSpPr/>
      </dsp:nvSpPr>
      <dsp:spPr>
        <a:xfrm>
          <a:off x="411111" y="943270"/>
          <a:ext cx="340623" cy="4306841"/>
        </a:xfrm>
        <a:custGeom>
          <a:avLst/>
          <a:gdLst/>
          <a:ahLst/>
          <a:cxnLst/>
          <a:rect l="0" t="0" r="0" b="0"/>
          <a:pathLst>
            <a:path>
              <a:moveTo>
                <a:pt x="0" y="0"/>
              </a:moveTo>
              <a:lnTo>
                <a:pt x="0" y="4306841"/>
              </a:lnTo>
              <a:lnTo>
                <a:pt x="340623" y="4306841"/>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26282E-D41E-463B-AA31-658AB15F73AA}">
      <dsp:nvSpPr>
        <dsp:cNvPr id="0" name=""/>
        <dsp:cNvSpPr/>
      </dsp:nvSpPr>
      <dsp:spPr>
        <a:xfrm>
          <a:off x="751734" y="4810487"/>
          <a:ext cx="3021196" cy="879248"/>
        </a:xfrm>
        <a:prstGeom prst="roundRect">
          <a:avLst>
            <a:gd name="adj" fmla="val 10000"/>
          </a:avLst>
        </a:prstGeom>
        <a:solidFill>
          <a:schemeClr val="tx2">
            <a:lumMod val="10000"/>
            <a:lumOff val="9000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Incident Manager Approver is the Local Manager</a:t>
          </a:r>
        </a:p>
      </dsp:txBody>
      <dsp:txXfrm>
        <a:off x="777486" y="4836239"/>
        <a:ext cx="2969692" cy="827744"/>
      </dsp:txXfrm>
    </dsp:sp>
    <dsp:sp modelId="{32F97416-D6AF-445C-A930-9A8B1CB42CEC}">
      <dsp:nvSpPr>
        <dsp:cNvPr id="0" name=""/>
        <dsp:cNvSpPr/>
      </dsp:nvSpPr>
      <dsp:spPr>
        <a:xfrm>
          <a:off x="411111" y="943270"/>
          <a:ext cx="340623" cy="5405902"/>
        </a:xfrm>
        <a:custGeom>
          <a:avLst/>
          <a:gdLst/>
          <a:ahLst/>
          <a:cxnLst/>
          <a:rect l="0" t="0" r="0" b="0"/>
          <a:pathLst>
            <a:path>
              <a:moveTo>
                <a:pt x="0" y="0"/>
              </a:moveTo>
              <a:lnTo>
                <a:pt x="0" y="5405902"/>
              </a:lnTo>
              <a:lnTo>
                <a:pt x="340623" y="5405902"/>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611F65-3F45-478E-8275-AFBB769D999A}">
      <dsp:nvSpPr>
        <dsp:cNvPr id="0" name=""/>
        <dsp:cNvSpPr/>
      </dsp:nvSpPr>
      <dsp:spPr>
        <a:xfrm>
          <a:off x="751734" y="5909548"/>
          <a:ext cx="3033984" cy="879248"/>
        </a:xfrm>
        <a:prstGeom prst="roundRect">
          <a:avLst>
            <a:gd name="adj" fmla="val 10000"/>
          </a:avLst>
        </a:prstGeom>
        <a:solidFill>
          <a:schemeClr val="tx2">
            <a:lumMod val="10000"/>
            <a:lumOff val="9000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Once complete, submit before notifying your manager and </a:t>
          </a:r>
          <a:r>
            <a:rPr lang="en-GB" sz="1100" u="sng" kern="1200">
              <a:solidFill>
                <a:srgbClr val="0070C0"/>
              </a:solidFill>
              <a:latin typeface="Arial" panose="020B0604020202020204" pitchFamily="34" charset="0"/>
              <a:cs typeface="Arial" panose="020B0604020202020204" pitchFamily="34" charset="0"/>
            </a:rPr>
            <a:t>elft.medicaldevices@nhs.net </a:t>
          </a:r>
        </a:p>
      </dsp:txBody>
      <dsp:txXfrm>
        <a:off x="777486" y="5935300"/>
        <a:ext cx="2982480" cy="8277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C609A3-44D5-42EE-9597-9ABD2244F952}">
      <dsp:nvSpPr>
        <dsp:cNvPr id="0" name=""/>
        <dsp:cNvSpPr/>
      </dsp:nvSpPr>
      <dsp:spPr>
        <a:xfrm>
          <a:off x="1899482" y="53112"/>
          <a:ext cx="3555199" cy="1046953"/>
        </a:xfrm>
        <a:prstGeom prst="roundRect">
          <a:avLst/>
        </a:prstGeom>
        <a:solidFill>
          <a:schemeClr val="tx2">
            <a:lumMod val="10000"/>
            <a:lumOff val="9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b="1" u="sng" kern="1200">
              <a:solidFill>
                <a:schemeClr val="tx1"/>
              </a:solidFill>
              <a:latin typeface="Arial" panose="020B0604020202020204" pitchFamily="34" charset="0"/>
              <a:cs typeface="Arial" panose="020B0604020202020204" pitchFamily="34" charset="0"/>
            </a:rPr>
            <a:t>Process </a:t>
          </a:r>
        </a:p>
        <a:p>
          <a:pPr marL="0" lvl="0" indent="0" algn="ctr" defTabSz="533400">
            <a:lnSpc>
              <a:spcPct val="90000"/>
            </a:lnSpc>
            <a:spcBef>
              <a:spcPct val="0"/>
            </a:spcBef>
            <a:spcAft>
              <a:spcPct val="35000"/>
            </a:spcAft>
            <a:buNone/>
          </a:pPr>
          <a:r>
            <a:rPr lang="en-US" sz="1200" b="0" u="none" kern="1200">
              <a:solidFill>
                <a:schemeClr val="tx1"/>
              </a:solidFill>
              <a:latin typeface="Arial" panose="020B0604020202020204" pitchFamily="34" charset="0"/>
              <a:cs typeface="Arial" panose="020B0604020202020204" pitchFamily="34" charset="0"/>
            </a:rPr>
            <a:t>Pre-acquisition checks including advice and guidance on product/s to services before purchase.</a:t>
          </a:r>
        </a:p>
      </dsp:txBody>
      <dsp:txXfrm>
        <a:off x="1950590" y="104220"/>
        <a:ext cx="3452983" cy="944737"/>
      </dsp:txXfrm>
    </dsp:sp>
    <dsp:sp modelId="{D75C6ED1-B6EC-4A27-B71F-44BECA870F7B}">
      <dsp:nvSpPr>
        <dsp:cNvPr id="0" name=""/>
        <dsp:cNvSpPr/>
      </dsp:nvSpPr>
      <dsp:spPr>
        <a:xfrm rot="5640255">
          <a:off x="2290991" y="2358352"/>
          <a:ext cx="2522730" cy="0"/>
        </a:xfrm>
        <a:custGeom>
          <a:avLst/>
          <a:gdLst/>
          <a:ahLst/>
          <a:cxnLst/>
          <a:rect l="0" t="0" r="0" b="0"/>
          <a:pathLst>
            <a:path>
              <a:moveTo>
                <a:pt x="0" y="0"/>
              </a:moveTo>
              <a:lnTo>
                <a:pt x="2522730" y="0"/>
              </a:lnTo>
            </a:path>
          </a:pathLst>
        </a:custGeom>
        <a:noFill/>
        <a:ln w="19050" cap="flat" cmpd="sng" algn="ctr">
          <a:solidFill>
            <a:schemeClr val="accent4">
              <a:lumMod val="20000"/>
              <a:lumOff val="80000"/>
            </a:schemeClr>
          </a:solidFill>
          <a:prstDash val="solid"/>
          <a:miter lim="800000"/>
        </a:ln>
        <a:effectLst/>
      </dsp:spPr>
      <dsp:style>
        <a:lnRef idx="2">
          <a:scrgbClr r="0" g="0" b="0"/>
        </a:lnRef>
        <a:fillRef idx="0">
          <a:scrgbClr r="0" g="0" b="0"/>
        </a:fillRef>
        <a:effectRef idx="0">
          <a:scrgbClr r="0" g="0" b="0"/>
        </a:effectRef>
        <a:fontRef idx="minor"/>
      </dsp:style>
    </dsp:sp>
    <dsp:sp modelId="{80148D40-1F1E-4809-8539-849A315B46EC}">
      <dsp:nvSpPr>
        <dsp:cNvPr id="0" name=""/>
        <dsp:cNvSpPr/>
      </dsp:nvSpPr>
      <dsp:spPr>
        <a:xfrm>
          <a:off x="2169599" y="3616637"/>
          <a:ext cx="2409485" cy="2569447"/>
        </a:xfrm>
        <a:prstGeom prst="roundRect">
          <a:avLst/>
        </a:prstGeom>
        <a:solidFill>
          <a:schemeClr val="accent2">
            <a:lumMod val="20000"/>
            <a:lumOff val="8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solidFill>
              <a:latin typeface="Arial" panose="020B0604020202020204" pitchFamily="34" charset="0"/>
              <a:cs typeface="Arial" panose="020B0604020202020204" pitchFamily="34" charset="0"/>
            </a:rPr>
            <a:t>Medical Devices Team</a:t>
          </a: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Review Pre-acquisition Form upon receipt to determine if request is for a replacement or a new device.</a:t>
          </a:r>
        </a:p>
        <a:p>
          <a:pPr marL="0" lvl="0" indent="0" algn="ctr" defTabSz="533400">
            <a:lnSpc>
              <a:spcPct val="90000"/>
            </a:lnSpc>
            <a:spcBef>
              <a:spcPct val="0"/>
            </a:spcBef>
            <a:spcAft>
              <a:spcPct val="35000"/>
            </a:spcAft>
            <a:buNone/>
          </a:pPr>
          <a:endParaRPr lang="en-US" sz="1200" kern="1200">
            <a:solidFill>
              <a:schemeClr val="tx1"/>
            </a:solidFill>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Provide appropriate recommendations and advice, including whether the device meets the Trust’s standards and requirements.</a:t>
          </a:r>
        </a:p>
      </dsp:txBody>
      <dsp:txXfrm>
        <a:off x="2287220" y="3734258"/>
        <a:ext cx="2174243" cy="2334205"/>
      </dsp:txXfrm>
    </dsp:sp>
    <dsp:sp modelId="{52BB1EBD-91E3-4DDD-833E-F01364CC57B3}">
      <dsp:nvSpPr>
        <dsp:cNvPr id="0" name=""/>
        <dsp:cNvSpPr/>
      </dsp:nvSpPr>
      <dsp:spPr>
        <a:xfrm rot="3126333">
          <a:off x="3753977" y="1776190"/>
          <a:ext cx="1713564" cy="0"/>
        </a:xfrm>
        <a:custGeom>
          <a:avLst/>
          <a:gdLst/>
          <a:ahLst/>
          <a:cxnLst/>
          <a:rect l="0" t="0" r="0" b="0"/>
          <a:pathLst>
            <a:path>
              <a:moveTo>
                <a:pt x="0" y="0"/>
              </a:moveTo>
              <a:lnTo>
                <a:pt x="1713564" y="0"/>
              </a:lnTo>
            </a:path>
          </a:pathLst>
        </a:custGeom>
        <a:noFill/>
        <a:ln w="19050" cap="flat" cmpd="sng" algn="ctr">
          <a:solidFill>
            <a:schemeClr val="accent4">
              <a:lumMod val="20000"/>
              <a:lumOff val="80000"/>
            </a:schemeClr>
          </a:solidFill>
          <a:prstDash val="solid"/>
          <a:miter lim="800000"/>
        </a:ln>
        <a:effectLst/>
      </dsp:spPr>
      <dsp:style>
        <a:lnRef idx="2">
          <a:scrgbClr r="0" g="0" b="0"/>
        </a:lnRef>
        <a:fillRef idx="0">
          <a:scrgbClr r="0" g="0" b="0"/>
        </a:fillRef>
        <a:effectRef idx="0">
          <a:scrgbClr r="0" g="0" b="0"/>
        </a:effectRef>
        <a:fontRef idx="minor"/>
      </dsp:style>
    </dsp:sp>
    <dsp:sp modelId="{7FB8F5AB-9C7C-451F-A430-3A9C5C9A4DE1}">
      <dsp:nvSpPr>
        <dsp:cNvPr id="0" name=""/>
        <dsp:cNvSpPr/>
      </dsp:nvSpPr>
      <dsp:spPr>
        <a:xfrm>
          <a:off x="4849422" y="2452314"/>
          <a:ext cx="1928473" cy="1738756"/>
        </a:xfrm>
        <a:prstGeom prst="roundRect">
          <a:avLst/>
        </a:prstGeom>
        <a:solidFill>
          <a:schemeClr val="accent5">
            <a:lumMod val="20000"/>
            <a:lumOff val="8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solidFill>
              <a:latin typeface="Arial" panose="020B0604020202020204" pitchFamily="34" charset="0"/>
              <a:cs typeface="Arial" panose="020B0604020202020204" pitchFamily="34" charset="0"/>
            </a:rPr>
            <a:t>Contractor</a:t>
          </a: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If a service requests advice, provide guidance on the requested device &amp; refer to Medical Devices Team for final approval.</a:t>
          </a:r>
        </a:p>
        <a:p>
          <a:pPr marL="0" lvl="0" indent="0" algn="ctr" defTabSz="533400">
            <a:lnSpc>
              <a:spcPct val="90000"/>
            </a:lnSpc>
            <a:spcBef>
              <a:spcPct val="0"/>
            </a:spcBef>
            <a:spcAft>
              <a:spcPct val="35000"/>
            </a:spcAft>
            <a:buNone/>
          </a:pPr>
          <a:endParaRPr lang="en-US" sz="1200" kern="1200">
            <a:solidFill>
              <a:schemeClr val="tx1"/>
            </a:solidFill>
            <a:latin typeface="Arial" panose="020B0604020202020204" pitchFamily="34" charset="0"/>
            <a:cs typeface="Arial" panose="020B0604020202020204" pitchFamily="34" charset="0"/>
          </a:endParaRPr>
        </a:p>
      </dsp:txBody>
      <dsp:txXfrm>
        <a:off x="4934301" y="2537193"/>
        <a:ext cx="1758715" cy="1568998"/>
      </dsp:txXfrm>
    </dsp:sp>
    <dsp:sp modelId="{FB3C7C36-5E4F-4DE2-87EC-2BEC02A5B80A}">
      <dsp:nvSpPr>
        <dsp:cNvPr id="0" name=""/>
        <dsp:cNvSpPr/>
      </dsp:nvSpPr>
      <dsp:spPr>
        <a:xfrm rot="8435658">
          <a:off x="2003297" y="1471288"/>
          <a:ext cx="1169560" cy="0"/>
        </a:xfrm>
        <a:custGeom>
          <a:avLst/>
          <a:gdLst/>
          <a:ahLst/>
          <a:cxnLst/>
          <a:rect l="0" t="0" r="0" b="0"/>
          <a:pathLst>
            <a:path>
              <a:moveTo>
                <a:pt x="0" y="0"/>
              </a:moveTo>
              <a:lnTo>
                <a:pt x="1169560" y="0"/>
              </a:lnTo>
            </a:path>
          </a:pathLst>
        </a:custGeom>
        <a:noFill/>
        <a:ln w="19050" cap="flat" cmpd="sng" algn="ctr">
          <a:solidFill>
            <a:schemeClr val="accent4">
              <a:lumMod val="20000"/>
              <a:lumOff val="80000"/>
            </a:schemeClr>
          </a:solidFill>
          <a:prstDash val="solid"/>
          <a:miter lim="800000"/>
        </a:ln>
        <a:effectLst/>
      </dsp:spPr>
      <dsp:style>
        <a:lnRef idx="2">
          <a:scrgbClr r="0" g="0" b="0"/>
        </a:lnRef>
        <a:fillRef idx="0">
          <a:scrgbClr r="0" g="0" b="0"/>
        </a:fillRef>
        <a:effectRef idx="0">
          <a:scrgbClr r="0" g="0" b="0"/>
        </a:effectRef>
        <a:fontRef idx="minor"/>
      </dsp:style>
    </dsp:sp>
    <dsp:sp modelId="{FE2B31FA-421E-41DF-9CD7-6D5B8AF34FFA}">
      <dsp:nvSpPr>
        <dsp:cNvPr id="0" name=""/>
        <dsp:cNvSpPr/>
      </dsp:nvSpPr>
      <dsp:spPr>
        <a:xfrm>
          <a:off x="269095" y="1692348"/>
          <a:ext cx="1867140" cy="1834324"/>
        </a:xfrm>
        <a:prstGeom prst="roundRect">
          <a:avLst/>
        </a:prstGeom>
        <a:solidFill>
          <a:schemeClr val="accent6">
            <a:lumMod val="20000"/>
            <a:lumOff val="8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solidFill>
              <a:latin typeface="Arial" panose="020B0604020202020204" pitchFamily="34" charset="0"/>
              <a:cs typeface="Arial" panose="020B0604020202020204" pitchFamily="34" charset="0"/>
            </a:rPr>
            <a:t>Site Manager / Local Team</a:t>
          </a: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Download, complete &amp; submit Pre-acquisition Form from Medical Devices Intranet.</a:t>
          </a:r>
        </a:p>
      </dsp:txBody>
      <dsp:txXfrm>
        <a:off x="358639" y="1781892"/>
        <a:ext cx="1688052" cy="165523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C609A3-44D5-42EE-9597-9ABD2244F952}">
      <dsp:nvSpPr>
        <dsp:cNvPr id="0" name=""/>
        <dsp:cNvSpPr/>
      </dsp:nvSpPr>
      <dsp:spPr>
        <a:xfrm>
          <a:off x="1514107" y="640737"/>
          <a:ext cx="3069821" cy="1078025"/>
        </a:xfrm>
        <a:prstGeom prst="roundRect">
          <a:avLst/>
        </a:prstGeom>
        <a:solidFill>
          <a:schemeClr val="tx2">
            <a:lumMod val="10000"/>
            <a:lumOff val="9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b="1" u="sng" kern="1200">
              <a:solidFill>
                <a:schemeClr val="tx1"/>
              </a:solidFill>
              <a:latin typeface="Arial" panose="020B0604020202020204" pitchFamily="34" charset="0"/>
              <a:cs typeface="Arial" panose="020B0604020202020204" pitchFamily="34" charset="0"/>
            </a:rPr>
            <a:t>Process </a:t>
          </a: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All new devices must be asset accepted and added to the contract once delivered.</a:t>
          </a:r>
          <a:endParaRPr lang="en-US" sz="1200" b="0" u="sng" kern="1200">
            <a:solidFill>
              <a:schemeClr val="tx1"/>
            </a:solidFill>
            <a:latin typeface="Arial" panose="020B0604020202020204" pitchFamily="34" charset="0"/>
            <a:cs typeface="Arial" panose="020B0604020202020204" pitchFamily="34" charset="0"/>
          </a:endParaRPr>
        </a:p>
      </dsp:txBody>
      <dsp:txXfrm>
        <a:off x="1566732" y="693362"/>
        <a:ext cx="2964571" cy="972775"/>
      </dsp:txXfrm>
    </dsp:sp>
    <dsp:sp modelId="{D75C6ED1-B6EC-4A27-B71F-44BECA870F7B}">
      <dsp:nvSpPr>
        <dsp:cNvPr id="0" name=""/>
        <dsp:cNvSpPr/>
      </dsp:nvSpPr>
      <dsp:spPr>
        <a:xfrm rot="5787705">
          <a:off x="1178752" y="3334636"/>
          <a:ext cx="3252409" cy="0"/>
        </a:xfrm>
        <a:custGeom>
          <a:avLst/>
          <a:gdLst/>
          <a:ahLst/>
          <a:cxnLst/>
          <a:rect l="0" t="0" r="0" b="0"/>
          <a:pathLst>
            <a:path>
              <a:moveTo>
                <a:pt x="0" y="0"/>
              </a:moveTo>
              <a:lnTo>
                <a:pt x="3252409" y="0"/>
              </a:lnTo>
            </a:path>
          </a:pathLst>
        </a:custGeom>
        <a:noFill/>
        <a:ln w="19050" cap="flat" cmpd="sng" algn="ctr">
          <a:solidFill>
            <a:schemeClr val="accent4">
              <a:lumMod val="20000"/>
              <a:lumOff val="80000"/>
            </a:schemeClr>
          </a:solidFill>
          <a:prstDash val="solid"/>
          <a:miter lim="800000"/>
        </a:ln>
        <a:effectLst/>
      </dsp:spPr>
      <dsp:style>
        <a:lnRef idx="2">
          <a:scrgbClr r="0" g="0" b="0"/>
        </a:lnRef>
        <a:fillRef idx="0">
          <a:scrgbClr r="0" g="0" b="0"/>
        </a:fillRef>
        <a:effectRef idx="0">
          <a:scrgbClr r="0" g="0" b="0"/>
        </a:effectRef>
        <a:fontRef idx="minor"/>
      </dsp:style>
    </dsp:sp>
    <dsp:sp modelId="{80148D40-1F1E-4809-8539-849A315B46EC}">
      <dsp:nvSpPr>
        <dsp:cNvPr id="0" name=""/>
        <dsp:cNvSpPr/>
      </dsp:nvSpPr>
      <dsp:spPr>
        <a:xfrm>
          <a:off x="1181796" y="4950510"/>
          <a:ext cx="2540552" cy="2999689"/>
        </a:xfrm>
        <a:prstGeom prst="roundRect">
          <a:avLst/>
        </a:prstGeom>
        <a:solidFill>
          <a:schemeClr val="accent2">
            <a:lumMod val="20000"/>
            <a:lumOff val="8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solidFill>
              <a:latin typeface="Arial" panose="020B0604020202020204" pitchFamily="34" charset="0"/>
              <a:cs typeface="Arial" panose="020B0604020202020204" pitchFamily="34" charset="0"/>
            </a:rPr>
            <a:t>Medical Devices Team</a:t>
          </a: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Ensure new devices are commissioned or asset accepted. </a:t>
          </a:r>
        </a:p>
        <a:p>
          <a:pPr marL="0" lvl="0" indent="0" algn="ctr" defTabSz="533400">
            <a:lnSpc>
              <a:spcPct val="90000"/>
            </a:lnSpc>
            <a:spcBef>
              <a:spcPct val="0"/>
            </a:spcBef>
            <a:spcAft>
              <a:spcPct val="35000"/>
            </a:spcAft>
            <a:buNone/>
          </a:pPr>
          <a:endParaRPr lang="en-GB" sz="1200" kern="1200">
            <a:solidFill>
              <a:schemeClr val="tx1"/>
            </a:solidFill>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Inform contractors of the number of new devices to be commissioned.</a:t>
          </a:r>
        </a:p>
        <a:p>
          <a:pPr marL="0" lvl="0" indent="0" algn="ctr" defTabSz="533400">
            <a:lnSpc>
              <a:spcPct val="90000"/>
            </a:lnSpc>
            <a:spcBef>
              <a:spcPct val="0"/>
            </a:spcBef>
            <a:spcAft>
              <a:spcPct val="35000"/>
            </a:spcAft>
            <a:buNone/>
          </a:pPr>
          <a:endParaRPr lang="en-US" sz="1200" kern="1200">
            <a:solidFill>
              <a:schemeClr val="tx1"/>
            </a:solidFill>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Advise ELFT Teams that personal devices of locum and agency staff must not be presented to the Contractor for servicing.</a:t>
          </a:r>
        </a:p>
      </dsp:txBody>
      <dsp:txXfrm>
        <a:off x="1305816" y="5074530"/>
        <a:ext cx="2292512" cy="2751649"/>
      </dsp:txXfrm>
    </dsp:sp>
    <dsp:sp modelId="{52BB1EBD-91E3-4DDD-833E-F01364CC57B3}">
      <dsp:nvSpPr>
        <dsp:cNvPr id="0" name=""/>
        <dsp:cNvSpPr/>
      </dsp:nvSpPr>
      <dsp:spPr>
        <a:xfrm rot="3272624">
          <a:off x="3264346" y="2045669"/>
          <a:ext cx="802658" cy="0"/>
        </a:xfrm>
        <a:custGeom>
          <a:avLst/>
          <a:gdLst/>
          <a:ahLst/>
          <a:cxnLst/>
          <a:rect l="0" t="0" r="0" b="0"/>
          <a:pathLst>
            <a:path>
              <a:moveTo>
                <a:pt x="0" y="0"/>
              </a:moveTo>
              <a:lnTo>
                <a:pt x="802658" y="0"/>
              </a:lnTo>
            </a:path>
          </a:pathLst>
        </a:custGeom>
        <a:noFill/>
        <a:ln w="19050" cap="flat" cmpd="sng" algn="ctr">
          <a:solidFill>
            <a:schemeClr val="accent4">
              <a:lumMod val="20000"/>
              <a:lumOff val="80000"/>
            </a:schemeClr>
          </a:solidFill>
          <a:prstDash val="solid"/>
          <a:miter lim="800000"/>
        </a:ln>
        <a:effectLst/>
      </dsp:spPr>
      <dsp:style>
        <a:lnRef idx="2">
          <a:scrgbClr r="0" g="0" b="0"/>
        </a:lnRef>
        <a:fillRef idx="0">
          <a:scrgbClr r="0" g="0" b="0"/>
        </a:fillRef>
        <a:effectRef idx="0">
          <a:scrgbClr r="0" g="0" b="0"/>
        </a:effectRef>
        <a:fontRef idx="minor"/>
      </dsp:style>
    </dsp:sp>
    <dsp:sp modelId="{7FB8F5AB-9C7C-451F-A430-3A9C5C9A4DE1}">
      <dsp:nvSpPr>
        <dsp:cNvPr id="0" name=""/>
        <dsp:cNvSpPr/>
      </dsp:nvSpPr>
      <dsp:spPr>
        <a:xfrm>
          <a:off x="3886131" y="2372575"/>
          <a:ext cx="2225473" cy="3090365"/>
        </a:xfrm>
        <a:prstGeom prst="roundRect">
          <a:avLst/>
        </a:prstGeom>
        <a:solidFill>
          <a:schemeClr val="accent5">
            <a:lumMod val="20000"/>
            <a:lumOff val="8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solidFill>
              <a:latin typeface="Arial" panose="020B0604020202020204" pitchFamily="34" charset="0"/>
              <a:cs typeface="Arial" panose="020B0604020202020204" pitchFamily="34" charset="0"/>
            </a:rPr>
            <a:t>Contractor</a:t>
          </a: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Proceed with asset acceptance or commissioning once agreed by the Medical Devices Team. </a:t>
          </a:r>
          <a:endParaRPr lang="en-GB" sz="1200" kern="1200">
            <a:solidFill>
              <a:schemeClr val="tx1"/>
            </a:solidFill>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GB" sz="1200" kern="1200">
            <a:solidFill>
              <a:schemeClr val="tx1"/>
            </a:solidFill>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Provide confirmation of assets added and removed from the Trust Asset Register via a monthly report to ELFT.</a:t>
          </a:r>
        </a:p>
        <a:p>
          <a:pPr marL="0" lvl="0" indent="0" algn="ctr" defTabSz="533400">
            <a:lnSpc>
              <a:spcPct val="90000"/>
            </a:lnSpc>
            <a:spcBef>
              <a:spcPct val="0"/>
            </a:spcBef>
            <a:spcAft>
              <a:spcPct val="35000"/>
            </a:spcAft>
            <a:buNone/>
          </a:pPr>
          <a:endParaRPr lang="en-US" sz="1200" kern="1200">
            <a:solidFill>
              <a:schemeClr val="tx1"/>
            </a:solidFill>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GB" sz="1200" kern="1200">
              <a:solidFill>
                <a:schemeClr val="tx1"/>
              </a:solidFill>
              <a:latin typeface="Arial" panose="020B0604020202020204" pitchFamily="34" charset="0"/>
              <a:cs typeface="Arial" panose="020B0604020202020204" pitchFamily="34" charset="0"/>
            </a:rPr>
            <a:t>• Inform ELFT of any items missing serial numbers.</a:t>
          </a:r>
          <a:endParaRPr lang="en-US" sz="1200" kern="1200">
            <a:solidFill>
              <a:schemeClr val="tx1"/>
            </a:solidFill>
            <a:latin typeface="Arial" panose="020B0604020202020204" pitchFamily="34" charset="0"/>
            <a:cs typeface="Arial" panose="020B0604020202020204" pitchFamily="34" charset="0"/>
          </a:endParaRPr>
        </a:p>
      </dsp:txBody>
      <dsp:txXfrm>
        <a:off x="3994770" y="2481214"/>
        <a:ext cx="2008195" cy="2873087"/>
      </dsp:txXfrm>
    </dsp:sp>
    <dsp:sp modelId="{FB3C7C36-5E4F-4DE2-87EC-2BEC02A5B80A}">
      <dsp:nvSpPr>
        <dsp:cNvPr id="0" name=""/>
        <dsp:cNvSpPr/>
      </dsp:nvSpPr>
      <dsp:spPr>
        <a:xfrm rot="8090068">
          <a:off x="1313850" y="2217543"/>
          <a:ext cx="1406705" cy="0"/>
        </a:xfrm>
        <a:custGeom>
          <a:avLst/>
          <a:gdLst/>
          <a:ahLst/>
          <a:cxnLst/>
          <a:rect l="0" t="0" r="0" b="0"/>
          <a:pathLst>
            <a:path>
              <a:moveTo>
                <a:pt x="0" y="0"/>
              </a:moveTo>
              <a:lnTo>
                <a:pt x="1406705" y="0"/>
              </a:lnTo>
            </a:path>
          </a:pathLst>
        </a:custGeom>
        <a:noFill/>
        <a:ln w="19050" cap="flat" cmpd="sng" algn="ctr">
          <a:solidFill>
            <a:schemeClr val="accent4">
              <a:lumMod val="20000"/>
              <a:lumOff val="80000"/>
            </a:schemeClr>
          </a:solidFill>
          <a:prstDash val="solid"/>
          <a:miter lim="800000"/>
        </a:ln>
        <a:effectLst/>
      </dsp:spPr>
      <dsp:style>
        <a:lnRef idx="2">
          <a:scrgbClr r="0" g="0" b="0"/>
        </a:lnRef>
        <a:fillRef idx="0">
          <a:scrgbClr r="0" g="0" b="0"/>
        </a:fillRef>
        <a:effectRef idx="0">
          <a:scrgbClr r="0" g="0" b="0"/>
        </a:effectRef>
        <a:fontRef idx="minor"/>
      </dsp:style>
    </dsp:sp>
    <dsp:sp modelId="{FE2B31FA-421E-41DF-9CD7-6D5B8AF34FFA}">
      <dsp:nvSpPr>
        <dsp:cNvPr id="0" name=""/>
        <dsp:cNvSpPr/>
      </dsp:nvSpPr>
      <dsp:spPr>
        <a:xfrm>
          <a:off x="-98772" y="2477888"/>
          <a:ext cx="1620070" cy="2106328"/>
        </a:xfrm>
        <a:prstGeom prst="roundRect">
          <a:avLst/>
        </a:prstGeom>
        <a:solidFill>
          <a:schemeClr val="accent6">
            <a:lumMod val="20000"/>
            <a:lumOff val="8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solidFill>
              <a:latin typeface="Arial" panose="020B0604020202020204" pitchFamily="34" charset="0"/>
              <a:cs typeface="Arial" panose="020B0604020202020204" pitchFamily="34" charset="0"/>
            </a:rPr>
            <a:t>Site Manager / Local Team</a:t>
          </a: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Upon receipt of new devices, inform the Medical Devices Team to authorise commissioning.</a:t>
          </a: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Present all new devices to be comissioned to the Contractor.</a:t>
          </a:r>
          <a:endParaRPr lang="en-GB" sz="1200" kern="1200">
            <a:solidFill>
              <a:schemeClr val="tx1"/>
            </a:solidFill>
            <a:latin typeface="Arial" panose="020B0604020202020204" pitchFamily="34" charset="0"/>
            <a:cs typeface="Arial" panose="020B0604020202020204" pitchFamily="34" charset="0"/>
          </a:endParaRPr>
        </a:p>
      </dsp:txBody>
      <dsp:txXfrm>
        <a:off x="-19687" y="2556973"/>
        <a:ext cx="1461900" cy="194815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4EC651-E282-404D-ACF1-AB0BA67FDB47}">
      <dsp:nvSpPr>
        <dsp:cNvPr id="0" name=""/>
        <dsp:cNvSpPr/>
      </dsp:nvSpPr>
      <dsp:spPr>
        <a:xfrm>
          <a:off x="1687269" y="707539"/>
          <a:ext cx="2565154" cy="1874372"/>
        </a:xfrm>
        <a:prstGeom prst="ellipse">
          <a:avLst/>
        </a:prstGeom>
        <a:solidFill>
          <a:schemeClr val="tx2">
            <a:lumMod val="10000"/>
            <a:lumOff val="9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u="sng" kern="1200">
              <a:solidFill>
                <a:schemeClr val="tx1"/>
              </a:solidFill>
              <a:latin typeface="Arial" panose="020B0604020202020204" pitchFamily="34" charset="0"/>
              <a:cs typeface="Arial" panose="020B0604020202020204" pitchFamily="34" charset="0"/>
            </a:rPr>
            <a:t>Process</a:t>
          </a:r>
        </a:p>
        <a:p>
          <a:pPr marL="0" lvl="0" indent="0" algn="ctr" defTabSz="533400">
            <a:lnSpc>
              <a:spcPct val="90000"/>
            </a:lnSpc>
            <a:spcBef>
              <a:spcPct val="0"/>
            </a:spcBef>
            <a:spcAft>
              <a:spcPct val="35000"/>
            </a:spcAft>
            <a:buNone/>
          </a:pPr>
          <a:r>
            <a:rPr lang="en-US" sz="1200" b="0" u="none" kern="1200">
              <a:solidFill>
                <a:schemeClr val="tx1"/>
              </a:solidFill>
              <a:latin typeface="Arial" panose="020B0604020202020204" pitchFamily="34" charset="0"/>
              <a:cs typeface="Arial" panose="020B0604020202020204" pitchFamily="34" charset="0"/>
            </a:rPr>
            <a:t>When a new service is acquired, the Trust shall provide the Contractor with a list of equipment.</a:t>
          </a:r>
          <a:endParaRPr lang="en-US" sz="1200" b="0" kern="1200">
            <a:solidFill>
              <a:schemeClr val="tx1"/>
            </a:solidFill>
            <a:latin typeface="Arial" panose="020B0604020202020204" pitchFamily="34" charset="0"/>
            <a:cs typeface="Arial" panose="020B0604020202020204" pitchFamily="34" charset="0"/>
          </a:endParaRPr>
        </a:p>
      </dsp:txBody>
      <dsp:txXfrm>
        <a:off x="2062927" y="982034"/>
        <a:ext cx="1813838" cy="1325382"/>
      </dsp:txXfrm>
    </dsp:sp>
    <dsp:sp modelId="{A71ED838-9D94-4DBF-9F92-85AD4EC05116}">
      <dsp:nvSpPr>
        <dsp:cNvPr id="0" name=""/>
        <dsp:cNvSpPr/>
      </dsp:nvSpPr>
      <dsp:spPr>
        <a:xfrm rot="7071878">
          <a:off x="759653" y="3390410"/>
          <a:ext cx="2297305" cy="524420"/>
        </a:xfrm>
        <a:prstGeom prst="leftArrow">
          <a:avLst>
            <a:gd name="adj1" fmla="val 60000"/>
            <a:gd name="adj2" fmla="val 50000"/>
          </a:avLst>
        </a:prstGeom>
        <a:solidFill>
          <a:schemeClr val="accent6">
            <a:lumMod val="40000"/>
            <a:lumOff val="60000"/>
          </a:schemeClr>
        </a:solidFill>
        <a:ln>
          <a:solidFill>
            <a:schemeClr val="accent4">
              <a:lumMod val="20000"/>
              <a:lumOff val="80000"/>
            </a:schemeClr>
          </a:solidFill>
        </a:ln>
        <a:effectLst/>
      </dsp:spPr>
      <dsp:style>
        <a:lnRef idx="0">
          <a:scrgbClr r="0" g="0" b="0"/>
        </a:lnRef>
        <a:fillRef idx="1">
          <a:scrgbClr r="0" g="0" b="0"/>
        </a:fillRef>
        <a:effectRef idx="0">
          <a:scrgbClr r="0" g="0" b="0"/>
        </a:effectRef>
        <a:fontRef idx="minor">
          <a:schemeClr val="lt1"/>
        </a:fontRef>
      </dsp:style>
    </dsp:sp>
    <dsp:sp modelId="{A79538C0-080B-4691-AADD-9AC53BD0ACD7}">
      <dsp:nvSpPr>
        <dsp:cNvPr id="0" name=""/>
        <dsp:cNvSpPr/>
      </dsp:nvSpPr>
      <dsp:spPr>
        <a:xfrm>
          <a:off x="215952" y="3664266"/>
          <a:ext cx="2310982" cy="2007650"/>
        </a:xfrm>
        <a:prstGeom prst="roundRect">
          <a:avLst>
            <a:gd name="adj" fmla="val 10000"/>
          </a:avLst>
        </a:prstGeom>
        <a:solidFill>
          <a:schemeClr val="accent2">
            <a:lumMod val="20000"/>
            <a:lumOff val="8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GB" sz="1200" b="1" kern="1200">
              <a:solidFill>
                <a:schemeClr val="tx1"/>
              </a:solidFill>
              <a:latin typeface="Arial" panose="020B0604020202020204" pitchFamily="34" charset="0"/>
              <a:cs typeface="Arial" panose="020B0604020202020204" pitchFamily="34" charset="0"/>
            </a:rPr>
            <a:t>Medical Devices Team </a:t>
          </a:r>
        </a:p>
        <a:p>
          <a:pPr marL="0" lvl="0" indent="0" algn="ctr" defTabSz="533400">
            <a:lnSpc>
              <a:spcPct val="90000"/>
            </a:lnSpc>
            <a:spcBef>
              <a:spcPct val="0"/>
            </a:spcBef>
            <a:spcAft>
              <a:spcPct val="35000"/>
            </a:spcAft>
            <a:buNone/>
          </a:pPr>
          <a:r>
            <a:rPr lang="en-GB" sz="1200" kern="1200">
              <a:solidFill>
                <a:schemeClr val="tx1"/>
              </a:solidFill>
              <a:latin typeface="Arial" panose="020B0604020202020204" pitchFamily="34" charset="0"/>
              <a:cs typeface="Arial" panose="020B0604020202020204" pitchFamily="34" charset="0"/>
            </a:rPr>
            <a:t>• Review assets inherited including assessing service history to determine if an asset is suitable for adding or requiring a replacement.</a:t>
          </a:r>
          <a:endParaRPr lang="en-US" sz="1200" kern="1200">
            <a:solidFill>
              <a:schemeClr val="tx1"/>
            </a:solidFill>
            <a:latin typeface="Arial" panose="020B0604020202020204" pitchFamily="34" charset="0"/>
            <a:cs typeface="Arial" panose="020B0604020202020204" pitchFamily="34" charset="0"/>
          </a:endParaRPr>
        </a:p>
      </dsp:txBody>
      <dsp:txXfrm>
        <a:off x="274754" y="3723068"/>
        <a:ext cx="2193378" cy="1890046"/>
      </dsp:txXfrm>
    </dsp:sp>
    <dsp:sp modelId="{6F895B6A-72F5-494F-83EE-0B6C058E0FAC}">
      <dsp:nvSpPr>
        <dsp:cNvPr id="0" name=""/>
        <dsp:cNvSpPr/>
      </dsp:nvSpPr>
      <dsp:spPr>
        <a:xfrm rot="3965485">
          <a:off x="2752997" y="3415023"/>
          <a:ext cx="2235794" cy="524420"/>
        </a:xfrm>
        <a:prstGeom prst="leftArrow">
          <a:avLst>
            <a:gd name="adj1" fmla="val 60000"/>
            <a:gd name="adj2" fmla="val 50000"/>
          </a:avLst>
        </a:prstGeom>
        <a:solidFill>
          <a:schemeClr val="accent6">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sp>
    <dsp:sp modelId="{292DE9D7-C9B8-444A-B615-39261B5BFC4B}">
      <dsp:nvSpPr>
        <dsp:cNvPr id="0" name=""/>
        <dsp:cNvSpPr/>
      </dsp:nvSpPr>
      <dsp:spPr>
        <a:xfrm>
          <a:off x="3254581" y="3778415"/>
          <a:ext cx="2138745" cy="1841584"/>
        </a:xfrm>
        <a:prstGeom prst="roundRect">
          <a:avLst>
            <a:gd name="adj" fmla="val 10000"/>
          </a:avLst>
        </a:prstGeom>
        <a:solidFill>
          <a:schemeClr val="accent5">
            <a:lumMod val="20000"/>
            <a:lumOff val="8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solidFill>
              <a:latin typeface="Arial" panose="020B0604020202020204" pitchFamily="34" charset="0"/>
              <a:cs typeface="Arial" panose="020B0604020202020204" pitchFamily="34" charset="0"/>
            </a:rPr>
            <a:t>Contractor</a:t>
          </a:r>
          <a:endParaRPr lang="en-GB" sz="1200" b="1" kern="1200">
            <a:solidFill>
              <a:schemeClr val="tx1"/>
            </a:solidFill>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GB" sz="1200" kern="1200">
              <a:solidFill>
                <a:schemeClr val="tx1"/>
              </a:solidFill>
              <a:latin typeface="Arial" panose="020B0604020202020204" pitchFamily="34" charset="0"/>
              <a:cs typeface="Arial" panose="020B0604020202020204" pitchFamily="34" charset="0"/>
            </a:rPr>
            <a:t>• Record service history of assets inherited and add to the Asset Register. </a:t>
          </a:r>
        </a:p>
        <a:p>
          <a:pPr marL="0" lvl="0" indent="0" algn="ctr" defTabSz="533400">
            <a:lnSpc>
              <a:spcPct val="90000"/>
            </a:lnSpc>
            <a:spcBef>
              <a:spcPct val="0"/>
            </a:spcBef>
            <a:spcAft>
              <a:spcPct val="35000"/>
            </a:spcAft>
            <a:buNone/>
          </a:pPr>
          <a:r>
            <a:rPr lang="en-GB" sz="1200" kern="1200">
              <a:solidFill>
                <a:schemeClr val="tx1"/>
              </a:solidFill>
              <a:latin typeface="Arial" panose="020B0604020202020204" pitchFamily="34" charset="0"/>
              <a:cs typeface="Arial" panose="020B0604020202020204" pitchFamily="34" charset="0"/>
            </a:rPr>
            <a:t>• Once added, the Contractor must share confirmation of additions to </a:t>
          </a:r>
          <a:r>
            <a:rPr lang="en-GB" sz="1200" u="sng" kern="1200">
              <a:solidFill>
                <a:srgbClr val="0070C0"/>
              </a:solidFill>
              <a:latin typeface="Arial" panose="020B0604020202020204" pitchFamily="34" charset="0"/>
              <a:cs typeface="Arial" panose="020B0604020202020204" pitchFamily="34" charset="0"/>
            </a:rPr>
            <a:t>elft.medicaldevices@nhs.net</a:t>
          </a:r>
          <a:endParaRPr lang="en-US" sz="1200" u="sng" kern="1200">
            <a:solidFill>
              <a:srgbClr val="0070C0"/>
            </a:solidFill>
            <a:latin typeface="Arial" panose="020B0604020202020204" pitchFamily="34" charset="0"/>
            <a:cs typeface="Arial" panose="020B0604020202020204" pitchFamily="34" charset="0"/>
          </a:endParaRPr>
        </a:p>
      </dsp:txBody>
      <dsp:txXfrm>
        <a:off x="3308519" y="3832353"/>
        <a:ext cx="2030869" cy="173370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F05DC0-8C2F-4463-93CA-7A653F3B920E}">
      <dsp:nvSpPr>
        <dsp:cNvPr id="0" name=""/>
        <dsp:cNvSpPr/>
      </dsp:nvSpPr>
      <dsp:spPr>
        <a:xfrm>
          <a:off x="1297855" y="574886"/>
          <a:ext cx="3591466" cy="1188181"/>
        </a:xfrm>
        <a:prstGeom prst="roundRect">
          <a:avLst/>
        </a:prstGeom>
        <a:solidFill>
          <a:schemeClr val="tx2">
            <a:lumMod val="10000"/>
            <a:lumOff val="9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b="1" u="sng" kern="1200">
              <a:solidFill>
                <a:schemeClr val="tx1"/>
              </a:solidFill>
              <a:latin typeface="Arial" panose="020B0604020202020204" pitchFamily="34" charset="0"/>
              <a:cs typeface="Arial" panose="020B0604020202020204" pitchFamily="34" charset="0"/>
            </a:rPr>
            <a:t>Process</a:t>
          </a:r>
          <a:endParaRPr lang="en-US" sz="1200" b="0" u="none" kern="1200">
            <a:solidFill>
              <a:schemeClr val="tx1"/>
            </a:solidFill>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US" sz="1200" b="0" u="none" kern="1200">
              <a:solidFill>
                <a:schemeClr val="tx1"/>
              </a:solidFill>
              <a:latin typeface="Arial" panose="020B0604020202020204" pitchFamily="34" charset="0"/>
              <a:cs typeface="Arial" panose="020B0604020202020204" pitchFamily="34" charset="0"/>
            </a:rPr>
            <a:t>The contractor must notify a member of Trust staff to complete a decontamination of a device.</a:t>
          </a:r>
          <a:endParaRPr lang="en-US" sz="1200" b="1" u="none" kern="1200">
            <a:solidFill>
              <a:schemeClr val="tx1"/>
            </a:solidFill>
            <a:latin typeface="Arial" panose="020B0604020202020204" pitchFamily="34" charset="0"/>
            <a:cs typeface="Arial" panose="020B0604020202020204" pitchFamily="34" charset="0"/>
          </a:endParaRPr>
        </a:p>
      </dsp:txBody>
      <dsp:txXfrm>
        <a:off x="1355857" y="632888"/>
        <a:ext cx="3475462" cy="1072177"/>
      </dsp:txXfrm>
    </dsp:sp>
    <dsp:sp modelId="{955B5035-84D6-443C-89F2-535ED07B52C6}">
      <dsp:nvSpPr>
        <dsp:cNvPr id="0" name=""/>
        <dsp:cNvSpPr/>
      </dsp:nvSpPr>
      <dsp:spPr>
        <a:xfrm rot="6207431">
          <a:off x="1461162" y="2938802"/>
          <a:ext cx="2417853" cy="0"/>
        </a:xfrm>
        <a:custGeom>
          <a:avLst/>
          <a:gdLst/>
          <a:ahLst/>
          <a:cxnLst/>
          <a:rect l="0" t="0" r="0" b="0"/>
          <a:pathLst>
            <a:path>
              <a:moveTo>
                <a:pt x="0" y="0"/>
              </a:moveTo>
              <a:lnTo>
                <a:pt x="2417853" y="0"/>
              </a:lnTo>
            </a:path>
          </a:pathLst>
        </a:custGeom>
        <a:noFill/>
        <a:ln w="19050" cap="flat" cmpd="sng" algn="ctr">
          <a:solidFill>
            <a:schemeClr val="accent4">
              <a:lumMod val="20000"/>
              <a:lumOff val="80000"/>
            </a:schemeClr>
          </a:solidFill>
          <a:prstDash val="solid"/>
          <a:miter lim="800000"/>
        </a:ln>
        <a:effectLst/>
      </dsp:spPr>
      <dsp:style>
        <a:lnRef idx="2">
          <a:scrgbClr r="0" g="0" b="0"/>
        </a:lnRef>
        <a:fillRef idx="0">
          <a:scrgbClr r="0" g="0" b="0"/>
        </a:fillRef>
        <a:effectRef idx="0">
          <a:scrgbClr r="0" g="0" b="0"/>
        </a:effectRef>
        <a:fontRef idx="minor"/>
      </dsp:style>
    </dsp:sp>
    <dsp:sp modelId="{25E622F0-06E9-44DA-8DAC-3C1AF2AD4126}">
      <dsp:nvSpPr>
        <dsp:cNvPr id="0" name=""/>
        <dsp:cNvSpPr/>
      </dsp:nvSpPr>
      <dsp:spPr>
        <a:xfrm>
          <a:off x="1085445" y="4114537"/>
          <a:ext cx="2124306" cy="2015556"/>
        </a:xfrm>
        <a:prstGeom prst="roundRect">
          <a:avLst/>
        </a:prstGeom>
        <a:solidFill>
          <a:schemeClr val="accent2">
            <a:lumMod val="20000"/>
            <a:lumOff val="8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solidFill>
              <a:latin typeface="Arial" panose="020B0604020202020204" pitchFamily="34" charset="0"/>
              <a:cs typeface="Arial" panose="020B0604020202020204" pitchFamily="34" charset="0"/>
            </a:rPr>
            <a:t>Medical Devices Team</a:t>
          </a: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Ensure the Contractor is aware that responsibility for decontamination lies with Trust staff.</a:t>
          </a:r>
        </a:p>
      </dsp:txBody>
      <dsp:txXfrm>
        <a:off x="1183836" y="4212928"/>
        <a:ext cx="1927524" cy="1818774"/>
      </dsp:txXfrm>
    </dsp:sp>
    <dsp:sp modelId="{D2F858BD-6F69-4856-B251-4CEA51C5BFB4}">
      <dsp:nvSpPr>
        <dsp:cNvPr id="0" name=""/>
        <dsp:cNvSpPr/>
      </dsp:nvSpPr>
      <dsp:spPr>
        <a:xfrm rot="3781781">
          <a:off x="2913885" y="2549195"/>
          <a:ext cx="1764118" cy="0"/>
        </a:xfrm>
        <a:custGeom>
          <a:avLst/>
          <a:gdLst/>
          <a:ahLst/>
          <a:cxnLst/>
          <a:rect l="0" t="0" r="0" b="0"/>
          <a:pathLst>
            <a:path>
              <a:moveTo>
                <a:pt x="0" y="0"/>
              </a:moveTo>
              <a:lnTo>
                <a:pt x="1764118" y="0"/>
              </a:lnTo>
            </a:path>
          </a:pathLst>
        </a:custGeom>
        <a:noFill/>
        <a:ln w="19050" cap="flat" cmpd="sng" algn="ctr">
          <a:solidFill>
            <a:schemeClr val="accent4">
              <a:lumMod val="20000"/>
              <a:lumOff val="80000"/>
            </a:schemeClr>
          </a:solidFill>
          <a:prstDash val="solid"/>
          <a:miter lim="800000"/>
        </a:ln>
        <a:effectLst/>
      </dsp:spPr>
      <dsp:style>
        <a:lnRef idx="2">
          <a:scrgbClr r="0" g="0" b="0"/>
        </a:lnRef>
        <a:fillRef idx="0">
          <a:scrgbClr r="0" g="0" b="0"/>
        </a:fillRef>
        <a:effectRef idx="0">
          <a:scrgbClr r="0" g="0" b="0"/>
        </a:effectRef>
        <a:fontRef idx="minor"/>
      </dsp:style>
    </dsp:sp>
    <dsp:sp modelId="{DF80FC33-7AEB-46B2-A2A4-A36B8B34269B}">
      <dsp:nvSpPr>
        <dsp:cNvPr id="0" name=""/>
        <dsp:cNvSpPr/>
      </dsp:nvSpPr>
      <dsp:spPr>
        <a:xfrm>
          <a:off x="3765396" y="3335323"/>
          <a:ext cx="2167647" cy="2567384"/>
        </a:xfrm>
        <a:prstGeom prst="roundRect">
          <a:avLst/>
        </a:prstGeom>
        <a:solidFill>
          <a:schemeClr val="accent5">
            <a:lumMod val="20000"/>
            <a:lumOff val="8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solidFill>
              <a:latin typeface="Arial" panose="020B0604020202020204" pitchFamily="34" charset="0"/>
              <a:cs typeface="Arial" panose="020B0604020202020204" pitchFamily="34" charset="0"/>
            </a:rPr>
            <a:t>Contractor</a:t>
          </a:r>
        </a:p>
        <a:p>
          <a:pPr marL="0" lvl="0" indent="0" algn="ctr" defTabSz="533400">
            <a:lnSpc>
              <a:spcPct val="90000"/>
            </a:lnSpc>
            <a:spcBef>
              <a:spcPct val="0"/>
            </a:spcBef>
            <a:spcAft>
              <a:spcPct val="35000"/>
            </a:spcAft>
            <a:buNone/>
          </a:pPr>
          <a:endParaRPr lang="en-US" sz="1200" kern="1200">
            <a:solidFill>
              <a:schemeClr val="tx1"/>
            </a:solidFill>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Engineers to take photos of devices presented without being decontaminated. </a:t>
          </a:r>
        </a:p>
        <a:p>
          <a:pPr marL="0" lvl="0" indent="0" algn="ctr" defTabSz="533400">
            <a:lnSpc>
              <a:spcPct val="90000"/>
            </a:lnSpc>
            <a:spcBef>
              <a:spcPct val="0"/>
            </a:spcBef>
            <a:spcAft>
              <a:spcPct val="35000"/>
            </a:spcAft>
            <a:buNone/>
          </a:pPr>
          <a:endParaRPr lang="en-US" sz="1200" kern="1200">
            <a:solidFill>
              <a:schemeClr val="tx1"/>
            </a:solidFill>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 Engineers to call Medical Devices Team to escalate devices presented without decontamination. </a:t>
          </a:r>
        </a:p>
      </dsp:txBody>
      <dsp:txXfrm>
        <a:off x="3871212" y="3441139"/>
        <a:ext cx="1956015" cy="2355752"/>
      </dsp:txXfrm>
    </dsp:sp>
    <dsp:sp modelId="{A4490504-F870-4350-AF09-EFC8D53D37A1}">
      <dsp:nvSpPr>
        <dsp:cNvPr id="0" name=""/>
        <dsp:cNvSpPr/>
      </dsp:nvSpPr>
      <dsp:spPr>
        <a:xfrm rot="8379071">
          <a:off x="1799051" y="1981763"/>
          <a:ext cx="675571" cy="0"/>
        </a:xfrm>
        <a:custGeom>
          <a:avLst/>
          <a:gdLst/>
          <a:ahLst/>
          <a:cxnLst/>
          <a:rect l="0" t="0" r="0" b="0"/>
          <a:pathLst>
            <a:path>
              <a:moveTo>
                <a:pt x="0" y="0"/>
              </a:moveTo>
              <a:lnTo>
                <a:pt x="675571" y="0"/>
              </a:lnTo>
            </a:path>
          </a:pathLst>
        </a:custGeom>
        <a:noFill/>
        <a:ln w="19050" cap="flat" cmpd="sng" algn="ctr">
          <a:solidFill>
            <a:schemeClr val="accent4">
              <a:lumMod val="20000"/>
              <a:lumOff val="80000"/>
            </a:schemeClr>
          </a:solidFill>
          <a:prstDash val="solid"/>
          <a:miter lim="800000"/>
        </a:ln>
        <a:effectLst/>
      </dsp:spPr>
      <dsp:style>
        <a:lnRef idx="2">
          <a:scrgbClr r="0" g="0" b="0"/>
        </a:lnRef>
        <a:fillRef idx="0">
          <a:scrgbClr r="0" g="0" b="0"/>
        </a:fillRef>
        <a:effectRef idx="0">
          <a:scrgbClr r="0" g="0" b="0"/>
        </a:effectRef>
        <a:fontRef idx="minor"/>
      </dsp:style>
    </dsp:sp>
    <dsp:sp modelId="{EF1E00AB-26FE-47E2-A9D6-729AA6DBAE9B}">
      <dsp:nvSpPr>
        <dsp:cNvPr id="0" name=""/>
        <dsp:cNvSpPr/>
      </dsp:nvSpPr>
      <dsp:spPr>
        <a:xfrm>
          <a:off x="243716" y="2179261"/>
          <a:ext cx="1635688" cy="1431958"/>
        </a:xfrm>
        <a:prstGeom prst="roundRect">
          <a:avLst/>
        </a:prstGeom>
        <a:solidFill>
          <a:schemeClr val="accent6">
            <a:lumMod val="20000"/>
            <a:lumOff val="8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Arial" panose="020B0604020202020204" pitchFamily="34" charset="0"/>
              <a:cs typeface="Arial" panose="020B0604020202020204" pitchFamily="34" charset="0"/>
            </a:rPr>
            <a:t>Site Manager / Local Team</a:t>
          </a: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a:t>
          </a:r>
          <a:r>
            <a:rPr lang="en-GB" sz="1200" kern="1200">
              <a:solidFill>
                <a:sysClr val="windowText" lastClr="000000"/>
              </a:solidFill>
              <a:latin typeface="Arial" panose="020B0604020202020204" pitchFamily="34" charset="0"/>
              <a:cs typeface="Arial" panose="020B0604020202020204" pitchFamily="34" charset="0"/>
            </a:rPr>
            <a:t>Decontaminate devices before presenting for service and/or repair.</a:t>
          </a:r>
        </a:p>
        <a:p>
          <a:pPr marL="0" lvl="0" indent="0" algn="ctr" defTabSz="533400">
            <a:lnSpc>
              <a:spcPct val="90000"/>
            </a:lnSpc>
            <a:spcBef>
              <a:spcPct val="0"/>
            </a:spcBef>
            <a:spcAft>
              <a:spcPct val="35000"/>
            </a:spcAft>
            <a:buNone/>
          </a:pPr>
          <a:endParaRPr lang="en-GB" sz="1200" kern="1200"/>
        </a:p>
      </dsp:txBody>
      <dsp:txXfrm>
        <a:off x="313618" y="2249163"/>
        <a:ext cx="1495884" cy="129215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E0FF4A-9D15-45A8-A490-E6FC46B3FA16}">
      <dsp:nvSpPr>
        <dsp:cNvPr id="0" name=""/>
        <dsp:cNvSpPr/>
      </dsp:nvSpPr>
      <dsp:spPr>
        <a:xfrm>
          <a:off x="2395706" y="0"/>
          <a:ext cx="2260010" cy="1579771"/>
        </a:xfrm>
        <a:prstGeom prst="ellipse">
          <a:avLst/>
        </a:prstGeom>
        <a:solidFill>
          <a:schemeClr val="tx2">
            <a:lumMod val="10000"/>
            <a:lumOff val="9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u="sng" kern="1200">
              <a:solidFill>
                <a:schemeClr val="tx1"/>
              </a:solidFill>
              <a:latin typeface="Arial" panose="020B0604020202020204" pitchFamily="34" charset="0"/>
              <a:cs typeface="Arial" panose="020B0604020202020204" pitchFamily="34" charset="0"/>
            </a:rPr>
            <a:t>Process</a:t>
          </a: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Maintenance work should be in line with quality care.</a:t>
          </a:r>
        </a:p>
      </dsp:txBody>
      <dsp:txXfrm>
        <a:off x="2726677" y="231352"/>
        <a:ext cx="1598068" cy="1117067"/>
      </dsp:txXfrm>
    </dsp:sp>
    <dsp:sp modelId="{BBD926C1-9837-49C5-B362-B3E76BDA44B2}">
      <dsp:nvSpPr>
        <dsp:cNvPr id="0" name=""/>
        <dsp:cNvSpPr/>
      </dsp:nvSpPr>
      <dsp:spPr>
        <a:xfrm rot="6168927">
          <a:off x="2602912" y="2175378"/>
          <a:ext cx="1060270" cy="681341"/>
        </a:xfrm>
        <a:prstGeom prst="rightArrow">
          <a:avLst>
            <a:gd name="adj1" fmla="val 60000"/>
            <a:gd name="adj2" fmla="val 50000"/>
          </a:avLst>
        </a:prstGeom>
        <a:solidFill>
          <a:schemeClr val="accent6">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chemeClr val="tx1"/>
            </a:solidFill>
            <a:latin typeface="Arial" panose="020B0604020202020204" pitchFamily="34" charset="0"/>
            <a:cs typeface="Arial" panose="020B0604020202020204" pitchFamily="34" charset="0"/>
          </a:endParaRPr>
        </a:p>
      </dsp:txBody>
      <dsp:txXfrm rot="10800000">
        <a:off x="2727782" y="2211991"/>
        <a:ext cx="855868" cy="408805"/>
      </dsp:txXfrm>
    </dsp:sp>
    <dsp:sp modelId="{9C8484C8-9DC9-4711-B8D1-5D75BF5A9218}">
      <dsp:nvSpPr>
        <dsp:cNvPr id="0" name=""/>
        <dsp:cNvSpPr/>
      </dsp:nvSpPr>
      <dsp:spPr>
        <a:xfrm>
          <a:off x="1273091" y="3496957"/>
          <a:ext cx="2725226" cy="2410847"/>
        </a:xfrm>
        <a:prstGeom prst="ellipse">
          <a:avLst/>
        </a:prstGeom>
        <a:solidFill>
          <a:schemeClr val="accent2">
            <a:lumMod val="20000"/>
            <a:lumOff val="8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solidFill>
              <a:latin typeface="Arial" panose="020B0604020202020204" pitchFamily="34" charset="0"/>
              <a:cs typeface="Arial" panose="020B0604020202020204" pitchFamily="34" charset="0"/>
            </a:rPr>
            <a:t>Medical Devices Team</a:t>
          </a: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Go through troubleshooting with the Service.</a:t>
          </a:r>
        </a:p>
        <a:p>
          <a:pPr marL="0" lvl="0" indent="0" algn="ctr" defTabSz="533400">
            <a:lnSpc>
              <a:spcPct val="90000"/>
            </a:lnSpc>
            <a:spcBef>
              <a:spcPct val="0"/>
            </a:spcBef>
            <a:spcAft>
              <a:spcPct val="35000"/>
            </a:spcAft>
            <a:buNone/>
          </a:pPr>
          <a:endParaRPr lang="en-US" sz="1200" kern="1200">
            <a:solidFill>
              <a:schemeClr val="tx1"/>
            </a:solidFill>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If troubleshooting does not resolve issues, a fault is raised with the Contractor.</a:t>
          </a:r>
        </a:p>
      </dsp:txBody>
      <dsp:txXfrm>
        <a:off x="1672191" y="3850017"/>
        <a:ext cx="1927026" cy="1704727"/>
      </dsp:txXfrm>
    </dsp:sp>
    <dsp:sp modelId="{D318507D-9090-49B9-9FD3-02BE70D26571}">
      <dsp:nvSpPr>
        <dsp:cNvPr id="0" name=""/>
        <dsp:cNvSpPr/>
      </dsp:nvSpPr>
      <dsp:spPr>
        <a:xfrm rot="3145223">
          <a:off x="4094220" y="1559318"/>
          <a:ext cx="571515" cy="681341"/>
        </a:xfrm>
        <a:prstGeom prst="rightArrow">
          <a:avLst>
            <a:gd name="adj1" fmla="val 60000"/>
            <a:gd name="adj2" fmla="val 50000"/>
          </a:avLst>
        </a:prstGeom>
        <a:solidFill>
          <a:schemeClr val="accent6">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chemeClr val="tx1"/>
            </a:solidFill>
            <a:latin typeface="Arial" panose="020B0604020202020204" pitchFamily="34" charset="0"/>
            <a:cs typeface="Arial" panose="020B0604020202020204" pitchFamily="34" charset="0"/>
          </a:endParaRPr>
        </a:p>
      </dsp:txBody>
      <dsp:txXfrm>
        <a:off x="4127665" y="1627647"/>
        <a:ext cx="400061" cy="408805"/>
      </dsp:txXfrm>
    </dsp:sp>
    <dsp:sp modelId="{DBA3A59D-5245-41C5-91AA-BE5409C9F5E2}">
      <dsp:nvSpPr>
        <dsp:cNvPr id="0" name=""/>
        <dsp:cNvSpPr/>
      </dsp:nvSpPr>
      <dsp:spPr>
        <a:xfrm>
          <a:off x="4196217" y="2049247"/>
          <a:ext cx="2714004" cy="2750697"/>
        </a:xfrm>
        <a:prstGeom prst="ellipse">
          <a:avLst/>
        </a:prstGeom>
        <a:solidFill>
          <a:schemeClr val="accent5">
            <a:lumMod val="20000"/>
            <a:lumOff val="8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solidFill>
              <a:latin typeface="Arial" panose="020B0604020202020204" pitchFamily="34" charset="0"/>
              <a:cs typeface="Arial" panose="020B0604020202020204" pitchFamily="34" charset="0"/>
            </a:rPr>
            <a:t>Contractor</a:t>
          </a: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To check repair history and determine if repair is cost effective. </a:t>
          </a:r>
        </a:p>
        <a:p>
          <a:pPr marL="0" lvl="0" indent="0" algn="ctr" defTabSz="533400">
            <a:lnSpc>
              <a:spcPct val="90000"/>
            </a:lnSpc>
            <a:spcBef>
              <a:spcPct val="0"/>
            </a:spcBef>
            <a:spcAft>
              <a:spcPct val="35000"/>
            </a:spcAft>
            <a:buNone/>
          </a:pPr>
          <a:endParaRPr lang="en-US" sz="1200" kern="1200">
            <a:solidFill>
              <a:schemeClr val="tx1"/>
            </a:solidFill>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If cost effctive, book engineer for repair. </a:t>
          </a:r>
        </a:p>
        <a:p>
          <a:pPr marL="0" lvl="0" indent="0" algn="ctr" defTabSz="533400">
            <a:lnSpc>
              <a:spcPct val="90000"/>
            </a:lnSpc>
            <a:spcBef>
              <a:spcPct val="0"/>
            </a:spcBef>
            <a:spcAft>
              <a:spcPct val="35000"/>
            </a:spcAft>
            <a:buNone/>
          </a:pPr>
          <a:endParaRPr lang="en-US" sz="1200" kern="1200">
            <a:solidFill>
              <a:schemeClr val="tx1"/>
            </a:solidFill>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If cost ineffective, replacement should be advised.</a:t>
          </a:r>
        </a:p>
      </dsp:txBody>
      <dsp:txXfrm>
        <a:off x="4593674" y="2452077"/>
        <a:ext cx="1919090" cy="1945037"/>
      </dsp:txXfrm>
    </dsp:sp>
    <dsp:sp modelId="{584AA5E9-4AC0-412B-B25B-18A61342DD06}">
      <dsp:nvSpPr>
        <dsp:cNvPr id="0" name=""/>
        <dsp:cNvSpPr/>
      </dsp:nvSpPr>
      <dsp:spPr>
        <a:xfrm rot="8602226">
          <a:off x="2149365" y="1291096"/>
          <a:ext cx="487944" cy="681341"/>
        </a:xfrm>
        <a:prstGeom prst="rightArrow">
          <a:avLst>
            <a:gd name="adj1" fmla="val 60000"/>
            <a:gd name="adj2" fmla="val 50000"/>
          </a:avLst>
        </a:prstGeom>
        <a:solidFill>
          <a:schemeClr val="accent6">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chemeClr val="tx1"/>
            </a:solidFill>
            <a:latin typeface="Arial" panose="020B0604020202020204" pitchFamily="34" charset="0"/>
            <a:cs typeface="Arial" panose="020B0604020202020204" pitchFamily="34" charset="0"/>
          </a:endParaRPr>
        </a:p>
      </dsp:txBody>
      <dsp:txXfrm rot="10800000">
        <a:off x="2281293" y="1383695"/>
        <a:ext cx="341561" cy="408805"/>
      </dsp:txXfrm>
    </dsp:sp>
    <dsp:sp modelId="{131B9AA5-94A8-43C8-90B2-42D57AECDB80}">
      <dsp:nvSpPr>
        <dsp:cNvPr id="0" name=""/>
        <dsp:cNvSpPr/>
      </dsp:nvSpPr>
      <dsp:spPr>
        <a:xfrm>
          <a:off x="135150" y="1511736"/>
          <a:ext cx="2091218" cy="2043083"/>
        </a:xfrm>
        <a:prstGeom prst="ellipse">
          <a:avLst/>
        </a:prstGeom>
        <a:solidFill>
          <a:schemeClr val="accent6">
            <a:lumMod val="20000"/>
            <a:lumOff val="8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solidFill>
              <a:latin typeface="Arial" panose="020B0604020202020204" pitchFamily="34" charset="0"/>
              <a:cs typeface="Arial" panose="020B0604020202020204" pitchFamily="34" charset="0"/>
            </a:rPr>
            <a:t>Site Manager / Local Team</a:t>
          </a: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Contact Medical Devices Team for faulty items to discuss troubleshooting.</a:t>
          </a:r>
        </a:p>
      </dsp:txBody>
      <dsp:txXfrm>
        <a:off x="441402" y="1810939"/>
        <a:ext cx="1478714" cy="144467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337E03-B29C-46A1-BA51-BA15D68CDBB3}">
      <dsp:nvSpPr>
        <dsp:cNvPr id="0" name=""/>
        <dsp:cNvSpPr/>
      </dsp:nvSpPr>
      <dsp:spPr>
        <a:xfrm>
          <a:off x="1583071" y="933830"/>
          <a:ext cx="3073755" cy="1202536"/>
        </a:xfrm>
        <a:prstGeom prst="roundRect">
          <a:avLst/>
        </a:prstGeom>
        <a:solidFill>
          <a:schemeClr val="tx2">
            <a:lumMod val="10000"/>
            <a:lumOff val="9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b="1" u="sng" kern="1200">
              <a:solidFill>
                <a:schemeClr val="tx1"/>
              </a:solidFill>
              <a:latin typeface="Arial" panose="020B0604020202020204" pitchFamily="34" charset="0"/>
              <a:cs typeface="Arial" panose="020B0604020202020204" pitchFamily="34" charset="0"/>
            </a:rPr>
            <a:t>Process</a:t>
          </a: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All devices not seen within 18 months since the last service will need review by Service Manager and MDSO prior to removal from the contract. </a:t>
          </a:r>
        </a:p>
      </dsp:txBody>
      <dsp:txXfrm>
        <a:off x="1641774" y="992533"/>
        <a:ext cx="2956349" cy="1085130"/>
      </dsp:txXfrm>
    </dsp:sp>
    <dsp:sp modelId="{07DFF75D-688C-4D44-AE45-A7AA5B20AA6F}">
      <dsp:nvSpPr>
        <dsp:cNvPr id="0" name=""/>
        <dsp:cNvSpPr/>
      </dsp:nvSpPr>
      <dsp:spPr>
        <a:xfrm rot="5578101">
          <a:off x="1059352" y="4063278"/>
          <a:ext cx="3859001" cy="0"/>
        </a:xfrm>
        <a:custGeom>
          <a:avLst/>
          <a:gdLst/>
          <a:ahLst/>
          <a:cxnLst/>
          <a:rect l="0" t="0" r="0" b="0"/>
          <a:pathLst>
            <a:path>
              <a:moveTo>
                <a:pt x="0" y="0"/>
              </a:moveTo>
              <a:lnTo>
                <a:pt x="3859001" y="0"/>
              </a:lnTo>
            </a:path>
          </a:pathLst>
        </a:custGeom>
        <a:noFill/>
        <a:ln w="19050" cap="flat" cmpd="sng" algn="ctr">
          <a:solidFill>
            <a:schemeClr val="accent4">
              <a:lumMod val="20000"/>
              <a:lumOff val="80000"/>
            </a:schemeClr>
          </a:solidFill>
          <a:prstDash val="solid"/>
          <a:miter lim="800000"/>
        </a:ln>
        <a:effectLst/>
      </dsp:spPr>
      <dsp:style>
        <a:lnRef idx="2">
          <a:scrgbClr r="0" g="0" b="0"/>
        </a:lnRef>
        <a:fillRef idx="0">
          <a:scrgbClr r="0" g="0" b="0"/>
        </a:fillRef>
        <a:effectRef idx="0">
          <a:scrgbClr r="0" g="0" b="0"/>
        </a:effectRef>
        <a:fontRef idx="minor"/>
      </dsp:style>
    </dsp:sp>
    <dsp:sp modelId="{1D7BB355-0E37-41F8-84E6-3EE93766068D}">
      <dsp:nvSpPr>
        <dsp:cNvPr id="0" name=""/>
        <dsp:cNvSpPr/>
      </dsp:nvSpPr>
      <dsp:spPr>
        <a:xfrm>
          <a:off x="1807874" y="5990190"/>
          <a:ext cx="2052490" cy="2114250"/>
        </a:xfrm>
        <a:prstGeom prst="roundRect">
          <a:avLst/>
        </a:prstGeom>
        <a:solidFill>
          <a:schemeClr val="accent2">
            <a:lumMod val="20000"/>
            <a:lumOff val="8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solidFill>
              <a:latin typeface="Arial" panose="020B0604020202020204" pitchFamily="34" charset="0"/>
              <a:cs typeface="Arial" panose="020B0604020202020204" pitchFamily="34" charset="0"/>
            </a:rPr>
            <a:t>Medical Devices Team</a:t>
          </a: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Working with Contractor to review non-presented items and follow-up with sites.</a:t>
          </a:r>
        </a:p>
        <a:p>
          <a:pPr marL="0" lvl="0" indent="0" algn="ctr" defTabSz="533400">
            <a:lnSpc>
              <a:spcPct val="90000"/>
            </a:lnSpc>
            <a:spcBef>
              <a:spcPct val="0"/>
            </a:spcBef>
            <a:spcAft>
              <a:spcPct val="35000"/>
            </a:spcAft>
            <a:buNone/>
          </a:pPr>
          <a:endParaRPr lang="en-US" sz="1200" kern="1200">
            <a:solidFill>
              <a:schemeClr val="tx1"/>
            </a:solidFill>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To validate list of items removed from the Asset Register.</a:t>
          </a:r>
        </a:p>
      </dsp:txBody>
      <dsp:txXfrm>
        <a:off x="1908068" y="6090384"/>
        <a:ext cx="1852102" cy="1913862"/>
      </dsp:txXfrm>
    </dsp:sp>
    <dsp:sp modelId="{D5B59681-6621-44EF-90F6-81496A98B0F6}">
      <dsp:nvSpPr>
        <dsp:cNvPr id="0" name=""/>
        <dsp:cNvSpPr/>
      </dsp:nvSpPr>
      <dsp:spPr>
        <a:xfrm rot="3292127">
          <a:off x="3417558" y="2378047"/>
          <a:ext cx="591023" cy="0"/>
        </a:xfrm>
        <a:custGeom>
          <a:avLst/>
          <a:gdLst/>
          <a:ahLst/>
          <a:cxnLst/>
          <a:rect l="0" t="0" r="0" b="0"/>
          <a:pathLst>
            <a:path>
              <a:moveTo>
                <a:pt x="0" y="0"/>
              </a:moveTo>
              <a:lnTo>
                <a:pt x="591023" y="0"/>
              </a:lnTo>
            </a:path>
          </a:pathLst>
        </a:custGeom>
        <a:noFill/>
        <a:ln w="19050" cap="flat" cmpd="sng" algn="ctr">
          <a:solidFill>
            <a:schemeClr val="accent4">
              <a:lumMod val="20000"/>
              <a:lumOff val="80000"/>
            </a:schemeClr>
          </a:solidFill>
          <a:prstDash val="solid"/>
          <a:miter lim="800000"/>
        </a:ln>
        <a:effectLst/>
      </dsp:spPr>
      <dsp:style>
        <a:lnRef idx="2">
          <a:scrgbClr r="0" g="0" b="0"/>
        </a:lnRef>
        <a:fillRef idx="0">
          <a:scrgbClr r="0" g="0" b="0"/>
        </a:fillRef>
        <a:effectRef idx="0">
          <a:scrgbClr r="0" g="0" b="0"/>
        </a:effectRef>
        <a:fontRef idx="minor"/>
      </dsp:style>
    </dsp:sp>
    <dsp:sp modelId="{6DF9AF1C-54EA-4572-92B9-CC5CDE3A6BFC}">
      <dsp:nvSpPr>
        <dsp:cNvPr id="0" name=""/>
        <dsp:cNvSpPr/>
      </dsp:nvSpPr>
      <dsp:spPr>
        <a:xfrm>
          <a:off x="3883122" y="2395250"/>
          <a:ext cx="2500403" cy="4002551"/>
        </a:xfrm>
        <a:prstGeom prst="roundRect">
          <a:avLst/>
        </a:prstGeom>
        <a:solidFill>
          <a:schemeClr val="accent5">
            <a:lumMod val="20000"/>
            <a:lumOff val="8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solidFill>
              <a:latin typeface="Arial" panose="020B0604020202020204" pitchFamily="34" charset="0"/>
              <a:cs typeface="Arial" panose="020B0604020202020204" pitchFamily="34" charset="0"/>
            </a:rPr>
            <a:t>Contractor</a:t>
          </a: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a:t>
          </a:r>
          <a:r>
            <a:rPr lang="en-US" sz="1200" b="0" kern="1200">
              <a:solidFill>
                <a:schemeClr val="tx1"/>
              </a:solidFill>
              <a:latin typeface="Arial" panose="020B0604020202020204" pitchFamily="34" charset="0"/>
              <a:cs typeface="Arial" panose="020B0604020202020204" pitchFamily="34" charset="0"/>
            </a:rPr>
            <a:t>Provide a list of items not presented for 18-months to be removed following approval by Medical Devices Team.</a:t>
          </a:r>
        </a:p>
        <a:p>
          <a:pPr marL="0" lvl="0" indent="0" algn="ctr" defTabSz="533400">
            <a:lnSpc>
              <a:spcPct val="90000"/>
            </a:lnSpc>
            <a:spcBef>
              <a:spcPct val="0"/>
            </a:spcBef>
            <a:spcAft>
              <a:spcPct val="35000"/>
            </a:spcAft>
            <a:buNone/>
          </a:pPr>
          <a:endParaRPr lang="en-US" sz="1200" b="0" kern="1200">
            <a:solidFill>
              <a:schemeClr val="tx1"/>
            </a:solidFill>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a:t>
          </a:r>
          <a:r>
            <a:rPr lang="en-US" sz="1200" b="0" kern="1200">
              <a:solidFill>
                <a:schemeClr val="tx1"/>
              </a:solidFill>
              <a:latin typeface="Arial" panose="020B0604020202020204" pitchFamily="34" charset="0"/>
              <a:cs typeface="Arial" panose="020B0604020202020204" pitchFamily="34" charset="0"/>
            </a:rPr>
            <a:t>Remove from contract once formal confirmation is provided by Medical Devices Team.</a:t>
          </a:r>
        </a:p>
        <a:p>
          <a:pPr marL="0" lvl="0" indent="0" algn="ctr" defTabSz="533400">
            <a:lnSpc>
              <a:spcPct val="90000"/>
            </a:lnSpc>
            <a:spcBef>
              <a:spcPct val="0"/>
            </a:spcBef>
            <a:spcAft>
              <a:spcPct val="35000"/>
            </a:spcAft>
            <a:buNone/>
          </a:pPr>
          <a:endParaRPr lang="en-US" sz="1200" b="0" kern="1200">
            <a:solidFill>
              <a:schemeClr val="tx1"/>
            </a:solidFill>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After </a:t>
          </a:r>
          <a:r>
            <a:rPr lang="en-US" sz="1200" b="0" kern="1200">
              <a:solidFill>
                <a:schemeClr val="tx1"/>
              </a:solidFill>
              <a:latin typeface="Arial" panose="020B0604020202020204" pitchFamily="34" charset="0"/>
              <a:cs typeface="Arial" panose="020B0604020202020204" pitchFamily="34" charset="0"/>
            </a:rPr>
            <a:t>removal any non-presented devices that are found during site visits, are recorded and shared with the Medical Device Team for review. </a:t>
          </a:r>
        </a:p>
        <a:p>
          <a:pPr marL="0" lvl="0" indent="0" algn="ctr" defTabSz="533400">
            <a:lnSpc>
              <a:spcPct val="90000"/>
            </a:lnSpc>
            <a:spcBef>
              <a:spcPct val="0"/>
            </a:spcBef>
            <a:spcAft>
              <a:spcPct val="35000"/>
            </a:spcAft>
            <a:buNone/>
          </a:pPr>
          <a:endParaRPr lang="en-US" sz="1200" b="0" kern="1200">
            <a:solidFill>
              <a:schemeClr val="tx1"/>
            </a:solidFill>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Any non-presented items to be added </a:t>
          </a:r>
          <a:r>
            <a:rPr lang="en-US" sz="1200" b="0" kern="1200">
              <a:solidFill>
                <a:schemeClr val="tx1"/>
              </a:solidFill>
              <a:latin typeface="Arial" panose="020B0604020202020204" pitchFamily="34" charset="0"/>
              <a:cs typeface="Arial" panose="020B0604020202020204" pitchFamily="34" charset="0"/>
            </a:rPr>
            <a:t>should be approved by Medical Device Team.</a:t>
          </a:r>
        </a:p>
        <a:p>
          <a:pPr marL="0" lvl="0" indent="0" algn="ctr" defTabSz="533400">
            <a:lnSpc>
              <a:spcPct val="90000"/>
            </a:lnSpc>
            <a:spcBef>
              <a:spcPct val="0"/>
            </a:spcBef>
            <a:spcAft>
              <a:spcPct val="35000"/>
            </a:spcAft>
            <a:buNone/>
          </a:pPr>
          <a:endParaRPr lang="en-US" sz="1200" kern="1200">
            <a:solidFill>
              <a:schemeClr val="tx1"/>
            </a:solidFill>
            <a:latin typeface="Arial" panose="020B0604020202020204" pitchFamily="34" charset="0"/>
            <a:cs typeface="Arial" panose="020B0604020202020204" pitchFamily="34" charset="0"/>
          </a:endParaRPr>
        </a:p>
      </dsp:txBody>
      <dsp:txXfrm>
        <a:off x="4005182" y="2517310"/>
        <a:ext cx="2256283" cy="3758431"/>
      </dsp:txXfrm>
    </dsp:sp>
    <dsp:sp modelId="{FBB396F9-4C6C-4C31-A8EA-50496BB61713}">
      <dsp:nvSpPr>
        <dsp:cNvPr id="0" name=""/>
        <dsp:cNvSpPr/>
      </dsp:nvSpPr>
      <dsp:spPr>
        <a:xfrm rot="7383416">
          <a:off x="1433764" y="2838589"/>
          <a:ext cx="1675691" cy="0"/>
        </a:xfrm>
        <a:custGeom>
          <a:avLst/>
          <a:gdLst/>
          <a:ahLst/>
          <a:cxnLst/>
          <a:rect l="0" t="0" r="0" b="0"/>
          <a:pathLst>
            <a:path>
              <a:moveTo>
                <a:pt x="0" y="0"/>
              </a:moveTo>
              <a:lnTo>
                <a:pt x="1675691" y="0"/>
              </a:lnTo>
            </a:path>
          </a:pathLst>
        </a:custGeom>
        <a:noFill/>
        <a:ln w="19050" cap="flat" cmpd="sng" algn="ctr">
          <a:solidFill>
            <a:schemeClr val="accent4">
              <a:lumMod val="20000"/>
              <a:lumOff val="80000"/>
            </a:schemeClr>
          </a:solidFill>
          <a:prstDash val="solid"/>
          <a:miter lim="800000"/>
        </a:ln>
        <a:effectLst/>
      </dsp:spPr>
      <dsp:style>
        <a:lnRef idx="2">
          <a:scrgbClr r="0" g="0" b="0"/>
        </a:lnRef>
        <a:fillRef idx="0">
          <a:scrgbClr r="0" g="0" b="0"/>
        </a:fillRef>
        <a:effectRef idx="0">
          <a:scrgbClr r="0" g="0" b="0"/>
        </a:effectRef>
        <a:fontRef idx="minor"/>
      </dsp:style>
    </dsp:sp>
    <dsp:sp modelId="{5F10B385-5CB4-4151-A687-A63B0D83A3F7}">
      <dsp:nvSpPr>
        <dsp:cNvPr id="0" name=""/>
        <dsp:cNvSpPr/>
      </dsp:nvSpPr>
      <dsp:spPr>
        <a:xfrm>
          <a:off x="100730" y="3540812"/>
          <a:ext cx="2007641" cy="2181972"/>
        </a:xfrm>
        <a:prstGeom prst="roundRect">
          <a:avLst/>
        </a:prstGeom>
        <a:solidFill>
          <a:schemeClr val="accent6">
            <a:lumMod val="20000"/>
            <a:lumOff val="8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solidFill>
              <a:latin typeface="Arial" panose="020B0604020202020204" pitchFamily="34" charset="0"/>
              <a:cs typeface="Arial" panose="020B0604020202020204" pitchFamily="34" charset="0"/>
            </a:rPr>
            <a:t>Site Manager / Local Team</a:t>
          </a: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To locate non-presented devices in advance of site visits by engineers informing the medical device team of the location of such devices.</a:t>
          </a:r>
        </a:p>
      </dsp:txBody>
      <dsp:txXfrm>
        <a:off x="198735" y="3638817"/>
        <a:ext cx="1811631" cy="198596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E0FF4A-9D15-45A8-A490-E6FC46B3FA16}">
      <dsp:nvSpPr>
        <dsp:cNvPr id="0" name=""/>
        <dsp:cNvSpPr/>
      </dsp:nvSpPr>
      <dsp:spPr>
        <a:xfrm>
          <a:off x="2474685" y="0"/>
          <a:ext cx="2703371" cy="1234578"/>
        </a:xfrm>
        <a:prstGeom prst="ellipse">
          <a:avLst/>
        </a:prstGeom>
        <a:solidFill>
          <a:schemeClr val="tx2">
            <a:lumMod val="10000"/>
            <a:lumOff val="9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u="sng" kern="1200">
              <a:solidFill>
                <a:schemeClr val="tx1"/>
              </a:solidFill>
              <a:latin typeface="Arial" panose="020B0604020202020204" pitchFamily="34" charset="0"/>
              <a:cs typeface="Arial" panose="020B0604020202020204" pitchFamily="34" charset="0"/>
            </a:rPr>
            <a:t>Process</a:t>
          </a:r>
          <a:endParaRPr lang="en-US" sz="1200" b="0" u="none" kern="1200">
            <a:solidFill>
              <a:schemeClr val="tx1"/>
            </a:solidFill>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GB" sz="1200" kern="1200">
              <a:solidFill>
                <a:schemeClr val="tx1"/>
              </a:solidFill>
              <a:latin typeface="Arial" panose="020B0604020202020204" pitchFamily="34" charset="0"/>
              <a:cs typeface="Arial" panose="020B0604020202020204" pitchFamily="34" charset="0"/>
            </a:rPr>
            <a:t>The Trust will provide a schedule to sites for routine maintenance.</a:t>
          </a:r>
          <a:endParaRPr lang="en-US" sz="1200" b="1" u="sng" kern="1200">
            <a:solidFill>
              <a:schemeClr val="tx1"/>
            </a:solidFill>
            <a:latin typeface="Arial" panose="020B0604020202020204" pitchFamily="34" charset="0"/>
            <a:cs typeface="Arial" panose="020B0604020202020204" pitchFamily="34" charset="0"/>
          </a:endParaRPr>
        </a:p>
      </dsp:txBody>
      <dsp:txXfrm>
        <a:off x="2870585" y="180800"/>
        <a:ext cx="1911571" cy="872978"/>
      </dsp:txXfrm>
    </dsp:sp>
    <dsp:sp modelId="{BBD926C1-9837-49C5-B362-B3E76BDA44B2}">
      <dsp:nvSpPr>
        <dsp:cNvPr id="0" name=""/>
        <dsp:cNvSpPr/>
      </dsp:nvSpPr>
      <dsp:spPr>
        <a:xfrm rot="4902359">
          <a:off x="3690269" y="1490990"/>
          <a:ext cx="613841" cy="596143"/>
        </a:xfrm>
        <a:prstGeom prst="rightArrow">
          <a:avLst>
            <a:gd name="adj1" fmla="val 60000"/>
            <a:gd name="adj2" fmla="val 50000"/>
          </a:avLst>
        </a:prstGeom>
        <a:solidFill>
          <a:schemeClr val="accent6">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chemeClr val="tx1"/>
            </a:solidFill>
            <a:latin typeface="Arial" panose="020B0604020202020204" pitchFamily="34" charset="0"/>
            <a:cs typeface="Arial" panose="020B0604020202020204" pitchFamily="34" charset="0"/>
          </a:endParaRPr>
        </a:p>
      </dsp:txBody>
      <dsp:txXfrm>
        <a:off x="3766791" y="1521733"/>
        <a:ext cx="434998" cy="357685"/>
      </dsp:txXfrm>
    </dsp:sp>
    <dsp:sp modelId="{9C8484C8-9DC9-4711-B8D1-5D75BF5A9218}">
      <dsp:nvSpPr>
        <dsp:cNvPr id="0" name=""/>
        <dsp:cNvSpPr/>
      </dsp:nvSpPr>
      <dsp:spPr>
        <a:xfrm>
          <a:off x="3066932" y="2369252"/>
          <a:ext cx="2349683" cy="2195194"/>
        </a:xfrm>
        <a:prstGeom prst="ellipse">
          <a:avLst/>
        </a:prstGeom>
        <a:solidFill>
          <a:schemeClr val="accent2">
            <a:lumMod val="20000"/>
            <a:lumOff val="8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solidFill>
              <a:latin typeface="Arial" panose="020B0604020202020204" pitchFamily="34" charset="0"/>
              <a:cs typeface="Arial" panose="020B0604020202020204" pitchFamily="34" charset="0"/>
            </a:rPr>
            <a:t>Medical Devices Team</a:t>
          </a: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Review visit schedule in advance of visits by Avensys. </a:t>
          </a:r>
        </a:p>
        <a:p>
          <a:pPr marL="0" lvl="0" indent="0" algn="ctr" defTabSz="533400">
            <a:lnSpc>
              <a:spcPct val="90000"/>
            </a:lnSpc>
            <a:spcBef>
              <a:spcPct val="0"/>
            </a:spcBef>
            <a:spcAft>
              <a:spcPct val="35000"/>
            </a:spcAft>
            <a:buNone/>
          </a:pPr>
          <a:endParaRPr lang="en-US" sz="1200" kern="1200">
            <a:solidFill>
              <a:schemeClr val="tx1"/>
            </a:solidFill>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Check with Site Managers to be aware of servicing visits.</a:t>
          </a:r>
        </a:p>
      </dsp:txBody>
      <dsp:txXfrm>
        <a:off x="3411035" y="2690731"/>
        <a:ext cx="1661477" cy="1552236"/>
      </dsp:txXfrm>
    </dsp:sp>
    <dsp:sp modelId="{D318507D-9090-49B9-9FD3-02BE70D26571}">
      <dsp:nvSpPr>
        <dsp:cNvPr id="0" name=""/>
        <dsp:cNvSpPr/>
      </dsp:nvSpPr>
      <dsp:spPr>
        <a:xfrm rot="1935732">
          <a:off x="4739101" y="1034213"/>
          <a:ext cx="439872" cy="596143"/>
        </a:xfrm>
        <a:prstGeom prst="rightArrow">
          <a:avLst>
            <a:gd name="adj1" fmla="val 60000"/>
            <a:gd name="adj2" fmla="val 50000"/>
          </a:avLst>
        </a:prstGeom>
        <a:solidFill>
          <a:schemeClr val="accent6">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chemeClr val="tx1"/>
            </a:solidFill>
            <a:latin typeface="Arial" panose="020B0604020202020204" pitchFamily="34" charset="0"/>
            <a:cs typeface="Arial" panose="020B0604020202020204" pitchFamily="34" charset="0"/>
          </a:endParaRPr>
        </a:p>
      </dsp:txBody>
      <dsp:txXfrm>
        <a:off x="4749288" y="1118222"/>
        <a:ext cx="307910" cy="357685"/>
      </dsp:txXfrm>
    </dsp:sp>
    <dsp:sp modelId="{DBA3A59D-5245-41C5-91AA-BE5409C9F5E2}">
      <dsp:nvSpPr>
        <dsp:cNvPr id="0" name=""/>
        <dsp:cNvSpPr/>
      </dsp:nvSpPr>
      <dsp:spPr>
        <a:xfrm>
          <a:off x="5133185" y="1092630"/>
          <a:ext cx="2225194" cy="2103826"/>
        </a:xfrm>
        <a:prstGeom prst="ellipse">
          <a:avLst/>
        </a:prstGeom>
        <a:solidFill>
          <a:schemeClr val="accent5">
            <a:lumMod val="20000"/>
            <a:lumOff val="8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solidFill>
              <a:latin typeface="Arial" panose="020B0604020202020204" pitchFamily="34" charset="0"/>
              <a:cs typeface="Arial" panose="020B0604020202020204" pitchFamily="34" charset="0"/>
            </a:rPr>
            <a:t>Contractor</a:t>
          </a: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To provide schedule of visits in advance.</a:t>
          </a:r>
        </a:p>
        <a:p>
          <a:pPr marL="0" lvl="0" indent="0" algn="ctr" defTabSz="533400">
            <a:lnSpc>
              <a:spcPct val="90000"/>
            </a:lnSpc>
            <a:spcBef>
              <a:spcPct val="0"/>
            </a:spcBef>
            <a:spcAft>
              <a:spcPct val="35000"/>
            </a:spcAft>
            <a:buNone/>
          </a:pPr>
          <a:endParaRPr lang="en-US" sz="1200" kern="1200">
            <a:solidFill>
              <a:schemeClr val="tx1"/>
            </a:solidFill>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To approve engineer visits once formal confirmation has been provided by ELFT.</a:t>
          </a:r>
        </a:p>
      </dsp:txBody>
      <dsp:txXfrm>
        <a:off x="5459057" y="1400728"/>
        <a:ext cx="1573450" cy="1487630"/>
      </dsp:txXfrm>
    </dsp:sp>
    <dsp:sp modelId="{584AA5E9-4AC0-412B-B25B-18A61342DD06}">
      <dsp:nvSpPr>
        <dsp:cNvPr id="0" name=""/>
        <dsp:cNvSpPr/>
      </dsp:nvSpPr>
      <dsp:spPr>
        <a:xfrm rot="8187738">
          <a:off x="2727519" y="1153724"/>
          <a:ext cx="441246" cy="596143"/>
        </a:xfrm>
        <a:prstGeom prst="rightArrow">
          <a:avLst>
            <a:gd name="adj1" fmla="val 60000"/>
            <a:gd name="adj2" fmla="val 50000"/>
          </a:avLst>
        </a:prstGeom>
        <a:solidFill>
          <a:schemeClr val="accent6">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chemeClr val="tx1"/>
            </a:solidFill>
            <a:latin typeface="Arial" panose="020B0604020202020204" pitchFamily="34" charset="0"/>
            <a:cs typeface="Arial" panose="020B0604020202020204" pitchFamily="34" charset="0"/>
          </a:endParaRPr>
        </a:p>
      </dsp:txBody>
      <dsp:txXfrm rot="10800000">
        <a:off x="2841686" y="1227361"/>
        <a:ext cx="308872" cy="357685"/>
      </dsp:txXfrm>
    </dsp:sp>
    <dsp:sp modelId="{131B9AA5-94A8-43C8-90B2-42D57AECDB80}">
      <dsp:nvSpPr>
        <dsp:cNvPr id="0" name=""/>
        <dsp:cNvSpPr/>
      </dsp:nvSpPr>
      <dsp:spPr>
        <a:xfrm>
          <a:off x="32862" y="1290172"/>
          <a:ext cx="3028357" cy="2985943"/>
        </a:xfrm>
        <a:prstGeom prst="ellipse">
          <a:avLst/>
        </a:prstGeom>
        <a:solidFill>
          <a:schemeClr val="accent6">
            <a:lumMod val="20000"/>
            <a:lumOff val="8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solidFill>
              <a:latin typeface="Arial" panose="020B0604020202020204" pitchFamily="34" charset="0"/>
              <a:cs typeface="Arial" panose="020B0604020202020204" pitchFamily="34" charset="0"/>
            </a:rPr>
            <a:t>Site Manager / Local Team</a:t>
          </a: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Confirm awareness of upcoming servicing visits. </a:t>
          </a:r>
        </a:p>
        <a:p>
          <a:pPr marL="0" lvl="0" indent="0" algn="ctr" defTabSz="533400">
            <a:lnSpc>
              <a:spcPct val="90000"/>
            </a:lnSpc>
            <a:spcBef>
              <a:spcPct val="0"/>
            </a:spcBef>
            <a:spcAft>
              <a:spcPct val="35000"/>
            </a:spcAft>
            <a:buNone/>
          </a:pPr>
          <a:endParaRPr lang="en-US" sz="1200" kern="1200">
            <a:solidFill>
              <a:schemeClr val="tx1"/>
            </a:solidFill>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Support the Medical Device Team in facilitating servicing activities on-site.</a:t>
          </a:r>
        </a:p>
        <a:p>
          <a:pPr marL="0" lvl="0" indent="0" algn="ctr" defTabSz="533400">
            <a:lnSpc>
              <a:spcPct val="90000"/>
            </a:lnSpc>
            <a:spcBef>
              <a:spcPct val="0"/>
            </a:spcBef>
            <a:spcAft>
              <a:spcPct val="35000"/>
            </a:spcAft>
            <a:buNone/>
          </a:pPr>
          <a:endParaRPr lang="en-US" sz="1200" kern="1200">
            <a:solidFill>
              <a:schemeClr val="tx1"/>
            </a:solidFill>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US" sz="1200" kern="1200">
              <a:solidFill>
                <a:schemeClr val="tx1"/>
              </a:solidFill>
              <a:latin typeface="Arial" panose="020B0604020202020204" pitchFamily="34" charset="0"/>
              <a:cs typeface="Arial" panose="020B0604020202020204" pitchFamily="34" charset="0"/>
            </a:rPr>
            <a:t>• Complete feedback form following contractor visit.</a:t>
          </a:r>
        </a:p>
      </dsp:txBody>
      <dsp:txXfrm>
        <a:off x="476355" y="1727453"/>
        <a:ext cx="2141371" cy="2111381"/>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53</Pages>
  <Words>14781</Words>
  <Characters>84257</Characters>
  <Application>Microsoft Office Word</Application>
  <DocSecurity>4</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 Ullah Monsur</dc:creator>
  <cp:keywords/>
  <dc:description/>
  <cp:lastModifiedBy>KHATUN, Rashida (EAST LONDON NHS FOUNDATION TRUST)</cp:lastModifiedBy>
  <cp:revision>2</cp:revision>
  <cp:lastPrinted>2025-11-24T11:31:00Z</cp:lastPrinted>
  <dcterms:created xsi:type="dcterms:W3CDTF">2025-11-28T10:12:00Z</dcterms:created>
  <dcterms:modified xsi:type="dcterms:W3CDTF">2025-11-28T10:12:00Z</dcterms:modified>
</cp:coreProperties>
</file>