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53B9" w14:textId="3418E201" w:rsidR="00471527" w:rsidRPr="00F32AAF" w:rsidRDefault="00F32AAF" w:rsidP="00F32AAF">
      <w:pPr>
        <w:spacing w:line="259" w:lineRule="auto"/>
        <w:ind w:left="360" w:firstLine="0"/>
        <w:jc w:val="right"/>
        <w:rPr>
          <w:rFonts w:ascii="Arial" w:hAnsi="Arial" w:cs="Arial"/>
          <w:szCs w:val="22"/>
        </w:rPr>
      </w:pPr>
      <w:r w:rsidRPr="00F32AAF">
        <w:rPr>
          <w:rFonts w:ascii="Arial" w:hAnsi="Arial" w:cs="Arial"/>
          <w:szCs w:val="22"/>
        </w:rPr>
        <w:t xml:space="preserve"> </w:t>
      </w:r>
      <w:r w:rsidRPr="00F32AAF">
        <w:rPr>
          <w:rFonts w:ascii="Arial" w:hAnsi="Arial" w:cs="Arial"/>
          <w:noProof/>
          <w:szCs w:val="22"/>
        </w:rPr>
        <w:drawing>
          <wp:inline distT="0" distB="0" distL="0" distR="0" wp14:anchorId="39A2FF27" wp14:editId="3D235D40">
            <wp:extent cx="1079500" cy="1060450"/>
            <wp:effectExtent l="0" t="0" r="6350" b="635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
                    <a:stretch>
                      <a:fillRect/>
                    </a:stretch>
                  </pic:blipFill>
                  <pic:spPr>
                    <a:xfrm>
                      <a:off x="0" y="0"/>
                      <a:ext cx="1079500" cy="1060450"/>
                    </a:xfrm>
                    <a:prstGeom prst="rect">
                      <a:avLst/>
                    </a:prstGeom>
                  </pic:spPr>
                </pic:pic>
              </a:graphicData>
            </a:graphic>
          </wp:inline>
        </w:drawing>
      </w:r>
    </w:p>
    <w:p w14:paraId="245FB82D" w14:textId="77777777" w:rsidR="00471527" w:rsidRPr="00F32AAF" w:rsidRDefault="00F32AAF">
      <w:pPr>
        <w:spacing w:after="0" w:line="259" w:lineRule="auto"/>
        <w:ind w:left="360" w:firstLine="0"/>
        <w:jc w:val="left"/>
        <w:rPr>
          <w:rFonts w:ascii="Arial" w:hAnsi="Arial" w:cs="Arial"/>
          <w:szCs w:val="22"/>
        </w:rPr>
      </w:pPr>
      <w:r w:rsidRPr="00F32AAF">
        <w:rPr>
          <w:rFonts w:ascii="Arial" w:hAnsi="Arial" w:cs="Arial"/>
          <w:szCs w:val="22"/>
        </w:rPr>
        <w:t xml:space="preserve"> </w:t>
      </w:r>
    </w:p>
    <w:p w14:paraId="07295345" w14:textId="443DC9C0" w:rsidR="00471527" w:rsidRPr="00F32AAF" w:rsidRDefault="00471527" w:rsidP="00F32AAF">
      <w:pPr>
        <w:spacing w:after="177" w:line="259" w:lineRule="auto"/>
        <w:ind w:left="3610" w:firstLine="0"/>
        <w:jc w:val="right"/>
        <w:rPr>
          <w:rFonts w:ascii="Arial" w:hAnsi="Arial" w:cs="Arial"/>
          <w:szCs w:val="22"/>
        </w:rPr>
      </w:pPr>
    </w:p>
    <w:p w14:paraId="6AD568C3" w14:textId="35B7EAF2" w:rsidR="00471527" w:rsidRPr="00F32AAF" w:rsidRDefault="00471527" w:rsidP="00F32AAF">
      <w:pPr>
        <w:spacing w:line="259" w:lineRule="auto"/>
        <w:ind w:left="360" w:firstLine="0"/>
        <w:jc w:val="left"/>
        <w:rPr>
          <w:rFonts w:ascii="Arial" w:hAnsi="Arial" w:cs="Arial"/>
          <w:szCs w:val="22"/>
        </w:rPr>
      </w:pPr>
    </w:p>
    <w:p w14:paraId="44C7799A" w14:textId="5B6E3EC7" w:rsidR="00471527" w:rsidRPr="00F32AAF" w:rsidRDefault="00F32AAF" w:rsidP="00F32AAF">
      <w:pPr>
        <w:spacing w:after="0" w:line="259" w:lineRule="auto"/>
        <w:ind w:left="0" w:right="2085" w:firstLine="0"/>
        <w:jc w:val="right"/>
        <w:rPr>
          <w:rFonts w:ascii="Arial" w:hAnsi="Arial" w:cs="Arial"/>
          <w:bCs/>
          <w:sz w:val="40"/>
          <w:szCs w:val="40"/>
        </w:rPr>
      </w:pPr>
      <w:r w:rsidRPr="00F32AAF">
        <w:rPr>
          <w:rFonts w:ascii="Arial" w:hAnsi="Arial" w:cs="Arial"/>
          <w:bCs/>
          <w:sz w:val="40"/>
          <w:szCs w:val="40"/>
        </w:rPr>
        <w:t>ELFT Charity Complaints Policy</w:t>
      </w:r>
    </w:p>
    <w:p w14:paraId="3390EF4C" w14:textId="77777777" w:rsidR="00471527" w:rsidRPr="00F32AAF" w:rsidRDefault="00F32AAF">
      <w:pPr>
        <w:spacing w:after="159" w:line="259" w:lineRule="auto"/>
        <w:ind w:left="461" w:firstLine="0"/>
        <w:jc w:val="center"/>
        <w:rPr>
          <w:rFonts w:ascii="Arial" w:hAnsi="Arial" w:cs="Arial"/>
          <w:szCs w:val="22"/>
        </w:rPr>
      </w:pPr>
      <w:r w:rsidRPr="00F32AAF">
        <w:rPr>
          <w:rFonts w:ascii="Arial" w:hAnsi="Arial" w:cs="Arial"/>
          <w:b/>
          <w:szCs w:val="22"/>
        </w:rPr>
        <w:t xml:space="preserve"> </w:t>
      </w:r>
    </w:p>
    <w:p w14:paraId="5A391518" w14:textId="77777777" w:rsidR="00471527" w:rsidRPr="00F32AAF" w:rsidRDefault="00F32AAF">
      <w:pPr>
        <w:spacing w:after="162" w:line="259" w:lineRule="auto"/>
        <w:ind w:left="461" w:firstLine="0"/>
        <w:jc w:val="center"/>
        <w:rPr>
          <w:rFonts w:ascii="Arial" w:hAnsi="Arial" w:cs="Arial"/>
          <w:szCs w:val="22"/>
        </w:rPr>
      </w:pPr>
      <w:r w:rsidRPr="00F32AAF">
        <w:rPr>
          <w:rFonts w:ascii="Arial" w:hAnsi="Arial" w:cs="Arial"/>
          <w:b/>
          <w:szCs w:val="22"/>
        </w:rPr>
        <w:t xml:space="preserve"> </w:t>
      </w:r>
    </w:p>
    <w:p w14:paraId="5AEB156E" w14:textId="77777777" w:rsidR="00471527" w:rsidRPr="00F32AAF" w:rsidRDefault="00F32AAF">
      <w:pPr>
        <w:spacing w:after="0" w:line="259" w:lineRule="auto"/>
        <w:ind w:left="461" w:firstLine="0"/>
        <w:jc w:val="center"/>
        <w:rPr>
          <w:rFonts w:ascii="Arial" w:hAnsi="Arial" w:cs="Arial"/>
          <w:szCs w:val="22"/>
        </w:rPr>
      </w:pPr>
      <w:r w:rsidRPr="00F32AAF">
        <w:rPr>
          <w:rFonts w:ascii="Arial" w:hAnsi="Arial" w:cs="Arial"/>
          <w:b/>
          <w:szCs w:val="22"/>
        </w:rPr>
        <w:t xml:space="preserve"> </w:t>
      </w:r>
    </w:p>
    <w:tbl>
      <w:tblPr>
        <w:tblStyle w:val="TableGrid"/>
        <w:tblW w:w="9017" w:type="dxa"/>
        <w:tblInd w:w="365" w:type="dxa"/>
        <w:tblCellMar>
          <w:top w:w="68" w:type="dxa"/>
          <w:left w:w="108" w:type="dxa"/>
          <w:right w:w="65" w:type="dxa"/>
        </w:tblCellMar>
        <w:tblLook w:val="04A0" w:firstRow="1" w:lastRow="0" w:firstColumn="1" w:lastColumn="0" w:noHBand="0" w:noVBand="1"/>
      </w:tblPr>
      <w:tblGrid>
        <w:gridCol w:w="4390"/>
        <w:gridCol w:w="4627"/>
      </w:tblGrid>
      <w:tr w:rsidR="00471527" w:rsidRPr="00F32AAF" w14:paraId="695D2A76"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07A20364"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Version number </w:t>
            </w:r>
          </w:p>
        </w:tc>
        <w:tc>
          <w:tcPr>
            <w:tcW w:w="4627" w:type="dxa"/>
            <w:tcBorders>
              <w:top w:val="single" w:sz="4" w:space="0" w:color="000000"/>
              <w:left w:val="single" w:sz="4" w:space="0" w:color="000000"/>
              <w:bottom w:val="single" w:sz="4" w:space="0" w:color="000000"/>
              <w:right w:val="single" w:sz="4" w:space="0" w:color="000000"/>
            </w:tcBorders>
          </w:tcPr>
          <w:p w14:paraId="6D68D26A" w14:textId="0C6507E4"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1 .1</w:t>
            </w:r>
          </w:p>
        </w:tc>
      </w:tr>
      <w:tr w:rsidR="00471527" w:rsidRPr="00F32AAF" w14:paraId="1D444EF7"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3632D7BF"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Approved by  </w:t>
            </w:r>
          </w:p>
        </w:tc>
        <w:tc>
          <w:tcPr>
            <w:tcW w:w="4627" w:type="dxa"/>
            <w:tcBorders>
              <w:top w:val="single" w:sz="4" w:space="0" w:color="000000"/>
              <w:left w:val="single" w:sz="4" w:space="0" w:color="000000"/>
              <w:bottom w:val="single" w:sz="4" w:space="0" w:color="000000"/>
              <w:right w:val="single" w:sz="4" w:space="0" w:color="000000"/>
            </w:tcBorders>
          </w:tcPr>
          <w:p w14:paraId="578B7CEC" w14:textId="77777777" w:rsidR="00471527" w:rsidRPr="00F32AAF" w:rsidRDefault="00F32AAF">
            <w:pPr>
              <w:spacing w:after="0" w:line="259" w:lineRule="auto"/>
              <w:ind w:left="0" w:firstLine="0"/>
              <w:rPr>
                <w:rFonts w:ascii="Arial" w:hAnsi="Arial" w:cs="Arial"/>
                <w:szCs w:val="22"/>
              </w:rPr>
            </w:pPr>
            <w:r w:rsidRPr="00F32AAF">
              <w:rPr>
                <w:rFonts w:ascii="Arial" w:hAnsi="Arial" w:cs="Arial"/>
                <w:szCs w:val="22"/>
              </w:rPr>
              <w:t xml:space="preserve">ELFT Charitable Funds Committee </w:t>
            </w:r>
          </w:p>
        </w:tc>
      </w:tr>
      <w:tr w:rsidR="00471527" w:rsidRPr="00F32AAF" w14:paraId="48C6044B" w14:textId="77777777">
        <w:trPr>
          <w:trHeight w:val="398"/>
        </w:trPr>
        <w:tc>
          <w:tcPr>
            <w:tcW w:w="4390" w:type="dxa"/>
            <w:tcBorders>
              <w:top w:val="single" w:sz="4" w:space="0" w:color="000000"/>
              <w:left w:val="single" w:sz="4" w:space="0" w:color="000000"/>
              <w:bottom w:val="single" w:sz="4" w:space="0" w:color="000000"/>
              <w:right w:val="single" w:sz="4" w:space="0" w:color="000000"/>
            </w:tcBorders>
          </w:tcPr>
          <w:p w14:paraId="60961C6A"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Ratified by </w:t>
            </w:r>
          </w:p>
        </w:tc>
        <w:tc>
          <w:tcPr>
            <w:tcW w:w="4627" w:type="dxa"/>
            <w:tcBorders>
              <w:top w:val="single" w:sz="4" w:space="0" w:color="000000"/>
              <w:left w:val="single" w:sz="4" w:space="0" w:color="000000"/>
              <w:bottom w:val="single" w:sz="4" w:space="0" w:color="000000"/>
              <w:right w:val="single" w:sz="4" w:space="0" w:color="000000"/>
            </w:tcBorders>
          </w:tcPr>
          <w:p w14:paraId="79CD01AB" w14:textId="4D57B141" w:rsidR="00471527" w:rsidRPr="00F32AAF" w:rsidRDefault="00F32AAF">
            <w:pPr>
              <w:spacing w:after="0" w:line="259" w:lineRule="auto"/>
              <w:ind w:left="0" w:firstLine="0"/>
              <w:rPr>
                <w:rFonts w:ascii="Arial" w:hAnsi="Arial" w:cs="Arial"/>
                <w:szCs w:val="22"/>
              </w:rPr>
            </w:pPr>
            <w:r w:rsidRPr="00F32AAF">
              <w:rPr>
                <w:rFonts w:ascii="Arial" w:hAnsi="Arial" w:cs="Arial"/>
                <w:szCs w:val="22"/>
              </w:rPr>
              <w:t xml:space="preserve">Quality Committee </w:t>
            </w:r>
          </w:p>
        </w:tc>
      </w:tr>
      <w:tr w:rsidR="00471527" w:rsidRPr="00F32AAF" w14:paraId="5216293A"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6F9F7ECB"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Date ratified </w:t>
            </w:r>
          </w:p>
        </w:tc>
        <w:tc>
          <w:tcPr>
            <w:tcW w:w="4627" w:type="dxa"/>
            <w:tcBorders>
              <w:top w:val="single" w:sz="4" w:space="0" w:color="000000"/>
              <w:left w:val="single" w:sz="4" w:space="0" w:color="000000"/>
              <w:bottom w:val="single" w:sz="4" w:space="0" w:color="000000"/>
              <w:right w:val="single" w:sz="4" w:space="0" w:color="000000"/>
            </w:tcBorders>
          </w:tcPr>
          <w:p w14:paraId="54D031DF" w14:textId="6EB0CB10"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28 January 2026</w:t>
            </w:r>
          </w:p>
        </w:tc>
      </w:tr>
      <w:tr w:rsidR="00471527" w:rsidRPr="00F32AAF" w14:paraId="223DA420"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37388185"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Name &amp; Job Title of author </w:t>
            </w:r>
          </w:p>
        </w:tc>
        <w:tc>
          <w:tcPr>
            <w:tcW w:w="4627" w:type="dxa"/>
            <w:tcBorders>
              <w:top w:val="single" w:sz="4" w:space="0" w:color="000000"/>
              <w:left w:val="single" w:sz="4" w:space="0" w:color="000000"/>
              <w:bottom w:val="single" w:sz="4" w:space="0" w:color="000000"/>
              <w:right w:val="single" w:sz="4" w:space="0" w:color="000000"/>
            </w:tcBorders>
          </w:tcPr>
          <w:p w14:paraId="0DCD90EE" w14:textId="7DE66098"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Charity lead  </w:t>
            </w:r>
          </w:p>
        </w:tc>
      </w:tr>
      <w:tr w:rsidR="00471527" w:rsidRPr="00F32AAF" w14:paraId="1E0816BA"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31CE12CD"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Executive Director Lead </w:t>
            </w:r>
          </w:p>
        </w:tc>
        <w:tc>
          <w:tcPr>
            <w:tcW w:w="4627" w:type="dxa"/>
            <w:tcBorders>
              <w:top w:val="single" w:sz="4" w:space="0" w:color="000000"/>
              <w:left w:val="single" w:sz="4" w:space="0" w:color="000000"/>
              <w:bottom w:val="single" w:sz="4" w:space="0" w:color="000000"/>
              <w:right w:val="single" w:sz="4" w:space="0" w:color="000000"/>
            </w:tcBorders>
          </w:tcPr>
          <w:p w14:paraId="49B41EA2" w14:textId="26AC25EA" w:rsidR="00471527" w:rsidRPr="00F32AAF" w:rsidRDefault="001A7723">
            <w:pPr>
              <w:spacing w:after="0" w:line="259" w:lineRule="auto"/>
              <w:ind w:left="0" w:firstLine="0"/>
              <w:jc w:val="left"/>
              <w:rPr>
                <w:rFonts w:ascii="Arial" w:hAnsi="Arial" w:cs="Arial"/>
                <w:szCs w:val="22"/>
              </w:rPr>
            </w:pPr>
            <w:r w:rsidRPr="001A7723">
              <w:rPr>
                <w:rFonts w:ascii="Arial" w:hAnsi="Arial" w:cs="Arial"/>
                <w:szCs w:val="22"/>
              </w:rPr>
              <w:t>Executive Director of Integrated Care and Deputy Chief Executive</w:t>
            </w:r>
          </w:p>
        </w:tc>
      </w:tr>
      <w:tr w:rsidR="00471527" w:rsidRPr="00F32AAF" w14:paraId="433DB073"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375CAA4C"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Implementation date </w:t>
            </w:r>
          </w:p>
        </w:tc>
        <w:tc>
          <w:tcPr>
            <w:tcW w:w="4627" w:type="dxa"/>
            <w:tcBorders>
              <w:top w:val="single" w:sz="4" w:space="0" w:color="000000"/>
              <w:left w:val="single" w:sz="4" w:space="0" w:color="000000"/>
              <w:bottom w:val="single" w:sz="4" w:space="0" w:color="000000"/>
              <w:right w:val="single" w:sz="4" w:space="0" w:color="000000"/>
            </w:tcBorders>
          </w:tcPr>
          <w:p w14:paraId="78FDFF72" w14:textId="0A386DB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January 2023</w:t>
            </w:r>
          </w:p>
        </w:tc>
      </w:tr>
      <w:tr w:rsidR="00471527" w:rsidRPr="00F32AAF" w14:paraId="65E5F45D"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30A70551"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Last review date </w:t>
            </w:r>
          </w:p>
        </w:tc>
        <w:tc>
          <w:tcPr>
            <w:tcW w:w="4627" w:type="dxa"/>
            <w:tcBorders>
              <w:top w:val="single" w:sz="4" w:space="0" w:color="000000"/>
              <w:left w:val="single" w:sz="4" w:space="0" w:color="000000"/>
              <w:bottom w:val="single" w:sz="4" w:space="0" w:color="000000"/>
              <w:right w:val="single" w:sz="4" w:space="0" w:color="000000"/>
            </w:tcBorders>
          </w:tcPr>
          <w:p w14:paraId="1283D097" w14:textId="2009D36A"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January 2023</w:t>
            </w:r>
          </w:p>
        </w:tc>
      </w:tr>
      <w:tr w:rsidR="00471527" w:rsidRPr="00F32AAF" w14:paraId="5DE724A7"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41DC86E0"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Next review date </w:t>
            </w:r>
          </w:p>
        </w:tc>
        <w:tc>
          <w:tcPr>
            <w:tcW w:w="4627" w:type="dxa"/>
            <w:tcBorders>
              <w:top w:val="single" w:sz="4" w:space="0" w:color="000000"/>
              <w:left w:val="single" w:sz="4" w:space="0" w:color="000000"/>
              <w:bottom w:val="single" w:sz="4" w:space="0" w:color="000000"/>
              <w:right w:val="single" w:sz="4" w:space="0" w:color="000000"/>
            </w:tcBorders>
          </w:tcPr>
          <w:p w14:paraId="442F1937" w14:textId="35FA039A"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Extended to June 2026</w:t>
            </w:r>
          </w:p>
        </w:tc>
      </w:tr>
    </w:tbl>
    <w:p w14:paraId="0775F410" w14:textId="77777777" w:rsidR="00471527" w:rsidRDefault="00F32AAF">
      <w:pPr>
        <w:spacing w:after="0" w:line="259" w:lineRule="auto"/>
        <w:ind w:left="360" w:firstLine="0"/>
        <w:jc w:val="left"/>
        <w:rPr>
          <w:rFonts w:ascii="Arial" w:hAnsi="Arial" w:cs="Arial"/>
          <w:szCs w:val="22"/>
        </w:rPr>
      </w:pPr>
      <w:r w:rsidRPr="00F32AAF">
        <w:rPr>
          <w:rFonts w:ascii="Arial" w:hAnsi="Arial" w:cs="Arial"/>
          <w:szCs w:val="22"/>
        </w:rPr>
        <w:t xml:space="preserve"> </w:t>
      </w:r>
      <w:r w:rsidRPr="00F32AAF">
        <w:rPr>
          <w:rFonts w:ascii="Arial" w:hAnsi="Arial" w:cs="Arial"/>
          <w:szCs w:val="22"/>
        </w:rPr>
        <w:tab/>
        <w:t xml:space="preserve"> </w:t>
      </w:r>
    </w:p>
    <w:p w14:paraId="4ECBDF90" w14:textId="77777777" w:rsidR="00F32AAF" w:rsidRDefault="00F32AAF">
      <w:pPr>
        <w:spacing w:after="0" w:line="259" w:lineRule="auto"/>
        <w:ind w:left="360" w:firstLine="0"/>
        <w:jc w:val="left"/>
        <w:rPr>
          <w:rFonts w:ascii="Arial" w:hAnsi="Arial" w:cs="Arial"/>
          <w:szCs w:val="22"/>
        </w:rPr>
      </w:pPr>
    </w:p>
    <w:p w14:paraId="58CE121C" w14:textId="77777777" w:rsidR="00F32AAF" w:rsidRDefault="00F32AAF">
      <w:pPr>
        <w:spacing w:after="0" w:line="259" w:lineRule="auto"/>
        <w:ind w:left="360" w:firstLine="0"/>
        <w:jc w:val="left"/>
        <w:rPr>
          <w:rFonts w:ascii="Arial" w:hAnsi="Arial" w:cs="Arial"/>
          <w:szCs w:val="22"/>
        </w:rPr>
      </w:pPr>
    </w:p>
    <w:p w14:paraId="28E832E6" w14:textId="77777777" w:rsidR="00F32AAF" w:rsidRPr="00F32AAF" w:rsidRDefault="00F32AAF" w:rsidP="00F32AAF">
      <w:pPr>
        <w:spacing w:after="171" w:line="247" w:lineRule="auto"/>
        <w:ind w:left="-4"/>
        <w:jc w:val="left"/>
        <w:rPr>
          <w:rFonts w:ascii="Arial" w:hAnsi="Arial" w:cs="Arial"/>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4621"/>
      </w:tblGrid>
      <w:tr w:rsidR="00F32AAF" w:rsidRPr="00F32AAF" w14:paraId="4E36BE3B" w14:textId="77777777" w:rsidTr="00F32AAF">
        <w:tc>
          <w:tcPr>
            <w:tcW w:w="4195" w:type="dxa"/>
          </w:tcPr>
          <w:p w14:paraId="6EF5703A"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r w:rsidRPr="00F32AAF">
              <w:rPr>
                <w:rFonts w:ascii="Arial" w:eastAsia="Times New Roman" w:hAnsi="Arial" w:cs="Arial"/>
                <w:color w:val="auto"/>
                <w:kern w:val="0"/>
                <w14:ligatures w14:val="none"/>
              </w:rPr>
              <w:t xml:space="preserve">Services </w:t>
            </w:r>
          </w:p>
          <w:p w14:paraId="58DF56A2"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p>
        </w:tc>
        <w:tc>
          <w:tcPr>
            <w:tcW w:w="4621" w:type="dxa"/>
          </w:tcPr>
          <w:p w14:paraId="0B0B5E8B"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r w:rsidRPr="00F32AAF">
              <w:rPr>
                <w:rFonts w:ascii="Arial" w:eastAsia="Times New Roman" w:hAnsi="Arial" w:cs="Arial"/>
                <w:color w:val="auto"/>
                <w:kern w:val="0"/>
                <w14:ligatures w14:val="none"/>
              </w:rPr>
              <w:t>Applicable to</w:t>
            </w:r>
          </w:p>
        </w:tc>
      </w:tr>
      <w:tr w:rsidR="00F32AAF" w:rsidRPr="00F32AAF" w14:paraId="2CEE150E" w14:textId="77777777" w:rsidTr="00F32AAF">
        <w:tc>
          <w:tcPr>
            <w:tcW w:w="4195" w:type="dxa"/>
          </w:tcPr>
          <w:p w14:paraId="252CBF11"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r w:rsidRPr="00F32AAF">
              <w:rPr>
                <w:rFonts w:ascii="Arial" w:eastAsia="Times New Roman" w:hAnsi="Arial" w:cs="Arial"/>
                <w:color w:val="auto"/>
                <w:kern w:val="0"/>
                <w14:ligatures w14:val="none"/>
              </w:rPr>
              <w:t>Trust wide</w:t>
            </w:r>
          </w:p>
          <w:p w14:paraId="40AABCA7"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p>
        </w:tc>
        <w:tc>
          <w:tcPr>
            <w:tcW w:w="4621" w:type="dxa"/>
          </w:tcPr>
          <w:p w14:paraId="71142576"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r w:rsidRPr="00F32AAF">
              <w:rPr>
                <w:rFonts w:ascii="Arial" w:eastAsia="Times New Roman" w:hAnsi="Arial" w:cs="Arial"/>
                <w:color w:val="auto"/>
                <w:kern w:val="0"/>
                <w14:ligatures w14:val="none"/>
              </w:rPr>
              <w:t>√</w:t>
            </w:r>
          </w:p>
        </w:tc>
      </w:tr>
      <w:tr w:rsidR="00F32AAF" w:rsidRPr="00F32AAF" w14:paraId="0A881028" w14:textId="77777777" w:rsidTr="00F32AAF">
        <w:tc>
          <w:tcPr>
            <w:tcW w:w="4195" w:type="dxa"/>
          </w:tcPr>
          <w:p w14:paraId="44AA9739"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r w:rsidRPr="00F32AAF">
              <w:rPr>
                <w:rFonts w:ascii="Arial" w:eastAsia="Times New Roman" w:hAnsi="Arial" w:cs="Arial"/>
                <w:color w:val="auto"/>
                <w:kern w:val="0"/>
                <w14:ligatures w14:val="none"/>
              </w:rPr>
              <w:t xml:space="preserve">Mental Health and LD </w:t>
            </w:r>
          </w:p>
          <w:p w14:paraId="5F783714"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p>
        </w:tc>
        <w:tc>
          <w:tcPr>
            <w:tcW w:w="4621" w:type="dxa"/>
          </w:tcPr>
          <w:p w14:paraId="21E5DE26"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p>
        </w:tc>
      </w:tr>
      <w:tr w:rsidR="00F32AAF" w:rsidRPr="00F32AAF" w14:paraId="71C62B76" w14:textId="77777777" w:rsidTr="00F32AAF">
        <w:tc>
          <w:tcPr>
            <w:tcW w:w="4195" w:type="dxa"/>
          </w:tcPr>
          <w:p w14:paraId="20E0726D"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r w:rsidRPr="00F32AAF">
              <w:rPr>
                <w:rFonts w:ascii="Arial" w:eastAsia="Times New Roman" w:hAnsi="Arial" w:cs="Arial"/>
                <w:color w:val="auto"/>
                <w:kern w:val="0"/>
                <w14:ligatures w14:val="none"/>
              </w:rPr>
              <w:t xml:space="preserve">Community Health Services </w:t>
            </w:r>
          </w:p>
          <w:p w14:paraId="5D92734C"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p>
        </w:tc>
        <w:tc>
          <w:tcPr>
            <w:tcW w:w="4621" w:type="dxa"/>
          </w:tcPr>
          <w:p w14:paraId="565E112F" w14:textId="77777777" w:rsidR="00F32AAF" w:rsidRPr="00F32AAF" w:rsidRDefault="00F32AAF" w:rsidP="00F32AAF">
            <w:pPr>
              <w:spacing w:after="0" w:line="240" w:lineRule="auto"/>
              <w:ind w:left="0" w:firstLine="0"/>
              <w:jc w:val="left"/>
              <w:rPr>
                <w:rFonts w:ascii="Arial" w:eastAsia="Times New Roman" w:hAnsi="Arial" w:cs="Arial"/>
                <w:color w:val="auto"/>
                <w:kern w:val="0"/>
                <w14:ligatures w14:val="none"/>
              </w:rPr>
            </w:pPr>
          </w:p>
        </w:tc>
      </w:tr>
    </w:tbl>
    <w:p w14:paraId="45E5A2B0" w14:textId="77777777" w:rsidR="00F32AAF" w:rsidRDefault="00F32AAF">
      <w:pPr>
        <w:spacing w:after="0" w:line="259" w:lineRule="auto"/>
        <w:ind w:left="360" w:firstLine="0"/>
        <w:jc w:val="left"/>
        <w:rPr>
          <w:rFonts w:ascii="Arial" w:hAnsi="Arial" w:cs="Arial"/>
          <w:szCs w:val="22"/>
        </w:rPr>
      </w:pPr>
    </w:p>
    <w:p w14:paraId="14CBF3B0" w14:textId="77777777" w:rsidR="00F32AAF" w:rsidRDefault="00F32AAF">
      <w:pPr>
        <w:spacing w:after="0" w:line="259" w:lineRule="auto"/>
        <w:ind w:left="360" w:firstLine="0"/>
        <w:jc w:val="left"/>
        <w:rPr>
          <w:rFonts w:ascii="Arial" w:hAnsi="Arial" w:cs="Arial"/>
          <w:szCs w:val="22"/>
        </w:rPr>
      </w:pPr>
    </w:p>
    <w:p w14:paraId="7C697AFB" w14:textId="77777777" w:rsidR="00F32AAF" w:rsidRDefault="00F32AAF">
      <w:pPr>
        <w:spacing w:after="0" w:line="259" w:lineRule="auto"/>
        <w:ind w:left="360" w:firstLine="0"/>
        <w:jc w:val="left"/>
        <w:rPr>
          <w:rFonts w:ascii="Arial" w:hAnsi="Arial" w:cs="Arial"/>
          <w:szCs w:val="22"/>
        </w:rPr>
      </w:pPr>
    </w:p>
    <w:p w14:paraId="57744D06" w14:textId="77777777" w:rsidR="00F32AAF" w:rsidRDefault="00F32AAF" w:rsidP="00F32AAF">
      <w:pPr>
        <w:spacing w:after="0" w:line="259" w:lineRule="auto"/>
        <w:ind w:left="0" w:firstLine="0"/>
        <w:jc w:val="left"/>
        <w:rPr>
          <w:rFonts w:ascii="Arial" w:hAnsi="Arial" w:cs="Arial"/>
          <w:szCs w:val="22"/>
        </w:rPr>
      </w:pPr>
    </w:p>
    <w:p w14:paraId="7539D507" w14:textId="77777777" w:rsidR="00F32AAF" w:rsidRPr="00F32AAF" w:rsidRDefault="00F32AAF">
      <w:pPr>
        <w:spacing w:after="0" w:line="259" w:lineRule="auto"/>
        <w:ind w:left="360" w:firstLine="0"/>
        <w:jc w:val="left"/>
        <w:rPr>
          <w:rFonts w:ascii="Arial" w:hAnsi="Arial" w:cs="Arial"/>
          <w:szCs w:val="22"/>
        </w:rPr>
      </w:pPr>
    </w:p>
    <w:p w14:paraId="5320B1AC" w14:textId="461480EB" w:rsidR="00471527" w:rsidRPr="00F32AAF" w:rsidRDefault="00F32AAF" w:rsidP="00F32AAF">
      <w:pPr>
        <w:ind w:left="355"/>
        <w:jc w:val="center"/>
        <w:rPr>
          <w:rFonts w:ascii="Arial" w:hAnsi="Arial" w:cs="Arial"/>
          <w:b/>
          <w:bCs/>
          <w:sz w:val="24"/>
        </w:rPr>
      </w:pPr>
      <w:r w:rsidRPr="00F32AAF">
        <w:rPr>
          <w:rFonts w:ascii="Arial" w:hAnsi="Arial" w:cs="Arial"/>
          <w:b/>
          <w:bCs/>
          <w:sz w:val="24"/>
        </w:rPr>
        <w:t>Version Control Summary</w:t>
      </w:r>
    </w:p>
    <w:p w14:paraId="284D059A" w14:textId="77777777" w:rsidR="00471527" w:rsidRPr="00F32AAF" w:rsidRDefault="00F32AAF">
      <w:pPr>
        <w:spacing w:after="0" w:line="259" w:lineRule="auto"/>
        <w:ind w:left="360" w:firstLine="0"/>
        <w:jc w:val="left"/>
        <w:rPr>
          <w:rFonts w:ascii="Arial" w:hAnsi="Arial" w:cs="Arial"/>
          <w:szCs w:val="22"/>
        </w:rPr>
      </w:pPr>
      <w:r w:rsidRPr="00F32AAF">
        <w:rPr>
          <w:rFonts w:ascii="Arial" w:hAnsi="Arial" w:cs="Arial"/>
          <w:szCs w:val="22"/>
        </w:rPr>
        <w:t xml:space="preserve"> </w:t>
      </w:r>
    </w:p>
    <w:tbl>
      <w:tblPr>
        <w:tblStyle w:val="TableGrid"/>
        <w:tblW w:w="9017" w:type="dxa"/>
        <w:tblInd w:w="365" w:type="dxa"/>
        <w:tblCellMar>
          <w:top w:w="48" w:type="dxa"/>
          <w:left w:w="106" w:type="dxa"/>
          <w:right w:w="77" w:type="dxa"/>
        </w:tblCellMar>
        <w:tblLook w:val="04A0" w:firstRow="1" w:lastRow="0" w:firstColumn="1" w:lastColumn="0" w:noHBand="0" w:noVBand="1"/>
      </w:tblPr>
      <w:tblGrid>
        <w:gridCol w:w="1131"/>
        <w:gridCol w:w="1274"/>
        <w:gridCol w:w="1985"/>
        <w:gridCol w:w="1418"/>
        <w:gridCol w:w="3209"/>
      </w:tblGrid>
      <w:tr w:rsidR="00471527" w:rsidRPr="00F32AAF" w14:paraId="528BD78B" w14:textId="77777777" w:rsidTr="00F32AAF">
        <w:trPr>
          <w:trHeight w:val="278"/>
        </w:trPr>
        <w:tc>
          <w:tcPr>
            <w:tcW w:w="1131" w:type="dxa"/>
            <w:tcBorders>
              <w:top w:val="single" w:sz="4" w:space="0" w:color="000000"/>
              <w:left w:val="single" w:sz="4" w:space="0" w:color="000000"/>
              <w:bottom w:val="single" w:sz="4" w:space="0" w:color="000000"/>
              <w:right w:val="single" w:sz="4" w:space="0" w:color="000000"/>
            </w:tcBorders>
          </w:tcPr>
          <w:p w14:paraId="2DDCB0ED"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Version </w:t>
            </w:r>
          </w:p>
        </w:tc>
        <w:tc>
          <w:tcPr>
            <w:tcW w:w="1274" w:type="dxa"/>
            <w:tcBorders>
              <w:top w:val="single" w:sz="4" w:space="0" w:color="000000"/>
              <w:left w:val="single" w:sz="4" w:space="0" w:color="000000"/>
              <w:bottom w:val="single" w:sz="4" w:space="0" w:color="000000"/>
              <w:right w:val="single" w:sz="4" w:space="0" w:color="000000"/>
            </w:tcBorders>
          </w:tcPr>
          <w:p w14:paraId="067C2E9F"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Date </w:t>
            </w:r>
          </w:p>
        </w:tc>
        <w:tc>
          <w:tcPr>
            <w:tcW w:w="1985" w:type="dxa"/>
            <w:tcBorders>
              <w:top w:val="single" w:sz="4" w:space="0" w:color="000000"/>
              <w:left w:val="single" w:sz="4" w:space="0" w:color="000000"/>
              <w:bottom w:val="single" w:sz="4" w:space="0" w:color="000000"/>
              <w:right w:val="single" w:sz="4" w:space="0" w:color="000000"/>
            </w:tcBorders>
          </w:tcPr>
          <w:p w14:paraId="651537EA"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Author </w:t>
            </w:r>
          </w:p>
        </w:tc>
        <w:tc>
          <w:tcPr>
            <w:tcW w:w="1418" w:type="dxa"/>
            <w:tcBorders>
              <w:top w:val="single" w:sz="4" w:space="0" w:color="000000"/>
              <w:left w:val="single" w:sz="4" w:space="0" w:color="000000"/>
              <w:bottom w:val="single" w:sz="4" w:space="0" w:color="000000"/>
              <w:right w:val="single" w:sz="4" w:space="0" w:color="000000"/>
            </w:tcBorders>
          </w:tcPr>
          <w:p w14:paraId="7A0F0803"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Status </w:t>
            </w:r>
          </w:p>
        </w:tc>
        <w:tc>
          <w:tcPr>
            <w:tcW w:w="3209" w:type="dxa"/>
            <w:tcBorders>
              <w:top w:val="single" w:sz="4" w:space="0" w:color="000000"/>
              <w:left w:val="single" w:sz="4" w:space="0" w:color="000000"/>
              <w:bottom w:val="single" w:sz="4" w:space="0" w:color="000000"/>
              <w:right w:val="single" w:sz="4" w:space="0" w:color="000000"/>
            </w:tcBorders>
          </w:tcPr>
          <w:p w14:paraId="2DB34C88"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Comments </w:t>
            </w:r>
          </w:p>
        </w:tc>
      </w:tr>
      <w:tr w:rsidR="00471527" w:rsidRPr="00F32AAF" w14:paraId="4E6C3E04" w14:textId="77777777" w:rsidTr="00F32AAF">
        <w:trPr>
          <w:trHeight w:val="547"/>
        </w:trPr>
        <w:tc>
          <w:tcPr>
            <w:tcW w:w="1131" w:type="dxa"/>
            <w:tcBorders>
              <w:top w:val="single" w:sz="4" w:space="0" w:color="000000"/>
              <w:left w:val="single" w:sz="4" w:space="0" w:color="000000"/>
              <w:bottom w:val="single" w:sz="4" w:space="0" w:color="000000"/>
              <w:right w:val="single" w:sz="4" w:space="0" w:color="000000"/>
            </w:tcBorders>
          </w:tcPr>
          <w:p w14:paraId="59D8DD0A"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6FA4B7E6"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28/12/22 </w:t>
            </w:r>
          </w:p>
        </w:tc>
        <w:tc>
          <w:tcPr>
            <w:tcW w:w="1985" w:type="dxa"/>
            <w:tcBorders>
              <w:top w:val="single" w:sz="4" w:space="0" w:color="000000"/>
              <w:left w:val="single" w:sz="4" w:space="0" w:color="000000"/>
              <w:bottom w:val="single" w:sz="4" w:space="0" w:color="000000"/>
              <w:right w:val="single" w:sz="4" w:space="0" w:color="000000"/>
            </w:tcBorders>
          </w:tcPr>
          <w:p w14:paraId="1D2FE8A5"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Forhad Ahmed </w:t>
            </w:r>
          </w:p>
        </w:tc>
        <w:tc>
          <w:tcPr>
            <w:tcW w:w="1418" w:type="dxa"/>
            <w:tcBorders>
              <w:top w:val="single" w:sz="4" w:space="0" w:color="000000"/>
              <w:left w:val="single" w:sz="4" w:space="0" w:color="000000"/>
              <w:bottom w:val="single" w:sz="4" w:space="0" w:color="000000"/>
              <w:right w:val="single" w:sz="4" w:space="0" w:color="000000"/>
            </w:tcBorders>
          </w:tcPr>
          <w:p w14:paraId="51FCBF9B"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Draft version </w:t>
            </w:r>
          </w:p>
        </w:tc>
        <w:tc>
          <w:tcPr>
            <w:tcW w:w="3209" w:type="dxa"/>
            <w:tcBorders>
              <w:top w:val="single" w:sz="4" w:space="0" w:color="000000"/>
              <w:left w:val="single" w:sz="4" w:space="0" w:color="000000"/>
              <w:bottom w:val="single" w:sz="4" w:space="0" w:color="000000"/>
              <w:right w:val="single" w:sz="4" w:space="0" w:color="000000"/>
            </w:tcBorders>
          </w:tcPr>
          <w:p w14:paraId="684F89F4" w14:textId="77777777" w:rsidR="00471527" w:rsidRPr="00F32AAF" w:rsidRDefault="00F32AAF">
            <w:pPr>
              <w:spacing w:after="0" w:line="259" w:lineRule="auto"/>
              <w:ind w:left="2" w:firstLine="0"/>
              <w:rPr>
                <w:rFonts w:ascii="Arial" w:hAnsi="Arial" w:cs="Arial"/>
                <w:szCs w:val="22"/>
              </w:rPr>
            </w:pPr>
            <w:r w:rsidRPr="00F32AAF">
              <w:rPr>
                <w:rFonts w:ascii="Arial" w:hAnsi="Arial" w:cs="Arial"/>
                <w:szCs w:val="22"/>
              </w:rPr>
              <w:t xml:space="preserve">Initial Draft version in line with the Trusts Complaints Policy </w:t>
            </w:r>
          </w:p>
        </w:tc>
      </w:tr>
      <w:tr w:rsidR="00471527" w:rsidRPr="00F32AAF" w14:paraId="2F983939" w14:textId="77777777" w:rsidTr="00F32AAF">
        <w:trPr>
          <w:trHeight w:val="278"/>
        </w:trPr>
        <w:tc>
          <w:tcPr>
            <w:tcW w:w="1131" w:type="dxa"/>
            <w:tcBorders>
              <w:top w:val="single" w:sz="4" w:space="0" w:color="000000"/>
              <w:left w:val="single" w:sz="4" w:space="0" w:color="000000"/>
              <w:bottom w:val="single" w:sz="4" w:space="0" w:color="000000"/>
              <w:right w:val="single" w:sz="4" w:space="0" w:color="000000"/>
            </w:tcBorders>
          </w:tcPr>
          <w:p w14:paraId="2993FA45"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2CF4E23D" w14:textId="77777777" w:rsidR="00471527" w:rsidRPr="00F32AAF" w:rsidRDefault="00F32AAF">
            <w:pPr>
              <w:spacing w:after="0" w:line="259" w:lineRule="auto"/>
              <w:ind w:left="0" w:firstLine="0"/>
              <w:jc w:val="left"/>
              <w:rPr>
                <w:rFonts w:ascii="Arial" w:hAnsi="Arial" w:cs="Arial"/>
                <w:szCs w:val="22"/>
              </w:rPr>
            </w:pPr>
            <w:r w:rsidRPr="00F32AAF">
              <w:rPr>
                <w:rFonts w:ascii="Arial" w:hAnsi="Arial" w:cs="Arial"/>
                <w:szCs w:val="22"/>
              </w:rPr>
              <w:t xml:space="preserve">19/01/23 </w:t>
            </w:r>
          </w:p>
        </w:tc>
        <w:tc>
          <w:tcPr>
            <w:tcW w:w="1985" w:type="dxa"/>
            <w:tcBorders>
              <w:top w:val="single" w:sz="4" w:space="0" w:color="000000"/>
              <w:left w:val="single" w:sz="4" w:space="0" w:color="000000"/>
              <w:bottom w:val="single" w:sz="4" w:space="0" w:color="000000"/>
              <w:right w:val="single" w:sz="4" w:space="0" w:color="000000"/>
            </w:tcBorders>
          </w:tcPr>
          <w:p w14:paraId="49980857"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Forhad Ahmed </w:t>
            </w:r>
          </w:p>
        </w:tc>
        <w:tc>
          <w:tcPr>
            <w:tcW w:w="1418" w:type="dxa"/>
            <w:tcBorders>
              <w:top w:val="single" w:sz="4" w:space="0" w:color="000000"/>
              <w:left w:val="single" w:sz="4" w:space="0" w:color="000000"/>
              <w:bottom w:val="single" w:sz="4" w:space="0" w:color="000000"/>
              <w:right w:val="single" w:sz="4" w:space="0" w:color="000000"/>
            </w:tcBorders>
          </w:tcPr>
          <w:p w14:paraId="6884C4B3"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Approved </w:t>
            </w:r>
          </w:p>
        </w:tc>
        <w:tc>
          <w:tcPr>
            <w:tcW w:w="3209" w:type="dxa"/>
            <w:tcBorders>
              <w:top w:val="single" w:sz="4" w:space="0" w:color="000000"/>
              <w:left w:val="single" w:sz="4" w:space="0" w:color="000000"/>
              <w:bottom w:val="single" w:sz="4" w:space="0" w:color="000000"/>
              <w:right w:val="single" w:sz="4" w:space="0" w:color="000000"/>
            </w:tcBorders>
          </w:tcPr>
          <w:p w14:paraId="487AF1BA" w14:textId="77777777" w:rsidR="00471527" w:rsidRPr="00F32AAF" w:rsidRDefault="00F32AAF">
            <w:pPr>
              <w:spacing w:after="0" w:line="259" w:lineRule="auto"/>
              <w:ind w:left="2" w:firstLine="0"/>
              <w:jc w:val="left"/>
              <w:rPr>
                <w:rFonts w:ascii="Arial" w:hAnsi="Arial" w:cs="Arial"/>
                <w:szCs w:val="22"/>
              </w:rPr>
            </w:pPr>
            <w:r w:rsidRPr="00F32AAF">
              <w:rPr>
                <w:rFonts w:ascii="Arial" w:hAnsi="Arial" w:cs="Arial"/>
                <w:szCs w:val="22"/>
              </w:rPr>
              <w:t xml:space="preserve">Reviewed and approved by panel </w:t>
            </w:r>
          </w:p>
        </w:tc>
      </w:tr>
      <w:tr w:rsidR="00F32AAF" w:rsidRPr="00F32AAF" w14:paraId="5443DDE2" w14:textId="77777777" w:rsidTr="00F32AAF">
        <w:trPr>
          <w:trHeight w:val="278"/>
        </w:trPr>
        <w:tc>
          <w:tcPr>
            <w:tcW w:w="1131" w:type="dxa"/>
            <w:tcBorders>
              <w:top w:val="single" w:sz="4" w:space="0" w:color="000000"/>
              <w:left w:val="single" w:sz="4" w:space="0" w:color="000000"/>
              <w:bottom w:val="single" w:sz="4" w:space="0" w:color="000000"/>
              <w:right w:val="single" w:sz="4" w:space="0" w:color="000000"/>
            </w:tcBorders>
          </w:tcPr>
          <w:p w14:paraId="4AA93F81" w14:textId="4AF7D75A" w:rsidR="00F32AAF" w:rsidRPr="00F32AAF" w:rsidRDefault="00F32AAF" w:rsidP="00F32AAF">
            <w:pPr>
              <w:spacing w:after="0" w:line="259" w:lineRule="auto"/>
              <w:ind w:left="2" w:firstLine="0"/>
              <w:jc w:val="left"/>
              <w:rPr>
                <w:rFonts w:ascii="Arial" w:hAnsi="Arial" w:cs="Arial"/>
                <w:szCs w:val="22"/>
              </w:rPr>
            </w:pPr>
            <w:r>
              <w:rPr>
                <w:rFonts w:ascii="Arial" w:hAnsi="Arial" w:cs="Arial"/>
                <w:szCs w:val="22"/>
              </w:rPr>
              <w:t>1.1</w:t>
            </w:r>
          </w:p>
        </w:tc>
        <w:tc>
          <w:tcPr>
            <w:tcW w:w="1274" w:type="dxa"/>
            <w:tcBorders>
              <w:top w:val="single" w:sz="4" w:space="0" w:color="000000"/>
              <w:left w:val="single" w:sz="4" w:space="0" w:color="000000"/>
              <w:bottom w:val="single" w:sz="4" w:space="0" w:color="000000"/>
              <w:right w:val="single" w:sz="4" w:space="0" w:color="000000"/>
            </w:tcBorders>
          </w:tcPr>
          <w:p w14:paraId="59F61B4B" w14:textId="210D8697" w:rsidR="00F32AAF" w:rsidRPr="00F32AAF" w:rsidRDefault="00F32AAF" w:rsidP="00F32AAF">
            <w:pPr>
              <w:spacing w:after="0" w:line="259" w:lineRule="auto"/>
              <w:ind w:left="0" w:firstLine="0"/>
              <w:jc w:val="left"/>
              <w:rPr>
                <w:rFonts w:ascii="Arial" w:hAnsi="Arial" w:cs="Arial"/>
                <w:szCs w:val="22"/>
              </w:rPr>
            </w:pPr>
            <w:r>
              <w:rPr>
                <w:rFonts w:ascii="Arial" w:hAnsi="Arial" w:cs="Arial"/>
                <w:szCs w:val="22"/>
              </w:rPr>
              <w:t>28/01/26</w:t>
            </w:r>
          </w:p>
        </w:tc>
        <w:tc>
          <w:tcPr>
            <w:tcW w:w="1985" w:type="dxa"/>
            <w:tcBorders>
              <w:top w:val="single" w:sz="4" w:space="0" w:color="000000"/>
              <w:left w:val="single" w:sz="4" w:space="0" w:color="000000"/>
              <w:bottom w:val="single" w:sz="4" w:space="0" w:color="000000"/>
              <w:right w:val="single" w:sz="4" w:space="0" w:color="000000"/>
            </w:tcBorders>
          </w:tcPr>
          <w:p w14:paraId="5181E782" w14:textId="1EF1221A" w:rsidR="00F32AAF" w:rsidRPr="00F32AAF" w:rsidRDefault="00F32AAF" w:rsidP="00F32AAF">
            <w:pPr>
              <w:spacing w:after="0" w:line="259" w:lineRule="auto"/>
              <w:ind w:left="2" w:firstLine="0"/>
              <w:jc w:val="left"/>
              <w:rPr>
                <w:rFonts w:ascii="Arial" w:hAnsi="Arial" w:cs="Arial"/>
                <w:szCs w:val="22"/>
              </w:rPr>
            </w:pPr>
            <w:r w:rsidRPr="005344B0">
              <w:rPr>
                <w:rFonts w:ascii="Arial" w:hAnsi="Arial" w:cs="Arial"/>
                <w:szCs w:val="22"/>
              </w:rPr>
              <w:t>Cathy Lilley</w:t>
            </w:r>
          </w:p>
        </w:tc>
        <w:tc>
          <w:tcPr>
            <w:tcW w:w="1418" w:type="dxa"/>
            <w:tcBorders>
              <w:top w:val="single" w:sz="4" w:space="0" w:color="000000"/>
              <w:left w:val="single" w:sz="4" w:space="0" w:color="000000"/>
              <w:bottom w:val="single" w:sz="4" w:space="0" w:color="000000"/>
              <w:right w:val="single" w:sz="4" w:space="0" w:color="000000"/>
            </w:tcBorders>
          </w:tcPr>
          <w:p w14:paraId="7F9B4934" w14:textId="23B611B8" w:rsidR="00F32AAF" w:rsidRPr="00F32AAF" w:rsidRDefault="00F32AAF" w:rsidP="00F32AAF">
            <w:pPr>
              <w:spacing w:after="0" w:line="259" w:lineRule="auto"/>
              <w:ind w:left="2" w:firstLine="0"/>
              <w:jc w:val="left"/>
              <w:rPr>
                <w:rFonts w:ascii="Arial" w:hAnsi="Arial" w:cs="Arial"/>
                <w:szCs w:val="22"/>
              </w:rPr>
            </w:pPr>
            <w:r>
              <w:rPr>
                <w:rFonts w:ascii="Arial" w:hAnsi="Arial" w:cs="Arial"/>
                <w:szCs w:val="22"/>
              </w:rPr>
              <w:t>Extended</w:t>
            </w:r>
          </w:p>
        </w:tc>
        <w:tc>
          <w:tcPr>
            <w:tcW w:w="3209" w:type="dxa"/>
            <w:tcBorders>
              <w:top w:val="single" w:sz="4" w:space="0" w:color="000000"/>
              <w:left w:val="single" w:sz="4" w:space="0" w:color="000000"/>
              <w:bottom w:val="single" w:sz="4" w:space="0" w:color="000000"/>
              <w:right w:val="single" w:sz="4" w:space="0" w:color="000000"/>
            </w:tcBorders>
          </w:tcPr>
          <w:p w14:paraId="03544E13" w14:textId="1AD28442" w:rsidR="00F32AAF" w:rsidRPr="00F32AAF" w:rsidRDefault="00F32AAF" w:rsidP="00F32AAF">
            <w:pPr>
              <w:spacing w:after="0" w:line="259" w:lineRule="auto"/>
              <w:ind w:left="2" w:firstLine="0"/>
              <w:jc w:val="left"/>
              <w:rPr>
                <w:rFonts w:ascii="Arial" w:hAnsi="Arial" w:cs="Arial"/>
                <w:szCs w:val="22"/>
              </w:rPr>
            </w:pPr>
            <w:r w:rsidRPr="00C258B5">
              <w:rPr>
                <w:rFonts w:ascii="Arial" w:hAnsi="Arial" w:cs="Arial"/>
                <w:szCs w:val="22"/>
              </w:rPr>
              <w:t>Six-month extension agreed to allow charity policies to be updated once the new three-year Charity Business Plan is in place; current policies remain active and suitable, with oversight continuing under existing arrangements.</w:t>
            </w:r>
          </w:p>
        </w:tc>
      </w:tr>
    </w:tbl>
    <w:p w14:paraId="7DD81293" w14:textId="77777777" w:rsidR="00471527" w:rsidRPr="00F32AAF" w:rsidRDefault="00F32AAF">
      <w:pPr>
        <w:spacing w:after="0" w:line="259" w:lineRule="auto"/>
        <w:ind w:left="360" w:firstLine="0"/>
        <w:jc w:val="left"/>
        <w:rPr>
          <w:rFonts w:ascii="Arial" w:hAnsi="Arial" w:cs="Arial"/>
          <w:szCs w:val="22"/>
        </w:rPr>
      </w:pPr>
      <w:r w:rsidRPr="00F32AAF">
        <w:rPr>
          <w:rFonts w:ascii="Arial" w:hAnsi="Arial" w:cs="Arial"/>
          <w:szCs w:val="22"/>
        </w:rPr>
        <w:t xml:space="preserve"> </w:t>
      </w:r>
      <w:r w:rsidRPr="00F32AAF">
        <w:rPr>
          <w:rFonts w:ascii="Arial" w:hAnsi="Arial" w:cs="Arial"/>
          <w:szCs w:val="22"/>
        </w:rPr>
        <w:br w:type="page"/>
      </w:r>
    </w:p>
    <w:p w14:paraId="654D8D8E" w14:textId="77777777" w:rsidR="00471527" w:rsidRPr="00F32AAF" w:rsidRDefault="00F32AAF">
      <w:pPr>
        <w:pStyle w:val="Heading1"/>
        <w:spacing w:after="0"/>
        <w:ind w:left="345" w:hanging="360"/>
        <w:rPr>
          <w:rFonts w:ascii="Arial" w:hAnsi="Arial" w:cs="Arial"/>
          <w:szCs w:val="22"/>
        </w:rPr>
      </w:pPr>
      <w:r w:rsidRPr="00F32AAF">
        <w:rPr>
          <w:rFonts w:ascii="Arial" w:hAnsi="Arial" w:cs="Arial"/>
          <w:szCs w:val="22"/>
          <w:u w:val="none"/>
        </w:rPr>
        <w:lastRenderedPageBreak/>
        <w:t xml:space="preserve">Introduction </w:t>
      </w:r>
    </w:p>
    <w:p w14:paraId="6B3C8009" w14:textId="77777777" w:rsidR="00471527" w:rsidRPr="00F32AAF" w:rsidRDefault="00F32AAF">
      <w:pPr>
        <w:spacing w:after="0" w:line="259" w:lineRule="auto"/>
        <w:ind w:left="720" w:firstLine="0"/>
        <w:jc w:val="left"/>
        <w:rPr>
          <w:rFonts w:ascii="Arial" w:hAnsi="Arial" w:cs="Arial"/>
          <w:szCs w:val="22"/>
        </w:rPr>
      </w:pPr>
      <w:r w:rsidRPr="00F32AAF">
        <w:rPr>
          <w:rFonts w:ascii="Arial" w:hAnsi="Arial" w:cs="Arial"/>
          <w:szCs w:val="22"/>
        </w:rPr>
        <w:t xml:space="preserve"> </w:t>
      </w:r>
    </w:p>
    <w:p w14:paraId="0B08D85A" w14:textId="6537594D" w:rsidR="00471527" w:rsidRPr="00F32AAF" w:rsidRDefault="00F32AAF">
      <w:pPr>
        <w:ind w:left="355"/>
        <w:rPr>
          <w:rFonts w:ascii="Arial" w:hAnsi="Arial" w:cs="Arial"/>
          <w:szCs w:val="22"/>
        </w:rPr>
      </w:pPr>
      <w:r w:rsidRPr="00F32AAF">
        <w:rPr>
          <w:rFonts w:ascii="Arial" w:hAnsi="Arial" w:cs="Arial"/>
          <w:szCs w:val="22"/>
        </w:rPr>
        <w:t xml:space="preserve">ELFT Charity is committed to continually improving the quality of the care and services it provides. As part of this commitment, it invites and welcomes the views of service users, carers and the local community. The guiding principle of its complaint’s procedure is that it is led by the complainant who will be fully consulted at each stage of the process. No complainant or the patient they represent will be treated less favourably on the grounds of age, creed, colour, disability, ethnic or national origin, medical condition or marital status, nationality, race, gender (at birth or reassigned), or sexuality, nor will a complainant be placed at a disadvantage by making a complaint. </w:t>
      </w:r>
    </w:p>
    <w:p w14:paraId="6D60AA91" w14:textId="77777777" w:rsidR="00471527" w:rsidRPr="00F32AAF" w:rsidRDefault="00F32AAF">
      <w:pPr>
        <w:ind w:left="355"/>
        <w:rPr>
          <w:rFonts w:ascii="Arial" w:hAnsi="Arial" w:cs="Arial"/>
          <w:szCs w:val="22"/>
        </w:rPr>
      </w:pPr>
      <w:r w:rsidRPr="00F32AAF">
        <w:rPr>
          <w:rFonts w:ascii="Arial" w:hAnsi="Arial" w:cs="Arial"/>
          <w:szCs w:val="22"/>
        </w:rPr>
        <w:t xml:space="preserve">Any complaint must be seen as an opportunity to continuously improve the quality of the services that we provide and to learn lessons from mistakes that may have occurred. Knowledge from handling complaints will be shared and applied across the Trust, to support service user experience, better risk management and effective governance. In addition to this, the Charity is required to comply with the procedures for complaints handling in line with regulatory bodies such as Charity Commission. </w:t>
      </w:r>
    </w:p>
    <w:p w14:paraId="307C6D85" w14:textId="77777777" w:rsidR="00471527" w:rsidRPr="00F32AAF" w:rsidRDefault="00F32AAF">
      <w:pPr>
        <w:spacing w:after="223"/>
        <w:ind w:left="355"/>
        <w:rPr>
          <w:rFonts w:ascii="Arial" w:hAnsi="Arial" w:cs="Arial"/>
          <w:szCs w:val="22"/>
        </w:rPr>
      </w:pPr>
      <w:r w:rsidRPr="00F32AAF">
        <w:rPr>
          <w:rFonts w:ascii="Arial" w:hAnsi="Arial" w:cs="Arial"/>
          <w:szCs w:val="22"/>
        </w:rPr>
        <w:t xml:space="preserve">Complaints, criticism or suggestions, whether oral or written made by public, staff, service users or their representative, as well as information and subject access requests should be taken seriously, handled appropriately and sensitively. The Charity should always make every attempt to resolve complaints within the spirit of the Local Resolution principle. Service users should feel able to approach the staff that provided the service and staff should make every attempt to resolve complaints at an early stage. </w:t>
      </w:r>
    </w:p>
    <w:p w14:paraId="30825013" w14:textId="77777777" w:rsidR="00471527" w:rsidRPr="00F32AAF" w:rsidRDefault="00F32AAF">
      <w:pPr>
        <w:pStyle w:val="Heading1"/>
        <w:spacing w:after="180"/>
        <w:ind w:left="345" w:hanging="360"/>
        <w:rPr>
          <w:rFonts w:ascii="Arial" w:hAnsi="Arial" w:cs="Arial"/>
          <w:szCs w:val="22"/>
        </w:rPr>
      </w:pPr>
      <w:r w:rsidRPr="00F32AAF">
        <w:rPr>
          <w:rFonts w:ascii="Arial" w:hAnsi="Arial" w:cs="Arial"/>
          <w:szCs w:val="22"/>
          <w:u w:val="none"/>
        </w:rPr>
        <w:t xml:space="preserve">Purpose </w:t>
      </w:r>
    </w:p>
    <w:p w14:paraId="1246AAB1" w14:textId="77777777" w:rsidR="00471527" w:rsidRPr="00F32AAF" w:rsidRDefault="00F32AAF">
      <w:pPr>
        <w:ind w:left="355"/>
        <w:rPr>
          <w:rFonts w:ascii="Arial" w:hAnsi="Arial" w:cs="Arial"/>
          <w:szCs w:val="22"/>
        </w:rPr>
      </w:pPr>
      <w:r w:rsidRPr="00F32AAF">
        <w:rPr>
          <w:rFonts w:ascii="Arial" w:hAnsi="Arial" w:cs="Arial"/>
          <w:szCs w:val="22"/>
        </w:rPr>
        <w:t xml:space="preserve">This purpose of this policy is to provide a framework for staff handling complaints within the Charity, to ensure compliance with Charities Commission and Information Commissioners Office. This policy and the processes followed by the Charity is underpinned by the Ombudsman’s Principles of Good Complaint Handling and Listening, Responding, Improving: A Guide to Better Customer Care. </w:t>
      </w:r>
    </w:p>
    <w:p w14:paraId="3C0F0E36" w14:textId="77777777" w:rsidR="00471527" w:rsidRPr="00F32AAF" w:rsidRDefault="00F32AAF">
      <w:pPr>
        <w:spacing w:after="220"/>
        <w:ind w:left="355"/>
        <w:rPr>
          <w:rFonts w:ascii="Arial" w:hAnsi="Arial" w:cs="Arial"/>
          <w:szCs w:val="22"/>
        </w:rPr>
      </w:pPr>
      <w:r w:rsidRPr="00F32AAF">
        <w:rPr>
          <w:rFonts w:ascii="Arial" w:hAnsi="Arial" w:cs="Arial"/>
          <w:szCs w:val="22"/>
        </w:rPr>
        <w:t xml:space="preserve">The Charity needs to have a clear and consistent approach to handling complaints in order that anyone making a complaint can be guaranteed that it will be dealt with in a manner that is expected in the terms of the Regulations. The complaints regulations apply to all bodies, voluntary and independent sector providers under contract to the NHS and local authorities who provide adult social services. This policy can be found on the Charity’s site, hosted by East London NHS Foundation Trust. </w:t>
      </w:r>
    </w:p>
    <w:p w14:paraId="28A0F327" w14:textId="77777777" w:rsidR="00471527" w:rsidRPr="00F32AAF" w:rsidRDefault="00F32AAF">
      <w:pPr>
        <w:pStyle w:val="Heading1"/>
        <w:spacing w:after="182"/>
        <w:ind w:left="345" w:hanging="360"/>
        <w:rPr>
          <w:rFonts w:ascii="Arial" w:hAnsi="Arial" w:cs="Arial"/>
          <w:szCs w:val="22"/>
        </w:rPr>
      </w:pPr>
      <w:r w:rsidRPr="00F32AAF">
        <w:rPr>
          <w:rFonts w:ascii="Arial" w:hAnsi="Arial" w:cs="Arial"/>
          <w:szCs w:val="22"/>
          <w:u w:val="none"/>
        </w:rPr>
        <w:t xml:space="preserve">Duties </w:t>
      </w:r>
    </w:p>
    <w:p w14:paraId="419CE839" w14:textId="77777777" w:rsidR="00471527" w:rsidRPr="00F32AAF" w:rsidRDefault="00F32AAF">
      <w:pPr>
        <w:spacing w:after="227"/>
        <w:ind w:left="355"/>
        <w:rPr>
          <w:rFonts w:ascii="Arial" w:hAnsi="Arial" w:cs="Arial"/>
          <w:szCs w:val="22"/>
        </w:rPr>
      </w:pPr>
      <w:r w:rsidRPr="00F32AAF">
        <w:rPr>
          <w:rFonts w:ascii="Arial" w:hAnsi="Arial" w:cs="Arial"/>
          <w:szCs w:val="22"/>
        </w:rPr>
        <w:t xml:space="preserve">Applying the principles contained within this policy is the responsibility of all staff. However, specific duties and responsibilities rest with designated groups and individuals: </w:t>
      </w:r>
    </w:p>
    <w:p w14:paraId="3B85B05E" w14:textId="77777777" w:rsidR="00471527" w:rsidRPr="00F32AAF" w:rsidRDefault="00F32AAF">
      <w:pPr>
        <w:pStyle w:val="Heading2"/>
        <w:ind w:left="705" w:hanging="360"/>
        <w:rPr>
          <w:rFonts w:ascii="Arial" w:hAnsi="Arial" w:cs="Arial"/>
          <w:szCs w:val="22"/>
        </w:rPr>
      </w:pPr>
      <w:r w:rsidRPr="00F32AAF">
        <w:rPr>
          <w:rFonts w:ascii="Arial" w:hAnsi="Arial" w:cs="Arial"/>
          <w:szCs w:val="22"/>
        </w:rPr>
        <w:t>The Charity Committee</w:t>
      </w:r>
      <w:r w:rsidRPr="00F32AAF">
        <w:rPr>
          <w:rFonts w:ascii="Arial" w:hAnsi="Arial" w:cs="Arial"/>
          <w:szCs w:val="22"/>
          <w:u w:val="none"/>
        </w:rPr>
        <w:t xml:space="preserve">  </w:t>
      </w:r>
    </w:p>
    <w:p w14:paraId="12CBE1F0" w14:textId="77777777" w:rsidR="00471527" w:rsidRPr="00F32AAF" w:rsidRDefault="00F32AAF">
      <w:pPr>
        <w:spacing w:after="226"/>
        <w:ind w:left="730"/>
        <w:rPr>
          <w:rFonts w:ascii="Arial" w:hAnsi="Arial" w:cs="Arial"/>
          <w:szCs w:val="22"/>
        </w:rPr>
      </w:pPr>
      <w:r w:rsidRPr="00F32AAF">
        <w:rPr>
          <w:rFonts w:ascii="Arial" w:hAnsi="Arial" w:cs="Arial"/>
          <w:szCs w:val="22"/>
        </w:rPr>
        <w:t xml:space="preserve">Has a duty to ensure there is a complaints policy and procedures in place and that these are widely publicised and available to all patients and staff and any persons who may be involved in working with the Charity. The Charity Committee also has a responsibility to regularly review complaints data in order to make service improvements where necessary and ensure that any identified risks are effectively managed. </w:t>
      </w:r>
    </w:p>
    <w:p w14:paraId="32A77B38" w14:textId="77777777" w:rsidR="00471527" w:rsidRPr="00F32AAF" w:rsidRDefault="00F32AAF">
      <w:pPr>
        <w:pStyle w:val="Heading2"/>
        <w:ind w:left="705" w:hanging="360"/>
        <w:rPr>
          <w:rFonts w:ascii="Arial" w:hAnsi="Arial" w:cs="Arial"/>
          <w:szCs w:val="22"/>
        </w:rPr>
      </w:pPr>
      <w:r w:rsidRPr="00F32AAF">
        <w:rPr>
          <w:rFonts w:ascii="Arial" w:hAnsi="Arial" w:cs="Arial"/>
          <w:szCs w:val="22"/>
        </w:rPr>
        <w:lastRenderedPageBreak/>
        <w:t>Chair for the Charity Committee</w:t>
      </w:r>
      <w:r w:rsidRPr="00F32AAF">
        <w:rPr>
          <w:rFonts w:ascii="Arial" w:hAnsi="Arial" w:cs="Arial"/>
          <w:szCs w:val="22"/>
          <w:u w:val="none"/>
        </w:rPr>
        <w:t xml:space="preserve"> </w:t>
      </w:r>
    </w:p>
    <w:p w14:paraId="5E2EF4AD" w14:textId="77777777" w:rsidR="00471527" w:rsidRPr="00F32AAF" w:rsidRDefault="00F32AAF">
      <w:pPr>
        <w:spacing w:after="223"/>
        <w:ind w:left="730"/>
        <w:rPr>
          <w:rFonts w:ascii="Arial" w:hAnsi="Arial" w:cs="Arial"/>
          <w:szCs w:val="22"/>
        </w:rPr>
      </w:pPr>
      <w:r w:rsidRPr="00F32AAF">
        <w:rPr>
          <w:rFonts w:ascii="Arial" w:hAnsi="Arial" w:cs="Arial"/>
          <w:szCs w:val="22"/>
        </w:rPr>
        <w:t xml:space="preserve">Has overall responsibility for the effective implementation of this policy and for responding to all formal complaints in writing. The Chair is also the person with responsibility for ensuring that the Charity meets its obligations under the Regulations. </w:t>
      </w:r>
    </w:p>
    <w:p w14:paraId="4A6D68D0" w14:textId="77777777" w:rsidR="00471527" w:rsidRPr="00F32AAF" w:rsidRDefault="00F32AAF">
      <w:pPr>
        <w:pStyle w:val="Heading2"/>
        <w:spacing w:after="183"/>
        <w:ind w:left="705" w:hanging="360"/>
        <w:rPr>
          <w:rFonts w:ascii="Arial" w:hAnsi="Arial" w:cs="Arial"/>
          <w:szCs w:val="22"/>
        </w:rPr>
      </w:pPr>
      <w:r w:rsidRPr="00F32AAF">
        <w:rPr>
          <w:rFonts w:ascii="Arial" w:hAnsi="Arial" w:cs="Arial"/>
          <w:szCs w:val="22"/>
        </w:rPr>
        <w:t>Executive Lead for the Charity</w:t>
      </w:r>
      <w:r w:rsidRPr="00F32AAF">
        <w:rPr>
          <w:rFonts w:ascii="Arial" w:hAnsi="Arial" w:cs="Arial"/>
          <w:szCs w:val="22"/>
          <w:u w:val="none"/>
        </w:rPr>
        <w:t xml:space="preserve">  </w:t>
      </w:r>
    </w:p>
    <w:p w14:paraId="625AD6D7" w14:textId="77777777" w:rsidR="00471527" w:rsidRPr="00F32AAF" w:rsidRDefault="00F32AAF">
      <w:pPr>
        <w:spacing w:after="225"/>
        <w:ind w:left="730"/>
        <w:rPr>
          <w:rFonts w:ascii="Arial" w:hAnsi="Arial" w:cs="Arial"/>
          <w:szCs w:val="22"/>
        </w:rPr>
      </w:pPr>
      <w:r w:rsidRPr="00F32AAF">
        <w:rPr>
          <w:rFonts w:ascii="Arial" w:hAnsi="Arial" w:cs="Arial"/>
          <w:szCs w:val="22"/>
        </w:rPr>
        <w:t xml:space="preserve">Has responsibility for presenting regular complaint reports to the Charity Committee and for ensuring that action is taken in light of the outcomes of any investigation. </w:t>
      </w:r>
    </w:p>
    <w:p w14:paraId="51F0E9CB" w14:textId="77777777" w:rsidR="00471527" w:rsidRPr="00F32AAF" w:rsidRDefault="00F32AAF">
      <w:pPr>
        <w:pStyle w:val="Heading2"/>
        <w:ind w:left="705" w:hanging="360"/>
        <w:rPr>
          <w:rFonts w:ascii="Arial" w:hAnsi="Arial" w:cs="Arial"/>
          <w:szCs w:val="22"/>
        </w:rPr>
      </w:pPr>
      <w:r w:rsidRPr="00F32AAF">
        <w:rPr>
          <w:rFonts w:ascii="Arial" w:hAnsi="Arial" w:cs="Arial"/>
          <w:szCs w:val="22"/>
        </w:rPr>
        <w:t>Lead for Charity</w:t>
      </w:r>
      <w:r w:rsidRPr="00F32AAF">
        <w:rPr>
          <w:rFonts w:ascii="Arial" w:hAnsi="Arial" w:cs="Arial"/>
          <w:szCs w:val="22"/>
          <w:u w:val="none"/>
        </w:rPr>
        <w:t xml:space="preserve"> </w:t>
      </w:r>
    </w:p>
    <w:p w14:paraId="2245FBF8" w14:textId="77777777" w:rsidR="00471527" w:rsidRPr="00F32AAF" w:rsidRDefault="00F32AAF">
      <w:pPr>
        <w:spacing w:after="221"/>
        <w:ind w:left="730"/>
        <w:rPr>
          <w:rFonts w:ascii="Arial" w:hAnsi="Arial" w:cs="Arial"/>
          <w:szCs w:val="22"/>
        </w:rPr>
      </w:pPr>
      <w:r w:rsidRPr="00F32AAF">
        <w:rPr>
          <w:rFonts w:ascii="Arial" w:hAnsi="Arial" w:cs="Arial"/>
          <w:szCs w:val="22"/>
        </w:rPr>
        <w:t xml:space="preserve">Has day to day responsibility for the direction and management of all complaints processes. The Lead for Charity will ensure effective systems are in place for reporting, investigating and managing incidents and complaints and will provide credible, visible and effective leadership. The Lead for Charity is responsible for monitoring the quality of investigations to ensure that remedial action is taken, in the event of an incomplete investigation and for escalating concerns regarding complaints or investigations to the Executive Lead for the Charity. </w:t>
      </w:r>
    </w:p>
    <w:p w14:paraId="71E03028" w14:textId="77777777" w:rsidR="00471527" w:rsidRPr="00F32AAF" w:rsidRDefault="00F32AAF">
      <w:pPr>
        <w:pStyle w:val="Heading1"/>
        <w:spacing w:after="0"/>
        <w:ind w:left="345" w:hanging="360"/>
        <w:rPr>
          <w:rFonts w:ascii="Arial" w:hAnsi="Arial" w:cs="Arial"/>
          <w:szCs w:val="22"/>
        </w:rPr>
      </w:pPr>
      <w:r w:rsidRPr="00F32AAF">
        <w:rPr>
          <w:rFonts w:ascii="Arial" w:hAnsi="Arial" w:cs="Arial"/>
          <w:szCs w:val="22"/>
          <w:u w:val="none"/>
        </w:rPr>
        <w:t xml:space="preserve">Procedures </w:t>
      </w:r>
    </w:p>
    <w:p w14:paraId="40A47148" w14:textId="77777777" w:rsidR="00471527" w:rsidRPr="00F32AAF" w:rsidRDefault="00F32AAF">
      <w:pPr>
        <w:spacing w:after="0" w:line="259" w:lineRule="auto"/>
        <w:ind w:left="360" w:firstLine="0"/>
        <w:jc w:val="left"/>
        <w:rPr>
          <w:rFonts w:ascii="Arial" w:hAnsi="Arial" w:cs="Arial"/>
          <w:szCs w:val="22"/>
        </w:rPr>
      </w:pPr>
      <w:r w:rsidRPr="00F32AAF">
        <w:rPr>
          <w:rFonts w:ascii="Arial" w:hAnsi="Arial" w:cs="Arial"/>
          <w:b/>
          <w:szCs w:val="22"/>
        </w:rPr>
        <w:t xml:space="preserve"> </w:t>
      </w:r>
    </w:p>
    <w:p w14:paraId="7F9AAFA5" w14:textId="77777777" w:rsidR="00471527" w:rsidRPr="00F32AAF" w:rsidRDefault="00F32AAF">
      <w:pPr>
        <w:spacing w:after="0"/>
        <w:ind w:left="355"/>
        <w:rPr>
          <w:rFonts w:ascii="Arial" w:hAnsi="Arial" w:cs="Arial"/>
          <w:szCs w:val="22"/>
        </w:rPr>
      </w:pPr>
      <w:r w:rsidRPr="00F32AAF">
        <w:rPr>
          <w:rFonts w:ascii="Arial" w:hAnsi="Arial" w:cs="Arial"/>
          <w:szCs w:val="22"/>
        </w:rPr>
        <w:t xml:space="preserve">Making a complaint is simple and you can contact the Charity in many ways: </w:t>
      </w:r>
    </w:p>
    <w:p w14:paraId="6C513AA2" w14:textId="77777777" w:rsidR="00471527" w:rsidRPr="00F32AAF" w:rsidRDefault="00F32AAF">
      <w:pPr>
        <w:spacing w:after="73" w:line="259" w:lineRule="auto"/>
        <w:ind w:left="360" w:firstLine="0"/>
        <w:jc w:val="left"/>
        <w:rPr>
          <w:rFonts w:ascii="Arial" w:hAnsi="Arial" w:cs="Arial"/>
          <w:szCs w:val="22"/>
        </w:rPr>
      </w:pPr>
      <w:r w:rsidRPr="00F32AAF">
        <w:rPr>
          <w:rFonts w:ascii="Arial" w:hAnsi="Arial" w:cs="Arial"/>
          <w:szCs w:val="22"/>
        </w:rPr>
        <w:t xml:space="preserve"> </w:t>
      </w:r>
    </w:p>
    <w:p w14:paraId="03435610" w14:textId="77777777" w:rsidR="00471527" w:rsidRPr="00F32AAF" w:rsidRDefault="00F32AAF">
      <w:pPr>
        <w:numPr>
          <w:ilvl w:val="0"/>
          <w:numId w:val="1"/>
        </w:numPr>
        <w:spacing w:after="73"/>
        <w:ind w:hanging="360"/>
        <w:rPr>
          <w:rFonts w:ascii="Arial" w:hAnsi="Arial" w:cs="Arial"/>
          <w:szCs w:val="22"/>
        </w:rPr>
      </w:pPr>
      <w:r w:rsidRPr="00F32AAF">
        <w:rPr>
          <w:rFonts w:ascii="Arial" w:hAnsi="Arial" w:cs="Arial"/>
          <w:b/>
          <w:i/>
          <w:szCs w:val="22"/>
        </w:rPr>
        <w:t>By phone:</w:t>
      </w:r>
      <w:r w:rsidRPr="00F32AAF">
        <w:rPr>
          <w:rFonts w:ascii="Arial" w:hAnsi="Arial" w:cs="Arial"/>
          <w:szCs w:val="22"/>
        </w:rPr>
        <w:t xml:space="preserve"> please call 020 3827 7580 Monday to Friday from 9am to 5pm. Outside of these hours you can always leave us a message and a contact number, and someone will return your call. </w:t>
      </w:r>
    </w:p>
    <w:p w14:paraId="49494501" w14:textId="77777777" w:rsidR="00471527" w:rsidRPr="00F32AAF" w:rsidRDefault="00F32AAF">
      <w:pPr>
        <w:numPr>
          <w:ilvl w:val="0"/>
          <w:numId w:val="1"/>
        </w:numPr>
        <w:spacing w:after="59" w:line="259" w:lineRule="auto"/>
        <w:ind w:hanging="360"/>
        <w:rPr>
          <w:rFonts w:ascii="Arial" w:hAnsi="Arial" w:cs="Arial"/>
          <w:szCs w:val="22"/>
        </w:rPr>
      </w:pPr>
      <w:r w:rsidRPr="00F32AAF">
        <w:rPr>
          <w:rFonts w:ascii="Arial" w:hAnsi="Arial" w:cs="Arial"/>
          <w:b/>
          <w:i/>
          <w:szCs w:val="22"/>
        </w:rPr>
        <w:t>By email</w:t>
      </w:r>
      <w:r w:rsidRPr="00F32AAF">
        <w:rPr>
          <w:rFonts w:ascii="Arial" w:hAnsi="Arial" w:cs="Arial"/>
          <w:szCs w:val="22"/>
        </w:rPr>
        <w:t xml:space="preserve">: </w:t>
      </w:r>
      <w:r w:rsidRPr="00F32AAF">
        <w:rPr>
          <w:rFonts w:ascii="Arial" w:hAnsi="Arial" w:cs="Arial"/>
          <w:color w:val="0562C1"/>
          <w:szCs w:val="22"/>
          <w:u w:val="single" w:color="0562C1"/>
        </w:rPr>
        <w:t>elft.charity@nhs.net</w:t>
      </w:r>
      <w:r w:rsidRPr="00F32AAF">
        <w:rPr>
          <w:rFonts w:ascii="Arial" w:hAnsi="Arial" w:cs="Arial"/>
          <w:szCs w:val="22"/>
        </w:rPr>
        <w:t xml:space="preserve">  </w:t>
      </w:r>
    </w:p>
    <w:p w14:paraId="1AE9231D" w14:textId="77777777" w:rsidR="00471527" w:rsidRPr="00F32AAF" w:rsidRDefault="00F32AAF">
      <w:pPr>
        <w:numPr>
          <w:ilvl w:val="0"/>
          <w:numId w:val="1"/>
        </w:numPr>
        <w:ind w:hanging="360"/>
        <w:rPr>
          <w:rFonts w:ascii="Arial" w:hAnsi="Arial" w:cs="Arial"/>
          <w:szCs w:val="22"/>
        </w:rPr>
      </w:pPr>
      <w:r w:rsidRPr="00F32AAF">
        <w:rPr>
          <w:rFonts w:ascii="Arial" w:hAnsi="Arial" w:cs="Arial"/>
          <w:b/>
          <w:i/>
          <w:szCs w:val="22"/>
        </w:rPr>
        <w:t xml:space="preserve">By post: </w:t>
      </w:r>
      <w:r w:rsidRPr="00F32AAF">
        <w:rPr>
          <w:rFonts w:ascii="Arial" w:hAnsi="Arial" w:cs="Arial"/>
          <w:szCs w:val="22"/>
        </w:rPr>
        <w:t>ELFT Charity, Robert Dolan House, Trust Headquarters, 9 Alie Street, London E1 8DE</w:t>
      </w:r>
      <w:r w:rsidRPr="00F32AAF">
        <w:rPr>
          <w:rFonts w:ascii="Arial" w:hAnsi="Arial" w:cs="Arial"/>
          <w:b/>
          <w:i/>
          <w:szCs w:val="22"/>
        </w:rPr>
        <w:t xml:space="preserve">   </w:t>
      </w:r>
    </w:p>
    <w:p w14:paraId="7CF4E1A7" w14:textId="77777777" w:rsidR="00471527" w:rsidRPr="00F32AAF" w:rsidRDefault="00F32AAF">
      <w:pPr>
        <w:ind w:left="355"/>
        <w:rPr>
          <w:rFonts w:ascii="Arial" w:hAnsi="Arial" w:cs="Arial"/>
          <w:szCs w:val="22"/>
        </w:rPr>
      </w:pPr>
      <w:r w:rsidRPr="00F32AAF">
        <w:rPr>
          <w:rFonts w:ascii="Arial" w:hAnsi="Arial" w:cs="Arial"/>
          <w:szCs w:val="22"/>
        </w:rPr>
        <w:t xml:space="preserve">Please include your name, address and contact telephone number in your email or letter so that we can get back in touch with you easily. </w:t>
      </w:r>
    </w:p>
    <w:p w14:paraId="5981C6DE" w14:textId="77777777" w:rsidR="00471527" w:rsidRPr="00F32AAF" w:rsidRDefault="00F32AAF">
      <w:pPr>
        <w:ind w:left="355"/>
        <w:rPr>
          <w:rFonts w:ascii="Arial" w:hAnsi="Arial" w:cs="Arial"/>
          <w:szCs w:val="22"/>
        </w:rPr>
      </w:pPr>
      <w:r w:rsidRPr="00F32AAF">
        <w:rPr>
          <w:rFonts w:ascii="Arial" w:hAnsi="Arial" w:cs="Arial"/>
          <w:szCs w:val="22"/>
        </w:rPr>
        <w:t xml:space="preserve">A concern raised by a complainant which has not been able to resolve informally, or where after discussion, the complainant has expressed a wish for their concerns to subject to a formal investigation. Formal complaints can be made verbally or by written means (postal or electronically). All written complaints will be treated as formal complaints. In all cases, staff should provide the complainant with clear and comprehensive information about the range of complaint handling options, to enable them to make an informed decision as to whether they wish for the complaint to be handled informally or formally. </w:t>
      </w:r>
    </w:p>
    <w:p w14:paraId="62B70E95" w14:textId="77777777" w:rsidR="00471527" w:rsidRPr="00F32AAF" w:rsidRDefault="00F32AAF">
      <w:pPr>
        <w:pStyle w:val="Heading1"/>
        <w:numPr>
          <w:ilvl w:val="0"/>
          <w:numId w:val="0"/>
        </w:numPr>
        <w:ind w:left="355"/>
        <w:rPr>
          <w:rFonts w:ascii="Arial" w:hAnsi="Arial" w:cs="Arial"/>
          <w:szCs w:val="22"/>
        </w:rPr>
      </w:pPr>
      <w:r w:rsidRPr="00F32AAF">
        <w:rPr>
          <w:rFonts w:ascii="Arial" w:hAnsi="Arial" w:cs="Arial"/>
          <w:szCs w:val="22"/>
        </w:rPr>
        <w:t>Stage One – Complaint</w:t>
      </w:r>
      <w:r w:rsidRPr="00F32AAF">
        <w:rPr>
          <w:rFonts w:ascii="Arial" w:hAnsi="Arial" w:cs="Arial"/>
          <w:szCs w:val="22"/>
          <w:u w:val="none"/>
        </w:rPr>
        <w:t xml:space="preserve"> </w:t>
      </w:r>
    </w:p>
    <w:p w14:paraId="23B76577" w14:textId="77777777" w:rsidR="00471527" w:rsidRPr="00F32AAF" w:rsidRDefault="00F32AAF">
      <w:pPr>
        <w:ind w:left="355"/>
        <w:rPr>
          <w:rFonts w:ascii="Arial" w:hAnsi="Arial" w:cs="Arial"/>
          <w:szCs w:val="22"/>
        </w:rPr>
      </w:pPr>
      <w:r w:rsidRPr="00F32AAF">
        <w:rPr>
          <w:rFonts w:ascii="Arial" w:hAnsi="Arial" w:cs="Arial"/>
          <w:szCs w:val="22"/>
        </w:rPr>
        <w:t xml:space="preserve">We will acknowledge your complaint within five working days of receipt. We will record your complaint and between us we can agree on the best way and time to get back in contact with you. </w:t>
      </w:r>
    </w:p>
    <w:p w14:paraId="4DBC38F5" w14:textId="77777777" w:rsidR="00471527" w:rsidRPr="00F32AAF" w:rsidRDefault="00F32AAF">
      <w:pPr>
        <w:pStyle w:val="Heading1"/>
        <w:numPr>
          <w:ilvl w:val="0"/>
          <w:numId w:val="0"/>
        </w:numPr>
        <w:ind w:left="355"/>
        <w:rPr>
          <w:rFonts w:ascii="Arial" w:hAnsi="Arial" w:cs="Arial"/>
          <w:szCs w:val="22"/>
        </w:rPr>
      </w:pPr>
      <w:r w:rsidRPr="00F32AAF">
        <w:rPr>
          <w:rFonts w:ascii="Arial" w:hAnsi="Arial" w:cs="Arial"/>
          <w:szCs w:val="22"/>
        </w:rPr>
        <w:t>Stage Two - Investigation</w:t>
      </w:r>
      <w:r w:rsidRPr="00F32AAF">
        <w:rPr>
          <w:rFonts w:ascii="Arial" w:hAnsi="Arial" w:cs="Arial"/>
          <w:szCs w:val="22"/>
          <w:u w:val="none"/>
        </w:rPr>
        <w:t xml:space="preserve"> </w:t>
      </w:r>
    </w:p>
    <w:p w14:paraId="48E1E7B8" w14:textId="77777777" w:rsidR="00471527" w:rsidRPr="00F32AAF" w:rsidRDefault="00F32AAF">
      <w:pPr>
        <w:ind w:left="355"/>
        <w:rPr>
          <w:rFonts w:ascii="Arial" w:hAnsi="Arial" w:cs="Arial"/>
          <w:szCs w:val="22"/>
        </w:rPr>
      </w:pPr>
      <w:r w:rsidRPr="00F32AAF">
        <w:rPr>
          <w:rFonts w:ascii="Arial" w:hAnsi="Arial" w:cs="Arial"/>
          <w:szCs w:val="22"/>
        </w:rPr>
        <w:t xml:space="preserve">We endeavour to respond fully and conclusively to all complaints within 10 working days of our acknowledgement; if we think it will take longer we will let you know. The Charity Lead will </w:t>
      </w:r>
      <w:r w:rsidRPr="00F32AAF">
        <w:rPr>
          <w:rFonts w:ascii="Arial" w:hAnsi="Arial" w:cs="Arial"/>
          <w:szCs w:val="22"/>
        </w:rPr>
        <w:lastRenderedPageBreak/>
        <w:t xml:space="preserve">lead the investigation and ensure that all complaints are dealt with impartially and promptly. If the complaint is about the Charity Lead, the investigation will be led by the Executive lead for the Charity. </w:t>
      </w:r>
    </w:p>
    <w:p w14:paraId="1D835A15" w14:textId="77777777" w:rsidR="00471527" w:rsidRPr="00F32AAF" w:rsidRDefault="00F32AAF">
      <w:pPr>
        <w:pStyle w:val="Heading1"/>
        <w:numPr>
          <w:ilvl w:val="0"/>
          <w:numId w:val="0"/>
        </w:numPr>
        <w:ind w:left="355"/>
        <w:rPr>
          <w:rFonts w:ascii="Arial" w:hAnsi="Arial" w:cs="Arial"/>
          <w:szCs w:val="22"/>
        </w:rPr>
      </w:pPr>
      <w:r w:rsidRPr="00F32AAF">
        <w:rPr>
          <w:rFonts w:ascii="Arial" w:hAnsi="Arial" w:cs="Arial"/>
          <w:szCs w:val="22"/>
        </w:rPr>
        <w:t>Stage Three – Appeal</w:t>
      </w:r>
      <w:r w:rsidRPr="00F32AAF">
        <w:rPr>
          <w:rFonts w:ascii="Arial" w:hAnsi="Arial" w:cs="Arial"/>
          <w:szCs w:val="22"/>
          <w:u w:val="none"/>
        </w:rPr>
        <w:t xml:space="preserve"> </w:t>
      </w:r>
    </w:p>
    <w:p w14:paraId="5323A21B" w14:textId="77777777" w:rsidR="00471527" w:rsidRPr="00F32AAF" w:rsidRDefault="00F32AAF">
      <w:pPr>
        <w:ind w:left="355"/>
        <w:rPr>
          <w:rFonts w:ascii="Arial" w:hAnsi="Arial" w:cs="Arial"/>
          <w:szCs w:val="22"/>
        </w:rPr>
      </w:pPr>
      <w:r w:rsidRPr="00F32AAF">
        <w:rPr>
          <w:rFonts w:ascii="Arial" w:hAnsi="Arial" w:cs="Arial"/>
          <w:szCs w:val="22"/>
        </w:rPr>
        <w:t xml:space="preserve">If you remain dissatisfied with the outcome of the investigation you may seek an appeal to the Chair of the Charity Committee. Letters/emails of appeal must be received within 10 working days from the date on the letter/email notifying you of the outcome of the investigation (these will always be sent by first class post or email). </w:t>
      </w:r>
    </w:p>
    <w:p w14:paraId="190ED4C8" w14:textId="77777777" w:rsidR="00471527" w:rsidRPr="00F32AAF" w:rsidRDefault="00F32AAF">
      <w:pPr>
        <w:pStyle w:val="Heading1"/>
        <w:numPr>
          <w:ilvl w:val="0"/>
          <w:numId w:val="0"/>
        </w:numPr>
        <w:ind w:left="355"/>
        <w:rPr>
          <w:rFonts w:ascii="Arial" w:hAnsi="Arial" w:cs="Arial"/>
          <w:szCs w:val="22"/>
        </w:rPr>
      </w:pPr>
      <w:r w:rsidRPr="00F32AAF">
        <w:rPr>
          <w:rFonts w:ascii="Arial" w:hAnsi="Arial" w:cs="Arial"/>
          <w:szCs w:val="22"/>
        </w:rPr>
        <w:t>Escalation</w:t>
      </w:r>
      <w:r w:rsidRPr="00F32AAF">
        <w:rPr>
          <w:rFonts w:ascii="Arial" w:hAnsi="Arial" w:cs="Arial"/>
          <w:szCs w:val="22"/>
          <w:u w:val="none"/>
        </w:rPr>
        <w:t xml:space="preserve">  </w:t>
      </w:r>
    </w:p>
    <w:p w14:paraId="6905B081" w14:textId="77777777" w:rsidR="00471527" w:rsidRPr="00F32AAF" w:rsidRDefault="00F32AAF">
      <w:pPr>
        <w:ind w:left="355"/>
        <w:rPr>
          <w:rFonts w:ascii="Arial" w:hAnsi="Arial" w:cs="Arial"/>
          <w:szCs w:val="22"/>
        </w:rPr>
      </w:pPr>
      <w:r w:rsidRPr="00F32AAF">
        <w:rPr>
          <w:rFonts w:ascii="Arial" w:hAnsi="Arial" w:cs="Arial"/>
          <w:szCs w:val="22"/>
        </w:rPr>
        <w:t xml:space="preserve">We aim to resolve your complaint in an honest, open and satisfactory way. However, if after going through all the stages of our Complaints Procedure above you do not feel completely satisfied by our response then you can contact the following agencies: </w:t>
      </w:r>
    </w:p>
    <w:p w14:paraId="1A513961" w14:textId="77777777" w:rsidR="00471527" w:rsidRPr="00F32AAF" w:rsidRDefault="00F32AAF">
      <w:pPr>
        <w:pStyle w:val="Heading1"/>
        <w:numPr>
          <w:ilvl w:val="0"/>
          <w:numId w:val="0"/>
        </w:numPr>
        <w:spacing w:after="0"/>
        <w:ind w:left="370"/>
        <w:rPr>
          <w:rFonts w:ascii="Arial" w:hAnsi="Arial" w:cs="Arial"/>
          <w:szCs w:val="22"/>
        </w:rPr>
      </w:pPr>
      <w:r w:rsidRPr="00F32AAF">
        <w:rPr>
          <w:rFonts w:ascii="Arial" w:hAnsi="Arial" w:cs="Arial"/>
          <w:szCs w:val="22"/>
          <w:u w:val="none"/>
        </w:rPr>
        <w:t xml:space="preserve">Fundraising Regulator </w:t>
      </w:r>
    </w:p>
    <w:p w14:paraId="39130306" w14:textId="77777777" w:rsidR="00471527" w:rsidRPr="00F32AAF" w:rsidRDefault="00F32AAF">
      <w:pPr>
        <w:spacing w:after="0"/>
        <w:ind w:left="355"/>
        <w:rPr>
          <w:rFonts w:ascii="Arial" w:hAnsi="Arial" w:cs="Arial"/>
          <w:szCs w:val="22"/>
        </w:rPr>
      </w:pPr>
      <w:r w:rsidRPr="00F32AAF">
        <w:rPr>
          <w:rFonts w:ascii="Arial" w:hAnsi="Arial" w:cs="Arial"/>
          <w:szCs w:val="22"/>
        </w:rPr>
        <w:t xml:space="preserve">Fundraising Regulator, 2nd floor, CAN Mezzanine Building, 49-51 East Road, London, N1 6AH fundraisingregulator.org.uk </w:t>
      </w:r>
    </w:p>
    <w:p w14:paraId="2967CD48" w14:textId="77777777" w:rsidR="00471527" w:rsidRPr="00F32AAF" w:rsidRDefault="00F32AAF">
      <w:pPr>
        <w:spacing w:after="0"/>
        <w:ind w:left="355"/>
        <w:rPr>
          <w:rFonts w:ascii="Arial" w:hAnsi="Arial" w:cs="Arial"/>
          <w:szCs w:val="22"/>
        </w:rPr>
      </w:pPr>
      <w:r w:rsidRPr="00F32AAF">
        <w:rPr>
          <w:rFonts w:ascii="Arial" w:hAnsi="Arial" w:cs="Arial"/>
          <w:szCs w:val="22"/>
        </w:rPr>
        <w:t xml:space="preserve">0300 999 3407 </w:t>
      </w:r>
    </w:p>
    <w:p w14:paraId="0E3AFD4E" w14:textId="77777777" w:rsidR="00471527" w:rsidRPr="00F32AAF" w:rsidRDefault="00F32AAF">
      <w:pPr>
        <w:spacing w:after="0"/>
        <w:ind w:left="355"/>
        <w:rPr>
          <w:rFonts w:ascii="Arial" w:hAnsi="Arial" w:cs="Arial"/>
          <w:szCs w:val="22"/>
        </w:rPr>
      </w:pPr>
      <w:r w:rsidRPr="00F32AAF">
        <w:rPr>
          <w:rFonts w:ascii="Arial" w:hAnsi="Arial" w:cs="Arial"/>
          <w:szCs w:val="22"/>
        </w:rPr>
        <w:t xml:space="preserve">enquiries@fundraisingregulator.org.uk </w:t>
      </w:r>
    </w:p>
    <w:p w14:paraId="08144B04" w14:textId="77777777" w:rsidR="00471527" w:rsidRPr="00F32AAF" w:rsidRDefault="00F32AAF">
      <w:pPr>
        <w:spacing w:after="0" w:line="259" w:lineRule="auto"/>
        <w:ind w:left="360" w:firstLine="0"/>
        <w:jc w:val="left"/>
        <w:rPr>
          <w:rFonts w:ascii="Arial" w:hAnsi="Arial" w:cs="Arial"/>
          <w:szCs w:val="22"/>
        </w:rPr>
      </w:pPr>
      <w:r w:rsidRPr="00F32AAF">
        <w:rPr>
          <w:rFonts w:ascii="Arial" w:hAnsi="Arial" w:cs="Arial"/>
          <w:szCs w:val="22"/>
        </w:rPr>
        <w:t xml:space="preserve"> </w:t>
      </w:r>
    </w:p>
    <w:p w14:paraId="0D8E9C57" w14:textId="77777777" w:rsidR="00471527" w:rsidRPr="00F32AAF" w:rsidRDefault="00F32AAF">
      <w:pPr>
        <w:pStyle w:val="Heading1"/>
        <w:numPr>
          <w:ilvl w:val="0"/>
          <w:numId w:val="0"/>
        </w:numPr>
        <w:spacing w:after="0"/>
        <w:ind w:left="370"/>
        <w:rPr>
          <w:rFonts w:ascii="Arial" w:hAnsi="Arial" w:cs="Arial"/>
          <w:szCs w:val="22"/>
        </w:rPr>
      </w:pPr>
      <w:r w:rsidRPr="00F32AAF">
        <w:rPr>
          <w:rFonts w:ascii="Arial" w:hAnsi="Arial" w:cs="Arial"/>
          <w:szCs w:val="22"/>
          <w:u w:val="none"/>
        </w:rPr>
        <w:t xml:space="preserve">Information Commissioner’s Office </w:t>
      </w:r>
    </w:p>
    <w:p w14:paraId="33107ED0" w14:textId="77777777" w:rsidR="00471527" w:rsidRPr="00F32AAF" w:rsidRDefault="00F32AAF">
      <w:pPr>
        <w:spacing w:after="0"/>
        <w:ind w:left="355"/>
        <w:rPr>
          <w:rFonts w:ascii="Arial" w:hAnsi="Arial" w:cs="Arial"/>
          <w:szCs w:val="22"/>
        </w:rPr>
      </w:pPr>
      <w:r w:rsidRPr="00F32AAF">
        <w:rPr>
          <w:rFonts w:ascii="Arial" w:hAnsi="Arial" w:cs="Arial"/>
          <w:szCs w:val="22"/>
        </w:rPr>
        <w:t xml:space="preserve">Information Commissioner’s Office, Wycliffe House, Water Lane, Wilmslow, Cheshire SK9 5AF Tel:0303 123 1113 </w:t>
      </w:r>
    </w:p>
    <w:p w14:paraId="1ADDB6CD" w14:textId="77777777" w:rsidR="00471527" w:rsidRPr="00F32AAF" w:rsidRDefault="00F32AAF">
      <w:pPr>
        <w:spacing w:after="0"/>
        <w:ind w:left="355"/>
        <w:rPr>
          <w:rFonts w:ascii="Arial" w:hAnsi="Arial" w:cs="Arial"/>
          <w:szCs w:val="22"/>
        </w:rPr>
      </w:pPr>
      <w:r w:rsidRPr="00F32AAF">
        <w:rPr>
          <w:rFonts w:ascii="Arial" w:hAnsi="Arial" w:cs="Arial"/>
          <w:szCs w:val="22"/>
        </w:rPr>
        <w:t xml:space="preserve">https://ico.org.uk/concerns/ </w:t>
      </w:r>
    </w:p>
    <w:p w14:paraId="46BA83A8" w14:textId="77777777" w:rsidR="00471527" w:rsidRPr="00F32AAF" w:rsidRDefault="00F32AAF">
      <w:pPr>
        <w:spacing w:after="160" w:line="259" w:lineRule="auto"/>
        <w:ind w:left="360" w:firstLine="0"/>
        <w:jc w:val="left"/>
        <w:rPr>
          <w:rFonts w:ascii="Arial" w:hAnsi="Arial" w:cs="Arial"/>
          <w:szCs w:val="22"/>
        </w:rPr>
      </w:pPr>
      <w:r w:rsidRPr="00F32AAF">
        <w:rPr>
          <w:rFonts w:ascii="Arial" w:hAnsi="Arial" w:cs="Arial"/>
          <w:szCs w:val="22"/>
        </w:rPr>
        <w:t xml:space="preserve"> </w:t>
      </w:r>
    </w:p>
    <w:p w14:paraId="7C598BCF" w14:textId="77777777" w:rsidR="00471527" w:rsidRPr="00F32AAF" w:rsidRDefault="00F32AAF">
      <w:pPr>
        <w:pStyle w:val="Heading1"/>
        <w:numPr>
          <w:ilvl w:val="0"/>
          <w:numId w:val="0"/>
        </w:numPr>
        <w:spacing w:after="0"/>
        <w:ind w:left="370"/>
        <w:rPr>
          <w:rFonts w:ascii="Arial" w:hAnsi="Arial" w:cs="Arial"/>
          <w:szCs w:val="22"/>
        </w:rPr>
      </w:pPr>
      <w:r w:rsidRPr="00F32AAF">
        <w:rPr>
          <w:rFonts w:ascii="Arial" w:hAnsi="Arial" w:cs="Arial"/>
          <w:szCs w:val="22"/>
          <w:u w:val="none"/>
        </w:rPr>
        <w:t xml:space="preserve">The Charity Commission </w:t>
      </w:r>
    </w:p>
    <w:p w14:paraId="125584DB" w14:textId="77777777" w:rsidR="00471527" w:rsidRPr="00F32AAF" w:rsidRDefault="00F32AAF">
      <w:pPr>
        <w:spacing w:after="0"/>
        <w:ind w:left="355"/>
        <w:rPr>
          <w:rFonts w:ascii="Arial" w:hAnsi="Arial" w:cs="Arial"/>
          <w:szCs w:val="22"/>
        </w:rPr>
      </w:pPr>
      <w:r w:rsidRPr="00F32AAF">
        <w:rPr>
          <w:rFonts w:ascii="Arial" w:hAnsi="Arial" w:cs="Arial"/>
          <w:szCs w:val="22"/>
        </w:rPr>
        <w:t xml:space="preserve">The Charity Commission, PO Box 1227, Liverpool L69 3UG </w:t>
      </w:r>
    </w:p>
    <w:p w14:paraId="75D67463" w14:textId="77777777" w:rsidR="00471527" w:rsidRPr="00F32AAF" w:rsidRDefault="00F32AAF">
      <w:pPr>
        <w:ind w:left="355"/>
        <w:rPr>
          <w:rFonts w:ascii="Arial" w:hAnsi="Arial" w:cs="Arial"/>
          <w:szCs w:val="22"/>
        </w:rPr>
      </w:pPr>
      <w:r w:rsidRPr="00F32AAF">
        <w:rPr>
          <w:rFonts w:ascii="Arial" w:hAnsi="Arial" w:cs="Arial"/>
          <w:szCs w:val="22"/>
        </w:rPr>
        <w:t xml:space="preserve">Tel: 0845 3000 218 </w:t>
      </w:r>
    </w:p>
    <w:sectPr w:rsidR="00471527" w:rsidRPr="00F32AAF">
      <w:headerReference w:type="even" r:id="rId8"/>
      <w:headerReference w:type="default" r:id="rId9"/>
      <w:footerReference w:type="even" r:id="rId10"/>
      <w:footerReference w:type="default" r:id="rId11"/>
      <w:headerReference w:type="first" r:id="rId12"/>
      <w:footerReference w:type="first" r:id="rId13"/>
      <w:pgSz w:w="11906" w:h="16838"/>
      <w:pgMar w:top="1483" w:right="1435" w:bottom="1769"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FAA7" w14:textId="77777777" w:rsidR="00F32AAF" w:rsidRDefault="00F32AAF">
      <w:pPr>
        <w:spacing w:after="0" w:line="240" w:lineRule="auto"/>
      </w:pPr>
      <w:r>
        <w:separator/>
      </w:r>
    </w:p>
  </w:endnote>
  <w:endnote w:type="continuationSeparator" w:id="0">
    <w:p w14:paraId="7F14B1B4" w14:textId="77777777" w:rsidR="00F32AAF" w:rsidRDefault="00F32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4F77" w14:textId="77777777" w:rsidR="00471527" w:rsidRDefault="00F32AAF">
    <w:pPr>
      <w:tabs>
        <w:tab w:val="center" w:pos="909"/>
        <w:tab w:val="center" w:pos="4873"/>
        <w:tab w:val="right" w:pos="9391"/>
      </w:tabs>
      <w:spacing w:after="0" w:line="259" w:lineRule="auto"/>
      <w:ind w:left="0" w:firstLine="0"/>
      <w:jc w:val="left"/>
    </w:pPr>
    <w:r>
      <w:tab/>
      <w:t xml:space="preserve">ELFT Charity  </w:t>
    </w:r>
    <w:r>
      <w:tab/>
      <w:t xml:space="preserve">Registered Charity Number: 1198337 </w:t>
    </w:r>
    <w:r>
      <w:tab/>
    </w:r>
    <w:r>
      <w:fldChar w:fldCharType="begin"/>
    </w:r>
    <w:r>
      <w:instrText xml:space="preserve"> PAGE   \* MERGEFORMAT </w:instrText>
    </w:r>
    <w:r>
      <w:fldChar w:fldCharType="separate"/>
    </w:r>
    <w:r>
      <w:t>2</w:t>
    </w:r>
    <w:r>
      <w:fldChar w:fldCharType="end"/>
    </w:r>
    <w:r>
      <w:t xml:space="preserve"> </w:t>
    </w:r>
  </w:p>
  <w:p w14:paraId="30784D51" w14:textId="77777777" w:rsidR="00471527" w:rsidRDefault="00F32AAF">
    <w:pPr>
      <w:spacing w:after="0" w:line="259" w:lineRule="auto"/>
      <w:ind w:left="36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434A" w14:textId="428C1D8C" w:rsidR="00471527" w:rsidRDefault="00F32AAF">
    <w:pPr>
      <w:tabs>
        <w:tab w:val="center" w:pos="909"/>
        <w:tab w:val="center" w:pos="4873"/>
        <w:tab w:val="right" w:pos="9391"/>
      </w:tabs>
      <w:spacing w:after="0" w:line="259" w:lineRule="auto"/>
      <w:ind w:left="0" w:firstLine="0"/>
      <w:jc w:val="left"/>
    </w:pPr>
    <w:r>
      <w:tab/>
      <w:t xml:space="preserve">ELFT Charity </w:t>
    </w:r>
    <w:r>
      <w:tab/>
      <w:t xml:space="preserve">Registered Charity Number: 1198337 </w:t>
    </w:r>
    <w:r>
      <w:tab/>
    </w:r>
    <w:r>
      <w:fldChar w:fldCharType="begin"/>
    </w:r>
    <w:r>
      <w:instrText xml:space="preserve"> PAGE   \* MERGEFORMAT </w:instrText>
    </w:r>
    <w:r>
      <w:fldChar w:fldCharType="separate"/>
    </w:r>
    <w:r>
      <w:t>2</w:t>
    </w:r>
    <w:r>
      <w:fldChar w:fldCharType="end"/>
    </w:r>
    <w:r>
      <w:t xml:space="preserve"> </w:t>
    </w:r>
  </w:p>
  <w:p w14:paraId="70686DC8" w14:textId="77777777" w:rsidR="00471527" w:rsidRDefault="00F32AAF">
    <w:pPr>
      <w:spacing w:after="0" w:line="259" w:lineRule="auto"/>
      <w:ind w:left="36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4526" w14:textId="77777777" w:rsidR="00471527" w:rsidRDefault="0047152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9552" w14:textId="77777777" w:rsidR="00F32AAF" w:rsidRDefault="00F32AAF">
      <w:pPr>
        <w:spacing w:after="0" w:line="240" w:lineRule="auto"/>
      </w:pPr>
      <w:r>
        <w:separator/>
      </w:r>
    </w:p>
  </w:footnote>
  <w:footnote w:type="continuationSeparator" w:id="0">
    <w:p w14:paraId="0B4F7456" w14:textId="77777777" w:rsidR="00F32AAF" w:rsidRDefault="00F32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90EE" w14:textId="77777777" w:rsidR="00471527" w:rsidRDefault="00F32AAF">
    <w:pPr>
      <w:spacing w:after="0" w:line="259" w:lineRule="auto"/>
      <w:ind w:left="-1080" w:right="14" w:firstLine="0"/>
      <w:jc w:val="left"/>
    </w:pPr>
    <w:r>
      <w:rPr>
        <w:noProof/>
      </w:rPr>
      <w:drawing>
        <wp:anchor distT="0" distB="0" distL="114300" distR="114300" simplePos="0" relativeHeight="251658240" behindDoc="0" locked="0" layoutInCell="1" allowOverlap="0" wp14:anchorId="7B5725F2" wp14:editId="5957A90D">
          <wp:simplePos x="0" y="0"/>
          <wp:positionH relativeFrom="page">
            <wp:posOffset>5902961</wp:posOffset>
          </wp:positionH>
          <wp:positionV relativeFrom="page">
            <wp:posOffset>319403</wp:posOffset>
          </wp:positionV>
          <wp:extent cx="737235" cy="87503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1"/>
                  <a:stretch>
                    <a:fillRect/>
                  </a:stretch>
                </pic:blipFill>
                <pic:spPr>
                  <a:xfrm>
                    <a:off x="0" y="0"/>
                    <a:ext cx="737235" cy="875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C306" w14:textId="1BA2860C" w:rsidR="00471527" w:rsidRDefault="00471527">
    <w:pPr>
      <w:spacing w:after="0" w:line="259" w:lineRule="auto"/>
      <w:ind w:left="-1080" w:right="1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7289" w14:textId="77777777" w:rsidR="00471527" w:rsidRDefault="0047152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2AC0"/>
    <w:multiLevelType w:val="multilevel"/>
    <w:tmpl w:val="A044BBE6"/>
    <w:lvl w:ilvl="0">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BD4CB3"/>
    <w:multiLevelType w:val="hybridMultilevel"/>
    <w:tmpl w:val="651EB7EC"/>
    <w:lvl w:ilvl="0" w:tplc="544C6B7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C2B8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867CC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5AD47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6FCA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70BCD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A217A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2E5D0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5EDBA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72882986">
    <w:abstractNumId w:val="1"/>
  </w:num>
  <w:num w:numId="2" w16cid:durableId="206578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27"/>
    <w:rsid w:val="001A7723"/>
    <w:rsid w:val="00471527"/>
    <w:rsid w:val="00797745"/>
    <w:rsid w:val="00E16469"/>
    <w:rsid w:val="00F32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6C30"/>
  <w15:docId w15:val="{33656501-9CF0-45F4-9FDD-BA6A0916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60" w:lineRule="auto"/>
      <w:ind w:left="37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
      </w:numPr>
      <w:spacing w:after="159" w:line="259" w:lineRule="auto"/>
      <w:ind w:left="437" w:hanging="10"/>
      <w:outlineLvl w:val="0"/>
    </w:pPr>
    <w:rPr>
      <w:rFonts w:ascii="Calibri" w:eastAsia="Calibri" w:hAnsi="Calibri" w:cs="Calibri"/>
      <w:b/>
      <w:color w:val="000000"/>
      <w:sz w:val="22"/>
      <w:u w:val="single" w:color="000000"/>
    </w:rPr>
  </w:style>
  <w:style w:type="paragraph" w:styleId="Heading2">
    <w:name w:val="heading 2"/>
    <w:next w:val="Normal"/>
    <w:link w:val="Heading2Char"/>
    <w:uiPriority w:val="9"/>
    <w:unhideWhenUsed/>
    <w:qFormat/>
    <w:pPr>
      <w:keepNext/>
      <w:keepLines/>
      <w:numPr>
        <w:ilvl w:val="1"/>
        <w:numId w:val="2"/>
      </w:numPr>
      <w:spacing w:after="159" w:line="259" w:lineRule="auto"/>
      <w:ind w:left="437"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1230</Words>
  <Characters>7012</Characters>
  <Application>Microsoft Office Word</Application>
  <DocSecurity>0</DocSecurity>
  <Lines>58</Lines>
  <Paragraphs>16</Paragraphs>
  <ScaleCrop>false</ScaleCrop>
  <Company>East London NHS Foundation Trust</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Forhad Ahmed</dc:creator>
  <cp:keywords/>
  <cp:lastModifiedBy>KHATUN, Rashida (EAST LONDON NHS FOUNDATION TRUST)</cp:lastModifiedBy>
  <cp:revision>3</cp:revision>
  <dcterms:created xsi:type="dcterms:W3CDTF">2026-01-27T15:21:00Z</dcterms:created>
  <dcterms:modified xsi:type="dcterms:W3CDTF">2026-01-28T09:12:00Z</dcterms:modified>
</cp:coreProperties>
</file>