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035EF" w14:textId="3A6029EC" w:rsidR="0056102D" w:rsidRDefault="0056102D" w:rsidP="00EC0CD7">
      <w:pPr>
        <w:jc w:val="right"/>
        <w:rPr>
          <w:rFonts w:ascii="Arial" w:hAnsi="Arial" w:cs="Arial"/>
          <w:bCs/>
          <w:sz w:val="40"/>
          <w:szCs w:val="40"/>
        </w:rPr>
      </w:pPr>
      <w:r w:rsidRPr="000D6C0E">
        <w:rPr>
          <w:noProof/>
          <w:lang w:eastAsia="en-GB"/>
        </w:rPr>
        <w:drawing>
          <wp:inline distT="0" distB="0" distL="0" distR="0" wp14:anchorId="3F472BE1" wp14:editId="286B2B69">
            <wp:extent cx="1638300" cy="929640"/>
            <wp:effectExtent l="0" t="0" r="0" b="3810"/>
            <wp:docPr id="2" name="Picture 2"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p w14:paraId="15C72D60" w14:textId="77777777" w:rsidR="0056102D" w:rsidRPr="00FE4633" w:rsidRDefault="0056102D" w:rsidP="00E440D4">
      <w:pPr>
        <w:jc w:val="center"/>
        <w:rPr>
          <w:rFonts w:ascii="Arial" w:hAnsi="Arial" w:cs="Arial"/>
          <w:bCs/>
          <w:sz w:val="24"/>
          <w:szCs w:val="24"/>
        </w:rPr>
      </w:pPr>
    </w:p>
    <w:p w14:paraId="4F9B9474" w14:textId="34C21C5F" w:rsidR="00753994" w:rsidRPr="005055BA" w:rsidRDefault="00E440D4" w:rsidP="00E440D4">
      <w:pPr>
        <w:jc w:val="center"/>
        <w:rPr>
          <w:rFonts w:ascii="Arial" w:hAnsi="Arial" w:cs="Arial"/>
          <w:b/>
          <w:sz w:val="36"/>
          <w:szCs w:val="36"/>
        </w:rPr>
      </w:pPr>
      <w:r w:rsidRPr="005055BA">
        <w:rPr>
          <w:rFonts w:ascii="Arial" w:hAnsi="Arial" w:cs="Arial"/>
          <w:b/>
          <w:sz w:val="36"/>
          <w:szCs w:val="36"/>
        </w:rPr>
        <w:t>Fixed Term Contract</w:t>
      </w:r>
      <w:r w:rsidR="00753994" w:rsidRPr="005055BA">
        <w:rPr>
          <w:rFonts w:ascii="Arial" w:hAnsi="Arial" w:cs="Arial"/>
          <w:b/>
          <w:sz w:val="36"/>
          <w:szCs w:val="36"/>
        </w:rPr>
        <w:t xml:space="preserve"> Policy</w:t>
      </w:r>
    </w:p>
    <w:p w14:paraId="1E9B1483" w14:textId="77777777" w:rsidR="00E440D4" w:rsidRPr="00FE4633" w:rsidRDefault="00E440D4" w:rsidP="00E440D4">
      <w:pPr>
        <w:jc w:val="center"/>
        <w:rPr>
          <w:rFonts w:ascii="Arial" w:hAnsi="Arial" w:cs="Arial"/>
          <w:b/>
          <w:bCs/>
          <w:sz w:val="24"/>
          <w:szCs w:val="24"/>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E440D4" w:rsidRPr="00FE4633" w14:paraId="4EBF2B0F" w14:textId="77777777" w:rsidTr="480A1F4F">
        <w:tc>
          <w:tcPr>
            <w:tcW w:w="4513" w:type="dxa"/>
          </w:tcPr>
          <w:p w14:paraId="3E6EAE6C" w14:textId="08AE495E" w:rsidR="00E440D4" w:rsidRPr="00FE4633" w:rsidRDefault="00E440D4" w:rsidP="00E440D4">
            <w:pPr>
              <w:rPr>
                <w:rFonts w:ascii="Arial" w:hAnsi="Arial" w:cs="Arial"/>
                <w:b/>
                <w:bCs/>
                <w:sz w:val="24"/>
                <w:szCs w:val="24"/>
              </w:rPr>
            </w:pPr>
            <w:r w:rsidRPr="00FE4633">
              <w:rPr>
                <w:rFonts w:ascii="Arial" w:hAnsi="Arial" w:cs="Arial"/>
                <w:b/>
                <w:bCs/>
                <w:sz w:val="24"/>
                <w:szCs w:val="24"/>
              </w:rPr>
              <w:t>Version number:</w:t>
            </w:r>
          </w:p>
        </w:tc>
        <w:tc>
          <w:tcPr>
            <w:tcW w:w="4487" w:type="dxa"/>
          </w:tcPr>
          <w:p w14:paraId="37262DFE" w14:textId="787AD0C2" w:rsidR="00E440D4" w:rsidRPr="00FE4633" w:rsidRDefault="008D4C30" w:rsidP="00E440D4">
            <w:pPr>
              <w:rPr>
                <w:rFonts w:ascii="Arial" w:hAnsi="Arial" w:cs="Arial"/>
                <w:sz w:val="24"/>
                <w:szCs w:val="24"/>
              </w:rPr>
            </w:pPr>
            <w:r w:rsidRPr="00FE4633">
              <w:rPr>
                <w:rFonts w:ascii="Arial" w:hAnsi="Arial" w:cs="Arial"/>
                <w:sz w:val="24"/>
                <w:szCs w:val="24"/>
              </w:rPr>
              <w:t>1.0</w:t>
            </w:r>
          </w:p>
        </w:tc>
      </w:tr>
      <w:tr w:rsidR="00E440D4" w:rsidRPr="00FE4633" w14:paraId="568EA214" w14:textId="77777777" w:rsidTr="480A1F4F">
        <w:tc>
          <w:tcPr>
            <w:tcW w:w="4513" w:type="dxa"/>
          </w:tcPr>
          <w:p w14:paraId="16E3CAB9" w14:textId="77777777" w:rsidR="00E440D4" w:rsidRPr="00FE4633" w:rsidRDefault="00E440D4" w:rsidP="00E440D4">
            <w:pPr>
              <w:rPr>
                <w:rFonts w:ascii="Arial" w:hAnsi="Arial" w:cs="Arial"/>
                <w:b/>
                <w:bCs/>
                <w:sz w:val="24"/>
                <w:szCs w:val="24"/>
              </w:rPr>
            </w:pPr>
            <w:r w:rsidRPr="00FE4633">
              <w:rPr>
                <w:rFonts w:ascii="Arial" w:hAnsi="Arial" w:cs="Arial"/>
                <w:b/>
                <w:bCs/>
                <w:sz w:val="24"/>
                <w:szCs w:val="24"/>
              </w:rPr>
              <w:t xml:space="preserve">Consultation Groups </w:t>
            </w:r>
          </w:p>
        </w:tc>
        <w:tc>
          <w:tcPr>
            <w:tcW w:w="4487" w:type="dxa"/>
          </w:tcPr>
          <w:p w14:paraId="3BE4E0BE" w14:textId="6C59E4F7" w:rsidR="00E440D4" w:rsidRPr="00FE4633" w:rsidRDefault="008D4C30" w:rsidP="00E440D4">
            <w:pPr>
              <w:rPr>
                <w:rFonts w:ascii="Arial" w:hAnsi="Arial" w:cs="Arial"/>
                <w:sz w:val="24"/>
                <w:szCs w:val="24"/>
              </w:rPr>
            </w:pPr>
            <w:r w:rsidRPr="00FE4633">
              <w:rPr>
                <w:rFonts w:ascii="Arial" w:hAnsi="Arial" w:cs="Arial"/>
                <w:color w:val="000000"/>
                <w:sz w:val="24"/>
                <w:szCs w:val="24"/>
              </w:rPr>
              <w:t>Directors, Line Managers, HR Staff, Trade Union Representatives</w:t>
            </w:r>
          </w:p>
        </w:tc>
      </w:tr>
      <w:tr w:rsidR="00E440D4" w:rsidRPr="00FE4633" w14:paraId="6814347F" w14:textId="77777777" w:rsidTr="480A1F4F">
        <w:tc>
          <w:tcPr>
            <w:tcW w:w="4513" w:type="dxa"/>
          </w:tcPr>
          <w:p w14:paraId="38ECB6ED" w14:textId="77777777" w:rsidR="00E440D4" w:rsidRPr="00FE4633" w:rsidRDefault="00E440D4" w:rsidP="00E440D4">
            <w:pPr>
              <w:rPr>
                <w:rFonts w:ascii="Arial" w:hAnsi="Arial" w:cs="Arial"/>
                <w:b/>
                <w:bCs/>
                <w:sz w:val="24"/>
                <w:szCs w:val="24"/>
              </w:rPr>
            </w:pPr>
            <w:r w:rsidRPr="00FE4633">
              <w:rPr>
                <w:rFonts w:ascii="Arial" w:hAnsi="Arial" w:cs="Arial"/>
                <w:b/>
                <w:bCs/>
                <w:sz w:val="24"/>
                <w:szCs w:val="24"/>
              </w:rPr>
              <w:t>Approved by (Sponsor Group)</w:t>
            </w:r>
          </w:p>
        </w:tc>
        <w:tc>
          <w:tcPr>
            <w:tcW w:w="4487" w:type="dxa"/>
          </w:tcPr>
          <w:p w14:paraId="6C327DE2" w14:textId="58E45D4C" w:rsidR="00E440D4" w:rsidRPr="00FE4633" w:rsidRDefault="008D4C30" w:rsidP="00E440D4">
            <w:pPr>
              <w:rPr>
                <w:rFonts w:ascii="Arial" w:hAnsi="Arial" w:cs="Arial"/>
                <w:sz w:val="24"/>
                <w:szCs w:val="24"/>
              </w:rPr>
            </w:pPr>
            <w:r w:rsidRPr="00FE4633">
              <w:rPr>
                <w:rFonts w:ascii="Arial" w:hAnsi="Arial" w:cs="Arial"/>
                <w:color w:val="000000"/>
                <w:sz w:val="24"/>
                <w:szCs w:val="24"/>
              </w:rPr>
              <w:t>JSC Policy Sub Committee</w:t>
            </w:r>
          </w:p>
        </w:tc>
      </w:tr>
      <w:tr w:rsidR="00E440D4" w:rsidRPr="00FE4633" w14:paraId="67BEED3A" w14:textId="77777777" w:rsidTr="480A1F4F">
        <w:tc>
          <w:tcPr>
            <w:tcW w:w="4513" w:type="dxa"/>
          </w:tcPr>
          <w:p w14:paraId="6A2ECD77" w14:textId="77777777" w:rsidR="00E440D4" w:rsidRPr="00FE4633" w:rsidRDefault="00E440D4" w:rsidP="00E440D4">
            <w:pPr>
              <w:rPr>
                <w:rFonts w:ascii="Arial" w:hAnsi="Arial" w:cs="Arial"/>
                <w:b/>
                <w:bCs/>
                <w:sz w:val="24"/>
                <w:szCs w:val="24"/>
              </w:rPr>
            </w:pPr>
            <w:r w:rsidRPr="00FE4633">
              <w:rPr>
                <w:rFonts w:ascii="Arial" w:hAnsi="Arial" w:cs="Arial"/>
                <w:b/>
                <w:bCs/>
                <w:sz w:val="24"/>
                <w:szCs w:val="24"/>
              </w:rPr>
              <w:t>Ratified by:</w:t>
            </w:r>
          </w:p>
        </w:tc>
        <w:tc>
          <w:tcPr>
            <w:tcW w:w="4487" w:type="dxa"/>
          </w:tcPr>
          <w:p w14:paraId="208D4C90" w14:textId="1956300D" w:rsidR="00E440D4" w:rsidRPr="00FE4633" w:rsidRDefault="008D4C30" w:rsidP="00E440D4">
            <w:pPr>
              <w:rPr>
                <w:rFonts w:ascii="Arial" w:hAnsi="Arial" w:cs="Arial"/>
                <w:sz w:val="24"/>
                <w:szCs w:val="24"/>
              </w:rPr>
            </w:pPr>
            <w:r w:rsidRPr="00FE4633">
              <w:rPr>
                <w:rFonts w:ascii="Arial" w:hAnsi="Arial" w:cs="Arial"/>
                <w:color w:val="000000"/>
                <w:sz w:val="24"/>
                <w:szCs w:val="24"/>
              </w:rPr>
              <w:t>Joint Staff Committee</w:t>
            </w:r>
          </w:p>
        </w:tc>
      </w:tr>
      <w:tr w:rsidR="00E440D4" w:rsidRPr="00FE4633" w14:paraId="55EAF818" w14:textId="77777777" w:rsidTr="480A1F4F">
        <w:tc>
          <w:tcPr>
            <w:tcW w:w="4513" w:type="dxa"/>
          </w:tcPr>
          <w:p w14:paraId="229FBDC3" w14:textId="77777777" w:rsidR="00E440D4" w:rsidRPr="00FE4633" w:rsidRDefault="00E440D4" w:rsidP="00E440D4">
            <w:pPr>
              <w:rPr>
                <w:rFonts w:ascii="Arial" w:hAnsi="Arial" w:cs="Arial"/>
                <w:b/>
                <w:bCs/>
                <w:sz w:val="24"/>
                <w:szCs w:val="24"/>
              </w:rPr>
            </w:pPr>
            <w:r w:rsidRPr="00FE4633">
              <w:rPr>
                <w:rFonts w:ascii="Arial" w:hAnsi="Arial" w:cs="Arial"/>
                <w:b/>
                <w:bCs/>
                <w:sz w:val="24"/>
                <w:szCs w:val="24"/>
              </w:rPr>
              <w:t>Date ratified:</w:t>
            </w:r>
          </w:p>
        </w:tc>
        <w:tc>
          <w:tcPr>
            <w:tcW w:w="4487" w:type="dxa"/>
          </w:tcPr>
          <w:p w14:paraId="653FA6B2" w14:textId="3B05CE0B" w:rsidR="00E440D4" w:rsidRPr="00FE4633" w:rsidRDefault="009F236C" w:rsidP="00E440D4">
            <w:pPr>
              <w:rPr>
                <w:rFonts w:ascii="Arial" w:hAnsi="Arial" w:cs="Arial"/>
                <w:sz w:val="24"/>
                <w:szCs w:val="24"/>
              </w:rPr>
            </w:pPr>
            <w:r w:rsidRPr="00FE4633">
              <w:rPr>
                <w:rFonts w:ascii="Arial" w:hAnsi="Arial" w:cs="Arial"/>
                <w:sz w:val="24"/>
                <w:szCs w:val="24"/>
              </w:rPr>
              <w:t>7 January 2026</w:t>
            </w:r>
          </w:p>
        </w:tc>
      </w:tr>
      <w:tr w:rsidR="00E440D4" w:rsidRPr="00FE4633" w14:paraId="4AB3FA6F" w14:textId="77777777" w:rsidTr="480A1F4F">
        <w:tc>
          <w:tcPr>
            <w:tcW w:w="4513" w:type="dxa"/>
          </w:tcPr>
          <w:p w14:paraId="323C8D1B" w14:textId="77777777" w:rsidR="00E440D4" w:rsidRPr="00FE4633" w:rsidRDefault="00E440D4" w:rsidP="00E440D4">
            <w:pPr>
              <w:rPr>
                <w:rFonts w:ascii="Arial" w:hAnsi="Arial" w:cs="Arial"/>
                <w:b/>
                <w:bCs/>
                <w:sz w:val="24"/>
                <w:szCs w:val="24"/>
              </w:rPr>
            </w:pPr>
            <w:r w:rsidRPr="00FE4633">
              <w:rPr>
                <w:rFonts w:ascii="Arial" w:hAnsi="Arial" w:cs="Arial"/>
                <w:b/>
                <w:bCs/>
                <w:sz w:val="24"/>
                <w:szCs w:val="24"/>
              </w:rPr>
              <w:t>Name of originator/author:</w:t>
            </w:r>
          </w:p>
        </w:tc>
        <w:tc>
          <w:tcPr>
            <w:tcW w:w="4487" w:type="dxa"/>
          </w:tcPr>
          <w:p w14:paraId="57FE1D39" w14:textId="2FA8EAE9" w:rsidR="00E440D4" w:rsidRPr="00FE4633" w:rsidRDefault="008D4C30" w:rsidP="00E440D4">
            <w:pPr>
              <w:rPr>
                <w:rFonts w:ascii="Arial" w:hAnsi="Arial" w:cs="Arial"/>
                <w:sz w:val="24"/>
                <w:szCs w:val="24"/>
              </w:rPr>
            </w:pPr>
            <w:r w:rsidRPr="00FE4633">
              <w:rPr>
                <w:rFonts w:ascii="Arial" w:hAnsi="Arial" w:cs="Arial"/>
                <w:sz w:val="24"/>
                <w:szCs w:val="24"/>
              </w:rPr>
              <w:t>Robyn Tansley, People Relations Advisor</w:t>
            </w:r>
          </w:p>
        </w:tc>
      </w:tr>
      <w:tr w:rsidR="00E440D4" w:rsidRPr="00FE4633" w14:paraId="6EF02248" w14:textId="77777777" w:rsidTr="480A1F4F">
        <w:tc>
          <w:tcPr>
            <w:tcW w:w="4513" w:type="dxa"/>
          </w:tcPr>
          <w:p w14:paraId="759B4F49" w14:textId="2141432A" w:rsidR="00E440D4" w:rsidRPr="00FE4633" w:rsidRDefault="00E440D4" w:rsidP="00E440D4">
            <w:pPr>
              <w:rPr>
                <w:rFonts w:ascii="Arial" w:hAnsi="Arial" w:cs="Arial"/>
                <w:b/>
                <w:bCs/>
                <w:sz w:val="24"/>
                <w:szCs w:val="24"/>
              </w:rPr>
            </w:pPr>
            <w:r w:rsidRPr="00FE4633">
              <w:rPr>
                <w:rFonts w:ascii="Arial" w:hAnsi="Arial" w:cs="Arial"/>
                <w:b/>
                <w:bCs/>
                <w:sz w:val="24"/>
                <w:szCs w:val="24"/>
              </w:rPr>
              <w:t>Executive Director lead:</w:t>
            </w:r>
          </w:p>
        </w:tc>
        <w:tc>
          <w:tcPr>
            <w:tcW w:w="4487" w:type="dxa"/>
          </w:tcPr>
          <w:p w14:paraId="623D90FD" w14:textId="070694F6" w:rsidR="00E440D4" w:rsidRPr="00FE4633" w:rsidRDefault="008D4C30" w:rsidP="00E440D4">
            <w:pPr>
              <w:rPr>
                <w:rFonts w:ascii="Arial" w:hAnsi="Arial" w:cs="Arial"/>
                <w:sz w:val="24"/>
                <w:szCs w:val="24"/>
              </w:rPr>
            </w:pPr>
            <w:r w:rsidRPr="00FE4633">
              <w:rPr>
                <w:rFonts w:ascii="Arial" w:hAnsi="Arial" w:cs="Arial"/>
                <w:sz w:val="24"/>
                <w:szCs w:val="24"/>
              </w:rPr>
              <w:t>Chief People Off</w:t>
            </w:r>
            <w:r w:rsidR="095E2467" w:rsidRPr="00FE4633">
              <w:rPr>
                <w:rFonts w:ascii="Arial" w:hAnsi="Arial" w:cs="Arial"/>
                <w:sz w:val="24"/>
                <w:szCs w:val="24"/>
              </w:rPr>
              <w:t>i</w:t>
            </w:r>
            <w:r w:rsidRPr="00FE4633">
              <w:rPr>
                <w:rFonts w:ascii="Arial" w:hAnsi="Arial" w:cs="Arial"/>
                <w:sz w:val="24"/>
                <w:szCs w:val="24"/>
              </w:rPr>
              <w:t>cer</w:t>
            </w:r>
          </w:p>
        </w:tc>
      </w:tr>
      <w:tr w:rsidR="00E440D4" w:rsidRPr="00FE4633" w14:paraId="576065B0" w14:textId="77777777" w:rsidTr="480A1F4F">
        <w:tc>
          <w:tcPr>
            <w:tcW w:w="4513" w:type="dxa"/>
          </w:tcPr>
          <w:p w14:paraId="0D602556" w14:textId="5FBA5595" w:rsidR="00E440D4" w:rsidRPr="00FE4633" w:rsidRDefault="00E440D4" w:rsidP="00E440D4">
            <w:pPr>
              <w:rPr>
                <w:rFonts w:ascii="Arial" w:hAnsi="Arial" w:cs="Arial"/>
                <w:b/>
                <w:bCs/>
                <w:sz w:val="24"/>
                <w:szCs w:val="24"/>
              </w:rPr>
            </w:pPr>
            <w:r w:rsidRPr="00FE4633">
              <w:rPr>
                <w:rFonts w:ascii="Arial" w:hAnsi="Arial" w:cs="Arial"/>
                <w:b/>
                <w:bCs/>
                <w:sz w:val="24"/>
                <w:szCs w:val="24"/>
              </w:rPr>
              <w:t>Implementation Date:</w:t>
            </w:r>
          </w:p>
        </w:tc>
        <w:tc>
          <w:tcPr>
            <w:tcW w:w="4487" w:type="dxa"/>
          </w:tcPr>
          <w:p w14:paraId="3C850D6A" w14:textId="629728FB" w:rsidR="00E440D4" w:rsidRPr="00FE4633" w:rsidRDefault="009F236C" w:rsidP="00E440D4">
            <w:pPr>
              <w:rPr>
                <w:rFonts w:ascii="Arial" w:hAnsi="Arial" w:cs="Arial"/>
                <w:sz w:val="24"/>
                <w:szCs w:val="24"/>
              </w:rPr>
            </w:pPr>
            <w:r w:rsidRPr="00FE4633">
              <w:rPr>
                <w:rFonts w:ascii="Arial" w:hAnsi="Arial" w:cs="Arial"/>
                <w:sz w:val="24"/>
                <w:szCs w:val="24"/>
              </w:rPr>
              <w:t>January 2026</w:t>
            </w:r>
          </w:p>
        </w:tc>
      </w:tr>
      <w:tr w:rsidR="00E440D4" w:rsidRPr="00FE4633" w14:paraId="19CA93F7" w14:textId="77777777" w:rsidTr="480A1F4F">
        <w:tc>
          <w:tcPr>
            <w:tcW w:w="4513" w:type="dxa"/>
          </w:tcPr>
          <w:p w14:paraId="2829E409" w14:textId="77777777" w:rsidR="00E440D4" w:rsidRPr="00FE4633" w:rsidRDefault="00E440D4" w:rsidP="00E440D4">
            <w:pPr>
              <w:rPr>
                <w:rFonts w:ascii="Arial" w:hAnsi="Arial" w:cs="Arial"/>
                <w:b/>
                <w:bCs/>
                <w:sz w:val="24"/>
                <w:szCs w:val="24"/>
              </w:rPr>
            </w:pPr>
            <w:r w:rsidRPr="00FE4633">
              <w:rPr>
                <w:rFonts w:ascii="Arial" w:hAnsi="Arial" w:cs="Arial"/>
                <w:b/>
                <w:bCs/>
                <w:sz w:val="24"/>
                <w:szCs w:val="24"/>
              </w:rPr>
              <w:t>Next Review date:</w:t>
            </w:r>
          </w:p>
        </w:tc>
        <w:tc>
          <w:tcPr>
            <w:tcW w:w="4487" w:type="dxa"/>
          </w:tcPr>
          <w:p w14:paraId="6A1DF19A" w14:textId="17023E72" w:rsidR="00E440D4" w:rsidRPr="00FE4633" w:rsidRDefault="009F236C" w:rsidP="00E440D4">
            <w:pPr>
              <w:rPr>
                <w:rFonts w:ascii="Arial" w:hAnsi="Arial" w:cs="Arial"/>
                <w:sz w:val="24"/>
                <w:szCs w:val="24"/>
              </w:rPr>
            </w:pPr>
            <w:r w:rsidRPr="00FE4633">
              <w:rPr>
                <w:rFonts w:ascii="Arial" w:hAnsi="Arial" w:cs="Arial"/>
                <w:sz w:val="24"/>
                <w:szCs w:val="24"/>
              </w:rPr>
              <w:t>January 2029</w:t>
            </w:r>
          </w:p>
        </w:tc>
      </w:tr>
    </w:tbl>
    <w:p w14:paraId="0B9B173E" w14:textId="16352591" w:rsidR="00753994" w:rsidRPr="00FE4633" w:rsidRDefault="00753994" w:rsidP="00753994">
      <w:pPr>
        <w:rPr>
          <w:rFonts w:ascii="Arial" w:hAnsi="Arial" w:cs="Arial"/>
          <w:b/>
          <w:bCs/>
          <w:sz w:val="24"/>
          <w:szCs w:val="24"/>
        </w:rPr>
      </w:pPr>
    </w:p>
    <w:p w14:paraId="0FEEF58F" w14:textId="5D4F262B" w:rsidR="00EC0CD7" w:rsidRPr="00FE4633" w:rsidRDefault="00EC0CD7" w:rsidP="00753994">
      <w:pPr>
        <w:rPr>
          <w:rFonts w:ascii="Arial" w:hAnsi="Arial" w:cs="Arial"/>
          <w:b/>
          <w:bCs/>
          <w:sz w:val="24"/>
          <w:szCs w:val="24"/>
        </w:rPr>
      </w:pPr>
    </w:p>
    <w:p w14:paraId="40783ACE" w14:textId="77777777" w:rsidR="00EC0CD7" w:rsidRPr="00FE4633" w:rsidRDefault="00EC0CD7" w:rsidP="00753994">
      <w:pPr>
        <w:rPr>
          <w:rFonts w:ascii="Arial" w:hAnsi="Arial" w:cs="Arial"/>
          <w:b/>
          <w:bCs/>
          <w:sz w:val="24"/>
          <w:szCs w:val="24"/>
        </w:rPr>
      </w:pPr>
    </w:p>
    <w:tbl>
      <w:tblPr>
        <w:tblStyle w:val="TableGrid2"/>
        <w:tblW w:w="0" w:type="auto"/>
        <w:tblLook w:val="04A0" w:firstRow="1" w:lastRow="0" w:firstColumn="1" w:lastColumn="0" w:noHBand="0" w:noVBand="1"/>
      </w:tblPr>
      <w:tblGrid>
        <w:gridCol w:w="4510"/>
        <w:gridCol w:w="4506"/>
      </w:tblGrid>
      <w:tr w:rsidR="00E440D4" w:rsidRPr="00FE4633" w14:paraId="6EC417C7" w14:textId="77777777" w:rsidTr="0056102D">
        <w:tc>
          <w:tcPr>
            <w:tcW w:w="4510" w:type="dxa"/>
          </w:tcPr>
          <w:p w14:paraId="57D754F4" w14:textId="77777777" w:rsidR="00E440D4" w:rsidRPr="00FE4633" w:rsidRDefault="00E440D4" w:rsidP="00E440D4">
            <w:pPr>
              <w:spacing w:before="200"/>
              <w:jc w:val="both"/>
              <w:rPr>
                <w:rFonts w:ascii="Arial" w:eastAsia="Times New Roman" w:hAnsi="Arial" w:cs="Arial"/>
                <w:b/>
                <w:sz w:val="24"/>
                <w:szCs w:val="24"/>
                <w:lang w:eastAsia="en-GB"/>
              </w:rPr>
            </w:pPr>
            <w:r w:rsidRPr="00FE4633">
              <w:rPr>
                <w:rFonts w:ascii="Arial" w:eastAsia="Times New Roman" w:hAnsi="Arial" w:cs="Arial"/>
                <w:b/>
                <w:sz w:val="24"/>
                <w:szCs w:val="24"/>
                <w:lang w:eastAsia="en-GB"/>
              </w:rPr>
              <w:t xml:space="preserve">Services </w:t>
            </w:r>
          </w:p>
        </w:tc>
        <w:tc>
          <w:tcPr>
            <w:tcW w:w="4506" w:type="dxa"/>
          </w:tcPr>
          <w:p w14:paraId="7AE2EDA7" w14:textId="77777777" w:rsidR="00E440D4" w:rsidRPr="00FE4633" w:rsidRDefault="00E440D4" w:rsidP="00E440D4">
            <w:pPr>
              <w:spacing w:before="200"/>
              <w:jc w:val="both"/>
              <w:rPr>
                <w:rFonts w:ascii="Arial" w:eastAsia="Times New Roman" w:hAnsi="Arial" w:cs="Arial"/>
                <w:b/>
                <w:sz w:val="24"/>
                <w:szCs w:val="24"/>
                <w:lang w:eastAsia="en-GB"/>
              </w:rPr>
            </w:pPr>
            <w:r w:rsidRPr="00FE4633">
              <w:rPr>
                <w:rFonts w:ascii="Arial" w:eastAsia="Times New Roman" w:hAnsi="Arial" w:cs="Arial"/>
                <w:b/>
                <w:sz w:val="24"/>
                <w:szCs w:val="24"/>
                <w:lang w:eastAsia="en-GB"/>
              </w:rPr>
              <w:t xml:space="preserve">Applicable </w:t>
            </w:r>
          </w:p>
        </w:tc>
      </w:tr>
      <w:tr w:rsidR="00E440D4" w:rsidRPr="00FE4633" w14:paraId="705FCADE" w14:textId="77777777" w:rsidTr="0056102D">
        <w:tc>
          <w:tcPr>
            <w:tcW w:w="4510" w:type="dxa"/>
          </w:tcPr>
          <w:p w14:paraId="73D10DB9" w14:textId="77777777" w:rsidR="00E440D4" w:rsidRPr="00FE4633" w:rsidRDefault="00E440D4" w:rsidP="00E440D4">
            <w:pPr>
              <w:spacing w:before="200"/>
              <w:jc w:val="both"/>
              <w:rPr>
                <w:rFonts w:ascii="Arial" w:eastAsia="Times New Roman" w:hAnsi="Arial" w:cs="Arial"/>
                <w:b/>
                <w:sz w:val="24"/>
                <w:szCs w:val="24"/>
                <w:lang w:eastAsia="en-GB"/>
              </w:rPr>
            </w:pPr>
            <w:proofErr w:type="spellStart"/>
            <w:r w:rsidRPr="00FE4633">
              <w:rPr>
                <w:rFonts w:ascii="Arial" w:eastAsia="Times New Roman" w:hAnsi="Arial" w:cs="Arial"/>
                <w:b/>
                <w:sz w:val="24"/>
                <w:szCs w:val="24"/>
                <w:lang w:eastAsia="en-GB"/>
              </w:rPr>
              <w:t>Trustwide</w:t>
            </w:r>
            <w:proofErr w:type="spellEnd"/>
          </w:p>
        </w:tc>
        <w:tc>
          <w:tcPr>
            <w:tcW w:w="4506" w:type="dxa"/>
          </w:tcPr>
          <w:p w14:paraId="7BCC86E4" w14:textId="7DE61BF5" w:rsidR="00E440D4" w:rsidRPr="00FE4633" w:rsidRDefault="008D4C30" w:rsidP="008D4C30">
            <w:pPr>
              <w:spacing w:before="200"/>
              <w:jc w:val="both"/>
              <w:rPr>
                <w:rFonts w:ascii="Arial" w:eastAsia="Times New Roman" w:hAnsi="Arial" w:cs="Arial"/>
                <w:sz w:val="24"/>
                <w:szCs w:val="24"/>
                <w:lang w:eastAsia="en-GB"/>
              </w:rPr>
            </w:pPr>
            <w:r w:rsidRPr="00FE4633">
              <w:rPr>
                <w:rFonts w:ascii="Arial" w:eastAsia="Times New Roman" w:hAnsi="Arial" w:cs="Arial"/>
                <w:sz w:val="24"/>
                <w:szCs w:val="24"/>
                <w:lang w:eastAsia="en-GB"/>
              </w:rPr>
              <w:t>X</w:t>
            </w:r>
          </w:p>
        </w:tc>
      </w:tr>
    </w:tbl>
    <w:p w14:paraId="4C5C2C4A" w14:textId="77777777" w:rsidR="000A667D" w:rsidRPr="008D1009" w:rsidRDefault="000A667D">
      <w:pPr>
        <w:rPr>
          <w:rFonts w:ascii="Arial" w:hAnsi="Arial" w:cs="Arial"/>
        </w:rPr>
      </w:pPr>
    </w:p>
    <w:p w14:paraId="071C0347" w14:textId="77777777" w:rsidR="00E440D4" w:rsidRPr="008D1009" w:rsidRDefault="00E440D4">
      <w:pPr>
        <w:rPr>
          <w:rFonts w:ascii="Arial" w:hAnsi="Arial" w:cs="Arial"/>
        </w:rPr>
      </w:pPr>
    </w:p>
    <w:p w14:paraId="58B67FF3" w14:textId="6B6E5674" w:rsidR="00E353A0" w:rsidRDefault="00E353A0">
      <w:pPr>
        <w:rPr>
          <w:rFonts w:ascii="Arial" w:hAnsi="Arial" w:cs="Arial"/>
        </w:rPr>
      </w:pPr>
      <w:r>
        <w:rPr>
          <w:rFonts w:ascii="Arial" w:hAnsi="Arial" w:cs="Arial"/>
        </w:rPr>
        <w:br w:type="page"/>
      </w:r>
    </w:p>
    <w:p w14:paraId="24F49E40" w14:textId="6DC02B1A" w:rsidR="00753F2A" w:rsidRPr="00FE4633" w:rsidRDefault="00E353A0" w:rsidP="00E353A0">
      <w:pPr>
        <w:jc w:val="center"/>
        <w:rPr>
          <w:rFonts w:ascii="Arial" w:hAnsi="Arial" w:cs="Arial"/>
          <w:b/>
          <w:bCs/>
          <w:sz w:val="32"/>
          <w:szCs w:val="32"/>
        </w:rPr>
      </w:pPr>
      <w:r>
        <w:rPr>
          <w:rFonts w:ascii="Arial" w:hAnsi="Arial" w:cs="Arial"/>
          <w:b/>
          <w:bCs/>
          <w:sz w:val="32"/>
          <w:szCs w:val="32"/>
        </w:rPr>
        <w:lastRenderedPageBreak/>
        <w:t>C</w:t>
      </w:r>
      <w:r w:rsidRPr="00E353A0">
        <w:rPr>
          <w:rFonts w:ascii="Arial" w:hAnsi="Arial" w:cs="Arial"/>
          <w:b/>
          <w:bCs/>
          <w:sz w:val="32"/>
          <w:szCs w:val="32"/>
        </w:rPr>
        <w:t>ontents</w:t>
      </w:r>
    </w:p>
    <w:p w14:paraId="1ECC1BFF" w14:textId="1A7354CE" w:rsidR="00E440D4" w:rsidRPr="00FE4633" w:rsidRDefault="00E440D4" w:rsidP="00E440D4">
      <w:pPr>
        <w:jc w:val="center"/>
        <w:rPr>
          <w:rFonts w:ascii="Arial" w:hAnsi="Arial" w:cs="Arial"/>
          <w:b/>
          <w:bCs/>
          <w:sz w:val="32"/>
          <w:szCs w:val="32"/>
        </w:rPr>
      </w:pPr>
    </w:p>
    <w:tbl>
      <w:tblPr>
        <w:tblpPr w:leftFromText="180" w:rightFromText="180" w:vertAnchor="page" w:horzAnchor="margin" w:tblpY="2061"/>
        <w:tblW w:w="9104" w:type="dxa"/>
        <w:tblLayout w:type="fixed"/>
        <w:tblLook w:val="01E0" w:firstRow="1" w:lastRow="1" w:firstColumn="1" w:lastColumn="1" w:noHBand="0" w:noVBand="0"/>
      </w:tblPr>
      <w:tblGrid>
        <w:gridCol w:w="1368"/>
        <w:gridCol w:w="6749"/>
        <w:gridCol w:w="987"/>
      </w:tblGrid>
      <w:tr w:rsidR="00E440D4" w:rsidRPr="00FE4633" w14:paraId="12CE4A14" w14:textId="77777777" w:rsidTr="00E440D4">
        <w:trPr>
          <w:tblHeader/>
        </w:trPr>
        <w:tc>
          <w:tcPr>
            <w:tcW w:w="8117" w:type="dxa"/>
            <w:gridSpan w:val="2"/>
            <w:tcBorders>
              <w:top w:val="single" w:sz="4" w:space="0" w:color="auto"/>
              <w:left w:val="single" w:sz="4" w:space="0" w:color="auto"/>
              <w:bottom w:val="single" w:sz="4" w:space="0" w:color="auto"/>
              <w:right w:val="single" w:sz="4" w:space="0" w:color="auto"/>
            </w:tcBorders>
            <w:vAlign w:val="center"/>
          </w:tcPr>
          <w:p w14:paraId="175AD01E" w14:textId="77777777" w:rsidR="00E440D4" w:rsidRPr="00FE4633" w:rsidRDefault="00E440D4" w:rsidP="00E440D4">
            <w:pPr>
              <w:rPr>
                <w:rFonts w:ascii="Arial" w:hAnsi="Arial" w:cs="Arial"/>
                <w:b/>
              </w:rPr>
            </w:pPr>
            <w:r w:rsidRPr="00FE4633">
              <w:rPr>
                <w:rFonts w:ascii="Arial" w:hAnsi="Arial" w:cs="Arial"/>
                <w:b/>
              </w:rPr>
              <w:t>Section/Subject</w:t>
            </w:r>
          </w:p>
        </w:tc>
        <w:tc>
          <w:tcPr>
            <w:tcW w:w="987" w:type="dxa"/>
            <w:tcBorders>
              <w:top w:val="single" w:sz="4" w:space="0" w:color="auto"/>
              <w:left w:val="single" w:sz="4" w:space="0" w:color="auto"/>
              <w:bottom w:val="single" w:sz="4" w:space="0" w:color="auto"/>
              <w:right w:val="single" w:sz="4" w:space="0" w:color="auto"/>
            </w:tcBorders>
            <w:vAlign w:val="center"/>
          </w:tcPr>
          <w:p w14:paraId="11EED782" w14:textId="77777777" w:rsidR="00E440D4" w:rsidRPr="00FE4633" w:rsidRDefault="00E440D4" w:rsidP="00E440D4">
            <w:pPr>
              <w:rPr>
                <w:rFonts w:ascii="Arial" w:hAnsi="Arial" w:cs="Arial"/>
                <w:b/>
              </w:rPr>
            </w:pPr>
            <w:r w:rsidRPr="00FE4633">
              <w:rPr>
                <w:rFonts w:ascii="Arial" w:hAnsi="Arial" w:cs="Arial"/>
                <w:b/>
              </w:rPr>
              <w:t>Page</w:t>
            </w:r>
          </w:p>
        </w:tc>
      </w:tr>
      <w:tr w:rsidR="00E440D4" w:rsidRPr="00FE4633" w14:paraId="0C0A1B80" w14:textId="77777777" w:rsidTr="00E440D4">
        <w:tc>
          <w:tcPr>
            <w:tcW w:w="1368" w:type="dxa"/>
            <w:tcBorders>
              <w:top w:val="single" w:sz="4" w:space="0" w:color="auto"/>
              <w:left w:val="single" w:sz="4" w:space="0" w:color="auto"/>
              <w:bottom w:val="single" w:sz="4" w:space="0" w:color="auto"/>
              <w:right w:val="single" w:sz="4" w:space="0" w:color="auto"/>
            </w:tcBorders>
            <w:vAlign w:val="center"/>
          </w:tcPr>
          <w:p w14:paraId="0EFCAF6B" w14:textId="77777777" w:rsidR="00E440D4" w:rsidRPr="00FE4633" w:rsidRDefault="00E440D4" w:rsidP="00E440D4">
            <w:pPr>
              <w:rPr>
                <w:rFonts w:ascii="Arial" w:hAnsi="Arial" w:cs="Arial"/>
              </w:rPr>
            </w:pPr>
            <w:r w:rsidRPr="00FE4633">
              <w:rPr>
                <w:rFonts w:ascii="Arial" w:hAnsi="Arial" w:cs="Arial"/>
              </w:rPr>
              <w:t>1</w:t>
            </w:r>
          </w:p>
        </w:tc>
        <w:tc>
          <w:tcPr>
            <w:tcW w:w="6749" w:type="dxa"/>
            <w:tcBorders>
              <w:top w:val="single" w:sz="4" w:space="0" w:color="auto"/>
              <w:left w:val="single" w:sz="4" w:space="0" w:color="auto"/>
              <w:bottom w:val="single" w:sz="4" w:space="0" w:color="auto"/>
              <w:right w:val="single" w:sz="4" w:space="0" w:color="auto"/>
            </w:tcBorders>
            <w:vAlign w:val="center"/>
          </w:tcPr>
          <w:p w14:paraId="0EE260A9" w14:textId="3546BD03" w:rsidR="00E440D4" w:rsidRPr="00FE4633" w:rsidRDefault="008D4C30" w:rsidP="00E440D4">
            <w:pPr>
              <w:rPr>
                <w:rFonts w:ascii="Arial" w:hAnsi="Arial" w:cs="Arial"/>
              </w:rPr>
            </w:pPr>
            <w:r w:rsidRPr="00FE4633">
              <w:rPr>
                <w:rFonts w:ascii="Arial" w:hAnsi="Arial" w:cs="Arial"/>
              </w:rPr>
              <w:t>Introduction</w:t>
            </w:r>
          </w:p>
        </w:tc>
        <w:tc>
          <w:tcPr>
            <w:tcW w:w="987" w:type="dxa"/>
            <w:tcBorders>
              <w:top w:val="single" w:sz="4" w:space="0" w:color="auto"/>
              <w:left w:val="single" w:sz="4" w:space="0" w:color="auto"/>
              <w:bottom w:val="single" w:sz="4" w:space="0" w:color="auto"/>
              <w:right w:val="single" w:sz="4" w:space="0" w:color="auto"/>
            </w:tcBorders>
            <w:vAlign w:val="center"/>
          </w:tcPr>
          <w:p w14:paraId="1DA2DD22" w14:textId="02E61BBA" w:rsidR="00E440D4" w:rsidRPr="00FE4633" w:rsidRDefault="005213F5" w:rsidP="00E440D4">
            <w:pPr>
              <w:rPr>
                <w:rFonts w:ascii="Arial" w:hAnsi="Arial" w:cs="Arial"/>
              </w:rPr>
            </w:pPr>
            <w:r w:rsidRPr="00FE4633">
              <w:rPr>
                <w:rFonts w:ascii="Arial" w:hAnsi="Arial" w:cs="Arial"/>
              </w:rPr>
              <w:t>3</w:t>
            </w:r>
          </w:p>
        </w:tc>
      </w:tr>
      <w:tr w:rsidR="00E440D4" w:rsidRPr="00FE4633" w14:paraId="35613B5C" w14:textId="77777777" w:rsidTr="00E440D4">
        <w:tc>
          <w:tcPr>
            <w:tcW w:w="1368" w:type="dxa"/>
            <w:tcBorders>
              <w:top w:val="single" w:sz="4" w:space="0" w:color="auto"/>
              <w:left w:val="single" w:sz="4" w:space="0" w:color="auto"/>
              <w:bottom w:val="single" w:sz="4" w:space="0" w:color="auto"/>
              <w:right w:val="single" w:sz="4" w:space="0" w:color="auto"/>
            </w:tcBorders>
            <w:vAlign w:val="center"/>
          </w:tcPr>
          <w:p w14:paraId="7ACDAF2D" w14:textId="77777777" w:rsidR="00E440D4" w:rsidRPr="00FE4633" w:rsidRDefault="00E440D4" w:rsidP="00E440D4">
            <w:pPr>
              <w:rPr>
                <w:rFonts w:ascii="Arial" w:hAnsi="Arial" w:cs="Arial"/>
              </w:rPr>
            </w:pPr>
            <w:r w:rsidRPr="00FE4633">
              <w:rPr>
                <w:rFonts w:ascii="Arial" w:hAnsi="Arial" w:cs="Arial"/>
              </w:rPr>
              <w:t>2</w:t>
            </w:r>
          </w:p>
        </w:tc>
        <w:tc>
          <w:tcPr>
            <w:tcW w:w="6749" w:type="dxa"/>
            <w:tcBorders>
              <w:top w:val="single" w:sz="4" w:space="0" w:color="auto"/>
              <w:left w:val="single" w:sz="4" w:space="0" w:color="auto"/>
              <w:bottom w:val="single" w:sz="4" w:space="0" w:color="auto"/>
              <w:right w:val="single" w:sz="4" w:space="0" w:color="auto"/>
            </w:tcBorders>
            <w:vAlign w:val="center"/>
          </w:tcPr>
          <w:p w14:paraId="3FC63B99" w14:textId="1C7922CA" w:rsidR="00E440D4" w:rsidRPr="00FE4633" w:rsidRDefault="008D4C30" w:rsidP="00E440D4">
            <w:pPr>
              <w:rPr>
                <w:rFonts w:ascii="Arial" w:hAnsi="Arial" w:cs="Arial"/>
              </w:rPr>
            </w:pPr>
            <w:r w:rsidRPr="00FE4633">
              <w:rPr>
                <w:rFonts w:ascii="Arial" w:hAnsi="Arial" w:cs="Arial"/>
              </w:rPr>
              <w:t>Purpose</w:t>
            </w:r>
          </w:p>
        </w:tc>
        <w:tc>
          <w:tcPr>
            <w:tcW w:w="987" w:type="dxa"/>
            <w:tcBorders>
              <w:top w:val="single" w:sz="4" w:space="0" w:color="auto"/>
              <w:left w:val="single" w:sz="4" w:space="0" w:color="auto"/>
              <w:bottom w:val="single" w:sz="4" w:space="0" w:color="auto"/>
              <w:right w:val="single" w:sz="4" w:space="0" w:color="auto"/>
            </w:tcBorders>
            <w:vAlign w:val="center"/>
          </w:tcPr>
          <w:p w14:paraId="32E925F0" w14:textId="50C24F63" w:rsidR="00E440D4" w:rsidRPr="00FE4633" w:rsidRDefault="005213F5" w:rsidP="00E440D4">
            <w:pPr>
              <w:rPr>
                <w:rFonts w:ascii="Arial" w:hAnsi="Arial" w:cs="Arial"/>
              </w:rPr>
            </w:pPr>
            <w:r w:rsidRPr="00FE4633">
              <w:rPr>
                <w:rFonts w:ascii="Arial" w:hAnsi="Arial" w:cs="Arial"/>
              </w:rPr>
              <w:t>3</w:t>
            </w:r>
          </w:p>
        </w:tc>
      </w:tr>
      <w:tr w:rsidR="00E440D4" w:rsidRPr="00FE4633" w14:paraId="74C12792" w14:textId="77777777" w:rsidTr="00E440D4">
        <w:tc>
          <w:tcPr>
            <w:tcW w:w="1368" w:type="dxa"/>
            <w:tcBorders>
              <w:top w:val="single" w:sz="4" w:space="0" w:color="auto"/>
              <w:left w:val="single" w:sz="4" w:space="0" w:color="auto"/>
              <w:bottom w:val="single" w:sz="4" w:space="0" w:color="auto"/>
              <w:right w:val="single" w:sz="4" w:space="0" w:color="auto"/>
            </w:tcBorders>
            <w:vAlign w:val="center"/>
          </w:tcPr>
          <w:p w14:paraId="6E2F03B9" w14:textId="77777777" w:rsidR="00E440D4" w:rsidRPr="00FE4633" w:rsidRDefault="00E440D4" w:rsidP="00E440D4">
            <w:pPr>
              <w:rPr>
                <w:rFonts w:ascii="Arial" w:hAnsi="Arial" w:cs="Arial"/>
              </w:rPr>
            </w:pPr>
            <w:r w:rsidRPr="00FE4633">
              <w:rPr>
                <w:rFonts w:ascii="Arial" w:hAnsi="Arial" w:cs="Arial"/>
              </w:rPr>
              <w:t>3</w:t>
            </w:r>
          </w:p>
        </w:tc>
        <w:tc>
          <w:tcPr>
            <w:tcW w:w="6749" w:type="dxa"/>
            <w:tcBorders>
              <w:top w:val="single" w:sz="4" w:space="0" w:color="auto"/>
              <w:left w:val="single" w:sz="4" w:space="0" w:color="auto"/>
              <w:bottom w:val="single" w:sz="4" w:space="0" w:color="auto"/>
              <w:right w:val="single" w:sz="4" w:space="0" w:color="auto"/>
            </w:tcBorders>
            <w:vAlign w:val="center"/>
          </w:tcPr>
          <w:p w14:paraId="1CAEBF1A" w14:textId="1B936675" w:rsidR="00E440D4" w:rsidRPr="00FE4633" w:rsidRDefault="008D4C30" w:rsidP="00E440D4">
            <w:pPr>
              <w:rPr>
                <w:rFonts w:ascii="Arial" w:hAnsi="Arial" w:cs="Arial"/>
              </w:rPr>
            </w:pPr>
            <w:r w:rsidRPr="00FE4633">
              <w:rPr>
                <w:rFonts w:ascii="Arial" w:hAnsi="Arial" w:cs="Arial"/>
              </w:rPr>
              <w:t>Equality Statement</w:t>
            </w:r>
          </w:p>
        </w:tc>
        <w:tc>
          <w:tcPr>
            <w:tcW w:w="987" w:type="dxa"/>
            <w:tcBorders>
              <w:top w:val="single" w:sz="4" w:space="0" w:color="auto"/>
              <w:left w:val="single" w:sz="4" w:space="0" w:color="auto"/>
              <w:bottom w:val="single" w:sz="4" w:space="0" w:color="auto"/>
              <w:right w:val="single" w:sz="4" w:space="0" w:color="auto"/>
            </w:tcBorders>
            <w:vAlign w:val="center"/>
          </w:tcPr>
          <w:p w14:paraId="76E61BB0" w14:textId="496C783C" w:rsidR="00E440D4" w:rsidRPr="00FE4633" w:rsidRDefault="005213F5" w:rsidP="00E440D4">
            <w:pPr>
              <w:rPr>
                <w:rFonts w:ascii="Arial" w:hAnsi="Arial" w:cs="Arial"/>
              </w:rPr>
            </w:pPr>
            <w:r w:rsidRPr="00FE4633">
              <w:rPr>
                <w:rFonts w:ascii="Arial" w:hAnsi="Arial" w:cs="Arial"/>
              </w:rPr>
              <w:t>3</w:t>
            </w:r>
          </w:p>
        </w:tc>
      </w:tr>
      <w:tr w:rsidR="00E440D4" w:rsidRPr="00FE4633" w14:paraId="59ED5944" w14:textId="77777777" w:rsidTr="00E440D4">
        <w:tc>
          <w:tcPr>
            <w:tcW w:w="1368" w:type="dxa"/>
            <w:tcBorders>
              <w:top w:val="single" w:sz="4" w:space="0" w:color="auto"/>
              <w:left w:val="single" w:sz="4" w:space="0" w:color="auto"/>
              <w:bottom w:val="single" w:sz="4" w:space="0" w:color="auto"/>
              <w:right w:val="single" w:sz="4" w:space="0" w:color="auto"/>
            </w:tcBorders>
            <w:vAlign w:val="center"/>
          </w:tcPr>
          <w:p w14:paraId="3117F6F7" w14:textId="77777777" w:rsidR="00E440D4" w:rsidRPr="00FE4633" w:rsidRDefault="00E440D4" w:rsidP="00E440D4">
            <w:pPr>
              <w:rPr>
                <w:rFonts w:ascii="Arial" w:hAnsi="Arial" w:cs="Arial"/>
              </w:rPr>
            </w:pPr>
            <w:r w:rsidRPr="00FE4633">
              <w:rPr>
                <w:rFonts w:ascii="Arial" w:hAnsi="Arial" w:cs="Arial"/>
              </w:rPr>
              <w:t>4</w:t>
            </w:r>
          </w:p>
        </w:tc>
        <w:tc>
          <w:tcPr>
            <w:tcW w:w="6749" w:type="dxa"/>
            <w:tcBorders>
              <w:top w:val="single" w:sz="4" w:space="0" w:color="auto"/>
              <w:left w:val="single" w:sz="4" w:space="0" w:color="auto"/>
              <w:bottom w:val="single" w:sz="4" w:space="0" w:color="auto"/>
              <w:right w:val="single" w:sz="4" w:space="0" w:color="auto"/>
            </w:tcBorders>
            <w:vAlign w:val="center"/>
          </w:tcPr>
          <w:p w14:paraId="7F6A1CFF" w14:textId="5D17B086" w:rsidR="00E440D4" w:rsidRPr="00FE4633" w:rsidRDefault="008D4C30" w:rsidP="00E440D4">
            <w:pPr>
              <w:rPr>
                <w:rFonts w:ascii="Arial" w:hAnsi="Arial" w:cs="Arial"/>
              </w:rPr>
            </w:pPr>
            <w:r w:rsidRPr="00FE4633">
              <w:rPr>
                <w:rFonts w:ascii="Arial" w:hAnsi="Arial" w:cs="Arial"/>
              </w:rPr>
              <w:t>Scope of Policy</w:t>
            </w:r>
          </w:p>
        </w:tc>
        <w:tc>
          <w:tcPr>
            <w:tcW w:w="987" w:type="dxa"/>
            <w:tcBorders>
              <w:top w:val="single" w:sz="4" w:space="0" w:color="auto"/>
              <w:left w:val="single" w:sz="4" w:space="0" w:color="auto"/>
              <w:bottom w:val="single" w:sz="4" w:space="0" w:color="auto"/>
              <w:right w:val="single" w:sz="4" w:space="0" w:color="auto"/>
            </w:tcBorders>
            <w:vAlign w:val="center"/>
          </w:tcPr>
          <w:p w14:paraId="24E7567A" w14:textId="614D7C86" w:rsidR="00E440D4" w:rsidRPr="00FE4633" w:rsidRDefault="005213F5" w:rsidP="00E440D4">
            <w:pPr>
              <w:rPr>
                <w:rFonts w:ascii="Arial" w:hAnsi="Arial" w:cs="Arial"/>
              </w:rPr>
            </w:pPr>
            <w:r w:rsidRPr="00FE4633">
              <w:rPr>
                <w:rFonts w:ascii="Arial" w:hAnsi="Arial" w:cs="Arial"/>
              </w:rPr>
              <w:t>3</w:t>
            </w:r>
          </w:p>
        </w:tc>
      </w:tr>
      <w:tr w:rsidR="00E440D4" w:rsidRPr="00FE4633" w14:paraId="1CA2F4BA" w14:textId="77777777" w:rsidTr="00E440D4">
        <w:tc>
          <w:tcPr>
            <w:tcW w:w="1368" w:type="dxa"/>
            <w:tcBorders>
              <w:top w:val="single" w:sz="4" w:space="0" w:color="auto"/>
              <w:left w:val="single" w:sz="4" w:space="0" w:color="auto"/>
              <w:bottom w:val="single" w:sz="4" w:space="0" w:color="auto"/>
              <w:right w:val="single" w:sz="4" w:space="0" w:color="auto"/>
            </w:tcBorders>
            <w:vAlign w:val="center"/>
          </w:tcPr>
          <w:p w14:paraId="01866278" w14:textId="77777777" w:rsidR="00E440D4" w:rsidRPr="00FE4633" w:rsidRDefault="00E440D4" w:rsidP="00E440D4">
            <w:pPr>
              <w:rPr>
                <w:rFonts w:ascii="Arial" w:hAnsi="Arial" w:cs="Arial"/>
              </w:rPr>
            </w:pPr>
            <w:r w:rsidRPr="00FE4633">
              <w:rPr>
                <w:rFonts w:ascii="Arial" w:hAnsi="Arial" w:cs="Arial"/>
              </w:rPr>
              <w:t>5</w:t>
            </w:r>
          </w:p>
        </w:tc>
        <w:tc>
          <w:tcPr>
            <w:tcW w:w="6749" w:type="dxa"/>
            <w:tcBorders>
              <w:top w:val="single" w:sz="4" w:space="0" w:color="auto"/>
              <w:left w:val="single" w:sz="4" w:space="0" w:color="auto"/>
              <w:bottom w:val="single" w:sz="4" w:space="0" w:color="auto"/>
              <w:right w:val="single" w:sz="4" w:space="0" w:color="auto"/>
            </w:tcBorders>
            <w:vAlign w:val="center"/>
          </w:tcPr>
          <w:p w14:paraId="1B7C4420" w14:textId="10C5084F" w:rsidR="00E440D4" w:rsidRPr="00FE4633" w:rsidRDefault="008D4C30" w:rsidP="00E440D4">
            <w:pPr>
              <w:rPr>
                <w:rFonts w:ascii="Arial" w:hAnsi="Arial" w:cs="Arial"/>
              </w:rPr>
            </w:pPr>
            <w:r w:rsidRPr="00FE4633">
              <w:rPr>
                <w:rFonts w:ascii="Arial" w:hAnsi="Arial" w:cs="Arial"/>
              </w:rPr>
              <w:t>Definition</w:t>
            </w:r>
          </w:p>
        </w:tc>
        <w:tc>
          <w:tcPr>
            <w:tcW w:w="987" w:type="dxa"/>
            <w:tcBorders>
              <w:top w:val="single" w:sz="4" w:space="0" w:color="auto"/>
              <w:left w:val="single" w:sz="4" w:space="0" w:color="auto"/>
              <w:bottom w:val="single" w:sz="4" w:space="0" w:color="auto"/>
              <w:right w:val="single" w:sz="4" w:space="0" w:color="auto"/>
            </w:tcBorders>
            <w:vAlign w:val="center"/>
          </w:tcPr>
          <w:p w14:paraId="094E51C0" w14:textId="74AEFBA4" w:rsidR="00E440D4" w:rsidRPr="00FE4633" w:rsidRDefault="005213F5" w:rsidP="00E440D4">
            <w:pPr>
              <w:rPr>
                <w:rFonts w:ascii="Arial" w:hAnsi="Arial" w:cs="Arial"/>
              </w:rPr>
            </w:pPr>
            <w:r w:rsidRPr="00FE4633">
              <w:rPr>
                <w:rFonts w:ascii="Arial" w:hAnsi="Arial" w:cs="Arial"/>
              </w:rPr>
              <w:t>3</w:t>
            </w:r>
          </w:p>
        </w:tc>
      </w:tr>
      <w:tr w:rsidR="00E440D4" w:rsidRPr="00FE4633" w14:paraId="62C663E9" w14:textId="77777777" w:rsidTr="00E440D4">
        <w:tc>
          <w:tcPr>
            <w:tcW w:w="1368" w:type="dxa"/>
            <w:tcBorders>
              <w:top w:val="single" w:sz="4" w:space="0" w:color="auto"/>
              <w:left w:val="single" w:sz="4" w:space="0" w:color="auto"/>
              <w:bottom w:val="single" w:sz="4" w:space="0" w:color="auto"/>
              <w:right w:val="single" w:sz="4" w:space="0" w:color="auto"/>
            </w:tcBorders>
            <w:vAlign w:val="center"/>
          </w:tcPr>
          <w:p w14:paraId="329347B8" w14:textId="77777777" w:rsidR="00E440D4" w:rsidRPr="00FE4633" w:rsidRDefault="00E440D4" w:rsidP="00E440D4">
            <w:pPr>
              <w:rPr>
                <w:rFonts w:ascii="Arial" w:hAnsi="Arial" w:cs="Arial"/>
              </w:rPr>
            </w:pPr>
            <w:r w:rsidRPr="00FE4633">
              <w:rPr>
                <w:rFonts w:ascii="Arial" w:hAnsi="Arial" w:cs="Arial"/>
              </w:rPr>
              <w:t>6</w:t>
            </w:r>
          </w:p>
        </w:tc>
        <w:tc>
          <w:tcPr>
            <w:tcW w:w="6749" w:type="dxa"/>
            <w:tcBorders>
              <w:top w:val="single" w:sz="4" w:space="0" w:color="auto"/>
              <w:left w:val="single" w:sz="4" w:space="0" w:color="auto"/>
              <w:bottom w:val="single" w:sz="4" w:space="0" w:color="auto"/>
              <w:right w:val="single" w:sz="4" w:space="0" w:color="auto"/>
            </w:tcBorders>
            <w:vAlign w:val="center"/>
          </w:tcPr>
          <w:p w14:paraId="57332C41" w14:textId="542B930C" w:rsidR="00E440D4" w:rsidRPr="00FE4633" w:rsidRDefault="00C54731" w:rsidP="00E440D4">
            <w:pPr>
              <w:rPr>
                <w:rFonts w:ascii="Arial" w:hAnsi="Arial" w:cs="Arial"/>
                <w:bCs/>
              </w:rPr>
            </w:pPr>
            <w:r w:rsidRPr="00FE4633">
              <w:rPr>
                <w:rFonts w:ascii="Arial" w:hAnsi="Arial" w:cs="Arial"/>
                <w:bCs/>
              </w:rPr>
              <w:t>Employee Rights</w:t>
            </w:r>
          </w:p>
        </w:tc>
        <w:tc>
          <w:tcPr>
            <w:tcW w:w="987" w:type="dxa"/>
            <w:tcBorders>
              <w:top w:val="single" w:sz="4" w:space="0" w:color="auto"/>
              <w:left w:val="single" w:sz="4" w:space="0" w:color="auto"/>
              <w:bottom w:val="single" w:sz="4" w:space="0" w:color="auto"/>
              <w:right w:val="single" w:sz="4" w:space="0" w:color="auto"/>
            </w:tcBorders>
            <w:vAlign w:val="center"/>
          </w:tcPr>
          <w:p w14:paraId="6135A9F7" w14:textId="77F8B00C" w:rsidR="00E440D4" w:rsidRPr="00FE4633" w:rsidRDefault="005213F5" w:rsidP="00E440D4">
            <w:pPr>
              <w:rPr>
                <w:rFonts w:ascii="Arial" w:hAnsi="Arial" w:cs="Arial"/>
              </w:rPr>
            </w:pPr>
            <w:r w:rsidRPr="00FE4633">
              <w:rPr>
                <w:rFonts w:ascii="Arial" w:hAnsi="Arial" w:cs="Arial"/>
              </w:rPr>
              <w:t>3</w:t>
            </w:r>
          </w:p>
        </w:tc>
      </w:tr>
      <w:tr w:rsidR="00E440D4" w:rsidRPr="00FE4633" w14:paraId="59D584E9" w14:textId="77777777" w:rsidTr="00E440D4">
        <w:tc>
          <w:tcPr>
            <w:tcW w:w="1368" w:type="dxa"/>
            <w:tcBorders>
              <w:top w:val="single" w:sz="4" w:space="0" w:color="auto"/>
              <w:left w:val="single" w:sz="4" w:space="0" w:color="auto"/>
              <w:bottom w:val="single" w:sz="4" w:space="0" w:color="auto"/>
              <w:right w:val="single" w:sz="4" w:space="0" w:color="auto"/>
            </w:tcBorders>
            <w:vAlign w:val="center"/>
          </w:tcPr>
          <w:p w14:paraId="6FF3D329" w14:textId="77777777" w:rsidR="00E440D4" w:rsidRPr="00FE4633" w:rsidRDefault="00E440D4" w:rsidP="00E440D4">
            <w:pPr>
              <w:rPr>
                <w:rFonts w:ascii="Arial" w:hAnsi="Arial" w:cs="Arial"/>
              </w:rPr>
            </w:pPr>
            <w:r w:rsidRPr="00FE4633">
              <w:rPr>
                <w:rFonts w:ascii="Arial" w:hAnsi="Arial" w:cs="Arial"/>
              </w:rPr>
              <w:t>7</w:t>
            </w:r>
          </w:p>
        </w:tc>
        <w:tc>
          <w:tcPr>
            <w:tcW w:w="6749" w:type="dxa"/>
            <w:tcBorders>
              <w:top w:val="single" w:sz="4" w:space="0" w:color="auto"/>
              <w:left w:val="single" w:sz="4" w:space="0" w:color="auto"/>
              <w:bottom w:val="single" w:sz="4" w:space="0" w:color="auto"/>
              <w:right w:val="single" w:sz="4" w:space="0" w:color="auto"/>
            </w:tcBorders>
            <w:vAlign w:val="center"/>
          </w:tcPr>
          <w:p w14:paraId="77F8ACD9" w14:textId="0969FF3F" w:rsidR="00E440D4" w:rsidRPr="00FE4633" w:rsidRDefault="008D4C30" w:rsidP="00E440D4">
            <w:pPr>
              <w:rPr>
                <w:rFonts w:ascii="Arial" w:hAnsi="Arial" w:cs="Arial"/>
              </w:rPr>
            </w:pPr>
            <w:r w:rsidRPr="00FE4633">
              <w:rPr>
                <w:rFonts w:ascii="Arial" w:hAnsi="Arial" w:cs="Arial"/>
              </w:rPr>
              <w:t>Roles and Responsibilities</w:t>
            </w:r>
          </w:p>
        </w:tc>
        <w:tc>
          <w:tcPr>
            <w:tcW w:w="987" w:type="dxa"/>
            <w:tcBorders>
              <w:top w:val="single" w:sz="4" w:space="0" w:color="auto"/>
              <w:left w:val="single" w:sz="4" w:space="0" w:color="auto"/>
              <w:bottom w:val="single" w:sz="4" w:space="0" w:color="auto"/>
              <w:right w:val="single" w:sz="4" w:space="0" w:color="auto"/>
            </w:tcBorders>
            <w:vAlign w:val="center"/>
          </w:tcPr>
          <w:p w14:paraId="1A0C02D6" w14:textId="1A86A4BD" w:rsidR="00E440D4" w:rsidRPr="00FE4633" w:rsidRDefault="005213F5" w:rsidP="00E440D4">
            <w:pPr>
              <w:rPr>
                <w:rFonts w:ascii="Arial" w:hAnsi="Arial" w:cs="Arial"/>
              </w:rPr>
            </w:pPr>
            <w:r w:rsidRPr="00FE4633">
              <w:rPr>
                <w:rFonts w:ascii="Arial" w:hAnsi="Arial" w:cs="Arial"/>
              </w:rPr>
              <w:t>4</w:t>
            </w:r>
          </w:p>
        </w:tc>
      </w:tr>
      <w:tr w:rsidR="00E440D4" w:rsidRPr="00FE4633" w14:paraId="18938355" w14:textId="77777777" w:rsidTr="00E440D4">
        <w:tc>
          <w:tcPr>
            <w:tcW w:w="1368" w:type="dxa"/>
            <w:tcBorders>
              <w:top w:val="single" w:sz="4" w:space="0" w:color="auto"/>
              <w:left w:val="single" w:sz="4" w:space="0" w:color="auto"/>
              <w:bottom w:val="single" w:sz="4" w:space="0" w:color="auto"/>
              <w:right w:val="single" w:sz="4" w:space="0" w:color="auto"/>
            </w:tcBorders>
            <w:vAlign w:val="center"/>
          </w:tcPr>
          <w:p w14:paraId="6F58CF2F" w14:textId="77777777" w:rsidR="00E440D4" w:rsidRPr="00FE4633" w:rsidRDefault="00E440D4" w:rsidP="00E440D4">
            <w:pPr>
              <w:rPr>
                <w:rFonts w:ascii="Arial" w:hAnsi="Arial" w:cs="Arial"/>
              </w:rPr>
            </w:pPr>
            <w:r w:rsidRPr="00FE4633">
              <w:rPr>
                <w:rFonts w:ascii="Arial" w:hAnsi="Arial" w:cs="Arial"/>
              </w:rPr>
              <w:t>8</w:t>
            </w:r>
          </w:p>
        </w:tc>
        <w:tc>
          <w:tcPr>
            <w:tcW w:w="6749" w:type="dxa"/>
            <w:tcBorders>
              <w:top w:val="single" w:sz="4" w:space="0" w:color="auto"/>
              <w:left w:val="single" w:sz="4" w:space="0" w:color="auto"/>
              <w:bottom w:val="single" w:sz="4" w:space="0" w:color="auto"/>
              <w:right w:val="single" w:sz="4" w:space="0" w:color="auto"/>
            </w:tcBorders>
            <w:vAlign w:val="center"/>
          </w:tcPr>
          <w:p w14:paraId="3D113789" w14:textId="398E6193" w:rsidR="00E440D4" w:rsidRPr="00FE4633" w:rsidRDefault="008D4C30" w:rsidP="00E440D4">
            <w:pPr>
              <w:rPr>
                <w:rFonts w:ascii="Arial" w:hAnsi="Arial" w:cs="Arial"/>
              </w:rPr>
            </w:pPr>
            <w:r w:rsidRPr="00FE4633">
              <w:rPr>
                <w:rFonts w:ascii="Arial" w:hAnsi="Arial" w:cs="Arial"/>
              </w:rPr>
              <w:t>Use of Fixed Term Contracts</w:t>
            </w:r>
          </w:p>
        </w:tc>
        <w:tc>
          <w:tcPr>
            <w:tcW w:w="987" w:type="dxa"/>
            <w:tcBorders>
              <w:top w:val="single" w:sz="4" w:space="0" w:color="auto"/>
              <w:left w:val="single" w:sz="4" w:space="0" w:color="auto"/>
              <w:bottom w:val="single" w:sz="4" w:space="0" w:color="auto"/>
              <w:right w:val="single" w:sz="4" w:space="0" w:color="auto"/>
            </w:tcBorders>
            <w:vAlign w:val="center"/>
          </w:tcPr>
          <w:p w14:paraId="588C472E" w14:textId="3A6A9B30" w:rsidR="00E440D4" w:rsidRPr="00FE4633" w:rsidRDefault="005213F5" w:rsidP="00E440D4">
            <w:pPr>
              <w:rPr>
                <w:rFonts w:ascii="Arial" w:hAnsi="Arial" w:cs="Arial"/>
              </w:rPr>
            </w:pPr>
            <w:r w:rsidRPr="00FE4633">
              <w:rPr>
                <w:rFonts w:ascii="Arial" w:hAnsi="Arial" w:cs="Arial"/>
              </w:rPr>
              <w:t>5</w:t>
            </w:r>
          </w:p>
        </w:tc>
      </w:tr>
      <w:tr w:rsidR="00E440D4" w:rsidRPr="00FE4633" w14:paraId="171F41EE" w14:textId="77777777" w:rsidTr="00E440D4">
        <w:tc>
          <w:tcPr>
            <w:tcW w:w="1368" w:type="dxa"/>
            <w:tcBorders>
              <w:top w:val="single" w:sz="4" w:space="0" w:color="auto"/>
              <w:left w:val="single" w:sz="4" w:space="0" w:color="auto"/>
              <w:bottom w:val="single" w:sz="4" w:space="0" w:color="auto"/>
              <w:right w:val="single" w:sz="4" w:space="0" w:color="auto"/>
            </w:tcBorders>
            <w:vAlign w:val="center"/>
          </w:tcPr>
          <w:p w14:paraId="6E2222A0" w14:textId="77777777" w:rsidR="00E440D4" w:rsidRPr="00FE4633" w:rsidRDefault="00E440D4" w:rsidP="00E440D4">
            <w:pPr>
              <w:rPr>
                <w:rFonts w:ascii="Arial" w:hAnsi="Arial" w:cs="Arial"/>
              </w:rPr>
            </w:pPr>
            <w:r w:rsidRPr="00FE4633">
              <w:rPr>
                <w:rFonts w:ascii="Arial" w:hAnsi="Arial" w:cs="Arial"/>
              </w:rPr>
              <w:t>9</w:t>
            </w:r>
          </w:p>
        </w:tc>
        <w:tc>
          <w:tcPr>
            <w:tcW w:w="6749" w:type="dxa"/>
            <w:tcBorders>
              <w:top w:val="single" w:sz="4" w:space="0" w:color="auto"/>
              <w:left w:val="single" w:sz="4" w:space="0" w:color="auto"/>
              <w:bottom w:val="single" w:sz="4" w:space="0" w:color="auto"/>
              <w:right w:val="single" w:sz="4" w:space="0" w:color="auto"/>
            </w:tcBorders>
            <w:vAlign w:val="center"/>
          </w:tcPr>
          <w:p w14:paraId="2E9750A8" w14:textId="5DA67D47" w:rsidR="00E440D4" w:rsidRPr="00FE4633" w:rsidRDefault="008D4C30" w:rsidP="00753F2A">
            <w:pPr>
              <w:spacing w:line="240" w:lineRule="auto"/>
              <w:rPr>
                <w:rFonts w:ascii="Arial" w:hAnsi="Arial" w:cs="Arial"/>
                <w:bCs/>
              </w:rPr>
            </w:pPr>
            <w:r w:rsidRPr="00FE4633">
              <w:rPr>
                <w:rFonts w:ascii="Arial" w:hAnsi="Arial" w:cs="Arial"/>
                <w:bCs/>
              </w:rPr>
              <w:t>Recruitment To A Fixed Term Contract</w:t>
            </w:r>
          </w:p>
        </w:tc>
        <w:tc>
          <w:tcPr>
            <w:tcW w:w="987" w:type="dxa"/>
            <w:tcBorders>
              <w:top w:val="single" w:sz="4" w:space="0" w:color="auto"/>
              <w:left w:val="single" w:sz="4" w:space="0" w:color="auto"/>
              <w:bottom w:val="single" w:sz="4" w:space="0" w:color="auto"/>
              <w:right w:val="single" w:sz="4" w:space="0" w:color="auto"/>
            </w:tcBorders>
            <w:vAlign w:val="center"/>
          </w:tcPr>
          <w:p w14:paraId="7DFE12AC" w14:textId="26D04094" w:rsidR="00E440D4" w:rsidRPr="00FE4633" w:rsidRDefault="005213F5" w:rsidP="00E440D4">
            <w:pPr>
              <w:rPr>
                <w:rFonts w:ascii="Arial" w:hAnsi="Arial" w:cs="Arial"/>
              </w:rPr>
            </w:pPr>
            <w:r w:rsidRPr="00FE4633">
              <w:rPr>
                <w:rFonts w:ascii="Arial" w:hAnsi="Arial" w:cs="Arial"/>
              </w:rPr>
              <w:t>5</w:t>
            </w:r>
          </w:p>
        </w:tc>
      </w:tr>
      <w:tr w:rsidR="00E440D4" w:rsidRPr="00FE4633" w14:paraId="752EE319" w14:textId="77777777" w:rsidTr="00E440D4">
        <w:tc>
          <w:tcPr>
            <w:tcW w:w="1368" w:type="dxa"/>
            <w:tcBorders>
              <w:top w:val="single" w:sz="4" w:space="0" w:color="auto"/>
              <w:left w:val="single" w:sz="4" w:space="0" w:color="auto"/>
              <w:bottom w:val="single" w:sz="4" w:space="0" w:color="auto"/>
              <w:right w:val="single" w:sz="4" w:space="0" w:color="auto"/>
            </w:tcBorders>
            <w:vAlign w:val="center"/>
          </w:tcPr>
          <w:p w14:paraId="2530FB3D" w14:textId="77777777" w:rsidR="00E440D4" w:rsidRPr="00FE4633" w:rsidRDefault="00E440D4" w:rsidP="00E440D4">
            <w:pPr>
              <w:rPr>
                <w:rFonts w:ascii="Arial" w:hAnsi="Arial" w:cs="Arial"/>
              </w:rPr>
            </w:pPr>
            <w:r w:rsidRPr="00FE4633">
              <w:rPr>
                <w:rFonts w:ascii="Arial" w:hAnsi="Arial" w:cs="Arial"/>
              </w:rPr>
              <w:t>10</w:t>
            </w:r>
          </w:p>
        </w:tc>
        <w:tc>
          <w:tcPr>
            <w:tcW w:w="6749" w:type="dxa"/>
            <w:tcBorders>
              <w:top w:val="single" w:sz="4" w:space="0" w:color="auto"/>
              <w:left w:val="single" w:sz="4" w:space="0" w:color="auto"/>
              <w:bottom w:val="single" w:sz="4" w:space="0" w:color="auto"/>
              <w:right w:val="single" w:sz="4" w:space="0" w:color="auto"/>
            </w:tcBorders>
            <w:vAlign w:val="center"/>
          </w:tcPr>
          <w:p w14:paraId="63231A57" w14:textId="57D0CDA5" w:rsidR="00E440D4" w:rsidRPr="00FE4633" w:rsidRDefault="008D4C30" w:rsidP="00E440D4">
            <w:pPr>
              <w:rPr>
                <w:rFonts w:ascii="Arial" w:hAnsi="Arial" w:cs="Arial"/>
              </w:rPr>
            </w:pPr>
            <w:r w:rsidRPr="00FE4633">
              <w:rPr>
                <w:rFonts w:ascii="Arial" w:hAnsi="Arial" w:cs="Arial"/>
              </w:rPr>
              <w:t>Substantive Staff Applying for Fixed Term Contracts</w:t>
            </w:r>
          </w:p>
        </w:tc>
        <w:tc>
          <w:tcPr>
            <w:tcW w:w="987" w:type="dxa"/>
            <w:tcBorders>
              <w:top w:val="single" w:sz="4" w:space="0" w:color="auto"/>
              <w:left w:val="single" w:sz="4" w:space="0" w:color="auto"/>
              <w:bottom w:val="single" w:sz="4" w:space="0" w:color="auto"/>
              <w:right w:val="single" w:sz="4" w:space="0" w:color="auto"/>
            </w:tcBorders>
            <w:vAlign w:val="center"/>
          </w:tcPr>
          <w:p w14:paraId="54B66ADF" w14:textId="1E4A33D3" w:rsidR="00E440D4" w:rsidRPr="00FE4633" w:rsidRDefault="005213F5" w:rsidP="00E440D4">
            <w:pPr>
              <w:rPr>
                <w:rFonts w:ascii="Arial" w:hAnsi="Arial" w:cs="Arial"/>
              </w:rPr>
            </w:pPr>
            <w:r w:rsidRPr="00FE4633">
              <w:rPr>
                <w:rFonts w:ascii="Arial" w:hAnsi="Arial" w:cs="Arial"/>
              </w:rPr>
              <w:t>6</w:t>
            </w:r>
          </w:p>
        </w:tc>
      </w:tr>
      <w:tr w:rsidR="00C54731" w:rsidRPr="00FE4633" w14:paraId="06E9F0AE" w14:textId="77777777" w:rsidTr="00E440D4">
        <w:tc>
          <w:tcPr>
            <w:tcW w:w="1368" w:type="dxa"/>
            <w:tcBorders>
              <w:top w:val="single" w:sz="4" w:space="0" w:color="auto"/>
              <w:left w:val="single" w:sz="4" w:space="0" w:color="auto"/>
              <w:bottom w:val="single" w:sz="4" w:space="0" w:color="auto"/>
              <w:right w:val="single" w:sz="4" w:space="0" w:color="auto"/>
            </w:tcBorders>
            <w:vAlign w:val="center"/>
          </w:tcPr>
          <w:p w14:paraId="22CB1A1D" w14:textId="77777777" w:rsidR="00C54731" w:rsidRPr="00FE4633" w:rsidRDefault="00C54731" w:rsidP="00C54731">
            <w:pPr>
              <w:rPr>
                <w:rFonts w:ascii="Arial" w:hAnsi="Arial" w:cs="Arial"/>
              </w:rPr>
            </w:pPr>
            <w:r w:rsidRPr="00FE4633">
              <w:rPr>
                <w:rFonts w:ascii="Arial" w:hAnsi="Arial" w:cs="Arial"/>
              </w:rPr>
              <w:t>11</w:t>
            </w:r>
          </w:p>
        </w:tc>
        <w:tc>
          <w:tcPr>
            <w:tcW w:w="6749" w:type="dxa"/>
            <w:tcBorders>
              <w:top w:val="single" w:sz="4" w:space="0" w:color="auto"/>
              <w:left w:val="single" w:sz="4" w:space="0" w:color="auto"/>
              <w:bottom w:val="single" w:sz="4" w:space="0" w:color="auto"/>
              <w:right w:val="single" w:sz="4" w:space="0" w:color="auto"/>
            </w:tcBorders>
            <w:vAlign w:val="center"/>
          </w:tcPr>
          <w:p w14:paraId="64B590E4" w14:textId="252C6F95" w:rsidR="00C54731" w:rsidRPr="00FE4633" w:rsidRDefault="00C54731" w:rsidP="00C54731">
            <w:pPr>
              <w:rPr>
                <w:rFonts w:ascii="Arial" w:hAnsi="Arial" w:cs="Arial"/>
              </w:rPr>
            </w:pPr>
            <w:r w:rsidRPr="00FE4633">
              <w:rPr>
                <w:rFonts w:ascii="Arial" w:hAnsi="Arial" w:cs="Arial"/>
              </w:rPr>
              <w:t>Extensions of Fixed Term Contract</w:t>
            </w:r>
          </w:p>
        </w:tc>
        <w:tc>
          <w:tcPr>
            <w:tcW w:w="987" w:type="dxa"/>
            <w:tcBorders>
              <w:top w:val="single" w:sz="4" w:space="0" w:color="auto"/>
              <w:left w:val="single" w:sz="4" w:space="0" w:color="auto"/>
              <w:bottom w:val="single" w:sz="4" w:space="0" w:color="auto"/>
              <w:right w:val="single" w:sz="4" w:space="0" w:color="auto"/>
            </w:tcBorders>
            <w:vAlign w:val="center"/>
          </w:tcPr>
          <w:p w14:paraId="24846A2C" w14:textId="1FB2F920" w:rsidR="00C54731" w:rsidRPr="00FE4633" w:rsidRDefault="005213F5" w:rsidP="00C54731">
            <w:pPr>
              <w:rPr>
                <w:rFonts w:ascii="Arial" w:hAnsi="Arial" w:cs="Arial"/>
              </w:rPr>
            </w:pPr>
            <w:r w:rsidRPr="00FE4633">
              <w:rPr>
                <w:rFonts w:ascii="Arial" w:hAnsi="Arial" w:cs="Arial"/>
              </w:rPr>
              <w:t>6</w:t>
            </w:r>
          </w:p>
        </w:tc>
      </w:tr>
      <w:tr w:rsidR="00C54731" w:rsidRPr="00FE4633" w14:paraId="7BEAED9C" w14:textId="77777777" w:rsidTr="00E440D4">
        <w:tc>
          <w:tcPr>
            <w:tcW w:w="1368" w:type="dxa"/>
            <w:tcBorders>
              <w:top w:val="single" w:sz="4" w:space="0" w:color="auto"/>
              <w:left w:val="single" w:sz="4" w:space="0" w:color="auto"/>
              <w:bottom w:val="single" w:sz="4" w:space="0" w:color="auto"/>
              <w:right w:val="single" w:sz="4" w:space="0" w:color="auto"/>
            </w:tcBorders>
            <w:vAlign w:val="center"/>
          </w:tcPr>
          <w:p w14:paraId="57C2FCC1" w14:textId="77777777" w:rsidR="00C54731" w:rsidRPr="00FE4633" w:rsidRDefault="00C54731" w:rsidP="00C54731">
            <w:pPr>
              <w:rPr>
                <w:rFonts w:ascii="Arial" w:hAnsi="Arial" w:cs="Arial"/>
              </w:rPr>
            </w:pPr>
            <w:r w:rsidRPr="00FE4633">
              <w:rPr>
                <w:rFonts w:ascii="Arial" w:hAnsi="Arial" w:cs="Arial"/>
              </w:rPr>
              <w:t>12</w:t>
            </w:r>
          </w:p>
        </w:tc>
        <w:tc>
          <w:tcPr>
            <w:tcW w:w="6749" w:type="dxa"/>
            <w:tcBorders>
              <w:top w:val="single" w:sz="4" w:space="0" w:color="auto"/>
              <w:left w:val="single" w:sz="4" w:space="0" w:color="auto"/>
              <w:bottom w:val="single" w:sz="4" w:space="0" w:color="auto"/>
              <w:right w:val="single" w:sz="4" w:space="0" w:color="auto"/>
            </w:tcBorders>
            <w:vAlign w:val="center"/>
          </w:tcPr>
          <w:p w14:paraId="6E676522" w14:textId="43A8C6E8" w:rsidR="00C54731" w:rsidRPr="00FE4633" w:rsidRDefault="00C54731" w:rsidP="00C54731">
            <w:pPr>
              <w:rPr>
                <w:rFonts w:ascii="Arial" w:hAnsi="Arial" w:cs="Arial"/>
              </w:rPr>
            </w:pPr>
            <w:r w:rsidRPr="00FE4633">
              <w:rPr>
                <w:rFonts w:ascii="Arial" w:hAnsi="Arial" w:cs="Arial"/>
              </w:rPr>
              <w:t>Ending a fixed Term Contract early</w:t>
            </w:r>
          </w:p>
        </w:tc>
        <w:tc>
          <w:tcPr>
            <w:tcW w:w="987" w:type="dxa"/>
            <w:tcBorders>
              <w:top w:val="single" w:sz="4" w:space="0" w:color="auto"/>
              <w:left w:val="single" w:sz="4" w:space="0" w:color="auto"/>
              <w:bottom w:val="single" w:sz="4" w:space="0" w:color="auto"/>
              <w:right w:val="single" w:sz="4" w:space="0" w:color="auto"/>
            </w:tcBorders>
            <w:vAlign w:val="center"/>
          </w:tcPr>
          <w:p w14:paraId="0F9FAE35" w14:textId="300C0170" w:rsidR="00C54731" w:rsidRPr="00FE4633" w:rsidRDefault="005213F5" w:rsidP="00C54731">
            <w:pPr>
              <w:rPr>
                <w:rFonts w:ascii="Arial" w:hAnsi="Arial" w:cs="Arial"/>
              </w:rPr>
            </w:pPr>
            <w:r w:rsidRPr="00FE4633">
              <w:rPr>
                <w:rFonts w:ascii="Arial" w:hAnsi="Arial" w:cs="Arial"/>
              </w:rPr>
              <w:t>7</w:t>
            </w:r>
          </w:p>
        </w:tc>
      </w:tr>
      <w:tr w:rsidR="00C54731" w:rsidRPr="00FE4633" w14:paraId="68D5D301" w14:textId="77777777" w:rsidTr="00E440D4">
        <w:tc>
          <w:tcPr>
            <w:tcW w:w="1368" w:type="dxa"/>
            <w:tcBorders>
              <w:top w:val="single" w:sz="4" w:space="0" w:color="auto"/>
              <w:left w:val="single" w:sz="4" w:space="0" w:color="auto"/>
              <w:bottom w:val="single" w:sz="4" w:space="0" w:color="auto"/>
              <w:right w:val="single" w:sz="4" w:space="0" w:color="auto"/>
            </w:tcBorders>
            <w:vAlign w:val="center"/>
          </w:tcPr>
          <w:p w14:paraId="7EAA6903" w14:textId="77777777" w:rsidR="00C54731" w:rsidRPr="00FE4633" w:rsidRDefault="00C54731" w:rsidP="00C54731">
            <w:pPr>
              <w:rPr>
                <w:rFonts w:ascii="Arial" w:hAnsi="Arial" w:cs="Arial"/>
              </w:rPr>
            </w:pPr>
            <w:r w:rsidRPr="00FE4633">
              <w:rPr>
                <w:rFonts w:ascii="Arial" w:hAnsi="Arial" w:cs="Arial"/>
              </w:rPr>
              <w:t>13</w:t>
            </w:r>
          </w:p>
        </w:tc>
        <w:tc>
          <w:tcPr>
            <w:tcW w:w="6749" w:type="dxa"/>
            <w:tcBorders>
              <w:top w:val="single" w:sz="4" w:space="0" w:color="auto"/>
              <w:left w:val="single" w:sz="4" w:space="0" w:color="auto"/>
              <w:bottom w:val="single" w:sz="4" w:space="0" w:color="auto"/>
              <w:right w:val="single" w:sz="4" w:space="0" w:color="auto"/>
            </w:tcBorders>
            <w:vAlign w:val="center"/>
          </w:tcPr>
          <w:p w14:paraId="6A8B954B" w14:textId="6926C249" w:rsidR="00C54731" w:rsidRPr="00FE4633" w:rsidRDefault="00C54731" w:rsidP="00C54731">
            <w:pPr>
              <w:rPr>
                <w:rFonts w:ascii="Arial" w:hAnsi="Arial" w:cs="Arial"/>
              </w:rPr>
            </w:pPr>
            <w:r w:rsidRPr="00FE4633">
              <w:rPr>
                <w:rFonts w:ascii="Arial" w:hAnsi="Arial" w:cs="Arial"/>
              </w:rPr>
              <w:t>Termination at the end of a Fixed Term Contract</w:t>
            </w:r>
          </w:p>
        </w:tc>
        <w:tc>
          <w:tcPr>
            <w:tcW w:w="987" w:type="dxa"/>
            <w:tcBorders>
              <w:top w:val="single" w:sz="4" w:space="0" w:color="auto"/>
              <w:left w:val="single" w:sz="4" w:space="0" w:color="auto"/>
              <w:bottom w:val="single" w:sz="4" w:space="0" w:color="auto"/>
              <w:right w:val="single" w:sz="4" w:space="0" w:color="auto"/>
            </w:tcBorders>
            <w:vAlign w:val="center"/>
          </w:tcPr>
          <w:p w14:paraId="07EB4C2B" w14:textId="57A00419" w:rsidR="00C54731" w:rsidRPr="00FE4633" w:rsidRDefault="005213F5" w:rsidP="00C54731">
            <w:pPr>
              <w:rPr>
                <w:rFonts w:ascii="Arial" w:hAnsi="Arial" w:cs="Arial"/>
              </w:rPr>
            </w:pPr>
            <w:r w:rsidRPr="00FE4633">
              <w:rPr>
                <w:rFonts w:ascii="Arial" w:hAnsi="Arial" w:cs="Arial"/>
              </w:rPr>
              <w:t>7</w:t>
            </w:r>
          </w:p>
        </w:tc>
      </w:tr>
      <w:tr w:rsidR="005213F5" w:rsidRPr="00FE4633" w14:paraId="2F29E0A9" w14:textId="77777777" w:rsidTr="00E440D4">
        <w:tc>
          <w:tcPr>
            <w:tcW w:w="1368" w:type="dxa"/>
            <w:tcBorders>
              <w:top w:val="single" w:sz="4" w:space="0" w:color="auto"/>
              <w:left w:val="single" w:sz="4" w:space="0" w:color="auto"/>
              <w:bottom w:val="single" w:sz="4" w:space="0" w:color="auto"/>
              <w:right w:val="single" w:sz="4" w:space="0" w:color="auto"/>
            </w:tcBorders>
            <w:vAlign w:val="center"/>
          </w:tcPr>
          <w:p w14:paraId="7A768E6B" w14:textId="34AF4ACC" w:rsidR="005213F5" w:rsidRPr="00FE4633" w:rsidRDefault="005213F5" w:rsidP="00C54731">
            <w:pPr>
              <w:rPr>
                <w:rFonts w:ascii="Arial" w:hAnsi="Arial" w:cs="Arial"/>
              </w:rPr>
            </w:pPr>
            <w:r w:rsidRPr="00FE4633">
              <w:rPr>
                <w:rFonts w:ascii="Arial" w:hAnsi="Arial" w:cs="Arial"/>
              </w:rPr>
              <w:t>14</w:t>
            </w:r>
          </w:p>
        </w:tc>
        <w:tc>
          <w:tcPr>
            <w:tcW w:w="6749" w:type="dxa"/>
            <w:tcBorders>
              <w:top w:val="single" w:sz="4" w:space="0" w:color="auto"/>
              <w:left w:val="single" w:sz="4" w:space="0" w:color="auto"/>
              <w:bottom w:val="single" w:sz="4" w:space="0" w:color="auto"/>
              <w:right w:val="single" w:sz="4" w:space="0" w:color="auto"/>
            </w:tcBorders>
            <w:vAlign w:val="center"/>
          </w:tcPr>
          <w:p w14:paraId="31429A47" w14:textId="55D0F44E" w:rsidR="005213F5" w:rsidRPr="00FE4633" w:rsidRDefault="005213F5" w:rsidP="00C54731">
            <w:pPr>
              <w:rPr>
                <w:rFonts w:ascii="Arial" w:hAnsi="Arial" w:cs="Arial"/>
              </w:rPr>
            </w:pPr>
            <w:r w:rsidRPr="00FE4633">
              <w:rPr>
                <w:rFonts w:ascii="Arial" w:hAnsi="Arial" w:cs="Arial"/>
              </w:rPr>
              <w:t>Notice Meeting And Redeployment</w:t>
            </w:r>
          </w:p>
        </w:tc>
        <w:tc>
          <w:tcPr>
            <w:tcW w:w="987" w:type="dxa"/>
            <w:tcBorders>
              <w:top w:val="single" w:sz="4" w:space="0" w:color="auto"/>
              <w:left w:val="single" w:sz="4" w:space="0" w:color="auto"/>
              <w:bottom w:val="single" w:sz="4" w:space="0" w:color="auto"/>
              <w:right w:val="single" w:sz="4" w:space="0" w:color="auto"/>
            </w:tcBorders>
            <w:vAlign w:val="center"/>
          </w:tcPr>
          <w:p w14:paraId="632575ED" w14:textId="4C393A8A" w:rsidR="005213F5" w:rsidRPr="00FE4633" w:rsidRDefault="005213F5" w:rsidP="00C54731">
            <w:pPr>
              <w:rPr>
                <w:rFonts w:ascii="Arial" w:hAnsi="Arial" w:cs="Arial"/>
              </w:rPr>
            </w:pPr>
            <w:r w:rsidRPr="00FE4633">
              <w:rPr>
                <w:rFonts w:ascii="Arial" w:hAnsi="Arial" w:cs="Arial"/>
              </w:rPr>
              <w:t>8</w:t>
            </w:r>
          </w:p>
        </w:tc>
      </w:tr>
      <w:tr w:rsidR="00C54731" w:rsidRPr="00FE4633" w14:paraId="6F51145F" w14:textId="77777777" w:rsidTr="00E440D4">
        <w:tc>
          <w:tcPr>
            <w:tcW w:w="1368" w:type="dxa"/>
            <w:tcBorders>
              <w:top w:val="single" w:sz="4" w:space="0" w:color="auto"/>
              <w:left w:val="single" w:sz="4" w:space="0" w:color="auto"/>
              <w:bottom w:val="single" w:sz="4" w:space="0" w:color="auto"/>
              <w:right w:val="single" w:sz="4" w:space="0" w:color="auto"/>
            </w:tcBorders>
            <w:vAlign w:val="center"/>
          </w:tcPr>
          <w:p w14:paraId="6E0CAED8" w14:textId="5138BF76" w:rsidR="00C54731" w:rsidRPr="00FE4633" w:rsidRDefault="00C54731" w:rsidP="00C54731">
            <w:pPr>
              <w:rPr>
                <w:rFonts w:ascii="Arial" w:hAnsi="Arial" w:cs="Arial"/>
              </w:rPr>
            </w:pPr>
            <w:r w:rsidRPr="00FE4633">
              <w:rPr>
                <w:rFonts w:ascii="Arial" w:hAnsi="Arial" w:cs="Arial"/>
              </w:rPr>
              <w:t>1</w:t>
            </w:r>
            <w:r w:rsidR="005213F5" w:rsidRPr="00FE4633">
              <w:rPr>
                <w:rFonts w:ascii="Arial" w:hAnsi="Arial" w:cs="Arial"/>
              </w:rPr>
              <w:t>5</w:t>
            </w:r>
          </w:p>
        </w:tc>
        <w:tc>
          <w:tcPr>
            <w:tcW w:w="6749" w:type="dxa"/>
            <w:tcBorders>
              <w:top w:val="single" w:sz="4" w:space="0" w:color="auto"/>
              <w:left w:val="single" w:sz="4" w:space="0" w:color="auto"/>
              <w:bottom w:val="single" w:sz="4" w:space="0" w:color="auto"/>
              <w:right w:val="single" w:sz="4" w:space="0" w:color="auto"/>
            </w:tcBorders>
            <w:vAlign w:val="center"/>
          </w:tcPr>
          <w:p w14:paraId="779C7A5E" w14:textId="25FF1175" w:rsidR="00C54731" w:rsidRPr="00FE4633" w:rsidRDefault="00C54731" w:rsidP="00C54731">
            <w:pPr>
              <w:rPr>
                <w:rFonts w:ascii="Arial" w:hAnsi="Arial" w:cs="Arial"/>
              </w:rPr>
            </w:pPr>
            <w:r w:rsidRPr="00FE4633">
              <w:rPr>
                <w:rFonts w:ascii="Arial" w:hAnsi="Arial" w:cs="Arial"/>
              </w:rPr>
              <w:t>Redundancy</w:t>
            </w:r>
          </w:p>
        </w:tc>
        <w:tc>
          <w:tcPr>
            <w:tcW w:w="987" w:type="dxa"/>
            <w:tcBorders>
              <w:top w:val="single" w:sz="4" w:space="0" w:color="auto"/>
              <w:left w:val="single" w:sz="4" w:space="0" w:color="auto"/>
              <w:bottom w:val="single" w:sz="4" w:space="0" w:color="auto"/>
              <w:right w:val="single" w:sz="4" w:space="0" w:color="auto"/>
            </w:tcBorders>
            <w:vAlign w:val="center"/>
          </w:tcPr>
          <w:p w14:paraId="490F698D" w14:textId="0915F85F" w:rsidR="00C54731" w:rsidRPr="00FE4633" w:rsidRDefault="005213F5" w:rsidP="00C54731">
            <w:pPr>
              <w:rPr>
                <w:rFonts w:ascii="Arial" w:hAnsi="Arial" w:cs="Arial"/>
              </w:rPr>
            </w:pPr>
            <w:r w:rsidRPr="00FE4633">
              <w:rPr>
                <w:rFonts w:ascii="Arial" w:hAnsi="Arial" w:cs="Arial"/>
              </w:rPr>
              <w:t>8</w:t>
            </w:r>
          </w:p>
        </w:tc>
      </w:tr>
      <w:tr w:rsidR="00C54731" w:rsidRPr="00FE4633" w14:paraId="01FF81FC" w14:textId="77777777" w:rsidTr="00E440D4">
        <w:tc>
          <w:tcPr>
            <w:tcW w:w="1368" w:type="dxa"/>
            <w:tcBorders>
              <w:top w:val="single" w:sz="4" w:space="0" w:color="auto"/>
              <w:left w:val="single" w:sz="4" w:space="0" w:color="auto"/>
              <w:bottom w:val="single" w:sz="4" w:space="0" w:color="auto"/>
              <w:right w:val="single" w:sz="4" w:space="0" w:color="auto"/>
            </w:tcBorders>
            <w:vAlign w:val="center"/>
          </w:tcPr>
          <w:p w14:paraId="14876BAA" w14:textId="58962682" w:rsidR="00C54731" w:rsidRPr="00FE4633" w:rsidRDefault="00C54731" w:rsidP="00C54731">
            <w:pPr>
              <w:rPr>
                <w:rFonts w:ascii="Arial" w:hAnsi="Arial" w:cs="Arial"/>
              </w:rPr>
            </w:pPr>
            <w:r w:rsidRPr="00FE4633">
              <w:rPr>
                <w:rFonts w:ascii="Arial" w:hAnsi="Arial" w:cs="Arial"/>
              </w:rPr>
              <w:t>1</w:t>
            </w:r>
            <w:r w:rsidR="005213F5" w:rsidRPr="00FE4633">
              <w:rPr>
                <w:rFonts w:ascii="Arial" w:hAnsi="Arial" w:cs="Arial"/>
              </w:rPr>
              <w:t>6</w:t>
            </w:r>
          </w:p>
        </w:tc>
        <w:tc>
          <w:tcPr>
            <w:tcW w:w="6749" w:type="dxa"/>
            <w:tcBorders>
              <w:top w:val="single" w:sz="4" w:space="0" w:color="auto"/>
              <w:left w:val="single" w:sz="4" w:space="0" w:color="auto"/>
              <w:bottom w:val="single" w:sz="4" w:space="0" w:color="auto"/>
              <w:right w:val="single" w:sz="4" w:space="0" w:color="auto"/>
            </w:tcBorders>
            <w:vAlign w:val="center"/>
          </w:tcPr>
          <w:p w14:paraId="2A3A02A5" w14:textId="5977689E" w:rsidR="00C54731" w:rsidRPr="00FE4633" w:rsidRDefault="00C54731" w:rsidP="00C54731">
            <w:pPr>
              <w:rPr>
                <w:rFonts w:ascii="Arial" w:hAnsi="Arial" w:cs="Arial"/>
              </w:rPr>
            </w:pPr>
            <w:r w:rsidRPr="00FE4633">
              <w:rPr>
                <w:rFonts w:ascii="Arial" w:hAnsi="Arial" w:cs="Arial"/>
              </w:rPr>
              <w:t>Right of Appeal</w:t>
            </w:r>
          </w:p>
        </w:tc>
        <w:tc>
          <w:tcPr>
            <w:tcW w:w="987" w:type="dxa"/>
            <w:tcBorders>
              <w:top w:val="single" w:sz="4" w:space="0" w:color="auto"/>
              <w:left w:val="single" w:sz="4" w:space="0" w:color="auto"/>
              <w:bottom w:val="single" w:sz="4" w:space="0" w:color="auto"/>
              <w:right w:val="single" w:sz="4" w:space="0" w:color="auto"/>
            </w:tcBorders>
            <w:vAlign w:val="center"/>
          </w:tcPr>
          <w:p w14:paraId="0E843C07" w14:textId="1496B2E8" w:rsidR="00C54731" w:rsidRPr="00FE4633" w:rsidRDefault="005213F5" w:rsidP="00C54731">
            <w:pPr>
              <w:rPr>
                <w:rFonts w:ascii="Arial" w:hAnsi="Arial" w:cs="Arial"/>
              </w:rPr>
            </w:pPr>
            <w:r w:rsidRPr="00FE4633">
              <w:rPr>
                <w:rFonts w:ascii="Arial" w:hAnsi="Arial" w:cs="Arial"/>
              </w:rPr>
              <w:t>9</w:t>
            </w:r>
          </w:p>
        </w:tc>
      </w:tr>
      <w:tr w:rsidR="00C54731" w:rsidRPr="00FE4633" w14:paraId="19AD5EA2" w14:textId="77777777" w:rsidTr="00E440D4">
        <w:tc>
          <w:tcPr>
            <w:tcW w:w="1368" w:type="dxa"/>
            <w:tcBorders>
              <w:top w:val="single" w:sz="4" w:space="0" w:color="auto"/>
              <w:left w:val="single" w:sz="4" w:space="0" w:color="auto"/>
              <w:bottom w:val="single" w:sz="4" w:space="0" w:color="auto"/>
              <w:right w:val="single" w:sz="4" w:space="0" w:color="auto"/>
            </w:tcBorders>
            <w:vAlign w:val="center"/>
          </w:tcPr>
          <w:p w14:paraId="422A3ED1" w14:textId="065DBDD5" w:rsidR="00C54731" w:rsidRPr="00FE4633" w:rsidRDefault="00C54731" w:rsidP="00C54731">
            <w:pPr>
              <w:rPr>
                <w:rFonts w:ascii="Arial" w:hAnsi="Arial" w:cs="Arial"/>
              </w:rPr>
            </w:pPr>
            <w:r w:rsidRPr="00FE4633">
              <w:rPr>
                <w:rFonts w:ascii="Arial" w:hAnsi="Arial" w:cs="Arial"/>
              </w:rPr>
              <w:t>1</w:t>
            </w:r>
            <w:r w:rsidR="005213F5" w:rsidRPr="00FE4633">
              <w:rPr>
                <w:rFonts w:ascii="Arial" w:hAnsi="Arial" w:cs="Arial"/>
              </w:rPr>
              <w:t>7</w:t>
            </w:r>
          </w:p>
        </w:tc>
        <w:tc>
          <w:tcPr>
            <w:tcW w:w="6749" w:type="dxa"/>
            <w:tcBorders>
              <w:top w:val="single" w:sz="4" w:space="0" w:color="auto"/>
              <w:left w:val="single" w:sz="4" w:space="0" w:color="auto"/>
              <w:bottom w:val="single" w:sz="4" w:space="0" w:color="auto"/>
              <w:right w:val="single" w:sz="4" w:space="0" w:color="auto"/>
            </w:tcBorders>
            <w:vAlign w:val="center"/>
          </w:tcPr>
          <w:p w14:paraId="69B8C073" w14:textId="4857FF21" w:rsidR="00C54731" w:rsidRPr="00FE4633" w:rsidRDefault="00C54731" w:rsidP="00C54731">
            <w:pPr>
              <w:rPr>
                <w:rFonts w:ascii="Arial" w:hAnsi="Arial" w:cs="Arial"/>
              </w:rPr>
            </w:pPr>
            <w:r w:rsidRPr="00FE4633">
              <w:rPr>
                <w:rFonts w:ascii="Arial" w:hAnsi="Arial" w:cs="Arial"/>
              </w:rPr>
              <w:t>Conduct/Capability/Sickness</w:t>
            </w:r>
          </w:p>
        </w:tc>
        <w:tc>
          <w:tcPr>
            <w:tcW w:w="987" w:type="dxa"/>
            <w:tcBorders>
              <w:top w:val="single" w:sz="4" w:space="0" w:color="auto"/>
              <w:left w:val="single" w:sz="4" w:space="0" w:color="auto"/>
              <w:bottom w:val="single" w:sz="4" w:space="0" w:color="auto"/>
              <w:right w:val="single" w:sz="4" w:space="0" w:color="auto"/>
            </w:tcBorders>
            <w:vAlign w:val="center"/>
          </w:tcPr>
          <w:p w14:paraId="6FBBFB87" w14:textId="745A2247" w:rsidR="00C54731" w:rsidRPr="00FE4633" w:rsidRDefault="005213F5" w:rsidP="00C54731">
            <w:pPr>
              <w:rPr>
                <w:rFonts w:ascii="Arial" w:hAnsi="Arial" w:cs="Arial"/>
              </w:rPr>
            </w:pPr>
            <w:r w:rsidRPr="00FE4633">
              <w:rPr>
                <w:rFonts w:ascii="Arial" w:hAnsi="Arial" w:cs="Arial"/>
              </w:rPr>
              <w:t>9</w:t>
            </w:r>
          </w:p>
        </w:tc>
      </w:tr>
      <w:tr w:rsidR="00C54731" w:rsidRPr="00FE4633" w14:paraId="53DA6DD0" w14:textId="77777777" w:rsidTr="00E440D4">
        <w:tc>
          <w:tcPr>
            <w:tcW w:w="1368" w:type="dxa"/>
            <w:tcBorders>
              <w:top w:val="single" w:sz="4" w:space="0" w:color="auto"/>
              <w:left w:val="single" w:sz="4" w:space="0" w:color="auto"/>
              <w:bottom w:val="single" w:sz="4" w:space="0" w:color="auto"/>
              <w:right w:val="single" w:sz="4" w:space="0" w:color="auto"/>
            </w:tcBorders>
            <w:vAlign w:val="center"/>
          </w:tcPr>
          <w:p w14:paraId="507DC3BF" w14:textId="5035F706" w:rsidR="00C54731" w:rsidRPr="00FE4633" w:rsidRDefault="00C54731" w:rsidP="00C54731">
            <w:pPr>
              <w:rPr>
                <w:rFonts w:ascii="Arial" w:hAnsi="Arial" w:cs="Arial"/>
              </w:rPr>
            </w:pPr>
            <w:r w:rsidRPr="00FE4633">
              <w:rPr>
                <w:rFonts w:ascii="Arial" w:hAnsi="Arial" w:cs="Arial"/>
              </w:rPr>
              <w:t>1</w:t>
            </w:r>
            <w:r w:rsidR="005213F5" w:rsidRPr="00FE4633">
              <w:rPr>
                <w:rFonts w:ascii="Arial" w:hAnsi="Arial" w:cs="Arial"/>
              </w:rPr>
              <w:t>8</w:t>
            </w:r>
          </w:p>
        </w:tc>
        <w:tc>
          <w:tcPr>
            <w:tcW w:w="6749" w:type="dxa"/>
            <w:tcBorders>
              <w:top w:val="single" w:sz="4" w:space="0" w:color="auto"/>
              <w:left w:val="single" w:sz="4" w:space="0" w:color="auto"/>
              <w:bottom w:val="single" w:sz="4" w:space="0" w:color="auto"/>
              <w:right w:val="single" w:sz="4" w:space="0" w:color="auto"/>
            </w:tcBorders>
            <w:vAlign w:val="center"/>
          </w:tcPr>
          <w:p w14:paraId="03CB6117" w14:textId="5724D5B3" w:rsidR="00C54731" w:rsidRPr="00FE4633" w:rsidRDefault="00753F2A" w:rsidP="00753F2A">
            <w:pPr>
              <w:rPr>
                <w:rFonts w:ascii="Arial" w:hAnsi="Arial" w:cs="Arial"/>
                <w:bCs/>
              </w:rPr>
            </w:pPr>
            <w:r w:rsidRPr="00FE4633">
              <w:rPr>
                <w:rFonts w:ascii="Arial" w:hAnsi="Arial" w:cs="Arial"/>
                <w:bCs/>
              </w:rPr>
              <w:t xml:space="preserve">Pregnancy, Maternity </w:t>
            </w:r>
            <w:r w:rsidR="00F7563D" w:rsidRPr="00FE4633">
              <w:rPr>
                <w:rFonts w:ascii="Arial" w:hAnsi="Arial" w:cs="Arial"/>
                <w:bCs/>
              </w:rPr>
              <w:t>a</w:t>
            </w:r>
            <w:r w:rsidRPr="00FE4633">
              <w:rPr>
                <w:rFonts w:ascii="Arial" w:hAnsi="Arial" w:cs="Arial"/>
                <w:bCs/>
              </w:rPr>
              <w:t>nd Adoption Leave</w:t>
            </w:r>
          </w:p>
        </w:tc>
        <w:tc>
          <w:tcPr>
            <w:tcW w:w="987" w:type="dxa"/>
            <w:tcBorders>
              <w:top w:val="single" w:sz="4" w:space="0" w:color="auto"/>
              <w:left w:val="single" w:sz="4" w:space="0" w:color="auto"/>
              <w:bottom w:val="single" w:sz="4" w:space="0" w:color="auto"/>
              <w:right w:val="single" w:sz="4" w:space="0" w:color="auto"/>
            </w:tcBorders>
            <w:vAlign w:val="center"/>
          </w:tcPr>
          <w:p w14:paraId="2C5855A5" w14:textId="52BE8E15" w:rsidR="00C54731" w:rsidRPr="00FE4633" w:rsidRDefault="00872F8A" w:rsidP="00C54731">
            <w:pPr>
              <w:rPr>
                <w:rFonts w:ascii="Arial" w:hAnsi="Arial" w:cs="Arial"/>
              </w:rPr>
            </w:pPr>
            <w:r>
              <w:rPr>
                <w:rFonts w:ascii="Arial" w:hAnsi="Arial" w:cs="Arial"/>
              </w:rPr>
              <w:t>9</w:t>
            </w:r>
          </w:p>
        </w:tc>
      </w:tr>
      <w:tr w:rsidR="00C54731" w:rsidRPr="00FE4633" w14:paraId="526CFDEC" w14:textId="77777777" w:rsidTr="00E440D4">
        <w:tc>
          <w:tcPr>
            <w:tcW w:w="1368" w:type="dxa"/>
            <w:tcBorders>
              <w:top w:val="single" w:sz="4" w:space="0" w:color="auto"/>
              <w:left w:val="single" w:sz="4" w:space="0" w:color="auto"/>
              <w:bottom w:val="single" w:sz="4" w:space="0" w:color="auto"/>
              <w:right w:val="single" w:sz="4" w:space="0" w:color="auto"/>
            </w:tcBorders>
            <w:vAlign w:val="center"/>
          </w:tcPr>
          <w:p w14:paraId="76B1A228" w14:textId="15F56D18" w:rsidR="00C54731" w:rsidRPr="00FE4633" w:rsidRDefault="00C54731" w:rsidP="00C54731">
            <w:pPr>
              <w:rPr>
                <w:rFonts w:ascii="Arial" w:hAnsi="Arial" w:cs="Arial"/>
              </w:rPr>
            </w:pPr>
            <w:r w:rsidRPr="00FE4633">
              <w:rPr>
                <w:rFonts w:ascii="Arial" w:hAnsi="Arial" w:cs="Arial"/>
              </w:rPr>
              <w:t>1</w:t>
            </w:r>
            <w:r w:rsidR="005213F5" w:rsidRPr="00FE4633">
              <w:rPr>
                <w:rFonts w:ascii="Arial" w:hAnsi="Arial" w:cs="Arial"/>
              </w:rPr>
              <w:t>9</w:t>
            </w:r>
          </w:p>
        </w:tc>
        <w:tc>
          <w:tcPr>
            <w:tcW w:w="6749" w:type="dxa"/>
            <w:tcBorders>
              <w:top w:val="single" w:sz="4" w:space="0" w:color="auto"/>
              <w:left w:val="single" w:sz="4" w:space="0" w:color="auto"/>
              <w:bottom w:val="single" w:sz="4" w:space="0" w:color="auto"/>
              <w:right w:val="single" w:sz="4" w:space="0" w:color="auto"/>
            </w:tcBorders>
            <w:vAlign w:val="center"/>
          </w:tcPr>
          <w:p w14:paraId="17A6E2A0" w14:textId="32CDAC54" w:rsidR="00C54731" w:rsidRPr="00FE4633" w:rsidRDefault="00753F2A" w:rsidP="00C54731">
            <w:pPr>
              <w:rPr>
                <w:rFonts w:ascii="Arial" w:hAnsi="Arial" w:cs="Arial"/>
              </w:rPr>
            </w:pPr>
            <w:r w:rsidRPr="00FE4633">
              <w:rPr>
                <w:rFonts w:ascii="Arial" w:hAnsi="Arial" w:cs="Arial"/>
              </w:rPr>
              <w:t>Organisational Change</w:t>
            </w:r>
          </w:p>
        </w:tc>
        <w:tc>
          <w:tcPr>
            <w:tcW w:w="987" w:type="dxa"/>
            <w:tcBorders>
              <w:top w:val="single" w:sz="4" w:space="0" w:color="auto"/>
              <w:left w:val="single" w:sz="4" w:space="0" w:color="auto"/>
              <w:bottom w:val="single" w:sz="4" w:space="0" w:color="auto"/>
              <w:right w:val="single" w:sz="4" w:space="0" w:color="auto"/>
            </w:tcBorders>
            <w:vAlign w:val="center"/>
          </w:tcPr>
          <w:p w14:paraId="7850E4F8" w14:textId="476B398E" w:rsidR="00C54731" w:rsidRPr="00FE4633" w:rsidRDefault="005213F5" w:rsidP="00C54731">
            <w:pPr>
              <w:rPr>
                <w:rFonts w:ascii="Arial" w:hAnsi="Arial" w:cs="Arial"/>
              </w:rPr>
            </w:pPr>
            <w:r w:rsidRPr="00FE4633">
              <w:rPr>
                <w:rFonts w:ascii="Arial" w:hAnsi="Arial" w:cs="Arial"/>
              </w:rPr>
              <w:t>10</w:t>
            </w:r>
          </w:p>
        </w:tc>
      </w:tr>
      <w:tr w:rsidR="00C54731" w:rsidRPr="00FE4633" w14:paraId="4F7FF82A" w14:textId="77777777" w:rsidTr="00E440D4">
        <w:tc>
          <w:tcPr>
            <w:tcW w:w="1368" w:type="dxa"/>
            <w:tcBorders>
              <w:top w:val="single" w:sz="4" w:space="0" w:color="auto"/>
              <w:left w:val="single" w:sz="4" w:space="0" w:color="auto"/>
              <w:bottom w:val="single" w:sz="4" w:space="0" w:color="auto"/>
              <w:right w:val="single" w:sz="4" w:space="0" w:color="auto"/>
            </w:tcBorders>
            <w:vAlign w:val="center"/>
          </w:tcPr>
          <w:p w14:paraId="4F3BE0BD" w14:textId="3760B89A" w:rsidR="00C54731" w:rsidRPr="00FE4633" w:rsidRDefault="005213F5" w:rsidP="00C54731">
            <w:pPr>
              <w:rPr>
                <w:rFonts w:ascii="Arial" w:hAnsi="Arial" w:cs="Arial"/>
              </w:rPr>
            </w:pPr>
            <w:r w:rsidRPr="00FE4633">
              <w:rPr>
                <w:rFonts w:ascii="Arial" w:hAnsi="Arial" w:cs="Arial"/>
              </w:rPr>
              <w:t>20</w:t>
            </w:r>
          </w:p>
        </w:tc>
        <w:tc>
          <w:tcPr>
            <w:tcW w:w="6749" w:type="dxa"/>
            <w:tcBorders>
              <w:top w:val="single" w:sz="4" w:space="0" w:color="auto"/>
              <w:left w:val="single" w:sz="4" w:space="0" w:color="auto"/>
              <w:bottom w:val="single" w:sz="4" w:space="0" w:color="auto"/>
              <w:right w:val="single" w:sz="4" w:space="0" w:color="auto"/>
            </w:tcBorders>
            <w:vAlign w:val="center"/>
          </w:tcPr>
          <w:p w14:paraId="472983BC" w14:textId="11DC90F7" w:rsidR="00C54731" w:rsidRPr="00FE4633" w:rsidRDefault="004A7B28" w:rsidP="00C54731">
            <w:pPr>
              <w:rPr>
                <w:rFonts w:ascii="Arial" w:hAnsi="Arial" w:cs="Arial"/>
              </w:rPr>
            </w:pPr>
            <w:r w:rsidRPr="00FE4633">
              <w:rPr>
                <w:rFonts w:ascii="Arial" w:hAnsi="Arial" w:cs="Arial"/>
              </w:rPr>
              <w:t>Related Documents</w:t>
            </w:r>
          </w:p>
        </w:tc>
        <w:tc>
          <w:tcPr>
            <w:tcW w:w="987" w:type="dxa"/>
            <w:tcBorders>
              <w:top w:val="single" w:sz="4" w:space="0" w:color="auto"/>
              <w:left w:val="single" w:sz="4" w:space="0" w:color="auto"/>
              <w:bottom w:val="single" w:sz="4" w:space="0" w:color="auto"/>
              <w:right w:val="single" w:sz="4" w:space="0" w:color="auto"/>
            </w:tcBorders>
            <w:vAlign w:val="center"/>
          </w:tcPr>
          <w:p w14:paraId="1EAF8B4E" w14:textId="4A0A0CA4" w:rsidR="00C54731" w:rsidRPr="00FE4633" w:rsidRDefault="005213F5" w:rsidP="00C54731">
            <w:pPr>
              <w:rPr>
                <w:rFonts w:ascii="Arial" w:hAnsi="Arial" w:cs="Arial"/>
              </w:rPr>
            </w:pPr>
            <w:r w:rsidRPr="00FE4633">
              <w:rPr>
                <w:rFonts w:ascii="Arial" w:hAnsi="Arial" w:cs="Arial"/>
              </w:rPr>
              <w:t>10</w:t>
            </w:r>
          </w:p>
        </w:tc>
      </w:tr>
      <w:tr w:rsidR="00C54731" w:rsidRPr="00FE4633" w14:paraId="28A4FEF0" w14:textId="77777777" w:rsidTr="00E440D4">
        <w:tc>
          <w:tcPr>
            <w:tcW w:w="8117" w:type="dxa"/>
            <w:gridSpan w:val="2"/>
            <w:tcBorders>
              <w:top w:val="single" w:sz="4" w:space="0" w:color="auto"/>
              <w:bottom w:val="single" w:sz="4" w:space="0" w:color="auto"/>
            </w:tcBorders>
            <w:vAlign w:val="center"/>
          </w:tcPr>
          <w:p w14:paraId="41CC5E49" w14:textId="77777777" w:rsidR="00C54731" w:rsidRPr="00FE4633" w:rsidRDefault="00C54731" w:rsidP="00C54731">
            <w:pPr>
              <w:rPr>
                <w:rFonts w:ascii="Arial" w:hAnsi="Arial" w:cs="Arial"/>
                <w:b/>
              </w:rPr>
            </w:pPr>
          </w:p>
        </w:tc>
        <w:tc>
          <w:tcPr>
            <w:tcW w:w="987" w:type="dxa"/>
            <w:tcBorders>
              <w:top w:val="single" w:sz="4" w:space="0" w:color="auto"/>
              <w:bottom w:val="single" w:sz="4" w:space="0" w:color="auto"/>
            </w:tcBorders>
            <w:vAlign w:val="center"/>
          </w:tcPr>
          <w:p w14:paraId="5849F767" w14:textId="77777777" w:rsidR="00C54731" w:rsidRPr="00FE4633" w:rsidRDefault="00C54731" w:rsidP="00C54731">
            <w:pPr>
              <w:rPr>
                <w:rFonts w:ascii="Arial" w:hAnsi="Arial" w:cs="Arial"/>
              </w:rPr>
            </w:pPr>
          </w:p>
        </w:tc>
      </w:tr>
      <w:tr w:rsidR="00C54731" w:rsidRPr="00FE4633" w14:paraId="3CF5A27E" w14:textId="77777777" w:rsidTr="00E440D4">
        <w:tc>
          <w:tcPr>
            <w:tcW w:w="8117" w:type="dxa"/>
            <w:gridSpan w:val="2"/>
            <w:tcBorders>
              <w:top w:val="single" w:sz="4" w:space="0" w:color="auto"/>
              <w:left w:val="single" w:sz="4" w:space="0" w:color="auto"/>
              <w:bottom w:val="single" w:sz="4" w:space="0" w:color="auto"/>
              <w:right w:val="single" w:sz="4" w:space="0" w:color="auto"/>
            </w:tcBorders>
            <w:vAlign w:val="center"/>
          </w:tcPr>
          <w:p w14:paraId="5CD512D4" w14:textId="77777777" w:rsidR="00C54731" w:rsidRPr="00FE4633" w:rsidRDefault="00C54731" w:rsidP="00C54731">
            <w:pPr>
              <w:rPr>
                <w:rFonts w:ascii="Arial" w:hAnsi="Arial" w:cs="Arial"/>
                <w:b/>
                <w:bCs/>
              </w:rPr>
            </w:pPr>
            <w:r w:rsidRPr="00FE4633">
              <w:rPr>
                <w:rFonts w:ascii="Arial" w:hAnsi="Arial" w:cs="Arial"/>
                <w:b/>
                <w:bCs/>
              </w:rPr>
              <w:t>Appendices</w:t>
            </w:r>
          </w:p>
        </w:tc>
        <w:tc>
          <w:tcPr>
            <w:tcW w:w="987" w:type="dxa"/>
            <w:tcBorders>
              <w:top w:val="single" w:sz="4" w:space="0" w:color="auto"/>
              <w:left w:val="single" w:sz="4" w:space="0" w:color="auto"/>
              <w:bottom w:val="single" w:sz="4" w:space="0" w:color="auto"/>
              <w:right w:val="single" w:sz="4" w:space="0" w:color="auto"/>
            </w:tcBorders>
            <w:vAlign w:val="center"/>
          </w:tcPr>
          <w:p w14:paraId="75404074" w14:textId="77777777" w:rsidR="00C54731" w:rsidRPr="00FE4633" w:rsidRDefault="00C54731" w:rsidP="00C54731">
            <w:pPr>
              <w:rPr>
                <w:rFonts w:ascii="Arial" w:hAnsi="Arial" w:cs="Arial"/>
                <w:b/>
                <w:bCs/>
              </w:rPr>
            </w:pPr>
            <w:r w:rsidRPr="00FE4633">
              <w:rPr>
                <w:rFonts w:ascii="Arial" w:hAnsi="Arial" w:cs="Arial"/>
                <w:b/>
                <w:bCs/>
              </w:rPr>
              <w:t>Page</w:t>
            </w:r>
          </w:p>
        </w:tc>
      </w:tr>
      <w:tr w:rsidR="00C54731" w:rsidRPr="00FE4633" w14:paraId="00BD3F7D" w14:textId="77777777" w:rsidTr="00E440D4">
        <w:tc>
          <w:tcPr>
            <w:tcW w:w="1368" w:type="dxa"/>
            <w:tcBorders>
              <w:top w:val="single" w:sz="4" w:space="0" w:color="auto"/>
              <w:left w:val="single" w:sz="4" w:space="0" w:color="auto"/>
              <w:bottom w:val="single" w:sz="4" w:space="0" w:color="auto"/>
              <w:right w:val="single" w:sz="4" w:space="0" w:color="auto"/>
            </w:tcBorders>
            <w:vAlign w:val="center"/>
          </w:tcPr>
          <w:p w14:paraId="36679B75" w14:textId="77777777" w:rsidR="00C54731" w:rsidRPr="00FE4633" w:rsidRDefault="00C54731" w:rsidP="00C54731">
            <w:pPr>
              <w:rPr>
                <w:rFonts w:ascii="Arial" w:hAnsi="Arial" w:cs="Arial"/>
              </w:rPr>
            </w:pPr>
            <w:r w:rsidRPr="00FE4633">
              <w:rPr>
                <w:rFonts w:ascii="Arial" w:hAnsi="Arial" w:cs="Arial"/>
              </w:rPr>
              <w:t>A</w:t>
            </w:r>
          </w:p>
        </w:tc>
        <w:tc>
          <w:tcPr>
            <w:tcW w:w="6749" w:type="dxa"/>
            <w:tcBorders>
              <w:top w:val="single" w:sz="4" w:space="0" w:color="auto"/>
              <w:left w:val="single" w:sz="4" w:space="0" w:color="auto"/>
              <w:bottom w:val="single" w:sz="4" w:space="0" w:color="auto"/>
              <w:right w:val="single" w:sz="4" w:space="0" w:color="auto"/>
            </w:tcBorders>
            <w:vAlign w:val="center"/>
          </w:tcPr>
          <w:p w14:paraId="3FC3AF9F" w14:textId="3348D286" w:rsidR="00C54731" w:rsidRPr="00FE4633" w:rsidRDefault="00753F2A" w:rsidP="00C54731">
            <w:pPr>
              <w:rPr>
                <w:rFonts w:ascii="Arial" w:hAnsi="Arial" w:cs="Arial"/>
              </w:rPr>
            </w:pPr>
            <w:r w:rsidRPr="00FE4633">
              <w:rPr>
                <w:rFonts w:ascii="Arial" w:hAnsi="Arial" w:cs="Arial"/>
              </w:rPr>
              <w:t>Flow Chart of Process</w:t>
            </w:r>
          </w:p>
        </w:tc>
        <w:tc>
          <w:tcPr>
            <w:tcW w:w="987" w:type="dxa"/>
            <w:tcBorders>
              <w:top w:val="single" w:sz="4" w:space="0" w:color="auto"/>
              <w:left w:val="single" w:sz="4" w:space="0" w:color="auto"/>
              <w:bottom w:val="single" w:sz="4" w:space="0" w:color="auto"/>
              <w:right w:val="single" w:sz="4" w:space="0" w:color="auto"/>
            </w:tcBorders>
            <w:vAlign w:val="center"/>
          </w:tcPr>
          <w:p w14:paraId="5135319D" w14:textId="0CFD29A4" w:rsidR="00C54731" w:rsidRPr="00FE4633" w:rsidRDefault="005A0AE6" w:rsidP="00C54731">
            <w:pPr>
              <w:rPr>
                <w:rFonts w:ascii="Arial" w:hAnsi="Arial" w:cs="Arial"/>
              </w:rPr>
            </w:pPr>
            <w:r w:rsidRPr="00FE4633">
              <w:rPr>
                <w:rFonts w:ascii="Arial" w:hAnsi="Arial" w:cs="Arial"/>
              </w:rPr>
              <w:t>11</w:t>
            </w:r>
          </w:p>
        </w:tc>
      </w:tr>
      <w:tr w:rsidR="00C54731" w:rsidRPr="00FE4633" w14:paraId="1B9C4260" w14:textId="77777777" w:rsidTr="00E440D4">
        <w:tc>
          <w:tcPr>
            <w:tcW w:w="1368" w:type="dxa"/>
            <w:tcBorders>
              <w:top w:val="single" w:sz="4" w:space="0" w:color="auto"/>
              <w:left w:val="single" w:sz="4" w:space="0" w:color="auto"/>
              <w:bottom w:val="single" w:sz="4" w:space="0" w:color="auto"/>
              <w:right w:val="single" w:sz="4" w:space="0" w:color="auto"/>
            </w:tcBorders>
            <w:vAlign w:val="center"/>
          </w:tcPr>
          <w:p w14:paraId="77393DA7" w14:textId="77777777" w:rsidR="00C54731" w:rsidRPr="00FE4633" w:rsidRDefault="00C54731" w:rsidP="00C54731">
            <w:pPr>
              <w:rPr>
                <w:rFonts w:ascii="Arial" w:hAnsi="Arial" w:cs="Arial"/>
              </w:rPr>
            </w:pPr>
            <w:r w:rsidRPr="00FE4633">
              <w:rPr>
                <w:rFonts w:ascii="Arial" w:hAnsi="Arial" w:cs="Arial"/>
              </w:rPr>
              <w:t>B</w:t>
            </w:r>
          </w:p>
        </w:tc>
        <w:tc>
          <w:tcPr>
            <w:tcW w:w="6749" w:type="dxa"/>
            <w:tcBorders>
              <w:top w:val="single" w:sz="4" w:space="0" w:color="auto"/>
              <w:left w:val="single" w:sz="4" w:space="0" w:color="auto"/>
              <w:bottom w:val="single" w:sz="4" w:space="0" w:color="auto"/>
              <w:right w:val="single" w:sz="4" w:space="0" w:color="auto"/>
            </w:tcBorders>
            <w:vAlign w:val="center"/>
          </w:tcPr>
          <w:p w14:paraId="69FF260E" w14:textId="0EFB3F7C" w:rsidR="00C54731" w:rsidRPr="00FE4633" w:rsidRDefault="00753F2A" w:rsidP="00C54731">
            <w:pPr>
              <w:rPr>
                <w:rFonts w:ascii="Arial" w:hAnsi="Arial" w:cs="Arial"/>
              </w:rPr>
            </w:pPr>
            <w:r w:rsidRPr="00FE4633">
              <w:rPr>
                <w:rFonts w:ascii="Arial" w:hAnsi="Arial" w:cs="Arial"/>
              </w:rPr>
              <w:t xml:space="preserve">Management Of </w:t>
            </w:r>
            <w:proofErr w:type="gramStart"/>
            <w:r w:rsidRPr="00FE4633">
              <w:rPr>
                <w:rFonts w:ascii="Arial" w:hAnsi="Arial" w:cs="Arial"/>
              </w:rPr>
              <w:t>A</w:t>
            </w:r>
            <w:proofErr w:type="gramEnd"/>
            <w:r w:rsidRPr="00FE4633">
              <w:rPr>
                <w:rFonts w:ascii="Arial" w:hAnsi="Arial" w:cs="Arial"/>
              </w:rPr>
              <w:t xml:space="preserve"> Fixed-Term Contract Ending</w:t>
            </w:r>
          </w:p>
        </w:tc>
        <w:tc>
          <w:tcPr>
            <w:tcW w:w="987" w:type="dxa"/>
            <w:tcBorders>
              <w:top w:val="single" w:sz="4" w:space="0" w:color="auto"/>
              <w:left w:val="single" w:sz="4" w:space="0" w:color="auto"/>
              <w:bottom w:val="single" w:sz="4" w:space="0" w:color="auto"/>
              <w:right w:val="single" w:sz="4" w:space="0" w:color="auto"/>
            </w:tcBorders>
            <w:vAlign w:val="center"/>
          </w:tcPr>
          <w:p w14:paraId="7C63CC29" w14:textId="200CE5EA" w:rsidR="00C54731" w:rsidRPr="00FE4633" w:rsidRDefault="005A0AE6" w:rsidP="00C54731">
            <w:pPr>
              <w:rPr>
                <w:rFonts w:ascii="Arial" w:hAnsi="Arial" w:cs="Arial"/>
              </w:rPr>
            </w:pPr>
            <w:r w:rsidRPr="00FE4633">
              <w:rPr>
                <w:rFonts w:ascii="Arial" w:hAnsi="Arial" w:cs="Arial"/>
              </w:rPr>
              <w:t>12</w:t>
            </w:r>
          </w:p>
        </w:tc>
      </w:tr>
      <w:tr w:rsidR="00C54731" w:rsidRPr="00FE4633" w14:paraId="0164D063" w14:textId="77777777" w:rsidTr="00E440D4">
        <w:tc>
          <w:tcPr>
            <w:tcW w:w="1368" w:type="dxa"/>
            <w:tcBorders>
              <w:top w:val="single" w:sz="4" w:space="0" w:color="auto"/>
              <w:left w:val="single" w:sz="4" w:space="0" w:color="auto"/>
              <w:bottom w:val="single" w:sz="4" w:space="0" w:color="auto"/>
              <w:right w:val="single" w:sz="4" w:space="0" w:color="auto"/>
            </w:tcBorders>
            <w:vAlign w:val="center"/>
          </w:tcPr>
          <w:p w14:paraId="54AB0B8E" w14:textId="77777777" w:rsidR="00C54731" w:rsidRPr="00FE4633" w:rsidRDefault="00C54731" w:rsidP="00C54731">
            <w:pPr>
              <w:rPr>
                <w:rFonts w:ascii="Arial" w:hAnsi="Arial" w:cs="Arial"/>
              </w:rPr>
            </w:pPr>
            <w:r w:rsidRPr="00FE4633">
              <w:rPr>
                <w:rFonts w:ascii="Arial" w:hAnsi="Arial" w:cs="Arial"/>
              </w:rPr>
              <w:t>C</w:t>
            </w:r>
          </w:p>
        </w:tc>
        <w:tc>
          <w:tcPr>
            <w:tcW w:w="6749" w:type="dxa"/>
            <w:tcBorders>
              <w:top w:val="single" w:sz="4" w:space="0" w:color="auto"/>
              <w:left w:val="single" w:sz="4" w:space="0" w:color="auto"/>
              <w:bottom w:val="single" w:sz="4" w:space="0" w:color="auto"/>
              <w:right w:val="single" w:sz="4" w:space="0" w:color="auto"/>
            </w:tcBorders>
            <w:vAlign w:val="center"/>
          </w:tcPr>
          <w:p w14:paraId="40E726A5" w14:textId="29C952DE" w:rsidR="00C54731" w:rsidRPr="00FE4633" w:rsidRDefault="00753F2A" w:rsidP="00C54731">
            <w:pPr>
              <w:rPr>
                <w:rFonts w:ascii="Arial" w:hAnsi="Arial" w:cs="Arial"/>
              </w:rPr>
            </w:pPr>
            <w:r w:rsidRPr="00FE4633">
              <w:rPr>
                <w:rFonts w:ascii="Arial" w:hAnsi="Arial" w:cs="Arial"/>
              </w:rPr>
              <w:t>Appeal Notification Form</w:t>
            </w:r>
          </w:p>
        </w:tc>
        <w:tc>
          <w:tcPr>
            <w:tcW w:w="987" w:type="dxa"/>
            <w:tcBorders>
              <w:top w:val="single" w:sz="4" w:space="0" w:color="auto"/>
              <w:left w:val="single" w:sz="4" w:space="0" w:color="auto"/>
              <w:bottom w:val="single" w:sz="4" w:space="0" w:color="auto"/>
              <w:right w:val="single" w:sz="4" w:space="0" w:color="auto"/>
            </w:tcBorders>
            <w:vAlign w:val="center"/>
          </w:tcPr>
          <w:p w14:paraId="7EC25C88" w14:textId="1FDBC407" w:rsidR="00C54731" w:rsidRPr="00FE4633" w:rsidRDefault="005A0AE6" w:rsidP="00C54731">
            <w:pPr>
              <w:rPr>
                <w:rFonts w:ascii="Arial" w:hAnsi="Arial" w:cs="Arial"/>
              </w:rPr>
            </w:pPr>
            <w:r w:rsidRPr="00FE4633">
              <w:rPr>
                <w:rFonts w:ascii="Arial" w:hAnsi="Arial" w:cs="Arial"/>
              </w:rPr>
              <w:t>13</w:t>
            </w:r>
          </w:p>
        </w:tc>
      </w:tr>
      <w:tr w:rsidR="00C54731" w:rsidRPr="00FE4633" w14:paraId="6AD24BE5" w14:textId="77777777" w:rsidTr="00E440D4">
        <w:tc>
          <w:tcPr>
            <w:tcW w:w="1368" w:type="dxa"/>
            <w:tcBorders>
              <w:top w:val="single" w:sz="4" w:space="0" w:color="auto"/>
            </w:tcBorders>
            <w:vAlign w:val="center"/>
          </w:tcPr>
          <w:p w14:paraId="139B0690" w14:textId="77777777" w:rsidR="00C54731" w:rsidRPr="00FE4633" w:rsidRDefault="00C54731" w:rsidP="00C54731">
            <w:pPr>
              <w:rPr>
                <w:rFonts w:ascii="Arial" w:hAnsi="Arial" w:cs="Arial"/>
              </w:rPr>
            </w:pPr>
          </w:p>
        </w:tc>
        <w:tc>
          <w:tcPr>
            <w:tcW w:w="6749" w:type="dxa"/>
            <w:tcBorders>
              <w:top w:val="single" w:sz="4" w:space="0" w:color="auto"/>
            </w:tcBorders>
            <w:vAlign w:val="center"/>
          </w:tcPr>
          <w:p w14:paraId="3D577650" w14:textId="77777777" w:rsidR="00C54731" w:rsidRPr="00FE4633" w:rsidRDefault="00C54731" w:rsidP="00C54731">
            <w:pPr>
              <w:rPr>
                <w:rFonts w:ascii="Arial" w:hAnsi="Arial" w:cs="Arial"/>
              </w:rPr>
            </w:pPr>
          </w:p>
        </w:tc>
        <w:tc>
          <w:tcPr>
            <w:tcW w:w="987" w:type="dxa"/>
            <w:tcBorders>
              <w:top w:val="single" w:sz="4" w:space="0" w:color="auto"/>
            </w:tcBorders>
            <w:vAlign w:val="center"/>
          </w:tcPr>
          <w:p w14:paraId="5F62C2A6" w14:textId="77777777" w:rsidR="00C54731" w:rsidRPr="00FE4633" w:rsidRDefault="00C54731" w:rsidP="00C54731">
            <w:pPr>
              <w:rPr>
                <w:rFonts w:ascii="Arial" w:hAnsi="Arial" w:cs="Arial"/>
              </w:rPr>
            </w:pPr>
          </w:p>
        </w:tc>
      </w:tr>
    </w:tbl>
    <w:p w14:paraId="20B6781F" w14:textId="77777777" w:rsidR="00E440D4" w:rsidRPr="00FE4633" w:rsidRDefault="00E440D4">
      <w:pPr>
        <w:rPr>
          <w:rFonts w:ascii="Arial" w:hAnsi="Arial" w:cs="Arial"/>
        </w:rPr>
      </w:pPr>
    </w:p>
    <w:p w14:paraId="2E1B623E" w14:textId="6B94B1C6" w:rsidR="3ADA1E9F" w:rsidRPr="00FE4633" w:rsidRDefault="007E5E4A" w:rsidP="3ADA1E9F">
      <w:pPr>
        <w:rPr>
          <w:rFonts w:ascii="Arial" w:hAnsi="Arial" w:cs="Arial"/>
        </w:rPr>
      </w:pPr>
      <w:r w:rsidRPr="00FE4633">
        <w:rPr>
          <w:rFonts w:ascii="Arial" w:hAnsi="Arial" w:cs="Arial"/>
        </w:rPr>
        <w:br w:type="page"/>
      </w:r>
    </w:p>
    <w:p w14:paraId="6746D80F" w14:textId="77777777" w:rsidR="00E440D4" w:rsidRPr="001331D1" w:rsidRDefault="00E440D4" w:rsidP="003258AF">
      <w:pPr>
        <w:pStyle w:val="ListParagraph"/>
        <w:numPr>
          <w:ilvl w:val="0"/>
          <w:numId w:val="3"/>
        </w:numPr>
        <w:tabs>
          <w:tab w:val="left" w:pos="567"/>
        </w:tabs>
        <w:spacing w:line="240" w:lineRule="auto"/>
        <w:ind w:left="567" w:hanging="567"/>
        <w:jc w:val="both"/>
        <w:rPr>
          <w:rFonts w:ascii="Arial" w:hAnsi="Arial" w:cs="Arial"/>
          <w:b/>
        </w:rPr>
      </w:pPr>
      <w:r w:rsidRPr="001331D1">
        <w:rPr>
          <w:rFonts w:ascii="Arial" w:hAnsi="Arial" w:cs="Arial"/>
          <w:b/>
        </w:rPr>
        <w:lastRenderedPageBreak/>
        <w:t>INTRODUCTION</w:t>
      </w:r>
    </w:p>
    <w:p w14:paraId="23DBACDD" w14:textId="77777777" w:rsidR="00EB7B0D" w:rsidRPr="001331D1" w:rsidRDefault="00EB7B0D" w:rsidP="003258AF">
      <w:pPr>
        <w:pStyle w:val="ListParagraph"/>
        <w:tabs>
          <w:tab w:val="left" w:pos="567"/>
        </w:tabs>
        <w:spacing w:line="240" w:lineRule="auto"/>
        <w:ind w:left="567" w:hanging="567"/>
        <w:jc w:val="both"/>
        <w:rPr>
          <w:rFonts w:ascii="Arial" w:hAnsi="Arial" w:cs="Arial"/>
          <w:b/>
        </w:rPr>
      </w:pPr>
    </w:p>
    <w:p w14:paraId="42551AD5" w14:textId="77777777" w:rsidR="00884498" w:rsidRDefault="00EB7B0D" w:rsidP="00884498">
      <w:pPr>
        <w:pStyle w:val="ListParagraph"/>
        <w:numPr>
          <w:ilvl w:val="1"/>
          <w:numId w:val="28"/>
        </w:numPr>
        <w:tabs>
          <w:tab w:val="left" w:pos="567"/>
        </w:tabs>
        <w:spacing w:before="160" w:line="240" w:lineRule="auto"/>
        <w:ind w:left="567" w:hanging="567"/>
        <w:contextualSpacing w:val="0"/>
        <w:jc w:val="both"/>
        <w:rPr>
          <w:rFonts w:ascii="Arial" w:hAnsi="Arial" w:cs="Arial"/>
        </w:rPr>
      </w:pPr>
      <w:r w:rsidRPr="186906C6">
        <w:rPr>
          <w:rFonts w:ascii="Arial" w:hAnsi="Arial" w:cs="Arial"/>
        </w:rPr>
        <w:t xml:space="preserve">East London NHS Foundation Trust (hereinafter referred to as the ‘Trust’) is committed to ensuring continuity of employment for its staff and to use fixed term contacts for only transparent and objective reasons where there is a genuine fixed term need. </w:t>
      </w:r>
    </w:p>
    <w:p w14:paraId="1A043D23" w14:textId="77777777" w:rsidR="00884498" w:rsidRDefault="00D24904" w:rsidP="00884498">
      <w:pPr>
        <w:pStyle w:val="ListParagraph"/>
        <w:numPr>
          <w:ilvl w:val="1"/>
          <w:numId w:val="28"/>
        </w:numPr>
        <w:tabs>
          <w:tab w:val="left" w:pos="567"/>
        </w:tabs>
        <w:spacing w:before="160" w:line="240" w:lineRule="auto"/>
        <w:ind w:left="567" w:hanging="567"/>
        <w:contextualSpacing w:val="0"/>
        <w:jc w:val="both"/>
        <w:rPr>
          <w:rFonts w:ascii="Arial" w:hAnsi="Arial" w:cs="Arial"/>
        </w:rPr>
      </w:pPr>
      <w:r w:rsidRPr="00884498">
        <w:rPr>
          <w:rFonts w:ascii="Arial" w:hAnsi="Arial" w:cs="Arial"/>
        </w:rPr>
        <w:t>This policy has been developed in accordance with the Fixed-term Employees (Prevention of Less Favourable Treatment) Regulations 2002 and the AC</w:t>
      </w:r>
      <w:r w:rsidR="00AE4910" w:rsidRPr="00884498">
        <w:rPr>
          <w:rFonts w:ascii="Arial" w:hAnsi="Arial" w:cs="Arial"/>
        </w:rPr>
        <w:t>AS Code of Practice 2013.The Trust</w:t>
      </w:r>
      <w:r w:rsidR="00462E63" w:rsidRPr="00884498">
        <w:rPr>
          <w:rFonts w:ascii="Arial" w:hAnsi="Arial" w:cs="Arial"/>
        </w:rPr>
        <w:t xml:space="preserve"> </w:t>
      </w:r>
      <w:r w:rsidRPr="00884498">
        <w:rPr>
          <w:rFonts w:ascii="Arial" w:hAnsi="Arial" w:cs="Arial"/>
        </w:rPr>
        <w:t>is committed to the general duty of preventing less favourable treatment for fixed term employees, ensuring equality of opportunity for all its staff.</w:t>
      </w:r>
    </w:p>
    <w:p w14:paraId="6B9FFC15" w14:textId="2586DA38" w:rsidR="00D24904" w:rsidRPr="00884498" w:rsidRDefault="6120287B" w:rsidP="009F691C">
      <w:pPr>
        <w:pStyle w:val="ListParagraph"/>
        <w:numPr>
          <w:ilvl w:val="1"/>
          <w:numId w:val="28"/>
        </w:numPr>
        <w:tabs>
          <w:tab w:val="left" w:pos="567"/>
        </w:tabs>
        <w:spacing w:before="160" w:line="240" w:lineRule="auto"/>
        <w:ind w:left="567" w:hanging="567"/>
        <w:contextualSpacing w:val="0"/>
        <w:jc w:val="both"/>
        <w:rPr>
          <w:rFonts w:ascii="Arial" w:hAnsi="Arial" w:cs="Arial"/>
        </w:rPr>
      </w:pPr>
      <w:r w:rsidRPr="00884498">
        <w:rPr>
          <w:rFonts w:ascii="Arial" w:hAnsi="Arial" w:cs="Arial"/>
        </w:rPr>
        <w:t>A</w:t>
      </w:r>
      <w:r w:rsidR="00D24904" w:rsidRPr="00884498">
        <w:rPr>
          <w:rFonts w:ascii="Arial" w:hAnsi="Arial" w:cs="Arial"/>
        </w:rPr>
        <w:t xml:space="preserve">ll posts including fixed term contracts will be </w:t>
      </w:r>
      <w:r w:rsidR="74F61828" w:rsidRPr="00884498">
        <w:rPr>
          <w:rFonts w:ascii="Arial" w:hAnsi="Arial" w:cs="Arial"/>
        </w:rPr>
        <w:t>recruited to in line with the Trusts Recruitment and Selection Policy</w:t>
      </w:r>
      <w:r w:rsidR="00D24904" w:rsidRPr="00884498">
        <w:rPr>
          <w:rFonts w:ascii="Arial" w:hAnsi="Arial" w:cs="Arial"/>
        </w:rPr>
        <w:t xml:space="preserve">.  </w:t>
      </w:r>
    </w:p>
    <w:p w14:paraId="7396914F" w14:textId="77777777" w:rsidR="00D24904" w:rsidRPr="001331D1" w:rsidRDefault="00D24904" w:rsidP="003258AF">
      <w:pPr>
        <w:pStyle w:val="ListParagraph"/>
        <w:tabs>
          <w:tab w:val="left" w:pos="567"/>
        </w:tabs>
        <w:spacing w:line="240" w:lineRule="auto"/>
        <w:ind w:left="567" w:hanging="567"/>
        <w:jc w:val="both"/>
        <w:rPr>
          <w:rFonts w:ascii="Arial" w:hAnsi="Arial" w:cs="Arial"/>
        </w:rPr>
      </w:pPr>
    </w:p>
    <w:p w14:paraId="72518240" w14:textId="76FE9961" w:rsidR="00D24904" w:rsidRDefault="00D24904" w:rsidP="003258AF">
      <w:pPr>
        <w:pStyle w:val="ListParagraph"/>
        <w:numPr>
          <w:ilvl w:val="0"/>
          <w:numId w:val="3"/>
        </w:numPr>
        <w:tabs>
          <w:tab w:val="left" w:pos="567"/>
        </w:tabs>
        <w:spacing w:line="240" w:lineRule="auto"/>
        <w:ind w:left="567" w:hanging="567"/>
        <w:jc w:val="both"/>
        <w:rPr>
          <w:rFonts w:ascii="Arial" w:hAnsi="Arial" w:cs="Arial"/>
          <w:b/>
        </w:rPr>
      </w:pPr>
      <w:r w:rsidRPr="001331D1">
        <w:rPr>
          <w:rFonts w:ascii="Arial" w:hAnsi="Arial" w:cs="Arial"/>
          <w:b/>
        </w:rPr>
        <w:t>PURPOSE</w:t>
      </w:r>
    </w:p>
    <w:p w14:paraId="204F0F02" w14:textId="77777777" w:rsidR="00BE724E" w:rsidRDefault="00BE724E" w:rsidP="003258AF">
      <w:pPr>
        <w:pStyle w:val="ListParagraph"/>
        <w:tabs>
          <w:tab w:val="left" w:pos="567"/>
        </w:tabs>
        <w:spacing w:line="240" w:lineRule="auto"/>
        <w:ind w:left="567" w:hanging="567"/>
        <w:jc w:val="both"/>
        <w:rPr>
          <w:rFonts w:ascii="Arial" w:hAnsi="Arial" w:cs="Arial"/>
          <w:b/>
        </w:rPr>
      </w:pPr>
    </w:p>
    <w:p w14:paraId="38856E99" w14:textId="47FE047A" w:rsidR="00D24904" w:rsidRPr="00BE724E" w:rsidRDefault="00D24904" w:rsidP="003258AF">
      <w:pPr>
        <w:pStyle w:val="ListParagraph"/>
        <w:numPr>
          <w:ilvl w:val="1"/>
          <w:numId w:val="23"/>
        </w:numPr>
        <w:tabs>
          <w:tab w:val="left" w:pos="567"/>
        </w:tabs>
        <w:spacing w:line="240" w:lineRule="auto"/>
        <w:ind w:left="567" w:hanging="567"/>
        <w:jc w:val="both"/>
        <w:rPr>
          <w:rFonts w:ascii="Arial" w:hAnsi="Arial" w:cs="Arial"/>
          <w:b/>
        </w:rPr>
      </w:pPr>
      <w:r w:rsidRPr="00BE724E">
        <w:rPr>
          <w:rFonts w:ascii="Arial" w:hAnsi="Arial" w:cs="Arial"/>
        </w:rPr>
        <w:t>This Policy aims to provide clear information to ensure a consistent</w:t>
      </w:r>
      <w:r w:rsidR="004D5C7E" w:rsidRPr="00BE724E">
        <w:rPr>
          <w:rFonts w:ascii="Arial" w:hAnsi="Arial" w:cs="Arial"/>
        </w:rPr>
        <w:t xml:space="preserve"> and fair</w:t>
      </w:r>
      <w:r w:rsidRPr="00BE724E">
        <w:rPr>
          <w:rFonts w:ascii="Arial" w:hAnsi="Arial" w:cs="Arial"/>
        </w:rPr>
        <w:t xml:space="preserve"> approach across the Trust in relation to the employment of staff on fixed term contracts.</w:t>
      </w:r>
      <w:r w:rsidR="004D5C7E" w:rsidRPr="00BE724E">
        <w:rPr>
          <w:rFonts w:ascii="Arial" w:hAnsi="Arial" w:cs="Arial"/>
        </w:rPr>
        <w:t xml:space="preserve"> </w:t>
      </w:r>
    </w:p>
    <w:p w14:paraId="76BC2901" w14:textId="77777777" w:rsidR="00D150E0" w:rsidRDefault="00D150E0" w:rsidP="003258AF">
      <w:pPr>
        <w:tabs>
          <w:tab w:val="left" w:pos="567"/>
        </w:tabs>
        <w:spacing w:line="240" w:lineRule="auto"/>
        <w:ind w:left="567" w:hanging="567"/>
        <w:jc w:val="both"/>
        <w:rPr>
          <w:rFonts w:ascii="Arial" w:hAnsi="Arial" w:cs="Arial"/>
        </w:rPr>
      </w:pPr>
    </w:p>
    <w:p w14:paraId="39132744" w14:textId="39F9D647" w:rsidR="004D5C7E" w:rsidRPr="00D150E0" w:rsidRDefault="004D5C7E" w:rsidP="003258AF">
      <w:pPr>
        <w:pStyle w:val="ListParagraph"/>
        <w:numPr>
          <w:ilvl w:val="0"/>
          <w:numId w:val="3"/>
        </w:numPr>
        <w:tabs>
          <w:tab w:val="left" w:pos="567"/>
        </w:tabs>
        <w:spacing w:line="240" w:lineRule="auto"/>
        <w:ind w:left="567" w:hanging="567"/>
        <w:jc w:val="both"/>
        <w:rPr>
          <w:rFonts w:ascii="Arial" w:hAnsi="Arial" w:cs="Arial"/>
          <w:b/>
        </w:rPr>
      </w:pPr>
      <w:r w:rsidRPr="00D150E0">
        <w:rPr>
          <w:rFonts w:ascii="Arial" w:hAnsi="Arial" w:cs="Arial"/>
          <w:b/>
        </w:rPr>
        <w:t xml:space="preserve">EQUALITY STATEMENT </w:t>
      </w:r>
    </w:p>
    <w:p w14:paraId="2ED61D91" w14:textId="77777777" w:rsidR="004D5C7E" w:rsidRPr="001331D1" w:rsidRDefault="004D5C7E" w:rsidP="003258AF">
      <w:pPr>
        <w:pStyle w:val="ListParagraph"/>
        <w:tabs>
          <w:tab w:val="left" w:pos="567"/>
        </w:tabs>
        <w:spacing w:line="240" w:lineRule="auto"/>
        <w:ind w:left="567" w:hanging="567"/>
        <w:jc w:val="both"/>
        <w:rPr>
          <w:rFonts w:ascii="Arial" w:hAnsi="Arial" w:cs="Arial"/>
          <w:b/>
        </w:rPr>
      </w:pPr>
    </w:p>
    <w:p w14:paraId="6739108D" w14:textId="31A522D4" w:rsidR="004D5C7E" w:rsidRPr="009F691C" w:rsidRDefault="004D5C7E" w:rsidP="009F691C">
      <w:pPr>
        <w:pStyle w:val="ListParagraph"/>
        <w:numPr>
          <w:ilvl w:val="1"/>
          <w:numId w:val="24"/>
        </w:numPr>
        <w:tabs>
          <w:tab w:val="left" w:pos="567"/>
        </w:tabs>
        <w:spacing w:line="240" w:lineRule="auto"/>
        <w:ind w:left="567" w:hanging="567"/>
        <w:jc w:val="both"/>
        <w:rPr>
          <w:rFonts w:ascii="Arial" w:hAnsi="Arial" w:cs="Arial"/>
        </w:rPr>
      </w:pPr>
      <w:r w:rsidRPr="009F691C">
        <w:rPr>
          <w:rFonts w:ascii="Arial" w:hAnsi="Arial" w:cs="Arial"/>
        </w:rPr>
        <w:t>The Trust is committed to equality and diversity. In applying this policy, recruiting managers, employees and their representatives will have regards to the principles and requirements of the Trust Equality Impact Assessment. As a result</w:t>
      </w:r>
      <w:r w:rsidR="00AD2FA7" w:rsidRPr="009F691C">
        <w:rPr>
          <w:rFonts w:ascii="Arial" w:hAnsi="Arial" w:cs="Arial"/>
        </w:rPr>
        <w:t>,</w:t>
      </w:r>
      <w:r w:rsidRPr="009F691C">
        <w:rPr>
          <w:rFonts w:ascii="Arial" w:hAnsi="Arial" w:cs="Arial"/>
        </w:rPr>
        <w:t xml:space="preserve"> the implementation of this policy and its impact will be monitored and reported regularly.  </w:t>
      </w:r>
    </w:p>
    <w:p w14:paraId="133CD900" w14:textId="77777777" w:rsidR="004D5C7E" w:rsidRPr="001331D1" w:rsidRDefault="004D5C7E" w:rsidP="003258AF">
      <w:pPr>
        <w:pStyle w:val="ListParagraph"/>
        <w:tabs>
          <w:tab w:val="left" w:pos="567"/>
        </w:tabs>
        <w:spacing w:line="240" w:lineRule="auto"/>
        <w:ind w:left="567" w:hanging="567"/>
        <w:jc w:val="both"/>
        <w:rPr>
          <w:rFonts w:ascii="Arial" w:hAnsi="Arial" w:cs="Arial"/>
        </w:rPr>
      </w:pPr>
    </w:p>
    <w:p w14:paraId="5026D51C" w14:textId="515EC0F0" w:rsidR="009F691C" w:rsidRPr="009F691C" w:rsidRDefault="004D5C7E" w:rsidP="009F691C">
      <w:pPr>
        <w:pStyle w:val="ListParagraph"/>
        <w:numPr>
          <w:ilvl w:val="1"/>
          <w:numId w:val="24"/>
        </w:numPr>
        <w:tabs>
          <w:tab w:val="left" w:pos="567"/>
        </w:tabs>
        <w:spacing w:line="240" w:lineRule="auto"/>
        <w:ind w:left="567" w:hanging="567"/>
        <w:rPr>
          <w:rFonts w:ascii="Arial" w:hAnsi="Arial" w:cs="Arial"/>
        </w:rPr>
      </w:pPr>
      <w:r w:rsidRPr="001331D1">
        <w:rPr>
          <w:rFonts w:ascii="Arial" w:hAnsi="Arial" w:cs="Arial"/>
        </w:rPr>
        <w:t xml:space="preserve">Recruiting managers will not discriminate in the application of this policy as defined within the Equality Act 2010 and not contravene the prohibited conduct contained within this.  </w:t>
      </w:r>
    </w:p>
    <w:p w14:paraId="0F5F254E" w14:textId="77777777" w:rsidR="009F691C" w:rsidRPr="009F691C" w:rsidRDefault="009F691C" w:rsidP="009F691C">
      <w:pPr>
        <w:pStyle w:val="ListParagraph"/>
        <w:tabs>
          <w:tab w:val="left" w:pos="567"/>
        </w:tabs>
        <w:spacing w:line="240" w:lineRule="auto"/>
        <w:ind w:left="567"/>
        <w:rPr>
          <w:rFonts w:ascii="Arial" w:hAnsi="Arial" w:cs="Arial"/>
        </w:rPr>
      </w:pPr>
    </w:p>
    <w:p w14:paraId="38A3F8A1" w14:textId="77777777" w:rsidR="006979C7" w:rsidRPr="001331D1" w:rsidRDefault="004D5C7E" w:rsidP="003258AF">
      <w:pPr>
        <w:pStyle w:val="ListParagraph"/>
        <w:numPr>
          <w:ilvl w:val="0"/>
          <w:numId w:val="24"/>
        </w:numPr>
        <w:tabs>
          <w:tab w:val="left" w:pos="567"/>
        </w:tabs>
        <w:ind w:left="567" w:hanging="567"/>
        <w:rPr>
          <w:rFonts w:ascii="Arial" w:hAnsi="Arial" w:cs="Arial"/>
          <w:b/>
        </w:rPr>
      </w:pPr>
      <w:r w:rsidRPr="001331D1">
        <w:rPr>
          <w:rFonts w:ascii="Arial" w:hAnsi="Arial" w:cs="Arial"/>
          <w:b/>
        </w:rPr>
        <w:t>SCOPE OF THE POLICY</w:t>
      </w:r>
      <w:r w:rsidR="00D24904" w:rsidRPr="001331D1">
        <w:rPr>
          <w:rFonts w:ascii="Arial" w:hAnsi="Arial" w:cs="Arial"/>
          <w:b/>
        </w:rPr>
        <w:t xml:space="preserve">    </w:t>
      </w:r>
    </w:p>
    <w:p w14:paraId="05860166" w14:textId="77777777" w:rsidR="00D24904" w:rsidRPr="001331D1" w:rsidRDefault="00D24904" w:rsidP="003258AF">
      <w:pPr>
        <w:pStyle w:val="ListParagraph"/>
        <w:tabs>
          <w:tab w:val="left" w:pos="567"/>
        </w:tabs>
        <w:ind w:left="567" w:hanging="567"/>
        <w:rPr>
          <w:rFonts w:ascii="Arial" w:hAnsi="Arial" w:cs="Arial"/>
          <w:b/>
        </w:rPr>
      </w:pPr>
      <w:r w:rsidRPr="001331D1">
        <w:rPr>
          <w:rFonts w:ascii="Arial" w:hAnsi="Arial" w:cs="Arial"/>
          <w:b/>
        </w:rPr>
        <w:t xml:space="preserve">  </w:t>
      </w:r>
    </w:p>
    <w:p w14:paraId="453E17A0" w14:textId="4ADE1E76" w:rsidR="009F691C" w:rsidRPr="009F691C" w:rsidRDefault="004D5C7E" w:rsidP="009F691C">
      <w:pPr>
        <w:pStyle w:val="ListParagraph"/>
        <w:numPr>
          <w:ilvl w:val="1"/>
          <w:numId w:val="24"/>
        </w:numPr>
        <w:tabs>
          <w:tab w:val="left" w:pos="567"/>
        </w:tabs>
        <w:ind w:left="567" w:hanging="567"/>
        <w:rPr>
          <w:rFonts w:ascii="Arial" w:hAnsi="Arial" w:cs="Arial"/>
        </w:rPr>
      </w:pPr>
      <w:r w:rsidRPr="001331D1">
        <w:rPr>
          <w:rFonts w:ascii="Arial" w:hAnsi="Arial" w:cs="Arial"/>
        </w:rPr>
        <w:t xml:space="preserve">This </w:t>
      </w:r>
      <w:r w:rsidR="006979C7" w:rsidRPr="001331D1">
        <w:rPr>
          <w:rFonts w:ascii="Arial" w:hAnsi="Arial" w:cs="Arial"/>
        </w:rPr>
        <w:t>policy applies to all staff employed by the Trust</w:t>
      </w:r>
      <w:r w:rsidR="0035312A">
        <w:rPr>
          <w:rFonts w:ascii="Arial" w:hAnsi="Arial" w:cs="Arial"/>
        </w:rPr>
        <w:t xml:space="preserve"> </w:t>
      </w:r>
      <w:r w:rsidR="00FF32F5">
        <w:rPr>
          <w:rFonts w:ascii="Arial" w:hAnsi="Arial" w:cs="Arial"/>
        </w:rPr>
        <w:t xml:space="preserve">excluding </w:t>
      </w:r>
      <w:r w:rsidR="0039643B">
        <w:rPr>
          <w:rFonts w:ascii="Arial" w:hAnsi="Arial" w:cs="Arial"/>
        </w:rPr>
        <w:t xml:space="preserve">Resident Doctors employed in ‘run-through’ training posts.  </w:t>
      </w:r>
      <w:r w:rsidR="00F40B3C">
        <w:rPr>
          <w:rFonts w:ascii="Arial" w:hAnsi="Arial" w:cs="Arial"/>
        </w:rPr>
        <w:t>B</w:t>
      </w:r>
      <w:r w:rsidR="001D18A1">
        <w:rPr>
          <w:rFonts w:ascii="Arial" w:hAnsi="Arial" w:cs="Arial"/>
        </w:rPr>
        <w:t>ank workers, agency workers, apprentices and students on work experience</w:t>
      </w:r>
      <w:r w:rsidR="00F40B3C">
        <w:rPr>
          <w:rFonts w:ascii="Arial" w:hAnsi="Arial" w:cs="Arial"/>
        </w:rPr>
        <w:t xml:space="preserve"> are excluded from this policy</w:t>
      </w:r>
      <w:r w:rsidR="001D18A1">
        <w:rPr>
          <w:rFonts w:ascii="Arial" w:hAnsi="Arial" w:cs="Arial"/>
        </w:rPr>
        <w:t xml:space="preserve">. </w:t>
      </w:r>
    </w:p>
    <w:p w14:paraId="04ABB0B2" w14:textId="77777777" w:rsidR="0035312A" w:rsidRPr="0035312A" w:rsidRDefault="0035312A" w:rsidP="003258AF">
      <w:pPr>
        <w:pStyle w:val="ListParagraph"/>
        <w:tabs>
          <w:tab w:val="left" w:pos="567"/>
        </w:tabs>
        <w:ind w:left="567" w:hanging="567"/>
        <w:rPr>
          <w:rFonts w:ascii="Arial" w:hAnsi="Arial" w:cs="Arial"/>
        </w:rPr>
      </w:pPr>
    </w:p>
    <w:p w14:paraId="79263DBE" w14:textId="7CAB36EE" w:rsidR="009026F3" w:rsidRPr="001331D1" w:rsidRDefault="00021613" w:rsidP="003258AF">
      <w:pPr>
        <w:pStyle w:val="ListParagraph"/>
        <w:numPr>
          <w:ilvl w:val="0"/>
          <w:numId w:val="24"/>
        </w:numPr>
        <w:tabs>
          <w:tab w:val="left" w:pos="567"/>
        </w:tabs>
        <w:ind w:left="567" w:hanging="567"/>
        <w:rPr>
          <w:rFonts w:ascii="Arial" w:hAnsi="Arial" w:cs="Arial"/>
          <w:b/>
        </w:rPr>
      </w:pPr>
      <w:r w:rsidRPr="001331D1">
        <w:rPr>
          <w:rFonts w:ascii="Arial" w:hAnsi="Arial" w:cs="Arial"/>
          <w:b/>
        </w:rPr>
        <w:t>DEFINITION</w:t>
      </w:r>
    </w:p>
    <w:p w14:paraId="4B1B982F" w14:textId="77777777" w:rsidR="00CB7377" w:rsidRPr="001331D1" w:rsidRDefault="00CB7377" w:rsidP="003258AF">
      <w:pPr>
        <w:pStyle w:val="ListParagraph"/>
        <w:tabs>
          <w:tab w:val="left" w:pos="567"/>
        </w:tabs>
        <w:ind w:left="567" w:hanging="567"/>
        <w:rPr>
          <w:rFonts w:ascii="Arial" w:hAnsi="Arial" w:cs="Arial"/>
          <w:b/>
        </w:rPr>
      </w:pPr>
    </w:p>
    <w:p w14:paraId="7CAA2E25" w14:textId="32AB0111" w:rsidR="00021613" w:rsidRDefault="009026F3" w:rsidP="003258AF">
      <w:pPr>
        <w:pStyle w:val="ListParagraph"/>
        <w:numPr>
          <w:ilvl w:val="1"/>
          <w:numId w:val="24"/>
        </w:numPr>
        <w:tabs>
          <w:tab w:val="left" w:pos="567"/>
        </w:tabs>
        <w:ind w:left="567" w:hanging="567"/>
        <w:rPr>
          <w:rFonts w:ascii="Arial" w:hAnsi="Arial" w:cs="Arial"/>
        </w:rPr>
      </w:pPr>
      <w:r w:rsidRPr="0089003C">
        <w:rPr>
          <w:rFonts w:ascii="Arial" w:hAnsi="Arial" w:cs="Arial"/>
        </w:rPr>
        <w:t xml:space="preserve">A </w:t>
      </w:r>
      <w:r w:rsidRPr="0089003C">
        <w:rPr>
          <w:rFonts w:ascii="Arial" w:hAnsi="Arial" w:cs="Arial"/>
          <w:b/>
          <w:bCs/>
        </w:rPr>
        <w:t>Fixed-Term Contract</w:t>
      </w:r>
      <w:r w:rsidRPr="0089003C">
        <w:rPr>
          <w:rFonts w:ascii="Arial" w:hAnsi="Arial" w:cs="Arial"/>
        </w:rPr>
        <w:t xml:space="preserve"> is</w:t>
      </w:r>
      <w:r w:rsidRPr="186906C6">
        <w:rPr>
          <w:rFonts w:ascii="Arial" w:hAnsi="Arial" w:cs="Arial"/>
        </w:rPr>
        <w:t xml:space="preserve"> defined as: </w:t>
      </w:r>
      <w:r w:rsidR="00021613" w:rsidRPr="186906C6">
        <w:rPr>
          <w:rFonts w:ascii="Arial" w:hAnsi="Arial" w:cs="Arial"/>
        </w:rPr>
        <w:t xml:space="preserve">an employment agreement between an employer and an employee that is set for a specific duration or until the completion of a particular task or project. Fixed-term contracts have a predetermined start and end date, or are contingent upon the occurrence of a specific event. </w:t>
      </w:r>
    </w:p>
    <w:p w14:paraId="6554BE98" w14:textId="77777777" w:rsidR="00C84863" w:rsidRPr="001331D1" w:rsidRDefault="00C84863" w:rsidP="003258AF">
      <w:pPr>
        <w:pStyle w:val="ListParagraph"/>
        <w:tabs>
          <w:tab w:val="left" w:pos="567"/>
        </w:tabs>
        <w:ind w:left="567" w:hanging="567"/>
        <w:rPr>
          <w:rFonts w:ascii="Arial" w:hAnsi="Arial" w:cs="Arial"/>
        </w:rPr>
      </w:pPr>
    </w:p>
    <w:p w14:paraId="27B930F0" w14:textId="77777777" w:rsidR="00021613" w:rsidRDefault="001331D1" w:rsidP="003258AF">
      <w:pPr>
        <w:pStyle w:val="ListParagraph"/>
        <w:numPr>
          <w:ilvl w:val="1"/>
          <w:numId w:val="24"/>
        </w:numPr>
        <w:tabs>
          <w:tab w:val="left" w:pos="567"/>
        </w:tabs>
        <w:ind w:left="567" w:hanging="567"/>
        <w:rPr>
          <w:rFonts w:ascii="Arial" w:hAnsi="Arial" w:cs="Arial"/>
        </w:rPr>
      </w:pPr>
      <w:r w:rsidRPr="001331D1">
        <w:rPr>
          <w:rFonts w:ascii="Arial" w:hAnsi="Arial" w:cs="Arial"/>
        </w:rPr>
        <w:t xml:space="preserve">Fixed-Term Contracts may be used in circumstances such as to cover employee’s absence, for a specific project and used for posts with limited funding. </w:t>
      </w:r>
    </w:p>
    <w:p w14:paraId="06972575" w14:textId="77777777" w:rsidR="006E5247" w:rsidRPr="006E5247" w:rsidRDefault="006E5247" w:rsidP="003258AF">
      <w:pPr>
        <w:pStyle w:val="ListParagraph"/>
        <w:tabs>
          <w:tab w:val="left" w:pos="567"/>
        </w:tabs>
        <w:ind w:left="567" w:hanging="567"/>
        <w:rPr>
          <w:rFonts w:ascii="Arial" w:hAnsi="Arial" w:cs="Arial"/>
        </w:rPr>
      </w:pPr>
    </w:p>
    <w:p w14:paraId="6F84AACE" w14:textId="6DB2BF3C" w:rsidR="00021613" w:rsidRPr="001331D1" w:rsidRDefault="008D1009" w:rsidP="003258AF">
      <w:pPr>
        <w:pStyle w:val="ListParagraph"/>
        <w:numPr>
          <w:ilvl w:val="0"/>
          <w:numId w:val="24"/>
        </w:numPr>
        <w:tabs>
          <w:tab w:val="left" w:pos="567"/>
        </w:tabs>
        <w:ind w:left="567" w:hanging="567"/>
        <w:rPr>
          <w:rFonts w:ascii="Arial" w:hAnsi="Arial" w:cs="Arial"/>
        </w:rPr>
      </w:pPr>
      <w:r>
        <w:rPr>
          <w:rFonts w:ascii="Arial" w:hAnsi="Arial" w:cs="Arial"/>
          <w:b/>
        </w:rPr>
        <w:t>EMPLOYEE RIGHTS</w:t>
      </w:r>
    </w:p>
    <w:p w14:paraId="4F998E9B" w14:textId="77777777" w:rsidR="001331D1" w:rsidRPr="001331D1" w:rsidRDefault="001331D1" w:rsidP="003258AF">
      <w:pPr>
        <w:pStyle w:val="ListParagraph"/>
        <w:tabs>
          <w:tab w:val="left" w:pos="567"/>
        </w:tabs>
        <w:ind w:left="567" w:hanging="567"/>
        <w:rPr>
          <w:rFonts w:ascii="Arial" w:hAnsi="Arial" w:cs="Arial"/>
        </w:rPr>
      </w:pPr>
    </w:p>
    <w:p w14:paraId="5100AE31" w14:textId="77777777" w:rsidR="00CB7377" w:rsidRDefault="001331D1" w:rsidP="003258AF">
      <w:pPr>
        <w:pStyle w:val="ListParagraph"/>
        <w:numPr>
          <w:ilvl w:val="1"/>
          <w:numId w:val="24"/>
        </w:numPr>
        <w:tabs>
          <w:tab w:val="left" w:pos="567"/>
        </w:tabs>
        <w:ind w:left="567" w:hanging="567"/>
        <w:rPr>
          <w:rFonts w:ascii="Arial" w:hAnsi="Arial" w:cs="Arial"/>
        </w:rPr>
      </w:pPr>
      <w:r w:rsidRPr="001331D1">
        <w:rPr>
          <w:rFonts w:ascii="Arial" w:hAnsi="Arial" w:cs="Arial"/>
        </w:rPr>
        <w:t>The Fixed-Term Employees (Prevention of Less Favourable Treatment) Regulations 2002, as amended in 2008, provide protection to employees engaged on fixed-term contracts to ensure they are not treated less favourably than comparable permanent employees solely because of the fixed-term nature of their employment.</w:t>
      </w:r>
    </w:p>
    <w:p w14:paraId="0808C093" w14:textId="77777777" w:rsidR="008D1009" w:rsidRDefault="008D1009" w:rsidP="003258AF">
      <w:pPr>
        <w:pStyle w:val="ListParagraph"/>
        <w:tabs>
          <w:tab w:val="left" w:pos="567"/>
        </w:tabs>
        <w:ind w:left="567" w:hanging="567"/>
        <w:rPr>
          <w:rFonts w:ascii="Arial" w:hAnsi="Arial" w:cs="Arial"/>
        </w:rPr>
      </w:pPr>
    </w:p>
    <w:p w14:paraId="66FA533D" w14:textId="77777777" w:rsidR="008D1009" w:rsidRPr="0089003C" w:rsidRDefault="005E046A" w:rsidP="24494D60">
      <w:pPr>
        <w:pStyle w:val="ListParagraph"/>
        <w:numPr>
          <w:ilvl w:val="1"/>
          <w:numId w:val="24"/>
        </w:numPr>
        <w:tabs>
          <w:tab w:val="left" w:pos="567"/>
        </w:tabs>
        <w:ind w:left="567" w:hanging="567"/>
        <w:rPr>
          <w:rFonts w:ascii="Arial" w:hAnsi="Arial" w:cs="Arial"/>
        </w:rPr>
      </w:pPr>
      <w:r w:rsidRPr="0089003C">
        <w:rPr>
          <w:rFonts w:ascii="Arial" w:hAnsi="Arial" w:cs="Arial"/>
        </w:rPr>
        <w:t xml:space="preserve">The Trust will ensure employees on fixed term contracts are employed on the same conditions as permanent employees, and in accordance with Agenda for Change.  </w:t>
      </w:r>
    </w:p>
    <w:p w14:paraId="2C582C6C" w14:textId="77777777" w:rsidR="008D1009" w:rsidRPr="008D1009" w:rsidRDefault="008D1009" w:rsidP="003258AF">
      <w:pPr>
        <w:pStyle w:val="ListParagraph"/>
        <w:tabs>
          <w:tab w:val="left" w:pos="567"/>
        </w:tabs>
        <w:ind w:left="567" w:hanging="567"/>
        <w:rPr>
          <w:rFonts w:ascii="Arial" w:hAnsi="Arial" w:cs="Arial"/>
        </w:rPr>
      </w:pPr>
    </w:p>
    <w:p w14:paraId="4F334D6A" w14:textId="02CBFECB" w:rsidR="005E046A" w:rsidRPr="008D1009" w:rsidRDefault="005E046A" w:rsidP="003258AF">
      <w:pPr>
        <w:pStyle w:val="ListParagraph"/>
        <w:numPr>
          <w:ilvl w:val="1"/>
          <w:numId w:val="24"/>
        </w:numPr>
        <w:tabs>
          <w:tab w:val="left" w:pos="567"/>
        </w:tabs>
        <w:ind w:left="567" w:hanging="567"/>
        <w:rPr>
          <w:rFonts w:ascii="Arial" w:hAnsi="Arial" w:cs="Arial"/>
        </w:rPr>
      </w:pPr>
      <w:r w:rsidRPr="008D1009">
        <w:rPr>
          <w:rFonts w:ascii="Arial" w:hAnsi="Arial" w:cs="Arial"/>
        </w:rPr>
        <w:t xml:space="preserve">Staff employed on a fixed term contract receive many of the same entitlements as their comparators on permanent contracts. This means that fixed term employees have the right to: </w:t>
      </w:r>
    </w:p>
    <w:p w14:paraId="7E2DAB87" w14:textId="086C3630" w:rsidR="005E046A" w:rsidRPr="00B464DA" w:rsidRDefault="005E046A" w:rsidP="000454C4">
      <w:pPr>
        <w:pStyle w:val="ListParagraph"/>
        <w:numPr>
          <w:ilvl w:val="0"/>
          <w:numId w:val="5"/>
        </w:numPr>
        <w:tabs>
          <w:tab w:val="left" w:pos="1134"/>
        </w:tabs>
        <w:spacing w:line="240" w:lineRule="auto"/>
        <w:ind w:left="1134" w:hanging="425"/>
        <w:rPr>
          <w:rFonts w:ascii="Arial" w:hAnsi="Arial" w:cs="Arial"/>
        </w:rPr>
      </w:pPr>
      <w:r w:rsidRPr="00B464DA">
        <w:rPr>
          <w:rFonts w:ascii="Arial" w:hAnsi="Arial" w:cs="Arial"/>
        </w:rPr>
        <w:t>The same pay and conditions</w:t>
      </w:r>
      <w:r>
        <w:rPr>
          <w:rFonts w:ascii="Arial" w:hAnsi="Arial" w:cs="Arial"/>
        </w:rPr>
        <w:t xml:space="preserve"> in accordance with NHS </w:t>
      </w:r>
      <w:r w:rsidR="00FE4633">
        <w:rPr>
          <w:rFonts w:ascii="Arial" w:hAnsi="Arial" w:cs="Arial"/>
        </w:rPr>
        <w:t>Terms and Conditions of Service</w:t>
      </w:r>
      <w:r>
        <w:rPr>
          <w:rFonts w:ascii="Arial" w:hAnsi="Arial" w:cs="Arial"/>
        </w:rPr>
        <w:t xml:space="preserve"> </w:t>
      </w:r>
    </w:p>
    <w:p w14:paraId="391A59F2" w14:textId="77777777" w:rsidR="005E046A" w:rsidRPr="00B464DA" w:rsidRDefault="005E046A" w:rsidP="000454C4">
      <w:pPr>
        <w:pStyle w:val="ListParagraph"/>
        <w:numPr>
          <w:ilvl w:val="0"/>
          <w:numId w:val="5"/>
        </w:numPr>
        <w:tabs>
          <w:tab w:val="left" w:pos="1134"/>
        </w:tabs>
        <w:spacing w:line="240" w:lineRule="auto"/>
        <w:ind w:left="1134" w:hanging="425"/>
        <w:rPr>
          <w:rFonts w:ascii="Arial" w:hAnsi="Arial" w:cs="Arial"/>
        </w:rPr>
      </w:pPr>
      <w:r w:rsidRPr="00B464DA">
        <w:rPr>
          <w:rFonts w:ascii="Arial" w:hAnsi="Arial" w:cs="Arial"/>
        </w:rPr>
        <w:t>Entitlement to annual leave and bank holidays</w:t>
      </w:r>
    </w:p>
    <w:p w14:paraId="42F97527" w14:textId="77777777" w:rsidR="005E046A" w:rsidRPr="00B464DA" w:rsidRDefault="005E046A" w:rsidP="000454C4">
      <w:pPr>
        <w:pStyle w:val="ListParagraph"/>
        <w:numPr>
          <w:ilvl w:val="0"/>
          <w:numId w:val="5"/>
        </w:numPr>
        <w:tabs>
          <w:tab w:val="left" w:pos="1134"/>
        </w:tabs>
        <w:spacing w:line="240" w:lineRule="auto"/>
        <w:ind w:left="1134" w:hanging="425"/>
        <w:rPr>
          <w:rFonts w:ascii="Arial" w:hAnsi="Arial" w:cs="Arial"/>
        </w:rPr>
      </w:pPr>
      <w:r w:rsidRPr="00B464DA">
        <w:rPr>
          <w:rFonts w:ascii="Arial" w:hAnsi="Arial" w:cs="Arial"/>
        </w:rPr>
        <w:t>Sickness entitlement</w:t>
      </w:r>
    </w:p>
    <w:p w14:paraId="771023A5" w14:textId="77777777" w:rsidR="005E046A" w:rsidRPr="00B464DA" w:rsidRDefault="005E046A" w:rsidP="000454C4">
      <w:pPr>
        <w:pStyle w:val="ListParagraph"/>
        <w:numPr>
          <w:ilvl w:val="0"/>
          <w:numId w:val="5"/>
        </w:numPr>
        <w:tabs>
          <w:tab w:val="left" w:pos="1134"/>
        </w:tabs>
        <w:spacing w:line="240" w:lineRule="auto"/>
        <w:ind w:left="1134" w:hanging="425"/>
        <w:rPr>
          <w:rFonts w:ascii="Arial" w:hAnsi="Arial" w:cs="Arial"/>
        </w:rPr>
      </w:pPr>
      <w:r w:rsidRPr="00B464DA">
        <w:rPr>
          <w:rFonts w:ascii="Arial" w:hAnsi="Arial" w:cs="Arial"/>
        </w:rPr>
        <w:t>Service qualification</w:t>
      </w:r>
    </w:p>
    <w:p w14:paraId="41345FE9" w14:textId="77777777" w:rsidR="005E046A" w:rsidRPr="00B464DA" w:rsidRDefault="005E046A" w:rsidP="000454C4">
      <w:pPr>
        <w:pStyle w:val="ListParagraph"/>
        <w:numPr>
          <w:ilvl w:val="0"/>
          <w:numId w:val="5"/>
        </w:numPr>
        <w:tabs>
          <w:tab w:val="left" w:pos="1134"/>
        </w:tabs>
        <w:spacing w:line="240" w:lineRule="auto"/>
        <w:ind w:left="1134" w:hanging="425"/>
        <w:rPr>
          <w:rFonts w:ascii="Arial" w:hAnsi="Arial" w:cs="Arial"/>
        </w:rPr>
      </w:pPr>
      <w:r w:rsidRPr="00B464DA">
        <w:rPr>
          <w:rFonts w:ascii="Arial" w:hAnsi="Arial" w:cs="Arial"/>
        </w:rPr>
        <w:t>Notice periods</w:t>
      </w:r>
    </w:p>
    <w:p w14:paraId="115047F0" w14:textId="77777777" w:rsidR="005E046A" w:rsidRPr="00B464DA" w:rsidRDefault="005E046A" w:rsidP="000454C4">
      <w:pPr>
        <w:pStyle w:val="ListParagraph"/>
        <w:numPr>
          <w:ilvl w:val="0"/>
          <w:numId w:val="5"/>
        </w:numPr>
        <w:tabs>
          <w:tab w:val="left" w:pos="1134"/>
        </w:tabs>
        <w:spacing w:line="240" w:lineRule="auto"/>
        <w:ind w:left="1134" w:hanging="425"/>
        <w:rPr>
          <w:rFonts w:ascii="Arial" w:hAnsi="Arial" w:cs="Arial"/>
        </w:rPr>
      </w:pPr>
      <w:r w:rsidRPr="00B464DA">
        <w:rPr>
          <w:rFonts w:ascii="Arial" w:hAnsi="Arial" w:cs="Arial"/>
        </w:rPr>
        <w:t>Access to pension scheme</w:t>
      </w:r>
    </w:p>
    <w:p w14:paraId="4FE470F1" w14:textId="77777777" w:rsidR="005E046A" w:rsidRPr="00B464DA" w:rsidRDefault="005E046A" w:rsidP="000454C4">
      <w:pPr>
        <w:pStyle w:val="ListParagraph"/>
        <w:numPr>
          <w:ilvl w:val="0"/>
          <w:numId w:val="5"/>
        </w:numPr>
        <w:tabs>
          <w:tab w:val="left" w:pos="1134"/>
        </w:tabs>
        <w:spacing w:line="240" w:lineRule="auto"/>
        <w:ind w:left="1134" w:hanging="425"/>
        <w:rPr>
          <w:rFonts w:ascii="Arial" w:hAnsi="Arial" w:cs="Arial"/>
        </w:rPr>
      </w:pPr>
      <w:r w:rsidRPr="00B464DA">
        <w:rPr>
          <w:rFonts w:ascii="Arial" w:hAnsi="Arial" w:cs="Arial"/>
        </w:rPr>
        <w:t>Access to Training and Development</w:t>
      </w:r>
    </w:p>
    <w:p w14:paraId="09CDB495" w14:textId="7561561D" w:rsidR="005E046A" w:rsidRDefault="005E046A" w:rsidP="000454C4">
      <w:pPr>
        <w:pStyle w:val="ListParagraph"/>
        <w:numPr>
          <w:ilvl w:val="0"/>
          <w:numId w:val="5"/>
        </w:numPr>
        <w:tabs>
          <w:tab w:val="left" w:pos="1134"/>
        </w:tabs>
        <w:spacing w:line="240" w:lineRule="auto"/>
        <w:ind w:left="1134" w:hanging="425"/>
        <w:rPr>
          <w:rFonts w:ascii="Arial" w:hAnsi="Arial" w:cs="Arial"/>
        </w:rPr>
      </w:pPr>
      <w:r w:rsidRPr="00B464DA">
        <w:rPr>
          <w:rFonts w:ascii="Arial" w:hAnsi="Arial" w:cs="Arial"/>
        </w:rPr>
        <w:t>Notificat</w:t>
      </w:r>
      <w:r w:rsidR="00FE4633">
        <w:rPr>
          <w:rFonts w:ascii="Arial" w:hAnsi="Arial" w:cs="Arial"/>
        </w:rPr>
        <w:t>ion of all vacancies available</w:t>
      </w:r>
    </w:p>
    <w:p w14:paraId="3395623D" w14:textId="77777777" w:rsidR="005E046A" w:rsidRPr="00C008EB" w:rsidRDefault="005E046A" w:rsidP="000454C4">
      <w:pPr>
        <w:pStyle w:val="ListParagraph"/>
        <w:numPr>
          <w:ilvl w:val="0"/>
          <w:numId w:val="5"/>
        </w:numPr>
        <w:tabs>
          <w:tab w:val="left" w:pos="1134"/>
        </w:tabs>
        <w:spacing w:line="240" w:lineRule="auto"/>
        <w:ind w:left="1134" w:hanging="425"/>
        <w:rPr>
          <w:rFonts w:ascii="Arial" w:hAnsi="Arial" w:cs="Arial"/>
        </w:rPr>
      </w:pPr>
      <w:r>
        <w:rPr>
          <w:rFonts w:ascii="Arial" w:hAnsi="Arial" w:cs="Arial"/>
        </w:rPr>
        <w:t xml:space="preserve">Appraisals </w:t>
      </w:r>
    </w:p>
    <w:p w14:paraId="22277E7F" w14:textId="77777777" w:rsidR="001331D1" w:rsidRPr="001331D1" w:rsidRDefault="001331D1" w:rsidP="003258AF">
      <w:pPr>
        <w:pStyle w:val="ListParagraph"/>
        <w:tabs>
          <w:tab w:val="left" w:pos="567"/>
        </w:tabs>
        <w:ind w:left="567" w:hanging="567"/>
        <w:rPr>
          <w:rFonts w:ascii="Arial" w:hAnsi="Arial" w:cs="Arial"/>
        </w:rPr>
      </w:pPr>
    </w:p>
    <w:p w14:paraId="2789294B" w14:textId="77777777" w:rsidR="00CB7377" w:rsidRPr="001331D1" w:rsidRDefault="00CB7377" w:rsidP="003258AF">
      <w:pPr>
        <w:pStyle w:val="ListParagraph"/>
        <w:tabs>
          <w:tab w:val="left" w:pos="567"/>
        </w:tabs>
        <w:spacing w:line="240" w:lineRule="auto"/>
        <w:ind w:left="567" w:hanging="567"/>
        <w:rPr>
          <w:rFonts w:ascii="Arial" w:hAnsi="Arial" w:cs="Arial"/>
          <w:b/>
        </w:rPr>
      </w:pPr>
    </w:p>
    <w:p w14:paraId="5401EFA5" w14:textId="0449AC6B" w:rsidR="006E5247" w:rsidRDefault="001331D1" w:rsidP="003258AF">
      <w:pPr>
        <w:pStyle w:val="ListParagraph"/>
        <w:numPr>
          <w:ilvl w:val="0"/>
          <w:numId w:val="24"/>
        </w:numPr>
        <w:tabs>
          <w:tab w:val="left" w:pos="567"/>
        </w:tabs>
        <w:spacing w:line="240" w:lineRule="auto"/>
        <w:ind w:left="567" w:hanging="567"/>
        <w:rPr>
          <w:rFonts w:ascii="Arial" w:hAnsi="Arial" w:cs="Arial"/>
          <w:b/>
        </w:rPr>
      </w:pPr>
      <w:r w:rsidRPr="001331D1">
        <w:rPr>
          <w:rFonts w:ascii="Arial" w:hAnsi="Arial" w:cs="Arial"/>
          <w:b/>
        </w:rPr>
        <w:t xml:space="preserve">ROLES AND RESPONSIBILITIES </w:t>
      </w:r>
    </w:p>
    <w:p w14:paraId="1968289D" w14:textId="77777777" w:rsidR="000C61FE" w:rsidRDefault="000C61FE" w:rsidP="000C61FE">
      <w:pPr>
        <w:pStyle w:val="ListParagraph"/>
        <w:tabs>
          <w:tab w:val="left" w:pos="567"/>
        </w:tabs>
        <w:spacing w:line="240" w:lineRule="auto"/>
        <w:ind w:left="567"/>
        <w:rPr>
          <w:rFonts w:ascii="Arial" w:hAnsi="Arial" w:cs="Arial"/>
          <w:b/>
        </w:rPr>
      </w:pPr>
    </w:p>
    <w:p w14:paraId="231D3778" w14:textId="6CC572DE" w:rsidR="00C84863" w:rsidRPr="000C61FE" w:rsidRDefault="002F2B97" w:rsidP="000C61FE">
      <w:pPr>
        <w:pStyle w:val="ListParagraph"/>
        <w:numPr>
          <w:ilvl w:val="1"/>
          <w:numId w:val="24"/>
        </w:numPr>
        <w:tabs>
          <w:tab w:val="left" w:pos="567"/>
        </w:tabs>
        <w:spacing w:line="240" w:lineRule="auto"/>
        <w:ind w:left="567" w:hanging="567"/>
        <w:rPr>
          <w:rFonts w:ascii="Arial" w:hAnsi="Arial" w:cs="Arial"/>
          <w:b/>
          <w:bCs/>
        </w:rPr>
      </w:pPr>
      <w:r w:rsidRPr="000C61FE">
        <w:rPr>
          <w:rFonts w:ascii="Arial" w:hAnsi="Arial" w:cs="Arial"/>
          <w:b/>
          <w:bCs/>
        </w:rPr>
        <w:t xml:space="preserve">All </w:t>
      </w:r>
      <w:r w:rsidR="005B5193" w:rsidRPr="000C61FE">
        <w:rPr>
          <w:rFonts w:ascii="Arial" w:hAnsi="Arial" w:cs="Arial"/>
          <w:b/>
          <w:bCs/>
        </w:rPr>
        <w:t>Managers</w:t>
      </w:r>
      <w:r w:rsidR="003F5BA8" w:rsidRPr="000C61FE">
        <w:rPr>
          <w:rFonts w:ascii="Arial" w:hAnsi="Arial" w:cs="Arial"/>
          <w:b/>
          <w:bCs/>
        </w:rPr>
        <w:t xml:space="preserve">: </w:t>
      </w:r>
    </w:p>
    <w:p w14:paraId="2F7ED78B" w14:textId="624A0FEE" w:rsidR="005B5193" w:rsidRPr="002F0CE5" w:rsidRDefault="001D6643" w:rsidP="000454C4">
      <w:pPr>
        <w:pStyle w:val="ListParagraph"/>
        <w:numPr>
          <w:ilvl w:val="0"/>
          <w:numId w:val="18"/>
        </w:numPr>
        <w:tabs>
          <w:tab w:val="left" w:pos="1134"/>
        </w:tabs>
        <w:spacing w:line="240" w:lineRule="auto"/>
        <w:ind w:left="1134" w:hanging="425"/>
        <w:rPr>
          <w:rFonts w:ascii="Arial" w:hAnsi="Arial" w:cs="Arial"/>
        </w:rPr>
      </w:pPr>
      <w:r>
        <w:rPr>
          <w:rFonts w:ascii="Arial" w:hAnsi="Arial" w:cs="Arial"/>
        </w:rPr>
        <w:t>To</w:t>
      </w:r>
      <w:r w:rsidR="00F40B3C">
        <w:rPr>
          <w:rFonts w:ascii="Arial" w:hAnsi="Arial" w:cs="Arial"/>
        </w:rPr>
        <w:t xml:space="preserve"> offer</w:t>
      </w:r>
      <w:r w:rsidR="008C16F9">
        <w:rPr>
          <w:rFonts w:ascii="Arial" w:hAnsi="Arial" w:cs="Arial"/>
        </w:rPr>
        <w:t xml:space="preserve"> </w:t>
      </w:r>
      <w:r w:rsidR="008C16F9" w:rsidRPr="002F0CE5">
        <w:rPr>
          <w:rFonts w:ascii="Arial" w:hAnsi="Arial" w:cs="Arial"/>
        </w:rPr>
        <w:t xml:space="preserve">fixed </w:t>
      </w:r>
      <w:r w:rsidR="008C16F9">
        <w:rPr>
          <w:rFonts w:ascii="Arial" w:hAnsi="Arial" w:cs="Arial"/>
        </w:rPr>
        <w:t xml:space="preserve">term contracts </w:t>
      </w:r>
      <w:r w:rsidR="003F5BA8" w:rsidRPr="002F0CE5">
        <w:rPr>
          <w:rFonts w:ascii="Arial" w:hAnsi="Arial" w:cs="Arial"/>
        </w:rPr>
        <w:t>in line with service needs which can be objectively justified</w:t>
      </w:r>
      <w:r>
        <w:rPr>
          <w:rFonts w:ascii="Arial" w:hAnsi="Arial" w:cs="Arial"/>
        </w:rPr>
        <w:t xml:space="preserve"> in line with section 8 of the policy</w:t>
      </w:r>
      <w:r w:rsidR="003F5BA8" w:rsidRPr="002F0CE5">
        <w:rPr>
          <w:rFonts w:ascii="Arial" w:hAnsi="Arial" w:cs="Arial"/>
        </w:rPr>
        <w:t>.</w:t>
      </w:r>
    </w:p>
    <w:p w14:paraId="20B72DFC" w14:textId="089479D3" w:rsidR="003F5BA8" w:rsidRDefault="008C16F9" w:rsidP="000454C4">
      <w:pPr>
        <w:pStyle w:val="ListParagraph"/>
        <w:numPr>
          <w:ilvl w:val="0"/>
          <w:numId w:val="18"/>
        </w:numPr>
        <w:tabs>
          <w:tab w:val="left" w:pos="1134"/>
        </w:tabs>
        <w:spacing w:line="240" w:lineRule="auto"/>
        <w:ind w:left="1134" w:hanging="425"/>
        <w:rPr>
          <w:rFonts w:ascii="Arial" w:hAnsi="Arial" w:cs="Arial"/>
        </w:rPr>
      </w:pPr>
      <w:r>
        <w:rPr>
          <w:rFonts w:ascii="Arial" w:hAnsi="Arial" w:cs="Arial"/>
        </w:rPr>
        <w:t>To follow this policy in conjunction with the Trusts</w:t>
      </w:r>
      <w:r w:rsidR="002F0CE5">
        <w:rPr>
          <w:rFonts w:ascii="Arial" w:hAnsi="Arial" w:cs="Arial"/>
        </w:rPr>
        <w:t xml:space="preserve"> Recruitment and Selection Policy when recruiting to a fixed term contract</w:t>
      </w:r>
      <w:r w:rsidR="0064208C">
        <w:rPr>
          <w:rFonts w:ascii="Arial" w:hAnsi="Arial" w:cs="Arial"/>
        </w:rPr>
        <w:t xml:space="preserve"> and ensure that safe and equitable recruitment is carried out</w:t>
      </w:r>
      <w:r w:rsidR="001D6643">
        <w:rPr>
          <w:rFonts w:ascii="Arial" w:hAnsi="Arial" w:cs="Arial"/>
        </w:rPr>
        <w:t xml:space="preserve">. </w:t>
      </w:r>
      <w:r w:rsidR="002F0CE5">
        <w:rPr>
          <w:rFonts w:ascii="Arial" w:hAnsi="Arial" w:cs="Arial"/>
        </w:rPr>
        <w:t xml:space="preserve"> </w:t>
      </w:r>
    </w:p>
    <w:p w14:paraId="1010F800" w14:textId="0CE1A8D2" w:rsidR="002F0CE5" w:rsidRDefault="00BE724E" w:rsidP="000454C4">
      <w:pPr>
        <w:pStyle w:val="ListParagraph"/>
        <w:numPr>
          <w:ilvl w:val="0"/>
          <w:numId w:val="18"/>
        </w:numPr>
        <w:tabs>
          <w:tab w:val="left" w:pos="1134"/>
        </w:tabs>
        <w:spacing w:line="240" w:lineRule="auto"/>
        <w:ind w:left="1134" w:hanging="425"/>
        <w:rPr>
          <w:rFonts w:ascii="Arial" w:hAnsi="Arial" w:cs="Arial"/>
        </w:rPr>
      </w:pPr>
      <w:r>
        <w:rPr>
          <w:rFonts w:ascii="Arial" w:hAnsi="Arial" w:cs="Arial"/>
        </w:rPr>
        <w:t xml:space="preserve">To be </w:t>
      </w:r>
      <w:r w:rsidR="001D6643">
        <w:rPr>
          <w:rFonts w:ascii="Arial" w:hAnsi="Arial" w:cs="Arial"/>
        </w:rPr>
        <w:t xml:space="preserve">aware of the potential cost implications of recruiting staff to fixed term contracts with previous NHS service. </w:t>
      </w:r>
    </w:p>
    <w:p w14:paraId="3DBC75F0" w14:textId="0FCE25C1" w:rsidR="001D6643" w:rsidRDefault="001D6643" w:rsidP="000454C4">
      <w:pPr>
        <w:pStyle w:val="ListParagraph"/>
        <w:numPr>
          <w:ilvl w:val="0"/>
          <w:numId w:val="18"/>
        </w:numPr>
        <w:tabs>
          <w:tab w:val="left" w:pos="1134"/>
        </w:tabs>
        <w:spacing w:line="240" w:lineRule="auto"/>
        <w:ind w:left="1134" w:hanging="425"/>
        <w:rPr>
          <w:rFonts w:ascii="Arial" w:hAnsi="Arial" w:cs="Arial"/>
        </w:rPr>
      </w:pPr>
      <w:r>
        <w:rPr>
          <w:rFonts w:ascii="Arial" w:hAnsi="Arial" w:cs="Arial"/>
        </w:rPr>
        <w:t xml:space="preserve">To ensure that staff employed on fixed term contracts are treated no less favourably than comparable permanent employees. </w:t>
      </w:r>
    </w:p>
    <w:p w14:paraId="243BCC90" w14:textId="7335D0D7" w:rsidR="00F24049" w:rsidRPr="00F24049" w:rsidRDefault="00F24049" w:rsidP="000454C4">
      <w:pPr>
        <w:pStyle w:val="ListParagraph"/>
        <w:numPr>
          <w:ilvl w:val="0"/>
          <w:numId w:val="18"/>
        </w:numPr>
        <w:tabs>
          <w:tab w:val="left" w:pos="1134"/>
        </w:tabs>
        <w:spacing w:line="240" w:lineRule="auto"/>
        <w:ind w:left="1134" w:hanging="425"/>
        <w:rPr>
          <w:rFonts w:ascii="Arial" w:hAnsi="Arial" w:cs="Arial"/>
        </w:rPr>
      </w:pPr>
      <w:r w:rsidRPr="186906C6">
        <w:rPr>
          <w:rFonts w:ascii="Arial" w:hAnsi="Arial" w:cs="Arial"/>
        </w:rPr>
        <w:t>To communicate clearly to staff the end date of the fixed term contract</w:t>
      </w:r>
      <w:r w:rsidR="002F2B97" w:rsidRPr="186906C6">
        <w:rPr>
          <w:rFonts w:ascii="Arial" w:hAnsi="Arial" w:cs="Arial"/>
        </w:rPr>
        <w:t xml:space="preserve">, whether </w:t>
      </w:r>
      <w:r w:rsidR="002F2B97" w:rsidRPr="007D57DC">
        <w:rPr>
          <w:rFonts w:ascii="Arial" w:hAnsi="Arial" w:cs="Arial"/>
        </w:rPr>
        <w:t>the</w:t>
      </w:r>
      <w:r w:rsidR="56818F61" w:rsidRPr="007D57DC">
        <w:rPr>
          <w:rFonts w:ascii="Arial" w:hAnsi="Arial" w:cs="Arial"/>
        </w:rPr>
        <w:t>re</w:t>
      </w:r>
      <w:r w:rsidR="002F2B97" w:rsidRPr="007D57DC">
        <w:rPr>
          <w:rFonts w:ascii="Arial" w:hAnsi="Arial" w:cs="Arial"/>
        </w:rPr>
        <w:t xml:space="preserve"> will be an extension</w:t>
      </w:r>
      <w:r w:rsidR="002F2B97" w:rsidRPr="186906C6">
        <w:rPr>
          <w:rFonts w:ascii="Arial" w:hAnsi="Arial" w:cs="Arial"/>
        </w:rPr>
        <w:t xml:space="preserve"> and hold formal </w:t>
      </w:r>
      <w:r w:rsidR="1F9FE9D6" w:rsidRPr="186906C6">
        <w:rPr>
          <w:rFonts w:ascii="Arial" w:hAnsi="Arial" w:cs="Arial"/>
        </w:rPr>
        <w:t xml:space="preserve">meetings to provide notice before the end of the contract. </w:t>
      </w:r>
    </w:p>
    <w:p w14:paraId="1AAFF8BB" w14:textId="476CAF72" w:rsidR="006B40B4" w:rsidRPr="006B40B4" w:rsidRDefault="00F24049" w:rsidP="000454C4">
      <w:pPr>
        <w:pStyle w:val="ListParagraph"/>
        <w:numPr>
          <w:ilvl w:val="0"/>
          <w:numId w:val="18"/>
        </w:numPr>
        <w:tabs>
          <w:tab w:val="left" w:pos="1134"/>
        </w:tabs>
        <w:spacing w:line="240" w:lineRule="auto"/>
        <w:ind w:left="1134" w:hanging="425"/>
        <w:rPr>
          <w:rFonts w:ascii="Arial" w:hAnsi="Arial" w:cs="Arial"/>
        </w:rPr>
      </w:pPr>
      <w:r>
        <w:rPr>
          <w:rFonts w:ascii="Arial" w:hAnsi="Arial" w:cs="Arial"/>
        </w:rPr>
        <w:t xml:space="preserve">To review the appropriateness of the contract on a regular basis in line with the needs of the service. </w:t>
      </w:r>
    </w:p>
    <w:p w14:paraId="4A5E544B" w14:textId="424119C4" w:rsidR="002F2B97" w:rsidRDefault="002F2B97" w:rsidP="000454C4">
      <w:pPr>
        <w:pStyle w:val="ListParagraph"/>
        <w:numPr>
          <w:ilvl w:val="0"/>
          <w:numId w:val="18"/>
        </w:numPr>
        <w:tabs>
          <w:tab w:val="left" w:pos="1134"/>
        </w:tabs>
        <w:spacing w:line="240" w:lineRule="auto"/>
        <w:ind w:left="1134" w:hanging="425"/>
        <w:rPr>
          <w:rFonts w:ascii="Arial" w:hAnsi="Arial" w:cs="Arial"/>
        </w:rPr>
      </w:pPr>
      <w:r w:rsidRPr="250187EE">
        <w:rPr>
          <w:rFonts w:ascii="Arial" w:hAnsi="Arial" w:cs="Arial"/>
        </w:rPr>
        <w:t xml:space="preserve">To ensure they follow the procedure outlined in the policy and seek advice from their relevant </w:t>
      </w:r>
      <w:r w:rsidR="3CC7A9E0" w:rsidRPr="250187EE">
        <w:rPr>
          <w:rFonts w:ascii="Arial" w:hAnsi="Arial" w:cs="Arial"/>
        </w:rPr>
        <w:t>People and Culture representative</w:t>
      </w:r>
      <w:r w:rsidRPr="250187EE">
        <w:rPr>
          <w:rFonts w:ascii="Arial" w:hAnsi="Arial" w:cs="Arial"/>
        </w:rPr>
        <w:t xml:space="preserve"> for any queries related to this policy and procedure. </w:t>
      </w:r>
    </w:p>
    <w:p w14:paraId="1B4DAE9E" w14:textId="12FFDBBD" w:rsidR="002F2B97" w:rsidRPr="000C61FE" w:rsidRDefault="00D150E0" w:rsidP="003258AF">
      <w:pPr>
        <w:tabs>
          <w:tab w:val="left" w:pos="567"/>
        </w:tabs>
        <w:spacing w:line="240" w:lineRule="auto"/>
        <w:ind w:left="567" w:hanging="567"/>
        <w:rPr>
          <w:rFonts w:ascii="Arial" w:hAnsi="Arial" w:cs="Arial"/>
          <w:b/>
          <w:bCs/>
        </w:rPr>
      </w:pPr>
      <w:r>
        <w:rPr>
          <w:rFonts w:ascii="Arial" w:hAnsi="Arial" w:cs="Arial"/>
        </w:rPr>
        <w:t xml:space="preserve">7.2. </w:t>
      </w:r>
      <w:r w:rsidR="002F2B97" w:rsidRPr="000C61FE">
        <w:rPr>
          <w:rFonts w:ascii="Arial" w:hAnsi="Arial" w:cs="Arial"/>
          <w:b/>
          <w:bCs/>
        </w:rPr>
        <w:t xml:space="preserve">Staff: </w:t>
      </w:r>
    </w:p>
    <w:p w14:paraId="2F73CFAB" w14:textId="39523ED8" w:rsidR="00FB7983" w:rsidRPr="00FB7983" w:rsidRDefault="00FB7983" w:rsidP="000454C4">
      <w:pPr>
        <w:pStyle w:val="ListParagraph"/>
        <w:numPr>
          <w:ilvl w:val="0"/>
          <w:numId w:val="19"/>
        </w:numPr>
        <w:tabs>
          <w:tab w:val="left" w:pos="993"/>
        </w:tabs>
        <w:spacing w:line="240" w:lineRule="auto"/>
        <w:ind w:left="1134" w:hanging="567"/>
        <w:rPr>
          <w:rFonts w:ascii="Arial" w:hAnsi="Arial" w:cs="Arial"/>
        </w:rPr>
      </w:pPr>
      <w:r>
        <w:rPr>
          <w:rFonts w:ascii="Arial" w:hAnsi="Arial" w:cs="Arial"/>
        </w:rPr>
        <w:t xml:space="preserve">To be </w:t>
      </w:r>
      <w:r w:rsidR="008C16F9">
        <w:rPr>
          <w:rFonts w:ascii="Arial" w:hAnsi="Arial" w:cs="Arial"/>
        </w:rPr>
        <w:t xml:space="preserve">aware of their contract and end date. </w:t>
      </w:r>
    </w:p>
    <w:p w14:paraId="6E938431" w14:textId="4276B050" w:rsidR="002F2B97" w:rsidRPr="00F40B3C" w:rsidRDefault="002F2B97" w:rsidP="000454C4">
      <w:pPr>
        <w:pStyle w:val="ListParagraph"/>
        <w:numPr>
          <w:ilvl w:val="0"/>
          <w:numId w:val="19"/>
        </w:numPr>
        <w:tabs>
          <w:tab w:val="left" w:pos="993"/>
        </w:tabs>
        <w:spacing w:line="240" w:lineRule="auto"/>
        <w:ind w:left="1134" w:hanging="567"/>
        <w:rPr>
          <w:rFonts w:ascii="Arial" w:hAnsi="Arial" w:cs="Arial"/>
        </w:rPr>
      </w:pPr>
      <w:r w:rsidRPr="00F40B3C">
        <w:rPr>
          <w:rFonts w:ascii="Arial" w:hAnsi="Arial" w:cs="Arial"/>
        </w:rPr>
        <w:t xml:space="preserve">To ensure they meet with their manager in accordance with the policy. </w:t>
      </w:r>
    </w:p>
    <w:p w14:paraId="2917BB90" w14:textId="5C915AC4" w:rsidR="002F2B97" w:rsidRPr="000C61FE" w:rsidRDefault="00D150E0" w:rsidP="003258AF">
      <w:pPr>
        <w:tabs>
          <w:tab w:val="left" w:pos="567"/>
        </w:tabs>
        <w:spacing w:line="240" w:lineRule="auto"/>
        <w:ind w:left="567" w:hanging="567"/>
        <w:rPr>
          <w:rFonts w:ascii="Arial" w:hAnsi="Arial" w:cs="Arial"/>
          <w:b/>
          <w:bCs/>
        </w:rPr>
      </w:pPr>
      <w:r>
        <w:rPr>
          <w:rFonts w:ascii="Arial" w:hAnsi="Arial" w:cs="Arial"/>
        </w:rPr>
        <w:t>7.3</w:t>
      </w:r>
      <w:r w:rsidRPr="000C61FE">
        <w:rPr>
          <w:rFonts w:ascii="Arial" w:hAnsi="Arial" w:cs="Arial"/>
          <w:b/>
          <w:bCs/>
        </w:rPr>
        <w:t xml:space="preserve">. </w:t>
      </w:r>
      <w:r w:rsidR="002F2B97" w:rsidRPr="000C61FE">
        <w:rPr>
          <w:rFonts w:ascii="Arial" w:hAnsi="Arial" w:cs="Arial"/>
          <w:b/>
          <w:bCs/>
        </w:rPr>
        <w:t xml:space="preserve">The People and Culture Department </w:t>
      </w:r>
    </w:p>
    <w:p w14:paraId="4E9CFC6C" w14:textId="6575275F" w:rsidR="002F2B97" w:rsidRDefault="006B40B4" w:rsidP="000454C4">
      <w:pPr>
        <w:pStyle w:val="ListParagraph"/>
        <w:numPr>
          <w:ilvl w:val="0"/>
          <w:numId w:val="20"/>
        </w:numPr>
        <w:tabs>
          <w:tab w:val="left" w:pos="1134"/>
        </w:tabs>
        <w:spacing w:line="240" w:lineRule="auto"/>
        <w:ind w:left="1134" w:hanging="567"/>
        <w:rPr>
          <w:rFonts w:ascii="Arial" w:hAnsi="Arial" w:cs="Arial"/>
        </w:rPr>
      </w:pPr>
      <w:r>
        <w:rPr>
          <w:rFonts w:ascii="Arial" w:hAnsi="Arial" w:cs="Arial"/>
        </w:rPr>
        <w:t xml:space="preserve">To keep an accurate </w:t>
      </w:r>
      <w:r w:rsidR="00AA4B3E">
        <w:rPr>
          <w:rFonts w:ascii="Arial" w:hAnsi="Arial" w:cs="Arial"/>
        </w:rPr>
        <w:t>record of all staff on fixed term contracts and to notif</w:t>
      </w:r>
      <w:r>
        <w:rPr>
          <w:rFonts w:ascii="Arial" w:hAnsi="Arial" w:cs="Arial"/>
        </w:rPr>
        <w:t xml:space="preserve">y managers when an employees fixed term contract is coming to an end with appropriate notice. </w:t>
      </w:r>
    </w:p>
    <w:p w14:paraId="32C34320" w14:textId="763B056E" w:rsidR="00FB7983" w:rsidRPr="00FB7983" w:rsidRDefault="006B40B4" w:rsidP="000454C4">
      <w:pPr>
        <w:pStyle w:val="ListParagraph"/>
        <w:numPr>
          <w:ilvl w:val="0"/>
          <w:numId w:val="20"/>
        </w:numPr>
        <w:tabs>
          <w:tab w:val="left" w:pos="1134"/>
        </w:tabs>
        <w:spacing w:line="240" w:lineRule="auto"/>
        <w:ind w:left="1134" w:hanging="567"/>
        <w:rPr>
          <w:rFonts w:ascii="Arial" w:hAnsi="Arial" w:cs="Arial"/>
        </w:rPr>
      </w:pPr>
      <w:r>
        <w:rPr>
          <w:rFonts w:ascii="Arial" w:hAnsi="Arial" w:cs="Arial"/>
        </w:rPr>
        <w:t xml:space="preserve">To provide advice as to when a use of a fixed term contract may be appropriate. </w:t>
      </w:r>
    </w:p>
    <w:p w14:paraId="0DB3D54F" w14:textId="3AC9EF13" w:rsidR="006B40B4" w:rsidRDefault="006B40B4" w:rsidP="000454C4">
      <w:pPr>
        <w:pStyle w:val="ListParagraph"/>
        <w:numPr>
          <w:ilvl w:val="0"/>
          <w:numId w:val="20"/>
        </w:numPr>
        <w:tabs>
          <w:tab w:val="left" w:pos="1134"/>
        </w:tabs>
        <w:spacing w:line="240" w:lineRule="auto"/>
        <w:ind w:left="1134" w:hanging="567"/>
        <w:rPr>
          <w:rFonts w:ascii="Arial" w:hAnsi="Arial" w:cs="Arial"/>
        </w:rPr>
      </w:pPr>
      <w:r>
        <w:rPr>
          <w:rFonts w:ascii="Arial" w:hAnsi="Arial" w:cs="Arial"/>
        </w:rPr>
        <w:t xml:space="preserve">To provide advice regarding the termination of a fixed term contract and support with this, as necessary. </w:t>
      </w:r>
    </w:p>
    <w:p w14:paraId="6FE58909" w14:textId="3E9A2BD4" w:rsidR="00FB7983" w:rsidRDefault="00FB7983" w:rsidP="000454C4">
      <w:pPr>
        <w:pStyle w:val="ListParagraph"/>
        <w:numPr>
          <w:ilvl w:val="0"/>
          <w:numId w:val="20"/>
        </w:numPr>
        <w:tabs>
          <w:tab w:val="left" w:pos="1134"/>
        </w:tabs>
        <w:spacing w:line="240" w:lineRule="auto"/>
        <w:ind w:left="1134" w:hanging="567"/>
        <w:rPr>
          <w:rFonts w:ascii="Arial" w:hAnsi="Arial" w:cs="Arial"/>
        </w:rPr>
      </w:pPr>
      <w:r w:rsidRPr="00FB7983">
        <w:rPr>
          <w:rFonts w:ascii="Arial" w:hAnsi="Arial" w:cs="Arial"/>
        </w:rPr>
        <w:lastRenderedPageBreak/>
        <w:t>To provide managers with support an</w:t>
      </w:r>
      <w:r>
        <w:rPr>
          <w:rFonts w:ascii="Arial" w:hAnsi="Arial" w:cs="Arial"/>
        </w:rPr>
        <w:t xml:space="preserve">d guidance on the policy and process as required. </w:t>
      </w:r>
    </w:p>
    <w:p w14:paraId="114A05F7" w14:textId="61541106" w:rsidR="006B40B4" w:rsidRDefault="008C16F9" w:rsidP="000454C4">
      <w:pPr>
        <w:pStyle w:val="ListParagraph"/>
        <w:numPr>
          <w:ilvl w:val="0"/>
          <w:numId w:val="20"/>
        </w:numPr>
        <w:tabs>
          <w:tab w:val="left" w:pos="1134"/>
        </w:tabs>
        <w:spacing w:line="240" w:lineRule="auto"/>
        <w:ind w:left="1134" w:hanging="567"/>
        <w:rPr>
          <w:rFonts w:ascii="Arial" w:hAnsi="Arial" w:cs="Arial"/>
        </w:rPr>
      </w:pPr>
      <w:r>
        <w:rPr>
          <w:rFonts w:ascii="Arial" w:hAnsi="Arial" w:cs="Arial"/>
        </w:rPr>
        <w:t xml:space="preserve">To ensure managers use this policy in conjunction with the Trusts Recruitment and Selection Policy. </w:t>
      </w:r>
    </w:p>
    <w:p w14:paraId="470166C2" w14:textId="038F893A" w:rsidR="00BE724E" w:rsidRPr="00BE724E" w:rsidRDefault="00FB7983" w:rsidP="000454C4">
      <w:pPr>
        <w:pStyle w:val="ListParagraph"/>
        <w:numPr>
          <w:ilvl w:val="0"/>
          <w:numId w:val="20"/>
        </w:numPr>
        <w:tabs>
          <w:tab w:val="left" w:pos="1134"/>
        </w:tabs>
        <w:spacing w:line="240" w:lineRule="auto"/>
        <w:ind w:left="1134" w:hanging="567"/>
        <w:rPr>
          <w:rFonts w:ascii="Arial" w:hAnsi="Arial" w:cs="Arial"/>
        </w:rPr>
      </w:pPr>
      <w:r>
        <w:rPr>
          <w:rFonts w:ascii="Arial" w:hAnsi="Arial" w:cs="Arial"/>
        </w:rPr>
        <w:t xml:space="preserve">To </w:t>
      </w:r>
      <w:r w:rsidR="00BE724E">
        <w:rPr>
          <w:rFonts w:ascii="Arial" w:hAnsi="Arial" w:cs="Arial"/>
        </w:rPr>
        <w:t>issue employees their fixed term contracts</w:t>
      </w:r>
      <w:r w:rsidR="00D150E0">
        <w:rPr>
          <w:rFonts w:ascii="Arial" w:hAnsi="Arial" w:cs="Arial"/>
        </w:rPr>
        <w:t xml:space="preserve">. </w:t>
      </w:r>
    </w:p>
    <w:p w14:paraId="69537F21" w14:textId="10B4E5B5" w:rsidR="006E5247" w:rsidRDefault="006E5247" w:rsidP="003258AF">
      <w:pPr>
        <w:pStyle w:val="ListParagraph"/>
        <w:tabs>
          <w:tab w:val="left" w:pos="567"/>
        </w:tabs>
        <w:spacing w:line="240" w:lineRule="auto"/>
        <w:ind w:left="567" w:hanging="567"/>
        <w:rPr>
          <w:rFonts w:ascii="Arial" w:hAnsi="Arial" w:cs="Arial"/>
          <w:b/>
        </w:rPr>
      </w:pPr>
    </w:p>
    <w:p w14:paraId="06DD1B76" w14:textId="77777777" w:rsidR="000C61FE" w:rsidRDefault="000C61FE" w:rsidP="003258AF">
      <w:pPr>
        <w:pStyle w:val="ListParagraph"/>
        <w:tabs>
          <w:tab w:val="left" w:pos="567"/>
        </w:tabs>
        <w:spacing w:line="240" w:lineRule="auto"/>
        <w:ind w:left="567" w:hanging="567"/>
        <w:rPr>
          <w:rFonts w:ascii="Arial" w:hAnsi="Arial" w:cs="Arial"/>
          <w:b/>
        </w:rPr>
      </w:pPr>
    </w:p>
    <w:p w14:paraId="6A2874F8" w14:textId="6B349CD5" w:rsidR="0031218D" w:rsidRDefault="004B515D" w:rsidP="003258AF">
      <w:pPr>
        <w:pStyle w:val="ListParagraph"/>
        <w:numPr>
          <w:ilvl w:val="0"/>
          <w:numId w:val="24"/>
        </w:numPr>
        <w:tabs>
          <w:tab w:val="left" w:pos="567"/>
        </w:tabs>
        <w:spacing w:line="240" w:lineRule="auto"/>
        <w:ind w:left="567" w:hanging="567"/>
        <w:rPr>
          <w:rFonts w:ascii="Arial" w:hAnsi="Arial" w:cs="Arial"/>
          <w:b/>
        </w:rPr>
      </w:pPr>
      <w:r>
        <w:rPr>
          <w:rFonts w:ascii="Arial" w:hAnsi="Arial" w:cs="Arial"/>
          <w:b/>
        </w:rPr>
        <w:t>USE OF FIXED TERM CONTRACTS</w:t>
      </w:r>
    </w:p>
    <w:p w14:paraId="08DD2E67" w14:textId="77777777" w:rsidR="0031218D" w:rsidRPr="0031218D" w:rsidRDefault="0031218D" w:rsidP="003258AF">
      <w:pPr>
        <w:pStyle w:val="ListParagraph"/>
        <w:tabs>
          <w:tab w:val="left" w:pos="567"/>
        </w:tabs>
        <w:ind w:left="567" w:hanging="567"/>
        <w:rPr>
          <w:rFonts w:ascii="Arial" w:hAnsi="Arial" w:cs="Arial"/>
          <w:b/>
        </w:rPr>
      </w:pPr>
    </w:p>
    <w:p w14:paraId="5C717D34" w14:textId="10423E1A" w:rsidR="0031218D" w:rsidRDefault="0031218D" w:rsidP="003258AF">
      <w:pPr>
        <w:pStyle w:val="ListParagraph"/>
        <w:numPr>
          <w:ilvl w:val="1"/>
          <w:numId w:val="24"/>
        </w:numPr>
        <w:tabs>
          <w:tab w:val="left" w:pos="567"/>
        </w:tabs>
        <w:spacing w:line="240" w:lineRule="auto"/>
        <w:ind w:left="567" w:hanging="567"/>
        <w:rPr>
          <w:rFonts w:ascii="Arial" w:hAnsi="Arial" w:cs="Arial"/>
        </w:rPr>
      </w:pPr>
      <w:r>
        <w:rPr>
          <w:rFonts w:ascii="Arial" w:hAnsi="Arial" w:cs="Arial"/>
        </w:rPr>
        <w:t xml:space="preserve">The Trust is committed to only using a fixed term contract where there is a genuine service need to do so which can be objectively justified. </w:t>
      </w:r>
      <w:r w:rsidRPr="0031218D">
        <w:rPr>
          <w:rFonts w:ascii="Arial" w:hAnsi="Arial" w:cs="Arial"/>
        </w:rPr>
        <w:t xml:space="preserve">Consideration should initially be given as to whether the need can be met through internal cover </w:t>
      </w:r>
      <w:r w:rsidR="00313C07">
        <w:rPr>
          <w:rFonts w:ascii="Arial" w:hAnsi="Arial" w:cs="Arial"/>
        </w:rPr>
        <w:t>e.g.,</w:t>
      </w:r>
      <w:r w:rsidRPr="0031218D">
        <w:rPr>
          <w:rFonts w:ascii="Arial" w:hAnsi="Arial" w:cs="Arial"/>
        </w:rPr>
        <w:t xml:space="preserve"> a secondment opportunity, acting up or temporary re-arrangement of duties</w:t>
      </w:r>
      <w:r>
        <w:rPr>
          <w:rFonts w:ascii="Arial" w:hAnsi="Arial" w:cs="Arial"/>
        </w:rPr>
        <w:t xml:space="preserve">. </w:t>
      </w:r>
      <w:r w:rsidR="00462E63">
        <w:rPr>
          <w:rFonts w:ascii="Arial" w:hAnsi="Arial" w:cs="Arial"/>
        </w:rPr>
        <w:t xml:space="preserve">Please refer to the Trusts Secondment and Acting Up Policy. </w:t>
      </w:r>
    </w:p>
    <w:p w14:paraId="2AD4C955" w14:textId="77777777" w:rsidR="0031218D" w:rsidRDefault="0031218D" w:rsidP="003258AF">
      <w:pPr>
        <w:pStyle w:val="ListParagraph"/>
        <w:tabs>
          <w:tab w:val="left" w:pos="567"/>
        </w:tabs>
        <w:spacing w:line="240" w:lineRule="auto"/>
        <w:ind w:left="567" w:hanging="567"/>
        <w:rPr>
          <w:rFonts w:ascii="Arial" w:hAnsi="Arial" w:cs="Arial"/>
        </w:rPr>
      </w:pPr>
    </w:p>
    <w:p w14:paraId="572B06B0" w14:textId="3525157E" w:rsidR="0031218D" w:rsidRDefault="0031218D" w:rsidP="003258AF">
      <w:pPr>
        <w:pStyle w:val="ListParagraph"/>
        <w:numPr>
          <w:ilvl w:val="1"/>
          <w:numId w:val="24"/>
        </w:numPr>
        <w:tabs>
          <w:tab w:val="left" w:pos="567"/>
        </w:tabs>
        <w:spacing w:line="240" w:lineRule="auto"/>
        <w:ind w:left="567" w:hanging="567"/>
        <w:rPr>
          <w:rFonts w:ascii="Arial" w:hAnsi="Arial" w:cs="Arial"/>
        </w:rPr>
      </w:pPr>
      <w:r>
        <w:rPr>
          <w:rFonts w:ascii="Arial" w:hAnsi="Arial" w:cs="Arial"/>
        </w:rPr>
        <w:t xml:space="preserve">The use of fixed-term contracts may be justified by reference to one or more of the following reasons: </w:t>
      </w:r>
    </w:p>
    <w:p w14:paraId="6F28DA6E" w14:textId="77777777" w:rsidR="00D150E0" w:rsidRPr="00D150E0" w:rsidRDefault="00D150E0" w:rsidP="003258AF">
      <w:pPr>
        <w:pStyle w:val="ListParagraph"/>
        <w:tabs>
          <w:tab w:val="left" w:pos="567"/>
        </w:tabs>
        <w:ind w:left="567" w:hanging="567"/>
        <w:rPr>
          <w:rFonts w:ascii="Arial" w:hAnsi="Arial" w:cs="Arial"/>
        </w:rPr>
      </w:pPr>
    </w:p>
    <w:p w14:paraId="6C0A033C" w14:textId="53D53DD0" w:rsidR="0031218D" w:rsidRDefault="0031218D" w:rsidP="000454C4">
      <w:pPr>
        <w:pStyle w:val="ListParagraph"/>
        <w:numPr>
          <w:ilvl w:val="0"/>
          <w:numId w:val="4"/>
        </w:numPr>
        <w:tabs>
          <w:tab w:val="left" w:pos="1134"/>
        </w:tabs>
        <w:spacing w:line="240" w:lineRule="auto"/>
        <w:ind w:left="1134" w:hanging="567"/>
        <w:rPr>
          <w:rFonts w:ascii="Arial" w:hAnsi="Arial" w:cs="Arial"/>
        </w:rPr>
      </w:pPr>
      <w:r w:rsidRPr="0031218D">
        <w:rPr>
          <w:rFonts w:ascii="Arial" w:hAnsi="Arial" w:cs="Arial"/>
        </w:rPr>
        <w:t>To cover for speci</w:t>
      </w:r>
      <w:r w:rsidR="00DD0CF0">
        <w:rPr>
          <w:rFonts w:ascii="Arial" w:hAnsi="Arial" w:cs="Arial"/>
        </w:rPr>
        <w:t xml:space="preserve">fic absences, </w:t>
      </w:r>
      <w:r w:rsidR="00313C07">
        <w:rPr>
          <w:rFonts w:ascii="Arial" w:hAnsi="Arial" w:cs="Arial"/>
        </w:rPr>
        <w:t>e.g.,</w:t>
      </w:r>
      <w:r w:rsidR="00DD0CF0">
        <w:rPr>
          <w:rFonts w:ascii="Arial" w:hAnsi="Arial" w:cs="Arial"/>
        </w:rPr>
        <w:t xml:space="preserve"> sickness, maternity leave, career breaks. </w:t>
      </w:r>
    </w:p>
    <w:p w14:paraId="1C86BA60" w14:textId="4E21C4AF" w:rsidR="00DD0CF0" w:rsidRPr="00DD0CF0" w:rsidRDefault="00DD0CF0" w:rsidP="000454C4">
      <w:pPr>
        <w:pStyle w:val="ListParagraph"/>
        <w:numPr>
          <w:ilvl w:val="0"/>
          <w:numId w:val="4"/>
        </w:numPr>
        <w:tabs>
          <w:tab w:val="left" w:pos="1134"/>
        </w:tabs>
        <w:spacing w:line="240" w:lineRule="auto"/>
        <w:ind w:left="1134" w:hanging="567"/>
        <w:rPr>
          <w:rFonts w:ascii="Arial" w:hAnsi="Arial" w:cs="Arial"/>
        </w:rPr>
      </w:pPr>
      <w:r w:rsidRPr="00DD0CF0">
        <w:rPr>
          <w:rFonts w:ascii="Arial" w:hAnsi="Arial" w:cs="Arial"/>
        </w:rPr>
        <w:t>Where the post is created by time related funding and the funds are available for a specified period only.</w:t>
      </w:r>
    </w:p>
    <w:p w14:paraId="2C2715E8" w14:textId="182347D0" w:rsidR="0031218D" w:rsidRDefault="0031218D" w:rsidP="000454C4">
      <w:pPr>
        <w:pStyle w:val="ListParagraph"/>
        <w:numPr>
          <w:ilvl w:val="0"/>
          <w:numId w:val="4"/>
        </w:numPr>
        <w:tabs>
          <w:tab w:val="left" w:pos="1134"/>
        </w:tabs>
        <w:spacing w:line="240" w:lineRule="auto"/>
        <w:ind w:left="1134" w:hanging="567"/>
        <w:rPr>
          <w:rFonts w:ascii="Arial" w:hAnsi="Arial" w:cs="Arial"/>
        </w:rPr>
      </w:pPr>
      <w:r w:rsidRPr="0031218D">
        <w:rPr>
          <w:rFonts w:ascii="Arial" w:hAnsi="Arial" w:cs="Arial"/>
        </w:rPr>
        <w:t>Where it is known in advance that a particular job/task will come to an</w:t>
      </w:r>
      <w:r>
        <w:rPr>
          <w:rFonts w:ascii="Arial" w:hAnsi="Arial" w:cs="Arial"/>
        </w:rPr>
        <w:t xml:space="preserve"> </w:t>
      </w:r>
      <w:r w:rsidRPr="0031218D">
        <w:rPr>
          <w:rFonts w:ascii="Arial" w:hAnsi="Arial" w:cs="Arial"/>
        </w:rPr>
        <w:t>end on a specific date</w:t>
      </w:r>
      <w:r>
        <w:rPr>
          <w:rFonts w:ascii="Arial" w:hAnsi="Arial" w:cs="Arial"/>
        </w:rPr>
        <w:t>.</w:t>
      </w:r>
    </w:p>
    <w:p w14:paraId="121AFD94" w14:textId="40449A84" w:rsidR="0031218D" w:rsidRDefault="00DD0CF0" w:rsidP="000454C4">
      <w:pPr>
        <w:pStyle w:val="ListParagraph"/>
        <w:numPr>
          <w:ilvl w:val="0"/>
          <w:numId w:val="4"/>
        </w:numPr>
        <w:tabs>
          <w:tab w:val="left" w:pos="1134"/>
        </w:tabs>
        <w:spacing w:line="240" w:lineRule="auto"/>
        <w:ind w:left="1134" w:hanging="567"/>
        <w:rPr>
          <w:rFonts w:ascii="Arial" w:hAnsi="Arial" w:cs="Arial"/>
        </w:rPr>
      </w:pPr>
      <w:r w:rsidRPr="00DD0CF0">
        <w:rPr>
          <w:rFonts w:ascii="Arial" w:hAnsi="Arial" w:cs="Arial"/>
        </w:rPr>
        <w:t>Time-limited project work. This must be fo</w:t>
      </w:r>
      <w:r>
        <w:rPr>
          <w:rFonts w:ascii="Arial" w:hAnsi="Arial" w:cs="Arial"/>
        </w:rPr>
        <w:t>r a specific project with a pre-</w:t>
      </w:r>
      <w:r w:rsidRPr="00DD0CF0">
        <w:rPr>
          <w:rFonts w:ascii="Arial" w:hAnsi="Arial" w:cs="Arial"/>
        </w:rPr>
        <w:t>determined remit and expected outcom</w:t>
      </w:r>
      <w:r>
        <w:rPr>
          <w:rFonts w:ascii="Arial" w:hAnsi="Arial" w:cs="Arial"/>
        </w:rPr>
        <w:t xml:space="preserve">es. This may include externally </w:t>
      </w:r>
      <w:r w:rsidRPr="00DD0CF0">
        <w:rPr>
          <w:rFonts w:ascii="Arial" w:hAnsi="Arial" w:cs="Arial"/>
        </w:rPr>
        <w:t>funded, fixed-term projects</w:t>
      </w:r>
      <w:r w:rsidR="00F71C7B">
        <w:rPr>
          <w:rFonts w:ascii="Arial" w:hAnsi="Arial" w:cs="Arial"/>
        </w:rPr>
        <w:t>.</w:t>
      </w:r>
    </w:p>
    <w:p w14:paraId="7783BE4E" w14:textId="4622D908" w:rsidR="00DD0CF0" w:rsidRDefault="00DD0CF0" w:rsidP="000454C4">
      <w:pPr>
        <w:pStyle w:val="ListParagraph"/>
        <w:numPr>
          <w:ilvl w:val="0"/>
          <w:numId w:val="4"/>
        </w:numPr>
        <w:tabs>
          <w:tab w:val="left" w:pos="1134"/>
        </w:tabs>
        <w:spacing w:line="240" w:lineRule="auto"/>
        <w:ind w:left="1134" w:hanging="567"/>
        <w:rPr>
          <w:rFonts w:ascii="Arial" w:hAnsi="Arial" w:cs="Arial"/>
        </w:rPr>
      </w:pPr>
      <w:r w:rsidRPr="00DD0CF0">
        <w:rPr>
          <w:rFonts w:ascii="Arial" w:hAnsi="Arial" w:cs="Arial"/>
        </w:rPr>
        <w:t>Where the contract is clearly defined as being for training or career development for a specific, limited period (</w:t>
      </w:r>
      <w:r w:rsidR="00313C07">
        <w:rPr>
          <w:rFonts w:ascii="Arial" w:hAnsi="Arial" w:cs="Arial"/>
        </w:rPr>
        <w:t>e.g.,</w:t>
      </w:r>
      <w:r w:rsidRPr="00DD0CF0">
        <w:rPr>
          <w:rFonts w:ascii="Arial" w:hAnsi="Arial" w:cs="Arial"/>
        </w:rPr>
        <w:t xml:space="preserve"> trainee programme).</w:t>
      </w:r>
    </w:p>
    <w:p w14:paraId="44E0CF51" w14:textId="22E889AE" w:rsidR="00DD0CF0" w:rsidRDefault="00DD0CF0" w:rsidP="000454C4">
      <w:pPr>
        <w:pStyle w:val="ListParagraph"/>
        <w:numPr>
          <w:ilvl w:val="0"/>
          <w:numId w:val="4"/>
        </w:numPr>
        <w:tabs>
          <w:tab w:val="left" w:pos="1134"/>
        </w:tabs>
        <w:spacing w:line="240" w:lineRule="auto"/>
        <w:ind w:left="1134" w:hanging="567"/>
        <w:rPr>
          <w:rFonts w:ascii="Arial" w:hAnsi="Arial" w:cs="Arial"/>
        </w:rPr>
      </w:pPr>
      <w:r w:rsidRPr="00DD0CF0">
        <w:rPr>
          <w:rFonts w:ascii="Arial" w:hAnsi="Arial" w:cs="Arial"/>
        </w:rPr>
        <w:t>Where business demand can be clearly demonstrated as being subject to particularly uncertain fluctuating demand</w:t>
      </w:r>
      <w:r w:rsidR="00F71C7B">
        <w:rPr>
          <w:rFonts w:ascii="Arial" w:hAnsi="Arial" w:cs="Arial"/>
        </w:rPr>
        <w:t>.</w:t>
      </w:r>
    </w:p>
    <w:p w14:paraId="65D4F42A" w14:textId="34ECD9C5" w:rsidR="00DD0CF0" w:rsidRPr="00DD0CF0" w:rsidRDefault="00DD0CF0" w:rsidP="003258AF">
      <w:pPr>
        <w:pStyle w:val="ListParagraph"/>
        <w:tabs>
          <w:tab w:val="left" w:pos="567"/>
        </w:tabs>
        <w:spacing w:line="240" w:lineRule="auto"/>
        <w:ind w:left="567" w:hanging="567"/>
        <w:rPr>
          <w:rFonts w:ascii="Arial" w:hAnsi="Arial" w:cs="Arial"/>
        </w:rPr>
      </w:pPr>
    </w:p>
    <w:p w14:paraId="5A94C84B" w14:textId="5D3061BA" w:rsidR="0031218D" w:rsidRPr="0031218D" w:rsidRDefault="00DD0CF0" w:rsidP="005A60EB">
      <w:pPr>
        <w:pStyle w:val="ListParagraph"/>
        <w:numPr>
          <w:ilvl w:val="1"/>
          <w:numId w:val="24"/>
        </w:numPr>
        <w:tabs>
          <w:tab w:val="left" w:pos="567"/>
        </w:tabs>
        <w:spacing w:line="240" w:lineRule="auto"/>
        <w:ind w:left="567" w:hanging="567"/>
        <w:rPr>
          <w:rFonts w:ascii="Arial" w:hAnsi="Arial" w:cs="Arial"/>
        </w:rPr>
      </w:pPr>
      <w:r>
        <w:rPr>
          <w:rFonts w:ascii="Arial" w:hAnsi="Arial" w:cs="Arial"/>
        </w:rPr>
        <w:t>T</w:t>
      </w:r>
      <w:r w:rsidRPr="00DD0CF0">
        <w:rPr>
          <w:rFonts w:ascii="Arial" w:hAnsi="Arial" w:cs="Arial"/>
        </w:rPr>
        <w:t xml:space="preserve">he above list is not intended to be exhaustive and other circumstances may arise where the use of a fixed term contract is deemed to be appropriate. </w:t>
      </w:r>
      <w:r w:rsidR="00462E63">
        <w:rPr>
          <w:rFonts w:ascii="Arial" w:hAnsi="Arial" w:cs="Arial"/>
        </w:rPr>
        <w:t xml:space="preserve">Managers should seek advice before </w:t>
      </w:r>
      <w:r w:rsidR="005E046A">
        <w:rPr>
          <w:rFonts w:ascii="Arial" w:hAnsi="Arial" w:cs="Arial"/>
        </w:rPr>
        <w:t>offering</w:t>
      </w:r>
      <w:r w:rsidR="00462E63">
        <w:rPr>
          <w:rFonts w:ascii="Arial" w:hAnsi="Arial" w:cs="Arial"/>
        </w:rPr>
        <w:t xml:space="preserve"> a fixed term contract from the </w:t>
      </w:r>
      <w:r w:rsidR="00BB09D6">
        <w:rPr>
          <w:rFonts w:ascii="Arial" w:hAnsi="Arial" w:cs="Arial"/>
        </w:rPr>
        <w:t xml:space="preserve">People and Culture </w:t>
      </w:r>
      <w:r w:rsidR="00462E63">
        <w:rPr>
          <w:rFonts w:ascii="Arial" w:hAnsi="Arial" w:cs="Arial"/>
        </w:rPr>
        <w:t>Team</w:t>
      </w:r>
      <w:r w:rsidRPr="00DD0CF0">
        <w:rPr>
          <w:rFonts w:ascii="Arial" w:hAnsi="Arial" w:cs="Arial"/>
        </w:rPr>
        <w:t>.</w:t>
      </w:r>
    </w:p>
    <w:p w14:paraId="0706E271" w14:textId="77777777" w:rsidR="0031218D" w:rsidRPr="0031218D" w:rsidRDefault="0031218D" w:rsidP="003258AF">
      <w:pPr>
        <w:pStyle w:val="ListParagraph"/>
        <w:tabs>
          <w:tab w:val="left" w:pos="567"/>
        </w:tabs>
        <w:ind w:left="567" w:hanging="567"/>
        <w:rPr>
          <w:rFonts w:ascii="Arial" w:hAnsi="Arial" w:cs="Arial"/>
        </w:rPr>
      </w:pPr>
    </w:p>
    <w:p w14:paraId="421B801C" w14:textId="517663AA" w:rsidR="00DD0CF0" w:rsidRPr="00E51FA2" w:rsidRDefault="00DD0CF0" w:rsidP="00E51FA2">
      <w:pPr>
        <w:pStyle w:val="ListParagraph"/>
        <w:numPr>
          <w:ilvl w:val="0"/>
          <w:numId w:val="43"/>
        </w:numPr>
        <w:tabs>
          <w:tab w:val="left" w:pos="567"/>
        </w:tabs>
        <w:spacing w:line="240" w:lineRule="auto"/>
        <w:rPr>
          <w:rFonts w:ascii="Arial" w:hAnsi="Arial" w:cs="Arial"/>
          <w:b/>
        </w:rPr>
      </w:pPr>
      <w:bookmarkStart w:id="0" w:name="_Hlk212450292"/>
      <w:r w:rsidRPr="00E51FA2">
        <w:rPr>
          <w:rFonts w:ascii="Arial" w:hAnsi="Arial" w:cs="Arial"/>
          <w:b/>
        </w:rPr>
        <w:t xml:space="preserve">RECRUITMENT </w:t>
      </w:r>
      <w:r w:rsidR="00BE724E" w:rsidRPr="00E51FA2">
        <w:rPr>
          <w:rFonts w:ascii="Arial" w:hAnsi="Arial" w:cs="Arial"/>
          <w:b/>
        </w:rPr>
        <w:t>TO</w:t>
      </w:r>
      <w:r w:rsidRPr="00E51FA2">
        <w:rPr>
          <w:rFonts w:ascii="Arial" w:hAnsi="Arial" w:cs="Arial"/>
          <w:b/>
        </w:rPr>
        <w:t xml:space="preserve"> A FIXED TERM CONTRACT</w:t>
      </w:r>
    </w:p>
    <w:bookmarkEnd w:id="0"/>
    <w:p w14:paraId="128E73A9" w14:textId="77777777" w:rsidR="00B278F6" w:rsidRDefault="00B278F6" w:rsidP="003258AF">
      <w:pPr>
        <w:pStyle w:val="ListParagraph"/>
        <w:tabs>
          <w:tab w:val="left" w:pos="567"/>
        </w:tabs>
        <w:spacing w:line="240" w:lineRule="auto"/>
        <w:ind w:left="567" w:hanging="567"/>
        <w:rPr>
          <w:rFonts w:ascii="Arial" w:hAnsi="Arial" w:cs="Arial"/>
          <w:b/>
        </w:rPr>
      </w:pPr>
    </w:p>
    <w:p w14:paraId="764A07ED" w14:textId="77777777" w:rsidR="005A60EB" w:rsidRDefault="005A60EB" w:rsidP="00EA2312">
      <w:pPr>
        <w:pStyle w:val="ListParagraph"/>
        <w:tabs>
          <w:tab w:val="left" w:pos="567"/>
        </w:tabs>
        <w:spacing w:line="240" w:lineRule="auto"/>
        <w:ind w:left="567" w:hanging="567"/>
        <w:contextualSpacing w:val="0"/>
        <w:rPr>
          <w:rFonts w:ascii="Arial" w:hAnsi="Arial" w:cs="Arial"/>
        </w:rPr>
      </w:pPr>
      <w:r>
        <w:rPr>
          <w:rFonts w:ascii="Arial" w:hAnsi="Arial" w:cs="Arial"/>
        </w:rPr>
        <w:t>9.1</w:t>
      </w:r>
      <w:r>
        <w:rPr>
          <w:rFonts w:ascii="Arial" w:hAnsi="Arial" w:cs="Arial"/>
        </w:rPr>
        <w:tab/>
      </w:r>
      <w:r w:rsidR="002C2CE3" w:rsidRPr="005A60EB">
        <w:rPr>
          <w:rFonts w:ascii="Arial" w:hAnsi="Arial" w:cs="Arial"/>
        </w:rPr>
        <w:t>Any appointment to a fixed term contract is subject to the provisions of the Trust</w:t>
      </w:r>
      <w:r w:rsidR="006D4BE4" w:rsidRPr="005A60EB">
        <w:rPr>
          <w:rFonts w:ascii="Arial" w:hAnsi="Arial" w:cs="Arial"/>
        </w:rPr>
        <w:t>’</w:t>
      </w:r>
      <w:r w:rsidR="002C2CE3" w:rsidRPr="005A60EB">
        <w:rPr>
          <w:rFonts w:ascii="Arial" w:hAnsi="Arial" w:cs="Arial"/>
        </w:rPr>
        <w:t xml:space="preserve">s Recruitment and Selection Policy. </w:t>
      </w:r>
      <w:r w:rsidR="00BB09D6" w:rsidRPr="005A60EB">
        <w:rPr>
          <w:rFonts w:ascii="Arial" w:hAnsi="Arial" w:cs="Arial"/>
        </w:rPr>
        <w:t xml:space="preserve">Where a post is fixed </w:t>
      </w:r>
      <w:proofErr w:type="gramStart"/>
      <w:r w:rsidR="00BB09D6" w:rsidRPr="005A60EB">
        <w:rPr>
          <w:rFonts w:ascii="Arial" w:hAnsi="Arial" w:cs="Arial"/>
        </w:rPr>
        <w:t>term</w:t>
      </w:r>
      <w:proofErr w:type="gramEnd"/>
      <w:r w:rsidR="00BB09D6" w:rsidRPr="005A60EB">
        <w:rPr>
          <w:rFonts w:ascii="Arial" w:hAnsi="Arial" w:cs="Arial"/>
        </w:rPr>
        <w:t xml:space="preserve"> it will be advertised in the normal manner but will state that the contract is fixed term. The end date and </w:t>
      </w:r>
      <w:r w:rsidR="00204B22" w:rsidRPr="005A60EB">
        <w:rPr>
          <w:rFonts w:ascii="Arial" w:hAnsi="Arial" w:cs="Arial"/>
        </w:rPr>
        <w:t xml:space="preserve">duration of the </w:t>
      </w:r>
      <w:r w:rsidR="00BB09D6" w:rsidRPr="005A60EB">
        <w:rPr>
          <w:rFonts w:ascii="Arial" w:hAnsi="Arial" w:cs="Arial"/>
        </w:rPr>
        <w:t>fixed term contract should be stated on the advert and contract.</w:t>
      </w:r>
    </w:p>
    <w:p w14:paraId="4CAAACF2" w14:textId="37A70459" w:rsidR="005A60EB" w:rsidRPr="005A60EB" w:rsidRDefault="005A60EB" w:rsidP="005A60EB">
      <w:pPr>
        <w:pStyle w:val="ListParagraph"/>
        <w:tabs>
          <w:tab w:val="left" w:pos="567"/>
        </w:tabs>
        <w:spacing w:line="240" w:lineRule="auto"/>
        <w:ind w:left="567" w:hanging="567"/>
        <w:contextualSpacing w:val="0"/>
      </w:pPr>
      <w:r>
        <w:rPr>
          <w:rFonts w:ascii="Arial" w:hAnsi="Arial" w:cs="Arial"/>
        </w:rPr>
        <w:t>9.2</w:t>
      </w:r>
      <w:r>
        <w:rPr>
          <w:rFonts w:ascii="Arial" w:hAnsi="Arial" w:cs="Arial"/>
        </w:rPr>
        <w:tab/>
      </w:r>
      <w:r w:rsidR="00BD0BF8" w:rsidRPr="005A60EB">
        <w:rPr>
          <w:rFonts w:ascii="Arial" w:hAnsi="Arial" w:cs="Arial"/>
        </w:rPr>
        <w:t xml:space="preserve">Before any fixed-term post is advertised, </w:t>
      </w:r>
      <w:r w:rsidR="007018CA" w:rsidRPr="005A60EB">
        <w:rPr>
          <w:rFonts w:ascii="Arial" w:hAnsi="Arial" w:cs="Arial"/>
        </w:rPr>
        <w:t>managers</w:t>
      </w:r>
      <w:r w:rsidR="00F71C7B" w:rsidRPr="005A60EB">
        <w:rPr>
          <w:rFonts w:ascii="Arial" w:hAnsi="Arial" w:cs="Arial"/>
        </w:rPr>
        <w:t xml:space="preserve"> must</w:t>
      </w:r>
      <w:r w:rsidR="007018CA" w:rsidRPr="005A60EB">
        <w:rPr>
          <w:rFonts w:ascii="Arial" w:hAnsi="Arial" w:cs="Arial"/>
        </w:rPr>
        <w:t xml:space="preserve"> obtain vacancy control panel approval as per the Trust’s standard recruitment authorisation procedure.</w:t>
      </w:r>
    </w:p>
    <w:p w14:paraId="6C04ED6C" w14:textId="1885C2B7" w:rsidR="005A60EB" w:rsidRPr="005A60EB" w:rsidRDefault="002C2CE3" w:rsidP="00EA2312">
      <w:pPr>
        <w:pStyle w:val="ListParagraph"/>
        <w:numPr>
          <w:ilvl w:val="1"/>
          <w:numId w:val="44"/>
        </w:numPr>
        <w:tabs>
          <w:tab w:val="left" w:pos="567"/>
        </w:tabs>
        <w:spacing w:line="240" w:lineRule="auto"/>
        <w:ind w:left="567" w:hanging="567"/>
        <w:contextualSpacing w:val="0"/>
      </w:pPr>
      <w:r w:rsidRPr="005A60EB">
        <w:rPr>
          <w:rFonts w:ascii="Arial" w:hAnsi="Arial" w:cs="Arial"/>
        </w:rPr>
        <w:t xml:space="preserve">Fixed-term contracts will generally not be advertised for a duration longer than 23 months. </w:t>
      </w:r>
    </w:p>
    <w:p w14:paraId="1BA15D3D" w14:textId="77777777" w:rsidR="005A60EB" w:rsidRPr="005A60EB" w:rsidRDefault="00B278F6" w:rsidP="00EA2312">
      <w:pPr>
        <w:pStyle w:val="ListParagraph"/>
        <w:numPr>
          <w:ilvl w:val="1"/>
          <w:numId w:val="44"/>
        </w:numPr>
        <w:tabs>
          <w:tab w:val="left" w:pos="567"/>
        </w:tabs>
        <w:spacing w:line="240" w:lineRule="auto"/>
        <w:ind w:left="567" w:hanging="567"/>
        <w:contextualSpacing w:val="0"/>
      </w:pPr>
      <w:r w:rsidRPr="005A60EB">
        <w:rPr>
          <w:rFonts w:ascii="Arial" w:hAnsi="Arial" w:cs="Arial"/>
        </w:rPr>
        <w:t>Managers should be aware that, on appointment</w:t>
      </w:r>
      <w:r w:rsidR="00F71C7B" w:rsidRPr="005A60EB">
        <w:rPr>
          <w:rFonts w:ascii="Arial" w:hAnsi="Arial" w:cs="Arial"/>
        </w:rPr>
        <w:t>,</w:t>
      </w:r>
      <w:r w:rsidRPr="005A60EB">
        <w:rPr>
          <w:rFonts w:ascii="Arial" w:hAnsi="Arial" w:cs="Arial"/>
        </w:rPr>
        <w:t xml:space="preserve"> an employee who has</w:t>
      </w:r>
      <w:r w:rsidR="64A6645A" w:rsidRPr="005A60EB">
        <w:rPr>
          <w:rFonts w:ascii="Arial" w:hAnsi="Arial" w:cs="Arial"/>
        </w:rPr>
        <w:t xml:space="preserve"> over 2 years</w:t>
      </w:r>
      <w:r w:rsidRPr="005A60EB">
        <w:rPr>
          <w:rFonts w:ascii="Arial" w:hAnsi="Arial" w:cs="Arial"/>
        </w:rPr>
        <w:t xml:space="preserve"> continuous NHS service may have </w:t>
      </w:r>
      <w:r w:rsidR="1FAD9287" w:rsidRPr="005A60EB">
        <w:rPr>
          <w:rFonts w:ascii="Arial" w:hAnsi="Arial" w:cs="Arial"/>
        </w:rPr>
        <w:t xml:space="preserve">redundancy rights </w:t>
      </w:r>
      <w:r w:rsidRPr="005A60EB">
        <w:rPr>
          <w:rFonts w:ascii="Arial" w:hAnsi="Arial" w:cs="Arial"/>
        </w:rPr>
        <w:t xml:space="preserve">even if the contract with the Trust is for a relatively </w:t>
      </w:r>
      <w:proofErr w:type="gramStart"/>
      <w:r w:rsidRPr="005A60EB">
        <w:rPr>
          <w:rFonts w:ascii="Arial" w:hAnsi="Arial" w:cs="Arial"/>
        </w:rPr>
        <w:t>short fixed</w:t>
      </w:r>
      <w:proofErr w:type="gramEnd"/>
      <w:r w:rsidRPr="005A60EB">
        <w:rPr>
          <w:rFonts w:ascii="Arial" w:hAnsi="Arial" w:cs="Arial"/>
        </w:rPr>
        <w:t xml:space="preserve"> term. </w:t>
      </w:r>
    </w:p>
    <w:p w14:paraId="0DD5A8C6" w14:textId="535327B4" w:rsidR="00A64ED9" w:rsidRPr="005A60EB" w:rsidRDefault="00AA0DCE" w:rsidP="00EA2312">
      <w:pPr>
        <w:pStyle w:val="ListParagraph"/>
        <w:numPr>
          <w:ilvl w:val="1"/>
          <w:numId w:val="44"/>
        </w:numPr>
        <w:tabs>
          <w:tab w:val="left" w:pos="567"/>
        </w:tabs>
        <w:spacing w:line="240" w:lineRule="auto"/>
        <w:ind w:left="567" w:hanging="567"/>
        <w:contextualSpacing w:val="0"/>
      </w:pPr>
      <w:r w:rsidRPr="005A60EB">
        <w:rPr>
          <w:rFonts w:ascii="Arial" w:hAnsi="Arial" w:cs="Arial"/>
        </w:rPr>
        <w:t xml:space="preserve">If a post has been advertised as permanent, it should not subsequently be appointed to on a fixed-term basis </w:t>
      </w:r>
      <w:r w:rsidR="481CAAA6" w:rsidRPr="005A60EB">
        <w:rPr>
          <w:rFonts w:ascii="Arial" w:hAnsi="Arial" w:cs="Arial"/>
        </w:rPr>
        <w:t>unless it is supported by</w:t>
      </w:r>
      <w:r w:rsidR="356113EF" w:rsidRPr="005A60EB">
        <w:rPr>
          <w:rFonts w:ascii="Arial" w:hAnsi="Arial" w:cs="Arial"/>
        </w:rPr>
        <w:t xml:space="preserve"> the People Business Partner and approved by the Service Director</w:t>
      </w:r>
      <w:r w:rsidR="4423175B" w:rsidRPr="005A60EB">
        <w:rPr>
          <w:rFonts w:ascii="Arial" w:hAnsi="Arial" w:cs="Arial"/>
        </w:rPr>
        <w:t xml:space="preserve"> and Vacancy Control Process</w:t>
      </w:r>
      <w:r w:rsidR="356113EF" w:rsidRPr="005A60EB">
        <w:rPr>
          <w:rFonts w:ascii="Arial" w:hAnsi="Arial" w:cs="Arial"/>
        </w:rPr>
        <w:t xml:space="preserve">. </w:t>
      </w:r>
      <w:r w:rsidR="3FDB6230" w:rsidRPr="005A60EB">
        <w:rPr>
          <w:rFonts w:ascii="Arial" w:hAnsi="Arial" w:cs="Arial"/>
        </w:rPr>
        <w:t xml:space="preserve">This should only </w:t>
      </w:r>
      <w:r w:rsidR="3FDB6230" w:rsidRPr="005A60EB">
        <w:rPr>
          <w:rFonts w:ascii="Arial" w:hAnsi="Arial" w:cs="Arial"/>
        </w:rPr>
        <w:lastRenderedPageBreak/>
        <w:t xml:space="preserve">occur in exceptional circumstances and be due to </w:t>
      </w:r>
      <w:r w:rsidRPr="005A60EB">
        <w:rPr>
          <w:rFonts w:ascii="Arial" w:hAnsi="Arial" w:cs="Arial"/>
        </w:rPr>
        <w:t xml:space="preserve">an objectively justifiable reason(s), for example, a change in service need. </w:t>
      </w:r>
    </w:p>
    <w:p w14:paraId="382712E9" w14:textId="77777777" w:rsidR="005A60EB" w:rsidRPr="005A60EB" w:rsidRDefault="005A60EB" w:rsidP="005A60EB">
      <w:pPr>
        <w:pStyle w:val="ListParagraph"/>
        <w:tabs>
          <w:tab w:val="left" w:pos="567"/>
        </w:tabs>
        <w:ind w:left="567"/>
      </w:pPr>
    </w:p>
    <w:p w14:paraId="074017B6" w14:textId="36A376DA" w:rsidR="006D4BE4" w:rsidRPr="006D4BE4" w:rsidRDefault="00A64ED9" w:rsidP="003258AF">
      <w:pPr>
        <w:pStyle w:val="ListParagraph"/>
        <w:numPr>
          <w:ilvl w:val="0"/>
          <w:numId w:val="29"/>
        </w:numPr>
        <w:tabs>
          <w:tab w:val="left" w:pos="567"/>
        </w:tabs>
        <w:spacing w:line="240" w:lineRule="auto"/>
        <w:ind w:left="567" w:hanging="567"/>
        <w:rPr>
          <w:rFonts w:ascii="Arial" w:hAnsi="Arial" w:cs="Arial"/>
          <w:b/>
        </w:rPr>
      </w:pPr>
      <w:r>
        <w:rPr>
          <w:rFonts w:ascii="Arial" w:hAnsi="Arial" w:cs="Arial"/>
          <w:b/>
        </w:rPr>
        <w:t>SUBSTANTIVE STAFF APPLYING FOR A FIXED TERM ROLE</w:t>
      </w:r>
    </w:p>
    <w:p w14:paraId="510107D6" w14:textId="77777777" w:rsidR="00A64ED9" w:rsidRDefault="00A64ED9" w:rsidP="003258AF">
      <w:pPr>
        <w:pStyle w:val="ListParagraph"/>
        <w:tabs>
          <w:tab w:val="left" w:pos="567"/>
        </w:tabs>
        <w:spacing w:line="240" w:lineRule="auto"/>
        <w:ind w:left="567" w:hanging="567"/>
        <w:rPr>
          <w:rFonts w:ascii="Arial" w:hAnsi="Arial" w:cs="Arial"/>
          <w:b/>
        </w:rPr>
      </w:pPr>
    </w:p>
    <w:p w14:paraId="109A53BE" w14:textId="294993BA" w:rsidR="00A64ED9" w:rsidRPr="007E5E4A" w:rsidRDefault="00A64ED9" w:rsidP="24494D60">
      <w:pPr>
        <w:pStyle w:val="ListParagraph"/>
        <w:numPr>
          <w:ilvl w:val="1"/>
          <w:numId w:val="29"/>
        </w:numPr>
        <w:tabs>
          <w:tab w:val="left" w:pos="567"/>
        </w:tabs>
        <w:spacing w:line="240" w:lineRule="auto"/>
        <w:ind w:left="567" w:hanging="567"/>
        <w:rPr>
          <w:rFonts w:ascii="Arial" w:hAnsi="Arial" w:cs="Arial"/>
        </w:rPr>
      </w:pPr>
      <w:r w:rsidRPr="007E5E4A">
        <w:rPr>
          <w:rFonts w:ascii="Arial" w:hAnsi="Arial" w:cs="Arial"/>
        </w:rPr>
        <w:t>Existing members of Trust staff on permanent contracts may wish to apply for fixed term posts, especially if the post offers an opportunity to increase experience or improve salary. In this case, subject to line management agreement and the operational needs of the post they currently hold, they may be offered the post on a secondment basis</w:t>
      </w:r>
      <w:r w:rsidR="177FA204" w:rsidRPr="007E5E4A">
        <w:rPr>
          <w:rFonts w:ascii="Arial" w:hAnsi="Arial" w:cs="Arial"/>
        </w:rPr>
        <w:t xml:space="preserve">. </w:t>
      </w:r>
      <w:r w:rsidRPr="007E5E4A">
        <w:rPr>
          <w:rFonts w:ascii="Arial" w:hAnsi="Arial" w:cs="Arial"/>
        </w:rPr>
        <w:t xml:space="preserve"> </w:t>
      </w:r>
      <w:r w:rsidR="00AA0DCE" w:rsidRPr="007E5E4A">
        <w:rPr>
          <w:rFonts w:ascii="Arial" w:hAnsi="Arial" w:cs="Arial"/>
        </w:rPr>
        <w:t xml:space="preserve">Please refer to the Trusts </w:t>
      </w:r>
      <w:r w:rsidR="00F71C7B">
        <w:rPr>
          <w:rFonts w:ascii="Arial" w:hAnsi="Arial" w:cs="Arial"/>
        </w:rPr>
        <w:t>A</w:t>
      </w:r>
      <w:r w:rsidR="00AA0DCE" w:rsidRPr="007E5E4A">
        <w:rPr>
          <w:rFonts w:ascii="Arial" w:hAnsi="Arial" w:cs="Arial"/>
        </w:rPr>
        <w:t xml:space="preserve">cting </w:t>
      </w:r>
      <w:r w:rsidR="00F71C7B">
        <w:rPr>
          <w:rFonts w:ascii="Arial" w:hAnsi="Arial" w:cs="Arial"/>
        </w:rPr>
        <w:t>U</w:t>
      </w:r>
      <w:r w:rsidR="00AA0DCE" w:rsidRPr="007E5E4A">
        <w:rPr>
          <w:rFonts w:ascii="Arial" w:hAnsi="Arial" w:cs="Arial"/>
        </w:rPr>
        <w:t xml:space="preserve">p and </w:t>
      </w:r>
      <w:r w:rsidR="00F71C7B">
        <w:rPr>
          <w:rFonts w:ascii="Arial" w:hAnsi="Arial" w:cs="Arial"/>
        </w:rPr>
        <w:t>S</w:t>
      </w:r>
      <w:r w:rsidR="00AA0DCE" w:rsidRPr="007E5E4A">
        <w:rPr>
          <w:rFonts w:ascii="Arial" w:hAnsi="Arial" w:cs="Arial"/>
        </w:rPr>
        <w:t xml:space="preserve">econdment </w:t>
      </w:r>
      <w:r w:rsidR="00F71C7B">
        <w:rPr>
          <w:rFonts w:ascii="Arial" w:hAnsi="Arial" w:cs="Arial"/>
        </w:rPr>
        <w:t>P</w:t>
      </w:r>
      <w:r w:rsidR="00AA0DCE" w:rsidRPr="007E5E4A">
        <w:rPr>
          <w:rFonts w:ascii="Arial" w:hAnsi="Arial" w:cs="Arial"/>
        </w:rPr>
        <w:t xml:space="preserve">olicy. </w:t>
      </w:r>
    </w:p>
    <w:p w14:paraId="0F25C684" w14:textId="77777777" w:rsidR="006D4BE4" w:rsidRDefault="006D4BE4" w:rsidP="003258AF">
      <w:pPr>
        <w:pStyle w:val="ListParagraph"/>
        <w:tabs>
          <w:tab w:val="left" w:pos="567"/>
        </w:tabs>
        <w:spacing w:line="240" w:lineRule="auto"/>
        <w:ind w:left="567" w:hanging="567"/>
        <w:rPr>
          <w:rFonts w:ascii="Arial" w:hAnsi="Arial" w:cs="Arial"/>
        </w:rPr>
      </w:pPr>
    </w:p>
    <w:p w14:paraId="1624C08D" w14:textId="019A46CB" w:rsidR="00783A36" w:rsidRPr="00872710" w:rsidRDefault="018E76D4" w:rsidP="00872710">
      <w:pPr>
        <w:pStyle w:val="ListParagraph"/>
        <w:numPr>
          <w:ilvl w:val="1"/>
          <w:numId w:val="29"/>
        </w:numPr>
        <w:tabs>
          <w:tab w:val="left" w:pos="567"/>
        </w:tabs>
        <w:spacing w:line="240" w:lineRule="auto"/>
        <w:ind w:left="567" w:hanging="567"/>
        <w:rPr>
          <w:rFonts w:ascii="Arial" w:hAnsi="Arial" w:cs="Arial"/>
        </w:rPr>
      </w:pPr>
      <w:r w:rsidRPr="41A6C00F">
        <w:rPr>
          <w:rFonts w:ascii="Arial" w:hAnsi="Arial" w:cs="Arial"/>
        </w:rPr>
        <w:t>In</w:t>
      </w:r>
      <w:r w:rsidR="5D3ACE6D" w:rsidRPr="41A6C00F">
        <w:rPr>
          <w:rFonts w:ascii="Arial" w:hAnsi="Arial" w:cs="Arial"/>
        </w:rPr>
        <w:t xml:space="preserve"> ex</w:t>
      </w:r>
      <w:r w:rsidR="6A752DCB" w:rsidRPr="41A6C00F">
        <w:rPr>
          <w:rFonts w:ascii="Arial" w:hAnsi="Arial" w:cs="Arial"/>
        </w:rPr>
        <w:t>ceptional</w:t>
      </w:r>
      <w:r w:rsidR="5D3ACE6D" w:rsidRPr="41A6C00F">
        <w:rPr>
          <w:rFonts w:ascii="Arial" w:hAnsi="Arial" w:cs="Arial"/>
        </w:rPr>
        <w:t xml:space="preserve"> circumstances</w:t>
      </w:r>
      <w:r w:rsidR="6761EA3E" w:rsidRPr="41A6C00F">
        <w:rPr>
          <w:rFonts w:ascii="Arial" w:hAnsi="Arial" w:cs="Arial"/>
        </w:rPr>
        <w:t xml:space="preserve">, </w:t>
      </w:r>
      <w:r w:rsidR="5D3ACE6D" w:rsidRPr="41A6C00F">
        <w:rPr>
          <w:rFonts w:ascii="Arial" w:hAnsi="Arial" w:cs="Arial"/>
        </w:rPr>
        <w:t>where a secondment is not appropriate</w:t>
      </w:r>
      <w:r w:rsidR="146FD55B" w:rsidRPr="41A6C00F">
        <w:rPr>
          <w:rFonts w:ascii="Arial" w:hAnsi="Arial" w:cs="Arial"/>
        </w:rPr>
        <w:t>, the staff member</w:t>
      </w:r>
      <w:r w:rsidR="0E8978FC" w:rsidRPr="41A6C00F">
        <w:rPr>
          <w:rFonts w:ascii="Arial" w:hAnsi="Arial" w:cs="Arial"/>
        </w:rPr>
        <w:t xml:space="preserve"> will be required to </w:t>
      </w:r>
      <w:r w:rsidR="17D02884" w:rsidRPr="41A6C00F">
        <w:rPr>
          <w:rFonts w:ascii="Arial" w:hAnsi="Arial" w:cs="Arial"/>
        </w:rPr>
        <w:t>leave</w:t>
      </w:r>
      <w:r w:rsidR="00783A36" w:rsidRPr="41A6C00F">
        <w:rPr>
          <w:rFonts w:ascii="Arial" w:hAnsi="Arial" w:cs="Arial"/>
        </w:rPr>
        <w:t xml:space="preserve"> their permanent position</w:t>
      </w:r>
      <w:r w:rsidR="1C85EFC8" w:rsidRPr="41A6C00F">
        <w:rPr>
          <w:rFonts w:ascii="Arial" w:hAnsi="Arial" w:cs="Arial"/>
        </w:rPr>
        <w:t xml:space="preserve"> in order </w:t>
      </w:r>
      <w:r w:rsidR="00BD0BF8" w:rsidRPr="41A6C00F">
        <w:rPr>
          <w:rFonts w:ascii="Arial" w:hAnsi="Arial" w:cs="Arial"/>
        </w:rPr>
        <w:t xml:space="preserve">to take up </w:t>
      </w:r>
      <w:r w:rsidR="5F684FB2" w:rsidRPr="41A6C00F">
        <w:rPr>
          <w:rFonts w:ascii="Arial" w:hAnsi="Arial" w:cs="Arial"/>
        </w:rPr>
        <w:t>the</w:t>
      </w:r>
      <w:r w:rsidR="00BD0BF8" w:rsidRPr="41A6C00F">
        <w:rPr>
          <w:rFonts w:ascii="Arial" w:hAnsi="Arial" w:cs="Arial"/>
        </w:rPr>
        <w:t xml:space="preserve"> fixed term contract. </w:t>
      </w:r>
      <w:r w:rsidR="232DB552" w:rsidRPr="41A6C00F">
        <w:rPr>
          <w:rFonts w:ascii="Arial" w:hAnsi="Arial" w:cs="Arial"/>
        </w:rPr>
        <w:t>Substantive staff who t</w:t>
      </w:r>
      <w:r w:rsidR="57F4C5B6" w:rsidRPr="41A6C00F">
        <w:rPr>
          <w:rFonts w:ascii="Arial" w:hAnsi="Arial" w:cs="Arial"/>
        </w:rPr>
        <w:t xml:space="preserve">ake up the fixed term contract </w:t>
      </w:r>
      <w:r w:rsidR="1936822A" w:rsidRPr="41A6C00F">
        <w:rPr>
          <w:rFonts w:ascii="Arial" w:hAnsi="Arial" w:cs="Arial"/>
        </w:rPr>
        <w:t>and have at least 2 years continuous NHS Service</w:t>
      </w:r>
      <w:r w:rsidR="232DB552" w:rsidRPr="41A6C00F">
        <w:rPr>
          <w:rFonts w:ascii="Arial" w:hAnsi="Arial" w:cs="Arial"/>
        </w:rPr>
        <w:t xml:space="preserve"> will retain their employment rights</w:t>
      </w:r>
      <w:r w:rsidR="63036DFB" w:rsidRPr="41A6C00F">
        <w:rPr>
          <w:rFonts w:ascii="Arial" w:hAnsi="Arial" w:cs="Arial"/>
        </w:rPr>
        <w:t>.</w:t>
      </w:r>
      <w:r w:rsidR="232DB552" w:rsidRPr="41A6C00F">
        <w:rPr>
          <w:rFonts w:ascii="Arial" w:hAnsi="Arial" w:cs="Arial"/>
        </w:rPr>
        <w:t xml:space="preserve"> </w:t>
      </w:r>
      <w:r w:rsidR="00783A36" w:rsidRPr="41A6C00F">
        <w:rPr>
          <w:rFonts w:ascii="Arial" w:hAnsi="Arial" w:cs="Arial"/>
        </w:rPr>
        <w:t>Normal fixed-term procedures</w:t>
      </w:r>
      <w:r w:rsidR="006D4BE4" w:rsidRPr="41A6C00F">
        <w:rPr>
          <w:rFonts w:ascii="Arial" w:hAnsi="Arial" w:cs="Arial"/>
        </w:rPr>
        <w:t xml:space="preserve">, </w:t>
      </w:r>
      <w:r w:rsidR="005D5024" w:rsidRPr="41A6C00F">
        <w:rPr>
          <w:rFonts w:ascii="Arial" w:hAnsi="Arial" w:cs="Arial"/>
        </w:rPr>
        <w:t xml:space="preserve">as per </w:t>
      </w:r>
      <w:r w:rsidR="007A5119">
        <w:rPr>
          <w:rFonts w:ascii="Arial" w:hAnsi="Arial" w:cs="Arial"/>
        </w:rPr>
        <w:t>Section</w:t>
      </w:r>
      <w:r w:rsidR="00872710">
        <w:rPr>
          <w:rFonts w:ascii="Arial" w:hAnsi="Arial" w:cs="Arial"/>
        </w:rPr>
        <w:t xml:space="preserve"> 13</w:t>
      </w:r>
      <w:r w:rsidR="005D5024" w:rsidRPr="41A6C00F">
        <w:rPr>
          <w:rFonts w:ascii="Arial" w:hAnsi="Arial" w:cs="Arial"/>
        </w:rPr>
        <w:t xml:space="preserve"> of th</w:t>
      </w:r>
      <w:r w:rsidR="00872710">
        <w:rPr>
          <w:rFonts w:ascii="Arial" w:hAnsi="Arial" w:cs="Arial"/>
        </w:rPr>
        <w:t>is</w:t>
      </w:r>
      <w:r w:rsidR="005D5024" w:rsidRPr="41A6C00F">
        <w:rPr>
          <w:rFonts w:ascii="Arial" w:hAnsi="Arial" w:cs="Arial"/>
        </w:rPr>
        <w:t xml:space="preserve"> policy, </w:t>
      </w:r>
      <w:r w:rsidR="00783A36" w:rsidRPr="41A6C00F">
        <w:rPr>
          <w:rFonts w:ascii="Arial" w:hAnsi="Arial" w:cs="Arial"/>
        </w:rPr>
        <w:t>will apply at the end of the appointment</w:t>
      </w:r>
      <w:r w:rsidR="28BCBB27" w:rsidRPr="41A6C00F">
        <w:rPr>
          <w:rFonts w:ascii="Arial" w:hAnsi="Arial" w:cs="Arial"/>
        </w:rPr>
        <w:t xml:space="preserve"> </w:t>
      </w:r>
      <w:r w:rsidR="007A5119">
        <w:rPr>
          <w:rFonts w:ascii="Arial" w:hAnsi="Arial" w:cs="Arial"/>
        </w:rPr>
        <w:t xml:space="preserve">and </w:t>
      </w:r>
      <w:r w:rsidR="28BCBB27" w:rsidRPr="41A6C00F">
        <w:rPr>
          <w:rFonts w:ascii="Arial" w:hAnsi="Arial" w:cs="Arial"/>
        </w:rPr>
        <w:t>t</w:t>
      </w:r>
      <w:r w:rsidR="00783A36" w:rsidRPr="41A6C00F">
        <w:rPr>
          <w:rFonts w:ascii="Arial" w:hAnsi="Arial" w:cs="Arial"/>
        </w:rPr>
        <w:t>he contract may be terminated on the grounds that the fixed-term period has concluded</w:t>
      </w:r>
      <w:r w:rsidR="1E88AF3D" w:rsidRPr="41A6C00F">
        <w:rPr>
          <w:rFonts w:ascii="Arial" w:hAnsi="Arial" w:cs="Arial"/>
        </w:rPr>
        <w:t xml:space="preserve">. </w:t>
      </w:r>
      <w:r w:rsidR="2457EF6A" w:rsidRPr="41A6C00F">
        <w:rPr>
          <w:rFonts w:ascii="Arial" w:hAnsi="Arial" w:cs="Arial"/>
        </w:rPr>
        <w:t xml:space="preserve">Managers </w:t>
      </w:r>
      <w:r w:rsidR="736CF92D" w:rsidRPr="41A6C00F">
        <w:rPr>
          <w:rFonts w:ascii="Arial" w:hAnsi="Arial" w:cs="Arial"/>
        </w:rPr>
        <w:t>must consult their local P&amp;C Advisor prior to offering a fixed term contract</w:t>
      </w:r>
      <w:r w:rsidR="4C5BE639" w:rsidRPr="41A6C00F">
        <w:rPr>
          <w:rFonts w:ascii="Arial" w:hAnsi="Arial" w:cs="Arial"/>
        </w:rPr>
        <w:t xml:space="preserve"> as opposed to a secondment</w:t>
      </w:r>
      <w:r w:rsidR="736CF92D" w:rsidRPr="41A6C00F">
        <w:rPr>
          <w:rFonts w:ascii="Arial" w:hAnsi="Arial" w:cs="Arial"/>
        </w:rPr>
        <w:t xml:space="preserve">. </w:t>
      </w:r>
    </w:p>
    <w:p w14:paraId="3557F1FA" w14:textId="77777777" w:rsidR="005B450E" w:rsidRPr="005B450E" w:rsidRDefault="005B450E" w:rsidP="003258AF">
      <w:pPr>
        <w:pStyle w:val="ListParagraph"/>
        <w:tabs>
          <w:tab w:val="left" w:pos="567"/>
        </w:tabs>
        <w:spacing w:line="240" w:lineRule="auto"/>
        <w:ind w:left="567" w:hanging="567"/>
        <w:rPr>
          <w:rFonts w:ascii="Arial" w:hAnsi="Arial" w:cs="Arial"/>
        </w:rPr>
      </w:pPr>
    </w:p>
    <w:p w14:paraId="3DDD5561" w14:textId="7D178EDA" w:rsidR="0041048A" w:rsidRDefault="00D72A99" w:rsidP="003258AF">
      <w:pPr>
        <w:pStyle w:val="ListParagraph"/>
        <w:numPr>
          <w:ilvl w:val="0"/>
          <w:numId w:val="29"/>
        </w:numPr>
        <w:tabs>
          <w:tab w:val="left" w:pos="567"/>
        </w:tabs>
        <w:spacing w:line="240" w:lineRule="auto"/>
        <w:ind w:left="567" w:hanging="567"/>
        <w:rPr>
          <w:rFonts w:ascii="Arial" w:hAnsi="Arial" w:cs="Arial"/>
          <w:b/>
        </w:rPr>
      </w:pPr>
      <w:r w:rsidRPr="00D72A99">
        <w:rPr>
          <w:rFonts w:ascii="Arial" w:hAnsi="Arial" w:cs="Arial"/>
          <w:b/>
        </w:rPr>
        <w:t xml:space="preserve">EXTENSION OF </w:t>
      </w:r>
      <w:r w:rsidR="00033290">
        <w:rPr>
          <w:rFonts w:ascii="Arial" w:hAnsi="Arial" w:cs="Arial"/>
          <w:b/>
        </w:rPr>
        <w:t xml:space="preserve">FIXED TERM </w:t>
      </w:r>
      <w:r w:rsidRPr="00D72A99">
        <w:rPr>
          <w:rFonts w:ascii="Arial" w:hAnsi="Arial" w:cs="Arial"/>
          <w:b/>
        </w:rPr>
        <w:t>CONTRACT</w:t>
      </w:r>
      <w:r w:rsidR="00033290">
        <w:rPr>
          <w:rFonts w:ascii="Arial" w:hAnsi="Arial" w:cs="Arial"/>
          <w:b/>
        </w:rPr>
        <w:t>S</w:t>
      </w:r>
    </w:p>
    <w:p w14:paraId="341F2531" w14:textId="77777777" w:rsidR="00033290" w:rsidRDefault="00033290" w:rsidP="003258AF">
      <w:pPr>
        <w:pStyle w:val="ListParagraph"/>
        <w:tabs>
          <w:tab w:val="left" w:pos="567"/>
        </w:tabs>
        <w:spacing w:line="240" w:lineRule="auto"/>
        <w:ind w:left="567" w:hanging="567"/>
        <w:rPr>
          <w:rFonts w:ascii="Arial" w:hAnsi="Arial" w:cs="Arial"/>
          <w:b/>
        </w:rPr>
      </w:pPr>
    </w:p>
    <w:p w14:paraId="3BB638C7" w14:textId="24F9B0C2" w:rsidR="0041048A" w:rsidRPr="0041048A" w:rsidRDefault="0041048A" w:rsidP="003258AF">
      <w:pPr>
        <w:pStyle w:val="ListParagraph"/>
        <w:numPr>
          <w:ilvl w:val="1"/>
          <w:numId w:val="29"/>
        </w:numPr>
        <w:tabs>
          <w:tab w:val="left" w:pos="567"/>
        </w:tabs>
        <w:ind w:left="567" w:hanging="567"/>
        <w:rPr>
          <w:rFonts w:ascii="Arial" w:hAnsi="Arial" w:cs="Arial"/>
        </w:rPr>
      </w:pPr>
      <w:r w:rsidRPr="7F4B8332">
        <w:rPr>
          <w:rFonts w:ascii="Arial" w:hAnsi="Arial" w:cs="Arial"/>
        </w:rPr>
        <w:t>The People and Culture Hub will contact managers of staff on fixed term contracts</w:t>
      </w:r>
      <w:r w:rsidR="005D5024" w:rsidRPr="7F4B8332">
        <w:rPr>
          <w:rFonts w:ascii="Arial" w:hAnsi="Arial" w:cs="Arial"/>
        </w:rPr>
        <w:t xml:space="preserve">, approximately </w:t>
      </w:r>
      <w:r w:rsidRPr="7F4B8332">
        <w:rPr>
          <w:rFonts w:ascii="Arial" w:hAnsi="Arial" w:cs="Arial"/>
        </w:rPr>
        <w:t>six months before their staff members fixed term contract is due to end.</w:t>
      </w:r>
      <w:r w:rsidR="005D5024" w:rsidRPr="7F4B8332">
        <w:rPr>
          <w:rFonts w:ascii="Arial" w:hAnsi="Arial" w:cs="Arial"/>
        </w:rPr>
        <w:t xml:space="preserve"> This will vary due to the initial duration of the f</w:t>
      </w:r>
      <w:r w:rsidR="006D4BE4" w:rsidRPr="7F4B8332">
        <w:rPr>
          <w:rFonts w:ascii="Arial" w:hAnsi="Arial" w:cs="Arial"/>
        </w:rPr>
        <w:t>i</w:t>
      </w:r>
      <w:r w:rsidR="005D5024" w:rsidRPr="7F4B8332">
        <w:rPr>
          <w:rFonts w:ascii="Arial" w:hAnsi="Arial" w:cs="Arial"/>
        </w:rPr>
        <w:t>xed term contract.</w:t>
      </w:r>
      <w:r w:rsidRPr="7F4B8332">
        <w:rPr>
          <w:rFonts w:ascii="Arial" w:hAnsi="Arial" w:cs="Arial"/>
        </w:rPr>
        <w:t xml:space="preserve"> Managers should contact their local People Relations Advisor/People Business Partner for advice</w:t>
      </w:r>
      <w:r w:rsidR="00033290" w:rsidRPr="7F4B8332">
        <w:rPr>
          <w:rFonts w:ascii="Arial" w:hAnsi="Arial" w:cs="Arial"/>
        </w:rPr>
        <w:t xml:space="preserve"> </w:t>
      </w:r>
      <w:r w:rsidRPr="7F4B8332">
        <w:rPr>
          <w:rFonts w:ascii="Arial" w:hAnsi="Arial" w:cs="Arial"/>
        </w:rPr>
        <w:t xml:space="preserve">once they have received this email to discuss </w:t>
      </w:r>
      <w:r w:rsidR="00783A36" w:rsidRPr="7F4B8332">
        <w:rPr>
          <w:rFonts w:ascii="Arial" w:hAnsi="Arial" w:cs="Arial"/>
        </w:rPr>
        <w:t>whether</w:t>
      </w:r>
      <w:r w:rsidRPr="7F4B8332">
        <w:rPr>
          <w:rFonts w:ascii="Arial" w:hAnsi="Arial" w:cs="Arial"/>
        </w:rPr>
        <w:t xml:space="preserve"> they are considering extending the contract. </w:t>
      </w:r>
    </w:p>
    <w:p w14:paraId="151C4E76" w14:textId="77777777" w:rsidR="004E4935" w:rsidRPr="00D72A99" w:rsidRDefault="004E4935" w:rsidP="003258AF">
      <w:pPr>
        <w:pStyle w:val="ListParagraph"/>
        <w:tabs>
          <w:tab w:val="left" w:pos="567"/>
        </w:tabs>
        <w:spacing w:line="240" w:lineRule="auto"/>
        <w:ind w:left="567" w:hanging="567"/>
        <w:rPr>
          <w:rFonts w:ascii="Arial" w:hAnsi="Arial" w:cs="Arial"/>
          <w:b/>
        </w:rPr>
      </w:pPr>
    </w:p>
    <w:p w14:paraId="596EA7FF" w14:textId="605EFEBD" w:rsidR="0041048A" w:rsidRPr="0041048A" w:rsidRDefault="00EF626B" w:rsidP="003258AF">
      <w:pPr>
        <w:pStyle w:val="ListParagraph"/>
        <w:numPr>
          <w:ilvl w:val="1"/>
          <w:numId w:val="29"/>
        </w:numPr>
        <w:tabs>
          <w:tab w:val="left" w:pos="567"/>
        </w:tabs>
        <w:ind w:left="567" w:hanging="567"/>
        <w:rPr>
          <w:rFonts w:ascii="Arial" w:hAnsi="Arial" w:cs="Arial"/>
        </w:rPr>
      </w:pPr>
      <w:r>
        <w:rPr>
          <w:rFonts w:ascii="Arial" w:hAnsi="Arial" w:cs="Arial"/>
        </w:rPr>
        <w:t xml:space="preserve"> </w:t>
      </w:r>
      <w:r w:rsidR="005B450E" w:rsidRPr="005B450E">
        <w:rPr>
          <w:rFonts w:ascii="Arial" w:hAnsi="Arial" w:cs="Arial"/>
        </w:rPr>
        <w:t>In order to meet best practice</w:t>
      </w:r>
      <w:r w:rsidR="005D5024">
        <w:rPr>
          <w:rFonts w:ascii="Arial" w:hAnsi="Arial" w:cs="Arial"/>
        </w:rPr>
        <w:t>,</w:t>
      </w:r>
      <w:r w:rsidR="005B450E" w:rsidRPr="005B450E">
        <w:rPr>
          <w:rFonts w:ascii="Arial" w:hAnsi="Arial" w:cs="Arial"/>
        </w:rPr>
        <w:t xml:space="preserve"> the number of renewals or extensions to a fixed-term</w:t>
      </w:r>
      <w:r w:rsidR="005B450E">
        <w:rPr>
          <w:rFonts w:ascii="Arial" w:hAnsi="Arial" w:cs="Arial"/>
        </w:rPr>
        <w:t xml:space="preserve"> contract should be limited. I</w:t>
      </w:r>
      <w:r w:rsidR="005B450E" w:rsidRPr="005B450E">
        <w:rPr>
          <w:rFonts w:ascii="Arial" w:hAnsi="Arial" w:cs="Arial"/>
        </w:rPr>
        <w:t>f contracts are extended or renewed after the planned end date this should be in cons</w:t>
      </w:r>
      <w:r w:rsidR="005B450E">
        <w:rPr>
          <w:rFonts w:ascii="Arial" w:hAnsi="Arial" w:cs="Arial"/>
        </w:rPr>
        <w:t xml:space="preserve">ultation with People Business Partners and agreed with </w:t>
      </w:r>
      <w:r w:rsidR="004E4935" w:rsidRPr="004E4935">
        <w:rPr>
          <w:rFonts w:ascii="Arial" w:hAnsi="Arial" w:cs="Arial"/>
        </w:rPr>
        <w:t xml:space="preserve">the relevant Director or Head of Service. </w:t>
      </w:r>
    </w:p>
    <w:p w14:paraId="714A9C11" w14:textId="77777777" w:rsidR="005B450E" w:rsidRDefault="005B450E" w:rsidP="003258AF">
      <w:pPr>
        <w:pStyle w:val="ListParagraph"/>
        <w:tabs>
          <w:tab w:val="left" w:pos="567"/>
        </w:tabs>
        <w:ind w:left="567" w:hanging="567"/>
        <w:rPr>
          <w:rFonts w:ascii="Arial" w:hAnsi="Arial" w:cs="Arial"/>
        </w:rPr>
      </w:pPr>
    </w:p>
    <w:p w14:paraId="31BA49D0" w14:textId="3E830E2B" w:rsidR="004E4935" w:rsidRPr="004E4935" w:rsidRDefault="005E046A" w:rsidP="003258AF">
      <w:pPr>
        <w:pStyle w:val="ListParagraph"/>
        <w:numPr>
          <w:ilvl w:val="1"/>
          <w:numId w:val="29"/>
        </w:numPr>
        <w:tabs>
          <w:tab w:val="left" w:pos="567"/>
        </w:tabs>
        <w:ind w:left="567" w:hanging="567"/>
        <w:rPr>
          <w:rFonts w:ascii="Arial" w:hAnsi="Arial" w:cs="Arial"/>
        </w:rPr>
      </w:pPr>
      <w:r>
        <w:rPr>
          <w:rFonts w:ascii="Arial" w:hAnsi="Arial" w:cs="Arial"/>
        </w:rPr>
        <w:t>All contract extensions must be made i</w:t>
      </w:r>
      <w:r w:rsidR="006B162F">
        <w:rPr>
          <w:rFonts w:ascii="Arial" w:hAnsi="Arial" w:cs="Arial"/>
        </w:rPr>
        <w:t xml:space="preserve">n line with the Trusts standard </w:t>
      </w:r>
      <w:r w:rsidR="00D50B10">
        <w:rPr>
          <w:rFonts w:ascii="Arial" w:hAnsi="Arial" w:cs="Arial"/>
        </w:rPr>
        <w:t xml:space="preserve">recruitment </w:t>
      </w:r>
      <w:r w:rsidR="006B162F">
        <w:rPr>
          <w:rFonts w:ascii="Arial" w:hAnsi="Arial" w:cs="Arial"/>
        </w:rPr>
        <w:t xml:space="preserve">authorisation </w:t>
      </w:r>
      <w:r>
        <w:rPr>
          <w:rFonts w:ascii="Arial" w:hAnsi="Arial" w:cs="Arial"/>
        </w:rPr>
        <w:t xml:space="preserve">process in sufficient time to issue contractual notice if required.  </w:t>
      </w:r>
      <w:r w:rsidR="004E4935" w:rsidRPr="004E4935">
        <w:rPr>
          <w:rFonts w:ascii="Arial" w:hAnsi="Arial" w:cs="Arial"/>
        </w:rPr>
        <w:t>Managers must confirm the reason for the extension and specify the proposed duration, including any provision for redundancy, if applicable.</w:t>
      </w:r>
    </w:p>
    <w:p w14:paraId="3B33DE36" w14:textId="77777777" w:rsidR="004E4935" w:rsidRPr="004E4935" w:rsidRDefault="004E4935" w:rsidP="003258AF">
      <w:pPr>
        <w:pStyle w:val="ListParagraph"/>
        <w:tabs>
          <w:tab w:val="left" w:pos="567"/>
        </w:tabs>
        <w:spacing w:line="240" w:lineRule="auto"/>
        <w:ind w:left="567" w:hanging="567"/>
        <w:rPr>
          <w:rFonts w:ascii="Arial" w:hAnsi="Arial" w:cs="Arial"/>
        </w:rPr>
      </w:pPr>
    </w:p>
    <w:p w14:paraId="35BE182B" w14:textId="50A6A27B" w:rsidR="009655C0" w:rsidRPr="000C61FE" w:rsidRDefault="00EF626B" w:rsidP="000C61FE">
      <w:pPr>
        <w:pStyle w:val="ListParagraph"/>
        <w:numPr>
          <w:ilvl w:val="1"/>
          <w:numId w:val="29"/>
        </w:numPr>
        <w:tabs>
          <w:tab w:val="left" w:pos="567"/>
        </w:tabs>
        <w:ind w:left="567" w:hanging="567"/>
        <w:rPr>
          <w:rFonts w:ascii="Arial" w:hAnsi="Arial" w:cs="Arial"/>
        </w:rPr>
      </w:pPr>
      <w:r w:rsidRPr="7F4B8332">
        <w:rPr>
          <w:rFonts w:ascii="Arial" w:hAnsi="Arial" w:cs="Arial"/>
        </w:rPr>
        <w:t xml:space="preserve"> </w:t>
      </w:r>
      <w:r w:rsidR="00033290" w:rsidRPr="7F4B8332">
        <w:rPr>
          <w:rFonts w:ascii="Arial" w:hAnsi="Arial" w:cs="Arial"/>
        </w:rPr>
        <w:t xml:space="preserve">Prior to </w:t>
      </w:r>
      <w:r w:rsidR="009655C0" w:rsidRPr="7F4B8332">
        <w:rPr>
          <w:rFonts w:ascii="Arial" w:hAnsi="Arial" w:cs="Arial"/>
        </w:rPr>
        <w:t xml:space="preserve">applying for a contract extension, </w:t>
      </w:r>
      <w:r w:rsidR="00033290" w:rsidRPr="7F4B8332">
        <w:rPr>
          <w:rFonts w:ascii="Arial" w:hAnsi="Arial" w:cs="Arial"/>
        </w:rPr>
        <w:t xml:space="preserve">managers should </w:t>
      </w:r>
      <w:r w:rsidR="00D50B10" w:rsidRPr="7F4B8332">
        <w:rPr>
          <w:rFonts w:ascii="Arial" w:hAnsi="Arial" w:cs="Arial"/>
        </w:rPr>
        <w:t xml:space="preserve">have an informal </w:t>
      </w:r>
      <w:r w:rsidR="00033290" w:rsidRPr="7F4B8332">
        <w:rPr>
          <w:rFonts w:ascii="Arial" w:hAnsi="Arial" w:cs="Arial"/>
        </w:rPr>
        <w:t>discuss</w:t>
      </w:r>
      <w:r w:rsidR="00D50B10" w:rsidRPr="7F4B8332">
        <w:rPr>
          <w:rFonts w:ascii="Arial" w:hAnsi="Arial" w:cs="Arial"/>
        </w:rPr>
        <w:t>ion</w:t>
      </w:r>
      <w:r w:rsidR="00033290" w:rsidRPr="7F4B8332">
        <w:rPr>
          <w:rFonts w:ascii="Arial" w:hAnsi="Arial" w:cs="Arial"/>
        </w:rPr>
        <w:t xml:space="preserve"> with the employee around whether they would be inter</w:t>
      </w:r>
      <w:r w:rsidR="00D50B10" w:rsidRPr="7F4B8332">
        <w:rPr>
          <w:rFonts w:ascii="Arial" w:hAnsi="Arial" w:cs="Arial"/>
        </w:rPr>
        <w:t xml:space="preserve">ested in a contract extension at least </w:t>
      </w:r>
      <w:r w:rsidR="48733520" w:rsidRPr="7F4B8332">
        <w:rPr>
          <w:rFonts w:ascii="Arial" w:hAnsi="Arial" w:cs="Arial"/>
        </w:rPr>
        <w:t>four</w:t>
      </w:r>
      <w:r w:rsidR="00D50B10" w:rsidRPr="7F4B8332">
        <w:rPr>
          <w:rFonts w:ascii="Arial" w:hAnsi="Arial" w:cs="Arial"/>
        </w:rPr>
        <w:t xml:space="preserve"> months before the fixed term end date</w:t>
      </w:r>
      <w:r w:rsidR="00802D9B" w:rsidRPr="7F4B8332">
        <w:rPr>
          <w:rFonts w:ascii="Arial" w:hAnsi="Arial" w:cs="Arial"/>
        </w:rPr>
        <w:t xml:space="preserve">. Any approved extension or amendment to a fixed-term contract must be discussed with the employee and confirmed in writing </w:t>
      </w:r>
      <w:r w:rsidR="00DD00BA" w:rsidRPr="7F4B8332">
        <w:rPr>
          <w:rFonts w:ascii="Arial" w:hAnsi="Arial" w:cs="Arial"/>
        </w:rPr>
        <w:t>including any changes and</w:t>
      </w:r>
      <w:r w:rsidR="00F71C7B">
        <w:rPr>
          <w:rFonts w:ascii="Arial" w:hAnsi="Arial" w:cs="Arial"/>
        </w:rPr>
        <w:t xml:space="preserve"> the</w:t>
      </w:r>
      <w:r w:rsidR="00DD00BA" w:rsidRPr="7F4B8332">
        <w:rPr>
          <w:rFonts w:ascii="Arial" w:hAnsi="Arial" w:cs="Arial"/>
        </w:rPr>
        <w:t xml:space="preserve"> new end date in </w:t>
      </w:r>
      <w:r w:rsidR="00802D9B" w:rsidRPr="7F4B8332">
        <w:rPr>
          <w:rFonts w:ascii="Arial" w:hAnsi="Arial" w:cs="Arial"/>
        </w:rPr>
        <w:t xml:space="preserve">a timely manner. </w:t>
      </w:r>
      <w:r w:rsidR="00DD00BA" w:rsidRPr="7F4B8332">
        <w:rPr>
          <w:rFonts w:ascii="Arial" w:hAnsi="Arial" w:cs="Arial"/>
        </w:rPr>
        <w:t xml:space="preserve">Managers must submit a change form with any changes and </w:t>
      </w:r>
      <w:r w:rsidR="14DCE187" w:rsidRPr="7F4B8332">
        <w:rPr>
          <w:rFonts w:ascii="Arial" w:hAnsi="Arial" w:cs="Arial"/>
        </w:rPr>
        <w:t xml:space="preserve">send the </w:t>
      </w:r>
      <w:r w:rsidR="67A6C41B" w:rsidRPr="7F4B8332">
        <w:rPr>
          <w:rFonts w:ascii="Arial" w:hAnsi="Arial" w:cs="Arial"/>
        </w:rPr>
        <w:t>employee</w:t>
      </w:r>
      <w:r w:rsidR="14DCE187" w:rsidRPr="7F4B8332">
        <w:rPr>
          <w:rFonts w:ascii="Arial" w:hAnsi="Arial" w:cs="Arial"/>
        </w:rPr>
        <w:t xml:space="preserve"> </w:t>
      </w:r>
      <w:r w:rsidR="009655C0" w:rsidRPr="7F4B8332">
        <w:rPr>
          <w:rFonts w:ascii="Arial" w:hAnsi="Arial" w:cs="Arial"/>
        </w:rPr>
        <w:t>a contract variation</w:t>
      </w:r>
      <w:r w:rsidR="5818BB5A" w:rsidRPr="7F4B8332">
        <w:rPr>
          <w:rFonts w:ascii="Arial" w:hAnsi="Arial" w:cs="Arial"/>
        </w:rPr>
        <w:t xml:space="preserve"> letter</w:t>
      </w:r>
      <w:r w:rsidR="009655C0" w:rsidRPr="7F4B8332">
        <w:rPr>
          <w:rFonts w:ascii="Arial" w:hAnsi="Arial" w:cs="Arial"/>
        </w:rPr>
        <w:t xml:space="preserve"> to confirm the </w:t>
      </w:r>
      <w:r w:rsidR="00DD00BA" w:rsidRPr="7F4B8332">
        <w:rPr>
          <w:rFonts w:ascii="Arial" w:hAnsi="Arial" w:cs="Arial"/>
        </w:rPr>
        <w:t xml:space="preserve">new end </w:t>
      </w:r>
      <w:r w:rsidR="009655C0" w:rsidRPr="7F4B8332">
        <w:rPr>
          <w:rFonts w:ascii="Arial" w:hAnsi="Arial" w:cs="Arial"/>
        </w:rPr>
        <w:t>date.</w:t>
      </w:r>
    </w:p>
    <w:p w14:paraId="4AABA3F7" w14:textId="77777777" w:rsidR="009655C0" w:rsidRPr="009655C0" w:rsidRDefault="009655C0" w:rsidP="003258AF">
      <w:pPr>
        <w:pStyle w:val="ListParagraph"/>
        <w:tabs>
          <w:tab w:val="left" w:pos="567"/>
        </w:tabs>
        <w:ind w:left="567" w:hanging="567"/>
        <w:rPr>
          <w:rFonts w:ascii="Arial" w:hAnsi="Arial" w:cs="Arial"/>
        </w:rPr>
      </w:pPr>
    </w:p>
    <w:p w14:paraId="55D09A76" w14:textId="694B001F" w:rsidR="00802D9B" w:rsidRDefault="00DD00BA" w:rsidP="00313C07">
      <w:pPr>
        <w:pStyle w:val="ListParagraph"/>
        <w:numPr>
          <w:ilvl w:val="1"/>
          <w:numId w:val="29"/>
        </w:numPr>
        <w:tabs>
          <w:tab w:val="left" w:pos="567"/>
        </w:tabs>
        <w:ind w:left="567" w:hanging="567"/>
        <w:rPr>
          <w:rFonts w:ascii="Arial" w:hAnsi="Arial" w:cs="Arial"/>
        </w:rPr>
      </w:pPr>
      <w:r w:rsidRPr="186906C6">
        <w:rPr>
          <w:rFonts w:ascii="Arial" w:hAnsi="Arial" w:cs="Arial"/>
        </w:rPr>
        <w:t>Contracts that are not extended will be terminated on the end date written in the employee’s contract. Please refer to</w:t>
      </w:r>
      <w:r w:rsidR="00F71C7B">
        <w:rPr>
          <w:rFonts w:ascii="Arial" w:hAnsi="Arial" w:cs="Arial"/>
        </w:rPr>
        <w:t xml:space="preserve"> section 13 and </w:t>
      </w:r>
      <w:r w:rsidR="00313C07" w:rsidRPr="186906C6">
        <w:rPr>
          <w:rFonts w:ascii="Arial" w:hAnsi="Arial" w:cs="Arial"/>
        </w:rPr>
        <w:t>Appendix A</w:t>
      </w:r>
      <w:r w:rsidR="39A02CC4" w:rsidRPr="186906C6">
        <w:rPr>
          <w:rFonts w:ascii="Arial" w:hAnsi="Arial" w:cs="Arial"/>
        </w:rPr>
        <w:t xml:space="preserve"> and </w:t>
      </w:r>
      <w:r w:rsidR="00753F2A" w:rsidRPr="186906C6">
        <w:rPr>
          <w:rFonts w:ascii="Arial" w:hAnsi="Arial" w:cs="Arial"/>
        </w:rPr>
        <w:t>B</w:t>
      </w:r>
      <w:r w:rsidRPr="186906C6">
        <w:rPr>
          <w:rFonts w:ascii="Arial" w:hAnsi="Arial" w:cs="Arial"/>
        </w:rPr>
        <w:t xml:space="preserve"> </w:t>
      </w:r>
      <w:r w:rsidR="51E284E2" w:rsidRPr="186906C6">
        <w:rPr>
          <w:rFonts w:ascii="Arial" w:hAnsi="Arial" w:cs="Arial"/>
        </w:rPr>
        <w:t>for fu</w:t>
      </w:r>
      <w:r w:rsidR="00F71C7B">
        <w:rPr>
          <w:rFonts w:ascii="Arial" w:hAnsi="Arial" w:cs="Arial"/>
        </w:rPr>
        <w:t xml:space="preserve">rther guidance. </w:t>
      </w:r>
    </w:p>
    <w:p w14:paraId="34F89E0B" w14:textId="77777777" w:rsidR="00313C07" w:rsidRPr="00313C07" w:rsidRDefault="00313C07" w:rsidP="00313C07">
      <w:pPr>
        <w:pStyle w:val="ListParagraph"/>
        <w:tabs>
          <w:tab w:val="left" w:pos="567"/>
        </w:tabs>
        <w:ind w:left="567"/>
        <w:rPr>
          <w:rFonts w:ascii="Arial" w:hAnsi="Arial" w:cs="Arial"/>
        </w:rPr>
      </w:pPr>
    </w:p>
    <w:p w14:paraId="2FA968C9" w14:textId="681389EB" w:rsidR="004E4935" w:rsidRPr="007D57DC" w:rsidRDefault="00EF626B" w:rsidP="003258AF">
      <w:pPr>
        <w:pStyle w:val="ListParagraph"/>
        <w:numPr>
          <w:ilvl w:val="1"/>
          <w:numId w:val="29"/>
        </w:numPr>
        <w:tabs>
          <w:tab w:val="left" w:pos="567"/>
        </w:tabs>
        <w:ind w:left="567" w:hanging="567"/>
        <w:rPr>
          <w:rFonts w:ascii="Arial" w:hAnsi="Arial" w:cs="Arial"/>
        </w:rPr>
      </w:pPr>
      <w:r w:rsidRPr="186906C6">
        <w:rPr>
          <w:rFonts w:ascii="Arial" w:hAnsi="Arial" w:cs="Arial"/>
        </w:rPr>
        <w:lastRenderedPageBreak/>
        <w:t xml:space="preserve"> </w:t>
      </w:r>
      <w:r w:rsidR="004E4935" w:rsidRPr="007D57DC">
        <w:rPr>
          <w:rFonts w:ascii="Arial" w:hAnsi="Arial" w:cs="Arial"/>
        </w:rPr>
        <w:t>Consideration should also be given as to whether the post should be made permanent. Managers are advised to seek guidance from their People Business Partner in such cases.</w:t>
      </w:r>
    </w:p>
    <w:p w14:paraId="1440AE0D" w14:textId="77777777" w:rsidR="005B450E" w:rsidRPr="005B450E" w:rsidRDefault="005B450E" w:rsidP="003258AF">
      <w:pPr>
        <w:pStyle w:val="ListParagraph"/>
        <w:tabs>
          <w:tab w:val="left" w:pos="567"/>
        </w:tabs>
        <w:ind w:left="567" w:hanging="567"/>
        <w:rPr>
          <w:rFonts w:ascii="Arial" w:hAnsi="Arial" w:cs="Arial"/>
        </w:rPr>
      </w:pPr>
    </w:p>
    <w:p w14:paraId="2B511676" w14:textId="61C8743C" w:rsidR="007872D7" w:rsidRDefault="005B450E" w:rsidP="003258AF">
      <w:pPr>
        <w:pStyle w:val="ListParagraph"/>
        <w:numPr>
          <w:ilvl w:val="1"/>
          <w:numId w:val="29"/>
        </w:numPr>
        <w:tabs>
          <w:tab w:val="left" w:pos="567"/>
        </w:tabs>
        <w:ind w:left="567" w:hanging="567"/>
        <w:rPr>
          <w:rFonts w:ascii="Arial" w:hAnsi="Arial" w:cs="Arial"/>
        </w:rPr>
      </w:pPr>
      <w:r w:rsidRPr="7F4B8332">
        <w:rPr>
          <w:rFonts w:ascii="Arial" w:hAnsi="Arial" w:cs="Arial"/>
        </w:rPr>
        <w:t xml:space="preserve"> </w:t>
      </w:r>
      <w:r w:rsidR="007872D7" w:rsidRPr="7F4B8332">
        <w:rPr>
          <w:rFonts w:ascii="Arial" w:hAnsi="Arial" w:cs="Arial"/>
        </w:rPr>
        <w:t>The extension of a fixed t</w:t>
      </w:r>
      <w:r w:rsidRPr="7F4B8332">
        <w:rPr>
          <w:rFonts w:ascii="Arial" w:hAnsi="Arial" w:cs="Arial"/>
        </w:rPr>
        <w:t xml:space="preserve">erm Contracts beyond </w:t>
      </w:r>
      <w:r w:rsidR="007872D7" w:rsidRPr="7F4B8332">
        <w:rPr>
          <w:rFonts w:ascii="Arial" w:hAnsi="Arial" w:cs="Arial"/>
        </w:rPr>
        <w:t xml:space="preserve">a </w:t>
      </w:r>
      <w:r w:rsidR="7DB470DF" w:rsidRPr="7F4B8332">
        <w:rPr>
          <w:rFonts w:ascii="Arial" w:hAnsi="Arial" w:cs="Arial"/>
        </w:rPr>
        <w:t>2-year</w:t>
      </w:r>
      <w:r w:rsidR="007872D7" w:rsidRPr="7F4B8332">
        <w:rPr>
          <w:rFonts w:ascii="Arial" w:hAnsi="Arial" w:cs="Arial"/>
        </w:rPr>
        <w:t xml:space="preserve"> duration should be considered carefully and only be used </w:t>
      </w:r>
      <w:r w:rsidRPr="7F4B8332">
        <w:rPr>
          <w:rFonts w:ascii="Arial" w:hAnsi="Arial" w:cs="Arial"/>
        </w:rPr>
        <w:t>in exceptional circumstances</w:t>
      </w:r>
      <w:r w:rsidR="007872D7" w:rsidRPr="7F4B8332">
        <w:rPr>
          <w:rFonts w:ascii="Arial" w:hAnsi="Arial" w:cs="Arial"/>
        </w:rPr>
        <w:t xml:space="preserve"> after discussion with the relevant Senior Manager/Director and People Business Partner</w:t>
      </w:r>
      <w:r w:rsidRPr="7F4B8332">
        <w:rPr>
          <w:rFonts w:ascii="Arial" w:hAnsi="Arial" w:cs="Arial"/>
        </w:rPr>
        <w:t xml:space="preserve">. </w:t>
      </w:r>
    </w:p>
    <w:p w14:paraId="60D773D3" w14:textId="77777777" w:rsidR="007872D7" w:rsidRPr="007872D7" w:rsidRDefault="007872D7" w:rsidP="003258AF">
      <w:pPr>
        <w:pStyle w:val="ListParagraph"/>
        <w:tabs>
          <w:tab w:val="left" w:pos="567"/>
        </w:tabs>
        <w:ind w:left="567" w:hanging="567"/>
        <w:rPr>
          <w:rFonts w:ascii="Arial" w:hAnsi="Arial" w:cs="Arial"/>
        </w:rPr>
      </w:pPr>
    </w:p>
    <w:p w14:paraId="578A04A9" w14:textId="3B2B4FEC" w:rsidR="004E4935" w:rsidRDefault="00EF626B" w:rsidP="003258AF">
      <w:pPr>
        <w:pStyle w:val="ListParagraph"/>
        <w:numPr>
          <w:ilvl w:val="1"/>
          <w:numId w:val="29"/>
        </w:numPr>
        <w:tabs>
          <w:tab w:val="left" w:pos="567"/>
        </w:tabs>
        <w:ind w:left="567" w:hanging="567"/>
        <w:rPr>
          <w:rFonts w:ascii="Arial" w:hAnsi="Arial" w:cs="Arial"/>
        </w:rPr>
      </w:pPr>
      <w:r w:rsidRPr="007D57DC">
        <w:rPr>
          <w:rFonts w:ascii="Arial" w:hAnsi="Arial" w:cs="Arial"/>
        </w:rPr>
        <w:t>In exceptional cases where an employee has accrued 4 years’ continuity o</w:t>
      </w:r>
      <w:r w:rsidRPr="186906C6">
        <w:rPr>
          <w:rFonts w:ascii="Arial" w:hAnsi="Arial" w:cs="Arial"/>
        </w:rPr>
        <w:t>f service on fixed-term contracts (these can be in different roles</w:t>
      </w:r>
      <w:r w:rsidR="200F24F9" w:rsidRPr="186906C6">
        <w:rPr>
          <w:rFonts w:ascii="Arial" w:hAnsi="Arial" w:cs="Arial"/>
        </w:rPr>
        <w:t>/departments</w:t>
      </w:r>
      <w:r w:rsidRPr="186906C6">
        <w:rPr>
          <w:rFonts w:ascii="Arial" w:hAnsi="Arial" w:cs="Arial"/>
        </w:rPr>
        <w:t>) they may automatically acquire permanent status, unless there is an objectively justifiable reason that this should not be the case (</w:t>
      </w:r>
      <w:r w:rsidR="00313C07">
        <w:rPr>
          <w:rFonts w:ascii="Arial" w:hAnsi="Arial" w:cs="Arial"/>
        </w:rPr>
        <w:t>e.g.,</w:t>
      </w:r>
      <w:r w:rsidRPr="186906C6">
        <w:rPr>
          <w:rFonts w:ascii="Arial" w:hAnsi="Arial" w:cs="Arial"/>
        </w:rPr>
        <w:t xml:space="preserve"> where a FTC is necessary to achieve a legitimate objective</w:t>
      </w:r>
      <w:r w:rsidR="61E9DA51" w:rsidRPr="186906C6">
        <w:rPr>
          <w:rFonts w:ascii="Arial" w:hAnsi="Arial" w:cs="Arial"/>
        </w:rPr>
        <w:t xml:space="preserve"> or to cover an absent employee</w:t>
      </w:r>
      <w:r w:rsidRPr="186906C6">
        <w:rPr>
          <w:rFonts w:ascii="Arial" w:hAnsi="Arial" w:cs="Arial"/>
        </w:rPr>
        <w:t xml:space="preserve">). In such cases, the manager should seek advice from their relevant People Business Partner. </w:t>
      </w:r>
    </w:p>
    <w:p w14:paraId="4ED354DC" w14:textId="77777777" w:rsidR="00ED2154" w:rsidRPr="00ED2154" w:rsidRDefault="00ED2154" w:rsidP="003258AF">
      <w:pPr>
        <w:pStyle w:val="ListParagraph"/>
        <w:tabs>
          <w:tab w:val="left" w:pos="567"/>
        </w:tabs>
        <w:ind w:left="567" w:hanging="567"/>
        <w:rPr>
          <w:rFonts w:ascii="Arial" w:hAnsi="Arial" w:cs="Arial"/>
        </w:rPr>
      </w:pPr>
    </w:p>
    <w:p w14:paraId="1C7EFD97" w14:textId="7FFD644E" w:rsidR="00ED2154" w:rsidRDefault="00ED2154" w:rsidP="003258AF">
      <w:pPr>
        <w:pStyle w:val="ListParagraph"/>
        <w:numPr>
          <w:ilvl w:val="1"/>
          <w:numId w:val="29"/>
        </w:numPr>
        <w:tabs>
          <w:tab w:val="left" w:pos="567"/>
        </w:tabs>
        <w:ind w:left="567" w:hanging="567"/>
        <w:rPr>
          <w:rFonts w:ascii="Arial" w:hAnsi="Arial" w:cs="Arial"/>
        </w:rPr>
      </w:pPr>
      <w:r w:rsidRPr="186906C6">
        <w:rPr>
          <w:rFonts w:ascii="Arial" w:hAnsi="Arial" w:cs="Arial"/>
        </w:rPr>
        <w:t xml:space="preserve"> For further support and guidance on fixed term contract extensions, please refer to </w:t>
      </w:r>
      <w:r w:rsidR="00313C07">
        <w:rPr>
          <w:rFonts w:ascii="Arial" w:hAnsi="Arial" w:cs="Arial"/>
        </w:rPr>
        <w:t>A</w:t>
      </w:r>
      <w:r w:rsidRPr="186906C6">
        <w:rPr>
          <w:rFonts w:ascii="Arial" w:hAnsi="Arial" w:cs="Arial"/>
        </w:rPr>
        <w:t>ppendix</w:t>
      </w:r>
      <w:r w:rsidR="6704D31D" w:rsidRPr="186906C6">
        <w:rPr>
          <w:rFonts w:ascii="Arial" w:hAnsi="Arial" w:cs="Arial"/>
        </w:rPr>
        <w:t xml:space="preserve"> B</w:t>
      </w:r>
      <w:r w:rsidRPr="186906C6">
        <w:rPr>
          <w:rFonts w:ascii="Arial" w:hAnsi="Arial" w:cs="Arial"/>
          <w:color w:val="FF0000"/>
        </w:rPr>
        <w:t xml:space="preserve">. </w:t>
      </w:r>
    </w:p>
    <w:p w14:paraId="387C9AE4" w14:textId="77777777" w:rsidR="006A2CBC" w:rsidRPr="006A2CBC" w:rsidRDefault="006A2CBC" w:rsidP="003258AF">
      <w:pPr>
        <w:pStyle w:val="ListParagraph"/>
        <w:tabs>
          <w:tab w:val="left" w:pos="567"/>
        </w:tabs>
        <w:ind w:left="567" w:hanging="567"/>
        <w:rPr>
          <w:rFonts w:ascii="Arial" w:hAnsi="Arial" w:cs="Arial"/>
        </w:rPr>
      </w:pPr>
    </w:p>
    <w:p w14:paraId="2427148B" w14:textId="7CCB9BBB" w:rsidR="00E82123" w:rsidRDefault="009655C0" w:rsidP="003258AF">
      <w:pPr>
        <w:pStyle w:val="ListParagraph"/>
        <w:numPr>
          <w:ilvl w:val="0"/>
          <w:numId w:val="29"/>
        </w:numPr>
        <w:tabs>
          <w:tab w:val="left" w:pos="567"/>
        </w:tabs>
        <w:ind w:left="567" w:hanging="567"/>
        <w:rPr>
          <w:rFonts w:ascii="Arial" w:hAnsi="Arial" w:cs="Arial"/>
          <w:b/>
        </w:rPr>
      </w:pPr>
      <w:r>
        <w:rPr>
          <w:rFonts w:ascii="Arial" w:hAnsi="Arial" w:cs="Arial"/>
          <w:b/>
        </w:rPr>
        <w:t>ENDING OF A FIXED TERM CONTRACT EARLY</w:t>
      </w:r>
    </w:p>
    <w:p w14:paraId="12029D7F" w14:textId="77777777" w:rsidR="000454C4" w:rsidRDefault="000454C4" w:rsidP="000454C4">
      <w:pPr>
        <w:pStyle w:val="ListParagraph"/>
        <w:tabs>
          <w:tab w:val="left" w:pos="567"/>
        </w:tabs>
        <w:ind w:left="567"/>
        <w:rPr>
          <w:rFonts w:ascii="Arial" w:hAnsi="Arial" w:cs="Arial"/>
          <w:b/>
        </w:rPr>
      </w:pPr>
    </w:p>
    <w:p w14:paraId="4AC74AE1" w14:textId="5750C760" w:rsidR="00313C07" w:rsidRPr="00313C07" w:rsidRDefault="0043107F" w:rsidP="00313C07">
      <w:pPr>
        <w:pStyle w:val="ListParagraph"/>
        <w:numPr>
          <w:ilvl w:val="1"/>
          <w:numId w:val="29"/>
        </w:numPr>
        <w:tabs>
          <w:tab w:val="left" w:pos="567"/>
        </w:tabs>
        <w:spacing w:line="240" w:lineRule="auto"/>
        <w:ind w:left="567" w:hanging="567"/>
        <w:rPr>
          <w:rFonts w:ascii="Arial" w:hAnsi="Arial" w:cs="Arial"/>
          <w:b/>
        </w:rPr>
      </w:pPr>
      <w:r w:rsidRPr="00313C07">
        <w:rPr>
          <w:rFonts w:ascii="Arial" w:hAnsi="Arial" w:cs="Arial"/>
          <w:b/>
        </w:rPr>
        <w:t>Employee Resigning</w:t>
      </w:r>
    </w:p>
    <w:p w14:paraId="172C690B" w14:textId="69B02B31" w:rsidR="009655C0" w:rsidRPr="00313C07" w:rsidRDefault="009655C0" w:rsidP="00313C07">
      <w:pPr>
        <w:tabs>
          <w:tab w:val="left" w:pos="567"/>
        </w:tabs>
        <w:spacing w:line="240" w:lineRule="auto"/>
        <w:ind w:left="567"/>
        <w:rPr>
          <w:rFonts w:ascii="Arial" w:hAnsi="Arial" w:cs="Arial"/>
        </w:rPr>
      </w:pPr>
      <w:r w:rsidRPr="00313C07">
        <w:rPr>
          <w:rFonts w:ascii="Arial" w:hAnsi="Arial" w:cs="Arial"/>
        </w:rPr>
        <w:t xml:space="preserve">Employees on fixed term contracts will be required to give required notice when resigning from their position. Please refer to </w:t>
      </w:r>
      <w:r w:rsidR="004D6AC1">
        <w:rPr>
          <w:rFonts w:ascii="Arial" w:hAnsi="Arial" w:cs="Arial"/>
        </w:rPr>
        <w:t>S</w:t>
      </w:r>
      <w:r w:rsidRPr="00313C07">
        <w:rPr>
          <w:rFonts w:ascii="Arial" w:hAnsi="Arial" w:cs="Arial"/>
        </w:rPr>
        <w:t xml:space="preserve">ection 23 of the Trust Recruitment and Selection Policy. </w:t>
      </w:r>
    </w:p>
    <w:p w14:paraId="6215992D" w14:textId="77777777" w:rsidR="000454C4" w:rsidRPr="000454C4" w:rsidRDefault="000454C4" w:rsidP="000454C4">
      <w:pPr>
        <w:pStyle w:val="ListParagraph"/>
        <w:tabs>
          <w:tab w:val="left" w:pos="567"/>
        </w:tabs>
        <w:spacing w:line="240" w:lineRule="auto"/>
        <w:ind w:left="1080"/>
        <w:rPr>
          <w:rFonts w:ascii="Arial" w:hAnsi="Arial" w:cs="Arial"/>
        </w:rPr>
      </w:pPr>
    </w:p>
    <w:p w14:paraId="683D33A9" w14:textId="2963481F" w:rsidR="009655C0" w:rsidRPr="00313C07" w:rsidRDefault="0043107F" w:rsidP="003258AF">
      <w:pPr>
        <w:pStyle w:val="ListParagraph"/>
        <w:numPr>
          <w:ilvl w:val="1"/>
          <w:numId w:val="29"/>
        </w:numPr>
        <w:tabs>
          <w:tab w:val="left" w:pos="567"/>
        </w:tabs>
        <w:ind w:left="567" w:hanging="567"/>
        <w:rPr>
          <w:rFonts w:ascii="Arial" w:hAnsi="Arial" w:cs="Arial"/>
          <w:b/>
        </w:rPr>
      </w:pPr>
      <w:r w:rsidRPr="00313C07">
        <w:rPr>
          <w:rFonts w:ascii="Arial" w:hAnsi="Arial" w:cs="Arial"/>
          <w:b/>
        </w:rPr>
        <w:t xml:space="preserve">Early Termination </w:t>
      </w:r>
      <w:proofErr w:type="gramStart"/>
      <w:r w:rsidRPr="00313C07">
        <w:rPr>
          <w:rFonts w:ascii="Arial" w:hAnsi="Arial" w:cs="Arial"/>
          <w:b/>
        </w:rPr>
        <w:t>Of</w:t>
      </w:r>
      <w:proofErr w:type="gramEnd"/>
      <w:r w:rsidRPr="00313C07">
        <w:rPr>
          <w:rFonts w:ascii="Arial" w:hAnsi="Arial" w:cs="Arial"/>
          <w:b/>
        </w:rPr>
        <w:t xml:space="preserve"> Contract </w:t>
      </w:r>
    </w:p>
    <w:p w14:paraId="0EF3CAA4" w14:textId="2675EF83" w:rsidR="009655C0" w:rsidRPr="000425D0" w:rsidRDefault="009655C0" w:rsidP="000425D0">
      <w:pPr>
        <w:tabs>
          <w:tab w:val="left" w:pos="567"/>
        </w:tabs>
        <w:spacing w:line="240" w:lineRule="auto"/>
        <w:ind w:left="567"/>
        <w:rPr>
          <w:rFonts w:ascii="Arial" w:hAnsi="Arial" w:cs="Arial"/>
        </w:rPr>
      </w:pPr>
      <w:r w:rsidRPr="7F4B8332">
        <w:rPr>
          <w:rFonts w:ascii="Arial" w:hAnsi="Arial" w:cs="Arial"/>
        </w:rPr>
        <w:t>Where it is necessary for the Trust to terminate the fixed term contract prior to its planned end date, managers should seek advice from the relevant People Business Partner</w:t>
      </w:r>
      <w:r w:rsidR="7394FDB7" w:rsidRPr="7F4B8332">
        <w:rPr>
          <w:rFonts w:ascii="Arial" w:hAnsi="Arial" w:cs="Arial"/>
        </w:rPr>
        <w:t xml:space="preserve"> </w:t>
      </w:r>
      <w:r w:rsidR="63127BB4" w:rsidRPr="7F4B8332">
        <w:rPr>
          <w:rFonts w:ascii="Arial" w:hAnsi="Arial" w:cs="Arial"/>
        </w:rPr>
        <w:t xml:space="preserve">to discuss </w:t>
      </w:r>
      <w:r w:rsidR="33941B6A" w:rsidRPr="7F4B8332">
        <w:rPr>
          <w:rFonts w:ascii="Arial" w:hAnsi="Arial" w:cs="Arial"/>
        </w:rPr>
        <w:t>and review the specific terms within the fixe</w:t>
      </w:r>
      <w:r w:rsidR="22958F5C" w:rsidRPr="7F4B8332">
        <w:rPr>
          <w:rFonts w:ascii="Arial" w:hAnsi="Arial" w:cs="Arial"/>
        </w:rPr>
        <w:t>d</w:t>
      </w:r>
      <w:r w:rsidR="33941B6A" w:rsidRPr="7F4B8332">
        <w:rPr>
          <w:rFonts w:ascii="Arial" w:hAnsi="Arial" w:cs="Arial"/>
        </w:rPr>
        <w:t xml:space="preserve"> term contract</w:t>
      </w:r>
      <w:r w:rsidRPr="7F4B8332">
        <w:rPr>
          <w:rFonts w:ascii="Arial" w:hAnsi="Arial" w:cs="Arial"/>
        </w:rPr>
        <w:t xml:space="preserve">. </w:t>
      </w:r>
      <w:r w:rsidR="1D5D5158" w:rsidRPr="7F4B8332">
        <w:rPr>
          <w:rFonts w:ascii="Arial" w:hAnsi="Arial" w:cs="Arial"/>
        </w:rPr>
        <w:t>The m</w:t>
      </w:r>
      <w:r w:rsidRPr="7F4B8332">
        <w:rPr>
          <w:rFonts w:ascii="Arial" w:hAnsi="Arial" w:cs="Arial"/>
        </w:rPr>
        <w:t xml:space="preserve">anager must hold a formal notice meeting with the employee and contractual notice period, as stated in the contract of employment, must be provided. The Trust will not be liable for payment for the remaining period of the fixed term. The employee will have the right to appeal the decision to terminate a fixed term contract early. Please refer to </w:t>
      </w:r>
      <w:r w:rsidR="004D6AC1">
        <w:rPr>
          <w:rFonts w:ascii="Arial" w:hAnsi="Arial" w:cs="Arial"/>
        </w:rPr>
        <w:t>S</w:t>
      </w:r>
      <w:r w:rsidRPr="7F4B8332">
        <w:rPr>
          <w:rFonts w:ascii="Arial" w:hAnsi="Arial" w:cs="Arial"/>
        </w:rPr>
        <w:t>ection 23</w:t>
      </w:r>
      <w:r w:rsidR="000425D0">
        <w:rPr>
          <w:rFonts w:ascii="Arial" w:hAnsi="Arial" w:cs="Arial"/>
        </w:rPr>
        <w:t xml:space="preserve"> </w:t>
      </w:r>
      <w:r w:rsidR="000425D0" w:rsidRPr="00313C07">
        <w:rPr>
          <w:rFonts w:ascii="Arial" w:hAnsi="Arial" w:cs="Arial"/>
        </w:rPr>
        <w:t xml:space="preserve">of the Trust Recruitment and Selection Policy. </w:t>
      </w:r>
    </w:p>
    <w:p w14:paraId="02EF4878" w14:textId="77777777" w:rsidR="009655C0" w:rsidRDefault="009655C0" w:rsidP="003258AF">
      <w:pPr>
        <w:pStyle w:val="ListParagraph"/>
        <w:tabs>
          <w:tab w:val="left" w:pos="567"/>
        </w:tabs>
        <w:ind w:left="567" w:hanging="567"/>
        <w:rPr>
          <w:rFonts w:ascii="Arial" w:hAnsi="Arial" w:cs="Arial"/>
          <w:b/>
        </w:rPr>
      </w:pPr>
    </w:p>
    <w:p w14:paraId="2DD93BFB" w14:textId="3C84677B" w:rsidR="00DB55C3" w:rsidRPr="001F6CF4" w:rsidRDefault="001641B4" w:rsidP="001F6CF4">
      <w:pPr>
        <w:pStyle w:val="ListParagraph"/>
        <w:numPr>
          <w:ilvl w:val="0"/>
          <w:numId w:val="29"/>
        </w:numPr>
        <w:tabs>
          <w:tab w:val="left" w:pos="567"/>
        </w:tabs>
        <w:ind w:left="567" w:hanging="567"/>
        <w:rPr>
          <w:rFonts w:ascii="Arial" w:hAnsi="Arial" w:cs="Arial"/>
          <w:b/>
        </w:rPr>
      </w:pPr>
      <w:r w:rsidRPr="0049785F">
        <w:rPr>
          <w:rFonts w:ascii="Arial" w:hAnsi="Arial" w:cs="Arial"/>
          <w:b/>
        </w:rPr>
        <w:t>TERMINATION AT THE END OF A FIXED TERM CONTRACT</w:t>
      </w:r>
    </w:p>
    <w:p w14:paraId="0DCC9949" w14:textId="77777777" w:rsidR="001641B4" w:rsidRDefault="001641B4" w:rsidP="003258AF">
      <w:pPr>
        <w:pStyle w:val="ListParagraph"/>
        <w:tabs>
          <w:tab w:val="left" w:pos="567"/>
        </w:tabs>
        <w:ind w:left="567" w:hanging="567"/>
        <w:rPr>
          <w:rFonts w:ascii="Arial" w:hAnsi="Arial" w:cs="Arial"/>
          <w:b/>
        </w:rPr>
      </w:pPr>
    </w:p>
    <w:p w14:paraId="2FA96A2B" w14:textId="7156B278" w:rsidR="00E82123" w:rsidRDefault="00E82123" w:rsidP="003258AF">
      <w:pPr>
        <w:pStyle w:val="ListParagraph"/>
        <w:numPr>
          <w:ilvl w:val="1"/>
          <w:numId w:val="29"/>
        </w:numPr>
        <w:tabs>
          <w:tab w:val="left" w:pos="567"/>
        </w:tabs>
        <w:ind w:left="567" w:hanging="567"/>
        <w:rPr>
          <w:rFonts w:ascii="Arial" w:hAnsi="Arial" w:cs="Arial"/>
        </w:rPr>
      </w:pPr>
      <w:r>
        <w:rPr>
          <w:rFonts w:ascii="Arial" w:hAnsi="Arial" w:cs="Arial"/>
        </w:rPr>
        <w:t xml:space="preserve"> </w:t>
      </w:r>
      <w:r w:rsidRPr="00E82123">
        <w:rPr>
          <w:rFonts w:ascii="Arial" w:hAnsi="Arial" w:cs="Arial"/>
        </w:rPr>
        <w:t xml:space="preserve">An employee on a fixed term contract does not have an automatic right to a post if it is decided that a permanent appointment will be made, for example, where a member of staff decides not to return following maternity leave or permanent funding for the post is established. The post will be advertised and recruited following the normal recruitment procedures as per the Trust’s Recruitment and Selection Policy. The employee will be eligible to apply for the post and should be treated equally to other candidates. </w:t>
      </w:r>
    </w:p>
    <w:p w14:paraId="260995EA" w14:textId="77777777" w:rsidR="00250FA7" w:rsidRPr="00E82123" w:rsidRDefault="00250FA7" w:rsidP="003258AF">
      <w:pPr>
        <w:pStyle w:val="ListParagraph"/>
        <w:tabs>
          <w:tab w:val="left" w:pos="567"/>
        </w:tabs>
        <w:ind w:left="567" w:hanging="567"/>
        <w:rPr>
          <w:rFonts w:ascii="Arial" w:hAnsi="Arial" w:cs="Arial"/>
        </w:rPr>
      </w:pPr>
    </w:p>
    <w:p w14:paraId="47C480DE" w14:textId="189E06C7" w:rsidR="0029048D" w:rsidRPr="00D8356C" w:rsidRDefault="00250FA7" w:rsidP="00D8356C">
      <w:pPr>
        <w:pStyle w:val="ListParagraph"/>
        <w:numPr>
          <w:ilvl w:val="1"/>
          <w:numId w:val="29"/>
        </w:numPr>
        <w:tabs>
          <w:tab w:val="left" w:pos="567"/>
        </w:tabs>
        <w:ind w:left="567" w:hanging="567"/>
        <w:rPr>
          <w:rFonts w:ascii="Arial" w:hAnsi="Arial" w:cs="Arial"/>
        </w:rPr>
      </w:pPr>
      <w:r w:rsidRPr="186906C6">
        <w:rPr>
          <w:rFonts w:ascii="Arial" w:hAnsi="Arial" w:cs="Arial"/>
        </w:rPr>
        <w:t xml:space="preserve"> Employees on fixed term contracts have the right to be kept informed of suitable vacancies within the Trust, which can be done via the </w:t>
      </w:r>
      <w:r w:rsidR="00D8356C">
        <w:rPr>
          <w:rFonts w:ascii="Arial" w:hAnsi="Arial" w:cs="Arial"/>
        </w:rPr>
        <w:t>T</w:t>
      </w:r>
      <w:r w:rsidRPr="186906C6">
        <w:rPr>
          <w:rFonts w:ascii="Arial" w:hAnsi="Arial" w:cs="Arial"/>
        </w:rPr>
        <w:t xml:space="preserve">rusts website and NHS jobs. Managers should highlight internal team vacancies to all employees, including those on </w:t>
      </w:r>
      <w:r w:rsidR="1EC9A2DA" w:rsidRPr="186906C6">
        <w:rPr>
          <w:rFonts w:ascii="Arial" w:hAnsi="Arial" w:cs="Arial"/>
        </w:rPr>
        <w:t>fixed term contract</w:t>
      </w:r>
      <w:r w:rsidRPr="186906C6">
        <w:rPr>
          <w:rFonts w:ascii="Arial" w:hAnsi="Arial" w:cs="Arial"/>
        </w:rPr>
        <w:t xml:space="preserve">s. </w:t>
      </w:r>
    </w:p>
    <w:p w14:paraId="613DBC81" w14:textId="77777777" w:rsidR="00245D05" w:rsidRDefault="00245D05" w:rsidP="003258AF">
      <w:pPr>
        <w:pStyle w:val="ListParagraph"/>
        <w:tabs>
          <w:tab w:val="left" w:pos="567"/>
        </w:tabs>
        <w:ind w:left="567" w:hanging="567"/>
        <w:rPr>
          <w:rFonts w:ascii="Arial" w:hAnsi="Arial" w:cs="Arial"/>
          <w:b/>
        </w:rPr>
      </w:pPr>
    </w:p>
    <w:p w14:paraId="7E14031B" w14:textId="799AD12C" w:rsidR="001D5E1A" w:rsidRDefault="00245D05" w:rsidP="003258AF">
      <w:pPr>
        <w:pStyle w:val="ListParagraph"/>
        <w:numPr>
          <w:ilvl w:val="1"/>
          <w:numId w:val="29"/>
        </w:numPr>
        <w:tabs>
          <w:tab w:val="left" w:pos="567"/>
        </w:tabs>
        <w:ind w:left="567" w:hanging="567"/>
        <w:rPr>
          <w:rFonts w:ascii="Arial" w:hAnsi="Arial" w:cs="Arial"/>
        </w:rPr>
      </w:pPr>
      <w:r>
        <w:rPr>
          <w:rFonts w:ascii="Arial" w:hAnsi="Arial" w:cs="Arial"/>
        </w:rPr>
        <w:t xml:space="preserve"> </w:t>
      </w:r>
      <w:r w:rsidR="001D5E1A">
        <w:rPr>
          <w:rFonts w:ascii="Arial" w:hAnsi="Arial" w:cs="Arial"/>
        </w:rPr>
        <w:t>The Trust recognises that a non-renewal of a fixed term contract is dismissal in law.</w:t>
      </w:r>
      <w:r w:rsidRPr="00245D05">
        <w:t xml:space="preserve"> </w:t>
      </w:r>
      <w:r>
        <w:rPr>
          <w:rFonts w:ascii="Arial" w:hAnsi="Arial" w:cs="Arial"/>
        </w:rPr>
        <w:t xml:space="preserve">An </w:t>
      </w:r>
      <w:r w:rsidRPr="00245D05">
        <w:rPr>
          <w:rFonts w:ascii="Arial" w:hAnsi="Arial" w:cs="Arial"/>
        </w:rPr>
        <w:t xml:space="preserve">employee on a fixed-term contract with two years of </w:t>
      </w:r>
      <w:r>
        <w:rPr>
          <w:rFonts w:ascii="Arial" w:hAnsi="Arial" w:cs="Arial"/>
        </w:rPr>
        <w:t xml:space="preserve">NHS </w:t>
      </w:r>
      <w:r w:rsidRPr="00245D05">
        <w:rPr>
          <w:rFonts w:ascii="Arial" w:hAnsi="Arial" w:cs="Arial"/>
        </w:rPr>
        <w:t>continuous service has the same rights as a permanent employee regarding protection from unfair dismissal and entitlement to redundancy payments</w:t>
      </w:r>
      <w:r w:rsidR="001C51F1">
        <w:rPr>
          <w:rFonts w:ascii="Arial" w:hAnsi="Arial" w:cs="Arial"/>
        </w:rPr>
        <w:t xml:space="preserve">. </w:t>
      </w:r>
    </w:p>
    <w:p w14:paraId="7A706E75" w14:textId="77777777" w:rsidR="00245D05" w:rsidRPr="00245D05" w:rsidRDefault="00245D05" w:rsidP="003258AF">
      <w:pPr>
        <w:pStyle w:val="ListParagraph"/>
        <w:tabs>
          <w:tab w:val="left" w:pos="567"/>
        </w:tabs>
        <w:ind w:left="567" w:hanging="567"/>
        <w:rPr>
          <w:rFonts w:ascii="Arial" w:hAnsi="Arial" w:cs="Arial"/>
          <w:b/>
        </w:rPr>
      </w:pPr>
    </w:p>
    <w:p w14:paraId="69377667" w14:textId="046E2AD5" w:rsidR="0049785F" w:rsidRDefault="00245D05" w:rsidP="003258AF">
      <w:pPr>
        <w:pStyle w:val="ListParagraph"/>
        <w:numPr>
          <w:ilvl w:val="1"/>
          <w:numId w:val="29"/>
        </w:numPr>
        <w:tabs>
          <w:tab w:val="left" w:pos="567"/>
        </w:tabs>
        <w:ind w:left="567" w:hanging="567"/>
        <w:rPr>
          <w:rFonts w:ascii="Arial" w:hAnsi="Arial" w:cs="Arial"/>
        </w:rPr>
      </w:pPr>
      <w:r>
        <w:rPr>
          <w:rFonts w:ascii="Arial" w:hAnsi="Arial" w:cs="Arial"/>
        </w:rPr>
        <w:t xml:space="preserve"> </w:t>
      </w:r>
      <w:r w:rsidR="002B1CA3">
        <w:rPr>
          <w:rFonts w:ascii="Arial" w:hAnsi="Arial" w:cs="Arial"/>
        </w:rPr>
        <w:t>By law, f</w:t>
      </w:r>
      <w:r>
        <w:rPr>
          <w:rFonts w:ascii="Arial" w:hAnsi="Arial" w:cs="Arial"/>
        </w:rPr>
        <w:t xml:space="preserve">or the dismissal to be fair it must be </w:t>
      </w:r>
      <w:r w:rsidR="006E07DB">
        <w:rPr>
          <w:rFonts w:ascii="Arial" w:hAnsi="Arial" w:cs="Arial"/>
        </w:rPr>
        <w:t>for one of the potentially fair</w:t>
      </w:r>
      <w:r>
        <w:rPr>
          <w:rFonts w:ascii="Arial" w:hAnsi="Arial" w:cs="Arial"/>
        </w:rPr>
        <w:t xml:space="preserve"> reasons</w:t>
      </w:r>
      <w:r w:rsidR="002B1CA3">
        <w:rPr>
          <w:rFonts w:ascii="Arial" w:hAnsi="Arial" w:cs="Arial"/>
        </w:rPr>
        <w:t xml:space="preserve"> and a fair procedure must be followed</w:t>
      </w:r>
      <w:r>
        <w:rPr>
          <w:rFonts w:ascii="Arial" w:hAnsi="Arial" w:cs="Arial"/>
        </w:rPr>
        <w:t>, the same as when dealing with a permanent employee. Namely:</w:t>
      </w:r>
      <w:r w:rsidR="002B1CA3">
        <w:rPr>
          <w:rFonts w:ascii="Arial" w:hAnsi="Arial" w:cs="Arial"/>
        </w:rPr>
        <w:t xml:space="preserve"> </w:t>
      </w:r>
      <w:r w:rsidR="00D8356C">
        <w:rPr>
          <w:rFonts w:ascii="Arial" w:hAnsi="Arial" w:cs="Arial"/>
        </w:rPr>
        <w:t>c</w:t>
      </w:r>
      <w:r w:rsidR="002B1CA3">
        <w:rPr>
          <w:rFonts w:ascii="Arial" w:hAnsi="Arial" w:cs="Arial"/>
        </w:rPr>
        <w:t xml:space="preserve">apability, </w:t>
      </w:r>
      <w:r w:rsidR="00D8356C">
        <w:rPr>
          <w:rFonts w:ascii="Arial" w:hAnsi="Arial" w:cs="Arial"/>
        </w:rPr>
        <w:t>m</w:t>
      </w:r>
      <w:r w:rsidR="002B1CA3">
        <w:rPr>
          <w:rFonts w:ascii="Arial" w:hAnsi="Arial" w:cs="Arial"/>
        </w:rPr>
        <w:t xml:space="preserve">isconduct, </w:t>
      </w:r>
      <w:r w:rsidR="00D8356C">
        <w:rPr>
          <w:rFonts w:ascii="Arial" w:hAnsi="Arial" w:cs="Arial"/>
        </w:rPr>
        <w:t>r</w:t>
      </w:r>
      <w:r w:rsidR="002B1CA3">
        <w:rPr>
          <w:rFonts w:ascii="Arial" w:hAnsi="Arial" w:cs="Arial"/>
        </w:rPr>
        <w:t xml:space="preserve">edundancy, </w:t>
      </w:r>
      <w:r w:rsidR="00D8356C">
        <w:rPr>
          <w:rFonts w:ascii="Arial" w:hAnsi="Arial" w:cs="Arial"/>
        </w:rPr>
        <w:t>a</w:t>
      </w:r>
      <w:r w:rsidR="00D72CF9">
        <w:rPr>
          <w:rFonts w:ascii="Arial" w:hAnsi="Arial" w:cs="Arial"/>
        </w:rPr>
        <w:t xml:space="preserve"> legal </w:t>
      </w:r>
      <w:r w:rsidR="00F04B21">
        <w:rPr>
          <w:rFonts w:ascii="Arial" w:hAnsi="Arial" w:cs="Arial"/>
        </w:rPr>
        <w:t>reason,</w:t>
      </w:r>
      <w:r w:rsidR="00D72CF9">
        <w:rPr>
          <w:rFonts w:ascii="Arial" w:hAnsi="Arial" w:cs="Arial"/>
        </w:rPr>
        <w:t xml:space="preserve"> </w:t>
      </w:r>
      <w:r w:rsidR="002B1CA3">
        <w:rPr>
          <w:rFonts w:ascii="Arial" w:hAnsi="Arial" w:cs="Arial"/>
        </w:rPr>
        <w:t xml:space="preserve">and </w:t>
      </w:r>
      <w:r w:rsidR="00D8356C">
        <w:rPr>
          <w:rFonts w:ascii="Arial" w:hAnsi="Arial" w:cs="Arial"/>
        </w:rPr>
        <w:t>s</w:t>
      </w:r>
      <w:r w:rsidR="003D4C49">
        <w:rPr>
          <w:rFonts w:ascii="Arial" w:hAnsi="Arial" w:cs="Arial"/>
        </w:rPr>
        <w:t xml:space="preserve">ome </w:t>
      </w:r>
      <w:r w:rsidR="00D8356C">
        <w:rPr>
          <w:rFonts w:ascii="Arial" w:hAnsi="Arial" w:cs="Arial"/>
        </w:rPr>
        <w:t>o</w:t>
      </w:r>
      <w:r w:rsidR="003D4C49">
        <w:rPr>
          <w:rFonts w:ascii="Arial" w:hAnsi="Arial" w:cs="Arial"/>
        </w:rPr>
        <w:t xml:space="preserve">ther </w:t>
      </w:r>
      <w:r w:rsidR="00D8356C">
        <w:rPr>
          <w:rFonts w:ascii="Arial" w:hAnsi="Arial" w:cs="Arial"/>
        </w:rPr>
        <w:t>s</w:t>
      </w:r>
      <w:r w:rsidR="003D4C49">
        <w:rPr>
          <w:rFonts w:ascii="Arial" w:hAnsi="Arial" w:cs="Arial"/>
        </w:rPr>
        <w:t xml:space="preserve">ubstantial </w:t>
      </w:r>
      <w:r w:rsidR="00D8356C">
        <w:rPr>
          <w:rFonts w:ascii="Arial" w:hAnsi="Arial" w:cs="Arial"/>
        </w:rPr>
        <w:t>r</w:t>
      </w:r>
      <w:r w:rsidR="003D4C49">
        <w:rPr>
          <w:rFonts w:ascii="Arial" w:hAnsi="Arial" w:cs="Arial"/>
        </w:rPr>
        <w:t xml:space="preserve">eason. </w:t>
      </w:r>
    </w:p>
    <w:p w14:paraId="0FC646CE" w14:textId="77777777" w:rsidR="0049785F" w:rsidRPr="0049785F" w:rsidRDefault="0049785F" w:rsidP="003258AF">
      <w:pPr>
        <w:pStyle w:val="ListParagraph"/>
        <w:tabs>
          <w:tab w:val="left" w:pos="567"/>
        </w:tabs>
        <w:ind w:left="567" w:hanging="567"/>
        <w:rPr>
          <w:rFonts w:ascii="Arial" w:hAnsi="Arial" w:cs="Arial"/>
        </w:rPr>
      </w:pPr>
    </w:p>
    <w:p w14:paraId="3CB6307A" w14:textId="69F919A7" w:rsidR="001641B4" w:rsidRPr="00370288" w:rsidRDefault="001641B4" w:rsidP="00370288">
      <w:pPr>
        <w:pStyle w:val="ListParagraph"/>
        <w:numPr>
          <w:ilvl w:val="1"/>
          <w:numId w:val="29"/>
        </w:numPr>
        <w:tabs>
          <w:tab w:val="left" w:pos="567"/>
        </w:tabs>
        <w:ind w:left="567" w:hanging="567"/>
        <w:rPr>
          <w:rFonts w:ascii="Arial" w:hAnsi="Arial" w:cs="Arial"/>
        </w:rPr>
      </w:pPr>
      <w:r w:rsidRPr="0049785F">
        <w:rPr>
          <w:rFonts w:ascii="Arial" w:hAnsi="Arial" w:cs="Arial"/>
        </w:rPr>
        <w:t xml:space="preserve">Employees on a fixed term contract covering another employee who is or will be absent for example because of maternity/adoption leave/career break/secondment/training post or when the limited funding/project post has ended, the termination of the contract of employment will be classed as a dismissal for SOSR and is considered to be one of the fair reasons for dismissal. </w:t>
      </w:r>
    </w:p>
    <w:p w14:paraId="574A740C" w14:textId="77777777" w:rsidR="00370288" w:rsidRPr="006F70AE" w:rsidRDefault="00370288" w:rsidP="00370288">
      <w:pPr>
        <w:pStyle w:val="ListParagraph"/>
        <w:tabs>
          <w:tab w:val="left" w:pos="567"/>
        </w:tabs>
        <w:ind w:left="567" w:hanging="567"/>
        <w:contextualSpacing w:val="0"/>
        <w:rPr>
          <w:rFonts w:ascii="Arial" w:hAnsi="Arial" w:cs="Arial"/>
          <w:b/>
          <w:bCs/>
        </w:rPr>
      </w:pPr>
    </w:p>
    <w:p w14:paraId="7ABE0E40" w14:textId="69CBAE0B" w:rsidR="742A1E56" w:rsidRDefault="742A1E56" w:rsidP="00693980">
      <w:pPr>
        <w:pStyle w:val="ListParagraph"/>
        <w:tabs>
          <w:tab w:val="left" w:pos="567"/>
        </w:tabs>
        <w:ind w:left="567" w:hanging="567"/>
        <w:rPr>
          <w:rFonts w:ascii="Arial" w:hAnsi="Arial" w:cs="Arial"/>
          <w:b/>
          <w:bCs/>
        </w:rPr>
      </w:pPr>
      <w:r w:rsidRPr="186906C6">
        <w:rPr>
          <w:rFonts w:ascii="Arial" w:hAnsi="Arial" w:cs="Arial"/>
          <w:b/>
          <w:bCs/>
        </w:rPr>
        <w:t>14.</w:t>
      </w:r>
      <w:r>
        <w:tab/>
      </w:r>
      <w:r w:rsidRPr="186906C6">
        <w:rPr>
          <w:rFonts w:ascii="Arial" w:hAnsi="Arial" w:cs="Arial"/>
          <w:b/>
          <w:bCs/>
        </w:rPr>
        <w:t>NOTICE MEETING AND REDEPLOYMENT</w:t>
      </w:r>
    </w:p>
    <w:p w14:paraId="63668C68" w14:textId="6E338E4F" w:rsidR="186906C6" w:rsidRDefault="186906C6" w:rsidP="00693980">
      <w:pPr>
        <w:pStyle w:val="ListParagraph"/>
        <w:tabs>
          <w:tab w:val="left" w:pos="567"/>
        </w:tabs>
        <w:ind w:left="567" w:hanging="567"/>
        <w:rPr>
          <w:rFonts w:ascii="Arial" w:hAnsi="Arial" w:cs="Arial"/>
          <w:b/>
          <w:bCs/>
        </w:rPr>
      </w:pPr>
    </w:p>
    <w:p w14:paraId="1C1E0F71" w14:textId="50FCF955" w:rsidR="186906C6" w:rsidRDefault="0B4F3579" w:rsidP="00B678A7">
      <w:pPr>
        <w:pStyle w:val="ListParagraph"/>
        <w:numPr>
          <w:ilvl w:val="1"/>
          <w:numId w:val="40"/>
        </w:numPr>
        <w:tabs>
          <w:tab w:val="left" w:pos="567"/>
        </w:tabs>
        <w:rPr>
          <w:rFonts w:ascii="Arial" w:hAnsi="Arial" w:cs="Arial"/>
        </w:rPr>
      </w:pPr>
      <w:r w:rsidRPr="186906C6">
        <w:rPr>
          <w:rFonts w:ascii="Arial" w:hAnsi="Arial" w:cs="Arial"/>
        </w:rPr>
        <w:t>Please refer to Appendix A flow Chart</w:t>
      </w:r>
      <w:r w:rsidR="00D8356C">
        <w:rPr>
          <w:rFonts w:ascii="Arial" w:hAnsi="Arial" w:cs="Arial"/>
        </w:rPr>
        <w:t xml:space="preserve"> for guidance</w:t>
      </w:r>
      <w:r w:rsidR="00EE2038">
        <w:rPr>
          <w:rFonts w:ascii="Arial" w:hAnsi="Arial" w:cs="Arial"/>
        </w:rPr>
        <w:t>.</w:t>
      </w:r>
    </w:p>
    <w:p w14:paraId="13F603EE" w14:textId="77777777" w:rsidR="00B678A7" w:rsidRPr="00B678A7" w:rsidRDefault="00B678A7" w:rsidP="00B678A7">
      <w:pPr>
        <w:pStyle w:val="ListParagraph"/>
        <w:tabs>
          <w:tab w:val="left" w:pos="567"/>
        </w:tabs>
        <w:ind w:left="420"/>
        <w:rPr>
          <w:rFonts w:ascii="Arial" w:hAnsi="Arial" w:cs="Arial"/>
        </w:rPr>
      </w:pPr>
    </w:p>
    <w:p w14:paraId="6723CC4E" w14:textId="55A12541" w:rsidR="009816CA" w:rsidRDefault="00EE2038" w:rsidP="00370288">
      <w:pPr>
        <w:pStyle w:val="ListParagraph"/>
        <w:tabs>
          <w:tab w:val="left" w:pos="567"/>
        </w:tabs>
        <w:ind w:left="567" w:hanging="567"/>
        <w:rPr>
          <w:rFonts w:ascii="Arial" w:hAnsi="Arial" w:cs="Arial"/>
        </w:rPr>
      </w:pPr>
      <w:r>
        <w:rPr>
          <w:rFonts w:ascii="Arial" w:hAnsi="Arial" w:cs="Arial"/>
        </w:rPr>
        <w:t xml:space="preserve">14.2 </w:t>
      </w:r>
      <w:r>
        <w:rPr>
          <w:rFonts w:ascii="Arial" w:hAnsi="Arial" w:cs="Arial"/>
        </w:rPr>
        <w:tab/>
      </w:r>
      <w:r w:rsidR="177777D2" w:rsidRPr="00C7454F">
        <w:rPr>
          <w:rFonts w:ascii="Arial" w:hAnsi="Arial" w:cs="Arial"/>
        </w:rPr>
        <w:t xml:space="preserve">Managers will need to hold formal notice meeting when a fixed term contract is not </w:t>
      </w:r>
      <w:r w:rsidR="7BC85735" w:rsidRPr="00C7454F">
        <w:rPr>
          <w:rFonts w:ascii="Arial" w:hAnsi="Arial" w:cs="Arial"/>
        </w:rPr>
        <w:t>renewed,</w:t>
      </w:r>
      <w:r w:rsidR="034A8F0A" w:rsidRPr="00C7454F">
        <w:rPr>
          <w:rFonts w:ascii="Arial" w:hAnsi="Arial" w:cs="Arial"/>
        </w:rPr>
        <w:t xml:space="preserve"> or </w:t>
      </w:r>
      <w:r w:rsidR="07C373E6" w:rsidRPr="00C7454F">
        <w:rPr>
          <w:rFonts w:ascii="Arial" w:hAnsi="Arial" w:cs="Arial"/>
        </w:rPr>
        <w:t xml:space="preserve">it is </w:t>
      </w:r>
      <w:r w:rsidR="034A8F0A" w:rsidRPr="00C7454F">
        <w:rPr>
          <w:rFonts w:ascii="Arial" w:hAnsi="Arial" w:cs="Arial"/>
        </w:rPr>
        <w:t>terminated early</w:t>
      </w:r>
      <w:r w:rsidR="017B98E7" w:rsidRPr="00C7454F">
        <w:rPr>
          <w:rFonts w:ascii="Arial" w:hAnsi="Arial" w:cs="Arial"/>
        </w:rPr>
        <w:t xml:space="preserve"> prior to its end date stipulated in the contract</w:t>
      </w:r>
      <w:r w:rsidR="034A8F0A" w:rsidRPr="00C7454F">
        <w:rPr>
          <w:rFonts w:ascii="Arial" w:hAnsi="Arial" w:cs="Arial"/>
        </w:rPr>
        <w:t>.</w:t>
      </w:r>
      <w:r w:rsidR="5F1A375D" w:rsidRPr="00C7454F">
        <w:rPr>
          <w:rFonts w:ascii="Arial" w:hAnsi="Arial" w:cs="Arial"/>
        </w:rPr>
        <w:t xml:space="preserve"> </w:t>
      </w:r>
      <w:r w:rsidR="71A01749" w:rsidRPr="00C7454F">
        <w:rPr>
          <w:rFonts w:ascii="Arial" w:hAnsi="Arial" w:cs="Arial"/>
        </w:rPr>
        <w:t>As part of the notice meeting the manager, in consultation with People and Culture</w:t>
      </w:r>
      <w:r w:rsidR="00D8356C">
        <w:rPr>
          <w:rFonts w:ascii="Arial" w:hAnsi="Arial" w:cs="Arial"/>
        </w:rPr>
        <w:t>,</w:t>
      </w:r>
      <w:r w:rsidR="71A01749" w:rsidRPr="00C7454F">
        <w:rPr>
          <w:rFonts w:ascii="Arial" w:hAnsi="Arial" w:cs="Arial"/>
        </w:rPr>
        <w:t xml:space="preserve"> will discuss the redeployment process</w:t>
      </w:r>
      <w:r w:rsidR="6386DFF1" w:rsidRPr="00C7454F">
        <w:rPr>
          <w:rFonts w:ascii="Arial" w:hAnsi="Arial" w:cs="Arial"/>
        </w:rPr>
        <w:t xml:space="preserve"> and employees will be given the option to join the register</w:t>
      </w:r>
      <w:r w:rsidR="71A01749" w:rsidRPr="00C7454F">
        <w:rPr>
          <w:rFonts w:ascii="Arial" w:hAnsi="Arial" w:cs="Arial"/>
        </w:rPr>
        <w:t>.</w:t>
      </w:r>
      <w:r w:rsidR="064B556C" w:rsidRPr="00C7454F">
        <w:rPr>
          <w:rFonts w:ascii="Arial" w:hAnsi="Arial" w:cs="Arial"/>
        </w:rPr>
        <w:t xml:space="preserve"> However, </w:t>
      </w:r>
      <w:r w:rsidR="17A1723C" w:rsidRPr="00C7454F">
        <w:rPr>
          <w:rFonts w:ascii="Arial" w:hAnsi="Arial" w:cs="Arial"/>
        </w:rPr>
        <w:t>e</w:t>
      </w:r>
      <w:r w:rsidR="57D4F481" w:rsidRPr="00C7454F">
        <w:rPr>
          <w:rFonts w:ascii="Arial" w:hAnsi="Arial" w:cs="Arial"/>
        </w:rPr>
        <w:t xml:space="preserve">mployees with two or more </w:t>
      </w:r>
      <w:r w:rsidR="00D8356C" w:rsidRPr="00C7454F">
        <w:rPr>
          <w:rFonts w:ascii="Arial" w:hAnsi="Arial" w:cs="Arial"/>
        </w:rPr>
        <w:t>year’s</w:t>
      </w:r>
      <w:r w:rsidR="57D4F481" w:rsidRPr="00C7454F">
        <w:rPr>
          <w:rFonts w:ascii="Arial" w:hAnsi="Arial" w:cs="Arial"/>
        </w:rPr>
        <w:t xml:space="preserve"> continuous</w:t>
      </w:r>
      <w:r w:rsidR="2F42F772" w:rsidRPr="00C7454F">
        <w:rPr>
          <w:rFonts w:ascii="Arial" w:hAnsi="Arial" w:cs="Arial"/>
        </w:rPr>
        <w:t xml:space="preserve"> NHS</w:t>
      </w:r>
      <w:r w:rsidR="57D4F481" w:rsidRPr="00C7454F">
        <w:rPr>
          <w:rFonts w:ascii="Arial" w:hAnsi="Arial" w:cs="Arial"/>
        </w:rPr>
        <w:t xml:space="preserve"> service</w:t>
      </w:r>
      <w:r w:rsidR="79F629C5" w:rsidRPr="00C7454F">
        <w:rPr>
          <w:rFonts w:ascii="Arial" w:hAnsi="Arial" w:cs="Arial"/>
        </w:rPr>
        <w:t xml:space="preserve"> will be given preferential access to redeployment opportunities. </w:t>
      </w:r>
      <w:r w:rsidR="57D4F481" w:rsidRPr="00C7454F">
        <w:rPr>
          <w:rFonts w:ascii="Arial" w:hAnsi="Arial" w:cs="Arial"/>
        </w:rPr>
        <w:t xml:space="preserve"> </w:t>
      </w:r>
    </w:p>
    <w:p w14:paraId="368F62BC" w14:textId="77777777" w:rsidR="009816CA" w:rsidRDefault="009816CA" w:rsidP="00370288">
      <w:pPr>
        <w:pStyle w:val="ListParagraph"/>
        <w:tabs>
          <w:tab w:val="left" w:pos="567"/>
        </w:tabs>
        <w:ind w:left="0"/>
        <w:contextualSpacing w:val="0"/>
        <w:rPr>
          <w:rFonts w:ascii="Arial" w:hAnsi="Arial" w:cs="Arial"/>
        </w:rPr>
      </w:pPr>
    </w:p>
    <w:p w14:paraId="2364129D" w14:textId="1CBA27B0" w:rsidR="00D8356C" w:rsidRPr="00B678A7" w:rsidRDefault="001641B4" w:rsidP="00B678A7">
      <w:pPr>
        <w:pStyle w:val="ListParagraph"/>
        <w:numPr>
          <w:ilvl w:val="0"/>
          <w:numId w:val="38"/>
        </w:numPr>
        <w:ind w:left="567" w:hanging="567"/>
        <w:rPr>
          <w:rFonts w:ascii="Arial" w:hAnsi="Arial" w:cs="Arial"/>
          <w:b/>
          <w:bCs/>
        </w:rPr>
      </w:pPr>
      <w:r w:rsidRPr="009816CA">
        <w:rPr>
          <w:rFonts w:ascii="Arial" w:hAnsi="Arial" w:cs="Arial"/>
          <w:b/>
          <w:bCs/>
        </w:rPr>
        <w:t>REDUNDANCY</w:t>
      </w:r>
    </w:p>
    <w:p w14:paraId="343401B3" w14:textId="3461C3C5" w:rsidR="001641B4" w:rsidRPr="005055BA" w:rsidRDefault="00D8356C" w:rsidP="005055BA">
      <w:pPr>
        <w:tabs>
          <w:tab w:val="left" w:pos="567"/>
        </w:tabs>
        <w:rPr>
          <w:rFonts w:ascii="Arial" w:hAnsi="Arial" w:cs="Arial"/>
          <w:b/>
          <w:bCs/>
        </w:rPr>
      </w:pPr>
      <w:r w:rsidRPr="00D8356C">
        <w:rPr>
          <w:rFonts w:ascii="Arial" w:hAnsi="Arial" w:cs="Arial"/>
        </w:rPr>
        <w:t xml:space="preserve">15.1 </w:t>
      </w:r>
      <w:r w:rsidR="001641B4" w:rsidRPr="005055BA">
        <w:rPr>
          <w:rFonts w:ascii="Arial" w:hAnsi="Arial" w:cs="Arial"/>
        </w:rPr>
        <w:t xml:space="preserve">The definition of redundancy under the Employment Rights Act 1996 is where: </w:t>
      </w:r>
    </w:p>
    <w:p w14:paraId="4A31ECA5" w14:textId="0A602611" w:rsidR="001641B4" w:rsidRPr="00111160" w:rsidRDefault="001641B4" w:rsidP="00C7454F">
      <w:pPr>
        <w:pStyle w:val="ListParagraph"/>
        <w:numPr>
          <w:ilvl w:val="1"/>
          <w:numId w:val="13"/>
        </w:numPr>
        <w:tabs>
          <w:tab w:val="left" w:pos="567"/>
        </w:tabs>
        <w:rPr>
          <w:rFonts w:ascii="Arial" w:hAnsi="Arial" w:cs="Arial"/>
        </w:rPr>
      </w:pPr>
      <w:r w:rsidRPr="00111160">
        <w:rPr>
          <w:rFonts w:ascii="Arial" w:hAnsi="Arial" w:cs="Arial"/>
        </w:rPr>
        <w:t>Where the employer has ceased, or intends to cease, to carry on the business for the purposes of which the employee was employed; or where the employer has ceased, or intends to cease, to carry on the business in the place where the employee was so employed; or</w:t>
      </w:r>
    </w:p>
    <w:p w14:paraId="78504DC1" w14:textId="77777777" w:rsidR="001641B4" w:rsidRPr="00A37CD1" w:rsidRDefault="001641B4" w:rsidP="00C7454F">
      <w:pPr>
        <w:pStyle w:val="ListParagraph"/>
        <w:numPr>
          <w:ilvl w:val="1"/>
          <w:numId w:val="13"/>
        </w:numPr>
        <w:tabs>
          <w:tab w:val="left" w:pos="567"/>
        </w:tabs>
        <w:rPr>
          <w:rFonts w:ascii="Arial" w:hAnsi="Arial" w:cs="Arial"/>
        </w:rPr>
      </w:pPr>
      <w:r w:rsidRPr="00E3558E">
        <w:rPr>
          <w:rFonts w:ascii="Arial" w:hAnsi="Arial" w:cs="Arial"/>
        </w:rPr>
        <w:t>Where the requirements of the business for employees to carry out work of a particular kind, in the place where the</w:t>
      </w:r>
      <w:r w:rsidRPr="00A37CD1">
        <w:rPr>
          <w:rFonts w:ascii="Arial" w:hAnsi="Arial" w:cs="Arial"/>
        </w:rPr>
        <w:t>y were so employed have ceased or diminished or are expected to cease or diminish</w:t>
      </w:r>
      <w:r>
        <w:rPr>
          <w:rFonts w:ascii="Arial" w:hAnsi="Arial" w:cs="Arial"/>
        </w:rPr>
        <w:t xml:space="preserve">. </w:t>
      </w:r>
    </w:p>
    <w:p w14:paraId="36E174E7" w14:textId="7F6EE290" w:rsidR="001641B4" w:rsidRPr="00370288" w:rsidRDefault="00D8356C" w:rsidP="00370288">
      <w:pPr>
        <w:tabs>
          <w:tab w:val="left" w:pos="567"/>
        </w:tabs>
        <w:ind w:left="567" w:hanging="567"/>
        <w:rPr>
          <w:rFonts w:ascii="Arial" w:hAnsi="Arial" w:cs="Arial"/>
        </w:rPr>
      </w:pPr>
      <w:r>
        <w:rPr>
          <w:rFonts w:ascii="Arial" w:hAnsi="Arial" w:cs="Arial"/>
        </w:rPr>
        <w:t>15.2</w:t>
      </w:r>
      <w:r w:rsidR="00370288">
        <w:rPr>
          <w:rFonts w:ascii="Arial" w:hAnsi="Arial" w:cs="Arial"/>
        </w:rPr>
        <w:tab/>
      </w:r>
      <w:r w:rsidR="001641B4" w:rsidRPr="00D8356C">
        <w:rPr>
          <w:rFonts w:ascii="Arial" w:hAnsi="Arial" w:cs="Arial"/>
        </w:rPr>
        <w:t xml:space="preserve">Employees who have continuous 2 years NHS service from another Trust, will be eligible for a redundancy payment at the end of the fixed term contract, if the definition of redundancy is met. If at the end of the fixed term period, the definition of redundancy is met, then this will be the reason for termination and suitable alternative employment would be sought in line with the </w:t>
      </w:r>
      <w:r w:rsidR="70882F13" w:rsidRPr="00D8356C">
        <w:rPr>
          <w:rFonts w:ascii="Arial" w:hAnsi="Arial" w:cs="Arial"/>
        </w:rPr>
        <w:t xml:space="preserve">Management of </w:t>
      </w:r>
      <w:r w:rsidR="001641B4" w:rsidRPr="00D8356C">
        <w:rPr>
          <w:rFonts w:ascii="Arial" w:hAnsi="Arial" w:cs="Arial"/>
        </w:rPr>
        <w:t xml:space="preserve">Staff Affected by Change Policy and Procedure. If no suitable alternative employment can be found, a fixed term employee will have their contract of employment terminated on the grounds of redundancy.  Managers should refer to the </w:t>
      </w:r>
      <w:r w:rsidR="5F7B7C62" w:rsidRPr="00D8356C">
        <w:rPr>
          <w:rFonts w:ascii="Arial" w:hAnsi="Arial" w:cs="Arial"/>
        </w:rPr>
        <w:t xml:space="preserve">Management of </w:t>
      </w:r>
      <w:r w:rsidR="001641B4" w:rsidRPr="00D8356C">
        <w:rPr>
          <w:rFonts w:ascii="Arial" w:hAnsi="Arial" w:cs="Arial"/>
        </w:rPr>
        <w:t xml:space="preserve">Staff Affected by Change Policy and seek advice from their relevant People Business Partner. </w:t>
      </w:r>
    </w:p>
    <w:p w14:paraId="1CBFF2E4" w14:textId="676EE582" w:rsidR="001641B4" w:rsidRPr="00370288" w:rsidRDefault="00D8356C" w:rsidP="00370288">
      <w:pPr>
        <w:tabs>
          <w:tab w:val="left" w:pos="567"/>
        </w:tabs>
        <w:ind w:left="567" w:hanging="567"/>
        <w:rPr>
          <w:rFonts w:ascii="Arial" w:hAnsi="Arial" w:cs="Arial"/>
        </w:rPr>
      </w:pPr>
      <w:r w:rsidRPr="00370288">
        <w:rPr>
          <w:rFonts w:ascii="Arial" w:hAnsi="Arial" w:cs="Arial"/>
        </w:rPr>
        <w:lastRenderedPageBreak/>
        <w:t>15.3</w:t>
      </w:r>
      <w:r w:rsidR="002F6846">
        <w:rPr>
          <w:rFonts w:ascii="Arial" w:hAnsi="Arial" w:cs="Arial"/>
        </w:rPr>
        <w:tab/>
      </w:r>
      <w:r w:rsidR="001641B4" w:rsidRPr="00370288">
        <w:rPr>
          <w:rFonts w:ascii="Arial" w:hAnsi="Arial" w:cs="Arial"/>
        </w:rPr>
        <w:t xml:space="preserve">If the fixed term contract is to cover an extended period of absence </w:t>
      </w:r>
      <w:r w:rsidR="00313C07" w:rsidRPr="00370288">
        <w:rPr>
          <w:rFonts w:ascii="Arial" w:hAnsi="Arial" w:cs="Arial"/>
        </w:rPr>
        <w:t>e.g.,</w:t>
      </w:r>
      <w:r w:rsidR="001641B4" w:rsidRPr="00370288">
        <w:rPr>
          <w:rFonts w:ascii="Arial" w:hAnsi="Arial" w:cs="Arial"/>
        </w:rPr>
        <w:t xml:space="preserve"> secondment, maternity, or long</w:t>
      </w:r>
      <w:r w:rsidR="000C61FE" w:rsidRPr="00370288">
        <w:rPr>
          <w:rFonts w:ascii="Arial" w:hAnsi="Arial" w:cs="Arial"/>
        </w:rPr>
        <w:t>-</w:t>
      </w:r>
      <w:r w:rsidR="001641B4" w:rsidRPr="00370288">
        <w:rPr>
          <w:rFonts w:ascii="Arial" w:hAnsi="Arial" w:cs="Arial"/>
        </w:rPr>
        <w:t xml:space="preserve">term sickness, and is to cover the permanent post holder until they return, then a redundancy payment would not be payable and the reason for dismissal would fall under some other substantial reason i.e., cessation of a fixed term contract. Managers should seek advice from their relevant People Business Partner/Advisor. </w:t>
      </w:r>
    </w:p>
    <w:p w14:paraId="4AE48DCC" w14:textId="34B14A48" w:rsidR="001641B4" w:rsidRDefault="00D8356C" w:rsidP="00370288">
      <w:pPr>
        <w:tabs>
          <w:tab w:val="left" w:pos="567"/>
        </w:tabs>
        <w:ind w:left="567" w:hanging="567"/>
        <w:rPr>
          <w:rFonts w:ascii="Arial" w:hAnsi="Arial" w:cs="Arial"/>
        </w:rPr>
      </w:pPr>
      <w:r>
        <w:rPr>
          <w:rFonts w:ascii="Arial" w:hAnsi="Arial" w:cs="Arial"/>
        </w:rPr>
        <w:t>15.4</w:t>
      </w:r>
      <w:r w:rsidR="002F6846">
        <w:rPr>
          <w:rFonts w:ascii="Arial" w:hAnsi="Arial" w:cs="Arial"/>
        </w:rPr>
        <w:tab/>
      </w:r>
      <w:r w:rsidR="001641B4" w:rsidRPr="005055BA">
        <w:rPr>
          <w:rFonts w:ascii="Arial" w:hAnsi="Arial" w:cs="Arial"/>
        </w:rPr>
        <w:t xml:space="preserve">Employees can appeal against the selection criteria for redundancy or the decision to dismiss by reason of redundancy. Please refer to the appeals procedure outlined in the </w:t>
      </w:r>
      <w:r w:rsidR="007E78B4">
        <w:rPr>
          <w:rFonts w:ascii="Arial" w:hAnsi="Arial" w:cs="Arial"/>
        </w:rPr>
        <w:t xml:space="preserve">Trusts Management of </w:t>
      </w:r>
      <w:r w:rsidR="001641B4" w:rsidRPr="005055BA">
        <w:rPr>
          <w:rFonts w:ascii="Arial" w:hAnsi="Arial" w:cs="Arial"/>
        </w:rPr>
        <w:t xml:space="preserve">Staff Affected by Change Policy. </w:t>
      </w:r>
    </w:p>
    <w:p w14:paraId="327D86D6" w14:textId="6A07A4E4" w:rsidR="001641B4" w:rsidRPr="005055BA" w:rsidRDefault="00D8356C" w:rsidP="00370288">
      <w:pPr>
        <w:tabs>
          <w:tab w:val="left" w:pos="567"/>
        </w:tabs>
        <w:ind w:left="567" w:hanging="567"/>
        <w:rPr>
          <w:rFonts w:ascii="Arial" w:hAnsi="Arial" w:cs="Arial"/>
        </w:rPr>
      </w:pPr>
      <w:r>
        <w:rPr>
          <w:rFonts w:ascii="Arial" w:hAnsi="Arial" w:cs="Arial"/>
        </w:rPr>
        <w:t>15.5</w:t>
      </w:r>
      <w:r w:rsidR="002F6846">
        <w:rPr>
          <w:rFonts w:ascii="Arial" w:hAnsi="Arial" w:cs="Arial"/>
        </w:rPr>
        <w:tab/>
      </w:r>
      <w:r w:rsidR="001641B4" w:rsidRPr="005055BA">
        <w:rPr>
          <w:rFonts w:ascii="Arial" w:hAnsi="Arial" w:cs="Arial"/>
        </w:rPr>
        <w:t xml:space="preserve">Existing employees who transfer to a fixed-term position retain their </w:t>
      </w:r>
      <w:r w:rsidR="6D648537" w:rsidRPr="005055BA">
        <w:rPr>
          <w:rFonts w:ascii="Arial" w:hAnsi="Arial" w:cs="Arial"/>
        </w:rPr>
        <w:t>continuous service and any accrued rights</w:t>
      </w:r>
      <w:r w:rsidR="65C6827C" w:rsidRPr="005055BA">
        <w:rPr>
          <w:rFonts w:ascii="Arial" w:hAnsi="Arial" w:cs="Arial"/>
        </w:rPr>
        <w:t xml:space="preserve"> </w:t>
      </w:r>
      <w:r w:rsidR="6D648537" w:rsidRPr="005055BA">
        <w:rPr>
          <w:rFonts w:ascii="Arial" w:hAnsi="Arial" w:cs="Arial"/>
        </w:rPr>
        <w:t>based on NHS service</w:t>
      </w:r>
      <w:r w:rsidR="00556B8E" w:rsidRPr="005055BA">
        <w:rPr>
          <w:rFonts w:ascii="Arial" w:hAnsi="Arial" w:cs="Arial"/>
        </w:rPr>
        <w:t xml:space="preserve">, </w:t>
      </w:r>
      <w:r w:rsidR="00313C07" w:rsidRPr="005055BA">
        <w:rPr>
          <w:rFonts w:ascii="Arial" w:hAnsi="Arial" w:cs="Arial"/>
        </w:rPr>
        <w:t>e.g.,</w:t>
      </w:r>
      <w:r w:rsidR="001641B4" w:rsidRPr="005055BA">
        <w:rPr>
          <w:rFonts w:ascii="Arial" w:hAnsi="Arial" w:cs="Arial"/>
        </w:rPr>
        <w:t xml:space="preserve"> redundancy; maternity </w:t>
      </w:r>
    </w:p>
    <w:p w14:paraId="32D41836" w14:textId="77777777" w:rsidR="00FA5008" w:rsidRPr="00FA5008" w:rsidRDefault="00FA5008" w:rsidP="003258AF">
      <w:pPr>
        <w:pStyle w:val="ListParagraph"/>
        <w:tabs>
          <w:tab w:val="left" w:pos="567"/>
        </w:tabs>
        <w:ind w:left="567" w:hanging="567"/>
        <w:rPr>
          <w:rFonts w:ascii="Arial" w:hAnsi="Arial" w:cs="Arial"/>
        </w:rPr>
      </w:pPr>
    </w:p>
    <w:p w14:paraId="33A84208" w14:textId="23C7796D" w:rsidR="00FA5008" w:rsidRPr="00B45046" w:rsidRDefault="00921DE1" w:rsidP="00B45046">
      <w:pPr>
        <w:pStyle w:val="ListParagraph"/>
        <w:numPr>
          <w:ilvl w:val="0"/>
          <w:numId w:val="38"/>
        </w:numPr>
        <w:tabs>
          <w:tab w:val="left" w:pos="567"/>
        </w:tabs>
        <w:ind w:left="567" w:hanging="567"/>
        <w:rPr>
          <w:rFonts w:ascii="Arial" w:hAnsi="Arial" w:cs="Arial"/>
          <w:b/>
        </w:rPr>
      </w:pPr>
      <w:r w:rsidRPr="00CF00C1">
        <w:rPr>
          <w:rFonts w:ascii="Arial" w:hAnsi="Arial" w:cs="Arial"/>
          <w:b/>
        </w:rPr>
        <w:t xml:space="preserve">RIGHT OF APPEAL </w:t>
      </w:r>
      <w:r w:rsidR="001170BE" w:rsidRPr="00CF00C1">
        <w:rPr>
          <w:rFonts w:ascii="Arial" w:hAnsi="Arial" w:cs="Arial"/>
          <w:b/>
        </w:rPr>
        <w:t xml:space="preserve"> </w:t>
      </w:r>
    </w:p>
    <w:p w14:paraId="0B65E729" w14:textId="332DD848" w:rsidR="0060481E" w:rsidRPr="00223282" w:rsidRDefault="00D8356C" w:rsidP="00223282">
      <w:pPr>
        <w:tabs>
          <w:tab w:val="left" w:pos="567"/>
        </w:tabs>
        <w:ind w:left="567" w:hanging="567"/>
        <w:rPr>
          <w:rFonts w:ascii="Arial" w:hAnsi="Arial" w:cs="Arial"/>
        </w:rPr>
      </w:pPr>
      <w:r w:rsidRPr="005055BA">
        <w:rPr>
          <w:rFonts w:ascii="Arial" w:hAnsi="Arial" w:cs="Arial"/>
        </w:rPr>
        <w:t>16.1</w:t>
      </w:r>
      <w:r w:rsidR="00350328">
        <w:rPr>
          <w:rFonts w:ascii="Arial" w:hAnsi="Arial" w:cs="Arial"/>
        </w:rPr>
        <w:tab/>
      </w:r>
      <w:r w:rsidR="00C008EB" w:rsidRPr="005055BA">
        <w:rPr>
          <w:rFonts w:ascii="Arial" w:hAnsi="Arial" w:cs="Arial"/>
        </w:rPr>
        <w:t xml:space="preserve">Employees whose </w:t>
      </w:r>
      <w:r w:rsidR="00FA5008" w:rsidRPr="005055BA">
        <w:rPr>
          <w:rFonts w:ascii="Arial" w:hAnsi="Arial" w:cs="Arial"/>
        </w:rPr>
        <w:t>contract</w:t>
      </w:r>
      <w:r w:rsidR="00C008EB" w:rsidRPr="005055BA">
        <w:rPr>
          <w:rFonts w:ascii="Arial" w:hAnsi="Arial" w:cs="Arial"/>
        </w:rPr>
        <w:t>s are</w:t>
      </w:r>
      <w:r w:rsidR="00455211" w:rsidRPr="005055BA">
        <w:rPr>
          <w:rFonts w:ascii="Arial" w:hAnsi="Arial" w:cs="Arial"/>
        </w:rPr>
        <w:t xml:space="preserve"> not extended or</w:t>
      </w:r>
      <w:r w:rsidR="001F70EB" w:rsidRPr="005055BA">
        <w:rPr>
          <w:rFonts w:ascii="Arial" w:hAnsi="Arial" w:cs="Arial"/>
        </w:rPr>
        <w:t xml:space="preserve"> terminated early </w:t>
      </w:r>
      <w:r w:rsidR="00FA5008" w:rsidRPr="005055BA">
        <w:rPr>
          <w:rFonts w:ascii="Arial" w:hAnsi="Arial" w:cs="Arial"/>
        </w:rPr>
        <w:t>w</w:t>
      </w:r>
      <w:r w:rsidR="00455211" w:rsidRPr="005055BA">
        <w:rPr>
          <w:rFonts w:ascii="Arial" w:hAnsi="Arial" w:cs="Arial"/>
        </w:rPr>
        <w:t>ill have the right of appeal</w:t>
      </w:r>
      <w:r w:rsidR="009F7837" w:rsidRPr="005055BA">
        <w:rPr>
          <w:rFonts w:ascii="Arial" w:hAnsi="Arial" w:cs="Arial"/>
        </w:rPr>
        <w:t xml:space="preserve"> and will be informed of this in the formal notice meeting</w:t>
      </w:r>
      <w:r w:rsidR="007E78B4">
        <w:rPr>
          <w:rFonts w:ascii="Arial" w:hAnsi="Arial" w:cs="Arial"/>
        </w:rPr>
        <w:t xml:space="preserve"> and</w:t>
      </w:r>
      <w:r w:rsidR="009F7837" w:rsidRPr="005055BA">
        <w:rPr>
          <w:rFonts w:ascii="Arial" w:hAnsi="Arial" w:cs="Arial"/>
        </w:rPr>
        <w:t xml:space="preserve"> outcome letter</w:t>
      </w:r>
      <w:r w:rsidR="00455211" w:rsidRPr="005055BA">
        <w:rPr>
          <w:rFonts w:ascii="Arial" w:hAnsi="Arial" w:cs="Arial"/>
        </w:rPr>
        <w:t xml:space="preserve">. </w:t>
      </w:r>
    </w:p>
    <w:p w14:paraId="5C5A4EAA" w14:textId="5A39CC49" w:rsidR="0060481E" w:rsidRPr="00223282" w:rsidRDefault="00D8356C" w:rsidP="00223282">
      <w:pPr>
        <w:tabs>
          <w:tab w:val="left" w:pos="567"/>
        </w:tabs>
        <w:ind w:left="567" w:hanging="567"/>
        <w:rPr>
          <w:rFonts w:ascii="Arial" w:hAnsi="Arial" w:cs="Arial"/>
        </w:rPr>
      </w:pPr>
      <w:r>
        <w:rPr>
          <w:rFonts w:ascii="Arial" w:hAnsi="Arial" w:cs="Arial"/>
        </w:rPr>
        <w:t>16.2</w:t>
      </w:r>
      <w:r w:rsidR="00350328">
        <w:rPr>
          <w:rFonts w:ascii="Arial" w:hAnsi="Arial" w:cs="Arial"/>
        </w:rPr>
        <w:tab/>
      </w:r>
      <w:r w:rsidR="009F7837" w:rsidRPr="005055BA">
        <w:rPr>
          <w:rFonts w:ascii="Arial" w:hAnsi="Arial" w:cs="Arial"/>
        </w:rPr>
        <w:t xml:space="preserve">The time limit for lodging any appeal is 15 working days from the date of the formal notice meeting outcome letter. </w:t>
      </w:r>
    </w:p>
    <w:p w14:paraId="43859136" w14:textId="20CE4143" w:rsidR="0060481E" w:rsidRPr="005055BA" w:rsidRDefault="00D8356C" w:rsidP="00223282">
      <w:pPr>
        <w:tabs>
          <w:tab w:val="left" w:pos="567"/>
        </w:tabs>
        <w:ind w:left="567" w:hanging="567"/>
        <w:rPr>
          <w:rFonts w:ascii="Arial" w:hAnsi="Arial" w:cs="Arial"/>
        </w:rPr>
      </w:pPr>
      <w:r w:rsidRPr="005055BA">
        <w:rPr>
          <w:rFonts w:ascii="Arial" w:hAnsi="Arial" w:cs="Arial"/>
        </w:rPr>
        <w:t>16.3</w:t>
      </w:r>
      <w:r w:rsidR="00350328">
        <w:rPr>
          <w:rFonts w:ascii="Arial" w:hAnsi="Arial" w:cs="Arial"/>
        </w:rPr>
        <w:tab/>
      </w:r>
      <w:r w:rsidR="009F7837" w:rsidRPr="005055BA">
        <w:rPr>
          <w:rFonts w:ascii="Arial" w:hAnsi="Arial" w:cs="Arial"/>
        </w:rPr>
        <w:t xml:space="preserve">Written notice of the appeal should be lodged with the </w:t>
      </w:r>
      <w:r w:rsidR="4AA52058" w:rsidRPr="005055BA">
        <w:rPr>
          <w:rFonts w:ascii="Arial" w:hAnsi="Arial" w:cs="Arial"/>
        </w:rPr>
        <w:t>Head of People Relations</w:t>
      </w:r>
      <w:r w:rsidR="009F7837" w:rsidRPr="005055BA">
        <w:rPr>
          <w:rFonts w:ascii="Arial" w:hAnsi="Arial" w:cs="Arial"/>
        </w:rPr>
        <w:t xml:space="preserve"> </w:t>
      </w:r>
      <w:r w:rsidR="001517B9" w:rsidRPr="005055BA">
        <w:rPr>
          <w:rFonts w:ascii="Arial" w:hAnsi="Arial" w:cs="Arial"/>
        </w:rPr>
        <w:t>with sufficient details of the reasons for the appeal using the appeal pro forma (</w:t>
      </w:r>
      <w:r w:rsidR="00351673" w:rsidRPr="005055BA">
        <w:rPr>
          <w:rFonts w:ascii="Arial" w:hAnsi="Arial" w:cs="Arial"/>
        </w:rPr>
        <w:t>A</w:t>
      </w:r>
      <w:r w:rsidR="001517B9" w:rsidRPr="005055BA">
        <w:rPr>
          <w:rFonts w:ascii="Arial" w:hAnsi="Arial" w:cs="Arial"/>
        </w:rPr>
        <w:t xml:space="preserve">ppendix </w:t>
      </w:r>
      <w:r w:rsidR="00656D84" w:rsidRPr="005055BA">
        <w:rPr>
          <w:rFonts w:ascii="Arial" w:hAnsi="Arial" w:cs="Arial"/>
        </w:rPr>
        <w:t>C</w:t>
      </w:r>
      <w:r w:rsidR="001517B9" w:rsidRPr="005055BA">
        <w:rPr>
          <w:rFonts w:ascii="Arial" w:hAnsi="Arial" w:cs="Arial"/>
        </w:rPr>
        <w:t xml:space="preserve">). The appeals should be based on one or more of the following grounds: </w:t>
      </w:r>
    </w:p>
    <w:p w14:paraId="526FCC2D" w14:textId="64586395" w:rsidR="001517B9" w:rsidRPr="00D8356C" w:rsidRDefault="001517B9" w:rsidP="00223282">
      <w:pPr>
        <w:pStyle w:val="ListParagraph"/>
        <w:numPr>
          <w:ilvl w:val="0"/>
          <w:numId w:val="31"/>
        </w:numPr>
        <w:tabs>
          <w:tab w:val="left" w:pos="567"/>
        </w:tabs>
        <w:ind w:left="1702" w:hanging="567"/>
        <w:rPr>
          <w:rFonts w:ascii="Arial" w:hAnsi="Arial" w:cs="Arial"/>
        </w:rPr>
      </w:pPr>
      <w:r w:rsidRPr="186906C6">
        <w:rPr>
          <w:rFonts w:ascii="Arial" w:hAnsi="Arial" w:cs="Arial"/>
        </w:rPr>
        <w:t xml:space="preserve">The correct </w:t>
      </w:r>
      <w:r w:rsidRPr="005055BA">
        <w:rPr>
          <w:rFonts w:ascii="Arial" w:hAnsi="Arial" w:cs="Arial"/>
        </w:rPr>
        <w:t>procedure was not followed</w:t>
      </w:r>
      <w:r w:rsidR="00D8356C">
        <w:rPr>
          <w:rFonts w:ascii="Arial" w:hAnsi="Arial" w:cs="Arial"/>
        </w:rPr>
        <w:t>.</w:t>
      </w:r>
      <w:r w:rsidRPr="00D8356C">
        <w:rPr>
          <w:rFonts w:ascii="Arial" w:hAnsi="Arial" w:cs="Arial"/>
        </w:rPr>
        <w:t xml:space="preserve"> </w:t>
      </w:r>
    </w:p>
    <w:p w14:paraId="06BA6BFD" w14:textId="61B4B938" w:rsidR="001517B9" w:rsidRPr="00D8356C" w:rsidRDefault="001517B9" w:rsidP="00223282">
      <w:pPr>
        <w:pStyle w:val="ListParagraph"/>
        <w:numPr>
          <w:ilvl w:val="0"/>
          <w:numId w:val="31"/>
        </w:numPr>
        <w:tabs>
          <w:tab w:val="left" w:pos="567"/>
        </w:tabs>
        <w:ind w:left="1702" w:hanging="567"/>
        <w:rPr>
          <w:rFonts w:ascii="Arial" w:hAnsi="Arial" w:cs="Arial"/>
        </w:rPr>
      </w:pPr>
      <w:r w:rsidRPr="00D8356C">
        <w:rPr>
          <w:rFonts w:ascii="Arial" w:hAnsi="Arial" w:cs="Arial"/>
        </w:rPr>
        <w:t xml:space="preserve">The employer failed to </w:t>
      </w:r>
      <w:r w:rsidR="0060481E" w:rsidRPr="00D8356C">
        <w:rPr>
          <w:rFonts w:ascii="Arial" w:hAnsi="Arial" w:cs="Arial"/>
        </w:rPr>
        <w:t>honour the terms in the contract.</w:t>
      </w:r>
    </w:p>
    <w:p w14:paraId="4F42E7F0" w14:textId="0DF1302D" w:rsidR="0060481E" w:rsidRDefault="0060481E" w:rsidP="00223282">
      <w:pPr>
        <w:pStyle w:val="ListParagraph"/>
        <w:numPr>
          <w:ilvl w:val="0"/>
          <w:numId w:val="31"/>
        </w:numPr>
        <w:tabs>
          <w:tab w:val="left" w:pos="567"/>
        </w:tabs>
        <w:ind w:left="1702" w:hanging="567"/>
        <w:rPr>
          <w:rFonts w:ascii="Arial" w:hAnsi="Arial" w:cs="Arial"/>
        </w:rPr>
      </w:pPr>
      <w:r w:rsidRPr="00D8356C">
        <w:rPr>
          <w:rFonts w:ascii="Arial" w:hAnsi="Arial" w:cs="Arial"/>
        </w:rPr>
        <w:t>The employer failed to provide a valid and fair</w:t>
      </w:r>
      <w:r w:rsidRPr="7F4B8332">
        <w:rPr>
          <w:rFonts w:ascii="Arial" w:hAnsi="Arial" w:cs="Arial"/>
        </w:rPr>
        <w:t xml:space="preserve"> reason for non-renewal. </w:t>
      </w:r>
    </w:p>
    <w:p w14:paraId="6541C1F3" w14:textId="48B83529" w:rsidR="6CA5A57F" w:rsidRDefault="6CA5A57F" w:rsidP="00223282">
      <w:pPr>
        <w:pStyle w:val="ListParagraph"/>
        <w:numPr>
          <w:ilvl w:val="0"/>
          <w:numId w:val="31"/>
        </w:numPr>
        <w:tabs>
          <w:tab w:val="left" w:pos="567"/>
        </w:tabs>
        <w:ind w:left="1702" w:hanging="567"/>
        <w:rPr>
          <w:rFonts w:ascii="Arial" w:hAnsi="Arial" w:cs="Arial"/>
        </w:rPr>
      </w:pPr>
      <w:r w:rsidRPr="7F4B8332">
        <w:rPr>
          <w:rFonts w:ascii="Arial" w:hAnsi="Arial" w:cs="Arial"/>
        </w:rPr>
        <w:t xml:space="preserve">The employer terminated the contract early. </w:t>
      </w:r>
    </w:p>
    <w:p w14:paraId="4C28CBFB" w14:textId="77777777" w:rsidR="0060481E" w:rsidRDefault="0060481E" w:rsidP="00223282">
      <w:pPr>
        <w:pStyle w:val="ListParagraph"/>
        <w:tabs>
          <w:tab w:val="left" w:pos="567"/>
        </w:tabs>
        <w:ind w:left="1361" w:hanging="567"/>
        <w:rPr>
          <w:rFonts w:ascii="Arial" w:hAnsi="Arial" w:cs="Arial"/>
        </w:rPr>
      </w:pPr>
    </w:p>
    <w:p w14:paraId="67F0EBC2" w14:textId="3B0B667B" w:rsidR="007E78B4" w:rsidRPr="005055BA" w:rsidRDefault="00D8356C" w:rsidP="00223282">
      <w:pPr>
        <w:tabs>
          <w:tab w:val="left" w:pos="567"/>
        </w:tabs>
        <w:ind w:left="567" w:hanging="567"/>
        <w:rPr>
          <w:rFonts w:ascii="Arial" w:hAnsi="Arial" w:cs="Arial"/>
        </w:rPr>
      </w:pPr>
      <w:r w:rsidRPr="005055BA">
        <w:rPr>
          <w:rFonts w:ascii="Arial" w:hAnsi="Arial" w:cs="Arial"/>
        </w:rPr>
        <w:t>16.4</w:t>
      </w:r>
      <w:r w:rsidR="00D61CB7">
        <w:rPr>
          <w:rFonts w:ascii="Arial" w:hAnsi="Arial" w:cs="Arial"/>
        </w:rPr>
        <w:tab/>
      </w:r>
      <w:r w:rsidR="007E78B4" w:rsidRPr="005055BA">
        <w:rPr>
          <w:rFonts w:ascii="Arial" w:hAnsi="Arial" w:cs="Arial"/>
        </w:rPr>
        <w:t>I</w:t>
      </w:r>
      <w:r w:rsidR="0060481E" w:rsidRPr="005055BA">
        <w:rPr>
          <w:rFonts w:ascii="Arial" w:hAnsi="Arial" w:cs="Arial"/>
        </w:rPr>
        <w:t xml:space="preserve">n cases where it would not be suitable to send the appeal to the </w:t>
      </w:r>
      <w:r w:rsidR="007E78B4" w:rsidRPr="005055BA">
        <w:rPr>
          <w:rFonts w:ascii="Arial" w:hAnsi="Arial" w:cs="Arial"/>
        </w:rPr>
        <w:t>Head of People Relations</w:t>
      </w:r>
      <w:r w:rsidR="00223282">
        <w:rPr>
          <w:rFonts w:ascii="Arial" w:hAnsi="Arial" w:cs="Arial"/>
        </w:rPr>
        <w:t xml:space="preserve"> </w:t>
      </w:r>
      <w:r w:rsidR="0060481E" w:rsidRPr="005055BA">
        <w:rPr>
          <w:rFonts w:ascii="Arial" w:hAnsi="Arial" w:cs="Arial"/>
        </w:rPr>
        <w:t xml:space="preserve">the appeal should be lodged with </w:t>
      </w:r>
      <w:r w:rsidR="0060481E" w:rsidRPr="00223282">
        <w:rPr>
          <w:rFonts w:ascii="Arial" w:hAnsi="Arial" w:cs="Arial"/>
        </w:rPr>
        <w:t>the</w:t>
      </w:r>
      <w:r w:rsidR="007E78B4" w:rsidRPr="00223282">
        <w:rPr>
          <w:rFonts w:ascii="Arial" w:hAnsi="Arial" w:cs="Arial"/>
        </w:rPr>
        <w:t xml:space="preserve"> D</w:t>
      </w:r>
      <w:r w:rsidR="007E78B4" w:rsidRPr="005055BA">
        <w:rPr>
          <w:rFonts w:ascii="Arial" w:hAnsi="Arial" w:cs="Arial"/>
        </w:rPr>
        <w:t>eputy Director of People and Culture.</w:t>
      </w:r>
      <w:r w:rsidR="0060481E" w:rsidRPr="005055BA">
        <w:rPr>
          <w:rFonts w:ascii="Arial" w:hAnsi="Arial" w:cs="Arial"/>
        </w:rPr>
        <w:t xml:space="preserve"> </w:t>
      </w:r>
    </w:p>
    <w:p w14:paraId="1139325A" w14:textId="78A618E9" w:rsidR="00F339FC" w:rsidRPr="005055BA" w:rsidRDefault="00D8356C" w:rsidP="00223282">
      <w:pPr>
        <w:tabs>
          <w:tab w:val="left" w:pos="567"/>
        </w:tabs>
        <w:ind w:left="567" w:hanging="567"/>
        <w:rPr>
          <w:rFonts w:ascii="Arial" w:hAnsi="Arial" w:cs="Arial"/>
        </w:rPr>
      </w:pPr>
      <w:r w:rsidRPr="005055BA">
        <w:rPr>
          <w:rFonts w:ascii="Arial" w:hAnsi="Arial" w:cs="Arial"/>
        </w:rPr>
        <w:t>16.5</w:t>
      </w:r>
      <w:r w:rsidR="00D61CB7">
        <w:rPr>
          <w:rFonts w:ascii="Arial" w:hAnsi="Arial" w:cs="Arial"/>
        </w:rPr>
        <w:tab/>
      </w:r>
      <w:r w:rsidR="008B0F44" w:rsidRPr="005055BA">
        <w:rPr>
          <w:rFonts w:ascii="Arial" w:hAnsi="Arial" w:cs="Arial"/>
        </w:rPr>
        <w:t xml:space="preserve">All appeals </w:t>
      </w:r>
      <w:r w:rsidR="00F339FC" w:rsidRPr="005055BA">
        <w:rPr>
          <w:rFonts w:ascii="Arial" w:hAnsi="Arial" w:cs="Arial"/>
        </w:rPr>
        <w:t>will be managed in accordance with the appeals process under</w:t>
      </w:r>
      <w:r w:rsidR="520E131B" w:rsidRPr="005055BA">
        <w:rPr>
          <w:rFonts w:ascii="Arial" w:hAnsi="Arial" w:cs="Arial"/>
        </w:rPr>
        <w:t xml:space="preserve"> the</w:t>
      </w:r>
      <w:r w:rsidR="00F339FC" w:rsidRPr="005055BA">
        <w:rPr>
          <w:rFonts w:ascii="Arial" w:hAnsi="Arial" w:cs="Arial"/>
        </w:rPr>
        <w:t xml:space="preserve"> Management of Staff Affected by Change Policy</w:t>
      </w:r>
      <w:r w:rsidR="00CF00C1" w:rsidRPr="005055BA">
        <w:rPr>
          <w:rFonts w:ascii="Arial" w:hAnsi="Arial" w:cs="Arial"/>
        </w:rPr>
        <w:t>.</w:t>
      </w:r>
    </w:p>
    <w:p w14:paraId="04C8B460" w14:textId="77777777" w:rsidR="00F339FC" w:rsidRPr="00F339FC" w:rsidRDefault="00F339FC" w:rsidP="000A5D94">
      <w:pPr>
        <w:pStyle w:val="ListParagraph"/>
        <w:tabs>
          <w:tab w:val="left" w:pos="567"/>
        </w:tabs>
        <w:ind w:left="794" w:hanging="397"/>
        <w:rPr>
          <w:rFonts w:ascii="Arial" w:hAnsi="Arial" w:cs="Arial"/>
        </w:rPr>
      </w:pPr>
    </w:p>
    <w:p w14:paraId="3EA9F972" w14:textId="77777777" w:rsidR="008B0F44" w:rsidRDefault="008B0F44" w:rsidP="0054261D">
      <w:pPr>
        <w:pStyle w:val="ListParagraph"/>
        <w:numPr>
          <w:ilvl w:val="0"/>
          <w:numId w:val="38"/>
        </w:numPr>
        <w:tabs>
          <w:tab w:val="left" w:pos="567"/>
        </w:tabs>
        <w:ind w:left="567" w:hanging="567"/>
        <w:rPr>
          <w:rFonts w:ascii="Arial" w:hAnsi="Arial" w:cs="Arial"/>
          <w:b/>
        </w:rPr>
      </w:pPr>
      <w:r>
        <w:rPr>
          <w:rFonts w:ascii="Arial" w:hAnsi="Arial" w:cs="Arial"/>
          <w:b/>
        </w:rPr>
        <w:t>CONDUCT/</w:t>
      </w:r>
      <w:r w:rsidRPr="003D4C49">
        <w:rPr>
          <w:rFonts w:ascii="Arial" w:hAnsi="Arial" w:cs="Arial"/>
          <w:b/>
        </w:rPr>
        <w:t>CAPABILITY</w:t>
      </w:r>
      <w:r>
        <w:rPr>
          <w:rFonts w:ascii="Arial" w:hAnsi="Arial" w:cs="Arial"/>
          <w:b/>
        </w:rPr>
        <w:t>/SICKNESS</w:t>
      </w:r>
      <w:r w:rsidRPr="003D4C49">
        <w:rPr>
          <w:rFonts w:ascii="Arial" w:hAnsi="Arial" w:cs="Arial"/>
          <w:b/>
        </w:rPr>
        <w:t xml:space="preserve"> </w:t>
      </w:r>
    </w:p>
    <w:p w14:paraId="19D3623C" w14:textId="77777777" w:rsidR="008B0F44" w:rsidRDefault="008B0F44" w:rsidP="0054261D">
      <w:pPr>
        <w:pStyle w:val="ListParagraph"/>
        <w:tabs>
          <w:tab w:val="left" w:pos="567"/>
        </w:tabs>
        <w:ind w:left="227" w:hanging="397"/>
        <w:rPr>
          <w:rFonts w:ascii="Arial" w:hAnsi="Arial" w:cs="Arial"/>
          <w:b/>
        </w:rPr>
      </w:pPr>
    </w:p>
    <w:p w14:paraId="243C3E8A" w14:textId="24A49499" w:rsidR="00D8356C" w:rsidRDefault="00D8356C" w:rsidP="00BA4F13">
      <w:pPr>
        <w:pStyle w:val="ListParagraph"/>
        <w:ind w:left="567" w:hanging="567"/>
        <w:rPr>
          <w:rFonts w:ascii="Arial" w:hAnsi="Arial" w:cs="Arial"/>
        </w:rPr>
      </w:pPr>
      <w:r w:rsidRPr="00BA4F13">
        <w:rPr>
          <w:rFonts w:ascii="Arial" w:hAnsi="Arial" w:cs="Arial"/>
        </w:rPr>
        <w:t>17.1</w:t>
      </w:r>
      <w:r w:rsidR="00BA4F13">
        <w:rPr>
          <w:rFonts w:ascii="Arial" w:hAnsi="Arial" w:cs="Arial"/>
        </w:rPr>
        <w:tab/>
      </w:r>
      <w:r w:rsidR="008B0F44" w:rsidRPr="00BA4F13">
        <w:rPr>
          <w:rFonts w:ascii="Arial" w:hAnsi="Arial" w:cs="Arial"/>
        </w:rPr>
        <w:t xml:space="preserve">If </w:t>
      </w:r>
      <w:proofErr w:type="gramStart"/>
      <w:r w:rsidR="008B0F44" w:rsidRPr="00BA4F13">
        <w:rPr>
          <w:rFonts w:ascii="Arial" w:hAnsi="Arial" w:cs="Arial"/>
        </w:rPr>
        <w:t>during the course of</w:t>
      </w:r>
      <w:proofErr w:type="gramEnd"/>
      <w:r w:rsidR="008B0F44" w:rsidRPr="00BA4F13">
        <w:rPr>
          <w:rFonts w:ascii="Arial" w:hAnsi="Arial" w:cs="Arial"/>
        </w:rPr>
        <w:t xml:space="preserve"> an employee</w:t>
      </w:r>
      <w:r w:rsidR="00D0450E">
        <w:rPr>
          <w:rFonts w:ascii="Arial" w:hAnsi="Arial" w:cs="Arial"/>
        </w:rPr>
        <w:t>’</w:t>
      </w:r>
      <w:r w:rsidR="008B0F44" w:rsidRPr="00BA4F13">
        <w:rPr>
          <w:rFonts w:ascii="Arial" w:hAnsi="Arial" w:cs="Arial"/>
        </w:rPr>
        <w:t xml:space="preserve">s fixed term contract there are concerns about their conduct or capability, this should be managed in line with the relevant policy </w:t>
      </w:r>
      <w:r w:rsidR="00313C07" w:rsidRPr="00BA4F13">
        <w:rPr>
          <w:rFonts w:ascii="Arial" w:hAnsi="Arial" w:cs="Arial"/>
        </w:rPr>
        <w:t>e.g.,</w:t>
      </w:r>
      <w:r w:rsidR="008B0F44" w:rsidRPr="00BA4F13">
        <w:rPr>
          <w:rFonts w:ascii="Arial" w:hAnsi="Arial" w:cs="Arial"/>
        </w:rPr>
        <w:t xml:space="preserve"> Disciplinary; Sickness; </w:t>
      </w:r>
      <w:r w:rsidR="000043CB" w:rsidRPr="00BA4F13">
        <w:rPr>
          <w:rFonts w:ascii="Arial" w:hAnsi="Arial" w:cs="Arial"/>
        </w:rPr>
        <w:t>C</w:t>
      </w:r>
      <w:r w:rsidR="008B0F44" w:rsidRPr="00BA4F13">
        <w:rPr>
          <w:rFonts w:ascii="Arial" w:hAnsi="Arial" w:cs="Arial"/>
        </w:rPr>
        <w:t xml:space="preserve">apability; MHPS.  </w:t>
      </w:r>
    </w:p>
    <w:p w14:paraId="5FB329A7" w14:textId="77777777" w:rsidR="00BA4F13" w:rsidRPr="00BA4F13" w:rsidRDefault="00BA4F13" w:rsidP="00611866">
      <w:pPr>
        <w:pStyle w:val="ListParagraph"/>
        <w:ind w:hanging="720"/>
        <w:rPr>
          <w:rFonts w:ascii="Arial" w:hAnsi="Arial" w:cs="Arial"/>
        </w:rPr>
      </w:pPr>
    </w:p>
    <w:p w14:paraId="7869714F" w14:textId="225ABDC5" w:rsidR="001F70EB" w:rsidRPr="00611866" w:rsidRDefault="00455211" w:rsidP="00D61CB7">
      <w:pPr>
        <w:pStyle w:val="ListParagraph"/>
        <w:numPr>
          <w:ilvl w:val="0"/>
          <w:numId w:val="38"/>
        </w:numPr>
        <w:ind w:left="567" w:hanging="567"/>
        <w:rPr>
          <w:rFonts w:ascii="Arial" w:hAnsi="Arial" w:cs="Arial"/>
        </w:rPr>
      </w:pPr>
      <w:r w:rsidRPr="00611866">
        <w:rPr>
          <w:rFonts w:ascii="Arial" w:hAnsi="Arial" w:cs="Arial"/>
          <w:b/>
        </w:rPr>
        <w:t>P</w:t>
      </w:r>
      <w:r w:rsidR="00666536" w:rsidRPr="00611866">
        <w:rPr>
          <w:rFonts w:ascii="Arial" w:hAnsi="Arial" w:cs="Arial"/>
          <w:b/>
        </w:rPr>
        <w:t>REGNANCY, MATERNITY AND ADOPTION</w:t>
      </w:r>
      <w:r w:rsidRPr="00611866">
        <w:rPr>
          <w:rFonts w:ascii="Arial" w:hAnsi="Arial" w:cs="Arial"/>
          <w:b/>
        </w:rPr>
        <w:t xml:space="preserve"> LEAVE</w:t>
      </w:r>
    </w:p>
    <w:p w14:paraId="5501E8BC" w14:textId="41C9B99A" w:rsidR="001F70EB" w:rsidRPr="000A3B97" w:rsidRDefault="00D8356C" w:rsidP="000A3B97">
      <w:pPr>
        <w:tabs>
          <w:tab w:val="left" w:pos="567"/>
        </w:tabs>
        <w:ind w:left="567" w:hanging="567"/>
        <w:rPr>
          <w:rFonts w:ascii="Arial" w:hAnsi="Arial" w:cs="Arial"/>
        </w:rPr>
      </w:pPr>
      <w:r w:rsidRPr="000A3B97">
        <w:rPr>
          <w:rFonts w:ascii="Arial" w:hAnsi="Arial" w:cs="Arial"/>
        </w:rPr>
        <w:t>18.1</w:t>
      </w:r>
      <w:r w:rsidR="000A3B97" w:rsidRPr="000A3B97">
        <w:rPr>
          <w:rFonts w:ascii="Arial" w:hAnsi="Arial" w:cs="Arial"/>
        </w:rPr>
        <w:tab/>
      </w:r>
      <w:r w:rsidR="00455211" w:rsidRPr="000A3B97">
        <w:rPr>
          <w:rFonts w:ascii="Arial" w:hAnsi="Arial" w:cs="Arial"/>
        </w:rPr>
        <w:t xml:space="preserve">For the provisions around pregnancy, maternity and adoption leave for staff on a fixed term contract please refer to the </w:t>
      </w:r>
      <w:r w:rsidR="00532E43" w:rsidRPr="000A3B97">
        <w:rPr>
          <w:rFonts w:ascii="Arial" w:hAnsi="Arial" w:cs="Arial"/>
        </w:rPr>
        <w:t xml:space="preserve">Trusts </w:t>
      </w:r>
      <w:r w:rsidR="00D43A94" w:rsidRPr="000A3B97">
        <w:rPr>
          <w:rFonts w:ascii="Arial" w:hAnsi="Arial" w:cs="Arial"/>
        </w:rPr>
        <w:t>M</w:t>
      </w:r>
      <w:r w:rsidR="00455211" w:rsidRPr="000A3B97">
        <w:rPr>
          <w:rFonts w:ascii="Arial" w:hAnsi="Arial" w:cs="Arial"/>
        </w:rPr>
        <w:t>aternity</w:t>
      </w:r>
      <w:r w:rsidR="5104B379" w:rsidRPr="000A3B97">
        <w:rPr>
          <w:rFonts w:ascii="Arial" w:hAnsi="Arial" w:cs="Arial"/>
        </w:rPr>
        <w:t xml:space="preserve">, </w:t>
      </w:r>
      <w:r w:rsidR="00D43A94" w:rsidRPr="000A3B97">
        <w:rPr>
          <w:rFonts w:ascii="Arial" w:hAnsi="Arial" w:cs="Arial"/>
        </w:rPr>
        <w:t>A</w:t>
      </w:r>
      <w:r w:rsidR="00455211" w:rsidRPr="000A3B97">
        <w:rPr>
          <w:rFonts w:ascii="Arial" w:hAnsi="Arial" w:cs="Arial"/>
        </w:rPr>
        <w:t>dopti</w:t>
      </w:r>
      <w:r w:rsidR="00532E43" w:rsidRPr="000A3B97">
        <w:rPr>
          <w:rFonts w:ascii="Arial" w:hAnsi="Arial" w:cs="Arial"/>
        </w:rPr>
        <w:t>on</w:t>
      </w:r>
      <w:r w:rsidR="395C8C81" w:rsidRPr="000A3B97">
        <w:rPr>
          <w:rFonts w:ascii="Arial" w:hAnsi="Arial" w:cs="Arial"/>
        </w:rPr>
        <w:t xml:space="preserve"> and </w:t>
      </w:r>
      <w:r w:rsidR="00D43A94" w:rsidRPr="000A3B97">
        <w:rPr>
          <w:rFonts w:ascii="Arial" w:hAnsi="Arial" w:cs="Arial"/>
        </w:rPr>
        <w:t>S</w:t>
      </w:r>
      <w:r w:rsidR="00532E43" w:rsidRPr="000A3B97">
        <w:rPr>
          <w:rFonts w:ascii="Arial" w:hAnsi="Arial" w:cs="Arial"/>
        </w:rPr>
        <w:t xml:space="preserve">hared </w:t>
      </w:r>
      <w:r w:rsidR="00D43A94" w:rsidRPr="000A3B97">
        <w:rPr>
          <w:rFonts w:ascii="Arial" w:hAnsi="Arial" w:cs="Arial"/>
        </w:rPr>
        <w:t>P</w:t>
      </w:r>
      <w:r w:rsidR="00532E43" w:rsidRPr="000A3B97">
        <w:rPr>
          <w:rFonts w:ascii="Arial" w:hAnsi="Arial" w:cs="Arial"/>
        </w:rPr>
        <w:t xml:space="preserve">arental </w:t>
      </w:r>
      <w:r w:rsidR="00D43A94" w:rsidRPr="000A3B97">
        <w:rPr>
          <w:rFonts w:ascii="Arial" w:hAnsi="Arial" w:cs="Arial"/>
        </w:rPr>
        <w:t>L</w:t>
      </w:r>
      <w:r w:rsidR="007E78B4" w:rsidRPr="000A3B97">
        <w:rPr>
          <w:rFonts w:ascii="Arial" w:hAnsi="Arial" w:cs="Arial"/>
        </w:rPr>
        <w:t>eave P</w:t>
      </w:r>
      <w:r w:rsidR="00532E43" w:rsidRPr="000A3B97">
        <w:rPr>
          <w:rFonts w:ascii="Arial" w:hAnsi="Arial" w:cs="Arial"/>
        </w:rPr>
        <w:t xml:space="preserve">olicy. </w:t>
      </w:r>
    </w:p>
    <w:p w14:paraId="4573958B" w14:textId="6981BCE4" w:rsidR="00A30E01" w:rsidRPr="00786989" w:rsidRDefault="00D8356C" w:rsidP="00786989">
      <w:pPr>
        <w:tabs>
          <w:tab w:val="left" w:pos="567"/>
        </w:tabs>
        <w:ind w:left="567" w:hanging="567"/>
        <w:rPr>
          <w:rFonts w:ascii="Arial" w:hAnsi="Arial" w:cs="Arial"/>
        </w:rPr>
      </w:pPr>
      <w:r w:rsidRPr="005055BA">
        <w:rPr>
          <w:rFonts w:ascii="Arial" w:hAnsi="Arial" w:cs="Arial"/>
        </w:rPr>
        <w:t>18.2</w:t>
      </w:r>
      <w:r w:rsidR="000A3B97">
        <w:rPr>
          <w:rFonts w:ascii="Arial" w:hAnsi="Arial" w:cs="Arial"/>
        </w:rPr>
        <w:tab/>
      </w:r>
      <w:r w:rsidR="003E4ED1" w:rsidRPr="005055BA">
        <w:rPr>
          <w:rFonts w:ascii="Arial" w:hAnsi="Arial" w:cs="Arial"/>
        </w:rPr>
        <w:t xml:space="preserve">Employees whose fixed-term contracts are extended solely to cover maternity or adoption leave, and where the original contract would otherwise have ended, will not be entitled to a redundancy payment if the period of maternity or adoption leave results </w:t>
      </w:r>
      <w:r w:rsidR="003E4ED1" w:rsidRPr="005055BA">
        <w:rPr>
          <w:rFonts w:ascii="Arial" w:hAnsi="Arial" w:cs="Arial"/>
        </w:rPr>
        <w:lastRenderedPageBreak/>
        <w:t>in</w:t>
      </w:r>
      <w:r w:rsidR="00E74C38" w:rsidRPr="005055BA">
        <w:rPr>
          <w:rFonts w:ascii="Arial" w:hAnsi="Arial" w:cs="Arial"/>
        </w:rPr>
        <w:t xml:space="preserve"> two years’ continuous service. </w:t>
      </w:r>
      <w:r w:rsidR="003E4ED1" w:rsidRPr="005055BA">
        <w:rPr>
          <w:rFonts w:ascii="Arial" w:hAnsi="Arial" w:cs="Arial"/>
        </w:rPr>
        <w:t>In such circumstances, the Trust will make reasonable efforts to identify suitable alternative employment.</w:t>
      </w:r>
    </w:p>
    <w:p w14:paraId="3F49FDA9" w14:textId="41E485E0" w:rsidR="001D18A1" w:rsidRDefault="00D8356C" w:rsidP="00F04B21">
      <w:pPr>
        <w:pStyle w:val="ListParagraph"/>
        <w:tabs>
          <w:tab w:val="left" w:pos="567"/>
        </w:tabs>
        <w:ind w:left="794" w:hanging="567"/>
        <w:rPr>
          <w:rFonts w:ascii="Arial" w:hAnsi="Arial" w:cs="Arial"/>
        </w:rPr>
      </w:pPr>
      <w:r>
        <w:rPr>
          <w:rFonts w:ascii="Arial" w:hAnsi="Arial" w:cs="Arial"/>
        </w:rPr>
        <w:t>18.3</w:t>
      </w:r>
      <w:r w:rsidR="00F04B21">
        <w:rPr>
          <w:rFonts w:ascii="Arial" w:hAnsi="Arial" w:cs="Arial"/>
        </w:rPr>
        <w:tab/>
      </w:r>
      <w:r w:rsidR="0086474C" w:rsidRPr="00A30E01">
        <w:rPr>
          <w:rFonts w:ascii="Arial" w:hAnsi="Arial" w:cs="Arial"/>
        </w:rPr>
        <w:t xml:space="preserve">Employees who are pregnant or on maternity/adoption leave will be subject to provisions set out in this policy. </w:t>
      </w:r>
    </w:p>
    <w:p w14:paraId="6C8A19ED" w14:textId="77777777" w:rsidR="00786989" w:rsidRDefault="00786989" w:rsidP="00786989">
      <w:pPr>
        <w:pStyle w:val="ListParagraph"/>
        <w:tabs>
          <w:tab w:val="left" w:pos="567"/>
        </w:tabs>
        <w:ind w:left="794" w:hanging="567"/>
        <w:rPr>
          <w:rFonts w:ascii="Arial" w:hAnsi="Arial" w:cs="Arial"/>
        </w:rPr>
      </w:pPr>
    </w:p>
    <w:p w14:paraId="4C01F9EF" w14:textId="2A0F4B77" w:rsidR="00B33927" w:rsidRDefault="00CF00C1" w:rsidP="003258AF">
      <w:pPr>
        <w:tabs>
          <w:tab w:val="left" w:pos="567"/>
        </w:tabs>
        <w:spacing w:line="240" w:lineRule="auto"/>
        <w:ind w:left="567" w:hanging="567"/>
        <w:rPr>
          <w:rFonts w:ascii="Arial" w:hAnsi="Arial" w:cs="Arial"/>
          <w:b/>
        </w:rPr>
      </w:pPr>
      <w:r>
        <w:rPr>
          <w:rFonts w:ascii="Arial" w:hAnsi="Arial" w:cs="Arial"/>
          <w:b/>
        </w:rPr>
        <w:t>1</w:t>
      </w:r>
      <w:r w:rsidR="00D8356C">
        <w:rPr>
          <w:rFonts w:ascii="Arial" w:hAnsi="Arial" w:cs="Arial"/>
          <w:b/>
        </w:rPr>
        <w:t>9</w:t>
      </w:r>
      <w:r w:rsidR="00B33927">
        <w:rPr>
          <w:rFonts w:ascii="Arial" w:hAnsi="Arial" w:cs="Arial"/>
          <w:b/>
        </w:rPr>
        <w:t>. ORGANISATIONAL CHANGE</w:t>
      </w:r>
    </w:p>
    <w:p w14:paraId="43904758" w14:textId="445B751E" w:rsidR="0086474C" w:rsidRDefault="0086474C" w:rsidP="000F3FB0">
      <w:pPr>
        <w:tabs>
          <w:tab w:val="left" w:pos="567"/>
        </w:tabs>
        <w:spacing w:line="240" w:lineRule="auto"/>
        <w:ind w:left="397"/>
        <w:rPr>
          <w:rFonts w:ascii="Arial" w:hAnsi="Arial" w:cs="Arial"/>
        </w:rPr>
      </w:pPr>
      <w:r w:rsidRPr="0086474C">
        <w:rPr>
          <w:rFonts w:ascii="Arial" w:hAnsi="Arial" w:cs="Arial"/>
        </w:rPr>
        <w:t>Fixed-term employees should be treated no l</w:t>
      </w:r>
      <w:r>
        <w:rPr>
          <w:rFonts w:ascii="Arial" w:hAnsi="Arial" w:cs="Arial"/>
        </w:rPr>
        <w:t xml:space="preserve">ess favourably than comparable </w:t>
      </w:r>
      <w:r w:rsidRPr="0086474C">
        <w:rPr>
          <w:rFonts w:ascii="Arial" w:hAnsi="Arial" w:cs="Arial"/>
        </w:rPr>
        <w:t>permanent employees during organisational change</w:t>
      </w:r>
      <w:r>
        <w:rPr>
          <w:rFonts w:ascii="Arial" w:hAnsi="Arial" w:cs="Arial"/>
        </w:rPr>
        <w:t xml:space="preserve">. </w:t>
      </w:r>
      <w:r w:rsidR="00A55564">
        <w:rPr>
          <w:rFonts w:ascii="Arial" w:hAnsi="Arial" w:cs="Arial"/>
        </w:rPr>
        <w:t xml:space="preserve">Please refer to the Trusts </w:t>
      </w:r>
      <w:r w:rsidR="00A55564" w:rsidRPr="00A55564">
        <w:rPr>
          <w:rFonts w:ascii="Arial" w:hAnsi="Arial" w:cs="Arial"/>
        </w:rPr>
        <w:t xml:space="preserve">Management of </w:t>
      </w:r>
      <w:r w:rsidR="00A55564">
        <w:rPr>
          <w:rFonts w:ascii="Arial" w:hAnsi="Arial" w:cs="Arial"/>
        </w:rPr>
        <w:t xml:space="preserve">Staff Affected by Change Policy and seek advice from the relevant People Business Partner when required. </w:t>
      </w:r>
    </w:p>
    <w:p w14:paraId="14DBF109" w14:textId="1B8ED72B" w:rsidR="00656D84" w:rsidRDefault="00656D84" w:rsidP="007D57DC">
      <w:pPr>
        <w:tabs>
          <w:tab w:val="left" w:pos="284"/>
        </w:tabs>
        <w:spacing w:line="240" w:lineRule="auto"/>
        <w:rPr>
          <w:rFonts w:ascii="Arial" w:hAnsi="Arial" w:cs="Arial"/>
        </w:rPr>
      </w:pPr>
    </w:p>
    <w:p w14:paraId="50D24333" w14:textId="6CE8DD19" w:rsidR="005E046A" w:rsidRPr="005055BA" w:rsidRDefault="00D8356C" w:rsidP="005055BA">
      <w:pPr>
        <w:tabs>
          <w:tab w:val="left" w:pos="284"/>
        </w:tabs>
        <w:spacing w:line="240" w:lineRule="auto"/>
        <w:rPr>
          <w:rFonts w:ascii="Arial" w:hAnsi="Arial" w:cs="Arial"/>
          <w:b/>
          <w:bCs/>
        </w:rPr>
      </w:pPr>
      <w:r>
        <w:rPr>
          <w:rFonts w:ascii="Arial" w:hAnsi="Arial" w:cs="Arial"/>
          <w:b/>
          <w:bCs/>
        </w:rPr>
        <w:t xml:space="preserve">20. </w:t>
      </w:r>
      <w:r w:rsidR="005E046A" w:rsidRPr="005055BA">
        <w:rPr>
          <w:rFonts w:ascii="Arial" w:hAnsi="Arial" w:cs="Arial"/>
          <w:b/>
          <w:bCs/>
        </w:rPr>
        <w:t>R</w:t>
      </w:r>
      <w:r w:rsidR="00AB69BC" w:rsidRPr="005055BA">
        <w:rPr>
          <w:rFonts w:ascii="Arial" w:hAnsi="Arial" w:cs="Arial"/>
          <w:b/>
          <w:bCs/>
        </w:rPr>
        <w:t>ELATED</w:t>
      </w:r>
      <w:r w:rsidR="005E046A" w:rsidRPr="005055BA">
        <w:rPr>
          <w:rFonts w:ascii="Arial" w:hAnsi="Arial" w:cs="Arial"/>
          <w:b/>
          <w:bCs/>
        </w:rPr>
        <w:t xml:space="preserve"> </w:t>
      </w:r>
      <w:r w:rsidR="00AB69BC" w:rsidRPr="005055BA">
        <w:rPr>
          <w:rFonts w:ascii="Arial" w:hAnsi="Arial" w:cs="Arial"/>
          <w:b/>
          <w:bCs/>
        </w:rPr>
        <w:t>POLICIES</w:t>
      </w:r>
    </w:p>
    <w:p w14:paraId="6B1B1920" w14:textId="281B7A50" w:rsidR="005E046A" w:rsidRPr="0095452A" w:rsidRDefault="005E046A" w:rsidP="000F3FB0">
      <w:pPr>
        <w:pStyle w:val="ListParagraph"/>
        <w:numPr>
          <w:ilvl w:val="0"/>
          <w:numId w:val="36"/>
        </w:numPr>
        <w:tabs>
          <w:tab w:val="left" w:pos="284"/>
        </w:tabs>
        <w:spacing w:line="240" w:lineRule="auto"/>
        <w:ind w:left="567" w:firstLine="0"/>
        <w:rPr>
          <w:rFonts w:ascii="Arial" w:hAnsi="Arial" w:cs="Arial"/>
        </w:rPr>
      </w:pPr>
      <w:r w:rsidRPr="0095452A">
        <w:rPr>
          <w:rFonts w:ascii="Arial" w:hAnsi="Arial" w:cs="Arial"/>
        </w:rPr>
        <w:t>Recruitment and Selection Policy</w:t>
      </w:r>
    </w:p>
    <w:p w14:paraId="299F315C" w14:textId="0C87E293" w:rsidR="005E046A" w:rsidRPr="0095452A" w:rsidRDefault="005E046A" w:rsidP="000F3FB0">
      <w:pPr>
        <w:pStyle w:val="ListParagraph"/>
        <w:numPr>
          <w:ilvl w:val="0"/>
          <w:numId w:val="36"/>
        </w:numPr>
        <w:tabs>
          <w:tab w:val="left" w:pos="284"/>
        </w:tabs>
        <w:spacing w:line="240" w:lineRule="auto"/>
        <w:ind w:left="567" w:firstLine="0"/>
        <w:rPr>
          <w:rFonts w:ascii="Arial" w:hAnsi="Arial" w:cs="Arial"/>
        </w:rPr>
      </w:pPr>
      <w:r w:rsidRPr="0095452A">
        <w:rPr>
          <w:rFonts w:ascii="Arial" w:hAnsi="Arial" w:cs="Arial"/>
        </w:rPr>
        <w:t>Secondment and Acting Up Policy</w:t>
      </w:r>
    </w:p>
    <w:p w14:paraId="648DF1EF" w14:textId="02AAC046" w:rsidR="005E046A" w:rsidRPr="0095452A" w:rsidRDefault="005E046A" w:rsidP="000F3FB0">
      <w:pPr>
        <w:pStyle w:val="ListParagraph"/>
        <w:numPr>
          <w:ilvl w:val="0"/>
          <w:numId w:val="36"/>
        </w:numPr>
        <w:tabs>
          <w:tab w:val="left" w:pos="284"/>
        </w:tabs>
        <w:spacing w:line="240" w:lineRule="auto"/>
        <w:ind w:left="567" w:firstLine="0"/>
        <w:rPr>
          <w:rFonts w:ascii="Arial" w:hAnsi="Arial" w:cs="Arial"/>
        </w:rPr>
      </w:pPr>
      <w:r w:rsidRPr="7F4B8332">
        <w:rPr>
          <w:rFonts w:ascii="Arial" w:hAnsi="Arial" w:cs="Arial"/>
        </w:rPr>
        <w:t>Staff Affected by Organisational Change</w:t>
      </w:r>
    </w:p>
    <w:p w14:paraId="330EE799" w14:textId="4EEE5F59" w:rsidR="54855C93" w:rsidRDefault="54855C93" w:rsidP="000F3FB0">
      <w:pPr>
        <w:pStyle w:val="ListParagraph"/>
        <w:numPr>
          <w:ilvl w:val="0"/>
          <w:numId w:val="36"/>
        </w:numPr>
        <w:tabs>
          <w:tab w:val="left" w:pos="284"/>
        </w:tabs>
        <w:spacing w:line="240" w:lineRule="auto"/>
        <w:ind w:left="567" w:firstLine="0"/>
        <w:rPr>
          <w:rFonts w:ascii="Arial" w:hAnsi="Arial" w:cs="Arial"/>
        </w:rPr>
      </w:pPr>
      <w:r w:rsidRPr="7F4B8332">
        <w:rPr>
          <w:rFonts w:ascii="Arial" w:hAnsi="Arial" w:cs="Arial"/>
        </w:rPr>
        <w:t>Redeployment Policy and Procedure</w:t>
      </w:r>
    </w:p>
    <w:p w14:paraId="49CC5A21" w14:textId="269D54E9" w:rsidR="008B0F44" w:rsidRDefault="008B0F44">
      <w:pPr>
        <w:rPr>
          <w:rFonts w:ascii="Arial" w:hAnsi="Arial" w:cs="Arial"/>
        </w:rPr>
      </w:pPr>
      <w:r>
        <w:rPr>
          <w:rFonts w:ascii="Arial" w:hAnsi="Arial" w:cs="Arial"/>
        </w:rPr>
        <w:br w:type="page"/>
      </w:r>
    </w:p>
    <w:p w14:paraId="4DD000F0" w14:textId="20D2A743" w:rsidR="00277544" w:rsidRPr="00141554" w:rsidRDefault="008B0F44" w:rsidP="00141554">
      <w:pPr>
        <w:spacing w:line="240" w:lineRule="auto"/>
        <w:rPr>
          <w:rFonts w:ascii="Arial" w:hAnsi="Arial" w:cs="Arial"/>
          <w:b/>
          <w:bCs/>
          <w:sz w:val="24"/>
          <w:szCs w:val="24"/>
        </w:rPr>
      </w:pPr>
      <w:r w:rsidRPr="75780D1C">
        <w:rPr>
          <w:rFonts w:ascii="Arial" w:hAnsi="Arial" w:cs="Arial"/>
          <w:b/>
          <w:bCs/>
          <w:sz w:val="24"/>
          <w:szCs w:val="24"/>
        </w:rPr>
        <w:lastRenderedPageBreak/>
        <w:t xml:space="preserve">APPENDIX </w:t>
      </w:r>
      <w:r w:rsidR="00AB69BC" w:rsidRPr="75780D1C">
        <w:rPr>
          <w:rFonts w:ascii="Arial" w:hAnsi="Arial" w:cs="Arial"/>
          <w:b/>
          <w:bCs/>
          <w:sz w:val="24"/>
          <w:szCs w:val="24"/>
        </w:rPr>
        <w:t xml:space="preserve">A </w:t>
      </w:r>
      <w:r w:rsidR="006A0F71">
        <w:rPr>
          <w:rFonts w:ascii="Arial" w:hAnsi="Arial" w:cs="Arial"/>
          <w:b/>
          <w:bCs/>
          <w:sz w:val="24"/>
          <w:szCs w:val="24"/>
        </w:rPr>
        <w:tab/>
      </w:r>
      <w:r w:rsidR="006A0F71">
        <w:rPr>
          <w:rFonts w:ascii="Arial" w:hAnsi="Arial" w:cs="Arial"/>
          <w:b/>
          <w:bCs/>
          <w:sz w:val="24"/>
          <w:szCs w:val="24"/>
        </w:rPr>
        <w:tab/>
      </w:r>
      <w:r w:rsidR="006A0F71">
        <w:rPr>
          <w:rFonts w:ascii="Arial" w:hAnsi="Arial" w:cs="Arial"/>
          <w:b/>
          <w:bCs/>
          <w:sz w:val="24"/>
          <w:szCs w:val="24"/>
        </w:rPr>
        <w:tab/>
      </w:r>
      <w:r w:rsidR="00AB69BC" w:rsidRPr="75780D1C">
        <w:rPr>
          <w:rFonts w:ascii="Arial" w:hAnsi="Arial" w:cs="Arial"/>
          <w:b/>
          <w:bCs/>
          <w:sz w:val="24"/>
          <w:szCs w:val="24"/>
        </w:rPr>
        <w:t>PROCESS FLOW CHART</w:t>
      </w:r>
    </w:p>
    <w:p w14:paraId="5E29D4DC" w14:textId="11AF3032" w:rsidR="0051115B" w:rsidRDefault="00074673" w:rsidP="00C02393">
      <w:r w:rsidRPr="00074673">
        <w:rPr>
          <w:noProof/>
          <w:lang w:eastAsia="en-GB"/>
        </w:rPr>
        <w:drawing>
          <wp:anchor distT="0" distB="0" distL="114300" distR="114300" simplePos="0" relativeHeight="251658240" behindDoc="0" locked="0" layoutInCell="1" allowOverlap="1" wp14:anchorId="08D8A311" wp14:editId="001B23E2">
            <wp:simplePos x="0" y="0"/>
            <wp:positionH relativeFrom="column">
              <wp:posOffset>0</wp:posOffset>
            </wp:positionH>
            <wp:positionV relativeFrom="page">
              <wp:posOffset>1190625</wp:posOffset>
            </wp:positionV>
            <wp:extent cx="6141600" cy="7992000"/>
            <wp:effectExtent l="0" t="0" r="0" b="0"/>
            <wp:wrapTopAndBottom/>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141600" cy="7992000"/>
                    </a:xfrm>
                    <a:prstGeom prst="rect">
                      <a:avLst/>
                    </a:prstGeom>
                  </pic:spPr>
                </pic:pic>
              </a:graphicData>
            </a:graphic>
            <wp14:sizeRelH relativeFrom="margin">
              <wp14:pctWidth>0</wp14:pctWidth>
            </wp14:sizeRelH>
            <wp14:sizeRelV relativeFrom="margin">
              <wp14:pctHeight>0</wp14:pctHeight>
            </wp14:sizeRelV>
          </wp:anchor>
        </w:drawing>
      </w:r>
    </w:p>
    <w:p w14:paraId="39E9A4C9" w14:textId="029EAA84" w:rsidR="75780D1C" w:rsidRDefault="75780D1C" w:rsidP="75780D1C">
      <w:r>
        <w:br w:type="page"/>
      </w:r>
    </w:p>
    <w:p w14:paraId="4D9DF507" w14:textId="3FCDE0F0" w:rsidR="00215C37" w:rsidRDefault="00AB69BC" w:rsidP="00AB69BC">
      <w:pPr>
        <w:spacing w:line="240" w:lineRule="auto"/>
        <w:rPr>
          <w:rFonts w:ascii="Arial" w:hAnsi="Arial" w:cs="Arial"/>
          <w:b/>
          <w:bCs/>
          <w:sz w:val="24"/>
          <w:szCs w:val="24"/>
        </w:rPr>
      </w:pPr>
      <w:r w:rsidRPr="7F4B8332">
        <w:rPr>
          <w:rFonts w:ascii="Arial" w:hAnsi="Arial" w:cs="Arial"/>
          <w:b/>
          <w:bCs/>
          <w:sz w:val="24"/>
          <w:szCs w:val="24"/>
        </w:rPr>
        <w:lastRenderedPageBreak/>
        <w:t>APPENDIX B</w:t>
      </w:r>
    </w:p>
    <w:p w14:paraId="79346366" w14:textId="1C002BD3" w:rsidR="008B0F44" w:rsidRPr="00237878" w:rsidRDefault="008B0F44" w:rsidP="00215C37">
      <w:pPr>
        <w:spacing w:line="240" w:lineRule="auto"/>
        <w:jc w:val="center"/>
        <w:rPr>
          <w:rFonts w:ascii="Arial" w:hAnsi="Arial" w:cs="Arial"/>
          <w:b/>
          <w:bCs/>
          <w:sz w:val="24"/>
          <w:szCs w:val="24"/>
        </w:rPr>
      </w:pPr>
      <w:r w:rsidRPr="7F4B8332">
        <w:rPr>
          <w:rFonts w:ascii="Arial" w:hAnsi="Arial" w:cs="Arial"/>
          <w:b/>
          <w:bCs/>
          <w:sz w:val="24"/>
          <w:szCs w:val="24"/>
        </w:rPr>
        <w:t>MANAGEMENT OF A FIXED-TERM CONTRACT ENDING</w:t>
      </w:r>
    </w:p>
    <w:p w14:paraId="531FA7DE" w14:textId="4579EF52" w:rsidR="008B0F44" w:rsidRPr="00F42750" w:rsidRDefault="7429AA16" w:rsidP="7F4B8332">
      <w:pPr>
        <w:rPr>
          <w:rFonts w:ascii="Arial" w:hAnsi="Arial" w:cs="Arial"/>
          <w:b/>
          <w:bCs/>
        </w:rPr>
      </w:pPr>
      <w:r w:rsidRPr="00F7563D">
        <w:rPr>
          <w:rFonts w:ascii="Arial" w:hAnsi="Arial" w:cs="Arial"/>
        </w:rPr>
        <w:t>All f</w:t>
      </w:r>
      <w:r w:rsidR="13BB5489" w:rsidRPr="00F7563D">
        <w:rPr>
          <w:rFonts w:ascii="Arial" w:hAnsi="Arial" w:cs="Arial"/>
        </w:rPr>
        <w:t>ixed term contracts will clearly state the date on which they end</w:t>
      </w:r>
      <w:r w:rsidR="0E7BA7E8" w:rsidRPr="7F4B8332">
        <w:rPr>
          <w:rFonts w:ascii="Arial" w:hAnsi="Arial" w:cs="Arial"/>
        </w:rPr>
        <w:t xml:space="preserve"> within the contract</w:t>
      </w:r>
      <w:r w:rsidR="13BB5489" w:rsidRPr="00F7563D">
        <w:rPr>
          <w:rFonts w:ascii="Arial" w:hAnsi="Arial" w:cs="Arial"/>
        </w:rPr>
        <w:t xml:space="preserve">. </w:t>
      </w:r>
      <w:r w:rsidR="008B0F44" w:rsidRPr="7F4B8332">
        <w:rPr>
          <w:rFonts w:ascii="Arial" w:hAnsi="Arial" w:cs="Arial"/>
        </w:rPr>
        <w:t xml:space="preserve">The People and Culture Hub will contact managers of staff on fixed term contracts approximately six months before their staff members fixed term contract is due to end. Managers should contact their local People Relations Advisor for advice once they have received this email to discuss if the contract will not be renewed. </w:t>
      </w:r>
    </w:p>
    <w:p w14:paraId="5D3C6DA9" w14:textId="771CABD5" w:rsidR="008B0F44" w:rsidRPr="00F42750" w:rsidRDefault="23F39F5A" w:rsidP="7F4B8332">
      <w:pPr>
        <w:rPr>
          <w:rFonts w:ascii="Arial" w:hAnsi="Arial" w:cs="Arial"/>
        </w:rPr>
      </w:pPr>
      <w:r w:rsidRPr="7F4B8332">
        <w:rPr>
          <w:rFonts w:ascii="Arial" w:hAnsi="Arial" w:cs="Arial"/>
        </w:rPr>
        <w:t>If the contract is not being renewed, a for</w:t>
      </w:r>
      <w:r w:rsidR="57620498" w:rsidRPr="7F4B8332">
        <w:rPr>
          <w:rFonts w:ascii="Arial" w:hAnsi="Arial" w:cs="Arial"/>
        </w:rPr>
        <w:t>mal notice meeting will be</w:t>
      </w:r>
      <w:r w:rsidR="15C77C11" w:rsidRPr="7F4B8332">
        <w:rPr>
          <w:rFonts w:ascii="Arial" w:hAnsi="Arial" w:cs="Arial"/>
        </w:rPr>
        <w:t xml:space="preserve"> conducted</w:t>
      </w:r>
      <w:r w:rsidR="57620498" w:rsidRPr="7F4B8332">
        <w:rPr>
          <w:rFonts w:ascii="Arial" w:hAnsi="Arial" w:cs="Arial"/>
        </w:rPr>
        <w:t xml:space="preserve"> with support </w:t>
      </w:r>
      <w:r w:rsidR="2FC27C99" w:rsidRPr="7F4B8332">
        <w:rPr>
          <w:rFonts w:ascii="Arial" w:hAnsi="Arial" w:cs="Arial"/>
        </w:rPr>
        <w:t>from</w:t>
      </w:r>
      <w:r w:rsidR="57620498" w:rsidRPr="7F4B8332">
        <w:rPr>
          <w:rFonts w:ascii="Arial" w:hAnsi="Arial" w:cs="Arial"/>
        </w:rPr>
        <w:t xml:space="preserve"> the relevant People Relations Advisor/People Business </w:t>
      </w:r>
      <w:r w:rsidR="36D01031" w:rsidRPr="7F4B8332">
        <w:rPr>
          <w:rFonts w:ascii="Arial" w:hAnsi="Arial" w:cs="Arial"/>
        </w:rPr>
        <w:t>Partner</w:t>
      </w:r>
      <w:r w:rsidR="3243AFD8" w:rsidRPr="7F4B8332">
        <w:rPr>
          <w:rFonts w:ascii="Arial" w:hAnsi="Arial" w:cs="Arial"/>
        </w:rPr>
        <w:t xml:space="preserve">. </w:t>
      </w:r>
      <w:r w:rsidR="57620498" w:rsidRPr="7F4B8332">
        <w:rPr>
          <w:rFonts w:ascii="Arial" w:hAnsi="Arial" w:cs="Arial"/>
        </w:rPr>
        <w:t xml:space="preserve">The </w:t>
      </w:r>
      <w:r w:rsidR="2B03B15D" w:rsidRPr="7F4B8332">
        <w:rPr>
          <w:rFonts w:ascii="Arial" w:hAnsi="Arial" w:cs="Arial"/>
        </w:rPr>
        <w:t xml:space="preserve">formal notice </w:t>
      </w:r>
      <w:r w:rsidR="57620498" w:rsidRPr="7F4B8332">
        <w:rPr>
          <w:rFonts w:ascii="Arial" w:hAnsi="Arial" w:cs="Arial"/>
        </w:rPr>
        <w:t>meeting should be held ideally at least three months in advance of the contract end date regardless of the individuals notice period to enable the individual to be provided with the full notice period as stipulated in the individual’s contract.</w:t>
      </w:r>
      <w:r w:rsidR="156DE5CA" w:rsidRPr="7F4B8332">
        <w:rPr>
          <w:rFonts w:ascii="Arial" w:hAnsi="Arial" w:cs="Arial"/>
        </w:rPr>
        <w:t xml:space="preserve"> </w:t>
      </w:r>
    </w:p>
    <w:p w14:paraId="0BE3E14B" w14:textId="5A919C01" w:rsidR="008B0F44" w:rsidRPr="00F42750" w:rsidRDefault="5874D61B" w:rsidP="7F4B8332">
      <w:pPr>
        <w:rPr>
          <w:rFonts w:ascii="Arial" w:hAnsi="Arial" w:cs="Arial"/>
        </w:rPr>
      </w:pPr>
      <w:r w:rsidRPr="7F4B8332">
        <w:rPr>
          <w:rFonts w:ascii="Arial" w:hAnsi="Arial" w:cs="Arial"/>
        </w:rPr>
        <w:t>In instances where a</w:t>
      </w:r>
      <w:r w:rsidR="3C98694E" w:rsidRPr="7F4B8332">
        <w:rPr>
          <w:rFonts w:ascii="Arial" w:hAnsi="Arial" w:cs="Arial"/>
        </w:rPr>
        <w:t>n</w:t>
      </w:r>
      <w:r w:rsidR="7484CC92" w:rsidRPr="7F4B8332">
        <w:rPr>
          <w:rFonts w:ascii="Arial" w:hAnsi="Arial" w:cs="Arial"/>
        </w:rPr>
        <w:t xml:space="preserve"> </w:t>
      </w:r>
      <w:r w:rsidRPr="7F4B8332">
        <w:rPr>
          <w:rFonts w:ascii="Arial" w:hAnsi="Arial" w:cs="Arial"/>
        </w:rPr>
        <w:t xml:space="preserve">employees fixed term contract </w:t>
      </w:r>
      <w:r w:rsidR="1E014382" w:rsidRPr="7F4B8332">
        <w:rPr>
          <w:rFonts w:ascii="Arial" w:hAnsi="Arial" w:cs="Arial"/>
        </w:rPr>
        <w:t>is</w:t>
      </w:r>
      <w:r w:rsidR="3BFB6A1D" w:rsidRPr="7F4B8332">
        <w:rPr>
          <w:rFonts w:ascii="Arial" w:hAnsi="Arial" w:cs="Arial"/>
        </w:rPr>
        <w:t xml:space="preserve"> going to be</w:t>
      </w:r>
      <w:r w:rsidR="1E014382" w:rsidRPr="7F4B8332">
        <w:rPr>
          <w:rFonts w:ascii="Arial" w:hAnsi="Arial" w:cs="Arial"/>
        </w:rPr>
        <w:t xml:space="preserve"> </w:t>
      </w:r>
      <w:r w:rsidRPr="7F4B8332">
        <w:rPr>
          <w:rFonts w:ascii="Arial" w:hAnsi="Arial" w:cs="Arial"/>
        </w:rPr>
        <w:t>terminated prior to its planned end date</w:t>
      </w:r>
      <w:r w:rsidR="02F7240F" w:rsidRPr="7F4B8332">
        <w:rPr>
          <w:rFonts w:ascii="Arial" w:hAnsi="Arial" w:cs="Arial"/>
        </w:rPr>
        <w:t>,</w:t>
      </w:r>
      <w:r w:rsidR="0110A1B3" w:rsidRPr="7F4B8332">
        <w:rPr>
          <w:rFonts w:ascii="Arial" w:hAnsi="Arial" w:cs="Arial"/>
        </w:rPr>
        <w:t xml:space="preserve"> and</w:t>
      </w:r>
      <w:r w:rsidR="09BF12DC" w:rsidRPr="7F4B8332">
        <w:rPr>
          <w:rFonts w:ascii="Arial" w:hAnsi="Arial" w:cs="Arial"/>
        </w:rPr>
        <w:t xml:space="preserve"> th</w:t>
      </w:r>
      <w:r w:rsidR="3DD6E658" w:rsidRPr="7F4B8332">
        <w:rPr>
          <w:rFonts w:ascii="Arial" w:hAnsi="Arial" w:cs="Arial"/>
        </w:rPr>
        <w:t>is has been discussed with the</w:t>
      </w:r>
      <w:r w:rsidR="49E8DBA7" w:rsidRPr="7F4B8332">
        <w:rPr>
          <w:rFonts w:ascii="Arial" w:hAnsi="Arial" w:cs="Arial"/>
        </w:rPr>
        <w:t xml:space="preserve"> relevant</w:t>
      </w:r>
      <w:r w:rsidR="3DD6E658" w:rsidRPr="7F4B8332">
        <w:rPr>
          <w:rFonts w:ascii="Arial" w:hAnsi="Arial" w:cs="Arial"/>
        </w:rPr>
        <w:t xml:space="preserve"> People Business Partner</w:t>
      </w:r>
      <w:r w:rsidR="1D612A94" w:rsidRPr="7F4B8332">
        <w:rPr>
          <w:rFonts w:ascii="Arial" w:hAnsi="Arial" w:cs="Arial"/>
        </w:rPr>
        <w:t>, a formal notice meeting will be arranged</w:t>
      </w:r>
      <w:r w:rsidR="6850E28A" w:rsidRPr="7F4B8332">
        <w:rPr>
          <w:rFonts w:ascii="Arial" w:hAnsi="Arial" w:cs="Arial"/>
        </w:rPr>
        <w:t>. T</w:t>
      </w:r>
      <w:r w:rsidR="1D612A94" w:rsidRPr="7F4B8332">
        <w:rPr>
          <w:rFonts w:ascii="Arial" w:hAnsi="Arial" w:cs="Arial"/>
        </w:rPr>
        <w:t xml:space="preserve">he contractual notice </w:t>
      </w:r>
      <w:r w:rsidR="76CDF70E" w:rsidRPr="7F4B8332">
        <w:rPr>
          <w:rFonts w:ascii="Arial" w:hAnsi="Arial" w:cs="Arial"/>
        </w:rPr>
        <w:t>period as s</w:t>
      </w:r>
      <w:r w:rsidR="7B180242" w:rsidRPr="7F4B8332">
        <w:rPr>
          <w:rFonts w:ascii="Arial" w:hAnsi="Arial" w:cs="Arial"/>
        </w:rPr>
        <w:t xml:space="preserve">pecified </w:t>
      </w:r>
      <w:r w:rsidR="76CDF70E" w:rsidRPr="7F4B8332">
        <w:rPr>
          <w:rFonts w:ascii="Arial" w:hAnsi="Arial" w:cs="Arial"/>
        </w:rPr>
        <w:t xml:space="preserve">in the </w:t>
      </w:r>
      <w:r w:rsidR="60EDDC68" w:rsidRPr="7F4B8332">
        <w:rPr>
          <w:rFonts w:ascii="Arial" w:hAnsi="Arial" w:cs="Arial"/>
        </w:rPr>
        <w:t xml:space="preserve">employee’s </w:t>
      </w:r>
      <w:r w:rsidR="76CDF70E" w:rsidRPr="7F4B8332">
        <w:rPr>
          <w:rFonts w:ascii="Arial" w:hAnsi="Arial" w:cs="Arial"/>
        </w:rPr>
        <w:t xml:space="preserve">contract of employment must be provided. </w:t>
      </w:r>
    </w:p>
    <w:p w14:paraId="488C5EB2" w14:textId="599DB3AC" w:rsidR="008B0F44" w:rsidRPr="00F42750" w:rsidRDefault="1A68028A" w:rsidP="7F4B8332">
      <w:pPr>
        <w:rPr>
          <w:rFonts w:ascii="Arial" w:hAnsi="Arial" w:cs="Arial"/>
        </w:rPr>
      </w:pPr>
      <w:r w:rsidRPr="7F4B8332">
        <w:rPr>
          <w:rFonts w:ascii="Arial" w:hAnsi="Arial" w:cs="Arial"/>
        </w:rPr>
        <w:t>The option of redeployment should</w:t>
      </w:r>
      <w:r w:rsidR="673D56D1" w:rsidRPr="7F4B8332">
        <w:rPr>
          <w:rFonts w:ascii="Arial" w:hAnsi="Arial" w:cs="Arial"/>
        </w:rPr>
        <w:t xml:space="preserve"> </w:t>
      </w:r>
      <w:r w:rsidR="4419ED50" w:rsidRPr="7F4B8332">
        <w:rPr>
          <w:rFonts w:ascii="Arial" w:hAnsi="Arial" w:cs="Arial"/>
        </w:rPr>
        <w:t>be discussed</w:t>
      </w:r>
      <w:r w:rsidR="673D56D1" w:rsidRPr="7F4B8332">
        <w:rPr>
          <w:rFonts w:ascii="Arial" w:hAnsi="Arial" w:cs="Arial"/>
        </w:rPr>
        <w:t xml:space="preserve"> in all formal notice meetings in line with the Trusts Redeployment Policy and Procedure. Where an employee has two or more years of continuous NHS service at the end of their fixed term contract, </w:t>
      </w:r>
      <w:r w:rsidR="2FB9490A" w:rsidRPr="7F4B8332">
        <w:rPr>
          <w:rFonts w:ascii="Arial" w:hAnsi="Arial" w:cs="Arial"/>
        </w:rPr>
        <w:t xml:space="preserve">the employee may be eligible for </w:t>
      </w:r>
      <w:r w:rsidR="673D56D1" w:rsidRPr="7F4B8332">
        <w:rPr>
          <w:rFonts w:ascii="Arial" w:hAnsi="Arial" w:cs="Arial"/>
        </w:rPr>
        <w:t xml:space="preserve">redundancy, and this will be discussed with the employee. In such cases, the People Business Partner will lead on the redundancy/redeployment process and support at the formal notice </w:t>
      </w:r>
      <w:r w:rsidR="2F06DA75" w:rsidRPr="7F4B8332">
        <w:rPr>
          <w:rFonts w:ascii="Arial" w:hAnsi="Arial" w:cs="Arial"/>
        </w:rPr>
        <w:t xml:space="preserve">meeting. Employees will be given the right of appeal </w:t>
      </w:r>
      <w:r w:rsidR="4587553A" w:rsidRPr="7F4B8332">
        <w:rPr>
          <w:rFonts w:ascii="Arial" w:hAnsi="Arial" w:cs="Arial"/>
        </w:rPr>
        <w:t xml:space="preserve">during all formal notice meetings. </w:t>
      </w:r>
    </w:p>
    <w:p w14:paraId="02C160C9" w14:textId="21064805" w:rsidR="008B0F44" w:rsidRPr="00F42750" w:rsidRDefault="02D24855" w:rsidP="7F4B8332">
      <w:pPr>
        <w:rPr>
          <w:rFonts w:ascii="Arial" w:hAnsi="Arial" w:cs="Arial"/>
        </w:rPr>
      </w:pPr>
      <w:r w:rsidRPr="7F4B8332">
        <w:rPr>
          <w:rFonts w:ascii="Arial" w:hAnsi="Arial" w:cs="Arial"/>
        </w:rPr>
        <w:t xml:space="preserve">Managers are required to formally invite employees </w:t>
      </w:r>
      <w:r w:rsidR="7FD92F16" w:rsidRPr="7F4B8332">
        <w:rPr>
          <w:rFonts w:ascii="Arial" w:hAnsi="Arial" w:cs="Arial"/>
        </w:rPr>
        <w:t xml:space="preserve">to the formal notice meeting, and employees must be given at least five working </w:t>
      </w:r>
      <w:r w:rsidR="54EA9BAB" w:rsidRPr="7F4B8332">
        <w:rPr>
          <w:rFonts w:ascii="Arial" w:hAnsi="Arial" w:cs="Arial"/>
        </w:rPr>
        <w:t>days' notice</w:t>
      </w:r>
      <w:r w:rsidR="7FD92F16" w:rsidRPr="7F4B8332">
        <w:rPr>
          <w:rFonts w:ascii="Arial" w:hAnsi="Arial" w:cs="Arial"/>
        </w:rPr>
        <w:t xml:space="preserve"> before the meeting takes place. Managers are required to confirm </w:t>
      </w:r>
      <w:r w:rsidR="7D1D734D" w:rsidRPr="7F4B8332">
        <w:rPr>
          <w:rFonts w:ascii="Arial" w:hAnsi="Arial" w:cs="Arial"/>
        </w:rPr>
        <w:t xml:space="preserve">the outcome of the meeting in writing within 5 working days of the meeting which will include </w:t>
      </w:r>
      <w:r w:rsidR="6EA0C2F1" w:rsidRPr="7F4B8332">
        <w:rPr>
          <w:rFonts w:ascii="Arial" w:hAnsi="Arial" w:cs="Arial"/>
        </w:rPr>
        <w:t xml:space="preserve">details </w:t>
      </w:r>
      <w:r w:rsidR="2F3BC1D5" w:rsidRPr="7F4B8332">
        <w:rPr>
          <w:rFonts w:ascii="Arial" w:hAnsi="Arial" w:cs="Arial"/>
        </w:rPr>
        <w:t xml:space="preserve">of what was discussed and the </w:t>
      </w:r>
      <w:r w:rsidR="7D1D734D" w:rsidRPr="7F4B8332">
        <w:rPr>
          <w:rFonts w:ascii="Arial" w:hAnsi="Arial" w:cs="Arial"/>
        </w:rPr>
        <w:t>right of appeal.</w:t>
      </w:r>
    </w:p>
    <w:p w14:paraId="0B71331A" w14:textId="17778259" w:rsidR="008B0F44" w:rsidRPr="00F42750" w:rsidRDefault="7DE1749E" w:rsidP="7F4B8332">
      <w:pPr>
        <w:pStyle w:val="NoSpacing"/>
        <w:rPr>
          <w:rFonts w:ascii="Arial" w:hAnsi="Arial" w:cs="Arial"/>
        </w:rPr>
      </w:pPr>
      <w:r w:rsidRPr="7F4B8332">
        <w:rPr>
          <w:rFonts w:ascii="Arial" w:hAnsi="Arial" w:cs="Arial"/>
        </w:rPr>
        <w:t xml:space="preserve">A </w:t>
      </w:r>
      <w:r w:rsidR="000425D0">
        <w:rPr>
          <w:rFonts w:ascii="Arial" w:hAnsi="Arial" w:cs="Arial"/>
        </w:rPr>
        <w:t>L</w:t>
      </w:r>
      <w:r w:rsidRPr="7F4B8332">
        <w:rPr>
          <w:rFonts w:ascii="Arial" w:hAnsi="Arial" w:cs="Arial"/>
        </w:rPr>
        <w:t xml:space="preserve">eaver’s form will be required in all instances of termination. Managers should refer to the flow chart in appendix A for further guidance. </w:t>
      </w:r>
    </w:p>
    <w:p w14:paraId="15E867EF" w14:textId="159AC420" w:rsidR="008B0F44" w:rsidRPr="00F42750" w:rsidRDefault="008B0F44" w:rsidP="7F4B8332">
      <w:pPr>
        <w:rPr>
          <w:rFonts w:ascii="Arial" w:hAnsi="Arial" w:cs="Arial"/>
        </w:rPr>
      </w:pPr>
    </w:p>
    <w:p w14:paraId="0240E3FB" w14:textId="192BBCF0" w:rsidR="008B0F44" w:rsidRPr="00F42750" w:rsidRDefault="008B0F44" w:rsidP="7F4B8332">
      <w:pPr>
        <w:rPr>
          <w:rFonts w:ascii="Arial" w:hAnsi="Arial" w:cs="Arial"/>
        </w:rPr>
      </w:pPr>
    </w:p>
    <w:p w14:paraId="60D62271" w14:textId="60847366" w:rsidR="008B0F44" w:rsidRPr="00F42750" w:rsidRDefault="008B0F44" w:rsidP="7F4B8332">
      <w:pPr>
        <w:rPr>
          <w:rFonts w:ascii="Arial" w:hAnsi="Arial" w:cs="Arial"/>
        </w:rPr>
      </w:pPr>
    </w:p>
    <w:p w14:paraId="25659B49" w14:textId="77777777" w:rsidR="008B0F44" w:rsidRPr="00237878" w:rsidRDefault="008B0F44" w:rsidP="00237878">
      <w:pPr>
        <w:pStyle w:val="NoSpacing"/>
        <w:rPr>
          <w:rFonts w:ascii="Arial" w:hAnsi="Arial" w:cs="Arial"/>
        </w:rPr>
      </w:pPr>
    </w:p>
    <w:p w14:paraId="7F4437DA" w14:textId="77777777" w:rsidR="008B0F44" w:rsidRPr="00237878" w:rsidRDefault="008B0F44" w:rsidP="00237878">
      <w:pPr>
        <w:pStyle w:val="NoSpacing"/>
        <w:rPr>
          <w:rFonts w:ascii="Arial" w:hAnsi="Arial" w:cs="Arial"/>
        </w:rPr>
      </w:pPr>
    </w:p>
    <w:p w14:paraId="03B39A8E" w14:textId="77777777" w:rsidR="008B0F44" w:rsidRPr="00237878" w:rsidRDefault="008B0F44" w:rsidP="00237878">
      <w:pPr>
        <w:pStyle w:val="NoSpacing"/>
        <w:rPr>
          <w:rFonts w:ascii="Arial" w:hAnsi="Arial" w:cs="Arial"/>
        </w:rPr>
      </w:pPr>
    </w:p>
    <w:p w14:paraId="1145F49B" w14:textId="14991BF7" w:rsidR="7F4B8332" w:rsidRDefault="7F4B8332" w:rsidP="7F4B8332">
      <w:pPr>
        <w:rPr>
          <w:rFonts w:ascii="Arial" w:hAnsi="Arial" w:cs="Arial"/>
        </w:rPr>
      </w:pPr>
    </w:p>
    <w:p w14:paraId="1BD1FB53" w14:textId="21A9F903" w:rsidR="00F65361" w:rsidRDefault="00F65361">
      <w:pPr>
        <w:rPr>
          <w:rFonts w:ascii="Arial" w:hAnsi="Arial" w:cs="Arial"/>
        </w:rPr>
      </w:pPr>
      <w:r>
        <w:rPr>
          <w:rFonts w:ascii="Arial" w:hAnsi="Arial" w:cs="Arial"/>
        </w:rPr>
        <w:br w:type="page"/>
      </w:r>
    </w:p>
    <w:p w14:paraId="72C90038" w14:textId="241A5F14" w:rsidR="00215C37" w:rsidRDefault="00AB69BC" w:rsidP="0086474C">
      <w:pPr>
        <w:spacing w:line="240" w:lineRule="auto"/>
      </w:pPr>
      <w:r w:rsidRPr="7F4B8332">
        <w:rPr>
          <w:rFonts w:ascii="Arial" w:hAnsi="Arial" w:cs="Arial"/>
          <w:b/>
          <w:bCs/>
        </w:rPr>
        <w:lastRenderedPageBreak/>
        <w:t>APPENDIX C</w:t>
      </w:r>
    </w:p>
    <w:p w14:paraId="631902E9" w14:textId="76E5550D" w:rsidR="000230DB" w:rsidRDefault="00F65361" w:rsidP="006C528F">
      <w:pPr>
        <w:spacing w:line="240" w:lineRule="auto"/>
        <w:jc w:val="center"/>
        <w:rPr>
          <w:rFonts w:ascii="Arial" w:hAnsi="Arial" w:cs="Arial"/>
          <w:b/>
          <w:bCs/>
        </w:rPr>
      </w:pPr>
      <w:r w:rsidRPr="7F4B8332">
        <w:rPr>
          <w:rFonts w:ascii="Arial" w:hAnsi="Arial" w:cs="Arial"/>
          <w:b/>
          <w:bCs/>
        </w:rPr>
        <w:t>NOTIFICATION OF APPE</w:t>
      </w:r>
      <w:r w:rsidR="507571B8" w:rsidRPr="7F4B8332">
        <w:rPr>
          <w:rFonts w:ascii="Arial" w:hAnsi="Arial" w:cs="Arial"/>
          <w:b/>
          <w:bCs/>
        </w:rPr>
        <w:t>AL</w:t>
      </w:r>
      <w:r w:rsidRPr="7F4B8332">
        <w:rPr>
          <w:rFonts w:ascii="Arial" w:hAnsi="Arial" w:cs="Arial"/>
          <w:b/>
          <w:bCs/>
        </w:rPr>
        <w:t xml:space="preserve"> FORM</w:t>
      </w:r>
    </w:p>
    <w:p w14:paraId="3AA1758C" w14:textId="77777777" w:rsidR="000230DB" w:rsidRPr="00B14FC1" w:rsidRDefault="000230DB" w:rsidP="000230DB">
      <w:pPr>
        <w:rPr>
          <w:rFonts w:ascii="Arial" w:hAnsi="Arial" w:cs="Arial"/>
        </w:rPr>
      </w:pPr>
      <w:r w:rsidRPr="00B14FC1">
        <w:rPr>
          <w:rFonts w:ascii="Arial" w:hAnsi="Arial" w:cs="Arial"/>
        </w:rPr>
        <w:t xml:space="preserve">This form must be completed and sent to the Head of People Relations within 15 working days of the formal notice meeting. </w:t>
      </w:r>
    </w:p>
    <w:p w14:paraId="5F274750" w14:textId="77777777" w:rsidR="000230DB" w:rsidRPr="00B14FC1" w:rsidRDefault="000230DB" w:rsidP="000230DB">
      <w:pPr>
        <w:rPr>
          <w:rFonts w:ascii="Arial" w:hAnsi="Arial" w:cs="Arial"/>
        </w:rPr>
      </w:pPr>
      <w:r w:rsidRPr="00B14FC1">
        <w:rPr>
          <w:rFonts w:ascii="Arial" w:hAnsi="Arial" w:cs="Arial"/>
        </w:rPr>
        <w:t>In cases where it would not be suitable to send the appeal to the</w:t>
      </w:r>
      <w:r>
        <w:rPr>
          <w:rFonts w:ascii="Arial" w:hAnsi="Arial" w:cs="Arial"/>
        </w:rPr>
        <w:t xml:space="preserve"> Head of People Relations</w:t>
      </w:r>
      <w:r w:rsidRPr="00B14FC1">
        <w:rPr>
          <w:rFonts w:ascii="Arial" w:hAnsi="Arial" w:cs="Arial"/>
        </w:rPr>
        <w:t>, the appeal</w:t>
      </w:r>
      <w:r>
        <w:rPr>
          <w:rFonts w:ascii="Arial" w:hAnsi="Arial" w:cs="Arial"/>
        </w:rPr>
        <w:t xml:space="preserve"> should be lodged with the Deputy Director for People &amp; Culture. </w:t>
      </w:r>
    </w:p>
    <w:p w14:paraId="00E79E89" w14:textId="51917DA9" w:rsidR="000230DB" w:rsidRPr="00B14FC1" w:rsidRDefault="000230DB" w:rsidP="000230DB">
      <w:pPr>
        <w:rPr>
          <w:rFonts w:ascii="Arial" w:hAnsi="Arial" w:cs="Arial"/>
        </w:rPr>
      </w:pPr>
      <w:r w:rsidRPr="00B14FC1">
        <w:rPr>
          <w:rFonts w:ascii="Arial" w:hAnsi="Arial" w:cs="Arial"/>
        </w:rPr>
        <w:t xml:space="preserve">Please ensure that your grounds of appeal include at least one of the criteria for accepting appeals below. You may </w:t>
      </w:r>
      <w:proofErr w:type="gramStart"/>
      <w:r w:rsidRPr="00B14FC1">
        <w:rPr>
          <w:rFonts w:ascii="Arial" w:hAnsi="Arial" w:cs="Arial"/>
        </w:rPr>
        <w:t>continue on</w:t>
      </w:r>
      <w:proofErr w:type="gramEnd"/>
      <w:r w:rsidRPr="00B14FC1">
        <w:rPr>
          <w:rFonts w:ascii="Arial" w:hAnsi="Arial" w:cs="Arial"/>
        </w:rPr>
        <w:t xml:space="preserve"> a separate sheet</w:t>
      </w:r>
      <w:r>
        <w:rPr>
          <w:rFonts w:ascii="Arial" w:hAnsi="Arial" w:cs="Arial"/>
        </w:rPr>
        <w:t>.</w:t>
      </w:r>
    </w:p>
    <w:p w14:paraId="50B99269" w14:textId="77777777" w:rsidR="000230DB" w:rsidRPr="00B14FC1" w:rsidRDefault="000230DB" w:rsidP="000230DB">
      <w:pPr>
        <w:rPr>
          <w:rFonts w:ascii="Arial" w:hAnsi="Arial" w:cs="Arial"/>
        </w:rPr>
      </w:pPr>
      <w:r w:rsidRPr="00B14FC1">
        <w:rPr>
          <w:rFonts w:ascii="Arial" w:hAnsi="Arial" w:cs="Arial"/>
        </w:rPr>
        <w:t>Parts 1 and 2 of this form must be completed.</w:t>
      </w:r>
    </w:p>
    <w:p w14:paraId="7A32992A" w14:textId="77777777" w:rsidR="000230DB" w:rsidRDefault="000230DB" w:rsidP="000230DB">
      <w:pPr>
        <w:rPr>
          <w:rFonts w:ascii="Arial" w:hAnsi="Arial" w:cs="Arial"/>
        </w:rPr>
      </w:pPr>
    </w:p>
    <w:p w14:paraId="022ACF75" w14:textId="77777777" w:rsidR="000230DB" w:rsidRPr="00230838" w:rsidRDefault="000230DB" w:rsidP="000230DB">
      <w:pPr>
        <w:rPr>
          <w:rFonts w:ascii="Arial" w:hAnsi="Arial" w:cs="Arial"/>
          <w:b/>
          <w:u w:val="single"/>
        </w:rPr>
      </w:pPr>
      <w:r w:rsidRPr="00230838">
        <w:rPr>
          <w:rFonts w:ascii="Arial" w:hAnsi="Arial" w:cs="Arial"/>
          <w:b/>
          <w:u w:val="single"/>
        </w:rPr>
        <w:t>PART 1 – EMPLOYEE DETAILS</w:t>
      </w:r>
    </w:p>
    <w:p w14:paraId="3F655DE5" w14:textId="77777777" w:rsidR="000230DB" w:rsidRPr="00B14FC1" w:rsidRDefault="000230DB" w:rsidP="000230DB">
      <w:pPr>
        <w:rPr>
          <w:rFonts w:ascii="Arial" w:hAnsi="Arial" w:cs="Arial"/>
        </w:rPr>
      </w:pPr>
      <w:r w:rsidRPr="00B14FC1">
        <w:rPr>
          <w:rFonts w:ascii="Arial" w:hAnsi="Arial" w:cs="Arial"/>
        </w:rPr>
        <w:t>Name: ……………………………………… Job Title: …………………………</w:t>
      </w:r>
      <w:proofErr w:type="gramStart"/>
      <w:r w:rsidRPr="00B14FC1">
        <w:rPr>
          <w:rFonts w:ascii="Arial" w:hAnsi="Arial" w:cs="Arial"/>
        </w:rPr>
        <w:t>…..</w:t>
      </w:r>
      <w:proofErr w:type="gramEnd"/>
    </w:p>
    <w:p w14:paraId="2ED00258" w14:textId="77777777" w:rsidR="000230DB" w:rsidRPr="00B14FC1" w:rsidRDefault="000230DB" w:rsidP="000230DB">
      <w:pPr>
        <w:rPr>
          <w:rFonts w:ascii="Arial" w:hAnsi="Arial" w:cs="Arial"/>
        </w:rPr>
      </w:pPr>
      <w:r w:rsidRPr="00B14FC1">
        <w:rPr>
          <w:rFonts w:ascii="Arial" w:hAnsi="Arial" w:cs="Arial"/>
        </w:rPr>
        <w:t>Department: ……………………………</w:t>
      </w:r>
      <w:proofErr w:type="gramStart"/>
      <w:r w:rsidRPr="00B14FC1">
        <w:rPr>
          <w:rFonts w:ascii="Arial" w:hAnsi="Arial" w:cs="Arial"/>
        </w:rPr>
        <w:t>…..</w:t>
      </w:r>
      <w:proofErr w:type="gramEnd"/>
      <w:r w:rsidRPr="00B14FC1">
        <w:rPr>
          <w:rFonts w:ascii="Arial" w:hAnsi="Arial" w:cs="Arial"/>
        </w:rPr>
        <w:t xml:space="preserve"> Base: ………………………………</w:t>
      </w:r>
    </w:p>
    <w:p w14:paraId="7CF6C6E0" w14:textId="77777777" w:rsidR="000230DB" w:rsidRPr="00B14FC1" w:rsidRDefault="000230DB" w:rsidP="000230DB">
      <w:pPr>
        <w:rPr>
          <w:rFonts w:ascii="Arial" w:hAnsi="Arial" w:cs="Arial"/>
        </w:rPr>
      </w:pPr>
      <w:r w:rsidRPr="00B14FC1">
        <w:rPr>
          <w:rFonts w:ascii="Arial" w:hAnsi="Arial" w:cs="Arial"/>
        </w:rPr>
        <w:t>Telephone No. ……………………………... email: ……………………………...</w:t>
      </w:r>
    </w:p>
    <w:p w14:paraId="22388892" w14:textId="77777777" w:rsidR="000230DB" w:rsidRPr="00230838" w:rsidRDefault="000230DB" w:rsidP="000230DB">
      <w:pPr>
        <w:rPr>
          <w:rFonts w:ascii="Arial" w:hAnsi="Arial" w:cs="Arial"/>
          <w:b/>
          <w:u w:val="single"/>
        </w:rPr>
      </w:pPr>
    </w:p>
    <w:p w14:paraId="6DDC12FE" w14:textId="77777777" w:rsidR="000230DB" w:rsidRPr="00230838" w:rsidRDefault="000230DB" w:rsidP="000230DB">
      <w:pPr>
        <w:rPr>
          <w:rFonts w:ascii="Arial" w:hAnsi="Arial" w:cs="Arial"/>
          <w:b/>
          <w:u w:val="single"/>
        </w:rPr>
      </w:pPr>
      <w:r w:rsidRPr="00230838">
        <w:rPr>
          <w:rFonts w:ascii="Arial" w:hAnsi="Arial" w:cs="Arial"/>
          <w:b/>
          <w:u w:val="single"/>
        </w:rPr>
        <w:t>PART 2 – DETAILS OF APPEAL</w:t>
      </w:r>
    </w:p>
    <w:p w14:paraId="2ED17ED4" w14:textId="77777777" w:rsidR="000230DB" w:rsidRPr="00B14FC1" w:rsidRDefault="000230DB" w:rsidP="000230DB">
      <w:pPr>
        <w:rPr>
          <w:rFonts w:ascii="Arial" w:hAnsi="Arial" w:cs="Arial"/>
        </w:rPr>
      </w:pPr>
      <w:r w:rsidRPr="00B14FC1">
        <w:rPr>
          <w:rFonts w:ascii="Arial" w:hAnsi="Arial" w:cs="Arial"/>
        </w:rPr>
        <w:t>Date of Formal Notice Meeting: …………………………………………</w:t>
      </w:r>
    </w:p>
    <w:p w14:paraId="35FB5BDD" w14:textId="187BB432" w:rsidR="000230DB" w:rsidRPr="00B14FC1" w:rsidRDefault="000230DB" w:rsidP="000230DB">
      <w:pPr>
        <w:rPr>
          <w:rFonts w:ascii="Arial" w:hAnsi="Arial" w:cs="Arial"/>
        </w:rPr>
      </w:pPr>
      <w:r w:rsidRPr="00B14FC1">
        <w:rPr>
          <w:rFonts w:ascii="Arial" w:hAnsi="Arial" w:cs="Arial"/>
        </w:rPr>
        <w:t>Please state in your own words the grounds on which you are basing your appeal against the decision taken at</w:t>
      </w:r>
      <w:r>
        <w:rPr>
          <w:rFonts w:ascii="Arial" w:hAnsi="Arial" w:cs="Arial"/>
        </w:rPr>
        <w:t xml:space="preserve"> the formal notice meeting </w:t>
      </w:r>
      <w:r w:rsidRPr="00B14FC1">
        <w:rPr>
          <w:rFonts w:ascii="Arial" w:hAnsi="Arial" w:cs="Arial"/>
        </w:rPr>
        <w:t>and what outcomes you are looking for</w:t>
      </w:r>
      <w:r w:rsidR="006A0F71">
        <w:rPr>
          <w:rFonts w:ascii="Arial" w:hAnsi="Arial" w:cs="Arial"/>
        </w:rPr>
        <w:t>.</w:t>
      </w:r>
    </w:p>
    <w:p w14:paraId="070006C1" w14:textId="77777777" w:rsidR="000230DB" w:rsidRPr="00B14FC1" w:rsidRDefault="000230DB" w:rsidP="000230DB">
      <w:pPr>
        <w:rPr>
          <w:rFonts w:ascii="Arial" w:hAnsi="Arial" w:cs="Arial"/>
        </w:rPr>
      </w:pPr>
      <w:r w:rsidRPr="00B14FC1">
        <w:rPr>
          <w:rFonts w:ascii="Arial" w:hAnsi="Arial" w:cs="Arial"/>
        </w:rPr>
        <w:t>The grounds for appeal should cover one or more of the reasons below:</w:t>
      </w:r>
    </w:p>
    <w:p w14:paraId="270FC8F2" w14:textId="77777777" w:rsidR="000230DB" w:rsidRPr="00230838" w:rsidRDefault="000230DB" w:rsidP="000230DB">
      <w:pPr>
        <w:rPr>
          <w:rFonts w:ascii="Arial" w:hAnsi="Arial" w:cs="Arial"/>
        </w:rPr>
      </w:pPr>
      <w:r w:rsidRPr="00230838">
        <w:rPr>
          <w:rFonts w:ascii="Arial" w:hAnsi="Arial" w:cs="Arial"/>
        </w:rPr>
        <w:t>•</w:t>
      </w:r>
      <w:r w:rsidRPr="00230838">
        <w:rPr>
          <w:rFonts w:ascii="Arial" w:hAnsi="Arial" w:cs="Arial"/>
        </w:rPr>
        <w:tab/>
        <w:t>The cor</w:t>
      </w:r>
      <w:r>
        <w:rPr>
          <w:rFonts w:ascii="Arial" w:hAnsi="Arial" w:cs="Arial"/>
        </w:rPr>
        <w:t xml:space="preserve">rect procedure was not followed. </w:t>
      </w:r>
    </w:p>
    <w:p w14:paraId="239CB38C" w14:textId="77777777" w:rsidR="000230DB" w:rsidRPr="00230838" w:rsidRDefault="000230DB" w:rsidP="000230DB">
      <w:pPr>
        <w:rPr>
          <w:rFonts w:ascii="Arial" w:hAnsi="Arial" w:cs="Arial"/>
        </w:rPr>
      </w:pPr>
      <w:r w:rsidRPr="00230838">
        <w:rPr>
          <w:rFonts w:ascii="Arial" w:hAnsi="Arial" w:cs="Arial"/>
        </w:rPr>
        <w:t>•</w:t>
      </w:r>
      <w:r w:rsidRPr="00230838">
        <w:rPr>
          <w:rFonts w:ascii="Arial" w:hAnsi="Arial" w:cs="Arial"/>
        </w:rPr>
        <w:tab/>
        <w:t>The employer failed to honour the terms in the contract.</w:t>
      </w:r>
    </w:p>
    <w:p w14:paraId="4DA0CE36" w14:textId="77777777" w:rsidR="000230DB" w:rsidRPr="00230838" w:rsidRDefault="000230DB" w:rsidP="000230DB">
      <w:pPr>
        <w:rPr>
          <w:rFonts w:ascii="Arial" w:hAnsi="Arial" w:cs="Arial"/>
        </w:rPr>
      </w:pPr>
      <w:r w:rsidRPr="00230838">
        <w:rPr>
          <w:rFonts w:ascii="Arial" w:hAnsi="Arial" w:cs="Arial"/>
        </w:rPr>
        <w:t>•</w:t>
      </w:r>
      <w:r w:rsidRPr="00230838">
        <w:rPr>
          <w:rFonts w:ascii="Arial" w:hAnsi="Arial" w:cs="Arial"/>
        </w:rPr>
        <w:tab/>
        <w:t xml:space="preserve">The employer failed to provide a valid and fair reason for non-renewal. </w:t>
      </w:r>
    </w:p>
    <w:p w14:paraId="2D13CAFB" w14:textId="77777777" w:rsidR="000230DB" w:rsidRDefault="000230DB" w:rsidP="000230DB">
      <w:pPr>
        <w:rPr>
          <w:rFonts w:ascii="Arial" w:hAnsi="Arial" w:cs="Arial"/>
        </w:rPr>
      </w:pPr>
      <w:r w:rsidRPr="00230838">
        <w:rPr>
          <w:rFonts w:ascii="Arial" w:hAnsi="Arial" w:cs="Arial"/>
        </w:rPr>
        <w:t>•</w:t>
      </w:r>
      <w:r w:rsidRPr="00230838">
        <w:rPr>
          <w:rFonts w:ascii="Arial" w:hAnsi="Arial" w:cs="Arial"/>
        </w:rPr>
        <w:tab/>
        <w:t>The employer terminated the contract early.</w:t>
      </w:r>
    </w:p>
    <w:p w14:paraId="6B5EBF18" w14:textId="77777777" w:rsidR="000230DB" w:rsidRDefault="000230DB" w:rsidP="000230DB">
      <w:pPr>
        <w:rPr>
          <w:rFonts w:ascii="Arial" w:hAnsi="Arial" w:cs="Arial"/>
        </w:rPr>
      </w:pPr>
    </w:p>
    <w:p w14:paraId="2CD5F99A" w14:textId="77777777" w:rsidR="000230DB" w:rsidRDefault="000230DB" w:rsidP="000230DB">
      <w:pPr>
        <w:rPr>
          <w:rFonts w:ascii="Arial" w:hAnsi="Arial" w:cs="Arial"/>
        </w:rPr>
      </w:pPr>
    </w:p>
    <w:p w14:paraId="27D5426B" w14:textId="77777777" w:rsidR="000230DB" w:rsidRDefault="000230DB" w:rsidP="000230DB">
      <w:pPr>
        <w:rPr>
          <w:rFonts w:ascii="Arial" w:hAnsi="Arial" w:cs="Arial"/>
        </w:rPr>
      </w:pPr>
    </w:p>
    <w:p w14:paraId="3B61C290" w14:textId="77777777" w:rsidR="000230DB" w:rsidRDefault="000230DB" w:rsidP="000230DB">
      <w:pPr>
        <w:rPr>
          <w:rFonts w:ascii="Arial" w:hAnsi="Arial" w:cs="Arial"/>
        </w:rPr>
      </w:pPr>
    </w:p>
    <w:p w14:paraId="3071D0ED" w14:textId="77777777" w:rsidR="000230DB" w:rsidRDefault="000230DB" w:rsidP="000230DB">
      <w:pPr>
        <w:rPr>
          <w:rFonts w:ascii="Arial" w:hAnsi="Arial" w:cs="Arial"/>
        </w:rPr>
      </w:pPr>
    </w:p>
    <w:p w14:paraId="1968D9EF" w14:textId="77777777" w:rsidR="000230DB" w:rsidRDefault="000230DB" w:rsidP="000230DB">
      <w:pPr>
        <w:rPr>
          <w:rFonts w:ascii="Arial" w:hAnsi="Arial" w:cs="Arial"/>
        </w:rPr>
      </w:pPr>
    </w:p>
    <w:p w14:paraId="667D6463" w14:textId="77777777" w:rsidR="000230DB" w:rsidRDefault="000230DB" w:rsidP="000230DB">
      <w:pPr>
        <w:rPr>
          <w:rFonts w:ascii="Arial" w:hAnsi="Arial" w:cs="Arial"/>
        </w:rPr>
      </w:pPr>
    </w:p>
    <w:p w14:paraId="62F98030" w14:textId="77777777" w:rsidR="000230DB" w:rsidRPr="00B14FC1" w:rsidRDefault="000230DB" w:rsidP="000230DB">
      <w:pPr>
        <w:rPr>
          <w:rFonts w:ascii="Arial" w:hAnsi="Arial" w:cs="Arial"/>
        </w:rPr>
      </w:pPr>
    </w:p>
    <w:p w14:paraId="18B7940C" w14:textId="77777777" w:rsidR="000230DB" w:rsidRPr="0025496E" w:rsidRDefault="000230DB" w:rsidP="000230DB">
      <w:pPr>
        <w:rPr>
          <w:rFonts w:ascii="Arial" w:hAnsi="Arial" w:cs="Arial"/>
        </w:rPr>
      </w:pPr>
      <w:r w:rsidRPr="00B14FC1">
        <w:rPr>
          <w:rFonts w:ascii="Arial" w:hAnsi="Arial" w:cs="Arial"/>
        </w:rPr>
        <w:t>Signature …………………………………. Date: ……………………………………</w:t>
      </w:r>
    </w:p>
    <w:p w14:paraId="262027BE" w14:textId="77777777" w:rsidR="000230DB" w:rsidRPr="00F65361" w:rsidRDefault="000230DB" w:rsidP="0086474C">
      <w:pPr>
        <w:spacing w:line="240" w:lineRule="auto"/>
        <w:rPr>
          <w:rFonts w:ascii="Arial" w:hAnsi="Arial" w:cs="Arial"/>
          <w:b/>
          <w:bCs/>
        </w:rPr>
      </w:pPr>
    </w:p>
    <w:sectPr w:rsidR="000230DB" w:rsidRPr="00F65361" w:rsidSect="000D787F">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60A67" w14:textId="77777777" w:rsidR="00B54F72" w:rsidRDefault="00B54F72" w:rsidP="00E440D4">
      <w:pPr>
        <w:spacing w:after="0" w:line="240" w:lineRule="auto"/>
      </w:pPr>
      <w:r>
        <w:separator/>
      </w:r>
    </w:p>
  </w:endnote>
  <w:endnote w:type="continuationSeparator" w:id="0">
    <w:p w14:paraId="0D7992FD" w14:textId="77777777" w:rsidR="00B54F72" w:rsidRDefault="00B54F72" w:rsidP="00E44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5999454"/>
      <w:docPartObj>
        <w:docPartGallery w:val="Page Numbers (Bottom of Page)"/>
        <w:docPartUnique/>
      </w:docPartObj>
    </w:sdtPr>
    <w:sdtEndPr/>
    <w:sdtContent>
      <w:p w14:paraId="0BC91D21" w14:textId="6D1FBF5B" w:rsidR="000D787F" w:rsidRDefault="000D787F">
        <w:pPr>
          <w:pStyle w:val="Footer"/>
          <w:jc w:val="center"/>
        </w:pPr>
        <w:r>
          <w:fldChar w:fldCharType="begin"/>
        </w:r>
        <w:r>
          <w:instrText>PAGE   \* MERGEFORMAT</w:instrText>
        </w:r>
        <w:r>
          <w:fldChar w:fldCharType="separate"/>
        </w:r>
        <w:r>
          <w:t>2</w:t>
        </w:r>
        <w:r>
          <w:fldChar w:fldCharType="end"/>
        </w:r>
      </w:p>
    </w:sdtContent>
  </w:sdt>
  <w:p w14:paraId="6441B345" w14:textId="77777777" w:rsidR="000D787F" w:rsidRDefault="000D7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E74DB" w14:textId="77777777" w:rsidR="00B54F72" w:rsidRDefault="00B54F72" w:rsidP="00E440D4">
      <w:pPr>
        <w:spacing w:after="0" w:line="240" w:lineRule="auto"/>
      </w:pPr>
      <w:r>
        <w:separator/>
      </w:r>
    </w:p>
  </w:footnote>
  <w:footnote w:type="continuationSeparator" w:id="0">
    <w:p w14:paraId="513916C7" w14:textId="77777777" w:rsidR="00B54F72" w:rsidRDefault="00B54F72" w:rsidP="00E440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2747"/>
    <w:multiLevelType w:val="multilevel"/>
    <w:tmpl w:val="0BC60D0A"/>
    <w:lvl w:ilvl="0">
      <w:start w:val="1"/>
      <w:numFmt w:val="bullet"/>
      <w:lvlText w:val=""/>
      <w:lvlJc w:val="left"/>
      <w:pPr>
        <w:tabs>
          <w:tab w:val="num" w:pos="1211"/>
        </w:tabs>
        <w:ind w:left="1211" w:hanging="360"/>
      </w:pPr>
      <w:rPr>
        <w:rFonts w:ascii="Symbol" w:hAnsi="Symbol" w:hint="default"/>
        <w:sz w:val="20"/>
      </w:rPr>
    </w:lvl>
    <w:lvl w:ilvl="1">
      <w:start w:val="1"/>
      <w:numFmt w:val="bullet"/>
      <w:lvlText w:val=""/>
      <w:lvlJc w:val="left"/>
      <w:pPr>
        <w:tabs>
          <w:tab w:val="num" w:pos="1931"/>
        </w:tabs>
        <w:ind w:left="1931" w:hanging="360"/>
      </w:pPr>
      <w:rPr>
        <w:rFonts w:ascii="Symbol" w:hAnsi="Symbol" w:hint="default"/>
        <w:sz w:val="20"/>
      </w:rPr>
    </w:lvl>
    <w:lvl w:ilvl="2">
      <w:start w:val="1"/>
      <w:numFmt w:val="bullet"/>
      <w:lvlText w:val=""/>
      <w:lvlJc w:val="left"/>
      <w:pPr>
        <w:tabs>
          <w:tab w:val="num" w:pos="2651"/>
        </w:tabs>
        <w:ind w:left="2651" w:hanging="360"/>
      </w:pPr>
      <w:rPr>
        <w:rFonts w:ascii="Symbol" w:hAnsi="Symbol" w:hint="default"/>
        <w:sz w:val="20"/>
      </w:rPr>
    </w:lvl>
    <w:lvl w:ilvl="3">
      <w:start w:val="1"/>
      <w:numFmt w:val="bullet"/>
      <w:lvlText w:val=""/>
      <w:lvlJc w:val="left"/>
      <w:pPr>
        <w:tabs>
          <w:tab w:val="num" w:pos="3371"/>
        </w:tabs>
        <w:ind w:left="3371" w:hanging="360"/>
      </w:pPr>
      <w:rPr>
        <w:rFonts w:ascii="Symbol" w:hAnsi="Symbol" w:hint="default"/>
        <w:sz w:val="20"/>
      </w:rPr>
    </w:lvl>
    <w:lvl w:ilvl="4">
      <w:start w:val="1"/>
      <w:numFmt w:val="bullet"/>
      <w:lvlText w:val=""/>
      <w:lvlJc w:val="left"/>
      <w:pPr>
        <w:tabs>
          <w:tab w:val="num" w:pos="4091"/>
        </w:tabs>
        <w:ind w:left="4091" w:hanging="360"/>
      </w:pPr>
      <w:rPr>
        <w:rFonts w:ascii="Symbol" w:hAnsi="Symbol" w:hint="default"/>
        <w:sz w:val="20"/>
      </w:rPr>
    </w:lvl>
    <w:lvl w:ilvl="5">
      <w:start w:val="1"/>
      <w:numFmt w:val="bullet"/>
      <w:lvlText w:val=""/>
      <w:lvlJc w:val="left"/>
      <w:pPr>
        <w:tabs>
          <w:tab w:val="num" w:pos="4811"/>
        </w:tabs>
        <w:ind w:left="4811" w:hanging="360"/>
      </w:pPr>
      <w:rPr>
        <w:rFonts w:ascii="Symbol" w:hAnsi="Symbol" w:hint="default"/>
        <w:sz w:val="20"/>
      </w:rPr>
    </w:lvl>
    <w:lvl w:ilvl="6">
      <w:start w:val="1"/>
      <w:numFmt w:val="bullet"/>
      <w:lvlText w:val=""/>
      <w:lvlJc w:val="left"/>
      <w:pPr>
        <w:tabs>
          <w:tab w:val="num" w:pos="5531"/>
        </w:tabs>
        <w:ind w:left="5531" w:hanging="360"/>
      </w:pPr>
      <w:rPr>
        <w:rFonts w:ascii="Symbol" w:hAnsi="Symbol" w:hint="default"/>
        <w:sz w:val="20"/>
      </w:rPr>
    </w:lvl>
    <w:lvl w:ilvl="7">
      <w:start w:val="1"/>
      <w:numFmt w:val="bullet"/>
      <w:lvlText w:val=""/>
      <w:lvlJc w:val="left"/>
      <w:pPr>
        <w:tabs>
          <w:tab w:val="num" w:pos="6251"/>
        </w:tabs>
        <w:ind w:left="6251" w:hanging="360"/>
      </w:pPr>
      <w:rPr>
        <w:rFonts w:ascii="Symbol" w:hAnsi="Symbol" w:hint="default"/>
        <w:sz w:val="20"/>
      </w:rPr>
    </w:lvl>
    <w:lvl w:ilvl="8">
      <w:start w:val="1"/>
      <w:numFmt w:val="bullet"/>
      <w:lvlText w:val=""/>
      <w:lvlJc w:val="left"/>
      <w:pPr>
        <w:tabs>
          <w:tab w:val="num" w:pos="6971"/>
        </w:tabs>
        <w:ind w:left="6971" w:hanging="360"/>
      </w:pPr>
      <w:rPr>
        <w:rFonts w:ascii="Symbol" w:hAnsi="Symbol" w:hint="default"/>
        <w:sz w:val="20"/>
      </w:rPr>
    </w:lvl>
  </w:abstractNum>
  <w:abstractNum w:abstractNumId="1" w15:restartNumberingAfterBreak="0">
    <w:nsid w:val="049D25EE"/>
    <w:multiLevelType w:val="multilevel"/>
    <w:tmpl w:val="BB68FB22"/>
    <w:lvl w:ilvl="0">
      <w:start w:val="13"/>
      <w:numFmt w:val="decimal"/>
      <w:lvlText w:val="%1"/>
      <w:lvlJc w:val="left"/>
      <w:pPr>
        <w:ind w:left="420" w:hanging="420"/>
      </w:pPr>
      <w:rPr>
        <w:rFonts w:hint="default"/>
      </w:rPr>
    </w:lvl>
    <w:lvl w:ilvl="1">
      <w:start w:val="3"/>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86E0CC1"/>
    <w:multiLevelType w:val="multilevel"/>
    <w:tmpl w:val="119AA00A"/>
    <w:lvl w:ilvl="0">
      <w:start w:val="10"/>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D85EC5"/>
    <w:multiLevelType w:val="multilevel"/>
    <w:tmpl w:val="9D2E7F26"/>
    <w:lvl w:ilvl="0">
      <w:start w:val="16"/>
      <w:numFmt w:val="decimal"/>
      <w:lvlText w:val="%1"/>
      <w:lvlJc w:val="left"/>
      <w:pPr>
        <w:ind w:left="420" w:hanging="420"/>
      </w:pPr>
      <w:rPr>
        <w:rFonts w:hint="default"/>
      </w:rPr>
    </w:lvl>
    <w:lvl w:ilvl="1">
      <w:start w:val="1"/>
      <w:numFmt w:val="decimal"/>
      <w:lvlText w:val="%1.%2"/>
      <w:lvlJc w:val="left"/>
      <w:pPr>
        <w:ind w:left="1140" w:hanging="4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CD900A9"/>
    <w:multiLevelType w:val="hybridMultilevel"/>
    <w:tmpl w:val="597A256C"/>
    <w:lvl w:ilvl="0" w:tplc="08090001">
      <w:start w:val="1"/>
      <w:numFmt w:val="bullet"/>
      <w:lvlText w:val=""/>
      <w:lvlJc w:val="left"/>
      <w:pPr>
        <w:ind w:left="12850" w:hanging="360"/>
      </w:pPr>
      <w:rPr>
        <w:rFonts w:ascii="Symbol" w:hAnsi="Symbol" w:hint="default"/>
      </w:rPr>
    </w:lvl>
    <w:lvl w:ilvl="1" w:tplc="08090003" w:tentative="1">
      <w:start w:val="1"/>
      <w:numFmt w:val="bullet"/>
      <w:lvlText w:val="o"/>
      <w:lvlJc w:val="left"/>
      <w:pPr>
        <w:ind w:left="13570" w:hanging="360"/>
      </w:pPr>
      <w:rPr>
        <w:rFonts w:ascii="Courier New" w:hAnsi="Courier New" w:cs="Courier New" w:hint="default"/>
      </w:rPr>
    </w:lvl>
    <w:lvl w:ilvl="2" w:tplc="08090005" w:tentative="1">
      <w:start w:val="1"/>
      <w:numFmt w:val="bullet"/>
      <w:lvlText w:val=""/>
      <w:lvlJc w:val="left"/>
      <w:pPr>
        <w:ind w:left="14290" w:hanging="360"/>
      </w:pPr>
      <w:rPr>
        <w:rFonts w:ascii="Wingdings" w:hAnsi="Wingdings" w:hint="default"/>
      </w:rPr>
    </w:lvl>
    <w:lvl w:ilvl="3" w:tplc="08090001" w:tentative="1">
      <w:start w:val="1"/>
      <w:numFmt w:val="bullet"/>
      <w:lvlText w:val=""/>
      <w:lvlJc w:val="left"/>
      <w:pPr>
        <w:ind w:left="15010" w:hanging="360"/>
      </w:pPr>
      <w:rPr>
        <w:rFonts w:ascii="Symbol" w:hAnsi="Symbol" w:hint="default"/>
      </w:rPr>
    </w:lvl>
    <w:lvl w:ilvl="4" w:tplc="08090003" w:tentative="1">
      <w:start w:val="1"/>
      <w:numFmt w:val="bullet"/>
      <w:lvlText w:val="o"/>
      <w:lvlJc w:val="left"/>
      <w:pPr>
        <w:ind w:left="15730" w:hanging="360"/>
      </w:pPr>
      <w:rPr>
        <w:rFonts w:ascii="Courier New" w:hAnsi="Courier New" w:cs="Courier New" w:hint="default"/>
      </w:rPr>
    </w:lvl>
    <w:lvl w:ilvl="5" w:tplc="08090005" w:tentative="1">
      <w:start w:val="1"/>
      <w:numFmt w:val="bullet"/>
      <w:lvlText w:val=""/>
      <w:lvlJc w:val="left"/>
      <w:pPr>
        <w:ind w:left="16450" w:hanging="360"/>
      </w:pPr>
      <w:rPr>
        <w:rFonts w:ascii="Wingdings" w:hAnsi="Wingdings" w:hint="default"/>
      </w:rPr>
    </w:lvl>
    <w:lvl w:ilvl="6" w:tplc="08090001" w:tentative="1">
      <w:start w:val="1"/>
      <w:numFmt w:val="bullet"/>
      <w:lvlText w:val=""/>
      <w:lvlJc w:val="left"/>
      <w:pPr>
        <w:ind w:left="17170" w:hanging="360"/>
      </w:pPr>
      <w:rPr>
        <w:rFonts w:ascii="Symbol" w:hAnsi="Symbol" w:hint="default"/>
      </w:rPr>
    </w:lvl>
    <w:lvl w:ilvl="7" w:tplc="08090003" w:tentative="1">
      <w:start w:val="1"/>
      <w:numFmt w:val="bullet"/>
      <w:lvlText w:val="o"/>
      <w:lvlJc w:val="left"/>
      <w:pPr>
        <w:ind w:left="17890" w:hanging="360"/>
      </w:pPr>
      <w:rPr>
        <w:rFonts w:ascii="Courier New" w:hAnsi="Courier New" w:cs="Courier New" w:hint="default"/>
      </w:rPr>
    </w:lvl>
    <w:lvl w:ilvl="8" w:tplc="08090005" w:tentative="1">
      <w:start w:val="1"/>
      <w:numFmt w:val="bullet"/>
      <w:lvlText w:val=""/>
      <w:lvlJc w:val="left"/>
      <w:pPr>
        <w:ind w:left="18610" w:hanging="360"/>
      </w:pPr>
      <w:rPr>
        <w:rFonts w:ascii="Wingdings" w:hAnsi="Wingdings" w:hint="default"/>
      </w:rPr>
    </w:lvl>
  </w:abstractNum>
  <w:abstractNum w:abstractNumId="5" w15:restartNumberingAfterBreak="0">
    <w:nsid w:val="0EB43298"/>
    <w:multiLevelType w:val="hybridMultilevel"/>
    <w:tmpl w:val="DCBEFB38"/>
    <w:lvl w:ilvl="0" w:tplc="D9AC23C0">
      <w:start w:val="1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0815BB8"/>
    <w:multiLevelType w:val="multilevel"/>
    <w:tmpl w:val="EEBE961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25C16CC"/>
    <w:multiLevelType w:val="multilevel"/>
    <w:tmpl w:val="008C397A"/>
    <w:lvl w:ilvl="0">
      <w:start w:val="19"/>
      <w:numFmt w:val="decimal"/>
      <w:lvlText w:val="%1"/>
      <w:lvlJc w:val="left"/>
      <w:pPr>
        <w:ind w:left="420" w:hanging="420"/>
      </w:pPr>
      <w:rPr>
        <w:rFonts w:hint="default"/>
      </w:rPr>
    </w:lvl>
    <w:lvl w:ilvl="1">
      <w:start w:val="1"/>
      <w:numFmt w:val="decimal"/>
      <w:lvlText w:val="%1.%2"/>
      <w:lvlJc w:val="left"/>
      <w:pPr>
        <w:ind w:left="1140" w:hanging="4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53E1EF7"/>
    <w:multiLevelType w:val="multilevel"/>
    <w:tmpl w:val="3BDCF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2E1ACD"/>
    <w:multiLevelType w:val="multilevel"/>
    <w:tmpl w:val="9A92496A"/>
    <w:lvl w:ilvl="0">
      <w:start w:val="10"/>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D4B7C01"/>
    <w:multiLevelType w:val="multilevel"/>
    <w:tmpl w:val="9A92496A"/>
    <w:lvl w:ilvl="0">
      <w:start w:val="10"/>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05818C5"/>
    <w:multiLevelType w:val="hybridMultilevel"/>
    <w:tmpl w:val="D0CE25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20D093E"/>
    <w:multiLevelType w:val="multilevel"/>
    <w:tmpl w:val="918652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5B2413"/>
    <w:multiLevelType w:val="multilevel"/>
    <w:tmpl w:val="4A6A49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4C30285"/>
    <w:multiLevelType w:val="multilevel"/>
    <w:tmpl w:val="B40CB1E6"/>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BC7218B"/>
    <w:multiLevelType w:val="multilevel"/>
    <w:tmpl w:val="340E4D46"/>
    <w:lvl w:ilvl="0">
      <w:start w:val="17"/>
      <w:numFmt w:val="decimal"/>
      <w:lvlText w:val="%1"/>
      <w:lvlJc w:val="left"/>
      <w:pPr>
        <w:ind w:left="420" w:hanging="420"/>
      </w:pPr>
      <w:rPr>
        <w:rFonts w:hint="default"/>
        <w:b w:val="0"/>
      </w:rPr>
    </w:lvl>
    <w:lvl w:ilvl="1">
      <w:start w:val="1"/>
      <w:numFmt w:val="decimal"/>
      <w:lvlText w:val="%1.%2"/>
      <w:lvlJc w:val="left"/>
      <w:pPr>
        <w:ind w:left="1140" w:hanging="4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6" w15:restartNumberingAfterBreak="0">
    <w:nsid w:val="301F49DA"/>
    <w:multiLevelType w:val="hybridMultilevel"/>
    <w:tmpl w:val="048A8E4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32C56FBA"/>
    <w:multiLevelType w:val="multilevel"/>
    <w:tmpl w:val="26BA0B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E24E8D"/>
    <w:multiLevelType w:val="hybridMultilevel"/>
    <w:tmpl w:val="805CDE9A"/>
    <w:lvl w:ilvl="0" w:tplc="08090001">
      <w:start w:val="1"/>
      <w:numFmt w:val="bullet"/>
      <w:lvlText w:val=""/>
      <w:lvlJc w:val="left"/>
      <w:pPr>
        <w:ind w:left="2077" w:hanging="360"/>
      </w:pPr>
      <w:rPr>
        <w:rFonts w:ascii="Symbol" w:hAnsi="Symbol" w:hint="default"/>
      </w:rPr>
    </w:lvl>
    <w:lvl w:ilvl="1" w:tplc="08090003" w:tentative="1">
      <w:start w:val="1"/>
      <w:numFmt w:val="bullet"/>
      <w:lvlText w:val="o"/>
      <w:lvlJc w:val="left"/>
      <w:pPr>
        <w:ind w:left="2797" w:hanging="360"/>
      </w:pPr>
      <w:rPr>
        <w:rFonts w:ascii="Courier New" w:hAnsi="Courier New" w:cs="Courier New" w:hint="default"/>
      </w:rPr>
    </w:lvl>
    <w:lvl w:ilvl="2" w:tplc="08090005" w:tentative="1">
      <w:start w:val="1"/>
      <w:numFmt w:val="bullet"/>
      <w:lvlText w:val=""/>
      <w:lvlJc w:val="left"/>
      <w:pPr>
        <w:ind w:left="3517" w:hanging="360"/>
      </w:pPr>
      <w:rPr>
        <w:rFonts w:ascii="Wingdings" w:hAnsi="Wingdings" w:hint="default"/>
      </w:rPr>
    </w:lvl>
    <w:lvl w:ilvl="3" w:tplc="08090001" w:tentative="1">
      <w:start w:val="1"/>
      <w:numFmt w:val="bullet"/>
      <w:lvlText w:val=""/>
      <w:lvlJc w:val="left"/>
      <w:pPr>
        <w:ind w:left="4237" w:hanging="360"/>
      </w:pPr>
      <w:rPr>
        <w:rFonts w:ascii="Symbol" w:hAnsi="Symbol" w:hint="default"/>
      </w:rPr>
    </w:lvl>
    <w:lvl w:ilvl="4" w:tplc="08090003" w:tentative="1">
      <w:start w:val="1"/>
      <w:numFmt w:val="bullet"/>
      <w:lvlText w:val="o"/>
      <w:lvlJc w:val="left"/>
      <w:pPr>
        <w:ind w:left="4957" w:hanging="360"/>
      </w:pPr>
      <w:rPr>
        <w:rFonts w:ascii="Courier New" w:hAnsi="Courier New" w:cs="Courier New" w:hint="default"/>
      </w:rPr>
    </w:lvl>
    <w:lvl w:ilvl="5" w:tplc="08090005" w:tentative="1">
      <w:start w:val="1"/>
      <w:numFmt w:val="bullet"/>
      <w:lvlText w:val=""/>
      <w:lvlJc w:val="left"/>
      <w:pPr>
        <w:ind w:left="5677" w:hanging="360"/>
      </w:pPr>
      <w:rPr>
        <w:rFonts w:ascii="Wingdings" w:hAnsi="Wingdings" w:hint="default"/>
      </w:rPr>
    </w:lvl>
    <w:lvl w:ilvl="6" w:tplc="08090001" w:tentative="1">
      <w:start w:val="1"/>
      <w:numFmt w:val="bullet"/>
      <w:lvlText w:val=""/>
      <w:lvlJc w:val="left"/>
      <w:pPr>
        <w:ind w:left="6397" w:hanging="360"/>
      </w:pPr>
      <w:rPr>
        <w:rFonts w:ascii="Symbol" w:hAnsi="Symbol" w:hint="default"/>
      </w:rPr>
    </w:lvl>
    <w:lvl w:ilvl="7" w:tplc="08090003" w:tentative="1">
      <w:start w:val="1"/>
      <w:numFmt w:val="bullet"/>
      <w:lvlText w:val="o"/>
      <w:lvlJc w:val="left"/>
      <w:pPr>
        <w:ind w:left="7117" w:hanging="360"/>
      </w:pPr>
      <w:rPr>
        <w:rFonts w:ascii="Courier New" w:hAnsi="Courier New" w:cs="Courier New" w:hint="default"/>
      </w:rPr>
    </w:lvl>
    <w:lvl w:ilvl="8" w:tplc="08090005" w:tentative="1">
      <w:start w:val="1"/>
      <w:numFmt w:val="bullet"/>
      <w:lvlText w:val=""/>
      <w:lvlJc w:val="left"/>
      <w:pPr>
        <w:ind w:left="7837" w:hanging="360"/>
      </w:pPr>
      <w:rPr>
        <w:rFonts w:ascii="Wingdings" w:hAnsi="Wingdings" w:hint="default"/>
      </w:rPr>
    </w:lvl>
  </w:abstractNum>
  <w:abstractNum w:abstractNumId="19" w15:restartNumberingAfterBreak="0">
    <w:nsid w:val="34857ECA"/>
    <w:multiLevelType w:val="multilevel"/>
    <w:tmpl w:val="AF724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3B14AB"/>
    <w:multiLevelType w:val="hybridMultilevel"/>
    <w:tmpl w:val="2AF427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A6A2BEB"/>
    <w:multiLevelType w:val="multilevel"/>
    <w:tmpl w:val="F0707DB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3282" w:hanging="720"/>
      </w:pPr>
      <w:rPr>
        <w:rFonts w:hint="default"/>
      </w:rPr>
    </w:lvl>
    <w:lvl w:ilvl="3">
      <w:start w:val="1"/>
      <w:numFmt w:val="decimal"/>
      <w:lvlText w:val="%1.%2.%3.%4"/>
      <w:lvlJc w:val="left"/>
      <w:pPr>
        <w:ind w:left="4563" w:hanging="720"/>
      </w:pPr>
      <w:rPr>
        <w:rFonts w:hint="default"/>
      </w:rPr>
    </w:lvl>
    <w:lvl w:ilvl="4">
      <w:start w:val="1"/>
      <w:numFmt w:val="decimal"/>
      <w:lvlText w:val="%1.%2.%3.%4.%5"/>
      <w:lvlJc w:val="left"/>
      <w:pPr>
        <w:ind w:left="6204" w:hanging="1080"/>
      </w:pPr>
      <w:rPr>
        <w:rFonts w:hint="default"/>
      </w:rPr>
    </w:lvl>
    <w:lvl w:ilvl="5">
      <w:start w:val="1"/>
      <w:numFmt w:val="decimal"/>
      <w:lvlText w:val="%1.%2.%3.%4.%5.%6"/>
      <w:lvlJc w:val="left"/>
      <w:pPr>
        <w:ind w:left="7485" w:hanging="1080"/>
      </w:pPr>
      <w:rPr>
        <w:rFonts w:hint="default"/>
      </w:rPr>
    </w:lvl>
    <w:lvl w:ilvl="6">
      <w:start w:val="1"/>
      <w:numFmt w:val="decimal"/>
      <w:lvlText w:val="%1.%2.%3.%4.%5.%6.%7"/>
      <w:lvlJc w:val="left"/>
      <w:pPr>
        <w:ind w:left="9126" w:hanging="1440"/>
      </w:pPr>
      <w:rPr>
        <w:rFonts w:hint="default"/>
      </w:rPr>
    </w:lvl>
    <w:lvl w:ilvl="7">
      <w:start w:val="1"/>
      <w:numFmt w:val="decimal"/>
      <w:lvlText w:val="%1.%2.%3.%4.%5.%6.%7.%8"/>
      <w:lvlJc w:val="left"/>
      <w:pPr>
        <w:ind w:left="10407" w:hanging="1440"/>
      </w:pPr>
      <w:rPr>
        <w:rFonts w:hint="default"/>
      </w:rPr>
    </w:lvl>
    <w:lvl w:ilvl="8">
      <w:start w:val="1"/>
      <w:numFmt w:val="decimal"/>
      <w:lvlText w:val="%1.%2.%3.%4.%5.%6.%7.%8.%9"/>
      <w:lvlJc w:val="left"/>
      <w:pPr>
        <w:ind w:left="12048" w:hanging="1800"/>
      </w:pPr>
      <w:rPr>
        <w:rFonts w:hint="default"/>
      </w:rPr>
    </w:lvl>
  </w:abstractNum>
  <w:abstractNum w:abstractNumId="22" w15:restartNumberingAfterBreak="0">
    <w:nsid w:val="40B062EC"/>
    <w:multiLevelType w:val="multilevel"/>
    <w:tmpl w:val="766A48A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16D432B"/>
    <w:multiLevelType w:val="hybridMultilevel"/>
    <w:tmpl w:val="13FE55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86409E"/>
    <w:multiLevelType w:val="hybridMultilevel"/>
    <w:tmpl w:val="5272615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5" w15:restartNumberingAfterBreak="0">
    <w:nsid w:val="45D96493"/>
    <w:multiLevelType w:val="multilevel"/>
    <w:tmpl w:val="BE9AAF2A"/>
    <w:lvl w:ilvl="0">
      <w:start w:val="9"/>
      <w:numFmt w:val="decimal"/>
      <w:lvlText w:val="%1."/>
      <w:lvlJc w:val="left"/>
      <w:pPr>
        <w:ind w:left="36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26" w15:restartNumberingAfterBreak="0">
    <w:nsid w:val="4AF55FFC"/>
    <w:multiLevelType w:val="hybridMultilevel"/>
    <w:tmpl w:val="30DCE180"/>
    <w:lvl w:ilvl="0" w:tplc="D82240B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077BFA"/>
    <w:multiLevelType w:val="hybridMultilevel"/>
    <w:tmpl w:val="D19E10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0A35AD"/>
    <w:multiLevelType w:val="hybridMultilevel"/>
    <w:tmpl w:val="CAEA1876"/>
    <w:lvl w:ilvl="0" w:tplc="08090001">
      <w:start w:val="1"/>
      <w:numFmt w:val="bullet"/>
      <w:lvlText w:val=""/>
      <w:lvlJc w:val="left"/>
      <w:pPr>
        <w:ind w:left="5262" w:hanging="360"/>
      </w:pPr>
      <w:rPr>
        <w:rFonts w:ascii="Symbol" w:hAnsi="Symbol" w:hint="default"/>
      </w:rPr>
    </w:lvl>
    <w:lvl w:ilvl="1" w:tplc="08090003">
      <w:start w:val="1"/>
      <w:numFmt w:val="bullet"/>
      <w:lvlText w:val="o"/>
      <w:lvlJc w:val="left"/>
      <w:pPr>
        <w:ind w:left="5982" w:hanging="360"/>
      </w:pPr>
      <w:rPr>
        <w:rFonts w:ascii="Courier New" w:hAnsi="Courier New" w:cs="Courier New" w:hint="default"/>
      </w:rPr>
    </w:lvl>
    <w:lvl w:ilvl="2" w:tplc="08090005" w:tentative="1">
      <w:start w:val="1"/>
      <w:numFmt w:val="bullet"/>
      <w:lvlText w:val=""/>
      <w:lvlJc w:val="left"/>
      <w:pPr>
        <w:ind w:left="6702" w:hanging="360"/>
      </w:pPr>
      <w:rPr>
        <w:rFonts w:ascii="Wingdings" w:hAnsi="Wingdings" w:hint="default"/>
      </w:rPr>
    </w:lvl>
    <w:lvl w:ilvl="3" w:tplc="08090001" w:tentative="1">
      <w:start w:val="1"/>
      <w:numFmt w:val="bullet"/>
      <w:lvlText w:val=""/>
      <w:lvlJc w:val="left"/>
      <w:pPr>
        <w:ind w:left="7422" w:hanging="360"/>
      </w:pPr>
      <w:rPr>
        <w:rFonts w:ascii="Symbol" w:hAnsi="Symbol" w:hint="default"/>
      </w:rPr>
    </w:lvl>
    <w:lvl w:ilvl="4" w:tplc="08090003" w:tentative="1">
      <w:start w:val="1"/>
      <w:numFmt w:val="bullet"/>
      <w:lvlText w:val="o"/>
      <w:lvlJc w:val="left"/>
      <w:pPr>
        <w:ind w:left="8142" w:hanging="360"/>
      </w:pPr>
      <w:rPr>
        <w:rFonts w:ascii="Courier New" w:hAnsi="Courier New" w:cs="Courier New" w:hint="default"/>
      </w:rPr>
    </w:lvl>
    <w:lvl w:ilvl="5" w:tplc="08090005" w:tentative="1">
      <w:start w:val="1"/>
      <w:numFmt w:val="bullet"/>
      <w:lvlText w:val=""/>
      <w:lvlJc w:val="left"/>
      <w:pPr>
        <w:ind w:left="8862" w:hanging="360"/>
      </w:pPr>
      <w:rPr>
        <w:rFonts w:ascii="Wingdings" w:hAnsi="Wingdings" w:hint="default"/>
      </w:rPr>
    </w:lvl>
    <w:lvl w:ilvl="6" w:tplc="08090001" w:tentative="1">
      <w:start w:val="1"/>
      <w:numFmt w:val="bullet"/>
      <w:lvlText w:val=""/>
      <w:lvlJc w:val="left"/>
      <w:pPr>
        <w:ind w:left="9582" w:hanging="360"/>
      </w:pPr>
      <w:rPr>
        <w:rFonts w:ascii="Symbol" w:hAnsi="Symbol" w:hint="default"/>
      </w:rPr>
    </w:lvl>
    <w:lvl w:ilvl="7" w:tplc="08090003" w:tentative="1">
      <w:start w:val="1"/>
      <w:numFmt w:val="bullet"/>
      <w:lvlText w:val="o"/>
      <w:lvlJc w:val="left"/>
      <w:pPr>
        <w:ind w:left="10302" w:hanging="360"/>
      </w:pPr>
      <w:rPr>
        <w:rFonts w:ascii="Courier New" w:hAnsi="Courier New" w:cs="Courier New" w:hint="default"/>
      </w:rPr>
    </w:lvl>
    <w:lvl w:ilvl="8" w:tplc="08090005" w:tentative="1">
      <w:start w:val="1"/>
      <w:numFmt w:val="bullet"/>
      <w:lvlText w:val=""/>
      <w:lvlJc w:val="left"/>
      <w:pPr>
        <w:ind w:left="11022" w:hanging="360"/>
      </w:pPr>
      <w:rPr>
        <w:rFonts w:ascii="Wingdings" w:hAnsi="Wingdings" w:hint="default"/>
      </w:rPr>
    </w:lvl>
  </w:abstractNum>
  <w:abstractNum w:abstractNumId="29" w15:restartNumberingAfterBreak="0">
    <w:nsid w:val="59677C63"/>
    <w:multiLevelType w:val="hybridMultilevel"/>
    <w:tmpl w:val="75F83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1311FD"/>
    <w:multiLevelType w:val="multilevel"/>
    <w:tmpl w:val="8FC0529C"/>
    <w:lvl w:ilvl="0">
      <w:start w:val="1"/>
      <w:numFmt w:val="decimal"/>
      <w:lvlText w:val="%1."/>
      <w:lvlJc w:val="left"/>
      <w:pPr>
        <w:ind w:left="360" w:hanging="360"/>
      </w:pPr>
      <w:rPr>
        <w:rFonts w:hint="default"/>
        <w:b/>
      </w:rPr>
    </w:lvl>
    <w:lvl w:ilvl="1">
      <w:start w:val="1"/>
      <w:numFmt w:val="bullet"/>
      <w:lvlText w:val=""/>
      <w:lvlJc w:val="left"/>
      <w:pPr>
        <w:ind w:left="921" w:hanging="430"/>
      </w:pPr>
      <w:rPr>
        <w:rFonts w:ascii="Symbol" w:hAnsi="Symbol"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5E8A2EB7"/>
    <w:multiLevelType w:val="multilevel"/>
    <w:tmpl w:val="ACA611B8"/>
    <w:lvl w:ilvl="0">
      <w:start w:val="9"/>
      <w:numFmt w:val="decimal"/>
      <w:lvlText w:val="%1"/>
      <w:lvlJc w:val="left"/>
      <w:pPr>
        <w:ind w:left="360" w:hanging="360"/>
      </w:pPr>
      <w:rPr>
        <w:rFonts w:ascii="Arial" w:hAnsi="Arial" w:cs="Arial" w:hint="default"/>
      </w:rPr>
    </w:lvl>
    <w:lvl w:ilvl="1">
      <w:start w:val="3"/>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32" w15:restartNumberingAfterBreak="0">
    <w:nsid w:val="5FCA00BA"/>
    <w:multiLevelType w:val="multilevel"/>
    <w:tmpl w:val="9A92496A"/>
    <w:lvl w:ilvl="0">
      <w:start w:val="10"/>
      <w:numFmt w:val="decimal"/>
      <w:lvlText w:val="%1."/>
      <w:lvlJc w:val="left"/>
      <w:pPr>
        <w:ind w:left="786"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3" w15:restartNumberingAfterBreak="0">
    <w:nsid w:val="5FE64DAA"/>
    <w:multiLevelType w:val="multilevel"/>
    <w:tmpl w:val="8390C2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1E426F5"/>
    <w:multiLevelType w:val="multilevel"/>
    <w:tmpl w:val="5F26A92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5E01DEB"/>
    <w:multiLevelType w:val="multilevel"/>
    <w:tmpl w:val="96DE6E08"/>
    <w:lvl w:ilvl="0">
      <w:start w:val="21"/>
      <w:numFmt w:val="decimal"/>
      <w:lvlText w:val="%1"/>
      <w:lvlJc w:val="left"/>
      <w:pPr>
        <w:ind w:left="420" w:hanging="420"/>
      </w:pPr>
      <w:rPr>
        <w:rFonts w:hint="default"/>
      </w:rPr>
    </w:lvl>
    <w:lvl w:ilvl="1">
      <w:start w:val="1"/>
      <w:numFmt w:val="decimal"/>
      <w:lvlText w:val="%1.%2"/>
      <w:lvlJc w:val="left"/>
      <w:pPr>
        <w:ind w:left="1140" w:hanging="4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6D54345"/>
    <w:multiLevelType w:val="multilevel"/>
    <w:tmpl w:val="F7460298"/>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8525763"/>
    <w:multiLevelType w:val="hybridMultilevel"/>
    <w:tmpl w:val="6B0C2554"/>
    <w:lvl w:ilvl="0" w:tplc="73F2745E">
      <w:start w:val="15"/>
      <w:numFmt w:val="decimal"/>
      <w:lvlText w:val="%1."/>
      <w:lvlJc w:val="left"/>
      <w:pPr>
        <w:ind w:left="927" w:hanging="360"/>
      </w:pPr>
      <w:rPr>
        <w:rFonts w:hint="default"/>
        <w:b/>
        <w:bCs/>
      </w:rPr>
    </w:lvl>
    <w:lvl w:ilvl="1" w:tplc="08090019">
      <w:start w:val="1"/>
      <w:numFmt w:val="lowerLetter"/>
      <w:lvlText w:val="%2."/>
      <w:lvlJc w:val="left"/>
      <w:pPr>
        <w:ind w:left="1494" w:hanging="360"/>
      </w:pPr>
    </w:lvl>
    <w:lvl w:ilvl="2" w:tplc="0809001B">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8" w15:restartNumberingAfterBreak="0">
    <w:nsid w:val="71A34302"/>
    <w:multiLevelType w:val="hybridMultilevel"/>
    <w:tmpl w:val="2460CB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44B2D04"/>
    <w:multiLevelType w:val="hybridMultilevel"/>
    <w:tmpl w:val="4B40596A"/>
    <w:lvl w:ilvl="0" w:tplc="319ECFC2">
      <w:start w:val="171"/>
      <w:numFmt w:val="decimal"/>
      <w:lvlText w:val="%1."/>
      <w:lvlJc w:val="left"/>
      <w:pPr>
        <w:ind w:left="420" w:hanging="420"/>
      </w:pPr>
      <w:rPr>
        <w:rFonts w:hint="default"/>
      </w:rPr>
    </w:lvl>
    <w:lvl w:ilvl="1" w:tplc="960AA5B2">
      <w:start w:val="1"/>
      <w:numFmt w:val="lowerRoman"/>
      <w:lvlText w:val="%2)"/>
      <w:lvlJc w:val="left"/>
      <w:pPr>
        <w:ind w:left="1080" w:hanging="360"/>
      </w:pPr>
      <w:rPr>
        <w:rFonts w:ascii="Arial" w:eastAsiaTheme="minorHAnsi" w:hAnsi="Arial" w:cs="Arial"/>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78B6A4C"/>
    <w:multiLevelType w:val="hybridMultilevel"/>
    <w:tmpl w:val="8082884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1" w15:restartNumberingAfterBreak="0">
    <w:nsid w:val="7ACB1762"/>
    <w:multiLevelType w:val="hybridMultilevel"/>
    <w:tmpl w:val="63FAE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9F0008"/>
    <w:multiLevelType w:val="hybridMultilevel"/>
    <w:tmpl w:val="9DF666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F3A36F7"/>
    <w:multiLevelType w:val="hybridMultilevel"/>
    <w:tmpl w:val="BE8C7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9163357">
    <w:abstractNumId w:val="38"/>
  </w:num>
  <w:num w:numId="2" w16cid:durableId="1819028302">
    <w:abstractNumId w:val="42"/>
  </w:num>
  <w:num w:numId="3" w16cid:durableId="500436324">
    <w:abstractNumId w:val="30"/>
  </w:num>
  <w:num w:numId="4" w16cid:durableId="1448280801">
    <w:abstractNumId w:val="18"/>
  </w:num>
  <w:num w:numId="5" w16cid:durableId="1098136847">
    <w:abstractNumId w:val="4"/>
  </w:num>
  <w:num w:numId="6" w16cid:durableId="754665614">
    <w:abstractNumId w:val="41"/>
  </w:num>
  <w:num w:numId="7" w16cid:durableId="1639721397">
    <w:abstractNumId w:val="26"/>
  </w:num>
  <w:num w:numId="8" w16cid:durableId="1888953126">
    <w:abstractNumId w:val="19"/>
  </w:num>
  <w:num w:numId="9" w16cid:durableId="622467269">
    <w:abstractNumId w:val="20"/>
  </w:num>
  <w:num w:numId="10" w16cid:durableId="1060131105">
    <w:abstractNumId w:val="8"/>
  </w:num>
  <w:num w:numId="11" w16cid:durableId="246962163">
    <w:abstractNumId w:val="33"/>
  </w:num>
  <w:num w:numId="12" w16cid:durableId="1002583690">
    <w:abstractNumId w:val="0"/>
  </w:num>
  <w:num w:numId="13" w16cid:durableId="1207983898">
    <w:abstractNumId w:val="39"/>
  </w:num>
  <w:num w:numId="14" w16cid:durableId="445733316">
    <w:abstractNumId w:val="15"/>
  </w:num>
  <w:num w:numId="15" w16cid:durableId="1090155949">
    <w:abstractNumId w:val="3"/>
  </w:num>
  <w:num w:numId="16" w16cid:durableId="1105004207">
    <w:abstractNumId w:val="7"/>
  </w:num>
  <w:num w:numId="17" w16cid:durableId="1549806203">
    <w:abstractNumId w:val="35"/>
  </w:num>
  <w:num w:numId="18" w16cid:durableId="6687238">
    <w:abstractNumId w:val="16"/>
  </w:num>
  <w:num w:numId="19" w16cid:durableId="707800809">
    <w:abstractNumId w:val="43"/>
  </w:num>
  <w:num w:numId="20" w16cid:durableId="1916814432">
    <w:abstractNumId w:val="40"/>
  </w:num>
  <w:num w:numId="21" w16cid:durableId="1858619174">
    <w:abstractNumId w:val="12"/>
  </w:num>
  <w:num w:numId="22" w16cid:durableId="335159420">
    <w:abstractNumId w:val="22"/>
  </w:num>
  <w:num w:numId="23" w16cid:durableId="1457724376">
    <w:abstractNumId w:val="34"/>
  </w:num>
  <w:num w:numId="24" w16cid:durableId="1157961767">
    <w:abstractNumId w:val="21"/>
  </w:num>
  <w:num w:numId="25" w16cid:durableId="1377704749">
    <w:abstractNumId w:val="1"/>
  </w:num>
  <w:num w:numId="26" w16cid:durableId="270207041">
    <w:abstractNumId w:val="14"/>
  </w:num>
  <w:num w:numId="27" w16cid:durableId="1167015716">
    <w:abstractNumId w:val="6"/>
  </w:num>
  <w:num w:numId="28" w16cid:durableId="422068706">
    <w:abstractNumId w:val="13"/>
  </w:num>
  <w:num w:numId="29" w16cid:durableId="2027753114">
    <w:abstractNumId w:val="2"/>
  </w:num>
  <w:num w:numId="30" w16cid:durableId="1471899471">
    <w:abstractNumId w:val="17"/>
  </w:num>
  <w:num w:numId="31" w16cid:durableId="604843811">
    <w:abstractNumId w:val="28"/>
  </w:num>
  <w:num w:numId="32" w16cid:durableId="869998645">
    <w:abstractNumId w:val="10"/>
  </w:num>
  <w:num w:numId="33" w16cid:durableId="303389485">
    <w:abstractNumId w:val="32"/>
  </w:num>
  <w:num w:numId="34" w16cid:durableId="985596190">
    <w:abstractNumId w:val="9"/>
  </w:num>
  <w:num w:numId="35" w16cid:durableId="1340158555">
    <w:abstractNumId w:val="29"/>
  </w:num>
  <w:num w:numId="36" w16cid:durableId="1378506017">
    <w:abstractNumId w:val="24"/>
  </w:num>
  <w:num w:numId="37" w16cid:durableId="1666980169">
    <w:abstractNumId w:val="5"/>
  </w:num>
  <w:num w:numId="38" w16cid:durableId="667900080">
    <w:abstractNumId w:val="37"/>
  </w:num>
  <w:num w:numId="39" w16cid:durableId="1547792774">
    <w:abstractNumId w:val="11"/>
  </w:num>
  <w:num w:numId="40" w16cid:durableId="183179053">
    <w:abstractNumId w:val="36"/>
  </w:num>
  <w:num w:numId="41" w16cid:durableId="932015628">
    <w:abstractNumId w:val="27"/>
  </w:num>
  <w:num w:numId="42" w16cid:durableId="439958400">
    <w:abstractNumId w:val="23"/>
  </w:num>
  <w:num w:numId="43" w16cid:durableId="80301139">
    <w:abstractNumId w:val="25"/>
  </w:num>
  <w:num w:numId="44" w16cid:durableId="13813985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994"/>
    <w:rsid w:val="00000C15"/>
    <w:rsid w:val="000043CB"/>
    <w:rsid w:val="000125FC"/>
    <w:rsid w:val="000146EE"/>
    <w:rsid w:val="00017A63"/>
    <w:rsid w:val="00021613"/>
    <w:rsid w:val="000230DB"/>
    <w:rsid w:val="00033290"/>
    <w:rsid w:val="00033F98"/>
    <w:rsid w:val="00034B84"/>
    <w:rsid w:val="00036D24"/>
    <w:rsid w:val="000425D0"/>
    <w:rsid w:val="000454C4"/>
    <w:rsid w:val="000462BE"/>
    <w:rsid w:val="00056435"/>
    <w:rsid w:val="000706EB"/>
    <w:rsid w:val="00074673"/>
    <w:rsid w:val="000760F3"/>
    <w:rsid w:val="0009391A"/>
    <w:rsid w:val="00096C3D"/>
    <w:rsid w:val="000A3B97"/>
    <w:rsid w:val="000A5D94"/>
    <w:rsid w:val="000A667D"/>
    <w:rsid w:val="000A76AF"/>
    <w:rsid w:val="000C1F24"/>
    <w:rsid w:val="000C61FE"/>
    <w:rsid w:val="000C73F4"/>
    <w:rsid w:val="000D787F"/>
    <w:rsid w:val="000F3FB0"/>
    <w:rsid w:val="00111160"/>
    <w:rsid w:val="001170BE"/>
    <w:rsid w:val="00132CD6"/>
    <w:rsid w:val="001331D1"/>
    <w:rsid w:val="00137D41"/>
    <w:rsid w:val="00141554"/>
    <w:rsid w:val="001517B9"/>
    <w:rsid w:val="001569F3"/>
    <w:rsid w:val="001641B4"/>
    <w:rsid w:val="00187A01"/>
    <w:rsid w:val="00195D18"/>
    <w:rsid w:val="001C51F1"/>
    <w:rsid w:val="001D18A1"/>
    <w:rsid w:val="001D5E1A"/>
    <w:rsid w:val="001D6643"/>
    <w:rsid w:val="001E243B"/>
    <w:rsid w:val="001F6CF4"/>
    <w:rsid w:val="001F70EB"/>
    <w:rsid w:val="00204B22"/>
    <w:rsid w:val="00215C37"/>
    <w:rsid w:val="002205B0"/>
    <w:rsid w:val="00223282"/>
    <w:rsid w:val="002258A6"/>
    <w:rsid w:val="00237878"/>
    <w:rsid w:val="00245D05"/>
    <w:rsid w:val="00250FA7"/>
    <w:rsid w:val="00267DC5"/>
    <w:rsid w:val="00277544"/>
    <w:rsid w:val="00287E09"/>
    <w:rsid w:val="00290238"/>
    <w:rsid w:val="0029048D"/>
    <w:rsid w:val="002B1CA3"/>
    <w:rsid w:val="002C2CE3"/>
    <w:rsid w:val="002C4293"/>
    <w:rsid w:val="002F0CE5"/>
    <w:rsid w:val="002F2B97"/>
    <w:rsid w:val="002F6846"/>
    <w:rsid w:val="0031218D"/>
    <w:rsid w:val="00313C07"/>
    <w:rsid w:val="00320E79"/>
    <w:rsid w:val="00322CCC"/>
    <w:rsid w:val="00324A38"/>
    <w:rsid w:val="003258AF"/>
    <w:rsid w:val="003315A9"/>
    <w:rsid w:val="003318F8"/>
    <w:rsid w:val="00344078"/>
    <w:rsid w:val="00350328"/>
    <w:rsid w:val="00351673"/>
    <w:rsid w:val="0035312A"/>
    <w:rsid w:val="00360AF3"/>
    <w:rsid w:val="00361F69"/>
    <w:rsid w:val="00367A15"/>
    <w:rsid w:val="00370288"/>
    <w:rsid w:val="00381941"/>
    <w:rsid w:val="00390CE8"/>
    <w:rsid w:val="0039643B"/>
    <w:rsid w:val="003A4D9B"/>
    <w:rsid w:val="003A63E1"/>
    <w:rsid w:val="003A7D59"/>
    <w:rsid w:val="003B07E1"/>
    <w:rsid w:val="003D4C49"/>
    <w:rsid w:val="003E4ED1"/>
    <w:rsid w:val="003F51B9"/>
    <w:rsid w:val="003F5BA8"/>
    <w:rsid w:val="0041048A"/>
    <w:rsid w:val="00421C2C"/>
    <w:rsid w:val="0043107F"/>
    <w:rsid w:val="0044274E"/>
    <w:rsid w:val="00445D58"/>
    <w:rsid w:val="004461E8"/>
    <w:rsid w:val="00455211"/>
    <w:rsid w:val="0046014C"/>
    <w:rsid w:val="00462E63"/>
    <w:rsid w:val="00486370"/>
    <w:rsid w:val="0048B2B3"/>
    <w:rsid w:val="0049785F"/>
    <w:rsid w:val="004A7B28"/>
    <w:rsid w:val="004B0E9B"/>
    <w:rsid w:val="004B515D"/>
    <w:rsid w:val="004D4E00"/>
    <w:rsid w:val="004D5C7E"/>
    <w:rsid w:val="004D6AC1"/>
    <w:rsid w:val="004E4935"/>
    <w:rsid w:val="004E7AF9"/>
    <w:rsid w:val="005055BA"/>
    <w:rsid w:val="0051115B"/>
    <w:rsid w:val="005213F5"/>
    <w:rsid w:val="0052378E"/>
    <w:rsid w:val="00532C28"/>
    <w:rsid w:val="00532E43"/>
    <w:rsid w:val="0054261D"/>
    <w:rsid w:val="00555A5C"/>
    <w:rsid w:val="00556B8E"/>
    <w:rsid w:val="0056102D"/>
    <w:rsid w:val="00573460"/>
    <w:rsid w:val="00592A2D"/>
    <w:rsid w:val="005A0AE6"/>
    <w:rsid w:val="005A60EB"/>
    <w:rsid w:val="005B450E"/>
    <w:rsid w:val="005B5193"/>
    <w:rsid w:val="005D5024"/>
    <w:rsid w:val="005E046A"/>
    <w:rsid w:val="005E5D11"/>
    <w:rsid w:val="0060481E"/>
    <w:rsid w:val="00611866"/>
    <w:rsid w:val="00614EFF"/>
    <w:rsid w:val="006315F6"/>
    <w:rsid w:val="00640A19"/>
    <w:rsid w:val="0064208C"/>
    <w:rsid w:val="00652606"/>
    <w:rsid w:val="00656D84"/>
    <w:rsid w:val="00666536"/>
    <w:rsid w:val="00693980"/>
    <w:rsid w:val="006979C7"/>
    <w:rsid w:val="006A0F71"/>
    <w:rsid w:val="006A2CBC"/>
    <w:rsid w:val="006B162F"/>
    <w:rsid w:val="006B40B4"/>
    <w:rsid w:val="006C3382"/>
    <w:rsid w:val="006C528F"/>
    <w:rsid w:val="006C58E2"/>
    <w:rsid w:val="006C5C90"/>
    <w:rsid w:val="006C753E"/>
    <w:rsid w:val="006D4BE4"/>
    <w:rsid w:val="006E07DB"/>
    <w:rsid w:val="006E5247"/>
    <w:rsid w:val="006F584D"/>
    <w:rsid w:val="006F70AE"/>
    <w:rsid w:val="007018CA"/>
    <w:rsid w:val="00702F4C"/>
    <w:rsid w:val="007102F0"/>
    <w:rsid w:val="007270A2"/>
    <w:rsid w:val="00736E7F"/>
    <w:rsid w:val="00753994"/>
    <w:rsid w:val="00753F2A"/>
    <w:rsid w:val="007644BA"/>
    <w:rsid w:val="00765527"/>
    <w:rsid w:val="007821E6"/>
    <w:rsid w:val="00783A36"/>
    <w:rsid w:val="00786989"/>
    <w:rsid w:val="007872D7"/>
    <w:rsid w:val="007A3757"/>
    <w:rsid w:val="007A5119"/>
    <w:rsid w:val="007B08B6"/>
    <w:rsid w:val="007B14F3"/>
    <w:rsid w:val="007D57DC"/>
    <w:rsid w:val="007D74E6"/>
    <w:rsid w:val="007E5E4A"/>
    <w:rsid w:val="007E78B4"/>
    <w:rsid w:val="007F6D77"/>
    <w:rsid w:val="00802D9B"/>
    <w:rsid w:val="0081713C"/>
    <w:rsid w:val="00842AD7"/>
    <w:rsid w:val="0086474C"/>
    <w:rsid w:val="00872710"/>
    <w:rsid w:val="00872F8A"/>
    <w:rsid w:val="00884498"/>
    <w:rsid w:val="0089003C"/>
    <w:rsid w:val="008B0F44"/>
    <w:rsid w:val="008B6984"/>
    <w:rsid w:val="008C0837"/>
    <w:rsid w:val="008C16F9"/>
    <w:rsid w:val="008D1009"/>
    <w:rsid w:val="008D24DE"/>
    <w:rsid w:val="008D4C30"/>
    <w:rsid w:val="008E691A"/>
    <w:rsid w:val="00900AB2"/>
    <w:rsid w:val="009026F3"/>
    <w:rsid w:val="00921DE1"/>
    <w:rsid w:val="00934240"/>
    <w:rsid w:val="0095452A"/>
    <w:rsid w:val="009655C0"/>
    <w:rsid w:val="009816CA"/>
    <w:rsid w:val="00984CFC"/>
    <w:rsid w:val="009A71D9"/>
    <w:rsid w:val="009B1D57"/>
    <w:rsid w:val="009C27FD"/>
    <w:rsid w:val="009F236C"/>
    <w:rsid w:val="009F64AB"/>
    <w:rsid w:val="009F691C"/>
    <w:rsid w:val="009F7837"/>
    <w:rsid w:val="00A01F5A"/>
    <w:rsid w:val="00A10A01"/>
    <w:rsid w:val="00A110B8"/>
    <w:rsid w:val="00A1736D"/>
    <w:rsid w:val="00A17B69"/>
    <w:rsid w:val="00A30E01"/>
    <w:rsid w:val="00A37CD1"/>
    <w:rsid w:val="00A42E4D"/>
    <w:rsid w:val="00A55564"/>
    <w:rsid w:val="00A61588"/>
    <w:rsid w:val="00A64ED9"/>
    <w:rsid w:val="00A90DA0"/>
    <w:rsid w:val="00A957AB"/>
    <w:rsid w:val="00AA0DCE"/>
    <w:rsid w:val="00AA4B3E"/>
    <w:rsid w:val="00AB69BC"/>
    <w:rsid w:val="00AC6E09"/>
    <w:rsid w:val="00AD2FA7"/>
    <w:rsid w:val="00AE4910"/>
    <w:rsid w:val="00B278F6"/>
    <w:rsid w:val="00B33927"/>
    <w:rsid w:val="00B37302"/>
    <w:rsid w:val="00B37B06"/>
    <w:rsid w:val="00B45046"/>
    <w:rsid w:val="00B464DA"/>
    <w:rsid w:val="00B5263A"/>
    <w:rsid w:val="00B54F72"/>
    <w:rsid w:val="00B678A7"/>
    <w:rsid w:val="00B76517"/>
    <w:rsid w:val="00B96CA6"/>
    <w:rsid w:val="00BA10CA"/>
    <w:rsid w:val="00BA2CEB"/>
    <w:rsid w:val="00BA4F13"/>
    <w:rsid w:val="00BB09D6"/>
    <w:rsid w:val="00BB2BC4"/>
    <w:rsid w:val="00BB30D2"/>
    <w:rsid w:val="00BD0BF8"/>
    <w:rsid w:val="00BE724E"/>
    <w:rsid w:val="00C008EB"/>
    <w:rsid w:val="00C022B0"/>
    <w:rsid w:val="00C02393"/>
    <w:rsid w:val="00C223D6"/>
    <w:rsid w:val="00C307EE"/>
    <w:rsid w:val="00C518E7"/>
    <w:rsid w:val="00C54731"/>
    <w:rsid w:val="00C573CF"/>
    <w:rsid w:val="00C7454F"/>
    <w:rsid w:val="00C84863"/>
    <w:rsid w:val="00CB7377"/>
    <w:rsid w:val="00CC4F88"/>
    <w:rsid w:val="00CC746D"/>
    <w:rsid w:val="00CE4EBE"/>
    <w:rsid w:val="00CF00C1"/>
    <w:rsid w:val="00D0450E"/>
    <w:rsid w:val="00D150E0"/>
    <w:rsid w:val="00D24904"/>
    <w:rsid w:val="00D25798"/>
    <w:rsid w:val="00D26045"/>
    <w:rsid w:val="00D43A94"/>
    <w:rsid w:val="00D50B10"/>
    <w:rsid w:val="00D61CB7"/>
    <w:rsid w:val="00D72A99"/>
    <w:rsid w:val="00D72CF9"/>
    <w:rsid w:val="00D8356C"/>
    <w:rsid w:val="00DB55C3"/>
    <w:rsid w:val="00DD00BA"/>
    <w:rsid w:val="00DD0CF0"/>
    <w:rsid w:val="00DD423F"/>
    <w:rsid w:val="00E11AE6"/>
    <w:rsid w:val="00E24492"/>
    <w:rsid w:val="00E353A0"/>
    <w:rsid w:val="00E3558E"/>
    <w:rsid w:val="00E440D4"/>
    <w:rsid w:val="00E51FA2"/>
    <w:rsid w:val="00E523B5"/>
    <w:rsid w:val="00E532D7"/>
    <w:rsid w:val="00E74C38"/>
    <w:rsid w:val="00E8011C"/>
    <w:rsid w:val="00E82123"/>
    <w:rsid w:val="00E839A9"/>
    <w:rsid w:val="00E85773"/>
    <w:rsid w:val="00EA2312"/>
    <w:rsid w:val="00EA2CAC"/>
    <w:rsid w:val="00EB7B0D"/>
    <w:rsid w:val="00EC0CD7"/>
    <w:rsid w:val="00ED2154"/>
    <w:rsid w:val="00EE0C2A"/>
    <w:rsid w:val="00EE2038"/>
    <w:rsid w:val="00EEB28F"/>
    <w:rsid w:val="00EF626B"/>
    <w:rsid w:val="00F04B21"/>
    <w:rsid w:val="00F24049"/>
    <w:rsid w:val="00F339FC"/>
    <w:rsid w:val="00F40B3C"/>
    <w:rsid w:val="00F42750"/>
    <w:rsid w:val="00F61003"/>
    <w:rsid w:val="00F65361"/>
    <w:rsid w:val="00F71C7B"/>
    <w:rsid w:val="00F7563D"/>
    <w:rsid w:val="00F9216C"/>
    <w:rsid w:val="00FA5008"/>
    <w:rsid w:val="00FB13BA"/>
    <w:rsid w:val="00FB7983"/>
    <w:rsid w:val="00FC31D3"/>
    <w:rsid w:val="00FC5EDA"/>
    <w:rsid w:val="00FD1AEF"/>
    <w:rsid w:val="00FD5350"/>
    <w:rsid w:val="00FE0B18"/>
    <w:rsid w:val="00FE4633"/>
    <w:rsid w:val="00FF32F5"/>
    <w:rsid w:val="00FF50D2"/>
    <w:rsid w:val="0110A1B3"/>
    <w:rsid w:val="017B98E7"/>
    <w:rsid w:val="018E76D4"/>
    <w:rsid w:val="01EF795E"/>
    <w:rsid w:val="026481C5"/>
    <w:rsid w:val="02BB581D"/>
    <w:rsid w:val="02D24855"/>
    <w:rsid w:val="02F7240F"/>
    <w:rsid w:val="0326EDE2"/>
    <w:rsid w:val="034A8F0A"/>
    <w:rsid w:val="038CFA68"/>
    <w:rsid w:val="04C06127"/>
    <w:rsid w:val="04F72DE1"/>
    <w:rsid w:val="05032CCA"/>
    <w:rsid w:val="0595BB6B"/>
    <w:rsid w:val="05CD5846"/>
    <w:rsid w:val="064B556C"/>
    <w:rsid w:val="06D4A0A0"/>
    <w:rsid w:val="0703FE19"/>
    <w:rsid w:val="07C373E6"/>
    <w:rsid w:val="09509AC8"/>
    <w:rsid w:val="0956AAAB"/>
    <w:rsid w:val="095E2467"/>
    <w:rsid w:val="09650D08"/>
    <w:rsid w:val="0978FBFA"/>
    <w:rsid w:val="09BF12DC"/>
    <w:rsid w:val="0A6A6445"/>
    <w:rsid w:val="0A6C1EDD"/>
    <w:rsid w:val="0B007DD3"/>
    <w:rsid w:val="0B022AA8"/>
    <w:rsid w:val="0B25E5F8"/>
    <w:rsid w:val="0B4F3579"/>
    <w:rsid w:val="0C193663"/>
    <w:rsid w:val="0C268851"/>
    <w:rsid w:val="0C78E9C4"/>
    <w:rsid w:val="0CC52DDB"/>
    <w:rsid w:val="0D708E3B"/>
    <w:rsid w:val="0E73300B"/>
    <w:rsid w:val="0E79421C"/>
    <w:rsid w:val="0E7BA7E8"/>
    <w:rsid w:val="0E8978FC"/>
    <w:rsid w:val="0EB8C659"/>
    <w:rsid w:val="0FABF265"/>
    <w:rsid w:val="0FDEF864"/>
    <w:rsid w:val="10628A74"/>
    <w:rsid w:val="12035042"/>
    <w:rsid w:val="12654559"/>
    <w:rsid w:val="1296CF94"/>
    <w:rsid w:val="12DCED87"/>
    <w:rsid w:val="1308450F"/>
    <w:rsid w:val="1398E0C8"/>
    <w:rsid w:val="13BB5489"/>
    <w:rsid w:val="146E490B"/>
    <w:rsid w:val="146FD55B"/>
    <w:rsid w:val="14DCE187"/>
    <w:rsid w:val="1529F514"/>
    <w:rsid w:val="1531338E"/>
    <w:rsid w:val="156DE5CA"/>
    <w:rsid w:val="15A341E2"/>
    <w:rsid w:val="15C77C11"/>
    <w:rsid w:val="160F350F"/>
    <w:rsid w:val="1613CAC3"/>
    <w:rsid w:val="16E4B59E"/>
    <w:rsid w:val="16F9F458"/>
    <w:rsid w:val="177777D2"/>
    <w:rsid w:val="177FA204"/>
    <w:rsid w:val="17A1723C"/>
    <w:rsid w:val="17D02884"/>
    <w:rsid w:val="17E256C0"/>
    <w:rsid w:val="182C2E0C"/>
    <w:rsid w:val="18606374"/>
    <w:rsid w:val="186906C6"/>
    <w:rsid w:val="1887805D"/>
    <w:rsid w:val="188B2AB9"/>
    <w:rsid w:val="1936822A"/>
    <w:rsid w:val="1A5C8DE1"/>
    <w:rsid w:val="1A68028A"/>
    <w:rsid w:val="1A89739C"/>
    <w:rsid w:val="1B032A95"/>
    <w:rsid w:val="1B2FC658"/>
    <w:rsid w:val="1BA26690"/>
    <w:rsid w:val="1BD184A4"/>
    <w:rsid w:val="1BD7EE44"/>
    <w:rsid w:val="1BFA2FAD"/>
    <w:rsid w:val="1C1378FA"/>
    <w:rsid w:val="1C7ACAA4"/>
    <w:rsid w:val="1C85EFC8"/>
    <w:rsid w:val="1D42F73F"/>
    <w:rsid w:val="1D5D5158"/>
    <w:rsid w:val="1D612A94"/>
    <w:rsid w:val="1DB3D71B"/>
    <w:rsid w:val="1E014382"/>
    <w:rsid w:val="1E0EB8FE"/>
    <w:rsid w:val="1E5EB1AF"/>
    <w:rsid w:val="1E88AF3D"/>
    <w:rsid w:val="1E8CCAD7"/>
    <w:rsid w:val="1EC9A2DA"/>
    <w:rsid w:val="1F40B489"/>
    <w:rsid w:val="1F9FE9D6"/>
    <w:rsid w:val="1FAD9287"/>
    <w:rsid w:val="1FFA5C6C"/>
    <w:rsid w:val="200F24F9"/>
    <w:rsid w:val="207AB12B"/>
    <w:rsid w:val="21341737"/>
    <w:rsid w:val="2135744D"/>
    <w:rsid w:val="214578C9"/>
    <w:rsid w:val="216CEB92"/>
    <w:rsid w:val="219F1EBA"/>
    <w:rsid w:val="21D0DF15"/>
    <w:rsid w:val="2217DCA5"/>
    <w:rsid w:val="22441560"/>
    <w:rsid w:val="22958F5C"/>
    <w:rsid w:val="22CC5814"/>
    <w:rsid w:val="2327B216"/>
    <w:rsid w:val="232DB552"/>
    <w:rsid w:val="238D1F7C"/>
    <w:rsid w:val="23F39F5A"/>
    <w:rsid w:val="2428A37C"/>
    <w:rsid w:val="243642C5"/>
    <w:rsid w:val="24494D60"/>
    <w:rsid w:val="2457EF6A"/>
    <w:rsid w:val="248032EE"/>
    <w:rsid w:val="24A8C663"/>
    <w:rsid w:val="250187EE"/>
    <w:rsid w:val="25799A21"/>
    <w:rsid w:val="25CFB216"/>
    <w:rsid w:val="25DF0BD6"/>
    <w:rsid w:val="25E2E306"/>
    <w:rsid w:val="267107C4"/>
    <w:rsid w:val="273560DC"/>
    <w:rsid w:val="27379629"/>
    <w:rsid w:val="274AF452"/>
    <w:rsid w:val="2774AFA2"/>
    <w:rsid w:val="27FFF37B"/>
    <w:rsid w:val="281160D3"/>
    <w:rsid w:val="28BCBB27"/>
    <w:rsid w:val="293BF045"/>
    <w:rsid w:val="2964E557"/>
    <w:rsid w:val="29670F77"/>
    <w:rsid w:val="29B5BF19"/>
    <w:rsid w:val="2A0C7B91"/>
    <w:rsid w:val="2A2B1A0B"/>
    <w:rsid w:val="2A80D183"/>
    <w:rsid w:val="2B03B15D"/>
    <w:rsid w:val="2B30543C"/>
    <w:rsid w:val="2B3B43E3"/>
    <w:rsid w:val="2B9B95A1"/>
    <w:rsid w:val="2C70F115"/>
    <w:rsid w:val="2C9E0CA5"/>
    <w:rsid w:val="2CF88461"/>
    <w:rsid w:val="2D2444C6"/>
    <w:rsid w:val="2DADAC00"/>
    <w:rsid w:val="2DD6C5E2"/>
    <w:rsid w:val="2DFC5D6A"/>
    <w:rsid w:val="2E15D239"/>
    <w:rsid w:val="2E406A28"/>
    <w:rsid w:val="2ED591FB"/>
    <w:rsid w:val="2F06DA75"/>
    <w:rsid w:val="2F3BC1D5"/>
    <w:rsid w:val="2F42F772"/>
    <w:rsid w:val="2F7C2ED4"/>
    <w:rsid w:val="2FB9490A"/>
    <w:rsid w:val="2FC27C99"/>
    <w:rsid w:val="30C75F0F"/>
    <w:rsid w:val="30D6AE45"/>
    <w:rsid w:val="30E69722"/>
    <w:rsid w:val="314CED96"/>
    <w:rsid w:val="314E6CCD"/>
    <w:rsid w:val="3234E98E"/>
    <w:rsid w:val="3243AFD8"/>
    <w:rsid w:val="3244DCE5"/>
    <w:rsid w:val="32535BB0"/>
    <w:rsid w:val="33941B6A"/>
    <w:rsid w:val="33D6C419"/>
    <w:rsid w:val="3480D3E3"/>
    <w:rsid w:val="34944ABE"/>
    <w:rsid w:val="349D59C0"/>
    <w:rsid w:val="34B2F086"/>
    <w:rsid w:val="34C6CE07"/>
    <w:rsid w:val="34DE33B1"/>
    <w:rsid w:val="34F4C63C"/>
    <w:rsid w:val="356113EF"/>
    <w:rsid w:val="3565211A"/>
    <w:rsid w:val="36D01031"/>
    <w:rsid w:val="37FFB4BF"/>
    <w:rsid w:val="39568AB9"/>
    <w:rsid w:val="395C8C81"/>
    <w:rsid w:val="39A02CC4"/>
    <w:rsid w:val="39F4A08D"/>
    <w:rsid w:val="3A8C97BF"/>
    <w:rsid w:val="3AADE751"/>
    <w:rsid w:val="3ADA1E9F"/>
    <w:rsid w:val="3BB63E09"/>
    <w:rsid w:val="3BB676CA"/>
    <w:rsid w:val="3BB8002C"/>
    <w:rsid w:val="3BC8D7F3"/>
    <w:rsid w:val="3BDEA0AB"/>
    <w:rsid w:val="3BFB6A1D"/>
    <w:rsid w:val="3C0C8429"/>
    <w:rsid w:val="3C454A05"/>
    <w:rsid w:val="3C98694E"/>
    <w:rsid w:val="3CA28BC4"/>
    <w:rsid w:val="3CC7A9E0"/>
    <w:rsid w:val="3CF5B0FC"/>
    <w:rsid w:val="3D2D7C1F"/>
    <w:rsid w:val="3D3434EE"/>
    <w:rsid w:val="3D650F9F"/>
    <w:rsid w:val="3DA0F109"/>
    <w:rsid w:val="3DD6E658"/>
    <w:rsid w:val="3E431A32"/>
    <w:rsid w:val="3EA57A91"/>
    <w:rsid w:val="3EB8389F"/>
    <w:rsid w:val="3F18A95B"/>
    <w:rsid w:val="3F1F3B39"/>
    <w:rsid w:val="3F305CB2"/>
    <w:rsid w:val="3F5E93BD"/>
    <w:rsid w:val="3F69CD6E"/>
    <w:rsid w:val="3FBF16EB"/>
    <w:rsid w:val="3FC4E907"/>
    <w:rsid w:val="3FDB6230"/>
    <w:rsid w:val="4056BC29"/>
    <w:rsid w:val="40C3D4AD"/>
    <w:rsid w:val="410E84D8"/>
    <w:rsid w:val="41A6C00F"/>
    <w:rsid w:val="42AE2EA7"/>
    <w:rsid w:val="430DD205"/>
    <w:rsid w:val="4360FB54"/>
    <w:rsid w:val="4419ED50"/>
    <w:rsid w:val="44221708"/>
    <w:rsid w:val="4423175B"/>
    <w:rsid w:val="4436D5B1"/>
    <w:rsid w:val="44C90CE3"/>
    <w:rsid w:val="44DB4B2E"/>
    <w:rsid w:val="44ED70DA"/>
    <w:rsid w:val="455DFDE3"/>
    <w:rsid w:val="4587553A"/>
    <w:rsid w:val="45C84B07"/>
    <w:rsid w:val="467EB285"/>
    <w:rsid w:val="46E356B6"/>
    <w:rsid w:val="47494C05"/>
    <w:rsid w:val="480A1F4F"/>
    <w:rsid w:val="481CAAA6"/>
    <w:rsid w:val="48657607"/>
    <w:rsid w:val="48733520"/>
    <w:rsid w:val="48823461"/>
    <w:rsid w:val="48879D2C"/>
    <w:rsid w:val="49E8DBA7"/>
    <w:rsid w:val="4A841F89"/>
    <w:rsid w:val="4AA52058"/>
    <w:rsid w:val="4B048201"/>
    <w:rsid w:val="4B29B048"/>
    <w:rsid w:val="4BA9D64E"/>
    <w:rsid w:val="4BF0367C"/>
    <w:rsid w:val="4C3F830B"/>
    <w:rsid w:val="4C5BE639"/>
    <w:rsid w:val="4CF62F35"/>
    <w:rsid w:val="4D7043C4"/>
    <w:rsid w:val="4E1C36D9"/>
    <w:rsid w:val="4E3164E7"/>
    <w:rsid w:val="4E8BB615"/>
    <w:rsid w:val="4ECC8877"/>
    <w:rsid w:val="4ECEC73E"/>
    <w:rsid w:val="4F63D604"/>
    <w:rsid w:val="4F7BA978"/>
    <w:rsid w:val="507571B8"/>
    <w:rsid w:val="5104B379"/>
    <w:rsid w:val="5199C1AD"/>
    <w:rsid w:val="51E284E2"/>
    <w:rsid w:val="520E131B"/>
    <w:rsid w:val="521F6FA5"/>
    <w:rsid w:val="522A18E8"/>
    <w:rsid w:val="5245B034"/>
    <w:rsid w:val="52B3E1FF"/>
    <w:rsid w:val="52E326B9"/>
    <w:rsid w:val="5326D677"/>
    <w:rsid w:val="53743D18"/>
    <w:rsid w:val="538006B3"/>
    <w:rsid w:val="53977127"/>
    <w:rsid w:val="539D88D8"/>
    <w:rsid w:val="53B2BC9C"/>
    <w:rsid w:val="53D350FF"/>
    <w:rsid w:val="53E1918C"/>
    <w:rsid w:val="544189B0"/>
    <w:rsid w:val="54855C93"/>
    <w:rsid w:val="54EA9BAB"/>
    <w:rsid w:val="5546B5E9"/>
    <w:rsid w:val="558AD0B8"/>
    <w:rsid w:val="5647D5E2"/>
    <w:rsid w:val="56818F61"/>
    <w:rsid w:val="56BEA121"/>
    <w:rsid w:val="572866A3"/>
    <w:rsid w:val="574B510D"/>
    <w:rsid w:val="57620498"/>
    <w:rsid w:val="577175F0"/>
    <w:rsid w:val="57D4F481"/>
    <w:rsid w:val="57DFD4D3"/>
    <w:rsid w:val="57F4C5B6"/>
    <w:rsid w:val="5809CC57"/>
    <w:rsid w:val="5818BB5A"/>
    <w:rsid w:val="5872AB1C"/>
    <w:rsid w:val="5874D61B"/>
    <w:rsid w:val="58B0FBFD"/>
    <w:rsid w:val="595A6500"/>
    <w:rsid w:val="5962DD07"/>
    <w:rsid w:val="5A066A36"/>
    <w:rsid w:val="5A07071D"/>
    <w:rsid w:val="5A395C4C"/>
    <w:rsid w:val="5A67A0E4"/>
    <w:rsid w:val="5AA183E4"/>
    <w:rsid w:val="5AC4F7F4"/>
    <w:rsid w:val="5B16BE41"/>
    <w:rsid w:val="5B56A793"/>
    <w:rsid w:val="5B71085F"/>
    <w:rsid w:val="5B728F84"/>
    <w:rsid w:val="5B96C0F2"/>
    <w:rsid w:val="5C46843A"/>
    <w:rsid w:val="5C9FAAA8"/>
    <w:rsid w:val="5CA028A2"/>
    <w:rsid w:val="5CA4FC1E"/>
    <w:rsid w:val="5D3ACE6D"/>
    <w:rsid w:val="5D8382BB"/>
    <w:rsid w:val="5E1B6016"/>
    <w:rsid w:val="5E81A44B"/>
    <w:rsid w:val="5EF31A43"/>
    <w:rsid w:val="5F12FB5E"/>
    <w:rsid w:val="5F1A375D"/>
    <w:rsid w:val="5F684FB2"/>
    <w:rsid w:val="5F7B7C62"/>
    <w:rsid w:val="602732AB"/>
    <w:rsid w:val="60286840"/>
    <w:rsid w:val="60EDDC68"/>
    <w:rsid w:val="60FBFF26"/>
    <w:rsid w:val="6120287B"/>
    <w:rsid w:val="6122DA29"/>
    <w:rsid w:val="61339602"/>
    <w:rsid w:val="6174C8E7"/>
    <w:rsid w:val="61ACF100"/>
    <w:rsid w:val="61BBF84F"/>
    <w:rsid w:val="61E9DA51"/>
    <w:rsid w:val="62EAB3AE"/>
    <w:rsid w:val="63036DFB"/>
    <w:rsid w:val="63127BB4"/>
    <w:rsid w:val="635BF646"/>
    <w:rsid w:val="6386DFF1"/>
    <w:rsid w:val="63EB97F7"/>
    <w:rsid w:val="64A6645A"/>
    <w:rsid w:val="652B4F1F"/>
    <w:rsid w:val="6572A961"/>
    <w:rsid w:val="65A5FF91"/>
    <w:rsid w:val="65C6827C"/>
    <w:rsid w:val="6642AFC1"/>
    <w:rsid w:val="666F8BC8"/>
    <w:rsid w:val="6704D31D"/>
    <w:rsid w:val="6716BD50"/>
    <w:rsid w:val="673D56D1"/>
    <w:rsid w:val="6761EA3E"/>
    <w:rsid w:val="6768C7D6"/>
    <w:rsid w:val="676C7BAE"/>
    <w:rsid w:val="677BB7DE"/>
    <w:rsid w:val="67A6C41B"/>
    <w:rsid w:val="68006400"/>
    <w:rsid w:val="680B93F8"/>
    <w:rsid w:val="6850E28A"/>
    <w:rsid w:val="68654CB6"/>
    <w:rsid w:val="68660969"/>
    <w:rsid w:val="68B86277"/>
    <w:rsid w:val="692FAF34"/>
    <w:rsid w:val="69C82457"/>
    <w:rsid w:val="69F20688"/>
    <w:rsid w:val="6A48B330"/>
    <w:rsid w:val="6A752DCB"/>
    <w:rsid w:val="6AC426D7"/>
    <w:rsid w:val="6B3302AE"/>
    <w:rsid w:val="6BE633B3"/>
    <w:rsid w:val="6C924C38"/>
    <w:rsid w:val="6CA5A57F"/>
    <w:rsid w:val="6CF6711A"/>
    <w:rsid w:val="6D648537"/>
    <w:rsid w:val="6D92423F"/>
    <w:rsid w:val="6E2146D7"/>
    <w:rsid w:val="6E5154C6"/>
    <w:rsid w:val="6E5CB4BC"/>
    <w:rsid w:val="6E7A069D"/>
    <w:rsid w:val="6E9B3F33"/>
    <w:rsid w:val="6EA0C2F1"/>
    <w:rsid w:val="6ECE8260"/>
    <w:rsid w:val="6FFB78B1"/>
    <w:rsid w:val="70882F13"/>
    <w:rsid w:val="713F1F91"/>
    <w:rsid w:val="718D2E22"/>
    <w:rsid w:val="71A01749"/>
    <w:rsid w:val="71DE504B"/>
    <w:rsid w:val="7210A7F5"/>
    <w:rsid w:val="7305457A"/>
    <w:rsid w:val="736CF92D"/>
    <w:rsid w:val="73714D93"/>
    <w:rsid w:val="7394FDB7"/>
    <w:rsid w:val="73984CED"/>
    <w:rsid w:val="73C4E0C5"/>
    <w:rsid w:val="73FD501E"/>
    <w:rsid w:val="7429AA16"/>
    <w:rsid w:val="742A1E56"/>
    <w:rsid w:val="7484CC92"/>
    <w:rsid w:val="74F61828"/>
    <w:rsid w:val="75089DBE"/>
    <w:rsid w:val="751EA00B"/>
    <w:rsid w:val="75780D1C"/>
    <w:rsid w:val="76CDF70E"/>
    <w:rsid w:val="76F642E7"/>
    <w:rsid w:val="77434A4B"/>
    <w:rsid w:val="777B4251"/>
    <w:rsid w:val="7787876F"/>
    <w:rsid w:val="783F9C60"/>
    <w:rsid w:val="78520203"/>
    <w:rsid w:val="78B0C677"/>
    <w:rsid w:val="78BF3675"/>
    <w:rsid w:val="78D1E6EA"/>
    <w:rsid w:val="7939AFC3"/>
    <w:rsid w:val="7946961A"/>
    <w:rsid w:val="796DA55D"/>
    <w:rsid w:val="799A181C"/>
    <w:rsid w:val="79F629C5"/>
    <w:rsid w:val="7A3B348F"/>
    <w:rsid w:val="7A6A9FAB"/>
    <w:rsid w:val="7A80CF47"/>
    <w:rsid w:val="7B180242"/>
    <w:rsid w:val="7BB3BED5"/>
    <w:rsid w:val="7BC85735"/>
    <w:rsid w:val="7C1A82DB"/>
    <w:rsid w:val="7C9BBEE0"/>
    <w:rsid w:val="7CC9C496"/>
    <w:rsid w:val="7D1D734D"/>
    <w:rsid w:val="7DB470DF"/>
    <w:rsid w:val="7DDB5273"/>
    <w:rsid w:val="7DE1749E"/>
    <w:rsid w:val="7DFC6823"/>
    <w:rsid w:val="7E3B4DDD"/>
    <w:rsid w:val="7EBE4725"/>
    <w:rsid w:val="7EDF086E"/>
    <w:rsid w:val="7EF2AA08"/>
    <w:rsid w:val="7F4B8332"/>
    <w:rsid w:val="7FD92F1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5876A"/>
  <w15:chartTrackingRefBased/>
  <w15:docId w15:val="{6D938044-F7A3-4BE6-BE77-7C497DC80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5D0"/>
  </w:style>
  <w:style w:type="paragraph" w:styleId="Heading1">
    <w:name w:val="heading 1"/>
    <w:basedOn w:val="Normal"/>
    <w:next w:val="Normal"/>
    <w:link w:val="Heading1Char"/>
    <w:uiPriority w:val="9"/>
    <w:qFormat/>
    <w:rsid w:val="00E353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353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32E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59"/>
    <w:rsid w:val="00E44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44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440D4"/>
    <w:rPr>
      <w:color w:val="808080"/>
    </w:rPr>
  </w:style>
  <w:style w:type="paragraph" w:styleId="Header">
    <w:name w:val="header"/>
    <w:basedOn w:val="Normal"/>
    <w:link w:val="HeaderChar"/>
    <w:uiPriority w:val="99"/>
    <w:unhideWhenUsed/>
    <w:rsid w:val="00E440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0D4"/>
  </w:style>
  <w:style w:type="paragraph" w:styleId="Footer">
    <w:name w:val="footer"/>
    <w:basedOn w:val="Normal"/>
    <w:link w:val="FooterChar"/>
    <w:uiPriority w:val="99"/>
    <w:unhideWhenUsed/>
    <w:rsid w:val="00E440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0D4"/>
  </w:style>
  <w:style w:type="paragraph" w:styleId="ListParagraph">
    <w:name w:val="List Paragraph"/>
    <w:basedOn w:val="Normal"/>
    <w:uiPriority w:val="34"/>
    <w:qFormat/>
    <w:rsid w:val="00E440D4"/>
    <w:pPr>
      <w:ind w:left="720"/>
      <w:contextualSpacing/>
    </w:pPr>
  </w:style>
  <w:style w:type="character" w:styleId="CommentReference">
    <w:name w:val="annotation reference"/>
    <w:basedOn w:val="DefaultParagraphFont"/>
    <w:uiPriority w:val="99"/>
    <w:semiHidden/>
    <w:unhideWhenUsed/>
    <w:rsid w:val="006979C7"/>
    <w:rPr>
      <w:sz w:val="16"/>
      <w:szCs w:val="16"/>
    </w:rPr>
  </w:style>
  <w:style w:type="paragraph" w:styleId="CommentText">
    <w:name w:val="annotation text"/>
    <w:basedOn w:val="Normal"/>
    <w:link w:val="CommentTextChar"/>
    <w:uiPriority w:val="99"/>
    <w:unhideWhenUsed/>
    <w:rsid w:val="006979C7"/>
    <w:pPr>
      <w:spacing w:line="240" w:lineRule="auto"/>
    </w:pPr>
    <w:rPr>
      <w:sz w:val="20"/>
      <w:szCs w:val="20"/>
    </w:rPr>
  </w:style>
  <w:style w:type="character" w:customStyle="1" w:styleId="CommentTextChar">
    <w:name w:val="Comment Text Char"/>
    <w:basedOn w:val="DefaultParagraphFont"/>
    <w:link w:val="CommentText"/>
    <w:uiPriority w:val="99"/>
    <w:rsid w:val="006979C7"/>
    <w:rPr>
      <w:sz w:val="20"/>
      <w:szCs w:val="20"/>
    </w:rPr>
  </w:style>
  <w:style w:type="paragraph" w:styleId="CommentSubject">
    <w:name w:val="annotation subject"/>
    <w:basedOn w:val="CommentText"/>
    <w:next w:val="CommentText"/>
    <w:link w:val="CommentSubjectChar"/>
    <w:uiPriority w:val="99"/>
    <w:semiHidden/>
    <w:unhideWhenUsed/>
    <w:rsid w:val="006979C7"/>
    <w:rPr>
      <w:b/>
      <w:bCs/>
    </w:rPr>
  </w:style>
  <w:style w:type="character" w:customStyle="1" w:styleId="CommentSubjectChar">
    <w:name w:val="Comment Subject Char"/>
    <w:basedOn w:val="CommentTextChar"/>
    <w:link w:val="CommentSubject"/>
    <w:uiPriority w:val="99"/>
    <w:semiHidden/>
    <w:rsid w:val="006979C7"/>
    <w:rPr>
      <w:b/>
      <w:bCs/>
      <w:sz w:val="20"/>
      <w:szCs w:val="20"/>
    </w:rPr>
  </w:style>
  <w:style w:type="paragraph" w:styleId="BalloonText">
    <w:name w:val="Balloon Text"/>
    <w:basedOn w:val="Normal"/>
    <w:link w:val="BalloonTextChar"/>
    <w:uiPriority w:val="99"/>
    <w:semiHidden/>
    <w:unhideWhenUsed/>
    <w:rsid w:val="006979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79C7"/>
    <w:rPr>
      <w:rFonts w:ascii="Segoe UI" w:hAnsi="Segoe UI" w:cs="Segoe UI"/>
      <w:sz w:val="18"/>
      <w:szCs w:val="18"/>
    </w:rPr>
  </w:style>
  <w:style w:type="table" w:customStyle="1" w:styleId="TableGrid1">
    <w:name w:val="Table Grid1"/>
    <w:basedOn w:val="TableNormal"/>
    <w:next w:val="TableGrid"/>
    <w:uiPriority w:val="39"/>
    <w:rsid w:val="00902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E4935"/>
    <w:rPr>
      <w:rFonts w:ascii="Times New Roman" w:hAnsi="Times New Roman" w:cs="Times New Roman"/>
      <w:sz w:val="24"/>
      <w:szCs w:val="24"/>
    </w:rPr>
  </w:style>
  <w:style w:type="paragraph" w:styleId="Revision">
    <w:name w:val="Revision"/>
    <w:hidden/>
    <w:uiPriority w:val="99"/>
    <w:semiHidden/>
    <w:rsid w:val="005D5024"/>
    <w:pPr>
      <w:spacing w:after="0" w:line="240" w:lineRule="auto"/>
    </w:pPr>
  </w:style>
  <w:style w:type="character" w:customStyle="1" w:styleId="Heading3Char">
    <w:name w:val="Heading 3 Char"/>
    <w:basedOn w:val="DefaultParagraphFont"/>
    <w:link w:val="Heading3"/>
    <w:uiPriority w:val="9"/>
    <w:rsid w:val="00532E43"/>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237878"/>
    <w:pPr>
      <w:spacing w:after="0" w:line="240" w:lineRule="auto"/>
    </w:pPr>
  </w:style>
  <w:style w:type="character" w:customStyle="1" w:styleId="Heading1Char">
    <w:name w:val="Heading 1 Char"/>
    <w:basedOn w:val="DefaultParagraphFont"/>
    <w:link w:val="Heading1"/>
    <w:uiPriority w:val="9"/>
    <w:rsid w:val="00E353A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353A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573125">
      <w:bodyDiv w:val="1"/>
      <w:marLeft w:val="0"/>
      <w:marRight w:val="0"/>
      <w:marTop w:val="0"/>
      <w:marBottom w:val="0"/>
      <w:divBdr>
        <w:top w:val="none" w:sz="0" w:space="0" w:color="auto"/>
        <w:left w:val="none" w:sz="0" w:space="0" w:color="auto"/>
        <w:bottom w:val="none" w:sz="0" w:space="0" w:color="auto"/>
        <w:right w:val="none" w:sz="0" w:space="0" w:color="auto"/>
      </w:divBdr>
    </w:div>
    <w:div w:id="865673032">
      <w:bodyDiv w:val="1"/>
      <w:marLeft w:val="0"/>
      <w:marRight w:val="0"/>
      <w:marTop w:val="0"/>
      <w:marBottom w:val="0"/>
      <w:divBdr>
        <w:top w:val="none" w:sz="0" w:space="0" w:color="auto"/>
        <w:left w:val="none" w:sz="0" w:space="0" w:color="auto"/>
        <w:bottom w:val="none" w:sz="0" w:space="0" w:color="auto"/>
        <w:right w:val="none" w:sz="0" w:space="0" w:color="auto"/>
      </w:divBdr>
    </w:div>
    <w:div w:id="1336347130">
      <w:bodyDiv w:val="1"/>
      <w:marLeft w:val="0"/>
      <w:marRight w:val="0"/>
      <w:marTop w:val="0"/>
      <w:marBottom w:val="0"/>
      <w:divBdr>
        <w:top w:val="none" w:sz="0" w:space="0" w:color="auto"/>
        <w:left w:val="none" w:sz="0" w:space="0" w:color="auto"/>
        <w:bottom w:val="none" w:sz="0" w:space="0" w:color="auto"/>
        <w:right w:val="none" w:sz="0" w:space="0" w:color="auto"/>
      </w:divBdr>
    </w:div>
    <w:div w:id="153369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A96A582C231B4BA240B7FAAC68EA3C" ma:contentTypeVersion="6" ma:contentTypeDescription="Create a new document." ma:contentTypeScope="" ma:versionID="984e9473080b9d02b7b9859864ffcc06">
  <xsd:schema xmlns:xsd="http://www.w3.org/2001/XMLSchema" xmlns:xs="http://www.w3.org/2001/XMLSchema" xmlns:p="http://schemas.microsoft.com/office/2006/metadata/properties" xmlns:ns2="a2f57d17-b5ed-409e-be0f-f320dc7be722" xmlns:ns3="0750aff5-3268-42a4-84b7-5d87d795797f" targetNamespace="http://schemas.microsoft.com/office/2006/metadata/properties" ma:root="true" ma:fieldsID="fddda5e6c1bd355bc470b4b86b15acc3" ns2:_="" ns3:_="">
    <xsd:import namespace="a2f57d17-b5ed-409e-be0f-f320dc7be722"/>
    <xsd:import namespace="0750aff5-3268-42a4-84b7-5d87d79579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57d17-b5ed-409e-be0f-f320dc7be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50aff5-3268-42a4-84b7-5d87d79579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684419-381C-4EB9-9B4F-9D9A6ADF2FCC}">
  <ds:schemaRefs>
    <ds:schemaRef ds:uri="http://schemas.openxmlformats.org/officeDocument/2006/bibliography"/>
  </ds:schemaRefs>
</ds:datastoreItem>
</file>

<file path=customXml/itemProps2.xml><?xml version="1.0" encoding="utf-8"?>
<ds:datastoreItem xmlns:ds="http://schemas.openxmlformats.org/officeDocument/2006/customXml" ds:itemID="{4A9D3519-B86D-4A33-97A7-83E6DA2B4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f57d17-b5ed-409e-be0f-f320dc7be722"/>
    <ds:schemaRef ds:uri="0750aff5-3268-42a4-84b7-5d87d7957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01AE30-A709-411E-AD9D-BF96D1CBFFE4}">
  <ds:schemaRefs>
    <ds:schemaRef ds:uri="http://schemas.microsoft.com/sharepoint/v3/contenttype/forms"/>
  </ds:schemaRefs>
</ds:datastoreItem>
</file>

<file path=customXml/itemProps4.xml><?xml version="1.0" encoding="utf-8"?>
<ds:datastoreItem xmlns:ds="http://schemas.openxmlformats.org/officeDocument/2006/customXml" ds:itemID="{4A9CD584-87DB-4BBB-8E6E-602108A32FE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11</TotalTime>
  <Pages>13</Pages>
  <Words>3644</Words>
  <Characters>20776</Characters>
  <Application>Microsoft Office Word</Application>
  <DocSecurity>4</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Tansley Robyn</dc:creator>
  <cp:keywords/>
  <dc:description/>
  <cp:lastModifiedBy>KHATUN, Rashida (EAST LONDON NHS FOUNDATION TRUST)</cp:lastModifiedBy>
  <cp:revision>2</cp:revision>
  <cp:lastPrinted>2026-01-14T16:52:00Z</cp:lastPrinted>
  <dcterms:created xsi:type="dcterms:W3CDTF">2026-01-23T11:51:00Z</dcterms:created>
  <dcterms:modified xsi:type="dcterms:W3CDTF">2026-01-23T11:51:00Z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0x01010072A96A582C231B4BA240B7FAAC68EA3C</vt:lpwstr>
  </property>
</Properties>
</file>