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CA63C" w14:textId="239C8733" w:rsidR="00D246F8" w:rsidRPr="00647FB9" w:rsidRDefault="00D246F8" w:rsidP="00D246F8">
      <w:pPr>
        <w:spacing w:before="0" w:line="276" w:lineRule="auto"/>
        <w:jc w:val="right"/>
        <w:rPr>
          <w:rFonts w:cs="Arial"/>
          <w:b/>
          <w:sz w:val="24"/>
          <w:u w:val="single"/>
        </w:rPr>
      </w:pPr>
      <w:r w:rsidRPr="00647FB9">
        <w:rPr>
          <w:rFonts w:cs="Arial"/>
          <w:b/>
          <w:sz w:val="24"/>
          <w:u w:val="single"/>
        </w:rPr>
        <w:t xml:space="preserve">Appendix </w:t>
      </w:r>
      <w:r w:rsidR="00605B47">
        <w:rPr>
          <w:rFonts w:cs="Arial"/>
          <w:b/>
          <w:sz w:val="24"/>
          <w:u w:val="single"/>
        </w:rPr>
        <w:t>D</w:t>
      </w:r>
    </w:p>
    <w:p w14:paraId="1D621E4C" w14:textId="77777777" w:rsidR="00D246F8" w:rsidRPr="00647FB9" w:rsidRDefault="00D246F8" w:rsidP="00D246F8">
      <w:pPr>
        <w:spacing w:after="0"/>
        <w:jc w:val="center"/>
        <w:rPr>
          <w:rFonts w:cs="Arial"/>
          <w:b/>
          <w:sz w:val="40"/>
          <w:szCs w:val="40"/>
        </w:rPr>
      </w:pPr>
      <w:r w:rsidRPr="00647FB9">
        <w:rPr>
          <w:rFonts w:cs="Arial"/>
          <w:b/>
          <w:sz w:val="40"/>
          <w:szCs w:val="40"/>
        </w:rPr>
        <w:t>Disciplinary Guidance Documents</w:t>
      </w:r>
    </w:p>
    <w:p w14:paraId="6A55E791" w14:textId="77777777" w:rsidR="00D246F8" w:rsidRPr="00647FB9" w:rsidRDefault="00D246F8" w:rsidP="00D246F8">
      <w:pPr>
        <w:pStyle w:val="Defaul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3"/>
        <w:gridCol w:w="6505"/>
        <w:gridCol w:w="1048"/>
      </w:tblGrid>
      <w:tr w:rsidR="000363F1" w:rsidRPr="00647FB9" w14:paraId="1CBD75E6" w14:textId="77777777" w:rsidTr="005D10C4">
        <w:trPr>
          <w:trHeight w:val="506"/>
        </w:trPr>
        <w:tc>
          <w:tcPr>
            <w:tcW w:w="811" w:type="pct"/>
          </w:tcPr>
          <w:p w14:paraId="7CA19BE9" w14:textId="77777777" w:rsidR="000363F1" w:rsidRPr="00647FB9" w:rsidRDefault="000363F1" w:rsidP="00E1041D">
            <w:pPr>
              <w:pStyle w:val="Default"/>
              <w:jc w:val="both"/>
              <w:rPr>
                <w:b/>
                <w:color w:val="auto"/>
                <w:sz w:val="22"/>
                <w:szCs w:val="22"/>
              </w:rPr>
            </w:pPr>
            <w:r w:rsidRPr="00647FB9">
              <w:rPr>
                <w:b/>
                <w:color w:val="auto"/>
                <w:sz w:val="22"/>
                <w:szCs w:val="22"/>
              </w:rPr>
              <w:t>Appendices</w:t>
            </w:r>
          </w:p>
        </w:tc>
        <w:tc>
          <w:tcPr>
            <w:tcW w:w="3607" w:type="pct"/>
          </w:tcPr>
          <w:p w14:paraId="5EE72B9C" w14:textId="77777777" w:rsidR="000363F1" w:rsidRPr="00647FB9" w:rsidRDefault="000363F1" w:rsidP="00E1041D">
            <w:pPr>
              <w:pStyle w:val="Default"/>
              <w:jc w:val="both"/>
              <w:rPr>
                <w:b/>
                <w:color w:val="auto"/>
                <w:sz w:val="22"/>
                <w:szCs w:val="22"/>
              </w:rPr>
            </w:pPr>
            <w:r w:rsidRPr="00647FB9">
              <w:rPr>
                <w:b/>
                <w:color w:val="auto"/>
                <w:sz w:val="22"/>
                <w:szCs w:val="22"/>
              </w:rPr>
              <w:t>Content</w:t>
            </w:r>
          </w:p>
        </w:tc>
        <w:tc>
          <w:tcPr>
            <w:tcW w:w="581" w:type="pct"/>
          </w:tcPr>
          <w:p w14:paraId="6580E426" w14:textId="77777777" w:rsidR="000363F1" w:rsidRPr="00647FB9" w:rsidRDefault="000363F1" w:rsidP="00E1041D">
            <w:pPr>
              <w:pStyle w:val="Default"/>
              <w:jc w:val="both"/>
              <w:rPr>
                <w:b/>
                <w:color w:val="auto"/>
                <w:sz w:val="22"/>
                <w:szCs w:val="22"/>
              </w:rPr>
            </w:pPr>
            <w:r w:rsidRPr="00647FB9">
              <w:rPr>
                <w:b/>
                <w:color w:val="auto"/>
                <w:sz w:val="22"/>
                <w:szCs w:val="22"/>
              </w:rPr>
              <w:t>Page Number</w:t>
            </w:r>
          </w:p>
        </w:tc>
      </w:tr>
      <w:tr w:rsidR="000363F1" w:rsidRPr="00647FB9" w14:paraId="3824A3FF" w14:textId="77777777" w:rsidTr="005D10C4">
        <w:trPr>
          <w:trHeight w:val="506"/>
        </w:trPr>
        <w:tc>
          <w:tcPr>
            <w:tcW w:w="811" w:type="pct"/>
          </w:tcPr>
          <w:p w14:paraId="2B60C834" w14:textId="46FB85B2" w:rsidR="000363F1" w:rsidRPr="00647FB9" w:rsidRDefault="00605B47" w:rsidP="000363F1">
            <w:pPr>
              <w:pStyle w:val="Default"/>
              <w:ind w:left="360"/>
              <w:jc w:val="both"/>
              <w:rPr>
                <w:color w:val="auto"/>
                <w:sz w:val="22"/>
                <w:szCs w:val="22"/>
              </w:rPr>
            </w:pPr>
            <w:r>
              <w:rPr>
                <w:color w:val="auto"/>
                <w:sz w:val="22"/>
                <w:szCs w:val="22"/>
              </w:rPr>
              <w:t>D</w:t>
            </w:r>
            <w:r w:rsidR="000363F1" w:rsidRPr="00647FB9">
              <w:rPr>
                <w:color w:val="auto"/>
                <w:sz w:val="22"/>
                <w:szCs w:val="22"/>
              </w:rPr>
              <w:t>1</w:t>
            </w:r>
          </w:p>
        </w:tc>
        <w:tc>
          <w:tcPr>
            <w:tcW w:w="3607" w:type="pct"/>
          </w:tcPr>
          <w:p w14:paraId="3AED4FF4" w14:textId="77777777" w:rsidR="000363F1" w:rsidRPr="00647FB9" w:rsidRDefault="000363F1" w:rsidP="00C5398F">
            <w:pPr>
              <w:pStyle w:val="Default"/>
              <w:ind w:left="360"/>
              <w:jc w:val="both"/>
              <w:rPr>
                <w:color w:val="auto"/>
                <w:sz w:val="22"/>
                <w:szCs w:val="22"/>
              </w:rPr>
            </w:pPr>
            <w:r w:rsidRPr="00647FB9">
              <w:rPr>
                <w:color w:val="auto"/>
                <w:sz w:val="22"/>
                <w:szCs w:val="22"/>
              </w:rPr>
              <w:t>Roles and Responsibilities</w:t>
            </w:r>
          </w:p>
        </w:tc>
        <w:tc>
          <w:tcPr>
            <w:tcW w:w="581" w:type="pct"/>
          </w:tcPr>
          <w:p w14:paraId="3D210E0B" w14:textId="638603EC" w:rsidR="000363F1" w:rsidRPr="00647FB9" w:rsidRDefault="00EA619C" w:rsidP="00E1041D">
            <w:pPr>
              <w:pStyle w:val="Default"/>
              <w:jc w:val="both"/>
              <w:rPr>
                <w:color w:val="auto"/>
                <w:sz w:val="22"/>
                <w:szCs w:val="22"/>
              </w:rPr>
            </w:pPr>
            <w:r w:rsidRPr="00647FB9">
              <w:rPr>
                <w:color w:val="auto"/>
                <w:sz w:val="22"/>
                <w:szCs w:val="22"/>
              </w:rPr>
              <w:t>2</w:t>
            </w:r>
            <w:r w:rsidR="00481D1F" w:rsidRPr="00647FB9">
              <w:rPr>
                <w:color w:val="auto"/>
                <w:sz w:val="22"/>
                <w:szCs w:val="22"/>
              </w:rPr>
              <w:t>-5</w:t>
            </w:r>
          </w:p>
        </w:tc>
      </w:tr>
      <w:tr w:rsidR="00253B42" w:rsidRPr="00647FB9" w14:paraId="08746747" w14:textId="77777777" w:rsidTr="005D10C4">
        <w:trPr>
          <w:trHeight w:val="506"/>
        </w:trPr>
        <w:tc>
          <w:tcPr>
            <w:tcW w:w="811" w:type="pct"/>
          </w:tcPr>
          <w:p w14:paraId="386A5C1A" w14:textId="3A44D328" w:rsidR="00253B42" w:rsidRPr="00647FB9" w:rsidRDefault="00605B47" w:rsidP="000363F1">
            <w:pPr>
              <w:pStyle w:val="Default"/>
              <w:ind w:left="360"/>
              <w:jc w:val="both"/>
              <w:rPr>
                <w:color w:val="auto"/>
                <w:sz w:val="22"/>
                <w:szCs w:val="22"/>
              </w:rPr>
            </w:pPr>
            <w:r>
              <w:rPr>
                <w:color w:val="auto"/>
                <w:sz w:val="22"/>
                <w:szCs w:val="22"/>
              </w:rPr>
              <w:t>D</w:t>
            </w:r>
            <w:r w:rsidR="00253B42" w:rsidRPr="00647FB9">
              <w:rPr>
                <w:color w:val="auto"/>
                <w:sz w:val="22"/>
                <w:szCs w:val="22"/>
              </w:rPr>
              <w:t>2</w:t>
            </w:r>
          </w:p>
        </w:tc>
        <w:tc>
          <w:tcPr>
            <w:tcW w:w="3607" w:type="pct"/>
          </w:tcPr>
          <w:p w14:paraId="635C175A" w14:textId="43D61E8C" w:rsidR="00253B42" w:rsidRPr="00647FB9" w:rsidRDefault="00253B42" w:rsidP="00C5398F">
            <w:pPr>
              <w:pStyle w:val="Default"/>
              <w:ind w:left="360"/>
              <w:jc w:val="both"/>
              <w:rPr>
                <w:color w:val="auto"/>
                <w:sz w:val="22"/>
                <w:szCs w:val="22"/>
              </w:rPr>
            </w:pPr>
            <w:r w:rsidRPr="00647FB9">
              <w:rPr>
                <w:color w:val="auto"/>
                <w:sz w:val="22"/>
                <w:szCs w:val="22"/>
              </w:rPr>
              <w:t>Informal Approach / Standard Setting</w:t>
            </w:r>
          </w:p>
        </w:tc>
        <w:tc>
          <w:tcPr>
            <w:tcW w:w="581" w:type="pct"/>
          </w:tcPr>
          <w:p w14:paraId="5EF8C397" w14:textId="573F7992" w:rsidR="00253B42" w:rsidRPr="00647FB9" w:rsidRDefault="00481D1F" w:rsidP="00E1041D">
            <w:pPr>
              <w:pStyle w:val="Default"/>
              <w:jc w:val="both"/>
              <w:rPr>
                <w:color w:val="auto"/>
                <w:sz w:val="22"/>
                <w:szCs w:val="22"/>
              </w:rPr>
            </w:pPr>
            <w:r w:rsidRPr="00647FB9">
              <w:rPr>
                <w:color w:val="auto"/>
                <w:sz w:val="22"/>
                <w:szCs w:val="22"/>
              </w:rPr>
              <w:t>6-7</w:t>
            </w:r>
          </w:p>
        </w:tc>
      </w:tr>
      <w:tr w:rsidR="00253B42" w:rsidRPr="00647FB9" w14:paraId="3C183E04" w14:textId="77777777" w:rsidTr="005D10C4">
        <w:trPr>
          <w:trHeight w:val="506"/>
        </w:trPr>
        <w:tc>
          <w:tcPr>
            <w:tcW w:w="811" w:type="pct"/>
          </w:tcPr>
          <w:p w14:paraId="52E8F817" w14:textId="7D658908" w:rsidR="00253B42" w:rsidRPr="00647FB9" w:rsidRDefault="00605B47" w:rsidP="00392072">
            <w:pPr>
              <w:pStyle w:val="Default"/>
              <w:ind w:left="360"/>
              <w:jc w:val="both"/>
              <w:rPr>
                <w:color w:val="auto"/>
                <w:sz w:val="22"/>
                <w:szCs w:val="22"/>
              </w:rPr>
            </w:pPr>
            <w:r>
              <w:rPr>
                <w:color w:val="auto"/>
                <w:sz w:val="22"/>
                <w:szCs w:val="22"/>
              </w:rPr>
              <w:t>D</w:t>
            </w:r>
            <w:r w:rsidR="00253B42" w:rsidRPr="00647FB9">
              <w:rPr>
                <w:color w:val="auto"/>
                <w:sz w:val="22"/>
                <w:szCs w:val="22"/>
              </w:rPr>
              <w:t>2(</w:t>
            </w:r>
            <w:proofErr w:type="spellStart"/>
            <w:r w:rsidR="00253B42" w:rsidRPr="00647FB9">
              <w:rPr>
                <w:color w:val="auto"/>
                <w:sz w:val="22"/>
                <w:szCs w:val="22"/>
              </w:rPr>
              <w:t>i</w:t>
            </w:r>
            <w:proofErr w:type="spellEnd"/>
            <w:r w:rsidR="00253B42" w:rsidRPr="00647FB9">
              <w:rPr>
                <w:color w:val="auto"/>
                <w:sz w:val="22"/>
                <w:szCs w:val="22"/>
              </w:rPr>
              <w:t>)</w:t>
            </w:r>
          </w:p>
        </w:tc>
        <w:tc>
          <w:tcPr>
            <w:tcW w:w="3607" w:type="pct"/>
          </w:tcPr>
          <w:p w14:paraId="4E8271FB" w14:textId="2827DDC1" w:rsidR="00253B42" w:rsidRPr="00647FB9" w:rsidRDefault="00253B42" w:rsidP="00392072">
            <w:pPr>
              <w:pStyle w:val="Default"/>
              <w:ind w:left="360"/>
              <w:jc w:val="both"/>
              <w:rPr>
                <w:color w:val="auto"/>
                <w:sz w:val="22"/>
                <w:szCs w:val="22"/>
              </w:rPr>
            </w:pPr>
            <w:r w:rsidRPr="00647FB9">
              <w:rPr>
                <w:color w:val="auto"/>
                <w:sz w:val="22"/>
                <w:szCs w:val="22"/>
              </w:rPr>
              <w:t>Holding a Meeting of Concern</w:t>
            </w:r>
          </w:p>
        </w:tc>
        <w:tc>
          <w:tcPr>
            <w:tcW w:w="581" w:type="pct"/>
          </w:tcPr>
          <w:p w14:paraId="7D5B8C09" w14:textId="3927B26D" w:rsidR="00253B42" w:rsidRPr="00647FB9" w:rsidRDefault="00481D1F" w:rsidP="00392072">
            <w:pPr>
              <w:pStyle w:val="Default"/>
              <w:jc w:val="both"/>
              <w:rPr>
                <w:color w:val="auto"/>
                <w:sz w:val="22"/>
                <w:szCs w:val="22"/>
              </w:rPr>
            </w:pPr>
            <w:r w:rsidRPr="00647FB9">
              <w:rPr>
                <w:color w:val="auto"/>
                <w:sz w:val="22"/>
                <w:szCs w:val="22"/>
              </w:rPr>
              <w:t>8</w:t>
            </w:r>
          </w:p>
        </w:tc>
      </w:tr>
      <w:tr w:rsidR="00253B42" w:rsidRPr="00647FB9" w14:paraId="6BA1EB12" w14:textId="77777777" w:rsidTr="005D10C4">
        <w:trPr>
          <w:trHeight w:val="506"/>
        </w:trPr>
        <w:tc>
          <w:tcPr>
            <w:tcW w:w="811" w:type="pct"/>
          </w:tcPr>
          <w:p w14:paraId="0FD24C92" w14:textId="3B470080" w:rsidR="00253B42" w:rsidRPr="00647FB9" w:rsidRDefault="00605B47" w:rsidP="000363F1">
            <w:pPr>
              <w:pStyle w:val="Default"/>
              <w:ind w:left="360"/>
              <w:jc w:val="both"/>
              <w:rPr>
                <w:color w:val="auto"/>
                <w:sz w:val="22"/>
                <w:szCs w:val="22"/>
              </w:rPr>
            </w:pPr>
            <w:r>
              <w:rPr>
                <w:color w:val="auto"/>
                <w:sz w:val="22"/>
                <w:szCs w:val="22"/>
              </w:rPr>
              <w:t>D</w:t>
            </w:r>
            <w:r w:rsidR="00253B42" w:rsidRPr="00647FB9">
              <w:rPr>
                <w:color w:val="auto"/>
                <w:sz w:val="22"/>
                <w:szCs w:val="22"/>
              </w:rPr>
              <w:t>2(ii)</w:t>
            </w:r>
          </w:p>
        </w:tc>
        <w:tc>
          <w:tcPr>
            <w:tcW w:w="3607" w:type="pct"/>
          </w:tcPr>
          <w:p w14:paraId="11D04353" w14:textId="45B05149" w:rsidR="00253B42" w:rsidRPr="00647FB9" w:rsidRDefault="00253B42" w:rsidP="00C5398F">
            <w:pPr>
              <w:pStyle w:val="Default"/>
              <w:ind w:left="360"/>
              <w:jc w:val="both"/>
              <w:rPr>
                <w:color w:val="auto"/>
                <w:sz w:val="22"/>
                <w:szCs w:val="22"/>
              </w:rPr>
            </w:pPr>
            <w:r w:rsidRPr="00647FB9">
              <w:rPr>
                <w:color w:val="auto"/>
                <w:sz w:val="22"/>
                <w:szCs w:val="22"/>
              </w:rPr>
              <w:t>Meeting of Concern Template Letter</w:t>
            </w:r>
          </w:p>
        </w:tc>
        <w:tc>
          <w:tcPr>
            <w:tcW w:w="581" w:type="pct"/>
          </w:tcPr>
          <w:p w14:paraId="7DB38929" w14:textId="42F4D803" w:rsidR="00253B42" w:rsidRPr="00647FB9" w:rsidRDefault="00481D1F" w:rsidP="00E1041D">
            <w:pPr>
              <w:pStyle w:val="Default"/>
              <w:jc w:val="both"/>
              <w:rPr>
                <w:color w:val="auto"/>
                <w:sz w:val="22"/>
                <w:szCs w:val="22"/>
              </w:rPr>
            </w:pPr>
            <w:r w:rsidRPr="00647FB9">
              <w:rPr>
                <w:color w:val="auto"/>
                <w:sz w:val="22"/>
                <w:szCs w:val="22"/>
              </w:rPr>
              <w:t>9-10</w:t>
            </w:r>
          </w:p>
        </w:tc>
      </w:tr>
      <w:tr w:rsidR="000363F1" w:rsidRPr="00647FB9" w14:paraId="49007CE4" w14:textId="77777777" w:rsidTr="005D10C4">
        <w:trPr>
          <w:trHeight w:val="506"/>
        </w:trPr>
        <w:tc>
          <w:tcPr>
            <w:tcW w:w="811" w:type="pct"/>
          </w:tcPr>
          <w:p w14:paraId="70B44BF8" w14:textId="2DEB0D70" w:rsidR="000363F1" w:rsidRPr="00647FB9" w:rsidRDefault="00605B47" w:rsidP="000363F1">
            <w:pPr>
              <w:pStyle w:val="Default"/>
              <w:ind w:left="360"/>
              <w:jc w:val="both"/>
              <w:rPr>
                <w:color w:val="auto"/>
                <w:sz w:val="22"/>
                <w:szCs w:val="22"/>
              </w:rPr>
            </w:pPr>
            <w:r>
              <w:rPr>
                <w:color w:val="auto"/>
                <w:sz w:val="22"/>
                <w:szCs w:val="22"/>
              </w:rPr>
              <w:t>D</w:t>
            </w:r>
            <w:r w:rsidR="00253B42" w:rsidRPr="00647FB9">
              <w:rPr>
                <w:color w:val="auto"/>
                <w:sz w:val="22"/>
                <w:szCs w:val="22"/>
              </w:rPr>
              <w:t>3</w:t>
            </w:r>
          </w:p>
        </w:tc>
        <w:tc>
          <w:tcPr>
            <w:tcW w:w="3607" w:type="pct"/>
          </w:tcPr>
          <w:p w14:paraId="4FD35D3B" w14:textId="018B40BC" w:rsidR="000363F1" w:rsidRPr="00647FB9" w:rsidRDefault="009B60F1" w:rsidP="00645CE6">
            <w:pPr>
              <w:pStyle w:val="Default"/>
              <w:ind w:left="360"/>
              <w:jc w:val="both"/>
              <w:rPr>
                <w:b/>
              </w:rPr>
            </w:pPr>
            <w:r w:rsidRPr="002064CA">
              <w:rPr>
                <w:color w:val="auto"/>
                <w:sz w:val="22"/>
                <w:szCs w:val="22"/>
              </w:rPr>
              <w:t>Early Resolution</w:t>
            </w:r>
            <w:r w:rsidR="00645CE6" w:rsidRPr="002064CA">
              <w:rPr>
                <w:color w:val="auto"/>
                <w:sz w:val="22"/>
                <w:szCs w:val="22"/>
              </w:rPr>
              <w:t xml:space="preserve"> Process</w:t>
            </w:r>
          </w:p>
        </w:tc>
        <w:tc>
          <w:tcPr>
            <w:tcW w:w="581" w:type="pct"/>
          </w:tcPr>
          <w:p w14:paraId="7AAC8F40" w14:textId="277B06F0" w:rsidR="000363F1" w:rsidRPr="00647FB9" w:rsidRDefault="00481D1F" w:rsidP="00E1041D">
            <w:pPr>
              <w:pStyle w:val="Default"/>
              <w:jc w:val="both"/>
              <w:rPr>
                <w:color w:val="auto"/>
                <w:sz w:val="22"/>
                <w:szCs w:val="22"/>
              </w:rPr>
            </w:pPr>
            <w:r w:rsidRPr="00647FB9">
              <w:rPr>
                <w:color w:val="auto"/>
                <w:sz w:val="22"/>
                <w:szCs w:val="22"/>
              </w:rPr>
              <w:t>11-12</w:t>
            </w:r>
          </w:p>
        </w:tc>
      </w:tr>
      <w:tr w:rsidR="00253B42" w:rsidRPr="00647FB9" w14:paraId="13B3E171" w14:textId="77777777" w:rsidTr="005D10C4">
        <w:trPr>
          <w:trHeight w:val="506"/>
        </w:trPr>
        <w:tc>
          <w:tcPr>
            <w:tcW w:w="811" w:type="pct"/>
          </w:tcPr>
          <w:p w14:paraId="60A4193F" w14:textId="2D6F3A7C" w:rsidR="00253B42" w:rsidRPr="00647FB9" w:rsidRDefault="00605B47" w:rsidP="00BC3A7D">
            <w:pPr>
              <w:pStyle w:val="Default"/>
              <w:ind w:left="360"/>
              <w:rPr>
                <w:color w:val="auto"/>
                <w:sz w:val="22"/>
                <w:szCs w:val="22"/>
              </w:rPr>
            </w:pPr>
            <w:r>
              <w:rPr>
                <w:color w:val="auto"/>
                <w:sz w:val="22"/>
                <w:szCs w:val="22"/>
              </w:rPr>
              <w:t>D</w:t>
            </w:r>
            <w:r w:rsidR="00253B42" w:rsidRPr="00647FB9">
              <w:rPr>
                <w:color w:val="auto"/>
                <w:sz w:val="22"/>
                <w:szCs w:val="22"/>
              </w:rPr>
              <w:t>3a</w:t>
            </w:r>
          </w:p>
        </w:tc>
        <w:tc>
          <w:tcPr>
            <w:tcW w:w="3607" w:type="pct"/>
          </w:tcPr>
          <w:p w14:paraId="126975FC" w14:textId="41D47ABC" w:rsidR="00253B42" w:rsidRPr="00647FB9" w:rsidRDefault="00E05143" w:rsidP="00BC3A7D">
            <w:pPr>
              <w:pStyle w:val="Default"/>
              <w:ind w:left="360"/>
              <w:jc w:val="both"/>
              <w:rPr>
                <w:color w:val="auto"/>
                <w:sz w:val="22"/>
                <w:szCs w:val="22"/>
              </w:rPr>
            </w:pPr>
            <w:r w:rsidRPr="002064CA">
              <w:rPr>
                <w:color w:val="auto"/>
                <w:sz w:val="22"/>
                <w:szCs w:val="22"/>
              </w:rPr>
              <w:t>Early Resolution</w:t>
            </w:r>
            <w:r w:rsidR="00645CE6" w:rsidRPr="002064CA">
              <w:rPr>
                <w:color w:val="auto"/>
                <w:sz w:val="22"/>
                <w:szCs w:val="22"/>
              </w:rPr>
              <w:t xml:space="preserve"> Process</w:t>
            </w:r>
            <w:r w:rsidRPr="002064CA">
              <w:rPr>
                <w:color w:val="auto"/>
                <w:sz w:val="22"/>
                <w:szCs w:val="22"/>
              </w:rPr>
              <w:t xml:space="preserve"> </w:t>
            </w:r>
            <w:r w:rsidR="00253B42" w:rsidRPr="002064CA">
              <w:rPr>
                <w:color w:val="auto"/>
                <w:sz w:val="22"/>
                <w:szCs w:val="22"/>
              </w:rPr>
              <w:t xml:space="preserve">Outcome </w:t>
            </w:r>
            <w:r w:rsidR="00253B42" w:rsidRPr="00647FB9">
              <w:rPr>
                <w:color w:val="auto"/>
                <w:sz w:val="22"/>
                <w:szCs w:val="22"/>
              </w:rPr>
              <w:t>Template Letter</w:t>
            </w:r>
          </w:p>
        </w:tc>
        <w:tc>
          <w:tcPr>
            <w:tcW w:w="581" w:type="pct"/>
          </w:tcPr>
          <w:p w14:paraId="72DFEDD4" w14:textId="3B0D0140" w:rsidR="00253B42" w:rsidRPr="00647FB9" w:rsidRDefault="00481D1F" w:rsidP="00E1041D">
            <w:pPr>
              <w:pStyle w:val="Default"/>
              <w:jc w:val="both"/>
              <w:rPr>
                <w:color w:val="auto"/>
                <w:sz w:val="22"/>
                <w:szCs w:val="22"/>
              </w:rPr>
            </w:pPr>
            <w:r w:rsidRPr="00647FB9">
              <w:rPr>
                <w:color w:val="auto"/>
                <w:sz w:val="22"/>
                <w:szCs w:val="22"/>
              </w:rPr>
              <w:t>13</w:t>
            </w:r>
          </w:p>
        </w:tc>
      </w:tr>
      <w:tr w:rsidR="000363F1" w:rsidRPr="00647FB9" w14:paraId="30DA5E05" w14:textId="77777777" w:rsidTr="005D10C4">
        <w:trPr>
          <w:trHeight w:val="450"/>
        </w:trPr>
        <w:tc>
          <w:tcPr>
            <w:tcW w:w="811" w:type="pct"/>
          </w:tcPr>
          <w:p w14:paraId="32C40D5F" w14:textId="1F2374C0" w:rsidR="000363F1" w:rsidRPr="00647FB9" w:rsidRDefault="00605B47" w:rsidP="00BC3A7D">
            <w:pPr>
              <w:pStyle w:val="Default"/>
              <w:ind w:left="360"/>
              <w:rPr>
                <w:color w:val="auto"/>
                <w:sz w:val="22"/>
                <w:szCs w:val="22"/>
              </w:rPr>
            </w:pPr>
            <w:r>
              <w:rPr>
                <w:color w:val="auto"/>
                <w:sz w:val="22"/>
                <w:szCs w:val="22"/>
              </w:rPr>
              <w:t>D</w:t>
            </w:r>
            <w:r w:rsidR="00253B42" w:rsidRPr="00647FB9">
              <w:rPr>
                <w:color w:val="auto"/>
                <w:sz w:val="22"/>
                <w:szCs w:val="22"/>
              </w:rPr>
              <w:t>4</w:t>
            </w:r>
          </w:p>
        </w:tc>
        <w:tc>
          <w:tcPr>
            <w:tcW w:w="3607" w:type="pct"/>
          </w:tcPr>
          <w:p w14:paraId="2641C77C" w14:textId="03BD24C2" w:rsidR="002828D0" w:rsidRPr="00647FB9" w:rsidRDefault="004D2D15" w:rsidP="00E05143">
            <w:pPr>
              <w:pStyle w:val="Default"/>
              <w:ind w:left="360"/>
              <w:jc w:val="both"/>
              <w:rPr>
                <w:color w:val="auto"/>
                <w:sz w:val="22"/>
                <w:szCs w:val="22"/>
              </w:rPr>
            </w:pPr>
            <w:r>
              <w:rPr>
                <w:color w:val="auto"/>
                <w:sz w:val="22"/>
                <w:szCs w:val="22"/>
              </w:rPr>
              <w:t>Fair Treatment</w:t>
            </w:r>
            <w:r w:rsidR="002064CA" w:rsidRPr="005D10C4">
              <w:rPr>
                <w:color w:val="auto"/>
                <w:sz w:val="22"/>
                <w:szCs w:val="22"/>
              </w:rPr>
              <w:t xml:space="preserve"> Process</w:t>
            </w:r>
          </w:p>
        </w:tc>
        <w:tc>
          <w:tcPr>
            <w:tcW w:w="581" w:type="pct"/>
          </w:tcPr>
          <w:p w14:paraId="448EAEF2" w14:textId="7CF5BE0D" w:rsidR="00253B42" w:rsidRPr="00647FB9" w:rsidRDefault="00481D1F" w:rsidP="00253B42">
            <w:pPr>
              <w:pStyle w:val="Default"/>
              <w:jc w:val="both"/>
              <w:rPr>
                <w:color w:val="auto"/>
                <w:sz w:val="22"/>
                <w:szCs w:val="22"/>
              </w:rPr>
            </w:pPr>
            <w:r w:rsidRPr="00647FB9">
              <w:rPr>
                <w:color w:val="auto"/>
                <w:sz w:val="22"/>
                <w:szCs w:val="22"/>
              </w:rPr>
              <w:t>14-15</w:t>
            </w:r>
          </w:p>
        </w:tc>
      </w:tr>
      <w:tr w:rsidR="00253B42" w:rsidRPr="00647FB9" w14:paraId="0901B6B5" w14:textId="77777777" w:rsidTr="005D10C4">
        <w:trPr>
          <w:trHeight w:val="506"/>
        </w:trPr>
        <w:tc>
          <w:tcPr>
            <w:tcW w:w="811" w:type="pct"/>
          </w:tcPr>
          <w:p w14:paraId="6493D335" w14:textId="2E42AB17" w:rsidR="00253B42" w:rsidRPr="00647FB9" w:rsidRDefault="00605B47" w:rsidP="002828D0">
            <w:pPr>
              <w:pStyle w:val="Default"/>
              <w:ind w:left="360"/>
              <w:jc w:val="both"/>
              <w:rPr>
                <w:color w:val="auto"/>
                <w:sz w:val="22"/>
                <w:szCs w:val="22"/>
              </w:rPr>
            </w:pPr>
            <w:r>
              <w:rPr>
                <w:color w:val="auto"/>
                <w:sz w:val="22"/>
                <w:szCs w:val="22"/>
              </w:rPr>
              <w:t>D</w:t>
            </w:r>
            <w:r w:rsidR="00253B42" w:rsidRPr="00647FB9">
              <w:rPr>
                <w:color w:val="auto"/>
                <w:sz w:val="22"/>
                <w:szCs w:val="22"/>
              </w:rPr>
              <w:t>4(</w:t>
            </w:r>
            <w:proofErr w:type="spellStart"/>
            <w:r w:rsidR="00253B42" w:rsidRPr="00647FB9">
              <w:rPr>
                <w:color w:val="auto"/>
                <w:sz w:val="22"/>
                <w:szCs w:val="22"/>
              </w:rPr>
              <w:t>i</w:t>
            </w:r>
            <w:proofErr w:type="spellEnd"/>
            <w:r w:rsidR="00253B42" w:rsidRPr="00647FB9">
              <w:rPr>
                <w:color w:val="auto"/>
                <w:sz w:val="22"/>
                <w:szCs w:val="22"/>
              </w:rPr>
              <w:t>)</w:t>
            </w:r>
          </w:p>
        </w:tc>
        <w:tc>
          <w:tcPr>
            <w:tcW w:w="3607" w:type="pct"/>
          </w:tcPr>
          <w:p w14:paraId="161A9251" w14:textId="2117E7F7" w:rsidR="00253B42" w:rsidRPr="00647FB9" w:rsidRDefault="00253B42" w:rsidP="002828D0">
            <w:pPr>
              <w:pStyle w:val="Default"/>
              <w:ind w:left="360"/>
              <w:jc w:val="both"/>
              <w:rPr>
                <w:color w:val="auto"/>
                <w:sz w:val="22"/>
                <w:szCs w:val="22"/>
              </w:rPr>
            </w:pPr>
            <w:r w:rsidRPr="00647FB9">
              <w:rPr>
                <w:color w:val="auto"/>
                <w:sz w:val="22"/>
                <w:szCs w:val="22"/>
              </w:rPr>
              <w:t>Pre-Investigation Checklist</w:t>
            </w:r>
          </w:p>
        </w:tc>
        <w:tc>
          <w:tcPr>
            <w:tcW w:w="581" w:type="pct"/>
          </w:tcPr>
          <w:p w14:paraId="146BDCC9" w14:textId="7A88F5B3" w:rsidR="00253B42" w:rsidRPr="00647FB9" w:rsidRDefault="00481D1F" w:rsidP="00E1041D">
            <w:pPr>
              <w:pStyle w:val="Default"/>
              <w:jc w:val="both"/>
              <w:rPr>
                <w:color w:val="auto"/>
                <w:sz w:val="22"/>
                <w:szCs w:val="22"/>
              </w:rPr>
            </w:pPr>
            <w:r w:rsidRPr="00647FB9">
              <w:rPr>
                <w:color w:val="auto"/>
                <w:sz w:val="22"/>
                <w:szCs w:val="22"/>
              </w:rPr>
              <w:t>16-19</w:t>
            </w:r>
          </w:p>
        </w:tc>
      </w:tr>
      <w:tr w:rsidR="00253B42" w:rsidRPr="00647FB9" w14:paraId="74D2793F" w14:textId="77777777" w:rsidTr="005D10C4">
        <w:trPr>
          <w:trHeight w:val="506"/>
        </w:trPr>
        <w:tc>
          <w:tcPr>
            <w:tcW w:w="811" w:type="pct"/>
          </w:tcPr>
          <w:p w14:paraId="7A1E7181" w14:textId="4EAA53D1" w:rsidR="00253B42" w:rsidRPr="00647FB9" w:rsidRDefault="00605B47" w:rsidP="002828D0">
            <w:pPr>
              <w:pStyle w:val="Default"/>
              <w:ind w:left="360"/>
              <w:jc w:val="both"/>
              <w:rPr>
                <w:color w:val="auto"/>
                <w:sz w:val="22"/>
                <w:szCs w:val="22"/>
              </w:rPr>
            </w:pPr>
            <w:r>
              <w:rPr>
                <w:color w:val="auto"/>
                <w:sz w:val="22"/>
                <w:szCs w:val="22"/>
              </w:rPr>
              <w:t>D</w:t>
            </w:r>
            <w:r w:rsidR="00253B42" w:rsidRPr="00647FB9">
              <w:rPr>
                <w:color w:val="auto"/>
                <w:sz w:val="22"/>
                <w:szCs w:val="22"/>
              </w:rPr>
              <w:t>4(ii)</w:t>
            </w:r>
          </w:p>
        </w:tc>
        <w:tc>
          <w:tcPr>
            <w:tcW w:w="3607" w:type="pct"/>
          </w:tcPr>
          <w:p w14:paraId="6FCEDB9B" w14:textId="3B18D9B4" w:rsidR="00253B42" w:rsidRPr="00647FB9" w:rsidRDefault="00253B42" w:rsidP="00253B42">
            <w:pPr>
              <w:pStyle w:val="Default"/>
              <w:rPr>
                <w:color w:val="auto"/>
                <w:sz w:val="22"/>
                <w:szCs w:val="22"/>
              </w:rPr>
            </w:pPr>
            <w:r w:rsidRPr="00647FB9">
              <w:rPr>
                <w:color w:val="auto"/>
                <w:sz w:val="22"/>
                <w:szCs w:val="22"/>
              </w:rPr>
              <w:t xml:space="preserve">      Post-Investigation Checklist</w:t>
            </w:r>
          </w:p>
          <w:p w14:paraId="7CF54956" w14:textId="77777777" w:rsidR="00253B42" w:rsidRPr="00647FB9" w:rsidRDefault="00253B42" w:rsidP="002828D0">
            <w:pPr>
              <w:pStyle w:val="Default"/>
              <w:ind w:left="360"/>
              <w:jc w:val="both"/>
              <w:rPr>
                <w:color w:val="auto"/>
                <w:sz w:val="22"/>
                <w:szCs w:val="22"/>
              </w:rPr>
            </w:pPr>
          </w:p>
        </w:tc>
        <w:tc>
          <w:tcPr>
            <w:tcW w:w="581" w:type="pct"/>
          </w:tcPr>
          <w:p w14:paraId="690B6299" w14:textId="7346D354" w:rsidR="00253B42" w:rsidRPr="00647FB9" w:rsidRDefault="00481D1F" w:rsidP="00E1041D">
            <w:pPr>
              <w:pStyle w:val="Default"/>
              <w:jc w:val="both"/>
              <w:rPr>
                <w:color w:val="auto"/>
                <w:sz w:val="22"/>
                <w:szCs w:val="22"/>
              </w:rPr>
            </w:pPr>
            <w:r w:rsidRPr="00647FB9">
              <w:rPr>
                <w:color w:val="auto"/>
                <w:sz w:val="22"/>
                <w:szCs w:val="22"/>
              </w:rPr>
              <w:t>20-23</w:t>
            </w:r>
          </w:p>
        </w:tc>
      </w:tr>
      <w:tr w:rsidR="000363F1" w:rsidRPr="00647FB9" w14:paraId="56F897D1" w14:textId="77777777" w:rsidTr="005D10C4">
        <w:trPr>
          <w:trHeight w:val="506"/>
        </w:trPr>
        <w:tc>
          <w:tcPr>
            <w:tcW w:w="811" w:type="pct"/>
          </w:tcPr>
          <w:p w14:paraId="4455B311" w14:textId="775E572F" w:rsidR="000363F1" w:rsidRPr="00647FB9" w:rsidRDefault="00605B47" w:rsidP="002828D0">
            <w:pPr>
              <w:pStyle w:val="Default"/>
              <w:ind w:left="360"/>
              <w:jc w:val="both"/>
              <w:rPr>
                <w:color w:val="auto"/>
                <w:sz w:val="22"/>
                <w:szCs w:val="22"/>
              </w:rPr>
            </w:pPr>
            <w:r>
              <w:rPr>
                <w:color w:val="auto"/>
                <w:sz w:val="22"/>
                <w:szCs w:val="22"/>
              </w:rPr>
              <w:t>D</w:t>
            </w:r>
            <w:r w:rsidR="00253B42" w:rsidRPr="00647FB9">
              <w:rPr>
                <w:color w:val="auto"/>
                <w:sz w:val="22"/>
                <w:szCs w:val="22"/>
              </w:rPr>
              <w:t>5</w:t>
            </w:r>
          </w:p>
        </w:tc>
        <w:tc>
          <w:tcPr>
            <w:tcW w:w="3607" w:type="pct"/>
          </w:tcPr>
          <w:p w14:paraId="26C3776F" w14:textId="77777777" w:rsidR="000363F1" w:rsidRPr="00647FB9" w:rsidRDefault="000363F1" w:rsidP="002828D0">
            <w:pPr>
              <w:pStyle w:val="Default"/>
              <w:ind w:left="360"/>
              <w:jc w:val="both"/>
              <w:rPr>
                <w:color w:val="auto"/>
                <w:sz w:val="22"/>
                <w:szCs w:val="22"/>
              </w:rPr>
            </w:pPr>
            <w:r w:rsidRPr="00647FB9">
              <w:rPr>
                <w:color w:val="auto"/>
                <w:sz w:val="22"/>
                <w:szCs w:val="22"/>
              </w:rPr>
              <w:t>Disciplinary Investigation Planner Tool</w:t>
            </w:r>
          </w:p>
        </w:tc>
        <w:tc>
          <w:tcPr>
            <w:tcW w:w="581" w:type="pct"/>
          </w:tcPr>
          <w:p w14:paraId="33C99226" w14:textId="7F262EBB" w:rsidR="000363F1" w:rsidRPr="00647FB9" w:rsidRDefault="00481D1F" w:rsidP="00E1041D">
            <w:pPr>
              <w:pStyle w:val="Default"/>
              <w:jc w:val="both"/>
              <w:rPr>
                <w:color w:val="auto"/>
                <w:sz w:val="22"/>
                <w:szCs w:val="22"/>
              </w:rPr>
            </w:pPr>
            <w:r w:rsidRPr="00647FB9">
              <w:rPr>
                <w:color w:val="auto"/>
                <w:sz w:val="22"/>
                <w:szCs w:val="22"/>
              </w:rPr>
              <w:t>24-26</w:t>
            </w:r>
          </w:p>
        </w:tc>
      </w:tr>
      <w:tr w:rsidR="000363F1" w:rsidRPr="00647FB9" w14:paraId="170B4F95" w14:textId="77777777" w:rsidTr="005D10C4">
        <w:trPr>
          <w:trHeight w:val="506"/>
        </w:trPr>
        <w:tc>
          <w:tcPr>
            <w:tcW w:w="811" w:type="pct"/>
          </w:tcPr>
          <w:p w14:paraId="3E1F560C" w14:textId="7943933E" w:rsidR="000363F1" w:rsidRPr="00647FB9" w:rsidRDefault="00605B47" w:rsidP="002828D0">
            <w:pPr>
              <w:pStyle w:val="Default"/>
              <w:ind w:left="360"/>
              <w:jc w:val="both"/>
              <w:rPr>
                <w:color w:val="auto"/>
                <w:sz w:val="22"/>
                <w:szCs w:val="22"/>
              </w:rPr>
            </w:pPr>
            <w:r>
              <w:rPr>
                <w:color w:val="auto"/>
                <w:sz w:val="22"/>
                <w:szCs w:val="22"/>
              </w:rPr>
              <w:t>D</w:t>
            </w:r>
            <w:r w:rsidR="00253B42" w:rsidRPr="00647FB9">
              <w:rPr>
                <w:color w:val="auto"/>
                <w:sz w:val="22"/>
                <w:szCs w:val="22"/>
              </w:rPr>
              <w:t>6</w:t>
            </w:r>
          </w:p>
        </w:tc>
        <w:tc>
          <w:tcPr>
            <w:tcW w:w="3607" w:type="pct"/>
          </w:tcPr>
          <w:p w14:paraId="5334F222" w14:textId="17CAB1D5" w:rsidR="000363F1" w:rsidRPr="00647FB9" w:rsidRDefault="000363F1" w:rsidP="002828D0">
            <w:pPr>
              <w:pStyle w:val="Default"/>
              <w:ind w:left="360"/>
              <w:jc w:val="both"/>
              <w:rPr>
                <w:color w:val="auto"/>
                <w:sz w:val="22"/>
                <w:szCs w:val="22"/>
              </w:rPr>
            </w:pPr>
            <w:r w:rsidRPr="00647FB9">
              <w:rPr>
                <w:color w:val="auto"/>
                <w:sz w:val="22"/>
                <w:szCs w:val="22"/>
              </w:rPr>
              <w:t>Suspension</w:t>
            </w:r>
            <w:r w:rsidR="002828D0" w:rsidRPr="00647FB9">
              <w:rPr>
                <w:color w:val="auto"/>
                <w:sz w:val="22"/>
                <w:szCs w:val="22"/>
              </w:rPr>
              <w:t xml:space="preserve"> / Exclusion from Duty</w:t>
            </w:r>
          </w:p>
        </w:tc>
        <w:tc>
          <w:tcPr>
            <w:tcW w:w="581" w:type="pct"/>
          </w:tcPr>
          <w:p w14:paraId="3139F225" w14:textId="44E6ED56" w:rsidR="000363F1" w:rsidRPr="00647FB9" w:rsidRDefault="00481D1F" w:rsidP="00E1041D">
            <w:pPr>
              <w:pStyle w:val="Default"/>
              <w:jc w:val="both"/>
              <w:rPr>
                <w:color w:val="auto"/>
                <w:sz w:val="22"/>
                <w:szCs w:val="22"/>
              </w:rPr>
            </w:pPr>
            <w:r w:rsidRPr="00647FB9">
              <w:rPr>
                <w:color w:val="auto"/>
                <w:sz w:val="22"/>
                <w:szCs w:val="22"/>
              </w:rPr>
              <w:t>27-</w:t>
            </w:r>
            <w:r w:rsidR="00C53095">
              <w:rPr>
                <w:color w:val="auto"/>
                <w:sz w:val="22"/>
                <w:szCs w:val="22"/>
              </w:rPr>
              <w:t>29</w:t>
            </w:r>
          </w:p>
        </w:tc>
      </w:tr>
      <w:tr w:rsidR="000363F1" w:rsidRPr="00647FB9" w14:paraId="64F95DF4" w14:textId="77777777" w:rsidTr="005D10C4">
        <w:trPr>
          <w:trHeight w:val="506"/>
        </w:trPr>
        <w:tc>
          <w:tcPr>
            <w:tcW w:w="811" w:type="pct"/>
          </w:tcPr>
          <w:p w14:paraId="27F8CE50" w14:textId="3074A464" w:rsidR="000363F1" w:rsidRPr="00647FB9" w:rsidRDefault="00605B47" w:rsidP="002828D0">
            <w:pPr>
              <w:pStyle w:val="Default"/>
              <w:ind w:left="360"/>
              <w:jc w:val="both"/>
              <w:rPr>
                <w:color w:val="auto"/>
                <w:sz w:val="22"/>
                <w:szCs w:val="22"/>
              </w:rPr>
            </w:pPr>
            <w:r>
              <w:rPr>
                <w:color w:val="auto"/>
                <w:sz w:val="22"/>
                <w:szCs w:val="22"/>
              </w:rPr>
              <w:t>D</w:t>
            </w:r>
            <w:r w:rsidR="00253B42" w:rsidRPr="00647FB9">
              <w:rPr>
                <w:color w:val="auto"/>
                <w:sz w:val="22"/>
                <w:szCs w:val="22"/>
              </w:rPr>
              <w:t>7</w:t>
            </w:r>
          </w:p>
        </w:tc>
        <w:tc>
          <w:tcPr>
            <w:tcW w:w="3607" w:type="pct"/>
          </w:tcPr>
          <w:p w14:paraId="0F0F9BF9" w14:textId="77777777" w:rsidR="000363F1" w:rsidRPr="00647FB9" w:rsidRDefault="000363F1" w:rsidP="002828D0">
            <w:pPr>
              <w:pStyle w:val="Default"/>
              <w:ind w:left="360"/>
              <w:jc w:val="both"/>
              <w:rPr>
                <w:color w:val="auto"/>
                <w:sz w:val="22"/>
                <w:szCs w:val="22"/>
              </w:rPr>
            </w:pPr>
            <w:r w:rsidRPr="00647FB9">
              <w:rPr>
                <w:color w:val="auto"/>
                <w:sz w:val="22"/>
                <w:szCs w:val="22"/>
              </w:rPr>
              <w:t>Record of Suspension/Review Checklist</w:t>
            </w:r>
          </w:p>
        </w:tc>
        <w:tc>
          <w:tcPr>
            <w:tcW w:w="581" w:type="pct"/>
          </w:tcPr>
          <w:p w14:paraId="64DF48D1" w14:textId="48E54C63" w:rsidR="000363F1" w:rsidRPr="00647FB9" w:rsidRDefault="00481D1F" w:rsidP="00E1041D">
            <w:pPr>
              <w:pStyle w:val="Default"/>
              <w:jc w:val="both"/>
              <w:rPr>
                <w:color w:val="auto"/>
                <w:sz w:val="22"/>
                <w:szCs w:val="22"/>
              </w:rPr>
            </w:pPr>
            <w:r w:rsidRPr="00647FB9">
              <w:rPr>
                <w:color w:val="auto"/>
                <w:sz w:val="22"/>
                <w:szCs w:val="22"/>
              </w:rPr>
              <w:t>3</w:t>
            </w:r>
            <w:r w:rsidR="00C53095">
              <w:rPr>
                <w:color w:val="auto"/>
                <w:sz w:val="22"/>
                <w:szCs w:val="22"/>
              </w:rPr>
              <w:t>0</w:t>
            </w:r>
            <w:r w:rsidRPr="00647FB9">
              <w:rPr>
                <w:color w:val="auto"/>
                <w:sz w:val="22"/>
                <w:szCs w:val="22"/>
              </w:rPr>
              <w:t>-3</w:t>
            </w:r>
            <w:r w:rsidR="00C53095">
              <w:rPr>
                <w:color w:val="auto"/>
                <w:sz w:val="22"/>
                <w:szCs w:val="22"/>
              </w:rPr>
              <w:t>1</w:t>
            </w:r>
          </w:p>
        </w:tc>
      </w:tr>
      <w:tr w:rsidR="000363F1" w:rsidRPr="00647FB9" w14:paraId="2087F7E6" w14:textId="77777777" w:rsidTr="005D10C4">
        <w:trPr>
          <w:trHeight w:val="506"/>
        </w:trPr>
        <w:tc>
          <w:tcPr>
            <w:tcW w:w="811" w:type="pct"/>
          </w:tcPr>
          <w:p w14:paraId="4D964649" w14:textId="05D35557" w:rsidR="000363F1" w:rsidRPr="00647FB9" w:rsidRDefault="00605B47" w:rsidP="002828D0">
            <w:pPr>
              <w:pStyle w:val="Default"/>
              <w:ind w:left="360"/>
              <w:jc w:val="both"/>
              <w:rPr>
                <w:color w:val="auto"/>
                <w:sz w:val="22"/>
                <w:szCs w:val="22"/>
              </w:rPr>
            </w:pPr>
            <w:r>
              <w:rPr>
                <w:color w:val="auto"/>
                <w:sz w:val="22"/>
                <w:szCs w:val="22"/>
              </w:rPr>
              <w:t>D</w:t>
            </w:r>
            <w:r w:rsidR="00253B42" w:rsidRPr="00647FB9">
              <w:rPr>
                <w:color w:val="auto"/>
                <w:sz w:val="22"/>
                <w:szCs w:val="22"/>
              </w:rPr>
              <w:t>8</w:t>
            </w:r>
          </w:p>
        </w:tc>
        <w:tc>
          <w:tcPr>
            <w:tcW w:w="3607" w:type="pct"/>
          </w:tcPr>
          <w:p w14:paraId="191346E6" w14:textId="77777777" w:rsidR="000363F1" w:rsidRPr="00647FB9" w:rsidRDefault="000363F1" w:rsidP="002828D0">
            <w:pPr>
              <w:pStyle w:val="Default"/>
              <w:ind w:left="360"/>
              <w:jc w:val="both"/>
              <w:rPr>
                <w:color w:val="auto"/>
                <w:sz w:val="22"/>
                <w:szCs w:val="22"/>
              </w:rPr>
            </w:pPr>
            <w:r w:rsidRPr="00647FB9">
              <w:rPr>
                <w:color w:val="auto"/>
                <w:sz w:val="22"/>
                <w:szCs w:val="22"/>
              </w:rPr>
              <w:t>Investigation Procedure</w:t>
            </w:r>
          </w:p>
        </w:tc>
        <w:tc>
          <w:tcPr>
            <w:tcW w:w="581" w:type="pct"/>
          </w:tcPr>
          <w:p w14:paraId="13939A02" w14:textId="4BEB31E4" w:rsidR="000363F1" w:rsidRPr="00647FB9" w:rsidRDefault="00481D1F" w:rsidP="00E1041D">
            <w:pPr>
              <w:pStyle w:val="Default"/>
              <w:jc w:val="both"/>
              <w:rPr>
                <w:color w:val="auto"/>
                <w:sz w:val="22"/>
                <w:szCs w:val="22"/>
              </w:rPr>
            </w:pPr>
            <w:r w:rsidRPr="00647FB9">
              <w:rPr>
                <w:color w:val="auto"/>
                <w:sz w:val="22"/>
                <w:szCs w:val="22"/>
              </w:rPr>
              <w:t>3</w:t>
            </w:r>
            <w:r w:rsidR="00EF34C4">
              <w:rPr>
                <w:color w:val="auto"/>
                <w:sz w:val="22"/>
                <w:szCs w:val="22"/>
              </w:rPr>
              <w:t>3</w:t>
            </w:r>
            <w:r w:rsidRPr="00647FB9">
              <w:rPr>
                <w:color w:val="auto"/>
                <w:sz w:val="22"/>
                <w:szCs w:val="22"/>
              </w:rPr>
              <w:t>-3</w:t>
            </w:r>
            <w:r w:rsidR="00C53095">
              <w:rPr>
                <w:color w:val="auto"/>
                <w:sz w:val="22"/>
                <w:szCs w:val="22"/>
              </w:rPr>
              <w:t>5</w:t>
            </w:r>
          </w:p>
        </w:tc>
      </w:tr>
      <w:tr w:rsidR="000363F1" w:rsidRPr="00647FB9" w14:paraId="64399660" w14:textId="77777777" w:rsidTr="005D10C4">
        <w:trPr>
          <w:trHeight w:val="506"/>
        </w:trPr>
        <w:tc>
          <w:tcPr>
            <w:tcW w:w="811" w:type="pct"/>
          </w:tcPr>
          <w:p w14:paraId="7ED09103" w14:textId="177DA940" w:rsidR="000363F1" w:rsidRPr="00647FB9" w:rsidRDefault="00605B47" w:rsidP="002828D0">
            <w:pPr>
              <w:pStyle w:val="Default"/>
              <w:ind w:left="360"/>
              <w:jc w:val="both"/>
              <w:rPr>
                <w:color w:val="auto"/>
                <w:sz w:val="22"/>
                <w:szCs w:val="22"/>
              </w:rPr>
            </w:pPr>
            <w:r>
              <w:rPr>
                <w:color w:val="auto"/>
                <w:sz w:val="22"/>
                <w:szCs w:val="22"/>
              </w:rPr>
              <w:t>D</w:t>
            </w:r>
            <w:r w:rsidR="00253B42" w:rsidRPr="00647FB9">
              <w:rPr>
                <w:color w:val="auto"/>
                <w:sz w:val="22"/>
                <w:szCs w:val="22"/>
              </w:rPr>
              <w:t>9</w:t>
            </w:r>
          </w:p>
        </w:tc>
        <w:tc>
          <w:tcPr>
            <w:tcW w:w="3607" w:type="pct"/>
          </w:tcPr>
          <w:p w14:paraId="22581581" w14:textId="54252BC3" w:rsidR="000363F1" w:rsidRPr="00647FB9" w:rsidRDefault="000363F1" w:rsidP="002828D0">
            <w:pPr>
              <w:pStyle w:val="Default"/>
              <w:ind w:left="360"/>
              <w:jc w:val="both"/>
              <w:rPr>
                <w:color w:val="auto"/>
                <w:sz w:val="22"/>
                <w:szCs w:val="22"/>
              </w:rPr>
            </w:pPr>
            <w:r w:rsidRPr="00647FB9">
              <w:rPr>
                <w:color w:val="auto"/>
                <w:sz w:val="22"/>
                <w:szCs w:val="22"/>
              </w:rPr>
              <w:t>Disciplinary Hearings</w:t>
            </w:r>
          </w:p>
        </w:tc>
        <w:tc>
          <w:tcPr>
            <w:tcW w:w="581" w:type="pct"/>
          </w:tcPr>
          <w:p w14:paraId="283DC19E" w14:textId="42BB444A" w:rsidR="000363F1" w:rsidRPr="00647FB9" w:rsidRDefault="00481D1F" w:rsidP="00E1041D">
            <w:pPr>
              <w:pStyle w:val="Default"/>
              <w:jc w:val="both"/>
              <w:rPr>
                <w:color w:val="auto"/>
                <w:sz w:val="22"/>
                <w:szCs w:val="22"/>
              </w:rPr>
            </w:pPr>
            <w:r w:rsidRPr="00647FB9">
              <w:rPr>
                <w:color w:val="auto"/>
                <w:sz w:val="22"/>
                <w:szCs w:val="22"/>
              </w:rPr>
              <w:t>3</w:t>
            </w:r>
            <w:r w:rsidR="00C53095">
              <w:rPr>
                <w:color w:val="auto"/>
                <w:sz w:val="22"/>
                <w:szCs w:val="22"/>
              </w:rPr>
              <w:t>6</w:t>
            </w:r>
            <w:r w:rsidRPr="00647FB9">
              <w:rPr>
                <w:color w:val="auto"/>
                <w:sz w:val="22"/>
                <w:szCs w:val="22"/>
              </w:rPr>
              <w:t>-3</w:t>
            </w:r>
            <w:r w:rsidR="00C53095">
              <w:rPr>
                <w:color w:val="auto"/>
                <w:sz w:val="22"/>
                <w:szCs w:val="22"/>
              </w:rPr>
              <w:t>7</w:t>
            </w:r>
          </w:p>
        </w:tc>
      </w:tr>
      <w:tr w:rsidR="000363F1" w:rsidRPr="00647FB9" w14:paraId="385C4C3C" w14:textId="77777777" w:rsidTr="005D10C4">
        <w:trPr>
          <w:trHeight w:val="506"/>
        </w:trPr>
        <w:tc>
          <w:tcPr>
            <w:tcW w:w="811" w:type="pct"/>
          </w:tcPr>
          <w:p w14:paraId="104AC1C3" w14:textId="4AD2AA08" w:rsidR="000363F1" w:rsidRPr="00647FB9" w:rsidRDefault="00605B47" w:rsidP="002828D0">
            <w:pPr>
              <w:pStyle w:val="Default"/>
              <w:ind w:left="360"/>
              <w:jc w:val="both"/>
              <w:rPr>
                <w:color w:val="auto"/>
                <w:sz w:val="22"/>
                <w:szCs w:val="22"/>
              </w:rPr>
            </w:pPr>
            <w:r>
              <w:rPr>
                <w:color w:val="auto"/>
                <w:sz w:val="22"/>
                <w:szCs w:val="22"/>
              </w:rPr>
              <w:t>D</w:t>
            </w:r>
            <w:r w:rsidR="00253B42" w:rsidRPr="00647FB9">
              <w:rPr>
                <w:color w:val="auto"/>
                <w:sz w:val="22"/>
                <w:szCs w:val="22"/>
              </w:rPr>
              <w:t>10</w:t>
            </w:r>
          </w:p>
        </w:tc>
        <w:tc>
          <w:tcPr>
            <w:tcW w:w="3607" w:type="pct"/>
          </w:tcPr>
          <w:p w14:paraId="1EF803FF" w14:textId="06478308" w:rsidR="000363F1" w:rsidRPr="00647FB9" w:rsidRDefault="000363F1" w:rsidP="002828D0">
            <w:pPr>
              <w:pStyle w:val="Default"/>
              <w:ind w:left="360"/>
              <w:jc w:val="both"/>
              <w:rPr>
                <w:color w:val="auto"/>
                <w:sz w:val="22"/>
                <w:szCs w:val="22"/>
              </w:rPr>
            </w:pPr>
            <w:r w:rsidRPr="00647FB9">
              <w:rPr>
                <w:color w:val="auto"/>
                <w:sz w:val="22"/>
                <w:szCs w:val="22"/>
              </w:rPr>
              <w:t>Disciplinary Hearing Procedure</w:t>
            </w:r>
          </w:p>
        </w:tc>
        <w:tc>
          <w:tcPr>
            <w:tcW w:w="581" w:type="pct"/>
          </w:tcPr>
          <w:p w14:paraId="2BBE2348" w14:textId="1C9DBD91" w:rsidR="000363F1" w:rsidRPr="00647FB9" w:rsidRDefault="00481D1F" w:rsidP="00E1041D">
            <w:pPr>
              <w:pStyle w:val="Default"/>
              <w:jc w:val="both"/>
              <w:rPr>
                <w:color w:val="auto"/>
                <w:sz w:val="22"/>
                <w:szCs w:val="22"/>
              </w:rPr>
            </w:pPr>
            <w:r w:rsidRPr="00647FB9">
              <w:rPr>
                <w:color w:val="auto"/>
                <w:sz w:val="22"/>
                <w:szCs w:val="22"/>
              </w:rPr>
              <w:t>3</w:t>
            </w:r>
            <w:r w:rsidR="009F3671">
              <w:rPr>
                <w:color w:val="auto"/>
                <w:sz w:val="22"/>
                <w:szCs w:val="22"/>
              </w:rPr>
              <w:t>9</w:t>
            </w:r>
            <w:r w:rsidRPr="00647FB9">
              <w:rPr>
                <w:color w:val="auto"/>
                <w:sz w:val="22"/>
                <w:szCs w:val="22"/>
              </w:rPr>
              <w:t>-</w:t>
            </w:r>
            <w:r w:rsidR="008237E7">
              <w:rPr>
                <w:color w:val="auto"/>
                <w:sz w:val="22"/>
                <w:szCs w:val="22"/>
              </w:rPr>
              <w:t>40</w:t>
            </w:r>
          </w:p>
        </w:tc>
      </w:tr>
      <w:tr w:rsidR="000363F1" w:rsidRPr="00647FB9" w14:paraId="79F17630" w14:textId="77777777" w:rsidTr="005D10C4">
        <w:trPr>
          <w:trHeight w:val="506"/>
        </w:trPr>
        <w:tc>
          <w:tcPr>
            <w:tcW w:w="811" w:type="pct"/>
          </w:tcPr>
          <w:p w14:paraId="47E573C9" w14:textId="0ED1CE13" w:rsidR="000363F1" w:rsidRPr="00647FB9" w:rsidRDefault="00605B47" w:rsidP="002828D0">
            <w:pPr>
              <w:pStyle w:val="Default"/>
              <w:ind w:left="360"/>
              <w:jc w:val="both"/>
              <w:rPr>
                <w:color w:val="auto"/>
                <w:sz w:val="22"/>
                <w:szCs w:val="22"/>
              </w:rPr>
            </w:pPr>
            <w:r>
              <w:rPr>
                <w:color w:val="auto"/>
                <w:sz w:val="22"/>
                <w:szCs w:val="22"/>
              </w:rPr>
              <w:t>D</w:t>
            </w:r>
            <w:r w:rsidR="00253B42" w:rsidRPr="00647FB9">
              <w:rPr>
                <w:color w:val="auto"/>
                <w:sz w:val="22"/>
                <w:szCs w:val="22"/>
              </w:rPr>
              <w:t>11</w:t>
            </w:r>
          </w:p>
        </w:tc>
        <w:tc>
          <w:tcPr>
            <w:tcW w:w="3607" w:type="pct"/>
          </w:tcPr>
          <w:p w14:paraId="4897C5A1" w14:textId="5D12BF70" w:rsidR="000363F1" w:rsidRPr="00647FB9" w:rsidRDefault="000363F1" w:rsidP="00DA3492">
            <w:pPr>
              <w:pStyle w:val="Default"/>
              <w:ind w:left="360"/>
              <w:jc w:val="both"/>
              <w:rPr>
                <w:b/>
              </w:rPr>
            </w:pPr>
            <w:r w:rsidRPr="00647FB9">
              <w:rPr>
                <w:color w:val="auto"/>
                <w:sz w:val="22"/>
                <w:szCs w:val="22"/>
              </w:rPr>
              <w:t>Appeal</w:t>
            </w:r>
            <w:r w:rsidR="00DA3492" w:rsidRPr="00647FB9">
              <w:rPr>
                <w:color w:val="auto"/>
                <w:sz w:val="22"/>
                <w:szCs w:val="22"/>
              </w:rPr>
              <w:t>s Right and Process</w:t>
            </w:r>
          </w:p>
        </w:tc>
        <w:tc>
          <w:tcPr>
            <w:tcW w:w="581" w:type="pct"/>
          </w:tcPr>
          <w:p w14:paraId="018582A4" w14:textId="622D9121" w:rsidR="000363F1" w:rsidRPr="00647FB9" w:rsidRDefault="008237E7" w:rsidP="00E1041D">
            <w:pPr>
              <w:pStyle w:val="Default"/>
              <w:jc w:val="both"/>
              <w:rPr>
                <w:color w:val="auto"/>
                <w:sz w:val="22"/>
                <w:szCs w:val="22"/>
              </w:rPr>
            </w:pPr>
            <w:r>
              <w:rPr>
                <w:color w:val="auto"/>
                <w:sz w:val="22"/>
                <w:szCs w:val="22"/>
              </w:rPr>
              <w:t>4</w:t>
            </w:r>
            <w:r w:rsidR="00C53095">
              <w:rPr>
                <w:color w:val="auto"/>
                <w:sz w:val="22"/>
                <w:szCs w:val="22"/>
              </w:rPr>
              <w:t>0</w:t>
            </w:r>
            <w:r w:rsidR="00481D1F" w:rsidRPr="00647FB9">
              <w:rPr>
                <w:color w:val="auto"/>
                <w:sz w:val="22"/>
                <w:szCs w:val="22"/>
              </w:rPr>
              <w:t>-4</w:t>
            </w:r>
            <w:r w:rsidR="00C53095">
              <w:rPr>
                <w:color w:val="auto"/>
                <w:sz w:val="22"/>
                <w:szCs w:val="22"/>
              </w:rPr>
              <w:t>3</w:t>
            </w:r>
          </w:p>
        </w:tc>
      </w:tr>
      <w:tr w:rsidR="000363F1" w:rsidRPr="00647FB9" w14:paraId="55B36DD3" w14:textId="77777777" w:rsidTr="005D10C4">
        <w:trPr>
          <w:trHeight w:val="506"/>
        </w:trPr>
        <w:tc>
          <w:tcPr>
            <w:tcW w:w="811" w:type="pct"/>
          </w:tcPr>
          <w:p w14:paraId="3F4FFA83" w14:textId="21DB683A" w:rsidR="000363F1" w:rsidRPr="00647FB9" w:rsidRDefault="00605B47" w:rsidP="002828D0">
            <w:pPr>
              <w:pStyle w:val="Default"/>
              <w:ind w:left="360"/>
              <w:jc w:val="both"/>
              <w:rPr>
                <w:color w:val="auto"/>
                <w:sz w:val="22"/>
                <w:szCs w:val="22"/>
              </w:rPr>
            </w:pPr>
            <w:r>
              <w:rPr>
                <w:color w:val="auto"/>
                <w:sz w:val="22"/>
                <w:szCs w:val="22"/>
              </w:rPr>
              <w:t>D</w:t>
            </w:r>
            <w:r w:rsidR="00DA3492" w:rsidRPr="00647FB9">
              <w:rPr>
                <w:color w:val="auto"/>
                <w:sz w:val="22"/>
                <w:szCs w:val="22"/>
              </w:rPr>
              <w:t>11a</w:t>
            </w:r>
          </w:p>
        </w:tc>
        <w:tc>
          <w:tcPr>
            <w:tcW w:w="3607" w:type="pct"/>
          </w:tcPr>
          <w:p w14:paraId="7A4A4855" w14:textId="77777777" w:rsidR="000363F1" w:rsidRPr="00647FB9" w:rsidRDefault="000363F1" w:rsidP="002828D0">
            <w:pPr>
              <w:pStyle w:val="Default"/>
              <w:ind w:left="360"/>
              <w:jc w:val="both"/>
              <w:rPr>
                <w:color w:val="auto"/>
                <w:sz w:val="22"/>
                <w:szCs w:val="22"/>
              </w:rPr>
            </w:pPr>
            <w:r w:rsidRPr="00647FB9">
              <w:rPr>
                <w:color w:val="auto"/>
                <w:sz w:val="22"/>
                <w:szCs w:val="22"/>
              </w:rPr>
              <w:t>Appeal Pro</w:t>
            </w:r>
            <w:r w:rsidR="00E15183" w:rsidRPr="00647FB9">
              <w:rPr>
                <w:color w:val="auto"/>
                <w:sz w:val="22"/>
                <w:szCs w:val="22"/>
              </w:rPr>
              <w:t>-</w:t>
            </w:r>
            <w:r w:rsidRPr="00647FB9">
              <w:rPr>
                <w:color w:val="auto"/>
                <w:sz w:val="22"/>
                <w:szCs w:val="22"/>
              </w:rPr>
              <w:t>forma</w:t>
            </w:r>
          </w:p>
        </w:tc>
        <w:tc>
          <w:tcPr>
            <w:tcW w:w="581" w:type="pct"/>
          </w:tcPr>
          <w:p w14:paraId="0EC5CF6E" w14:textId="65491834" w:rsidR="000363F1" w:rsidRPr="00647FB9" w:rsidRDefault="00481D1F" w:rsidP="00E1041D">
            <w:pPr>
              <w:pStyle w:val="Default"/>
              <w:jc w:val="both"/>
              <w:rPr>
                <w:color w:val="auto"/>
                <w:sz w:val="22"/>
                <w:szCs w:val="22"/>
              </w:rPr>
            </w:pPr>
            <w:r w:rsidRPr="00647FB9">
              <w:rPr>
                <w:color w:val="auto"/>
                <w:sz w:val="22"/>
                <w:szCs w:val="22"/>
              </w:rPr>
              <w:t>4</w:t>
            </w:r>
            <w:r w:rsidR="00C53095">
              <w:rPr>
                <w:color w:val="auto"/>
                <w:sz w:val="22"/>
                <w:szCs w:val="22"/>
              </w:rPr>
              <w:t>4</w:t>
            </w:r>
            <w:r w:rsidRPr="00647FB9">
              <w:rPr>
                <w:color w:val="auto"/>
                <w:sz w:val="22"/>
                <w:szCs w:val="22"/>
              </w:rPr>
              <w:t>-4</w:t>
            </w:r>
            <w:r w:rsidR="00C53095">
              <w:rPr>
                <w:color w:val="auto"/>
                <w:sz w:val="22"/>
                <w:szCs w:val="22"/>
              </w:rPr>
              <w:t>5</w:t>
            </w:r>
          </w:p>
        </w:tc>
      </w:tr>
      <w:tr w:rsidR="000363F1" w:rsidRPr="00647FB9" w14:paraId="724EEE55" w14:textId="77777777" w:rsidTr="005D10C4">
        <w:trPr>
          <w:trHeight w:val="506"/>
        </w:trPr>
        <w:tc>
          <w:tcPr>
            <w:tcW w:w="811" w:type="pct"/>
          </w:tcPr>
          <w:p w14:paraId="4590108C" w14:textId="793A2AD2" w:rsidR="000363F1" w:rsidRPr="00647FB9" w:rsidRDefault="00605B47" w:rsidP="002828D0">
            <w:pPr>
              <w:pStyle w:val="Default"/>
              <w:ind w:left="360"/>
              <w:jc w:val="both"/>
              <w:rPr>
                <w:color w:val="auto"/>
                <w:sz w:val="22"/>
                <w:szCs w:val="22"/>
              </w:rPr>
            </w:pPr>
            <w:r>
              <w:rPr>
                <w:color w:val="auto"/>
                <w:sz w:val="22"/>
                <w:szCs w:val="22"/>
              </w:rPr>
              <w:t>D</w:t>
            </w:r>
            <w:r w:rsidR="00DA3492" w:rsidRPr="00647FB9">
              <w:rPr>
                <w:color w:val="auto"/>
                <w:sz w:val="22"/>
                <w:szCs w:val="22"/>
              </w:rPr>
              <w:t>12</w:t>
            </w:r>
          </w:p>
        </w:tc>
        <w:tc>
          <w:tcPr>
            <w:tcW w:w="3607" w:type="pct"/>
          </w:tcPr>
          <w:p w14:paraId="42D79C88" w14:textId="3D275140" w:rsidR="000363F1" w:rsidRPr="00647FB9" w:rsidRDefault="000363F1" w:rsidP="002828D0">
            <w:pPr>
              <w:pStyle w:val="Default"/>
              <w:ind w:left="360"/>
              <w:jc w:val="both"/>
              <w:rPr>
                <w:color w:val="auto"/>
                <w:sz w:val="22"/>
                <w:szCs w:val="22"/>
              </w:rPr>
            </w:pPr>
            <w:r w:rsidRPr="00647FB9">
              <w:rPr>
                <w:color w:val="auto"/>
                <w:sz w:val="22"/>
                <w:szCs w:val="22"/>
              </w:rPr>
              <w:t xml:space="preserve">Referrals to the Disclosure &amp; Barring Service </w:t>
            </w:r>
            <w:r w:rsidR="00DA3492" w:rsidRPr="00647FB9">
              <w:rPr>
                <w:color w:val="auto"/>
                <w:sz w:val="22"/>
                <w:szCs w:val="22"/>
              </w:rPr>
              <w:t>- Guidance</w:t>
            </w:r>
          </w:p>
        </w:tc>
        <w:tc>
          <w:tcPr>
            <w:tcW w:w="581" w:type="pct"/>
          </w:tcPr>
          <w:p w14:paraId="649CE6CB" w14:textId="78908AC1" w:rsidR="000363F1" w:rsidRPr="00647FB9" w:rsidRDefault="00481D1F" w:rsidP="00E1041D">
            <w:pPr>
              <w:pStyle w:val="Default"/>
              <w:jc w:val="both"/>
              <w:rPr>
                <w:color w:val="auto"/>
                <w:sz w:val="22"/>
                <w:szCs w:val="22"/>
              </w:rPr>
            </w:pPr>
            <w:r w:rsidRPr="00647FB9">
              <w:rPr>
                <w:color w:val="auto"/>
                <w:sz w:val="22"/>
                <w:szCs w:val="22"/>
              </w:rPr>
              <w:t>4</w:t>
            </w:r>
            <w:r w:rsidR="00C53095">
              <w:rPr>
                <w:color w:val="auto"/>
                <w:sz w:val="22"/>
                <w:szCs w:val="22"/>
              </w:rPr>
              <w:t>6</w:t>
            </w:r>
            <w:r w:rsidRPr="00647FB9">
              <w:rPr>
                <w:color w:val="auto"/>
                <w:sz w:val="22"/>
                <w:szCs w:val="22"/>
              </w:rPr>
              <w:t>-</w:t>
            </w:r>
            <w:r w:rsidR="00C53095">
              <w:rPr>
                <w:color w:val="auto"/>
                <w:sz w:val="22"/>
                <w:szCs w:val="22"/>
              </w:rPr>
              <w:t>49</w:t>
            </w:r>
          </w:p>
        </w:tc>
      </w:tr>
      <w:tr w:rsidR="000363F1" w:rsidRPr="00647FB9" w14:paraId="242326C8" w14:textId="77777777" w:rsidTr="005D10C4">
        <w:trPr>
          <w:trHeight w:val="506"/>
        </w:trPr>
        <w:tc>
          <w:tcPr>
            <w:tcW w:w="811" w:type="pct"/>
          </w:tcPr>
          <w:p w14:paraId="591A24FE" w14:textId="4789AB81" w:rsidR="000363F1" w:rsidRPr="00647FB9" w:rsidRDefault="00605B47" w:rsidP="002828D0">
            <w:pPr>
              <w:pStyle w:val="Default"/>
              <w:ind w:left="360"/>
              <w:jc w:val="both"/>
              <w:rPr>
                <w:color w:val="auto"/>
                <w:sz w:val="22"/>
                <w:szCs w:val="22"/>
              </w:rPr>
            </w:pPr>
            <w:r>
              <w:rPr>
                <w:color w:val="auto"/>
                <w:sz w:val="22"/>
                <w:szCs w:val="22"/>
              </w:rPr>
              <w:t>D</w:t>
            </w:r>
            <w:r w:rsidR="00DA3492" w:rsidRPr="00647FB9">
              <w:rPr>
                <w:color w:val="auto"/>
                <w:sz w:val="22"/>
                <w:szCs w:val="22"/>
              </w:rPr>
              <w:t>13</w:t>
            </w:r>
          </w:p>
        </w:tc>
        <w:tc>
          <w:tcPr>
            <w:tcW w:w="3607" w:type="pct"/>
          </w:tcPr>
          <w:p w14:paraId="5B0A16B0" w14:textId="77777777" w:rsidR="000363F1" w:rsidRPr="00647FB9" w:rsidRDefault="000363F1" w:rsidP="002828D0">
            <w:pPr>
              <w:pStyle w:val="Default"/>
              <w:ind w:left="360"/>
              <w:jc w:val="both"/>
              <w:rPr>
                <w:color w:val="auto"/>
                <w:sz w:val="22"/>
                <w:szCs w:val="22"/>
              </w:rPr>
            </w:pPr>
            <w:r w:rsidRPr="00647FB9">
              <w:rPr>
                <w:color w:val="auto"/>
                <w:sz w:val="22"/>
                <w:szCs w:val="22"/>
              </w:rPr>
              <w:t>Risk Management Matrix for Employment Cases</w:t>
            </w:r>
          </w:p>
        </w:tc>
        <w:tc>
          <w:tcPr>
            <w:tcW w:w="581" w:type="pct"/>
          </w:tcPr>
          <w:p w14:paraId="2D1545CA" w14:textId="0763CF0E" w:rsidR="000363F1" w:rsidRPr="00647FB9" w:rsidRDefault="008237E7" w:rsidP="00E1041D">
            <w:pPr>
              <w:pStyle w:val="Default"/>
              <w:jc w:val="both"/>
              <w:rPr>
                <w:color w:val="auto"/>
                <w:sz w:val="22"/>
                <w:szCs w:val="22"/>
              </w:rPr>
            </w:pPr>
            <w:r>
              <w:rPr>
                <w:color w:val="auto"/>
                <w:sz w:val="22"/>
                <w:szCs w:val="22"/>
              </w:rPr>
              <w:t>5</w:t>
            </w:r>
            <w:r w:rsidR="00C53095">
              <w:rPr>
                <w:color w:val="auto"/>
                <w:sz w:val="22"/>
                <w:szCs w:val="22"/>
              </w:rPr>
              <w:t>0</w:t>
            </w:r>
          </w:p>
        </w:tc>
      </w:tr>
    </w:tbl>
    <w:p w14:paraId="53F53B3D" w14:textId="243D6A4D" w:rsidR="00D246F8" w:rsidRPr="00647FB9" w:rsidRDefault="00D246F8" w:rsidP="00D246F8">
      <w:pPr>
        <w:spacing w:after="0"/>
        <w:rPr>
          <w:rFonts w:cs="Arial"/>
          <w:b/>
        </w:rPr>
      </w:pPr>
    </w:p>
    <w:p w14:paraId="6323DFE4" w14:textId="37E42D53" w:rsidR="005C348D" w:rsidRPr="00647FB9" w:rsidRDefault="005C348D" w:rsidP="00D246F8">
      <w:pPr>
        <w:spacing w:after="0"/>
        <w:rPr>
          <w:rFonts w:cs="Arial"/>
          <w:b/>
        </w:rPr>
      </w:pPr>
    </w:p>
    <w:p w14:paraId="02B0FB60" w14:textId="77777777" w:rsidR="00700CFD" w:rsidRPr="00647FB9" w:rsidRDefault="00700CFD" w:rsidP="00D246F8">
      <w:pPr>
        <w:spacing w:after="0"/>
        <w:rPr>
          <w:rFonts w:cs="Arial"/>
          <w:b/>
        </w:rPr>
      </w:pPr>
    </w:p>
    <w:p w14:paraId="3FB49505" w14:textId="77777777" w:rsidR="00DA3492" w:rsidRPr="00647FB9" w:rsidRDefault="00DA3492" w:rsidP="00D246F8">
      <w:pPr>
        <w:spacing w:after="0"/>
        <w:rPr>
          <w:rFonts w:cs="Arial"/>
          <w:b/>
        </w:rPr>
      </w:pPr>
    </w:p>
    <w:p w14:paraId="2363B47C" w14:textId="430FCC98" w:rsidR="00DA3492" w:rsidRPr="00647FB9" w:rsidRDefault="00202EA1" w:rsidP="00202EA1">
      <w:pPr>
        <w:spacing w:before="0" w:after="160" w:line="259" w:lineRule="auto"/>
        <w:jc w:val="left"/>
        <w:rPr>
          <w:rFonts w:cs="Arial"/>
          <w:b/>
        </w:rPr>
      </w:pPr>
      <w:r>
        <w:rPr>
          <w:rFonts w:cs="Arial"/>
          <w:b/>
        </w:rPr>
        <w:br w:type="page"/>
      </w:r>
    </w:p>
    <w:p w14:paraId="01EE7B9E" w14:textId="22A9258B" w:rsidR="00D246F8" w:rsidRPr="00647FB9" w:rsidRDefault="00D246F8" w:rsidP="00D246F8">
      <w:pPr>
        <w:spacing w:after="0"/>
        <w:ind w:left="720"/>
        <w:jc w:val="right"/>
        <w:rPr>
          <w:rFonts w:cs="Arial"/>
          <w:b/>
        </w:rPr>
      </w:pPr>
      <w:r w:rsidRPr="00647FB9">
        <w:rPr>
          <w:rFonts w:cs="Arial"/>
          <w:b/>
        </w:rPr>
        <w:lastRenderedPageBreak/>
        <w:t xml:space="preserve">Appendix </w:t>
      </w:r>
      <w:r w:rsidR="00605B47">
        <w:rPr>
          <w:rFonts w:cs="Arial"/>
          <w:b/>
        </w:rPr>
        <w:t>D</w:t>
      </w:r>
      <w:r w:rsidRPr="00647FB9">
        <w:rPr>
          <w:rFonts w:cs="Arial"/>
          <w:b/>
        </w:rPr>
        <w:t>1</w:t>
      </w:r>
    </w:p>
    <w:p w14:paraId="3508FCEB" w14:textId="77777777" w:rsidR="00D246F8" w:rsidRPr="00647FB9" w:rsidRDefault="00D246F8" w:rsidP="00D246F8">
      <w:pPr>
        <w:spacing w:before="0" w:after="120"/>
        <w:jc w:val="center"/>
        <w:rPr>
          <w:rFonts w:cs="Arial"/>
          <w:b/>
        </w:rPr>
      </w:pPr>
      <w:r w:rsidRPr="00647FB9">
        <w:rPr>
          <w:rFonts w:cs="Arial"/>
          <w:b/>
        </w:rPr>
        <w:t>Roles and Responsibilities</w:t>
      </w:r>
    </w:p>
    <w:p w14:paraId="34DB96C5" w14:textId="4E121166" w:rsidR="00D246F8" w:rsidRPr="00647FB9" w:rsidRDefault="00D246F8" w:rsidP="00527462">
      <w:pPr>
        <w:numPr>
          <w:ilvl w:val="1"/>
          <w:numId w:val="10"/>
        </w:numPr>
        <w:tabs>
          <w:tab w:val="clear" w:pos="1080"/>
          <w:tab w:val="num" w:pos="720"/>
        </w:tabs>
        <w:spacing w:before="0" w:after="0"/>
        <w:ind w:left="709" w:hanging="709"/>
        <w:rPr>
          <w:rFonts w:cs="Arial"/>
        </w:rPr>
      </w:pPr>
      <w:r w:rsidRPr="00647FB9">
        <w:rPr>
          <w:rFonts w:cs="Arial"/>
        </w:rPr>
        <w:t xml:space="preserve">It is fundamental that staff </w:t>
      </w:r>
      <w:r w:rsidR="00A03619">
        <w:rPr>
          <w:rFonts w:cs="Arial"/>
        </w:rPr>
        <w:t xml:space="preserve">on all levels </w:t>
      </w:r>
      <w:r w:rsidRPr="00647FB9">
        <w:rPr>
          <w:rFonts w:cs="Arial"/>
        </w:rPr>
        <w:t xml:space="preserve">take appropriate action regarding any potential disciplinary matters in line with the Disciplinary Policy and Procedure of the Trust.  </w:t>
      </w:r>
    </w:p>
    <w:p w14:paraId="6733D469" w14:textId="77777777" w:rsidR="006D2A55" w:rsidRPr="00647FB9" w:rsidRDefault="006D2A55" w:rsidP="006D2A55">
      <w:pPr>
        <w:tabs>
          <w:tab w:val="num" w:pos="1440"/>
        </w:tabs>
        <w:spacing w:before="0" w:after="0"/>
        <w:ind w:left="709"/>
        <w:rPr>
          <w:rFonts w:cs="Arial"/>
        </w:rPr>
      </w:pPr>
    </w:p>
    <w:p w14:paraId="4A68BFF9" w14:textId="04EFB76A" w:rsidR="006D2A55" w:rsidRPr="005D10C4" w:rsidRDefault="006D2A55" w:rsidP="00527462">
      <w:pPr>
        <w:numPr>
          <w:ilvl w:val="1"/>
          <w:numId w:val="10"/>
        </w:numPr>
        <w:tabs>
          <w:tab w:val="clear" w:pos="1080"/>
          <w:tab w:val="num" w:pos="720"/>
        </w:tabs>
        <w:spacing w:before="0" w:after="0"/>
        <w:ind w:left="709" w:hanging="709"/>
        <w:rPr>
          <w:rFonts w:cs="Arial"/>
        </w:rPr>
      </w:pPr>
      <w:r w:rsidRPr="00647FB9">
        <w:rPr>
          <w:rFonts w:cs="Arial"/>
          <w:b/>
        </w:rPr>
        <w:t>All Staff</w:t>
      </w:r>
    </w:p>
    <w:p w14:paraId="7B5C11E1" w14:textId="77777777" w:rsidR="005D10C4" w:rsidRPr="00647FB9" w:rsidRDefault="005D10C4" w:rsidP="005D10C4">
      <w:pPr>
        <w:spacing w:before="0" w:after="0"/>
        <w:rPr>
          <w:rFonts w:cs="Arial"/>
        </w:rPr>
      </w:pPr>
    </w:p>
    <w:p w14:paraId="2F9988A7" w14:textId="77777777" w:rsidR="00D246F8" w:rsidRPr="00647FB9" w:rsidRDefault="006D2A55" w:rsidP="006D2A55">
      <w:pPr>
        <w:tabs>
          <w:tab w:val="num" w:pos="1440"/>
        </w:tabs>
        <w:spacing w:before="0" w:after="0"/>
        <w:ind w:left="709" w:hanging="709"/>
        <w:rPr>
          <w:rFonts w:cs="Arial"/>
        </w:rPr>
      </w:pPr>
      <w:r w:rsidRPr="00647FB9">
        <w:rPr>
          <w:rFonts w:cs="Arial"/>
        </w:rPr>
        <w:t>1.2.1</w:t>
      </w:r>
      <w:r w:rsidRPr="00647FB9">
        <w:rPr>
          <w:rFonts w:cs="Arial"/>
        </w:rPr>
        <w:tab/>
      </w:r>
      <w:r w:rsidR="00D246F8" w:rsidRPr="00647FB9">
        <w:rPr>
          <w:rFonts w:cs="Arial"/>
        </w:rPr>
        <w:t xml:space="preserve">All staff have a responsibility to fully cooperate with this Disciplinary Policy and Procedure and to report to their Line-Manager any actions which could potentially warrant disciplinary action whether concerning themselves or others.  </w:t>
      </w:r>
      <w:proofErr w:type="gramStart"/>
      <w:r w:rsidR="00D246F8" w:rsidRPr="00647FB9">
        <w:rPr>
          <w:rFonts w:cs="Arial"/>
        </w:rPr>
        <w:t>In the event that</w:t>
      </w:r>
      <w:proofErr w:type="gramEnd"/>
      <w:r w:rsidR="00D246F8" w:rsidRPr="00647FB9">
        <w:rPr>
          <w:rFonts w:cs="Arial"/>
        </w:rPr>
        <w:t xml:space="preserve"> the member of staff involved is that persons Line-Manager, the member of staff should report the allegation to the next manager in line or their Service Director.</w:t>
      </w:r>
    </w:p>
    <w:p w14:paraId="301C364D" w14:textId="77777777" w:rsidR="00D246F8" w:rsidRPr="00647FB9" w:rsidRDefault="00D246F8" w:rsidP="00D246F8">
      <w:pPr>
        <w:spacing w:before="0" w:after="0"/>
        <w:ind w:left="432"/>
        <w:rPr>
          <w:rFonts w:cs="Arial"/>
        </w:rPr>
      </w:pPr>
    </w:p>
    <w:p w14:paraId="73B8F183" w14:textId="6C1F5BD0" w:rsidR="00D246F8" w:rsidRPr="00647FB9" w:rsidRDefault="00D246F8" w:rsidP="00D246F8">
      <w:pPr>
        <w:pStyle w:val="ListParagraph"/>
        <w:ind w:left="360"/>
        <w:rPr>
          <w:rFonts w:ascii="Arial" w:hAnsi="Arial" w:cs="Arial"/>
          <w:szCs w:val="22"/>
        </w:rPr>
      </w:pPr>
    </w:p>
    <w:p w14:paraId="191614DF" w14:textId="77777777" w:rsidR="00D246F8" w:rsidRPr="00647FB9" w:rsidRDefault="00D246F8" w:rsidP="00527462">
      <w:pPr>
        <w:pStyle w:val="ListParagraph"/>
        <w:numPr>
          <w:ilvl w:val="2"/>
          <w:numId w:val="42"/>
        </w:numPr>
        <w:rPr>
          <w:rFonts w:ascii="Arial" w:hAnsi="Arial" w:cs="Arial"/>
        </w:rPr>
      </w:pPr>
      <w:r w:rsidRPr="00647FB9">
        <w:rPr>
          <w:rFonts w:ascii="Arial" w:hAnsi="Arial" w:cs="Arial"/>
        </w:rPr>
        <w:t>Staff are required to inform their line manager immediately if they:</w:t>
      </w:r>
    </w:p>
    <w:p w14:paraId="7F2B603C" w14:textId="77777777" w:rsidR="00D246F8" w:rsidRPr="00647FB9" w:rsidRDefault="00D246F8" w:rsidP="00D246F8">
      <w:pPr>
        <w:pStyle w:val="ListParagraph"/>
        <w:ind w:left="360"/>
        <w:rPr>
          <w:rFonts w:ascii="Arial" w:hAnsi="Arial" w:cs="Arial"/>
          <w:szCs w:val="22"/>
        </w:rPr>
      </w:pPr>
    </w:p>
    <w:p w14:paraId="3E17EAF6" w14:textId="77777777" w:rsidR="00D246F8" w:rsidRPr="00647FB9" w:rsidRDefault="00D246F8" w:rsidP="00527462">
      <w:pPr>
        <w:pStyle w:val="Default"/>
        <w:numPr>
          <w:ilvl w:val="0"/>
          <w:numId w:val="32"/>
        </w:numPr>
        <w:spacing w:after="120"/>
        <w:ind w:left="1349" w:hanging="357"/>
        <w:jc w:val="both"/>
        <w:rPr>
          <w:sz w:val="22"/>
          <w:szCs w:val="22"/>
        </w:rPr>
      </w:pPr>
      <w:r w:rsidRPr="00647FB9">
        <w:rPr>
          <w:sz w:val="22"/>
          <w:szCs w:val="22"/>
        </w:rPr>
        <w:t xml:space="preserve">Are arrested for, charged with, cautioned or convicted of a criminal offence; and/or </w:t>
      </w:r>
    </w:p>
    <w:p w14:paraId="369DC14D" w14:textId="77777777" w:rsidR="00D246F8" w:rsidRPr="00647FB9" w:rsidRDefault="00D246F8" w:rsidP="00527462">
      <w:pPr>
        <w:pStyle w:val="Default"/>
        <w:numPr>
          <w:ilvl w:val="0"/>
          <w:numId w:val="32"/>
        </w:numPr>
        <w:spacing w:after="120"/>
        <w:ind w:left="1349" w:hanging="357"/>
        <w:jc w:val="both"/>
        <w:rPr>
          <w:sz w:val="22"/>
          <w:szCs w:val="22"/>
        </w:rPr>
      </w:pPr>
      <w:r w:rsidRPr="00647FB9">
        <w:rPr>
          <w:sz w:val="22"/>
          <w:szCs w:val="22"/>
        </w:rPr>
        <w:t>Have had a complaint made about their clinical/professional practice or behaviour elsewhere (not ordinarily know to the Trust); and/or</w:t>
      </w:r>
    </w:p>
    <w:p w14:paraId="5D0D69F5" w14:textId="77777777" w:rsidR="00D246F8" w:rsidRPr="00647FB9" w:rsidRDefault="00D246F8" w:rsidP="00527462">
      <w:pPr>
        <w:pStyle w:val="Default"/>
        <w:numPr>
          <w:ilvl w:val="0"/>
          <w:numId w:val="32"/>
        </w:numPr>
        <w:spacing w:after="120"/>
        <w:ind w:left="1349" w:hanging="357"/>
        <w:jc w:val="both"/>
        <w:rPr>
          <w:sz w:val="22"/>
          <w:szCs w:val="22"/>
        </w:rPr>
      </w:pPr>
      <w:r w:rsidRPr="00647FB9">
        <w:rPr>
          <w:sz w:val="22"/>
          <w:szCs w:val="22"/>
        </w:rPr>
        <w:t>Are under investigation or review by any regulatory body e.g. General Medical Council; and/or</w:t>
      </w:r>
    </w:p>
    <w:p w14:paraId="66A6C4AD" w14:textId="77777777" w:rsidR="00D246F8" w:rsidRPr="00647FB9" w:rsidRDefault="00D246F8" w:rsidP="00527462">
      <w:pPr>
        <w:pStyle w:val="Default"/>
        <w:numPr>
          <w:ilvl w:val="0"/>
          <w:numId w:val="32"/>
        </w:numPr>
        <w:spacing w:after="120"/>
        <w:ind w:left="1349" w:hanging="357"/>
        <w:jc w:val="both"/>
        <w:rPr>
          <w:sz w:val="22"/>
          <w:szCs w:val="22"/>
        </w:rPr>
      </w:pPr>
      <w:r w:rsidRPr="00647FB9">
        <w:rPr>
          <w:sz w:val="22"/>
          <w:szCs w:val="22"/>
        </w:rPr>
        <w:t>Have behaved in a manner which may bring the Trust into disrepute.</w:t>
      </w:r>
    </w:p>
    <w:p w14:paraId="26D41789" w14:textId="77777777" w:rsidR="00D246F8" w:rsidRPr="00647FB9" w:rsidRDefault="00D246F8" w:rsidP="00527462">
      <w:pPr>
        <w:pStyle w:val="Default"/>
        <w:numPr>
          <w:ilvl w:val="0"/>
          <w:numId w:val="32"/>
        </w:numPr>
        <w:spacing w:after="120"/>
        <w:ind w:left="1349" w:hanging="357"/>
        <w:jc w:val="both"/>
        <w:rPr>
          <w:sz w:val="22"/>
          <w:szCs w:val="22"/>
        </w:rPr>
      </w:pPr>
      <w:r w:rsidRPr="00647FB9">
        <w:rPr>
          <w:sz w:val="22"/>
          <w:szCs w:val="22"/>
        </w:rPr>
        <w:t>Are involved in the recruitment of a relative or partner</w:t>
      </w:r>
    </w:p>
    <w:p w14:paraId="3197B1D2" w14:textId="77777777" w:rsidR="00D246F8" w:rsidRPr="00647FB9" w:rsidRDefault="00D246F8" w:rsidP="00527462">
      <w:pPr>
        <w:pStyle w:val="Default"/>
        <w:numPr>
          <w:ilvl w:val="0"/>
          <w:numId w:val="32"/>
        </w:numPr>
        <w:spacing w:after="120"/>
        <w:ind w:left="1349" w:hanging="357"/>
        <w:jc w:val="both"/>
        <w:rPr>
          <w:sz w:val="22"/>
          <w:szCs w:val="22"/>
        </w:rPr>
      </w:pPr>
      <w:r w:rsidRPr="00647FB9">
        <w:rPr>
          <w:sz w:val="22"/>
          <w:szCs w:val="22"/>
        </w:rPr>
        <w:t>Are being investigated about their immigration status (e.g. work permit/visa expires or invalid/out of date passport).</w:t>
      </w:r>
    </w:p>
    <w:p w14:paraId="238D90F8" w14:textId="77777777" w:rsidR="00D246F8" w:rsidRPr="00647FB9" w:rsidRDefault="00D246F8" w:rsidP="00D246F8">
      <w:pPr>
        <w:spacing w:before="0" w:after="0"/>
        <w:ind w:left="432"/>
        <w:rPr>
          <w:rFonts w:cs="Arial"/>
        </w:rPr>
      </w:pPr>
    </w:p>
    <w:p w14:paraId="08FF3F1B" w14:textId="77777777" w:rsidR="00D246F8" w:rsidRPr="00647FB9" w:rsidRDefault="00D246F8" w:rsidP="00527462">
      <w:pPr>
        <w:pStyle w:val="ListParagraph"/>
        <w:numPr>
          <w:ilvl w:val="2"/>
          <w:numId w:val="42"/>
        </w:numPr>
        <w:rPr>
          <w:rFonts w:ascii="Arial" w:hAnsi="Arial" w:cs="Arial"/>
        </w:rPr>
      </w:pPr>
      <w:r w:rsidRPr="00647FB9">
        <w:rPr>
          <w:rFonts w:ascii="Arial" w:hAnsi="Arial" w:cs="Arial"/>
        </w:rPr>
        <w:t xml:space="preserve">Staff are expected to provide their manager with full details of the matter and keep them informed of any developments in this respect.  Failure to disclose such information may be regarded as gross misconduct and result in disciplinary action being taken against them up to an including dismissal from the Trust.  </w:t>
      </w:r>
    </w:p>
    <w:p w14:paraId="4324AD73" w14:textId="77777777" w:rsidR="00D246F8" w:rsidRPr="00647FB9" w:rsidRDefault="00D246F8" w:rsidP="00D246F8">
      <w:pPr>
        <w:spacing w:before="0" w:after="0"/>
        <w:ind w:left="432"/>
        <w:rPr>
          <w:rFonts w:cs="Arial"/>
        </w:rPr>
      </w:pPr>
    </w:p>
    <w:p w14:paraId="711EE8EB" w14:textId="77777777" w:rsidR="006D2A55" w:rsidRPr="00647FB9" w:rsidRDefault="00D246F8" w:rsidP="00527462">
      <w:pPr>
        <w:pStyle w:val="ListParagraph"/>
        <w:numPr>
          <w:ilvl w:val="2"/>
          <w:numId w:val="42"/>
        </w:numPr>
        <w:rPr>
          <w:rFonts w:ascii="Arial" w:hAnsi="Arial" w:cs="Arial"/>
        </w:rPr>
      </w:pPr>
      <w:r w:rsidRPr="00647FB9">
        <w:rPr>
          <w:rFonts w:ascii="Arial" w:hAnsi="Arial" w:cs="Arial"/>
        </w:rPr>
        <w:t xml:space="preserve">Failure to disclose information can also constitute a criminal offence and referrals may be made to the LCFS to investigate. </w:t>
      </w:r>
    </w:p>
    <w:p w14:paraId="49DA7EE6" w14:textId="77777777" w:rsidR="006D2A55" w:rsidRPr="00647FB9" w:rsidRDefault="006D2A55" w:rsidP="006D2A55">
      <w:pPr>
        <w:pStyle w:val="ListParagraph"/>
        <w:rPr>
          <w:rFonts w:ascii="Arial" w:hAnsi="Arial" w:cs="Arial"/>
        </w:rPr>
      </w:pPr>
    </w:p>
    <w:p w14:paraId="5E431D63" w14:textId="77777777" w:rsidR="006D2A55" w:rsidRPr="00647FB9" w:rsidRDefault="006D2A55" w:rsidP="006D2A55">
      <w:pPr>
        <w:pStyle w:val="ListParagraph"/>
        <w:rPr>
          <w:rFonts w:ascii="Arial" w:hAnsi="Arial" w:cs="Arial"/>
        </w:rPr>
      </w:pPr>
    </w:p>
    <w:p w14:paraId="4FCB4504" w14:textId="77777777" w:rsidR="006D2A55" w:rsidRPr="00647FB9" w:rsidRDefault="006D2A55" w:rsidP="00527462">
      <w:pPr>
        <w:numPr>
          <w:ilvl w:val="1"/>
          <w:numId w:val="42"/>
        </w:numPr>
        <w:spacing w:before="0" w:after="0"/>
        <w:ind w:left="709" w:hanging="709"/>
        <w:rPr>
          <w:rFonts w:cs="Arial"/>
          <w:b/>
        </w:rPr>
      </w:pPr>
      <w:r w:rsidRPr="00647FB9">
        <w:rPr>
          <w:rFonts w:cs="Arial"/>
          <w:b/>
        </w:rPr>
        <w:t>Line-Managers</w:t>
      </w:r>
    </w:p>
    <w:p w14:paraId="4423936D" w14:textId="77777777" w:rsidR="00D246F8" w:rsidRPr="00647FB9" w:rsidRDefault="00D246F8" w:rsidP="00527462">
      <w:pPr>
        <w:pStyle w:val="ListParagraph"/>
        <w:numPr>
          <w:ilvl w:val="2"/>
          <w:numId w:val="43"/>
        </w:numPr>
        <w:rPr>
          <w:rFonts w:ascii="Arial" w:hAnsi="Arial" w:cs="Arial"/>
        </w:rPr>
      </w:pPr>
      <w:r w:rsidRPr="00647FB9">
        <w:rPr>
          <w:rFonts w:ascii="Arial" w:hAnsi="Arial" w:cs="Arial"/>
        </w:rPr>
        <w:t>Line-Managers are expected to take appropriate action when a potential disciplinary allegation is made.  This will involve:</w:t>
      </w:r>
    </w:p>
    <w:p w14:paraId="23DBA8CC" w14:textId="77777777" w:rsidR="00D246F8" w:rsidRPr="00647FB9" w:rsidRDefault="00D246F8" w:rsidP="00D246F8">
      <w:pPr>
        <w:pStyle w:val="Default"/>
        <w:ind w:left="993"/>
        <w:jc w:val="both"/>
        <w:rPr>
          <w:sz w:val="22"/>
          <w:szCs w:val="22"/>
        </w:rPr>
      </w:pPr>
    </w:p>
    <w:p w14:paraId="3CE758AD" w14:textId="19208CB0" w:rsidR="00D246F8" w:rsidRPr="00647FB9" w:rsidRDefault="00D246F8" w:rsidP="00527462">
      <w:pPr>
        <w:pStyle w:val="Default"/>
        <w:numPr>
          <w:ilvl w:val="0"/>
          <w:numId w:val="33"/>
        </w:numPr>
        <w:spacing w:after="120"/>
        <w:ind w:left="1349" w:hanging="357"/>
        <w:jc w:val="both"/>
        <w:rPr>
          <w:sz w:val="22"/>
          <w:szCs w:val="22"/>
        </w:rPr>
      </w:pPr>
      <w:r w:rsidRPr="00647FB9">
        <w:rPr>
          <w:sz w:val="22"/>
          <w:szCs w:val="22"/>
        </w:rPr>
        <w:t xml:space="preserve">Gathering the relevant </w:t>
      </w:r>
      <w:r w:rsidR="00281DE9">
        <w:rPr>
          <w:sz w:val="22"/>
          <w:szCs w:val="22"/>
        </w:rPr>
        <w:t>fact</w:t>
      </w:r>
      <w:r w:rsidR="000D576F">
        <w:rPr>
          <w:sz w:val="22"/>
          <w:szCs w:val="22"/>
        </w:rPr>
        <w:t>-</w:t>
      </w:r>
      <w:r w:rsidR="00281DE9">
        <w:rPr>
          <w:sz w:val="22"/>
          <w:szCs w:val="22"/>
        </w:rPr>
        <w:t xml:space="preserve">finding </w:t>
      </w:r>
      <w:r w:rsidRPr="00647FB9">
        <w:rPr>
          <w:sz w:val="22"/>
          <w:szCs w:val="22"/>
        </w:rPr>
        <w:t xml:space="preserve">documentation </w:t>
      </w:r>
      <w:r w:rsidR="00281DE9">
        <w:rPr>
          <w:sz w:val="22"/>
          <w:szCs w:val="22"/>
        </w:rPr>
        <w:t>within 48 hours of incident</w:t>
      </w:r>
    </w:p>
    <w:p w14:paraId="1241B207" w14:textId="0A123885" w:rsidR="00D246F8" w:rsidRPr="00647FB9" w:rsidRDefault="00D246F8" w:rsidP="00527462">
      <w:pPr>
        <w:pStyle w:val="Default"/>
        <w:numPr>
          <w:ilvl w:val="0"/>
          <w:numId w:val="33"/>
        </w:numPr>
        <w:spacing w:after="120"/>
        <w:ind w:left="1349" w:hanging="357"/>
        <w:jc w:val="both"/>
        <w:rPr>
          <w:sz w:val="22"/>
          <w:szCs w:val="22"/>
        </w:rPr>
      </w:pPr>
      <w:r w:rsidRPr="00647FB9">
        <w:rPr>
          <w:sz w:val="22"/>
          <w:szCs w:val="22"/>
        </w:rPr>
        <w:t xml:space="preserve">Informing </w:t>
      </w:r>
      <w:r w:rsidR="00A03619">
        <w:rPr>
          <w:sz w:val="22"/>
          <w:szCs w:val="22"/>
        </w:rPr>
        <w:t>People and Culture</w:t>
      </w:r>
      <w:r w:rsidRPr="00647FB9">
        <w:rPr>
          <w:sz w:val="22"/>
          <w:szCs w:val="22"/>
        </w:rPr>
        <w:t xml:space="preserve"> and their Service Director of the potential </w:t>
      </w:r>
      <w:proofErr w:type="gramStart"/>
      <w:r w:rsidRPr="00647FB9">
        <w:rPr>
          <w:sz w:val="22"/>
          <w:szCs w:val="22"/>
        </w:rPr>
        <w:t>allegation;</w:t>
      </w:r>
      <w:proofErr w:type="gramEnd"/>
    </w:p>
    <w:p w14:paraId="7D576D76" w14:textId="77777777" w:rsidR="00D246F8" w:rsidRPr="00647FB9" w:rsidRDefault="00D246F8" w:rsidP="00527462">
      <w:pPr>
        <w:pStyle w:val="Default"/>
        <w:numPr>
          <w:ilvl w:val="0"/>
          <w:numId w:val="33"/>
        </w:numPr>
        <w:spacing w:after="120"/>
        <w:ind w:left="1349" w:hanging="357"/>
        <w:jc w:val="both"/>
        <w:rPr>
          <w:sz w:val="22"/>
          <w:szCs w:val="22"/>
        </w:rPr>
      </w:pPr>
      <w:r w:rsidRPr="00647FB9">
        <w:rPr>
          <w:sz w:val="22"/>
          <w:szCs w:val="22"/>
        </w:rPr>
        <w:t xml:space="preserve">To attend and fully participate in the initial planning </w:t>
      </w:r>
      <w:proofErr w:type="gramStart"/>
      <w:r w:rsidRPr="00647FB9">
        <w:rPr>
          <w:sz w:val="22"/>
          <w:szCs w:val="22"/>
        </w:rPr>
        <w:t>meeting;</w:t>
      </w:r>
      <w:proofErr w:type="gramEnd"/>
      <w:r w:rsidRPr="00647FB9">
        <w:rPr>
          <w:sz w:val="22"/>
          <w:szCs w:val="22"/>
        </w:rPr>
        <w:t xml:space="preserve"> </w:t>
      </w:r>
    </w:p>
    <w:p w14:paraId="1E0F4D8B" w14:textId="780F06D4" w:rsidR="00D246F8" w:rsidRPr="00647FB9" w:rsidRDefault="00D246F8" w:rsidP="00527462">
      <w:pPr>
        <w:pStyle w:val="Default"/>
        <w:numPr>
          <w:ilvl w:val="0"/>
          <w:numId w:val="33"/>
        </w:numPr>
        <w:spacing w:after="120"/>
        <w:ind w:left="1349" w:hanging="357"/>
        <w:jc w:val="both"/>
        <w:rPr>
          <w:sz w:val="22"/>
          <w:szCs w:val="22"/>
        </w:rPr>
      </w:pPr>
      <w:r w:rsidRPr="00647FB9">
        <w:rPr>
          <w:sz w:val="22"/>
          <w:szCs w:val="22"/>
        </w:rPr>
        <w:t xml:space="preserve">For allegations of fraud and bribery, inform the LCFS or </w:t>
      </w:r>
      <w:r w:rsidR="00A03619">
        <w:rPr>
          <w:sz w:val="22"/>
          <w:szCs w:val="22"/>
        </w:rPr>
        <w:t xml:space="preserve">Chief Finance </w:t>
      </w:r>
      <w:proofErr w:type="gramStart"/>
      <w:r w:rsidR="00A03619">
        <w:rPr>
          <w:sz w:val="22"/>
          <w:szCs w:val="22"/>
        </w:rPr>
        <w:t>Officer</w:t>
      </w:r>
      <w:r w:rsidRPr="00647FB9">
        <w:rPr>
          <w:sz w:val="22"/>
          <w:szCs w:val="22"/>
        </w:rPr>
        <w:t>;</w:t>
      </w:r>
      <w:proofErr w:type="gramEnd"/>
    </w:p>
    <w:p w14:paraId="4C1E82C5" w14:textId="7385DBEA" w:rsidR="00D246F8" w:rsidRDefault="00D246F8" w:rsidP="00527462">
      <w:pPr>
        <w:pStyle w:val="Default"/>
        <w:numPr>
          <w:ilvl w:val="0"/>
          <w:numId w:val="33"/>
        </w:numPr>
        <w:spacing w:after="120"/>
        <w:ind w:left="1349" w:hanging="357"/>
        <w:jc w:val="both"/>
        <w:rPr>
          <w:sz w:val="22"/>
          <w:szCs w:val="22"/>
        </w:rPr>
      </w:pPr>
      <w:r w:rsidRPr="00647FB9">
        <w:rPr>
          <w:sz w:val="22"/>
          <w:szCs w:val="22"/>
        </w:rPr>
        <w:t>In cases of suspension, complete a Staff Change Form immediately for the employee so that this is recorded on ESR.</w:t>
      </w:r>
    </w:p>
    <w:p w14:paraId="5432B696" w14:textId="10C1E826" w:rsidR="00A03619" w:rsidRDefault="00A03619" w:rsidP="00527462">
      <w:pPr>
        <w:pStyle w:val="Default"/>
        <w:numPr>
          <w:ilvl w:val="0"/>
          <w:numId w:val="33"/>
        </w:numPr>
        <w:spacing w:after="120"/>
        <w:ind w:left="1349" w:hanging="357"/>
        <w:jc w:val="both"/>
        <w:rPr>
          <w:sz w:val="22"/>
          <w:szCs w:val="22"/>
        </w:rPr>
      </w:pPr>
      <w:r>
        <w:rPr>
          <w:sz w:val="22"/>
          <w:szCs w:val="22"/>
        </w:rPr>
        <w:t>To provide appropriate support to the staff member who the allegations are made against (please refer to Appendix A)</w:t>
      </w:r>
    </w:p>
    <w:p w14:paraId="79F3B3B9" w14:textId="77777777" w:rsidR="000D576F" w:rsidRPr="00647FB9" w:rsidRDefault="000D576F" w:rsidP="000D576F">
      <w:pPr>
        <w:pStyle w:val="Default"/>
        <w:spacing w:after="120"/>
        <w:ind w:left="1349"/>
        <w:jc w:val="both"/>
        <w:rPr>
          <w:sz w:val="22"/>
          <w:szCs w:val="22"/>
        </w:rPr>
      </w:pPr>
    </w:p>
    <w:p w14:paraId="0C6092C2" w14:textId="77777777" w:rsidR="006D2A55" w:rsidRPr="00647FB9" w:rsidRDefault="006D2A55" w:rsidP="00527462">
      <w:pPr>
        <w:numPr>
          <w:ilvl w:val="1"/>
          <w:numId w:val="43"/>
        </w:numPr>
        <w:spacing w:before="0" w:after="0"/>
        <w:ind w:left="432"/>
        <w:rPr>
          <w:rFonts w:cs="Arial"/>
          <w:b/>
        </w:rPr>
      </w:pPr>
      <w:r w:rsidRPr="00647FB9">
        <w:rPr>
          <w:rFonts w:cs="Arial"/>
        </w:rPr>
        <w:t xml:space="preserve">    </w:t>
      </w:r>
      <w:r w:rsidRPr="00647FB9">
        <w:rPr>
          <w:rFonts w:cs="Arial"/>
          <w:b/>
        </w:rPr>
        <w:t xml:space="preserve"> Investigating Officers</w:t>
      </w:r>
    </w:p>
    <w:p w14:paraId="6FEACD54" w14:textId="77777777" w:rsidR="00D246F8" w:rsidRPr="00647FB9" w:rsidRDefault="00D246F8" w:rsidP="00527462">
      <w:pPr>
        <w:pStyle w:val="ListParagraph"/>
        <w:numPr>
          <w:ilvl w:val="2"/>
          <w:numId w:val="43"/>
        </w:numPr>
        <w:rPr>
          <w:rFonts w:ascii="Arial" w:hAnsi="Arial" w:cs="Arial"/>
        </w:rPr>
      </w:pPr>
      <w:r w:rsidRPr="00647FB9">
        <w:rPr>
          <w:rFonts w:ascii="Arial" w:hAnsi="Arial" w:cs="Arial"/>
        </w:rPr>
        <w:t>The responsibilities of Investigating Officers include:</w:t>
      </w:r>
    </w:p>
    <w:p w14:paraId="1DD3F9D7" w14:textId="77777777" w:rsidR="00D246F8" w:rsidRPr="00647FB9" w:rsidRDefault="00D246F8" w:rsidP="00D246F8">
      <w:pPr>
        <w:pStyle w:val="Default"/>
        <w:ind w:left="993"/>
        <w:jc w:val="both"/>
        <w:rPr>
          <w:sz w:val="22"/>
          <w:szCs w:val="22"/>
        </w:rPr>
      </w:pPr>
    </w:p>
    <w:p w14:paraId="68247D5A" w14:textId="7152853C" w:rsidR="00D246F8" w:rsidRDefault="00D246F8" w:rsidP="00527462">
      <w:pPr>
        <w:pStyle w:val="Default"/>
        <w:numPr>
          <w:ilvl w:val="0"/>
          <w:numId w:val="34"/>
        </w:numPr>
        <w:spacing w:after="60"/>
        <w:ind w:left="1349" w:hanging="357"/>
        <w:jc w:val="both"/>
        <w:rPr>
          <w:sz w:val="22"/>
          <w:szCs w:val="22"/>
        </w:rPr>
      </w:pPr>
      <w:r w:rsidRPr="00647FB9">
        <w:rPr>
          <w:sz w:val="22"/>
          <w:szCs w:val="22"/>
        </w:rPr>
        <w:t>To attend and fully participate in the initial planning meeting, including completing the Disciplinary Investigation Planner Tool (</w:t>
      </w:r>
      <w:r w:rsidRPr="00647FB9">
        <w:rPr>
          <w:b/>
          <w:sz w:val="22"/>
          <w:szCs w:val="22"/>
        </w:rPr>
        <w:t xml:space="preserve">Appendix </w:t>
      </w:r>
      <w:r w:rsidR="00605B47">
        <w:rPr>
          <w:b/>
          <w:sz w:val="22"/>
          <w:szCs w:val="22"/>
        </w:rPr>
        <w:t>D</w:t>
      </w:r>
      <w:r w:rsidR="00392072" w:rsidRPr="00647FB9">
        <w:rPr>
          <w:b/>
          <w:sz w:val="22"/>
          <w:szCs w:val="22"/>
        </w:rPr>
        <w:t>5</w:t>
      </w:r>
      <w:r w:rsidRPr="00647FB9">
        <w:rPr>
          <w:sz w:val="22"/>
          <w:szCs w:val="22"/>
        </w:rPr>
        <w:t xml:space="preserve">), in conjunction with the Commissioning Manager and the People </w:t>
      </w:r>
      <w:r w:rsidR="006D2A55" w:rsidRPr="00647FB9">
        <w:rPr>
          <w:sz w:val="22"/>
          <w:szCs w:val="22"/>
        </w:rPr>
        <w:t>Relations</w:t>
      </w:r>
      <w:r w:rsidRPr="00647FB9">
        <w:rPr>
          <w:sz w:val="22"/>
          <w:szCs w:val="22"/>
        </w:rPr>
        <w:t xml:space="preserve"> </w:t>
      </w:r>
      <w:proofErr w:type="gramStart"/>
      <w:r w:rsidRPr="00647FB9">
        <w:rPr>
          <w:sz w:val="22"/>
          <w:szCs w:val="22"/>
        </w:rPr>
        <w:t>Advisor;</w:t>
      </w:r>
      <w:proofErr w:type="gramEnd"/>
    </w:p>
    <w:p w14:paraId="1F6F2C92" w14:textId="5DAF9037" w:rsidR="00A728EF" w:rsidRPr="00647FB9" w:rsidRDefault="00A728EF" w:rsidP="00527462">
      <w:pPr>
        <w:pStyle w:val="Default"/>
        <w:numPr>
          <w:ilvl w:val="0"/>
          <w:numId w:val="34"/>
        </w:numPr>
        <w:spacing w:after="60"/>
        <w:ind w:left="1349" w:hanging="357"/>
        <w:jc w:val="both"/>
        <w:rPr>
          <w:sz w:val="22"/>
          <w:szCs w:val="22"/>
        </w:rPr>
      </w:pPr>
      <w:r>
        <w:rPr>
          <w:sz w:val="22"/>
          <w:szCs w:val="22"/>
        </w:rPr>
        <w:t xml:space="preserve">To raise with Commissioning Manager if there is a conflict of interest with them undertaking the </w:t>
      </w:r>
      <w:r w:rsidR="00A85730">
        <w:rPr>
          <w:sz w:val="22"/>
          <w:szCs w:val="22"/>
        </w:rPr>
        <w:t>investigation</w:t>
      </w:r>
    </w:p>
    <w:p w14:paraId="5AE9D423" w14:textId="76E3CD1D" w:rsidR="00D246F8" w:rsidRPr="005D10C4" w:rsidRDefault="00D246F8" w:rsidP="00527462">
      <w:pPr>
        <w:pStyle w:val="Default"/>
        <w:numPr>
          <w:ilvl w:val="0"/>
          <w:numId w:val="34"/>
        </w:numPr>
        <w:spacing w:after="60"/>
        <w:ind w:left="1349" w:hanging="357"/>
        <w:jc w:val="both"/>
        <w:rPr>
          <w:color w:val="auto"/>
          <w:sz w:val="22"/>
          <w:szCs w:val="22"/>
        </w:rPr>
      </w:pPr>
      <w:r w:rsidRPr="005D10C4">
        <w:rPr>
          <w:color w:val="auto"/>
          <w:sz w:val="22"/>
          <w:szCs w:val="22"/>
        </w:rPr>
        <w:t>To complete</w:t>
      </w:r>
      <w:r w:rsidR="00F4436A" w:rsidRPr="005D10C4">
        <w:rPr>
          <w:color w:val="auto"/>
          <w:sz w:val="22"/>
          <w:szCs w:val="22"/>
        </w:rPr>
        <w:t xml:space="preserve"> an unbiased investigation with the clear understanding t</w:t>
      </w:r>
      <w:r w:rsidR="00645CE6" w:rsidRPr="005D10C4">
        <w:rPr>
          <w:color w:val="auto"/>
          <w:sz w:val="22"/>
          <w:szCs w:val="22"/>
        </w:rPr>
        <w:t>hat it is not their role to</w:t>
      </w:r>
      <w:r w:rsidR="00F4436A" w:rsidRPr="005D10C4">
        <w:rPr>
          <w:color w:val="auto"/>
          <w:sz w:val="22"/>
          <w:szCs w:val="22"/>
        </w:rPr>
        <w:t xml:space="preserve"> look for evidence that supports the management case. The investigator must make efforts to look for</w:t>
      </w:r>
      <w:r w:rsidR="00804E57" w:rsidRPr="005D10C4">
        <w:rPr>
          <w:color w:val="auto"/>
          <w:sz w:val="22"/>
          <w:szCs w:val="22"/>
        </w:rPr>
        <w:t xml:space="preserve"> and highlight systemic issues/failures that</w:t>
      </w:r>
      <w:r w:rsidR="00F4436A" w:rsidRPr="005D10C4">
        <w:rPr>
          <w:color w:val="auto"/>
          <w:sz w:val="22"/>
          <w:szCs w:val="22"/>
        </w:rPr>
        <w:t xml:space="preserve"> m</w:t>
      </w:r>
      <w:r w:rsidR="00804E57" w:rsidRPr="005D10C4">
        <w:rPr>
          <w:color w:val="auto"/>
          <w:sz w:val="22"/>
          <w:szCs w:val="22"/>
        </w:rPr>
        <w:t>ay have contributed to the matter</w:t>
      </w:r>
      <w:r w:rsidR="00F4436A" w:rsidRPr="005D10C4">
        <w:rPr>
          <w:color w:val="auto"/>
          <w:sz w:val="22"/>
          <w:szCs w:val="22"/>
        </w:rPr>
        <w:t xml:space="preserve"> under investigation. Investigations should not be rushed, but should be completed</w:t>
      </w:r>
      <w:r w:rsidRPr="005D10C4">
        <w:rPr>
          <w:color w:val="auto"/>
          <w:sz w:val="22"/>
          <w:szCs w:val="22"/>
        </w:rPr>
        <w:t xml:space="preserve"> as soon as </w:t>
      </w:r>
      <w:r w:rsidR="00F4436A" w:rsidRPr="005D10C4">
        <w:rPr>
          <w:color w:val="auto"/>
          <w:sz w:val="22"/>
          <w:szCs w:val="22"/>
        </w:rPr>
        <w:t xml:space="preserve">practicably </w:t>
      </w:r>
      <w:r w:rsidRPr="005D10C4">
        <w:rPr>
          <w:color w:val="auto"/>
          <w:sz w:val="22"/>
          <w:szCs w:val="22"/>
        </w:rPr>
        <w:t xml:space="preserve">possible, without unreasonable </w:t>
      </w:r>
      <w:proofErr w:type="gramStart"/>
      <w:r w:rsidRPr="005D10C4">
        <w:rPr>
          <w:color w:val="auto"/>
          <w:sz w:val="22"/>
          <w:szCs w:val="22"/>
        </w:rPr>
        <w:t>delay;</w:t>
      </w:r>
      <w:proofErr w:type="gramEnd"/>
    </w:p>
    <w:p w14:paraId="577C38E0" w14:textId="77777777" w:rsidR="00D246F8" w:rsidRPr="00647FB9" w:rsidRDefault="00D246F8" w:rsidP="00527462">
      <w:pPr>
        <w:pStyle w:val="Default"/>
        <w:numPr>
          <w:ilvl w:val="0"/>
          <w:numId w:val="34"/>
        </w:numPr>
        <w:spacing w:after="60"/>
        <w:ind w:left="1349" w:hanging="357"/>
        <w:jc w:val="both"/>
        <w:rPr>
          <w:sz w:val="22"/>
          <w:szCs w:val="22"/>
        </w:rPr>
      </w:pPr>
      <w:r w:rsidRPr="00647FB9">
        <w:rPr>
          <w:sz w:val="22"/>
          <w:szCs w:val="22"/>
        </w:rPr>
        <w:t xml:space="preserve">To interview the employee and any potential </w:t>
      </w:r>
      <w:proofErr w:type="gramStart"/>
      <w:r w:rsidRPr="00647FB9">
        <w:rPr>
          <w:sz w:val="22"/>
          <w:szCs w:val="22"/>
        </w:rPr>
        <w:t>witnesses;</w:t>
      </w:r>
      <w:proofErr w:type="gramEnd"/>
    </w:p>
    <w:p w14:paraId="539ED45F" w14:textId="77777777" w:rsidR="00D246F8" w:rsidRPr="00647FB9" w:rsidRDefault="00D246F8" w:rsidP="00527462">
      <w:pPr>
        <w:pStyle w:val="Default"/>
        <w:numPr>
          <w:ilvl w:val="0"/>
          <w:numId w:val="34"/>
        </w:numPr>
        <w:spacing w:after="60"/>
        <w:ind w:left="1349" w:hanging="357"/>
        <w:jc w:val="both"/>
        <w:rPr>
          <w:sz w:val="22"/>
          <w:szCs w:val="22"/>
        </w:rPr>
      </w:pPr>
      <w:r w:rsidRPr="00647FB9">
        <w:rPr>
          <w:sz w:val="22"/>
          <w:szCs w:val="22"/>
        </w:rPr>
        <w:t xml:space="preserve">To collate any other documentation relating to the </w:t>
      </w:r>
      <w:proofErr w:type="gramStart"/>
      <w:r w:rsidRPr="00647FB9">
        <w:rPr>
          <w:sz w:val="22"/>
          <w:szCs w:val="22"/>
        </w:rPr>
        <w:t>allegation;</w:t>
      </w:r>
      <w:proofErr w:type="gramEnd"/>
    </w:p>
    <w:p w14:paraId="0F46290A" w14:textId="77777777" w:rsidR="00D246F8" w:rsidRPr="00647FB9" w:rsidRDefault="00D246F8" w:rsidP="00527462">
      <w:pPr>
        <w:pStyle w:val="Default"/>
        <w:numPr>
          <w:ilvl w:val="0"/>
          <w:numId w:val="34"/>
        </w:numPr>
        <w:spacing w:after="60"/>
        <w:ind w:left="1349" w:hanging="357"/>
        <w:jc w:val="both"/>
        <w:rPr>
          <w:sz w:val="22"/>
          <w:szCs w:val="22"/>
        </w:rPr>
      </w:pPr>
      <w:r w:rsidRPr="00647FB9">
        <w:rPr>
          <w:sz w:val="22"/>
          <w:szCs w:val="22"/>
        </w:rPr>
        <w:t xml:space="preserve">To write the management statement of </w:t>
      </w:r>
      <w:proofErr w:type="gramStart"/>
      <w:r w:rsidRPr="00647FB9">
        <w:rPr>
          <w:sz w:val="22"/>
          <w:szCs w:val="22"/>
        </w:rPr>
        <w:t>case;</w:t>
      </w:r>
      <w:proofErr w:type="gramEnd"/>
    </w:p>
    <w:p w14:paraId="11A12706" w14:textId="4B2650BD" w:rsidR="00D246F8" w:rsidRPr="00647FB9" w:rsidRDefault="00D246F8" w:rsidP="00527462">
      <w:pPr>
        <w:pStyle w:val="Default"/>
        <w:numPr>
          <w:ilvl w:val="0"/>
          <w:numId w:val="34"/>
        </w:numPr>
        <w:spacing w:after="60"/>
        <w:ind w:left="1349" w:hanging="357"/>
        <w:jc w:val="both"/>
        <w:rPr>
          <w:sz w:val="22"/>
          <w:szCs w:val="22"/>
        </w:rPr>
      </w:pPr>
      <w:r w:rsidRPr="00647FB9">
        <w:rPr>
          <w:sz w:val="22"/>
          <w:szCs w:val="22"/>
        </w:rPr>
        <w:t xml:space="preserve">To liaise with the People Relations Advisor for any advice needed when undertaking the investigation and writing the management statement of </w:t>
      </w:r>
      <w:proofErr w:type="gramStart"/>
      <w:r w:rsidRPr="00647FB9">
        <w:rPr>
          <w:sz w:val="22"/>
          <w:szCs w:val="22"/>
        </w:rPr>
        <w:t>case;</w:t>
      </w:r>
      <w:proofErr w:type="gramEnd"/>
    </w:p>
    <w:p w14:paraId="6E62C21B" w14:textId="17F4462B" w:rsidR="00D246F8" w:rsidRPr="00647FB9" w:rsidRDefault="00D246F8" w:rsidP="00527462">
      <w:pPr>
        <w:pStyle w:val="Default"/>
        <w:numPr>
          <w:ilvl w:val="0"/>
          <w:numId w:val="34"/>
        </w:numPr>
        <w:spacing w:after="60"/>
        <w:ind w:left="1349" w:hanging="357"/>
        <w:jc w:val="both"/>
        <w:rPr>
          <w:sz w:val="22"/>
          <w:szCs w:val="22"/>
        </w:rPr>
      </w:pPr>
      <w:r w:rsidRPr="00647FB9">
        <w:rPr>
          <w:sz w:val="22"/>
          <w:szCs w:val="22"/>
        </w:rPr>
        <w:t xml:space="preserve">To send the draft report to the appropriate People Relations </w:t>
      </w:r>
      <w:r w:rsidR="00A03619">
        <w:rPr>
          <w:sz w:val="22"/>
          <w:szCs w:val="22"/>
        </w:rPr>
        <w:t>A</w:t>
      </w:r>
      <w:r w:rsidRPr="00647FB9">
        <w:rPr>
          <w:sz w:val="22"/>
          <w:szCs w:val="22"/>
        </w:rPr>
        <w:t xml:space="preserve">dvisor for </w:t>
      </w:r>
      <w:proofErr w:type="gramStart"/>
      <w:r w:rsidRPr="00647FB9">
        <w:rPr>
          <w:sz w:val="22"/>
          <w:szCs w:val="22"/>
        </w:rPr>
        <w:t>comments;</w:t>
      </w:r>
      <w:proofErr w:type="gramEnd"/>
    </w:p>
    <w:p w14:paraId="5DBD7719" w14:textId="77777777" w:rsidR="00D246F8" w:rsidRPr="00647FB9" w:rsidRDefault="00D246F8" w:rsidP="00527462">
      <w:pPr>
        <w:pStyle w:val="Default"/>
        <w:numPr>
          <w:ilvl w:val="0"/>
          <w:numId w:val="34"/>
        </w:numPr>
        <w:spacing w:after="60"/>
        <w:ind w:left="1349" w:hanging="357"/>
        <w:jc w:val="both"/>
        <w:rPr>
          <w:sz w:val="22"/>
          <w:szCs w:val="22"/>
        </w:rPr>
      </w:pPr>
      <w:r w:rsidRPr="00647FB9">
        <w:rPr>
          <w:sz w:val="22"/>
          <w:szCs w:val="22"/>
        </w:rPr>
        <w:t xml:space="preserve">To complete the final report to send to the People Relations Advisor who will then forward this to the Commissioning Manager for a </w:t>
      </w:r>
      <w:proofErr w:type="gramStart"/>
      <w:r w:rsidRPr="00647FB9">
        <w:rPr>
          <w:sz w:val="22"/>
          <w:szCs w:val="22"/>
        </w:rPr>
        <w:t>decision;</w:t>
      </w:r>
      <w:proofErr w:type="gramEnd"/>
    </w:p>
    <w:p w14:paraId="488EEC7F" w14:textId="58A775F0" w:rsidR="00D246F8" w:rsidRPr="00EF0EA4" w:rsidRDefault="00D246F8" w:rsidP="00527462">
      <w:pPr>
        <w:pStyle w:val="Default"/>
        <w:numPr>
          <w:ilvl w:val="0"/>
          <w:numId w:val="34"/>
        </w:numPr>
        <w:spacing w:after="60"/>
        <w:ind w:left="1349" w:hanging="357"/>
        <w:jc w:val="both"/>
        <w:rPr>
          <w:color w:val="FF0000"/>
          <w:sz w:val="22"/>
          <w:szCs w:val="22"/>
        </w:rPr>
      </w:pPr>
      <w:r w:rsidRPr="00647FB9">
        <w:rPr>
          <w:sz w:val="22"/>
          <w:szCs w:val="22"/>
        </w:rPr>
        <w:t>To invite</w:t>
      </w:r>
      <w:r w:rsidR="008B4BF2">
        <w:rPr>
          <w:sz w:val="22"/>
          <w:szCs w:val="22"/>
        </w:rPr>
        <w:t xml:space="preserve"> </w:t>
      </w:r>
      <w:r w:rsidR="00EF0EA4">
        <w:rPr>
          <w:sz w:val="22"/>
          <w:szCs w:val="22"/>
        </w:rPr>
        <w:t xml:space="preserve">and ensure attendance of </w:t>
      </w:r>
      <w:r w:rsidRPr="00647FB9">
        <w:rPr>
          <w:sz w:val="22"/>
          <w:szCs w:val="22"/>
        </w:rPr>
        <w:t>witnesses to the h</w:t>
      </w:r>
      <w:r w:rsidR="00EF0EA4">
        <w:rPr>
          <w:sz w:val="22"/>
          <w:szCs w:val="22"/>
        </w:rPr>
        <w:t>earing should this be conducted</w:t>
      </w:r>
      <w:r w:rsidR="005F11BE">
        <w:rPr>
          <w:sz w:val="22"/>
          <w:szCs w:val="22"/>
        </w:rPr>
        <w:t>.</w:t>
      </w:r>
    </w:p>
    <w:p w14:paraId="29144CC9" w14:textId="431ED93D" w:rsidR="00A8655D" w:rsidRPr="00647FB9" w:rsidRDefault="00A8655D" w:rsidP="00527462">
      <w:pPr>
        <w:pStyle w:val="Default"/>
        <w:numPr>
          <w:ilvl w:val="0"/>
          <w:numId w:val="34"/>
        </w:numPr>
        <w:spacing w:after="60"/>
        <w:ind w:left="1349" w:hanging="357"/>
        <w:jc w:val="both"/>
        <w:rPr>
          <w:sz w:val="22"/>
          <w:szCs w:val="22"/>
        </w:rPr>
      </w:pPr>
      <w:r>
        <w:rPr>
          <w:sz w:val="22"/>
          <w:szCs w:val="22"/>
        </w:rPr>
        <w:t xml:space="preserve">To inform </w:t>
      </w:r>
      <w:r w:rsidR="00EC79A5">
        <w:rPr>
          <w:sz w:val="22"/>
          <w:szCs w:val="22"/>
        </w:rPr>
        <w:t xml:space="preserve">all parties involved in the hearing </w:t>
      </w:r>
      <w:r w:rsidR="00CA673E">
        <w:rPr>
          <w:sz w:val="22"/>
          <w:szCs w:val="22"/>
        </w:rPr>
        <w:t xml:space="preserve">which witnesses have been invited at least 5 working days </w:t>
      </w:r>
      <w:r w:rsidR="005372D7">
        <w:rPr>
          <w:sz w:val="22"/>
          <w:szCs w:val="22"/>
        </w:rPr>
        <w:t>before the hearing date</w:t>
      </w:r>
    </w:p>
    <w:p w14:paraId="2E13ABFD" w14:textId="10A693D3" w:rsidR="00D246F8" w:rsidRDefault="00D246F8" w:rsidP="00527462">
      <w:pPr>
        <w:pStyle w:val="Default"/>
        <w:numPr>
          <w:ilvl w:val="0"/>
          <w:numId w:val="34"/>
        </w:numPr>
        <w:spacing w:after="60"/>
        <w:ind w:left="1349" w:hanging="357"/>
        <w:jc w:val="both"/>
        <w:rPr>
          <w:sz w:val="22"/>
          <w:szCs w:val="22"/>
        </w:rPr>
      </w:pPr>
      <w:r w:rsidRPr="00647FB9">
        <w:rPr>
          <w:sz w:val="22"/>
          <w:szCs w:val="22"/>
        </w:rPr>
        <w:t>To present the management statement of case at the disciplinary hearing.</w:t>
      </w:r>
    </w:p>
    <w:p w14:paraId="6181AE09" w14:textId="50CA0190" w:rsidR="009C39F7" w:rsidRPr="000D576F" w:rsidRDefault="009C39F7" w:rsidP="000D576F">
      <w:pPr>
        <w:numPr>
          <w:ilvl w:val="0"/>
          <w:numId w:val="34"/>
        </w:numPr>
        <w:spacing w:before="0" w:after="60"/>
        <w:ind w:left="1349" w:hanging="357"/>
        <w:rPr>
          <w:rFonts w:cs="Arial"/>
          <w:bCs/>
          <w:color w:val="FF0000"/>
          <w:szCs w:val="22"/>
        </w:rPr>
      </w:pPr>
      <w:r w:rsidRPr="000F53F4">
        <w:rPr>
          <w:rFonts w:cs="Arial"/>
          <w:bCs/>
        </w:rPr>
        <w:t xml:space="preserve">If there are two </w:t>
      </w:r>
      <w:r w:rsidRPr="005F11BE">
        <w:rPr>
          <w:rFonts w:cs="Arial"/>
          <w:bCs/>
        </w:rPr>
        <w:t>investigating officers, they will need be agree which investigating officer will present</w:t>
      </w:r>
      <w:r w:rsidR="00885876" w:rsidRPr="005F11BE">
        <w:rPr>
          <w:rFonts w:cs="Arial"/>
          <w:bCs/>
        </w:rPr>
        <w:t xml:space="preserve"> and ask questions </w:t>
      </w:r>
      <w:r w:rsidRPr="005F11BE">
        <w:rPr>
          <w:rFonts w:cs="Arial"/>
          <w:bCs/>
        </w:rPr>
        <w:t xml:space="preserve">at the hearing. </w:t>
      </w:r>
      <w:r w:rsidR="00885876" w:rsidRPr="005F11BE">
        <w:rPr>
          <w:rFonts w:cs="Arial"/>
          <w:bCs/>
        </w:rPr>
        <w:t xml:space="preserve">If the investigating officer requires the support of a People Relations Advisor at the hearing, they are not there to present the case. </w:t>
      </w:r>
      <w:r w:rsidR="00EF0EA4" w:rsidRPr="005F11BE">
        <w:rPr>
          <w:rFonts w:cs="Arial"/>
          <w:bCs/>
        </w:rPr>
        <w:t>(</w:t>
      </w:r>
      <w:r w:rsidR="00885876" w:rsidRPr="005F11BE">
        <w:rPr>
          <w:rFonts w:cs="Arial"/>
          <w:bCs/>
        </w:rPr>
        <w:t>It is not e</w:t>
      </w:r>
      <w:r w:rsidR="00EF0EA4" w:rsidRPr="005F11BE">
        <w:rPr>
          <w:rFonts w:cs="Arial"/>
          <w:bCs/>
        </w:rPr>
        <w:t xml:space="preserve">xpected that three people will </w:t>
      </w:r>
      <w:r w:rsidR="00885876" w:rsidRPr="005F11BE">
        <w:rPr>
          <w:rFonts w:cs="Arial"/>
          <w:bCs/>
        </w:rPr>
        <w:t>attend to support the presentation of the management case.</w:t>
      </w:r>
      <w:r w:rsidR="00EF0EA4" w:rsidRPr="005F11BE">
        <w:rPr>
          <w:rFonts w:cs="Arial"/>
          <w:bCs/>
        </w:rPr>
        <w:t>)</w:t>
      </w:r>
    </w:p>
    <w:p w14:paraId="43B9D94F" w14:textId="77777777" w:rsidR="00D246F8" w:rsidRPr="00647FB9" w:rsidRDefault="00D246F8" w:rsidP="00D246F8">
      <w:pPr>
        <w:spacing w:before="0" w:after="0"/>
        <w:ind w:left="633"/>
        <w:rPr>
          <w:rFonts w:cs="Arial"/>
        </w:rPr>
      </w:pPr>
    </w:p>
    <w:p w14:paraId="4BD281B7" w14:textId="317C4D7E" w:rsidR="006D2A55" w:rsidRDefault="006D2A55" w:rsidP="00527462">
      <w:pPr>
        <w:numPr>
          <w:ilvl w:val="1"/>
          <w:numId w:val="43"/>
        </w:numPr>
        <w:spacing w:before="0" w:after="0"/>
        <w:ind w:left="709" w:hanging="709"/>
        <w:rPr>
          <w:rFonts w:cs="Arial"/>
          <w:b/>
        </w:rPr>
      </w:pPr>
      <w:r w:rsidRPr="00647FB9">
        <w:rPr>
          <w:rFonts w:cs="Arial"/>
          <w:b/>
        </w:rPr>
        <w:t>The People and Culture Department</w:t>
      </w:r>
    </w:p>
    <w:p w14:paraId="08B5AF12" w14:textId="77777777" w:rsidR="00674903" w:rsidRPr="00674903" w:rsidRDefault="00674903" w:rsidP="00674903">
      <w:pPr>
        <w:spacing w:before="0" w:after="0"/>
        <w:ind w:left="709"/>
        <w:rPr>
          <w:rFonts w:cs="Arial"/>
          <w:b/>
        </w:rPr>
      </w:pPr>
    </w:p>
    <w:p w14:paraId="65C73766" w14:textId="1F513656" w:rsidR="00D246F8" w:rsidRPr="00674903" w:rsidRDefault="00D246F8" w:rsidP="00527462">
      <w:pPr>
        <w:pStyle w:val="ListParagraph"/>
        <w:numPr>
          <w:ilvl w:val="2"/>
          <w:numId w:val="43"/>
        </w:numPr>
        <w:rPr>
          <w:rFonts w:ascii="Arial" w:hAnsi="Arial" w:cs="Arial"/>
        </w:rPr>
      </w:pPr>
      <w:r w:rsidRPr="00674903">
        <w:rPr>
          <w:rFonts w:ascii="Arial" w:hAnsi="Arial" w:cs="Arial"/>
        </w:rPr>
        <w:t xml:space="preserve">The role of the People and Culture Department is to advise and assist managers, Investigating Officers and the Commissioning Manager in dealing with and investigating disciplinary matters, with the aim of ensuring fairness and consistency in application throughout the Trust.  </w:t>
      </w:r>
      <w:r w:rsidR="0032193C" w:rsidRPr="00674903">
        <w:rPr>
          <w:rFonts w:ascii="Arial" w:hAnsi="Arial" w:cs="Arial"/>
        </w:rPr>
        <w:t xml:space="preserve">People and culture are there to advise all parties involved in the process, but the responsibility for decisions made and actions taken ultimately lies with the individual, investigator, commissioning manager, Chair etc.   </w:t>
      </w:r>
    </w:p>
    <w:p w14:paraId="26A52FCE" w14:textId="77777777" w:rsidR="00D246F8" w:rsidRPr="0032193C" w:rsidRDefault="00D246F8" w:rsidP="00D246F8">
      <w:pPr>
        <w:spacing w:before="0" w:after="0"/>
        <w:ind w:left="633"/>
        <w:rPr>
          <w:rFonts w:cs="Arial"/>
          <w:color w:val="FF0000"/>
        </w:rPr>
      </w:pPr>
    </w:p>
    <w:p w14:paraId="2A27ACF5" w14:textId="77777777" w:rsidR="00D246F8" w:rsidRPr="00647FB9" w:rsidRDefault="00D246F8" w:rsidP="00527462">
      <w:pPr>
        <w:pStyle w:val="ListParagraph"/>
        <w:numPr>
          <w:ilvl w:val="2"/>
          <w:numId w:val="43"/>
        </w:numPr>
        <w:rPr>
          <w:rFonts w:ascii="Arial" w:hAnsi="Arial" w:cs="Arial"/>
        </w:rPr>
      </w:pPr>
      <w:r w:rsidRPr="00647FB9">
        <w:rPr>
          <w:rFonts w:ascii="Arial" w:hAnsi="Arial" w:cs="Arial"/>
        </w:rPr>
        <w:t xml:space="preserve">Managers, Investigating Officers and Commissioning Managers should consult with their local People Relations Advisor at the earliest opportunity in all cases of suspensions, investigations and where formal or informal disciplinary action is contemplated.  </w:t>
      </w:r>
    </w:p>
    <w:p w14:paraId="4F22F28B" w14:textId="77777777" w:rsidR="00D246F8" w:rsidRPr="00647FB9" w:rsidRDefault="00D246F8" w:rsidP="00D246F8">
      <w:pPr>
        <w:spacing w:before="0" w:after="0"/>
        <w:ind w:left="633"/>
        <w:rPr>
          <w:rFonts w:cs="Arial"/>
        </w:rPr>
      </w:pPr>
    </w:p>
    <w:p w14:paraId="0ABF998A" w14:textId="77777777" w:rsidR="006D2A55" w:rsidRPr="00647FB9" w:rsidRDefault="006D2A55" w:rsidP="00527462">
      <w:pPr>
        <w:pStyle w:val="ListParagraph"/>
        <w:numPr>
          <w:ilvl w:val="1"/>
          <w:numId w:val="43"/>
        </w:numPr>
        <w:rPr>
          <w:rFonts w:ascii="Arial" w:hAnsi="Arial" w:cs="Arial"/>
          <w:b/>
        </w:rPr>
      </w:pPr>
      <w:r w:rsidRPr="00647FB9">
        <w:rPr>
          <w:rFonts w:ascii="Arial" w:hAnsi="Arial" w:cs="Arial"/>
          <w:b/>
        </w:rPr>
        <w:t xml:space="preserve">    Commissioning Manager</w:t>
      </w:r>
    </w:p>
    <w:p w14:paraId="7371EAD8" w14:textId="77777777" w:rsidR="00D246F8" w:rsidRPr="00647FB9" w:rsidRDefault="00D246F8" w:rsidP="00527462">
      <w:pPr>
        <w:pStyle w:val="ListParagraph"/>
        <w:numPr>
          <w:ilvl w:val="2"/>
          <w:numId w:val="43"/>
        </w:numPr>
        <w:rPr>
          <w:rFonts w:ascii="Arial" w:hAnsi="Arial" w:cs="Arial"/>
        </w:rPr>
      </w:pPr>
      <w:r w:rsidRPr="00647FB9">
        <w:rPr>
          <w:rFonts w:ascii="Arial" w:hAnsi="Arial" w:cs="Arial"/>
        </w:rPr>
        <w:t>The responsibilities of the Commissioning Manager include:</w:t>
      </w:r>
    </w:p>
    <w:p w14:paraId="744B44A5" w14:textId="77777777" w:rsidR="00D246F8" w:rsidRPr="00647FB9" w:rsidRDefault="00D246F8" w:rsidP="00D246F8">
      <w:pPr>
        <w:pStyle w:val="Default"/>
        <w:ind w:left="993"/>
        <w:jc w:val="both"/>
        <w:rPr>
          <w:sz w:val="22"/>
          <w:szCs w:val="22"/>
        </w:rPr>
      </w:pPr>
    </w:p>
    <w:p w14:paraId="0695689A" w14:textId="49550053" w:rsidR="00D246F8" w:rsidRDefault="00D246F8" w:rsidP="00527462">
      <w:pPr>
        <w:pStyle w:val="Default"/>
        <w:numPr>
          <w:ilvl w:val="0"/>
          <w:numId w:val="35"/>
        </w:numPr>
        <w:spacing w:after="60"/>
        <w:ind w:left="1349" w:hanging="357"/>
        <w:jc w:val="both"/>
        <w:rPr>
          <w:sz w:val="22"/>
          <w:szCs w:val="22"/>
        </w:rPr>
      </w:pPr>
      <w:r w:rsidRPr="00647FB9">
        <w:rPr>
          <w:sz w:val="22"/>
          <w:szCs w:val="22"/>
        </w:rPr>
        <w:t>To chair the initial planning meeting, including completing the Disciplinary Investigation Planner Tool (</w:t>
      </w:r>
      <w:r w:rsidRPr="00647FB9">
        <w:rPr>
          <w:b/>
          <w:sz w:val="22"/>
          <w:szCs w:val="22"/>
        </w:rPr>
        <w:t xml:space="preserve">Appendix </w:t>
      </w:r>
      <w:r w:rsidR="00605B47">
        <w:rPr>
          <w:b/>
          <w:sz w:val="22"/>
          <w:szCs w:val="22"/>
        </w:rPr>
        <w:t>D</w:t>
      </w:r>
      <w:r w:rsidR="00392072" w:rsidRPr="00647FB9">
        <w:rPr>
          <w:b/>
          <w:sz w:val="22"/>
          <w:szCs w:val="22"/>
        </w:rPr>
        <w:t>5</w:t>
      </w:r>
      <w:r w:rsidRPr="00647FB9">
        <w:rPr>
          <w:sz w:val="22"/>
          <w:szCs w:val="22"/>
        </w:rPr>
        <w:t xml:space="preserve">), in conjunction with the Investigating Officers and the local People Relations </w:t>
      </w:r>
      <w:proofErr w:type="gramStart"/>
      <w:r w:rsidRPr="00647FB9">
        <w:rPr>
          <w:sz w:val="22"/>
          <w:szCs w:val="22"/>
        </w:rPr>
        <w:t>Advisor;</w:t>
      </w:r>
      <w:proofErr w:type="gramEnd"/>
    </w:p>
    <w:p w14:paraId="59EA76D9" w14:textId="7ED883A2" w:rsidR="00A03619" w:rsidRPr="00647FB9" w:rsidRDefault="00A03619" w:rsidP="00527462">
      <w:pPr>
        <w:pStyle w:val="Default"/>
        <w:numPr>
          <w:ilvl w:val="0"/>
          <w:numId w:val="35"/>
        </w:numPr>
        <w:spacing w:after="60"/>
        <w:ind w:left="1349" w:hanging="357"/>
        <w:jc w:val="both"/>
        <w:rPr>
          <w:sz w:val="22"/>
          <w:szCs w:val="22"/>
        </w:rPr>
      </w:pPr>
      <w:r>
        <w:rPr>
          <w:sz w:val="22"/>
          <w:szCs w:val="22"/>
        </w:rPr>
        <w:t>To complete the Pre-Investigation Checklist under the Fair Treatment Process with the support of the local People Relations Advisor</w:t>
      </w:r>
    </w:p>
    <w:p w14:paraId="2CDA9CC3" w14:textId="7E519732" w:rsidR="00D246F8" w:rsidRPr="00647FB9" w:rsidRDefault="00D246F8" w:rsidP="00527462">
      <w:pPr>
        <w:pStyle w:val="Default"/>
        <w:numPr>
          <w:ilvl w:val="0"/>
          <w:numId w:val="35"/>
        </w:numPr>
        <w:spacing w:after="60"/>
        <w:ind w:left="1349" w:hanging="357"/>
        <w:jc w:val="both"/>
        <w:rPr>
          <w:sz w:val="22"/>
          <w:szCs w:val="22"/>
        </w:rPr>
      </w:pPr>
      <w:r w:rsidRPr="00647FB9">
        <w:rPr>
          <w:sz w:val="22"/>
          <w:szCs w:val="22"/>
        </w:rPr>
        <w:t xml:space="preserve">In conjunction with the </w:t>
      </w:r>
      <w:r w:rsidR="00253B42" w:rsidRPr="00647FB9">
        <w:t xml:space="preserve">People and Culture </w:t>
      </w:r>
      <w:r w:rsidRPr="00647FB9">
        <w:rPr>
          <w:sz w:val="22"/>
          <w:szCs w:val="22"/>
        </w:rPr>
        <w:t xml:space="preserve">team and the line manager, deciding if suspension is warranted or if an alternative to suspension is </w:t>
      </w:r>
      <w:proofErr w:type="gramStart"/>
      <w:r w:rsidRPr="00647FB9">
        <w:rPr>
          <w:sz w:val="22"/>
          <w:szCs w:val="22"/>
        </w:rPr>
        <w:t>necessary;</w:t>
      </w:r>
      <w:proofErr w:type="gramEnd"/>
    </w:p>
    <w:p w14:paraId="59BC9CE3" w14:textId="7378D0CB" w:rsidR="00D246F8" w:rsidRPr="00647FB9" w:rsidRDefault="00D246F8" w:rsidP="00527462">
      <w:pPr>
        <w:pStyle w:val="Default"/>
        <w:numPr>
          <w:ilvl w:val="0"/>
          <w:numId w:val="35"/>
        </w:numPr>
        <w:spacing w:after="60"/>
        <w:ind w:left="1349" w:hanging="357"/>
        <w:jc w:val="both"/>
        <w:rPr>
          <w:sz w:val="22"/>
          <w:szCs w:val="22"/>
        </w:rPr>
      </w:pPr>
      <w:r w:rsidRPr="00647FB9">
        <w:rPr>
          <w:sz w:val="22"/>
          <w:szCs w:val="22"/>
        </w:rPr>
        <w:t xml:space="preserve">If suspension is necessary, the Commissioning Manager should complete the Record of Suspension/Review Checklist (Appendix </w:t>
      </w:r>
      <w:r w:rsidR="00392072" w:rsidRPr="00647FB9">
        <w:rPr>
          <w:sz w:val="22"/>
          <w:szCs w:val="22"/>
        </w:rPr>
        <w:t>B</w:t>
      </w:r>
      <w:r w:rsidRPr="00647FB9">
        <w:rPr>
          <w:sz w:val="22"/>
          <w:szCs w:val="22"/>
        </w:rPr>
        <w:t>6) as soon as practicably possible.</w:t>
      </w:r>
      <w:r w:rsidR="00A03619">
        <w:rPr>
          <w:sz w:val="22"/>
          <w:szCs w:val="22"/>
        </w:rPr>
        <w:t xml:space="preserve"> The Commissioning Manager should liaise with the Associate Director of People and Culture and the relevant Professional Lead before suspension is agreed.</w:t>
      </w:r>
    </w:p>
    <w:p w14:paraId="33DB8536" w14:textId="77777777" w:rsidR="00D246F8" w:rsidRPr="00647FB9" w:rsidRDefault="00D246F8" w:rsidP="00527462">
      <w:pPr>
        <w:pStyle w:val="Default"/>
        <w:numPr>
          <w:ilvl w:val="0"/>
          <w:numId w:val="35"/>
        </w:numPr>
        <w:spacing w:after="60"/>
        <w:ind w:left="1349" w:hanging="357"/>
        <w:jc w:val="both"/>
        <w:rPr>
          <w:sz w:val="22"/>
          <w:szCs w:val="22"/>
        </w:rPr>
      </w:pPr>
      <w:r w:rsidRPr="00647FB9">
        <w:rPr>
          <w:sz w:val="22"/>
          <w:szCs w:val="22"/>
        </w:rPr>
        <w:t>The Commissioning Manager should then instruct the relevant Deputy to conduct the suspension meeting and confirm the suspension in writing to the employee within 5 working days. The suspension letter should offer support to the employee, including details of the Employee Assistance Programme provider and the Occupational Health Service.</w:t>
      </w:r>
    </w:p>
    <w:p w14:paraId="07922CCE" w14:textId="77777777" w:rsidR="00D246F8" w:rsidRPr="00647FB9" w:rsidRDefault="00D246F8" w:rsidP="00253B42">
      <w:pPr>
        <w:pStyle w:val="Default"/>
        <w:numPr>
          <w:ilvl w:val="0"/>
          <w:numId w:val="35"/>
        </w:numPr>
        <w:spacing w:after="60"/>
        <w:ind w:left="1349" w:hanging="357"/>
        <w:jc w:val="both"/>
        <w:rPr>
          <w:sz w:val="22"/>
          <w:szCs w:val="22"/>
        </w:rPr>
      </w:pPr>
      <w:r w:rsidRPr="00647FB9">
        <w:rPr>
          <w:sz w:val="22"/>
          <w:szCs w:val="22"/>
        </w:rPr>
        <w:t xml:space="preserve">Informing the employee of the allegations and the process to be </w:t>
      </w:r>
      <w:proofErr w:type="gramStart"/>
      <w:r w:rsidRPr="00647FB9">
        <w:rPr>
          <w:sz w:val="22"/>
          <w:szCs w:val="22"/>
        </w:rPr>
        <w:t>followed;</w:t>
      </w:r>
      <w:proofErr w:type="gramEnd"/>
    </w:p>
    <w:p w14:paraId="0DCD998E" w14:textId="70AACAB3" w:rsidR="00D246F8" w:rsidRDefault="00D246F8" w:rsidP="00253B42">
      <w:pPr>
        <w:pStyle w:val="Default"/>
        <w:numPr>
          <w:ilvl w:val="0"/>
          <w:numId w:val="35"/>
        </w:numPr>
        <w:spacing w:after="60"/>
        <w:ind w:left="1349" w:hanging="357"/>
        <w:jc w:val="both"/>
        <w:rPr>
          <w:sz w:val="22"/>
          <w:szCs w:val="22"/>
        </w:rPr>
      </w:pPr>
      <w:r w:rsidRPr="00647FB9">
        <w:rPr>
          <w:sz w:val="22"/>
          <w:szCs w:val="22"/>
        </w:rPr>
        <w:t xml:space="preserve">Along with the relevant People Relations Adviser appoint and inform the Trust’s Investigating Officers of the allegation and the need to </w:t>
      </w:r>
      <w:proofErr w:type="gramStart"/>
      <w:r w:rsidRPr="00647FB9">
        <w:rPr>
          <w:sz w:val="22"/>
          <w:szCs w:val="22"/>
        </w:rPr>
        <w:t>investigate;</w:t>
      </w:r>
      <w:proofErr w:type="gramEnd"/>
    </w:p>
    <w:p w14:paraId="524C2C8A" w14:textId="4F95EBBA" w:rsidR="008D4862" w:rsidRPr="00647FB9" w:rsidRDefault="008D4862" w:rsidP="00253B42">
      <w:pPr>
        <w:pStyle w:val="Default"/>
        <w:numPr>
          <w:ilvl w:val="0"/>
          <w:numId w:val="35"/>
        </w:numPr>
        <w:spacing w:after="60"/>
        <w:ind w:left="1349" w:hanging="357"/>
        <w:jc w:val="both"/>
        <w:rPr>
          <w:sz w:val="22"/>
          <w:szCs w:val="22"/>
        </w:rPr>
      </w:pPr>
      <w:r>
        <w:rPr>
          <w:sz w:val="22"/>
          <w:szCs w:val="22"/>
        </w:rPr>
        <w:t xml:space="preserve">To ensure that there is no conflict of interest for the Investigation Officers. </w:t>
      </w:r>
    </w:p>
    <w:p w14:paraId="63345FF2" w14:textId="77777777" w:rsidR="00645CE6" w:rsidRDefault="00D246F8" w:rsidP="001D3A08">
      <w:pPr>
        <w:pStyle w:val="Default"/>
        <w:numPr>
          <w:ilvl w:val="0"/>
          <w:numId w:val="35"/>
        </w:numPr>
        <w:spacing w:after="60"/>
        <w:ind w:left="1349" w:hanging="357"/>
        <w:jc w:val="both"/>
        <w:rPr>
          <w:sz w:val="22"/>
          <w:szCs w:val="22"/>
        </w:rPr>
      </w:pPr>
      <w:r w:rsidRPr="003E1BAB">
        <w:rPr>
          <w:sz w:val="22"/>
          <w:szCs w:val="22"/>
        </w:rPr>
        <w:t>Keep up to date with the progress of the investigation by regularly checking with the Investigating Officers that they are adhering to the timing schedule agreed in the Investigation Planner Tool, at the planning meeting.</w:t>
      </w:r>
    </w:p>
    <w:p w14:paraId="6F65C16C" w14:textId="578F5879" w:rsidR="001D3A08" w:rsidRPr="00674903" w:rsidRDefault="00645CE6" w:rsidP="001D3A08">
      <w:pPr>
        <w:pStyle w:val="Default"/>
        <w:numPr>
          <w:ilvl w:val="0"/>
          <w:numId w:val="35"/>
        </w:numPr>
        <w:spacing w:after="60"/>
        <w:ind w:left="1349" w:hanging="357"/>
        <w:jc w:val="both"/>
        <w:rPr>
          <w:color w:val="auto"/>
          <w:sz w:val="22"/>
          <w:szCs w:val="22"/>
        </w:rPr>
      </w:pPr>
      <w:r w:rsidRPr="00674903">
        <w:rPr>
          <w:color w:val="auto"/>
          <w:sz w:val="22"/>
          <w:szCs w:val="22"/>
        </w:rPr>
        <w:t xml:space="preserve">To consider the </w:t>
      </w:r>
      <w:r w:rsidR="008113C8" w:rsidRPr="00674903">
        <w:rPr>
          <w:color w:val="auto"/>
          <w:sz w:val="22"/>
          <w:szCs w:val="22"/>
        </w:rPr>
        <w:t xml:space="preserve">utilisation </w:t>
      </w:r>
      <w:r w:rsidRPr="00674903">
        <w:rPr>
          <w:color w:val="auto"/>
          <w:sz w:val="22"/>
          <w:szCs w:val="22"/>
        </w:rPr>
        <w:t>of the Early Resolution Process</w:t>
      </w:r>
      <w:r w:rsidR="00674903" w:rsidRPr="00674903">
        <w:rPr>
          <w:color w:val="auto"/>
          <w:sz w:val="22"/>
          <w:szCs w:val="22"/>
        </w:rPr>
        <w:t xml:space="preserve"> up to the hearing stage</w:t>
      </w:r>
      <w:r w:rsidR="008113C8" w:rsidRPr="00674903">
        <w:rPr>
          <w:color w:val="auto"/>
          <w:sz w:val="22"/>
          <w:szCs w:val="22"/>
        </w:rPr>
        <w:t>, where possible</w:t>
      </w:r>
    </w:p>
    <w:p w14:paraId="493C6549" w14:textId="77777777" w:rsidR="00D246F8" w:rsidRPr="00647FB9" w:rsidRDefault="00D246F8" w:rsidP="00D246F8">
      <w:pPr>
        <w:pStyle w:val="Default"/>
        <w:ind w:left="993"/>
        <w:jc w:val="both"/>
        <w:rPr>
          <w:sz w:val="22"/>
          <w:szCs w:val="22"/>
        </w:rPr>
      </w:pPr>
    </w:p>
    <w:p w14:paraId="2D068194" w14:textId="5CFA500F" w:rsidR="00D246F8" w:rsidRPr="00647FB9" w:rsidRDefault="006D2A55" w:rsidP="00253B42">
      <w:pPr>
        <w:tabs>
          <w:tab w:val="num" w:pos="1440"/>
        </w:tabs>
        <w:spacing w:before="0" w:after="0"/>
        <w:ind w:left="709" w:hanging="709"/>
        <w:rPr>
          <w:rFonts w:cs="Arial"/>
        </w:rPr>
      </w:pPr>
      <w:r w:rsidRPr="00647FB9">
        <w:rPr>
          <w:rFonts w:cs="Arial"/>
        </w:rPr>
        <w:t>1.6.2</w:t>
      </w:r>
      <w:r w:rsidRPr="00647FB9">
        <w:rPr>
          <w:rFonts w:cs="Arial"/>
        </w:rPr>
        <w:tab/>
      </w:r>
      <w:r w:rsidR="003E1BAB">
        <w:rPr>
          <w:rFonts w:cs="Arial"/>
        </w:rPr>
        <w:t>Following a thorough review of the investigat</w:t>
      </w:r>
      <w:r w:rsidR="00D935C2">
        <w:rPr>
          <w:rFonts w:cs="Arial"/>
        </w:rPr>
        <w:t>ion report</w:t>
      </w:r>
      <w:r w:rsidR="00D246F8" w:rsidRPr="00647FB9">
        <w:rPr>
          <w:rFonts w:cs="Arial"/>
        </w:rPr>
        <w:t xml:space="preserve">, the Commissioning Manager will </w:t>
      </w:r>
      <w:proofErr w:type="gramStart"/>
      <w:r w:rsidR="00D246F8" w:rsidRPr="00647FB9">
        <w:rPr>
          <w:rFonts w:cs="Arial"/>
        </w:rPr>
        <w:t>make a decision</w:t>
      </w:r>
      <w:proofErr w:type="gramEnd"/>
      <w:r w:rsidR="00D246F8" w:rsidRPr="00647FB9">
        <w:rPr>
          <w:rFonts w:cs="Arial"/>
        </w:rPr>
        <w:t xml:space="preserve"> as to whether the matter needs to be dealt with under a formal disciplinary hearing or if the matter can be dealt with informally. </w:t>
      </w:r>
    </w:p>
    <w:p w14:paraId="6DA5DF5B" w14:textId="77777777" w:rsidR="00D246F8" w:rsidRPr="00647FB9" w:rsidRDefault="00D246F8" w:rsidP="00253B42">
      <w:pPr>
        <w:spacing w:before="0" w:after="0"/>
        <w:ind w:left="633"/>
        <w:rPr>
          <w:rFonts w:cs="Arial"/>
        </w:rPr>
      </w:pPr>
    </w:p>
    <w:p w14:paraId="0F76A909" w14:textId="77777777" w:rsidR="00D246F8" w:rsidRPr="00647FB9" w:rsidRDefault="00D246F8" w:rsidP="00253B42">
      <w:pPr>
        <w:pStyle w:val="ListParagraph"/>
        <w:numPr>
          <w:ilvl w:val="2"/>
          <w:numId w:val="44"/>
        </w:numPr>
        <w:jc w:val="both"/>
        <w:rPr>
          <w:rFonts w:ascii="Arial" w:hAnsi="Arial" w:cs="Arial"/>
        </w:rPr>
      </w:pPr>
      <w:r w:rsidRPr="00647FB9">
        <w:rPr>
          <w:rFonts w:ascii="Arial" w:hAnsi="Arial" w:cs="Arial"/>
        </w:rPr>
        <w:t xml:space="preserve">Please note that when a service user and/or carer raises allegations involving a member of staff about misconduct which prompts a disciplinary process, upon completion of the disciplinary process, the Commissioning Manager is responsible for appointing a nominated deputy to feedback the findings and outcome of the process, subject to confidentiality issues, to the service user and/or carer who triggered the process. </w:t>
      </w:r>
    </w:p>
    <w:p w14:paraId="563F853A" w14:textId="77777777" w:rsidR="00D246F8" w:rsidRPr="00647FB9" w:rsidRDefault="00D246F8" w:rsidP="00253B42">
      <w:pPr>
        <w:pStyle w:val="Default"/>
        <w:ind w:left="993"/>
        <w:jc w:val="both"/>
        <w:rPr>
          <w:sz w:val="22"/>
          <w:szCs w:val="22"/>
        </w:rPr>
      </w:pPr>
    </w:p>
    <w:p w14:paraId="5DE6DC6F" w14:textId="77777777" w:rsidR="006D2A55" w:rsidRPr="00647FB9" w:rsidRDefault="00E15183" w:rsidP="00527462">
      <w:pPr>
        <w:numPr>
          <w:ilvl w:val="1"/>
          <w:numId w:val="44"/>
        </w:numPr>
        <w:spacing w:before="0" w:after="0"/>
        <w:ind w:left="633" w:hanging="633"/>
        <w:rPr>
          <w:rFonts w:cs="Arial"/>
          <w:b/>
        </w:rPr>
      </w:pPr>
      <w:r w:rsidRPr="00647FB9">
        <w:rPr>
          <w:rFonts w:cs="Arial"/>
          <w:b/>
        </w:rPr>
        <w:t xml:space="preserve"> </w:t>
      </w:r>
      <w:r w:rsidR="006D2A55" w:rsidRPr="00647FB9">
        <w:rPr>
          <w:rFonts w:cs="Arial"/>
          <w:b/>
        </w:rPr>
        <w:t xml:space="preserve">Chair of the Disciplinary Hearing </w:t>
      </w:r>
    </w:p>
    <w:p w14:paraId="7CA36A68" w14:textId="77777777" w:rsidR="00D246F8" w:rsidRPr="00647FB9" w:rsidRDefault="00D246F8" w:rsidP="00527462">
      <w:pPr>
        <w:pStyle w:val="ListParagraph"/>
        <w:numPr>
          <w:ilvl w:val="2"/>
          <w:numId w:val="45"/>
        </w:numPr>
        <w:rPr>
          <w:rFonts w:ascii="Arial" w:hAnsi="Arial" w:cs="Arial"/>
        </w:rPr>
      </w:pPr>
      <w:r w:rsidRPr="00647FB9">
        <w:rPr>
          <w:rFonts w:ascii="Arial" w:hAnsi="Arial" w:cs="Arial"/>
        </w:rPr>
        <w:t>The responsibilities of the Chair of the Disciplinary Hearing include:</w:t>
      </w:r>
    </w:p>
    <w:p w14:paraId="2436210D" w14:textId="77777777" w:rsidR="00D246F8" w:rsidRPr="00647FB9" w:rsidRDefault="00D246F8" w:rsidP="00D246F8">
      <w:pPr>
        <w:pStyle w:val="Default"/>
        <w:ind w:left="993"/>
        <w:jc w:val="both"/>
        <w:rPr>
          <w:color w:val="auto"/>
          <w:sz w:val="22"/>
          <w:szCs w:val="22"/>
        </w:rPr>
      </w:pPr>
    </w:p>
    <w:p w14:paraId="4B9EC092" w14:textId="0416ABB2" w:rsidR="00D246F8" w:rsidRPr="00647FB9" w:rsidRDefault="00D246F8" w:rsidP="00527462">
      <w:pPr>
        <w:pStyle w:val="Default"/>
        <w:numPr>
          <w:ilvl w:val="0"/>
          <w:numId w:val="36"/>
        </w:numPr>
        <w:spacing w:after="60"/>
        <w:jc w:val="both"/>
        <w:rPr>
          <w:color w:val="auto"/>
          <w:sz w:val="22"/>
          <w:szCs w:val="22"/>
        </w:rPr>
      </w:pPr>
      <w:r w:rsidRPr="00647FB9">
        <w:rPr>
          <w:color w:val="auto"/>
          <w:sz w:val="22"/>
          <w:szCs w:val="22"/>
        </w:rPr>
        <w:t xml:space="preserve">Ensuring they are available (as much as is reasonably possible) to attend disciplinary hearings that they are </w:t>
      </w:r>
      <w:r w:rsidR="00392072" w:rsidRPr="00647FB9">
        <w:rPr>
          <w:color w:val="auto"/>
          <w:sz w:val="22"/>
          <w:szCs w:val="22"/>
        </w:rPr>
        <w:t>allocated</w:t>
      </w:r>
      <w:r w:rsidRPr="00647FB9">
        <w:rPr>
          <w:color w:val="auto"/>
          <w:sz w:val="22"/>
          <w:szCs w:val="22"/>
        </w:rPr>
        <w:t xml:space="preserve"> to Chair.</w:t>
      </w:r>
    </w:p>
    <w:p w14:paraId="244E7A81" w14:textId="0A1421A7" w:rsidR="00D246F8" w:rsidRPr="00647FB9" w:rsidRDefault="00D246F8" w:rsidP="00527462">
      <w:pPr>
        <w:pStyle w:val="Default"/>
        <w:numPr>
          <w:ilvl w:val="0"/>
          <w:numId w:val="36"/>
        </w:numPr>
        <w:spacing w:after="60"/>
        <w:jc w:val="both"/>
        <w:rPr>
          <w:color w:val="auto"/>
          <w:sz w:val="22"/>
          <w:szCs w:val="22"/>
        </w:rPr>
      </w:pPr>
      <w:r w:rsidRPr="00647FB9">
        <w:rPr>
          <w:color w:val="auto"/>
          <w:sz w:val="22"/>
          <w:szCs w:val="22"/>
        </w:rPr>
        <w:t>Send Disciplinary Hearing Invite Letter to the employee along with a copy of the final disciplinary repo</w:t>
      </w:r>
      <w:r w:rsidR="009A78A0">
        <w:rPr>
          <w:color w:val="auto"/>
          <w:sz w:val="22"/>
          <w:szCs w:val="22"/>
        </w:rPr>
        <w:t>rt and all appendices at least 10</w:t>
      </w:r>
      <w:r w:rsidRPr="00647FB9">
        <w:rPr>
          <w:color w:val="auto"/>
          <w:sz w:val="22"/>
          <w:szCs w:val="22"/>
        </w:rPr>
        <w:t xml:space="preserve"> working days before the hearing. </w:t>
      </w:r>
    </w:p>
    <w:p w14:paraId="63502FE3" w14:textId="3C2DEFAE" w:rsidR="001D3A08" w:rsidRPr="003E1BAB" w:rsidRDefault="00D246F8" w:rsidP="001D3A08">
      <w:pPr>
        <w:pStyle w:val="Default"/>
        <w:numPr>
          <w:ilvl w:val="0"/>
          <w:numId w:val="35"/>
        </w:numPr>
        <w:spacing w:after="60"/>
        <w:ind w:left="1349" w:hanging="357"/>
        <w:jc w:val="both"/>
        <w:rPr>
          <w:sz w:val="22"/>
          <w:szCs w:val="22"/>
        </w:rPr>
      </w:pPr>
      <w:r w:rsidRPr="00647FB9">
        <w:rPr>
          <w:color w:val="auto"/>
          <w:sz w:val="22"/>
          <w:szCs w:val="22"/>
        </w:rPr>
        <w:t>Arrange for each panel member to receive a copy of the final disciplinary repo</w:t>
      </w:r>
      <w:r w:rsidR="00B555A7">
        <w:rPr>
          <w:color w:val="auto"/>
          <w:sz w:val="22"/>
          <w:szCs w:val="22"/>
        </w:rPr>
        <w:t xml:space="preserve">rt and all appendices at least </w:t>
      </w:r>
      <w:r w:rsidR="00B555A7" w:rsidRPr="00E60A2D">
        <w:rPr>
          <w:color w:val="auto"/>
          <w:sz w:val="22"/>
          <w:szCs w:val="22"/>
        </w:rPr>
        <w:t>10</w:t>
      </w:r>
      <w:r w:rsidRPr="00647FB9">
        <w:rPr>
          <w:color w:val="auto"/>
          <w:sz w:val="22"/>
          <w:szCs w:val="22"/>
        </w:rPr>
        <w:t xml:space="preserve"> working days before the hearing. This process is managed administratively </w:t>
      </w:r>
      <w:r w:rsidR="00A03619">
        <w:rPr>
          <w:color w:val="auto"/>
          <w:sz w:val="22"/>
          <w:szCs w:val="22"/>
        </w:rPr>
        <w:t>with the support of the local People Relations Advisor</w:t>
      </w:r>
      <w:r w:rsidRPr="00647FB9">
        <w:rPr>
          <w:color w:val="auto"/>
          <w:sz w:val="22"/>
          <w:szCs w:val="22"/>
        </w:rPr>
        <w:t>.</w:t>
      </w:r>
      <w:r w:rsidR="001D3A08" w:rsidRPr="001D3A08">
        <w:rPr>
          <w:sz w:val="22"/>
          <w:szCs w:val="22"/>
        </w:rPr>
        <w:t xml:space="preserve"> </w:t>
      </w:r>
      <w:r w:rsidR="001D3A08">
        <w:rPr>
          <w:sz w:val="22"/>
          <w:szCs w:val="22"/>
        </w:rPr>
        <w:t xml:space="preserve">To provide a hard copy of the report to the staff member and </w:t>
      </w:r>
      <w:proofErr w:type="spellStart"/>
      <w:r w:rsidR="001D3A08">
        <w:rPr>
          <w:sz w:val="22"/>
          <w:szCs w:val="22"/>
        </w:rPr>
        <w:t>staffside</w:t>
      </w:r>
      <w:proofErr w:type="spellEnd"/>
      <w:r w:rsidR="001D3A08">
        <w:rPr>
          <w:sz w:val="22"/>
          <w:szCs w:val="22"/>
        </w:rPr>
        <w:t xml:space="preserve"> representative on request.</w:t>
      </w:r>
    </w:p>
    <w:p w14:paraId="71BE7C0E" w14:textId="313829E2" w:rsidR="00D246F8" w:rsidRPr="00647FB9" w:rsidRDefault="00D246F8" w:rsidP="00527462">
      <w:pPr>
        <w:pStyle w:val="Default"/>
        <w:numPr>
          <w:ilvl w:val="0"/>
          <w:numId w:val="36"/>
        </w:numPr>
        <w:spacing w:after="60"/>
        <w:jc w:val="both"/>
        <w:rPr>
          <w:color w:val="auto"/>
          <w:sz w:val="22"/>
          <w:szCs w:val="22"/>
        </w:rPr>
      </w:pPr>
    </w:p>
    <w:p w14:paraId="33AA1315" w14:textId="469A1288" w:rsidR="00D246F8" w:rsidRPr="00647FB9" w:rsidRDefault="00D246F8" w:rsidP="00527462">
      <w:pPr>
        <w:pStyle w:val="Default"/>
        <w:numPr>
          <w:ilvl w:val="0"/>
          <w:numId w:val="36"/>
        </w:numPr>
        <w:spacing w:after="60"/>
        <w:jc w:val="both"/>
        <w:rPr>
          <w:color w:val="auto"/>
          <w:sz w:val="22"/>
          <w:szCs w:val="22"/>
        </w:rPr>
      </w:pPr>
      <w:r w:rsidRPr="00647FB9">
        <w:rPr>
          <w:color w:val="auto"/>
          <w:sz w:val="22"/>
          <w:szCs w:val="22"/>
        </w:rPr>
        <w:t xml:space="preserve">Chase the employee if they have not confirmed their attendance at the disciplinary hearing by the deadline. </w:t>
      </w:r>
      <w:r w:rsidR="00A03619" w:rsidRPr="00647FB9">
        <w:rPr>
          <w:color w:val="auto"/>
          <w:sz w:val="22"/>
          <w:szCs w:val="22"/>
        </w:rPr>
        <w:t xml:space="preserve">This process is managed administratively </w:t>
      </w:r>
      <w:r w:rsidR="00A03619">
        <w:rPr>
          <w:color w:val="auto"/>
          <w:sz w:val="22"/>
          <w:szCs w:val="22"/>
        </w:rPr>
        <w:t>with the support of the local People Relations Advisor.</w:t>
      </w:r>
    </w:p>
    <w:p w14:paraId="1EAAD8FC" w14:textId="747E287F" w:rsidR="00D246F8" w:rsidRPr="00647FB9" w:rsidRDefault="00D246F8" w:rsidP="00527462">
      <w:pPr>
        <w:pStyle w:val="Default"/>
        <w:numPr>
          <w:ilvl w:val="0"/>
          <w:numId w:val="36"/>
        </w:numPr>
        <w:spacing w:after="60"/>
        <w:jc w:val="both"/>
        <w:rPr>
          <w:color w:val="C45911" w:themeColor="accent2" w:themeShade="BF"/>
          <w:sz w:val="22"/>
          <w:szCs w:val="22"/>
        </w:rPr>
      </w:pPr>
      <w:r w:rsidRPr="00647FB9">
        <w:rPr>
          <w:color w:val="auto"/>
          <w:sz w:val="22"/>
          <w:szCs w:val="22"/>
        </w:rPr>
        <w:t xml:space="preserve">If the employee cannot attend the scheduled dates, the Chair is required to inform the appropriate persons i.e. other panel members and the Investigating Officers and send an invite letter to a re-scheduled disciplinary hearing. </w:t>
      </w:r>
      <w:r w:rsidR="00A03619" w:rsidRPr="00647FB9">
        <w:rPr>
          <w:color w:val="auto"/>
          <w:sz w:val="22"/>
          <w:szCs w:val="22"/>
        </w:rPr>
        <w:t xml:space="preserve">This process is managed administratively </w:t>
      </w:r>
      <w:r w:rsidR="00A03619">
        <w:rPr>
          <w:color w:val="auto"/>
          <w:sz w:val="22"/>
          <w:szCs w:val="22"/>
        </w:rPr>
        <w:t>with the support of the local People Relations Advisor</w:t>
      </w:r>
    </w:p>
    <w:p w14:paraId="1B52F28C" w14:textId="77777777" w:rsidR="00D246F8" w:rsidRPr="00647FB9" w:rsidRDefault="00D246F8" w:rsidP="00527462">
      <w:pPr>
        <w:pStyle w:val="Default"/>
        <w:numPr>
          <w:ilvl w:val="0"/>
          <w:numId w:val="36"/>
        </w:numPr>
        <w:spacing w:after="60"/>
        <w:jc w:val="both"/>
        <w:rPr>
          <w:sz w:val="22"/>
          <w:szCs w:val="22"/>
        </w:rPr>
      </w:pPr>
      <w:r w:rsidRPr="00647FB9">
        <w:rPr>
          <w:sz w:val="22"/>
          <w:szCs w:val="22"/>
        </w:rPr>
        <w:t>Chair the disciplinary hearing using appropriate guidance and templates as included in their designated panel pack</w:t>
      </w:r>
    </w:p>
    <w:p w14:paraId="582FA4C6" w14:textId="77777777" w:rsidR="00D246F8" w:rsidRPr="00647FB9" w:rsidRDefault="00D246F8" w:rsidP="00527462">
      <w:pPr>
        <w:pStyle w:val="Default"/>
        <w:numPr>
          <w:ilvl w:val="0"/>
          <w:numId w:val="36"/>
        </w:numPr>
        <w:spacing w:after="60"/>
        <w:jc w:val="both"/>
        <w:rPr>
          <w:sz w:val="22"/>
          <w:szCs w:val="22"/>
        </w:rPr>
      </w:pPr>
      <w:r w:rsidRPr="00647FB9">
        <w:rPr>
          <w:sz w:val="22"/>
          <w:szCs w:val="22"/>
        </w:rPr>
        <w:t>Make a timely decision, on the same day of the hearing and inform the employee of the outcome at the hearing (if possible)</w:t>
      </w:r>
    </w:p>
    <w:p w14:paraId="36D11772" w14:textId="27F03FB8" w:rsidR="00D246F8" w:rsidRDefault="00D246F8" w:rsidP="00527462">
      <w:pPr>
        <w:pStyle w:val="Default"/>
        <w:numPr>
          <w:ilvl w:val="0"/>
          <w:numId w:val="36"/>
        </w:numPr>
        <w:spacing w:after="60"/>
        <w:jc w:val="both"/>
        <w:rPr>
          <w:sz w:val="22"/>
          <w:szCs w:val="22"/>
        </w:rPr>
      </w:pPr>
      <w:r w:rsidRPr="00647FB9">
        <w:rPr>
          <w:sz w:val="22"/>
          <w:szCs w:val="22"/>
        </w:rPr>
        <w:t>In cases of upheld allegations of fraud, discuss and inform the employee that the Trust may seek to recover the amount via Payroll and/or through other means i.e. through the civil or criminal courts</w:t>
      </w:r>
    </w:p>
    <w:p w14:paraId="46C931F0" w14:textId="1987E622" w:rsidR="00CA1325" w:rsidRPr="00647FB9" w:rsidRDefault="00C44D64" w:rsidP="00527462">
      <w:pPr>
        <w:pStyle w:val="Default"/>
        <w:numPr>
          <w:ilvl w:val="0"/>
          <w:numId w:val="36"/>
        </w:numPr>
        <w:spacing w:after="60"/>
        <w:jc w:val="both"/>
        <w:rPr>
          <w:sz w:val="22"/>
          <w:szCs w:val="22"/>
        </w:rPr>
      </w:pPr>
      <w:r>
        <w:rPr>
          <w:sz w:val="22"/>
          <w:szCs w:val="22"/>
        </w:rPr>
        <w:t>Will check with People and Culture representative on the panel whether there are any live warnings of a similar nature on the employee file.</w:t>
      </w:r>
    </w:p>
    <w:p w14:paraId="0E7D5040" w14:textId="77777777" w:rsidR="00D246F8" w:rsidRPr="00647FB9" w:rsidRDefault="00D246F8" w:rsidP="00527462">
      <w:pPr>
        <w:pStyle w:val="Default"/>
        <w:numPr>
          <w:ilvl w:val="0"/>
          <w:numId w:val="36"/>
        </w:numPr>
        <w:spacing w:after="60"/>
        <w:jc w:val="both"/>
        <w:rPr>
          <w:sz w:val="22"/>
          <w:szCs w:val="22"/>
        </w:rPr>
      </w:pPr>
      <w:r w:rsidRPr="00647FB9">
        <w:rPr>
          <w:sz w:val="22"/>
          <w:szCs w:val="22"/>
        </w:rPr>
        <w:t>Draft the disciplinary hearing outcome letter within 5 working days of the decision being made, with support from other panel members</w:t>
      </w:r>
    </w:p>
    <w:p w14:paraId="787C66F0" w14:textId="26E48015" w:rsidR="00D246F8" w:rsidRPr="00647FB9" w:rsidRDefault="00D246F8" w:rsidP="00527462">
      <w:pPr>
        <w:pStyle w:val="Default"/>
        <w:numPr>
          <w:ilvl w:val="0"/>
          <w:numId w:val="36"/>
        </w:numPr>
        <w:spacing w:after="60"/>
        <w:jc w:val="both"/>
        <w:rPr>
          <w:sz w:val="22"/>
          <w:szCs w:val="22"/>
        </w:rPr>
      </w:pPr>
      <w:r w:rsidRPr="00647FB9">
        <w:rPr>
          <w:sz w:val="22"/>
          <w:szCs w:val="22"/>
        </w:rPr>
        <w:t xml:space="preserve">In some </w:t>
      </w:r>
      <w:r w:rsidR="00C44D64" w:rsidRPr="00647FB9">
        <w:rPr>
          <w:sz w:val="22"/>
          <w:szCs w:val="22"/>
        </w:rPr>
        <w:t>cases,</w:t>
      </w:r>
      <w:r w:rsidRPr="00647FB9">
        <w:rPr>
          <w:sz w:val="22"/>
          <w:szCs w:val="22"/>
        </w:rPr>
        <w:t xml:space="preserve"> the panel may need to take a longer adjournment </w:t>
      </w:r>
      <w:proofErr w:type="gramStart"/>
      <w:r w:rsidRPr="00647FB9">
        <w:rPr>
          <w:sz w:val="22"/>
          <w:szCs w:val="22"/>
        </w:rPr>
        <w:t>in order to</w:t>
      </w:r>
      <w:proofErr w:type="gramEnd"/>
      <w:r w:rsidRPr="00647FB9">
        <w:rPr>
          <w:sz w:val="22"/>
          <w:szCs w:val="22"/>
        </w:rPr>
        <w:t xml:space="preserve"> consider all the evidence presented to them and seek further clarification. In such cases the employee should be sent a holding letter, notifying them of any delays which will not exceed a further 5 working days</w:t>
      </w:r>
    </w:p>
    <w:p w14:paraId="58CA4CE9" w14:textId="77777777" w:rsidR="00315C5F" w:rsidRDefault="00D246F8" w:rsidP="00527462">
      <w:pPr>
        <w:pStyle w:val="Default"/>
        <w:numPr>
          <w:ilvl w:val="0"/>
          <w:numId w:val="36"/>
        </w:numPr>
        <w:spacing w:after="60"/>
        <w:jc w:val="both"/>
        <w:rPr>
          <w:sz w:val="22"/>
          <w:szCs w:val="22"/>
        </w:rPr>
      </w:pPr>
      <w:r w:rsidRPr="00647FB9">
        <w:rPr>
          <w:sz w:val="22"/>
          <w:szCs w:val="22"/>
        </w:rPr>
        <w:t xml:space="preserve">Discuss a professional body referral i.e. NMC with </w:t>
      </w:r>
      <w:r w:rsidR="00E12316">
        <w:rPr>
          <w:sz w:val="22"/>
          <w:szCs w:val="22"/>
        </w:rPr>
        <w:t xml:space="preserve">the </w:t>
      </w:r>
      <w:r w:rsidRPr="00647FB9">
        <w:rPr>
          <w:sz w:val="22"/>
          <w:szCs w:val="22"/>
        </w:rPr>
        <w:t xml:space="preserve">appropriate </w:t>
      </w:r>
      <w:r w:rsidR="00E12316">
        <w:rPr>
          <w:sz w:val="22"/>
          <w:szCs w:val="22"/>
        </w:rPr>
        <w:t xml:space="preserve">professional lead </w:t>
      </w:r>
    </w:p>
    <w:p w14:paraId="5785EE29" w14:textId="27127E6C" w:rsidR="00D246F8" w:rsidRPr="00647FB9" w:rsidRDefault="00315C5F" w:rsidP="00527462">
      <w:pPr>
        <w:pStyle w:val="Default"/>
        <w:numPr>
          <w:ilvl w:val="0"/>
          <w:numId w:val="36"/>
        </w:numPr>
        <w:spacing w:after="60"/>
        <w:jc w:val="both"/>
        <w:rPr>
          <w:sz w:val="22"/>
          <w:szCs w:val="22"/>
        </w:rPr>
      </w:pPr>
      <w:r>
        <w:rPr>
          <w:sz w:val="22"/>
          <w:szCs w:val="22"/>
        </w:rPr>
        <w:t xml:space="preserve">Discuss a DBS referral with the appropriate </w:t>
      </w:r>
      <w:r w:rsidR="004B7C21">
        <w:rPr>
          <w:sz w:val="22"/>
          <w:szCs w:val="22"/>
        </w:rPr>
        <w:t>safeguarding lead</w:t>
      </w:r>
    </w:p>
    <w:p w14:paraId="480E872A" w14:textId="77777777" w:rsidR="00D246F8" w:rsidRPr="00647FB9" w:rsidRDefault="00D246F8" w:rsidP="00527462">
      <w:pPr>
        <w:pStyle w:val="Default"/>
        <w:numPr>
          <w:ilvl w:val="0"/>
          <w:numId w:val="36"/>
        </w:numPr>
        <w:spacing w:after="60"/>
        <w:jc w:val="both"/>
        <w:rPr>
          <w:sz w:val="22"/>
          <w:szCs w:val="22"/>
        </w:rPr>
      </w:pPr>
      <w:r w:rsidRPr="00647FB9">
        <w:rPr>
          <w:sz w:val="22"/>
          <w:szCs w:val="22"/>
        </w:rPr>
        <w:t>Draft and submit a management response to an appeal if appropriate</w:t>
      </w:r>
    </w:p>
    <w:p w14:paraId="55BFCFDD" w14:textId="77777777" w:rsidR="00392072" w:rsidRPr="00647FB9" w:rsidRDefault="00392072" w:rsidP="00392072">
      <w:pPr>
        <w:pStyle w:val="Default"/>
        <w:spacing w:after="60"/>
        <w:ind w:left="720"/>
        <w:jc w:val="both"/>
        <w:rPr>
          <w:sz w:val="22"/>
          <w:szCs w:val="22"/>
        </w:rPr>
      </w:pPr>
    </w:p>
    <w:p w14:paraId="3BF1753A" w14:textId="77777777" w:rsidR="006D2A55" w:rsidRPr="00647FB9" w:rsidRDefault="006D2A55" w:rsidP="00527462">
      <w:pPr>
        <w:numPr>
          <w:ilvl w:val="1"/>
          <w:numId w:val="45"/>
        </w:numPr>
        <w:spacing w:before="0" w:after="0"/>
        <w:ind w:left="709" w:hanging="709"/>
        <w:rPr>
          <w:rFonts w:cs="Arial"/>
          <w:b/>
        </w:rPr>
      </w:pPr>
      <w:r w:rsidRPr="00647FB9">
        <w:rPr>
          <w:rFonts w:cs="Arial"/>
          <w:b/>
        </w:rPr>
        <w:t>Chair of the Appeal Panel</w:t>
      </w:r>
    </w:p>
    <w:p w14:paraId="392B14D4" w14:textId="44239805" w:rsidR="00D246F8" w:rsidRPr="00647FB9" w:rsidRDefault="00D246F8" w:rsidP="00527462">
      <w:pPr>
        <w:pStyle w:val="ListParagraph"/>
        <w:numPr>
          <w:ilvl w:val="2"/>
          <w:numId w:val="45"/>
        </w:numPr>
        <w:rPr>
          <w:rFonts w:ascii="Arial" w:hAnsi="Arial" w:cs="Arial"/>
        </w:rPr>
      </w:pPr>
      <w:r w:rsidRPr="00647FB9">
        <w:rPr>
          <w:rFonts w:ascii="Arial" w:hAnsi="Arial" w:cs="Arial"/>
        </w:rPr>
        <w:t xml:space="preserve">The Appeal Chair will have responsibility for ensuring that all parties attending the appeal hearing (excluding witnesses) receive a copy of the grounds for appeal, management response and any other written submissions 5 working days before the hearing. This process is managed administratively by the Executive Assistant to the Director of </w:t>
      </w:r>
      <w:r w:rsidR="00E1041D" w:rsidRPr="00647FB9">
        <w:rPr>
          <w:rFonts w:ascii="Arial" w:hAnsi="Arial" w:cs="Arial"/>
          <w:szCs w:val="22"/>
        </w:rPr>
        <w:t>People and Culture</w:t>
      </w:r>
      <w:r w:rsidRPr="00647FB9">
        <w:rPr>
          <w:rFonts w:ascii="Arial" w:hAnsi="Arial" w:cs="Arial"/>
        </w:rPr>
        <w:t xml:space="preserve">. It is at the Appeal Chair’s discretion </w:t>
      </w:r>
      <w:proofErr w:type="gramStart"/>
      <w:r w:rsidRPr="00647FB9">
        <w:rPr>
          <w:rFonts w:ascii="Arial" w:hAnsi="Arial" w:cs="Arial"/>
        </w:rPr>
        <w:t>whether or not</w:t>
      </w:r>
      <w:proofErr w:type="gramEnd"/>
      <w:r w:rsidRPr="00647FB9">
        <w:rPr>
          <w:rFonts w:ascii="Arial" w:hAnsi="Arial" w:cs="Arial"/>
        </w:rPr>
        <w:t xml:space="preserve"> to consider documents that were not submitted at the time of the disciplinary hearing or any documents submitted after the appeal documents are sent out.</w:t>
      </w:r>
    </w:p>
    <w:p w14:paraId="44CACBED" w14:textId="77777777" w:rsidR="00D246F8" w:rsidRPr="00647FB9" w:rsidRDefault="00D246F8" w:rsidP="00D246F8">
      <w:pPr>
        <w:spacing w:before="0" w:after="0"/>
        <w:ind w:left="633"/>
        <w:rPr>
          <w:rFonts w:cs="Arial"/>
        </w:rPr>
      </w:pPr>
    </w:p>
    <w:p w14:paraId="32FE24CE" w14:textId="77777777" w:rsidR="00D246F8" w:rsidRPr="00647FB9" w:rsidRDefault="00D246F8" w:rsidP="00527462">
      <w:pPr>
        <w:pStyle w:val="ListParagraph"/>
        <w:numPr>
          <w:ilvl w:val="2"/>
          <w:numId w:val="45"/>
        </w:numPr>
        <w:rPr>
          <w:rFonts w:ascii="Arial" w:hAnsi="Arial" w:cs="Arial"/>
        </w:rPr>
      </w:pPr>
      <w:r w:rsidRPr="00647FB9">
        <w:rPr>
          <w:rFonts w:ascii="Arial" w:hAnsi="Arial" w:cs="Arial"/>
        </w:rPr>
        <w:t xml:space="preserve">The purpose of the appeal will be to consider the grounds for </w:t>
      </w:r>
      <w:proofErr w:type="gramStart"/>
      <w:r w:rsidRPr="00647FB9">
        <w:rPr>
          <w:rFonts w:ascii="Arial" w:hAnsi="Arial" w:cs="Arial"/>
        </w:rPr>
        <w:t>appeal</w:t>
      </w:r>
      <w:proofErr w:type="gramEnd"/>
      <w:r w:rsidRPr="00647FB9">
        <w:rPr>
          <w:rFonts w:ascii="Arial" w:hAnsi="Arial" w:cs="Arial"/>
        </w:rPr>
        <w:t xml:space="preserve"> and the Appeal Chair will decide whether based on this to either uphold or overturn the decision of the disciplinary panel. As such, at the appeal hearing the Appeal Chair’s will ensure that the proceedings do not usually spill over into a rehearing of the disciplinary case unless required by natural justice and will have responsibility to Chair the hearing and ensure that all parties adhere to the grounds for appeal and due process. </w:t>
      </w:r>
    </w:p>
    <w:p w14:paraId="5AD6C747" w14:textId="77777777" w:rsidR="00D246F8" w:rsidRPr="00647FB9" w:rsidRDefault="00D246F8" w:rsidP="00D246F8">
      <w:pPr>
        <w:pStyle w:val="ListParagraph"/>
        <w:ind w:left="360"/>
        <w:rPr>
          <w:rFonts w:ascii="Arial" w:hAnsi="Arial" w:cs="Arial"/>
          <w:szCs w:val="22"/>
        </w:rPr>
      </w:pPr>
    </w:p>
    <w:p w14:paraId="365D6AC6" w14:textId="632F299D" w:rsidR="007B055C" w:rsidRPr="0054390F" w:rsidRDefault="00D246F8" w:rsidP="0054390F">
      <w:pPr>
        <w:pStyle w:val="ListParagraph"/>
        <w:numPr>
          <w:ilvl w:val="2"/>
          <w:numId w:val="45"/>
        </w:numPr>
        <w:rPr>
          <w:rFonts w:ascii="Arial" w:hAnsi="Arial" w:cs="Arial"/>
        </w:rPr>
      </w:pPr>
      <w:r w:rsidRPr="00647FB9">
        <w:rPr>
          <w:rFonts w:ascii="Arial" w:hAnsi="Arial" w:cs="Arial"/>
        </w:rPr>
        <w:t xml:space="preserve">Whilst it is the responsibility for appellant or disciplining officer to call any relevant witnesses, these should be disclosed to the Appeal Chair in advance of the appeal </w:t>
      </w:r>
      <w:r w:rsidR="00A35E3F">
        <w:rPr>
          <w:rFonts w:ascii="Arial" w:hAnsi="Arial" w:cs="Arial"/>
        </w:rPr>
        <w:t xml:space="preserve">hearing </w:t>
      </w:r>
      <w:r w:rsidRPr="00647FB9">
        <w:rPr>
          <w:rFonts w:ascii="Arial" w:hAnsi="Arial" w:cs="Arial"/>
        </w:rPr>
        <w:t>and the Appeal Chair may make a decision on whether it is appropriate to call those witnesses or not at this stage, bearing in mind their relevance to the grounds for appeal and whether it is an introduction of new evidence; unless the evidence was not previously known or available</w:t>
      </w:r>
      <w:r w:rsidR="000D576F">
        <w:rPr>
          <w:rFonts w:ascii="Arial" w:hAnsi="Arial" w:cs="Arial"/>
        </w:rPr>
        <w:t>.</w:t>
      </w:r>
    </w:p>
    <w:p w14:paraId="66783D15" w14:textId="77777777" w:rsidR="000D576F" w:rsidRDefault="000D576F">
      <w:pPr>
        <w:spacing w:before="0" w:after="160" w:line="259" w:lineRule="auto"/>
        <w:jc w:val="left"/>
        <w:rPr>
          <w:rFonts w:cs="Arial"/>
          <w:b/>
        </w:rPr>
      </w:pPr>
      <w:r>
        <w:rPr>
          <w:rFonts w:cs="Arial"/>
          <w:b/>
        </w:rPr>
        <w:br w:type="page"/>
      </w:r>
    </w:p>
    <w:p w14:paraId="05FAE628" w14:textId="467A8CCC" w:rsidR="00EA619C" w:rsidRPr="00647FB9" w:rsidRDefault="00EA619C" w:rsidP="007B055C">
      <w:pPr>
        <w:spacing w:after="0"/>
        <w:ind w:firstLine="720"/>
        <w:jc w:val="right"/>
        <w:rPr>
          <w:rFonts w:cs="Arial"/>
          <w:b/>
        </w:rPr>
      </w:pPr>
      <w:r w:rsidRPr="00647FB9">
        <w:rPr>
          <w:rFonts w:cs="Arial"/>
          <w:b/>
        </w:rPr>
        <w:t xml:space="preserve">Appendix </w:t>
      </w:r>
      <w:r w:rsidR="00605B47">
        <w:rPr>
          <w:rFonts w:cs="Arial"/>
          <w:b/>
        </w:rPr>
        <w:t>D</w:t>
      </w:r>
      <w:r w:rsidRPr="00647FB9">
        <w:rPr>
          <w:rFonts w:cs="Arial"/>
          <w:b/>
        </w:rPr>
        <w:t>2</w:t>
      </w:r>
    </w:p>
    <w:p w14:paraId="055C4149" w14:textId="77777777" w:rsidR="00EA619C" w:rsidRPr="00647FB9" w:rsidRDefault="00EA619C" w:rsidP="00EA619C">
      <w:pPr>
        <w:spacing w:after="0"/>
        <w:ind w:firstLine="709"/>
        <w:jc w:val="center"/>
        <w:rPr>
          <w:rFonts w:cs="Arial"/>
          <w:b/>
        </w:rPr>
      </w:pPr>
      <w:r w:rsidRPr="00647FB9">
        <w:rPr>
          <w:rFonts w:cs="Arial"/>
          <w:b/>
        </w:rPr>
        <w:t>Informal Approach / Standard Setting</w:t>
      </w:r>
    </w:p>
    <w:p w14:paraId="3F413C33" w14:textId="77777777" w:rsidR="00EA619C" w:rsidRPr="00647FB9" w:rsidRDefault="00EA619C" w:rsidP="00EA619C">
      <w:pPr>
        <w:spacing w:after="0"/>
        <w:rPr>
          <w:rFonts w:cs="Arial"/>
          <w:b/>
        </w:rPr>
      </w:pPr>
    </w:p>
    <w:p w14:paraId="44AF5096" w14:textId="77777777" w:rsidR="00EA619C" w:rsidRPr="00647FB9" w:rsidRDefault="00EA619C" w:rsidP="00EA619C">
      <w:pPr>
        <w:pStyle w:val="ListParagraph"/>
        <w:numPr>
          <w:ilvl w:val="1"/>
          <w:numId w:val="4"/>
        </w:numPr>
        <w:ind w:left="709" w:hanging="851"/>
        <w:jc w:val="both"/>
        <w:rPr>
          <w:rFonts w:ascii="Arial" w:hAnsi="Arial" w:cs="Arial"/>
        </w:rPr>
      </w:pPr>
      <w:r w:rsidRPr="00647FB9">
        <w:rPr>
          <w:rFonts w:ascii="Arial" w:hAnsi="Arial" w:cs="Arial"/>
        </w:rPr>
        <w:t xml:space="preserve">The aim of standard setting at the informal stage is to obtain a mutually acceptable remedy and thereby avoid the need for formal disciplinary action. This will take the form of an informal discussion between the member of staff and the line manager. </w:t>
      </w:r>
    </w:p>
    <w:p w14:paraId="14B35F17" w14:textId="77777777" w:rsidR="00EA619C" w:rsidRPr="00647FB9" w:rsidRDefault="00EA619C" w:rsidP="00EA619C">
      <w:pPr>
        <w:pStyle w:val="ListParagraph"/>
        <w:ind w:left="709"/>
        <w:jc w:val="both"/>
        <w:rPr>
          <w:rFonts w:ascii="Arial" w:hAnsi="Arial" w:cs="Arial"/>
        </w:rPr>
      </w:pPr>
      <w:r w:rsidRPr="00647FB9">
        <w:rPr>
          <w:rFonts w:ascii="Arial" w:hAnsi="Arial" w:cs="Arial"/>
        </w:rPr>
        <w:t>Minor forms of misconduct such as lateness, unauthorised absence, behaving inappropriately in meetings etc. may be dealt with initially in this setting.</w:t>
      </w:r>
    </w:p>
    <w:p w14:paraId="4053AB9B" w14:textId="77777777" w:rsidR="00EA619C" w:rsidRPr="00647FB9" w:rsidRDefault="00EA619C" w:rsidP="00EA619C">
      <w:pPr>
        <w:pStyle w:val="ListParagraph"/>
        <w:ind w:left="709"/>
        <w:jc w:val="both"/>
        <w:rPr>
          <w:rFonts w:ascii="Arial" w:hAnsi="Arial" w:cs="Arial"/>
          <w:szCs w:val="22"/>
        </w:rPr>
      </w:pPr>
    </w:p>
    <w:p w14:paraId="64EB2044" w14:textId="16246FA0" w:rsidR="00EA619C" w:rsidRPr="00647FB9" w:rsidRDefault="00EA619C" w:rsidP="00EA619C">
      <w:pPr>
        <w:pStyle w:val="ListParagraph"/>
        <w:numPr>
          <w:ilvl w:val="1"/>
          <w:numId w:val="4"/>
        </w:numPr>
        <w:ind w:left="709" w:hanging="851"/>
        <w:jc w:val="both"/>
        <w:rPr>
          <w:rFonts w:ascii="Arial" w:hAnsi="Arial" w:cs="Arial"/>
        </w:rPr>
      </w:pPr>
      <w:r w:rsidRPr="00647FB9">
        <w:rPr>
          <w:rFonts w:ascii="Arial" w:hAnsi="Arial" w:cs="Arial"/>
        </w:rPr>
        <w:t xml:space="preserve">It is good practice for managers to deal with issues of minor misconduct informally.  In many cases, an informal conversation between a manager and the member of staff will be enough. Managers should ensure that they have </w:t>
      </w:r>
      <w:proofErr w:type="gramStart"/>
      <w:r w:rsidRPr="00647FB9">
        <w:rPr>
          <w:rFonts w:ascii="Arial" w:hAnsi="Arial" w:cs="Arial"/>
        </w:rPr>
        <w:t>looked into</w:t>
      </w:r>
      <w:proofErr w:type="gramEnd"/>
      <w:r w:rsidRPr="00647FB9">
        <w:rPr>
          <w:rFonts w:ascii="Arial" w:hAnsi="Arial" w:cs="Arial"/>
        </w:rPr>
        <w:t xml:space="preserve"> </w:t>
      </w:r>
      <w:proofErr w:type="gramStart"/>
      <w:r w:rsidRPr="00647FB9">
        <w:rPr>
          <w:rFonts w:ascii="Arial" w:hAnsi="Arial" w:cs="Arial"/>
        </w:rPr>
        <w:t>all of</w:t>
      </w:r>
      <w:proofErr w:type="gramEnd"/>
      <w:r w:rsidRPr="00647FB9">
        <w:rPr>
          <w:rFonts w:ascii="Arial" w:hAnsi="Arial" w:cs="Arial"/>
        </w:rPr>
        <w:t xml:space="preserve"> the facts before discussing the issue(s) with the member of staff. An informal interview should then be initiated by the line manager and conducted, with the employee in question, in private. It is important the interview be a two-way discussion, with the emphasis on finding ways in which the employee can remedy any shortcomings. The employee should be advised of the standards expected of </w:t>
      </w:r>
      <w:r w:rsidR="00933874">
        <w:rPr>
          <w:rFonts w:ascii="Arial" w:hAnsi="Arial" w:cs="Arial"/>
        </w:rPr>
        <w:t>them</w:t>
      </w:r>
      <w:r w:rsidRPr="00647FB9">
        <w:rPr>
          <w:rFonts w:ascii="Arial" w:hAnsi="Arial" w:cs="Arial"/>
        </w:rPr>
        <w:t xml:space="preserve">, given support, encouragement and, where appropriate, training to meet these standards. The discussion should be summarised in the form of a letter which should be sent to the employee within 5 working days and a copy retained by the manager.  </w:t>
      </w:r>
    </w:p>
    <w:p w14:paraId="2B41AB11" w14:textId="77777777" w:rsidR="00EA619C" w:rsidRPr="00647FB9" w:rsidRDefault="00EA619C" w:rsidP="00EA619C">
      <w:pPr>
        <w:pStyle w:val="ListParagraph"/>
        <w:ind w:left="709"/>
        <w:jc w:val="both"/>
        <w:rPr>
          <w:rFonts w:ascii="Arial" w:hAnsi="Arial" w:cs="Arial"/>
        </w:rPr>
      </w:pPr>
    </w:p>
    <w:p w14:paraId="114C8744" w14:textId="77777777" w:rsidR="00EA619C" w:rsidRPr="00647FB9" w:rsidRDefault="00EA619C" w:rsidP="00EA619C">
      <w:pPr>
        <w:pStyle w:val="ListParagraph"/>
        <w:numPr>
          <w:ilvl w:val="1"/>
          <w:numId w:val="4"/>
        </w:numPr>
        <w:ind w:left="709" w:hanging="851"/>
        <w:jc w:val="both"/>
        <w:rPr>
          <w:rFonts w:ascii="Arial" w:hAnsi="Arial" w:cs="Arial"/>
          <w:szCs w:val="22"/>
        </w:rPr>
      </w:pPr>
      <w:r w:rsidRPr="00647FB9">
        <w:rPr>
          <w:rFonts w:ascii="Arial" w:hAnsi="Arial" w:cs="Arial"/>
        </w:rPr>
        <w:t>When adopting the informal stage of the policy and procedure, managers should ensure that instances of minor misconduct are dealt with promptly, with members of staff made fully aware of why their actions have a detrimental effect to the Trust.  This is also an opportunity to outline to the member of staff the expected standards to be complied with.</w:t>
      </w:r>
    </w:p>
    <w:p w14:paraId="3FEDF83F" w14:textId="77777777" w:rsidR="00EA619C" w:rsidRPr="00647FB9" w:rsidRDefault="00EA619C" w:rsidP="00EA619C">
      <w:pPr>
        <w:pStyle w:val="ListParagraph"/>
        <w:rPr>
          <w:rFonts w:ascii="Arial" w:hAnsi="Arial" w:cs="Arial"/>
          <w:szCs w:val="22"/>
        </w:rPr>
      </w:pPr>
    </w:p>
    <w:p w14:paraId="275959BC" w14:textId="77777777" w:rsidR="00EA619C" w:rsidRPr="00647FB9" w:rsidRDefault="00EA619C" w:rsidP="00EA619C">
      <w:pPr>
        <w:pStyle w:val="ListParagraph"/>
        <w:numPr>
          <w:ilvl w:val="1"/>
          <w:numId w:val="4"/>
        </w:numPr>
        <w:ind w:left="709" w:hanging="851"/>
        <w:jc w:val="both"/>
        <w:rPr>
          <w:rFonts w:ascii="Arial" w:hAnsi="Arial" w:cs="Arial"/>
          <w:szCs w:val="22"/>
        </w:rPr>
      </w:pPr>
      <w:r w:rsidRPr="00647FB9">
        <w:rPr>
          <w:rFonts w:ascii="Arial" w:hAnsi="Arial" w:cs="Arial"/>
          <w:szCs w:val="22"/>
        </w:rPr>
        <w:t>Examples of where an informal approach may be considered include:</w:t>
      </w:r>
    </w:p>
    <w:p w14:paraId="29D45AC3" w14:textId="77777777" w:rsidR="00EA619C" w:rsidRPr="00647FB9" w:rsidRDefault="00EA619C" w:rsidP="00EA619C">
      <w:pPr>
        <w:pStyle w:val="ListParagraph"/>
        <w:ind w:left="709"/>
        <w:jc w:val="both"/>
        <w:rPr>
          <w:rFonts w:ascii="Arial" w:hAnsi="Arial" w:cs="Arial"/>
          <w:szCs w:val="22"/>
        </w:rPr>
      </w:pPr>
    </w:p>
    <w:p w14:paraId="52AAC008" w14:textId="77777777" w:rsidR="00EA619C" w:rsidRPr="00647FB9" w:rsidRDefault="00EA619C" w:rsidP="00527462">
      <w:pPr>
        <w:pStyle w:val="ListParagraph"/>
        <w:numPr>
          <w:ilvl w:val="0"/>
          <w:numId w:val="41"/>
        </w:numPr>
        <w:autoSpaceDE w:val="0"/>
        <w:autoSpaceDN w:val="0"/>
        <w:adjustRightInd w:val="0"/>
        <w:spacing w:after="80"/>
        <w:ind w:left="1208" w:hanging="357"/>
        <w:rPr>
          <w:rFonts w:ascii="Arial" w:eastAsiaTheme="minorHAnsi" w:hAnsi="Arial" w:cs="Arial"/>
          <w:color w:val="000000"/>
          <w:szCs w:val="22"/>
        </w:rPr>
      </w:pPr>
      <w:r w:rsidRPr="00647FB9">
        <w:rPr>
          <w:rFonts w:ascii="Arial" w:eastAsiaTheme="minorHAnsi" w:hAnsi="Arial" w:cs="Arial"/>
          <w:color w:val="000000"/>
          <w:szCs w:val="22"/>
        </w:rPr>
        <w:t>When it is evident that management action is needed within the whole ward/department rather than against one employee</w:t>
      </w:r>
    </w:p>
    <w:p w14:paraId="7B95E0E6" w14:textId="77777777" w:rsidR="00EA619C" w:rsidRPr="00647FB9" w:rsidRDefault="00EA619C" w:rsidP="00527462">
      <w:pPr>
        <w:pStyle w:val="ListParagraph"/>
        <w:numPr>
          <w:ilvl w:val="0"/>
          <w:numId w:val="41"/>
        </w:numPr>
        <w:autoSpaceDE w:val="0"/>
        <w:autoSpaceDN w:val="0"/>
        <w:adjustRightInd w:val="0"/>
        <w:spacing w:after="80"/>
        <w:ind w:left="1208" w:hanging="357"/>
        <w:rPr>
          <w:rFonts w:ascii="Arial" w:eastAsiaTheme="minorHAnsi" w:hAnsi="Arial" w:cs="Arial"/>
          <w:color w:val="000000"/>
          <w:szCs w:val="22"/>
        </w:rPr>
      </w:pPr>
      <w:r w:rsidRPr="00647FB9">
        <w:rPr>
          <w:rFonts w:ascii="Arial" w:eastAsiaTheme="minorHAnsi" w:hAnsi="Arial" w:cs="Arial"/>
          <w:color w:val="000000"/>
          <w:szCs w:val="22"/>
        </w:rPr>
        <w:t>It is apparent that local procedures and guidelines are not in place</w:t>
      </w:r>
    </w:p>
    <w:p w14:paraId="3FE1CA45" w14:textId="77777777" w:rsidR="00EA619C" w:rsidRPr="00647FB9" w:rsidRDefault="00EA619C" w:rsidP="00527462">
      <w:pPr>
        <w:pStyle w:val="ListParagraph"/>
        <w:numPr>
          <w:ilvl w:val="0"/>
          <w:numId w:val="41"/>
        </w:numPr>
        <w:autoSpaceDE w:val="0"/>
        <w:autoSpaceDN w:val="0"/>
        <w:adjustRightInd w:val="0"/>
        <w:spacing w:after="80"/>
        <w:ind w:left="1208" w:hanging="357"/>
        <w:rPr>
          <w:rFonts w:ascii="Arial" w:eastAsiaTheme="minorHAnsi" w:hAnsi="Arial" w:cs="Arial"/>
          <w:color w:val="000000"/>
          <w:szCs w:val="22"/>
        </w:rPr>
      </w:pPr>
      <w:proofErr w:type="gramStart"/>
      <w:r w:rsidRPr="00647FB9">
        <w:rPr>
          <w:rFonts w:ascii="Arial" w:eastAsiaTheme="minorHAnsi" w:hAnsi="Arial" w:cs="Arial"/>
          <w:szCs w:val="22"/>
        </w:rPr>
        <w:t>It is clear that the</w:t>
      </w:r>
      <w:proofErr w:type="gramEnd"/>
      <w:r w:rsidRPr="00647FB9">
        <w:rPr>
          <w:rFonts w:ascii="Arial" w:eastAsiaTheme="minorHAnsi" w:hAnsi="Arial" w:cs="Arial"/>
          <w:szCs w:val="22"/>
        </w:rPr>
        <w:t xml:space="preserve"> misconduct is </w:t>
      </w:r>
      <w:proofErr w:type="gramStart"/>
      <w:r w:rsidRPr="00647FB9">
        <w:rPr>
          <w:rFonts w:ascii="Arial" w:eastAsiaTheme="minorHAnsi" w:hAnsi="Arial" w:cs="Arial"/>
          <w:szCs w:val="22"/>
        </w:rPr>
        <w:t>as a result of</w:t>
      </w:r>
      <w:proofErr w:type="gramEnd"/>
      <w:r w:rsidRPr="00647FB9">
        <w:rPr>
          <w:rFonts w:ascii="Arial" w:eastAsiaTheme="minorHAnsi" w:hAnsi="Arial" w:cs="Arial"/>
          <w:szCs w:val="22"/>
        </w:rPr>
        <w:t xml:space="preserve"> a Trust/management failure</w:t>
      </w:r>
    </w:p>
    <w:p w14:paraId="54199680" w14:textId="77777777" w:rsidR="00EA619C" w:rsidRPr="00647FB9" w:rsidRDefault="00EA619C" w:rsidP="00527462">
      <w:pPr>
        <w:pStyle w:val="ListParagraph"/>
        <w:numPr>
          <w:ilvl w:val="0"/>
          <w:numId w:val="41"/>
        </w:numPr>
        <w:autoSpaceDE w:val="0"/>
        <w:autoSpaceDN w:val="0"/>
        <w:adjustRightInd w:val="0"/>
        <w:spacing w:after="80"/>
        <w:ind w:left="1208" w:hanging="357"/>
        <w:rPr>
          <w:rFonts w:ascii="Arial" w:eastAsiaTheme="minorHAnsi" w:hAnsi="Arial" w:cs="Arial"/>
          <w:color w:val="000000"/>
          <w:szCs w:val="22"/>
        </w:rPr>
      </w:pPr>
      <w:r w:rsidRPr="00647FB9">
        <w:rPr>
          <w:rFonts w:ascii="Arial" w:eastAsiaTheme="minorHAnsi" w:hAnsi="Arial" w:cs="Arial"/>
          <w:szCs w:val="22"/>
        </w:rPr>
        <w:t>When advice and counselling for the individual would be more appropriate and effective</w:t>
      </w:r>
    </w:p>
    <w:p w14:paraId="74AF99BE" w14:textId="77777777" w:rsidR="00EA619C" w:rsidRPr="00647FB9" w:rsidRDefault="00EA619C" w:rsidP="00527462">
      <w:pPr>
        <w:pStyle w:val="ListParagraph"/>
        <w:numPr>
          <w:ilvl w:val="0"/>
          <w:numId w:val="41"/>
        </w:numPr>
        <w:autoSpaceDE w:val="0"/>
        <w:autoSpaceDN w:val="0"/>
        <w:adjustRightInd w:val="0"/>
        <w:spacing w:after="80"/>
        <w:ind w:left="1208" w:hanging="357"/>
        <w:rPr>
          <w:rFonts w:ascii="Arial" w:eastAsiaTheme="minorHAnsi" w:hAnsi="Arial" w:cs="Arial"/>
          <w:color w:val="000000"/>
          <w:szCs w:val="22"/>
        </w:rPr>
      </w:pPr>
      <w:r w:rsidRPr="00647FB9">
        <w:rPr>
          <w:rFonts w:ascii="Arial" w:eastAsiaTheme="minorHAnsi" w:hAnsi="Arial" w:cs="Arial"/>
          <w:szCs w:val="22"/>
        </w:rPr>
        <w:t>It is reasonable to conclude that others would have acted in the same way</w:t>
      </w:r>
    </w:p>
    <w:p w14:paraId="0FAA07C9" w14:textId="77777777" w:rsidR="00EA619C" w:rsidRPr="00647FB9" w:rsidRDefault="00EA619C" w:rsidP="00527462">
      <w:pPr>
        <w:pStyle w:val="ListParagraph"/>
        <w:numPr>
          <w:ilvl w:val="0"/>
          <w:numId w:val="41"/>
        </w:numPr>
        <w:autoSpaceDE w:val="0"/>
        <w:autoSpaceDN w:val="0"/>
        <w:adjustRightInd w:val="0"/>
        <w:spacing w:after="80"/>
        <w:ind w:left="1208" w:hanging="357"/>
        <w:rPr>
          <w:rFonts w:ascii="Arial" w:eastAsiaTheme="minorHAnsi" w:hAnsi="Arial" w:cs="Arial"/>
          <w:color w:val="000000"/>
          <w:szCs w:val="22"/>
        </w:rPr>
      </w:pPr>
      <w:r w:rsidRPr="00647FB9">
        <w:rPr>
          <w:rFonts w:ascii="Arial" w:eastAsiaTheme="minorHAnsi" w:hAnsi="Arial" w:cs="Arial"/>
          <w:szCs w:val="22"/>
        </w:rPr>
        <w:t>This is a first offence and very out of character for the individual</w:t>
      </w:r>
    </w:p>
    <w:p w14:paraId="08F963F1" w14:textId="77777777" w:rsidR="00EA619C" w:rsidRPr="00647FB9" w:rsidRDefault="00EA619C" w:rsidP="00527462">
      <w:pPr>
        <w:pStyle w:val="ListParagraph"/>
        <w:numPr>
          <w:ilvl w:val="0"/>
          <w:numId w:val="41"/>
        </w:numPr>
        <w:autoSpaceDE w:val="0"/>
        <w:autoSpaceDN w:val="0"/>
        <w:adjustRightInd w:val="0"/>
        <w:spacing w:after="80"/>
        <w:ind w:left="1208" w:hanging="357"/>
        <w:rPr>
          <w:rFonts w:ascii="Arial" w:eastAsiaTheme="minorHAnsi" w:hAnsi="Arial" w:cs="Arial"/>
          <w:color w:val="000000"/>
          <w:szCs w:val="22"/>
        </w:rPr>
      </w:pPr>
      <w:r w:rsidRPr="00647FB9">
        <w:rPr>
          <w:rFonts w:ascii="Arial" w:eastAsiaTheme="minorHAnsi" w:hAnsi="Arial" w:cs="Arial"/>
          <w:color w:val="000000"/>
          <w:szCs w:val="22"/>
        </w:rPr>
        <w:t xml:space="preserve">Where an employee's conduct does not improve but the concern remains minor, the Manager may wish to take a more structured approach, which should be documented in a letter/file note, for example: </w:t>
      </w:r>
    </w:p>
    <w:p w14:paraId="627BD7AF" w14:textId="77777777" w:rsidR="00EA619C" w:rsidRPr="00647FB9" w:rsidRDefault="00EA619C" w:rsidP="0055627F">
      <w:pPr>
        <w:pStyle w:val="ListParagraph"/>
        <w:numPr>
          <w:ilvl w:val="1"/>
          <w:numId w:val="60"/>
        </w:numPr>
        <w:autoSpaceDE w:val="0"/>
        <w:autoSpaceDN w:val="0"/>
        <w:adjustRightInd w:val="0"/>
        <w:spacing w:before="60"/>
        <w:rPr>
          <w:rFonts w:ascii="Arial" w:eastAsiaTheme="minorHAnsi" w:hAnsi="Arial" w:cs="Arial"/>
          <w:color w:val="000000"/>
          <w:szCs w:val="22"/>
        </w:rPr>
      </w:pPr>
      <w:r w:rsidRPr="00647FB9">
        <w:rPr>
          <w:rFonts w:ascii="Arial" w:eastAsiaTheme="minorHAnsi" w:hAnsi="Arial" w:cs="Arial"/>
          <w:color w:val="000000"/>
          <w:szCs w:val="22"/>
        </w:rPr>
        <w:t xml:space="preserve">Further discussion and advice </w:t>
      </w:r>
    </w:p>
    <w:p w14:paraId="440E4B30" w14:textId="77777777" w:rsidR="00EA619C" w:rsidRPr="00647FB9" w:rsidRDefault="00EA619C" w:rsidP="0055627F">
      <w:pPr>
        <w:pStyle w:val="ListParagraph"/>
        <w:numPr>
          <w:ilvl w:val="1"/>
          <w:numId w:val="60"/>
        </w:numPr>
        <w:autoSpaceDE w:val="0"/>
        <w:autoSpaceDN w:val="0"/>
        <w:adjustRightInd w:val="0"/>
        <w:rPr>
          <w:rFonts w:ascii="Arial" w:eastAsiaTheme="minorHAnsi" w:hAnsi="Arial" w:cs="Arial"/>
          <w:color w:val="000000"/>
          <w:szCs w:val="22"/>
        </w:rPr>
      </w:pPr>
      <w:r w:rsidRPr="00647FB9">
        <w:rPr>
          <w:rFonts w:ascii="Arial" w:eastAsiaTheme="minorHAnsi" w:hAnsi="Arial" w:cs="Arial"/>
          <w:color w:val="000000"/>
          <w:szCs w:val="22"/>
        </w:rPr>
        <w:t xml:space="preserve">Referencing information to assist (e.g. ELFT Trust Values, </w:t>
      </w:r>
      <w:r w:rsidRPr="00647FB9">
        <w:rPr>
          <w:rFonts w:ascii="Arial" w:hAnsi="Arial" w:cs="Arial"/>
          <w:szCs w:val="22"/>
        </w:rPr>
        <w:t>Trust’s Standards of Business Conduct</w:t>
      </w:r>
      <w:r w:rsidRPr="00647FB9">
        <w:rPr>
          <w:rFonts w:ascii="Arial" w:eastAsiaTheme="minorHAnsi" w:hAnsi="Arial" w:cs="Arial"/>
          <w:color w:val="000000"/>
          <w:szCs w:val="22"/>
        </w:rPr>
        <w:t xml:space="preserve">, professional codes of conduct etc.) </w:t>
      </w:r>
    </w:p>
    <w:p w14:paraId="73673884" w14:textId="77777777" w:rsidR="00EA619C" w:rsidRPr="00647FB9" w:rsidRDefault="00EA619C" w:rsidP="0055627F">
      <w:pPr>
        <w:pStyle w:val="ListParagraph"/>
        <w:numPr>
          <w:ilvl w:val="1"/>
          <w:numId w:val="60"/>
        </w:numPr>
        <w:autoSpaceDE w:val="0"/>
        <w:autoSpaceDN w:val="0"/>
        <w:adjustRightInd w:val="0"/>
        <w:rPr>
          <w:rFonts w:ascii="Arial" w:eastAsiaTheme="minorHAnsi" w:hAnsi="Arial" w:cs="Arial"/>
          <w:color w:val="000000"/>
          <w:szCs w:val="22"/>
        </w:rPr>
      </w:pPr>
      <w:r w:rsidRPr="00647FB9">
        <w:rPr>
          <w:rFonts w:ascii="Arial" w:eastAsiaTheme="minorHAnsi" w:hAnsi="Arial" w:cs="Arial"/>
          <w:color w:val="000000"/>
          <w:szCs w:val="22"/>
        </w:rPr>
        <w:t xml:space="preserve">Coaching or refresher training </w:t>
      </w:r>
    </w:p>
    <w:p w14:paraId="59F0161D" w14:textId="77777777" w:rsidR="00EA619C" w:rsidRPr="00647FB9" w:rsidRDefault="00EA619C" w:rsidP="0055627F">
      <w:pPr>
        <w:pStyle w:val="ListParagraph"/>
        <w:numPr>
          <w:ilvl w:val="1"/>
          <w:numId w:val="60"/>
        </w:numPr>
        <w:autoSpaceDE w:val="0"/>
        <w:autoSpaceDN w:val="0"/>
        <w:adjustRightInd w:val="0"/>
        <w:rPr>
          <w:rFonts w:ascii="Arial" w:eastAsiaTheme="minorHAnsi" w:hAnsi="Arial" w:cs="Arial"/>
          <w:color w:val="000000"/>
          <w:szCs w:val="22"/>
        </w:rPr>
      </w:pPr>
      <w:r w:rsidRPr="00647FB9">
        <w:rPr>
          <w:rFonts w:ascii="Arial" w:eastAsiaTheme="minorHAnsi" w:hAnsi="Arial" w:cs="Arial"/>
          <w:color w:val="000000"/>
          <w:szCs w:val="22"/>
        </w:rPr>
        <w:t xml:space="preserve">Objective setting </w:t>
      </w:r>
    </w:p>
    <w:p w14:paraId="6A8D419B" w14:textId="77777777" w:rsidR="00EA619C" w:rsidRPr="00647FB9" w:rsidRDefault="00EA619C" w:rsidP="0055627F">
      <w:pPr>
        <w:pStyle w:val="ListParagraph"/>
        <w:numPr>
          <w:ilvl w:val="1"/>
          <w:numId w:val="60"/>
        </w:numPr>
        <w:autoSpaceDE w:val="0"/>
        <w:autoSpaceDN w:val="0"/>
        <w:adjustRightInd w:val="0"/>
        <w:spacing w:after="60"/>
        <w:rPr>
          <w:rFonts w:ascii="Arial" w:eastAsiaTheme="minorHAnsi" w:hAnsi="Arial" w:cs="Arial"/>
          <w:color w:val="000000"/>
          <w:szCs w:val="22"/>
        </w:rPr>
      </w:pPr>
      <w:r w:rsidRPr="00647FB9">
        <w:rPr>
          <w:rFonts w:ascii="Arial" w:eastAsiaTheme="minorHAnsi" w:hAnsi="Arial" w:cs="Arial"/>
          <w:color w:val="000000"/>
          <w:szCs w:val="22"/>
        </w:rPr>
        <w:t xml:space="preserve">Workplace support </w:t>
      </w:r>
    </w:p>
    <w:p w14:paraId="481AC6CD" w14:textId="77777777" w:rsidR="00EA619C" w:rsidRPr="00647FB9" w:rsidRDefault="00EA619C" w:rsidP="00527462">
      <w:pPr>
        <w:pStyle w:val="ListParagraph"/>
        <w:numPr>
          <w:ilvl w:val="0"/>
          <w:numId w:val="41"/>
        </w:numPr>
        <w:autoSpaceDE w:val="0"/>
        <w:autoSpaceDN w:val="0"/>
        <w:adjustRightInd w:val="0"/>
        <w:rPr>
          <w:rFonts w:ascii="Arial" w:eastAsiaTheme="minorHAnsi" w:hAnsi="Arial" w:cs="Arial"/>
          <w:color w:val="000000"/>
          <w:szCs w:val="22"/>
        </w:rPr>
      </w:pPr>
      <w:r w:rsidRPr="00647FB9">
        <w:rPr>
          <w:rFonts w:ascii="Arial" w:eastAsiaTheme="minorHAnsi" w:hAnsi="Arial" w:cs="Arial"/>
          <w:color w:val="000000"/>
          <w:szCs w:val="22"/>
        </w:rPr>
        <w:t xml:space="preserve">These actions should be part of a two-way conversation with constructive input from both </w:t>
      </w:r>
      <w:proofErr w:type="gramStart"/>
      <w:r w:rsidRPr="00647FB9">
        <w:rPr>
          <w:rFonts w:ascii="Arial" w:eastAsiaTheme="minorHAnsi" w:hAnsi="Arial" w:cs="Arial"/>
          <w:color w:val="000000"/>
          <w:szCs w:val="22"/>
        </w:rPr>
        <w:t>parties</w:t>
      </w:r>
      <w:proofErr w:type="gramEnd"/>
      <w:r w:rsidRPr="00647FB9">
        <w:rPr>
          <w:rFonts w:ascii="Arial" w:eastAsiaTheme="minorHAnsi" w:hAnsi="Arial" w:cs="Arial"/>
          <w:color w:val="000000"/>
          <w:szCs w:val="22"/>
        </w:rPr>
        <w:t xml:space="preserve"> and the outcome should be to provide: </w:t>
      </w:r>
    </w:p>
    <w:p w14:paraId="46498B1A" w14:textId="77777777" w:rsidR="00EA619C" w:rsidRPr="00647FB9" w:rsidRDefault="00EA619C" w:rsidP="0055627F">
      <w:pPr>
        <w:pStyle w:val="ListParagraph"/>
        <w:numPr>
          <w:ilvl w:val="1"/>
          <w:numId w:val="61"/>
        </w:numPr>
        <w:autoSpaceDE w:val="0"/>
        <w:autoSpaceDN w:val="0"/>
        <w:adjustRightInd w:val="0"/>
        <w:spacing w:before="60"/>
        <w:rPr>
          <w:rFonts w:ascii="Arial" w:eastAsiaTheme="minorHAnsi" w:hAnsi="Arial" w:cs="Arial"/>
          <w:color w:val="000000"/>
          <w:szCs w:val="22"/>
        </w:rPr>
      </w:pPr>
      <w:r w:rsidRPr="00647FB9">
        <w:rPr>
          <w:rFonts w:ascii="Arial" w:eastAsiaTheme="minorHAnsi" w:hAnsi="Arial" w:cs="Arial"/>
          <w:color w:val="000000"/>
          <w:szCs w:val="22"/>
        </w:rPr>
        <w:t xml:space="preserve">A clear understanding of what is expected of the employee in the future </w:t>
      </w:r>
    </w:p>
    <w:p w14:paraId="0E6A3C1D" w14:textId="77777777" w:rsidR="00EA619C" w:rsidRPr="00647FB9" w:rsidRDefault="00EA619C" w:rsidP="0055627F">
      <w:pPr>
        <w:pStyle w:val="ListParagraph"/>
        <w:numPr>
          <w:ilvl w:val="1"/>
          <w:numId w:val="61"/>
        </w:numPr>
        <w:autoSpaceDE w:val="0"/>
        <w:autoSpaceDN w:val="0"/>
        <w:adjustRightInd w:val="0"/>
        <w:spacing w:after="60"/>
        <w:rPr>
          <w:rFonts w:ascii="Arial" w:eastAsiaTheme="minorHAnsi" w:hAnsi="Arial" w:cs="Arial"/>
          <w:color w:val="000000"/>
          <w:szCs w:val="22"/>
        </w:rPr>
      </w:pPr>
      <w:r w:rsidRPr="00647FB9">
        <w:rPr>
          <w:rFonts w:ascii="Arial" w:eastAsiaTheme="minorHAnsi" w:hAnsi="Arial" w:cs="Arial"/>
          <w:color w:val="000000"/>
          <w:szCs w:val="22"/>
        </w:rPr>
        <w:t xml:space="preserve">A framework of support and a clear understanding of what action may be taken if the employee fails to improve in the identified areas </w:t>
      </w:r>
    </w:p>
    <w:p w14:paraId="1C90EBF2" w14:textId="77777777" w:rsidR="00EA619C" w:rsidRPr="00647FB9" w:rsidRDefault="00EA619C" w:rsidP="00527462">
      <w:pPr>
        <w:pStyle w:val="ListParagraph"/>
        <w:numPr>
          <w:ilvl w:val="0"/>
          <w:numId w:val="41"/>
        </w:numPr>
        <w:autoSpaceDE w:val="0"/>
        <w:autoSpaceDN w:val="0"/>
        <w:adjustRightInd w:val="0"/>
        <w:rPr>
          <w:rFonts w:ascii="Arial" w:eastAsiaTheme="minorHAnsi" w:hAnsi="Arial" w:cs="Arial"/>
          <w:color w:val="000000"/>
          <w:szCs w:val="22"/>
        </w:rPr>
      </w:pPr>
      <w:r w:rsidRPr="00647FB9">
        <w:rPr>
          <w:rFonts w:ascii="Arial" w:eastAsiaTheme="minorHAnsi" w:hAnsi="Arial" w:cs="Arial"/>
          <w:color w:val="000000"/>
          <w:szCs w:val="22"/>
        </w:rPr>
        <w:t xml:space="preserve">A brief file note of any agreed action points or informal conduct discussion notes will be kept for reference purposes and a copy given to the employee. This will not </w:t>
      </w:r>
      <w:proofErr w:type="gramStart"/>
      <w:r w:rsidRPr="00647FB9">
        <w:rPr>
          <w:rFonts w:ascii="Arial" w:eastAsiaTheme="minorHAnsi" w:hAnsi="Arial" w:cs="Arial"/>
          <w:color w:val="000000"/>
          <w:szCs w:val="22"/>
        </w:rPr>
        <w:t>be considered to be</w:t>
      </w:r>
      <w:proofErr w:type="gramEnd"/>
      <w:r w:rsidRPr="00647FB9">
        <w:rPr>
          <w:rFonts w:ascii="Arial" w:eastAsiaTheme="minorHAnsi" w:hAnsi="Arial" w:cs="Arial"/>
          <w:color w:val="000000"/>
          <w:szCs w:val="22"/>
        </w:rPr>
        <w:t xml:space="preserve"> disciplinary action and is not subject to appeal. </w:t>
      </w:r>
    </w:p>
    <w:p w14:paraId="7EB85A5C" w14:textId="77777777" w:rsidR="00EA619C" w:rsidRPr="00647FB9" w:rsidRDefault="00EA619C" w:rsidP="00527462">
      <w:pPr>
        <w:pStyle w:val="ListParagraph"/>
        <w:numPr>
          <w:ilvl w:val="0"/>
          <w:numId w:val="41"/>
        </w:numPr>
        <w:autoSpaceDE w:val="0"/>
        <w:autoSpaceDN w:val="0"/>
        <w:adjustRightInd w:val="0"/>
        <w:spacing w:before="80"/>
        <w:ind w:left="1208" w:hanging="357"/>
        <w:rPr>
          <w:rFonts w:ascii="Arial" w:eastAsiaTheme="minorHAnsi" w:hAnsi="Arial" w:cs="Arial"/>
          <w:color w:val="000000"/>
          <w:szCs w:val="22"/>
        </w:rPr>
      </w:pPr>
      <w:r w:rsidRPr="00647FB9">
        <w:rPr>
          <w:rFonts w:ascii="Arial" w:eastAsiaTheme="minorHAnsi" w:hAnsi="Arial" w:cs="Arial"/>
          <w:color w:val="000000"/>
          <w:szCs w:val="22"/>
        </w:rPr>
        <w:t xml:space="preserve">Should the misconduct persist or matters appear to be more serious than originally thought, the formal procedure may need to be </w:t>
      </w:r>
      <w:proofErr w:type="gramStart"/>
      <w:r w:rsidRPr="00647FB9">
        <w:rPr>
          <w:rFonts w:ascii="Arial" w:eastAsiaTheme="minorHAnsi" w:hAnsi="Arial" w:cs="Arial"/>
          <w:color w:val="000000"/>
          <w:szCs w:val="22"/>
        </w:rPr>
        <w:t>invoked</w:t>
      </w:r>
      <w:proofErr w:type="gramEnd"/>
      <w:r w:rsidRPr="00647FB9">
        <w:rPr>
          <w:rFonts w:ascii="Arial" w:eastAsiaTheme="minorHAnsi" w:hAnsi="Arial" w:cs="Arial"/>
          <w:color w:val="000000"/>
          <w:szCs w:val="22"/>
        </w:rPr>
        <w:t xml:space="preserve"> and advice should be sought from the People and Culture Department. </w:t>
      </w:r>
    </w:p>
    <w:p w14:paraId="016F6526" w14:textId="77777777" w:rsidR="00EA619C" w:rsidRPr="00647FB9" w:rsidRDefault="00EA619C" w:rsidP="00527462">
      <w:pPr>
        <w:pStyle w:val="ListParagraph"/>
        <w:numPr>
          <w:ilvl w:val="0"/>
          <w:numId w:val="41"/>
        </w:numPr>
        <w:autoSpaceDE w:val="0"/>
        <w:autoSpaceDN w:val="0"/>
        <w:adjustRightInd w:val="0"/>
        <w:spacing w:before="80"/>
        <w:ind w:left="1208" w:hanging="357"/>
        <w:rPr>
          <w:rFonts w:ascii="Arial" w:eastAsiaTheme="minorHAnsi" w:hAnsi="Arial" w:cs="Arial"/>
          <w:color w:val="000000"/>
          <w:szCs w:val="22"/>
        </w:rPr>
      </w:pPr>
      <w:r w:rsidRPr="00647FB9">
        <w:rPr>
          <w:rFonts w:ascii="Arial" w:eastAsiaTheme="minorHAnsi" w:hAnsi="Arial" w:cs="Arial"/>
          <w:color w:val="000000"/>
          <w:szCs w:val="22"/>
        </w:rPr>
        <w:t xml:space="preserve">It is important that the informal approach is used consistently and not for more serious offences such as: </w:t>
      </w:r>
    </w:p>
    <w:p w14:paraId="298821AC" w14:textId="77777777" w:rsidR="00EA619C" w:rsidRPr="00647FB9" w:rsidRDefault="00EA619C" w:rsidP="0055627F">
      <w:pPr>
        <w:pStyle w:val="ListParagraph"/>
        <w:numPr>
          <w:ilvl w:val="1"/>
          <w:numId w:val="62"/>
        </w:numPr>
        <w:autoSpaceDE w:val="0"/>
        <w:autoSpaceDN w:val="0"/>
        <w:adjustRightInd w:val="0"/>
        <w:rPr>
          <w:rFonts w:ascii="Arial" w:eastAsiaTheme="minorHAnsi" w:hAnsi="Arial" w:cs="Arial"/>
          <w:color w:val="000000"/>
          <w:szCs w:val="22"/>
        </w:rPr>
      </w:pPr>
      <w:r w:rsidRPr="00647FB9">
        <w:rPr>
          <w:rFonts w:ascii="Arial" w:eastAsiaTheme="minorHAnsi" w:hAnsi="Arial" w:cs="Arial"/>
          <w:color w:val="000000"/>
          <w:szCs w:val="22"/>
        </w:rPr>
        <w:t xml:space="preserve">Safeguarding Incidents </w:t>
      </w:r>
    </w:p>
    <w:p w14:paraId="6680862B" w14:textId="77777777" w:rsidR="00EA619C" w:rsidRPr="00647FB9" w:rsidRDefault="00EA619C" w:rsidP="0055627F">
      <w:pPr>
        <w:pStyle w:val="ListParagraph"/>
        <w:numPr>
          <w:ilvl w:val="1"/>
          <w:numId w:val="62"/>
        </w:numPr>
        <w:autoSpaceDE w:val="0"/>
        <w:autoSpaceDN w:val="0"/>
        <w:adjustRightInd w:val="0"/>
        <w:rPr>
          <w:rFonts w:ascii="Arial" w:eastAsiaTheme="minorHAnsi" w:hAnsi="Arial" w:cs="Arial"/>
          <w:color w:val="000000"/>
          <w:szCs w:val="22"/>
        </w:rPr>
      </w:pPr>
      <w:r w:rsidRPr="00647FB9">
        <w:rPr>
          <w:rFonts w:ascii="Arial" w:eastAsiaTheme="minorHAnsi" w:hAnsi="Arial" w:cs="Arial"/>
          <w:color w:val="000000"/>
          <w:szCs w:val="22"/>
        </w:rPr>
        <w:t>Substance Misuse</w:t>
      </w:r>
    </w:p>
    <w:p w14:paraId="6BA81E49" w14:textId="77777777" w:rsidR="00EA619C" w:rsidRPr="00647FB9" w:rsidRDefault="00EA619C" w:rsidP="0055627F">
      <w:pPr>
        <w:pStyle w:val="ListParagraph"/>
        <w:numPr>
          <w:ilvl w:val="1"/>
          <w:numId w:val="62"/>
        </w:numPr>
        <w:autoSpaceDE w:val="0"/>
        <w:autoSpaceDN w:val="0"/>
        <w:adjustRightInd w:val="0"/>
        <w:rPr>
          <w:rFonts w:ascii="Arial" w:eastAsiaTheme="minorHAnsi" w:hAnsi="Arial" w:cs="Arial"/>
          <w:color w:val="000000"/>
          <w:szCs w:val="22"/>
        </w:rPr>
      </w:pPr>
      <w:r w:rsidRPr="00647FB9">
        <w:rPr>
          <w:rFonts w:ascii="Arial" w:eastAsiaTheme="minorHAnsi" w:hAnsi="Arial" w:cs="Arial"/>
          <w:color w:val="000000"/>
          <w:szCs w:val="22"/>
        </w:rPr>
        <w:t xml:space="preserve">Allegations of Theft/Fraud </w:t>
      </w:r>
    </w:p>
    <w:p w14:paraId="2B9EC604" w14:textId="77777777" w:rsidR="00EA619C" w:rsidRPr="00647FB9" w:rsidRDefault="00EA619C" w:rsidP="00EA619C">
      <w:pPr>
        <w:spacing w:before="0" w:after="0"/>
        <w:ind w:left="993"/>
        <w:rPr>
          <w:rFonts w:cs="Arial"/>
          <w:bCs/>
        </w:rPr>
      </w:pPr>
    </w:p>
    <w:p w14:paraId="051F45B9" w14:textId="0EDB161C" w:rsidR="00EA619C" w:rsidRPr="00647FB9" w:rsidRDefault="00EA619C" w:rsidP="00EA619C">
      <w:pPr>
        <w:pStyle w:val="ListParagraph"/>
        <w:numPr>
          <w:ilvl w:val="1"/>
          <w:numId w:val="4"/>
        </w:numPr>
        <w:ind w:left="709" w:hanging="851"/>
        <w:jc w:val="both"/>
        <w:rPr>
          <w:rFonts w:ascii="Arial" w:hAnsi="Arial" w:cs="Arial"/>
          <w:bCs/>
        </w:rPr>
      </w:pPr>
      <w:r w:rsidRPr="00647FB9">
        <w:rPr>
          <w:rFonts w:ascii="Arial" w:hAnsi="Arial" w:cs="Arial"/>
        </w:rPr>
        <w:t xml:space="preserve">Where informal discussions have not succeeded, the manager will meet the member of staff to hold a ‘meeting of concern’ and will talk to the employee about the issue (for guidance, please refer to </w:t>
      </w:r>
      <w:r w:rsidRPr="00647FB9">
        <w:rPr>
          <w:rFonts w:ascii="Arial" w:hAnsi="Arial" w:cs="Arial"/>
          <w:b/>
        </w:rPr>
        <w:t xml:space="preserve">Appendix </w:t>
      </w:r>
      <w:r w:rsidR="00605B47">
        <w:rPr>
          <w:rFonts w:ascii="Arial" w:hAnsi="Arial" w:cs="Arial"/>
          <w:b/>
        </w:rPr>
        <w:t>D</w:t>
      </w:r>
      <w:r w:rsidRPr="00647FB9">
        <w:rPr>
          <w:rFonts w:ascii="Arial" w:hAnsi="Arial" w:cs="Arial"/>
          <w:b/>
        </w:rPr>
        <w:t>2</w:t>
      </w:r>
      <w:r w:rsidR="00953011" w:rsidRPr="00647FB9">
        <w:rPr>
          <w:rFonts w:ascii="Arial" w:hAnsi="Arial" w:cs="Arial"/>
          <w:b/>
        </w:rPr>
        <w:t>ii</w:t>
      </w:r>
      <w:r w:rsidRPr="00647FB9">
        <w:rPr>
          <w:rFonts w:ascii="Arial" w:hAnsi="Arial" w:cs="Arial"/>
        </w:rPr>
        <w:t xml:space="preserve">). </w:t>
      </w:r>
    </w:p>
    <w:p w14:paraId="1BC27B83" w14:textId="77777777" w:rsidR="00EA619C" w:rsidRPr="00647FB9" w:rsidRDefault="00EA619C" w:rsidP="00EA619C">
      <w:pPr>
        <w:pStyle w:val="ListParagraph"/>
        <w:jc w:val="both"/>
        <w:rPr>
          <w:rFonts w:ascii="Arial" w:hAnsi="Arial" w:cs="Arial"/>
          <w:bCs/>
          <w:szCs w:val="22"/>
        </w:rPr>
      </w:pPr>
    </w:p>
    <w:p w14:paraId="0F091800" w14:textId="77777777" w:rsidR="00EA619C" w:rsidRPr="00647FB9" w:rsidRDefault="00EA619C" w:rsidP="00EA619C">
      <w:pPr>
        <w:pStyle w:val="ListParagraph"/>
        <w:numPr>
          <w:ilvl w:val="1"/>
          <w:numId w:val="4"/>
        </w:numPr>
        <w:ind w:left="709" w:hanging="851"/>
        <w:jc w:val="both"/>
        <w:rPr>
          <w:rFonts w:ascii="Arial" w:hAnsi="Arial" w:cs="Arial"/>
          <w:bCs/>
        </w:rPr>
      </w:pPr>
      <w:r w:rsidRPr="00647FB9">
        <w:rPr>
          <w:rFonts w:ascii="Arial" w:hAnsi="Arial" w:cs="Arial"/>
        </w:rPr>
        <w:t xml:space="preserve">Further action is only appropriate where informal action has not led to the necessary improvement or if the matter is more serious.  </w:t>
      </w:r>
    </w:p>
    <w:p w14:paraId="6AEA6F72" w14:textId="77777777" w:rsidR="00EA619C" w:rsidRPr="00647FB9" w:rsidRDefault="00EA619C" w:rsidP="00EA619C">
      <w:pPr>
        <w:spacing w:after="0"/>
        <w:ind w:left="993"/>
        <w:rPr>
          <w:rFonts w:cs="Arial"/>
        </w:rPr>
      </w:pPr>
    </w:p>
    <w:p w14:paraId="3EC25223" w14:textId="77777777" w:rsidR="00EA619C" w:rsidRPr="00647FB9" w:rsidRDefault="00EA619C" w:rsidP="00EA619C">
      <w:pPr>
        <w:spacing w:after="0"/>
        <w:rPr>
          <w:rFonts w:cs="Arial"/>
        </w:rPr>
      </w:pPr>
    </w:p>
    <w:p w14:paraId="3FD5EDF1" w14:textId="77777777" w:rsidR="00EA619C" w:rsidRPr="00647FB9" w:rsidRDefault="00EA619C" w:rsidP="00EA619C">
      <w:pPr>
        <w:spacing w:after="0"/>
        <w:rPr>
          <w:rFonts w:cs="Arial"/>
        </w:rPr>
      </w:pPr>
    </w:p>
    <w:p w14:paraId="0D161F9B" w14:textId="77777777" w:rsidR="00EA619C" w:rsidRPr="00647FB9" w:rsidRDefault="00EA619C" w:rsidP="00EA619C">
      <w:pPr>
        <w:spacing w:after="0"/>
        <w:rPr>
          <w:rFonts w:cs="Arial"/>
        </w:rPr>
      </w:pPr>
    </w:p>
    <w:p w14:paraId="24C723C0" w14:textId="77777777" w:rsidR="00EA619C" w:rsidRPr="00647FB9" w:rsidRDefault="00EA619C" w:rsidP="00EA619C">
      <w:pPr>
        <w:spacing w:after="0"/>
        <w:rPr>
          <w:rFonts w:cs="Arial"/>
        </w:rPr>
      </w:pPr>
    </w:p>
    <w:p w14:paraId="06B33733" w14:textId="77777777" w:rsidR="00EA619C" w:rsidRPr="00647FB9" w:rsidRDefault="00EA619C" w:rsidP="00EA619C">
      <w:pPr>
        <w:spacing w:after="0"/>
        <w:rPr>
          <w:rFonts w:cs="Arial"/>
        </w:rPr>
      </w:pPr>
    </w:p>
    <w:p w14:paraId="245946B8" w14:textId="77777777" w:rsidR="00EA619C" w:rsidRPr="00647FB9" w:rsidRDefault="00EA619C" w:rsidP="00EA619C">
      <w:pPr>
        <w:spacing w:after="0"/>
        <w:rPr>
          <w:rFonts w:cs="Arial"/>
        </w:rPr>
      </w:pPr>
    </w:p>
    <w:p w14:paraId="0FFAB43F" w14:textId="77777777" w:rsidR="00EA619C" w:rsidRPr="00647FB9" w:rsidRDefault="00EA619C" w:rsidP="00EA619C">
      <w:pPr>
        <w:spacing w:after="0"/>
        <w:rPr>
          <w:rFonts w:cs="Arial"/>
        </w:rPr>
      </w:pPr>
    </w:p>
    <w:p w14:paraId="1FE19F98" w14:textId="77777777" w:rsidR="00EA619C" w:rsidRPr="00647FB9" w:rsidRDefault="00EA619C" w:rsidP="00EA619C">
      <w:pPr>
        <w:spacing w:after="0"/>
        <w:rPr>
          <w:rFonts w:cs="Arial"/>
        </w:rPr>
      </w:pPr>
    </w:p>
    <w:p w14:paraId="2DB4415E" w14:textId="77777777" w:rsidR="00EA619C" w:rsidRPr="00647FB9" w:rsidRDefault="00EA619C" w:rsidP="00EA619C">
      <w:pPr>
        <w:spacing w:after="0"/>
        <w:rPr>
          <w:rFonts w:cs="Arial"/>
        </w:rPr>
      </w:pPr>
    </w:p>
    <w:p w14:paraId="773C80FF" w14:textId="77777777" w:rsidR="00EA619C" w:rsidRPr="00647FB9" w:rsidRDefault="00EA619C" w:rsidP="00EA619C">
      <w:pPr>
        <w:spacing w:after="0"/>
        <w:rPr>
          <w:rFonts w:cs="Arial"/>
        </w:rPr>
      </w:pPr>
    </w:p>
    <w:p w14:paraId="672DAC46" w14:textId="77777777" w:rsidR="00EA619C" w:rsidRPr="00647FB9" w:rsidRDefault="00EA619C" w:rsidP="00EA619C">
      <w:pPr>
        <w:spacing w:after="0"/>
        <w:rPr>
          <w:rFonts w:cs="Arial"/>
        </w:rPr>
      </w:pPr>
    </w:p>
    <w:p w14:paraId="5E36DA29" w14:textId="77777777" w:rsidR="00EA619C" w:rsidRPr="00647FB9" w:rsidRDefault="00EA619C" w:rsidP="00EA619C">
      <w:pPr>
        <w:spacing w:after="0"/>
        <w:rPr>
          <w:rFonts w:cs="Arial"/>
        </w:rPr>
      </w:pPr>
    </w:p>
    <w:p w14:paraId="795C43D6" w14:textId="77777777" w:rsidR="00EA619C" w:rsidRPr="00647FB9" w:rsidRDefault="00EA619C" w:rsidP="00EA619C">
      <w:pPr>
        <w:spacing w:after="0"/>
        <w:rPr>
          <w:rFonts w:cs="Arial"/>
        </w:rPr>
      </w:pPr>
    </w:p>
    <w:p w14:paraId="63A36CFD" w14:textId="77777777" w:rsidR="00EA619C" w:rsidRPr="00647FB9" w:rsidRDefault="00EA619C" w:rsidP="00EA619C">
      <w:pPr>
        <w:spacing w:after="0"/>
        <w:rPr>
          <w:rFonts w:cs="Arial"/>
        </w:rPr>
      </w:pPr>
    </w:p>
    <w:p w14:paraId="0F9916AE" w14:textId="77777777" w:rsidR="00EA619C" w:rsidRPr="00647FB9" w:rsidRDefault="00EA619C" w:rsidP="00EA619C">
      <w:pPr>
        <w:spacing w:after="0"/>
        <w:rPr>
          <w:rFonts w:cs="Arial"/>
        </w:rPr>
      </w:pPr>
    </w:p>
    <w:p w14:paraId="7F07D2D8" w14:textId="77777777" w:rsidR="00EA619C" w:rsidRPr="00647FB9" w:rsidRDefault="00EA619C" w:rsidP="00EA619C">
      <w:pPr>
        <w:spacing w:after="0"/>
        <w:rPr>
          <w:rFonts w:cs="Arial"/>
        </w:rPr>
      </w:pPr>
    </w:p>
    <w:p w14:paraId="6A30AD2A" w14:textId="77777777" w:rsidR="00EA619C" w:rsidRPr="00647FB9" w:rsidRDefault="00EA619C" w:rsidP="00EA619C">
      <w:pPr>
        <w:spacing w:after="0"/>
        <w:rPr>
          <w:rFonts w:cs="Arial"/>
        </w:rPr>
      </w:pPr>
    </w:p>
    <w:p w14:paraId="40A11F7D" w14:textId="77777777" w:rsidR="000D576F" w:rsidRDefault="000D576F">
      <w:pPr>
        <w:spacing w:before="0" w:after="160" w:line="259" w:lineRule="auto"/>
        <w:jc w:val="left"/>
        <w:rPr>
          <w:rFonts w:cs="Arial"/>
          <w:b/>
        </w:rPr>
      </w:pPr>
      <w:r>
        <w:rPr>
          <w:rFonts w:cs="Arial"/>
          <w:b/>
        </w:rPr>
        <w:br w:type="page"/>
      </w:r>
    </w:p>
    <w:p w14:paraId="2F67A93C" w14:textId="3685A895" w:rsidR="00EA619C" w:rsidRPr="00647FB9" w:rsidRDefault="00EA619C" w:rsidP="00EA619C">
      <w:pPr>
        <w:spacing w:after="0"/>
        <w:jc w:val="right"/>
        <w:rPr>
          <w:rFonts w:cs="Arial"/>
          <w:b/>
        </w:rPr>
      </w:pPr>
      <w:r w:rsidRPr="00647FB9">
        <w:rPr>
          <w:rFonts w:cs="Arial"/>
          <w:b/>
        </w:rPr>
        <w:t xml:space="preserve">Appendix </w:t>
      </w:r>
      <w:r w:rsidR="00605B47">
        <w:rPr>
          <w:rFonts w:cs="Arial"/>
          <w:b/>
        </w:rPr>
        <w:t>D</w:t>
      </w:r>
      <w:r w:rsidRPr="00647FB9">
        <w:rPr>
          <w:rFonts w:cs="Arial"/>
          <w:b/>
        </w:rPr>
        <w:t>2</w:t>
      </w:r>
      <w:r w:rsidR="00DA3492" w:rsidRPr="00647FB9">
        <w:rPr>
          <w:rFonts w:cs="Arial"/>
          <w:b/>
        </w:rPr>
        <w:t xml:space="preserve"> (</w:t>
      </w:r>
      <w:proofErr w:type="spellStart"/>
      <w:r w:rsidR="000F27D4" w:rsidRPr="00647FB9">
        <w:rPr>
          <w:rFonts w:cs="Arial"/>
          <w:b/>
        </w:rPr>
        <w:t>i</w:t>
      </w:r>
      <w:proofErr w:type="spellEnd"/>
      <w:r w:rsidR="00DA3492" w:rsidRPr="00647FB9">
        <w:rPr>
          <w:rFonts w:cs="Arial"/>
          <w:b/>
        </w:rPr>
        <w:t>)</w:t>
      </w:r>
    </w:p>
    <w:p w14:paraId="36D41D04" w14:textId="7AD41E24" w:rsidR="00EA619C" w:rsidRPr="00647FB9" w:rsidRDefault="00EA619C" w:rsidP="00EA619C">
      <w:pPr>
        <w:spacing w:after="0"/>
        <w:jc w:val="center"/>
        <w:rPr>
          <w:rFonts w:cs="Arial"/>
          <w:b/>
        </w:rPr>
      </w:pPr>
      <w:r w:rsidRPr="00647FB9">
        <w:rPr>
          <w:rFonts w:cs="Arial"/>
          <w:b/>
        </w:rPr>
        <w:t>Holding a Meeting of Concern</w:t>
      </w:r>
    </w:p>
    <w:p w14:paraId="026A0177" w14:textId="77777777" w:rsidR="00EA619C" w:rsidRPr="00647FB9" w:rsidRDefault="00EA619C" w:rsidP="00EA619C">
      <w:pPr>
        <w:tabs>
          <w:tab w:val="left" w:pos="2280"/>
        </w:tabs>
        <w:spacing w:after="0"/>
        <w:rPr>
          <w:rFonts w:cs="Arial"/>
        </w:rPr>
      </w:pPr>
      <w:r w:rsidRPr="00647FB9">
        <w:rPr>
          <w:rFonts w:cs="Arial"/>
        </w:rPr>
        <w:t>In cases where the misconduct/behaviour was not serious enough to require an investigation under the Disciplinary Policy and Procedure, the line manager may feel that it is necessary to hold a meeting of concern with the employee concerned. This meeting should include the setting of appropriate standards of work behaviour and is an opportunity to make the employee fully aware of why their actions have a detrimental effect on the Trust.</w:t>
      </w:r>
    </w:p>
    <w:p w14:paraId="37C6F1FF" w14:textId="77777777" w:rsidR="00EA619C" w:rsidRPr="00647FB9" w:rsidRDefault="00EA619C" w:rsidP="00EA619C">
      <w:pPr>
        <w:pStyle w:val="BodyText2"/>
        <w:jc w:val="both"/>
        <w:rPr>
          <w:rFonts w:cs="Arial"/>
          <w:color w:val="auto"/>
          <w:sz w:val="22"/>
          <w:szCs w:val="22"/>
        </w:rPr>
      </w:pPr>
    </w:p>
    <w:p w14:paraId="663E8D37" w14:textId="77777777" w:rsidR="00EA619C" w:rsidRPr="00647FB9" w:rsidRDefault="00EA619C" w:rsidP="00EA619C">
      <w:pPr>
        <w:pStyle w:val="BodyText2"/>
        <w:jc w:val="both"/>
        <w:rPr>
          <w:rFonts w:cs="Arial"/>
          <w:color w:val="auto"/>
          <w:sz w:val="22"/>
          <w:szCs w:val="22"/>
        </w:rPr>
      </w:pPr>
      <w:r w:rsidRPr="00647FB9">
        <w:rPr>
          <w:rFonts w:cs="Arial"/>
          <w:color w:val="auto"/>
          <w:sz w:val="22"/>
          <w:szCs w:val="22"/>
        </w:rPr>
        <w:t xml:space="preserve">The manager should aim in the meeting to obtain a mutually acceptable remedy and avoid the need for formal disciplinary action.  The manager must ensure that they have </w:t>
      </w:r>
      <w:proofErr w:type="gramStart"/>
      <w:r w:rsidRPr="00647FB9">
        <w:rPr>
          <w:rFonts w:cs="Arial"/>
          <w:color w:val="auto"/>
          <w:sz w:val="22"/>
          <w:szCs w:val="22"/>
        </w:rPr>
        <w:t>looked into</w:t>
      </w:r>
      <w:proofErr w:type="gramEnd"/>
      <w:r w:rsidRPr="00647FB9">
        <w:rPr>
          <w:rFonts w:cs="Arial"/>
          <w:color w:val="auto"/>
          <w:sz w:val="22"/>
          <w:szCs w:val="22"/>
        </w:rPr>
        <w:t xml:space="preserve"> all the facts before discussing the issue(s) with the member of staff.</w:t>
      </w:r>
    </w:p>
    <w:p w14:paraId="08BC7610" w14:textId="77777777" w:rsidR="00EA619C" w:rsidRPr="00647FB9" w:rsidRDefault="00EA619C" w:rsidP="00EA619C">
      <w:pPr>
        <w:tabs>
          <w:tab w:val="left" w:pos="2280"/>
        </w:tabs>
        <w:spacing w:after="0"/>
        <w:rPr>
          <w:rFonts w:cs="Arial"/>
        </w:rPr>
      </w:pPr>
      <w:r w:rsidRPr="00647FB9">
        <w:rPr>
          <w:rFonts w:cs="Arial"/>
        </w:rPr>
        <w:t xml:space="preserve">The meeting of concern should ensure that instances of minor misconduct are dealt with promptly. Minor misconduct may include poor time keeping; unauthorised absence; inappropriate behaviour. </w:t>
      </w:r>
    </w:p>
    <w:p w14:paraId="4109F9B0" w14:textId="77777777" w:rsidR="00EA619C" w:rsidRPr="00647FB9" w:rsidRDefault="00EA619C" w:rsidP="00EA619C">
      <w:pPr>
        <w:tabs>
          <w:tab w:val="left" w:pos="2280"/>
        </w:tabs>
        <w:spacing w:after="0"/>
        <w:rPr>
          <w:rFonts w:cs="Arial"/>
        </w:rPr>
      </w:pPr>
      <w:r w:rsidRPr="00647FB9">
        <w:rPr>
          <w:rFonts w:cs="Arial"/>
        </w:rPr>
        <w:t xml:space="preserve">Further disciplinary action will be appropriate when the actions discussed in the meeting of concern has not led to the necessary improvement, if any further misconduct arises whilst the meeting of concern letter is on file, or if the matter becomes more serious. </w:t>
      </w:r>
    </w:p>
    <w:p w14:paraId="36BC9F6B" w14:textId="77777777" w:rsidR="00EA619C" w:rsidRPr="00647FB9" w:rsidRDefault="00EA619C" w:rsidP="00EA619C">
      <w:pPr>
        <w:spacing w:before="0" w:after="0"/>
        <w:ind w:left="360"/>
        <w:rPr>
          <w:rFonts w:cs="Arial"/>
          <w:b/>
        </w:rPr>
      </w:pPr>
    </w:p>
    <w:p w14:paraId="7D3C9479" w14:textId="77777777" w:rsidR="00EA619C" w:rsidRPr="00647FB9" w:rsidRDefault="00EA619C" w:rsidP="00EA619C">
      <w:pPr>
        <w:numPr>
          <w:ilvl w:val="0"/>
          <w:numId w:val="6"/>
        </w:numPr>
        <w:tabs>
          <w:tab w:val="clear" w:pos="360"/>
          <w:tab w:val="num" w:pos="426"/>
        </w:tabs>
        <w:spacing w:before="0" w:after="0"/>
        <w:ind w:hanging="502"/>
        <w:rPr>
          <w:rFonts w:cs="Arial"/>
          <w:b/>
        </w:rPr>
      </w:pPr>
      <w:r w:rsidRPr="00647FB9">
        <w:rPr>
          <w:rFonts w:cs="Arial"/>
          <w:b/>
        </w:rPr>
        <w:t>General guidance</w:t>
      </w:r>
    </w:p>
    <w:p w14:paraId="1818E689" w14:textId="77777777" w:rsidR="00EA619C" w:rsidRPr="00647FB9" w:rsidRDefault="00EA619C" w:rsidP="00EA619C">
      <w:pPr>
        <w:tabs>
          <w:tab w:val="left" w:pos="2280"/>
        </w:tabs>
        <w:spacing w:before="0" w:after="0"/>
        <w:ind w:left="360"/>
        <w:rPr>
          <w:rFonts w:cs="Arial"/>
        </w:rPr>
      </w:pPr>
    </w:p>
    <w:p w14:paraId="0E50E3EC" w14:textId="77777777" w:rsidR="00EA619C" w:rsidRPr="00647FB9" w:rsidRDefault="00EA619C" w:rsidP="00EA619C">
      <w:pPr>
        <w:numPr>
          <w:ilvl w:val="0"/>
          <w:numId w:val="5"/>
        </w:numPr>
        <w:tabs>
          <w:tab w:val="clear" w:pos="360"/>
          <w:tab w:val="num" w:pos="851"/>
        </w:tabs>
        <w:spacing w:before="0" w:after="120"/>
        <w:ind w:left="850" w:hanging="425"/>
        <w:rPr>
          <w:rFonts w:cs="Arial"/>
        </w:rPr>
      </w:pPr>
      <w:r w:rsidRPr="00647FB9">
        <w:rPr>
          <w:rFonts w:cs="Arial"/>
        </w:rPr>
        <w:t xml:space="preserve">The manager should seek advice from the People Relations Advisor prior to the meeting of concern </w:t>
      </w:r>
      <w:proofErr w:type="gramStart"/>
      <w:r w:rsidRPr="00647FB9">
        <w:rPr>
          <w:rFonts w:cs="Arial"/>
        </w:rPr>
        <w:t>The</w:t>
      </w:r>
      <w:proofErr w:type="gramEnd"/>
      <w:r w:rsidRPr="00647FB9">
        <w:rPr>
          <w:rFonts w:cs="Arial"/>
        </w:rPr>
        <w:t xml:space="preserve"> manager should inform the employee at the meeting what the concerns are; what policies/procedures have been breached and the impact of these breaches</w:t>
      </w:r>
    </w:p>
    <w:p w14:paraId="50449985" w14:textId="77777777" w:rsidR="00EA619C" w:rsidRPr="00647FB9" w:rsidRDefault="00EA619C" w:rsidP="00EA619C">
      <w:pPr>
        <w:numPr>
          <w:ilvl w:val="0"/>
          <w:numId w:val="5"/>
        </w:numPr>
        <w:tabs>
          <w:tab w:val="clear" w:pos="360"/>
          <w:tab w:val="num" w:pos="851"/>
        </w:tabs>
        <w:spacing w:before="0" w:after="120"/>
        <w:ind w:left="850" w:hanging="425"/>
        <w:rPr>
          <w:rFonts w:cs="Arial"/>
        </w:rPr>
      </w:pPr>
      <w:r w:rsidRPr="00647FB9">
        <w:rPr>
          <w:rFonts w:cs="Arial"/>
        </w:rPr>
        <w:t xml:space="preserve">Reasons for unacceptable conduct should be </w:t>
      </w:r>
      <w:proofErr w:type="gramStart"/>
      <w:r w:rsidRPr="00647FB9">
        <w:rPr>
          <w:rFonts w:cs="Arial"/>
        </w:rPr>
        <w:t>explored</w:t>
      </w:r>
      <w:proofErr w:type="gramEnd"/>
      <w:r w:rsidRPr="00647FB9">
        <w:rPr>
          <w:rFonts w:cs="Arial"/>
        </w:rPr>
        <w:t xml:space="preserve"> and the manager should try to establish if organisational reasons are a cause.</w:t>
      </w:r>
    </w:p>
    <w:p w14:paraId="72C25369" w14:textId="77777777" w:rsidR="00EA619C" w:rsidRPr="00647FB9" w:rsidRDefault="00EA619C" w:rsidP="00EA619C">
      <w:pPr>
        <w:numPr>
          <w:ilvl w:val="0"/>
          <w:numId w:val="5"/>
        </w:numPr>
        <w:tabs>
          <w:tab w:val="clear" w:pos="360"/>
          <w:tab w:val="num" w:pos="851"/>
        </w:tabs>
        <w:spacing w:before="0" w:after="120"/>
        <w:ind w:left="850" w:hanging="425"/>
        <w:rPr>
          <w:rFonts w:cs="Arial"/>
        </w:rPr>
      </w:pPr>
      <w:r w:rsidRPr="00647FB9">
        <w:rPr>
          <w:rFonts w:cs="Arial"/>
        </w:rPr>
        <w:t>The manager should explore if any support can be offered to the employee to improve their conduct/behaviour i.e. if the issue is poor time keeping, it may be possible to look at flexible working arrangements.</w:t>
      </w:r>
    </w:p>
    <w:p w14:paraId="2406EA04" w14:textId="77777777" w:rsidR="00EA619C" w:rsidRPr="00647FB9" w:rsidRDefault="00EA619C" w:rsidP="00EA619C">
      <w:pPr>
        <w:numPr>
          <w:ilvl w:val="0"/>
          <w:numId w:val="5"/>
        </w:numPr>
        <w:tabs>
          <w:tab w:val="clear" w:pos="360"/>
          <w:tab w:val="num" w:pos="851"/>
        </w:tabs>
        <w:spacing w:before="0" w:after="120"/>
        <w:ind w:left="850" w:hanging="425"/>
        <w:rPr>
          <w:rFonts w:cs="Arial"/>
        </w:rPr>
      </w:pPr>
      <w:r w:rsidRPr="00647FB9">
        <w:rPr>
          <w:rFonts w:cs="Arial"/>
        </w:rPr>
        <w:t>The employee should be informed of what the required standards are; and warned that the consequences of failing to meet required standards may result in disciplinary action being taken against them, and that a marked improvement is expected.</w:t>
      </w:r>
    </w:p>
    <w:p w14:paraId="384C737F" w14:textId="77777777" w:rsidR="00EA619C" w:rsidRPr="00647FB9" w:rsidRDefault="00EA619C" w:rsidP="00EA619C">
      <w:pPr>
        <w:numPr>
          <w:ilvl w:val="0"/>
          <w:numId w:val="5"/>
        </w:numPr>
        <w:tabs>
          <w:tab w:val="clear" w:pos="360"/>
          <w:tab w:val="num" w:pos="851"/>
        </w:tabs>
        <w:spacing w:before="0" w:after="120"/>
        <w:ind w:left="850" w:hanging="425"/>
        <w:rPr>
          <w:rFonts w:cs="Arial"/>
        </w:rPr>
      </w:pPr>
      <w:r w:rsidRPr="00647FB9">
        <w:rPr>
          <w:rFonts w:cs="Arial"/>
        </w:rPr>
        <w:t xml:space="preserve">The manager should follow this up in writing to the individual concerned within 5 working days, and again warn them, in writing, that should any further misconduct issues arise whilst the meeting of concern letter is on file, this may lead to formal disciplinary action being taken under the Trust’s Disciplinary Policy and Procedure, and may result in action being taken against them up to and including dismissal. </w:t>
      </w:r>
    </w:p>
    <w:p w14:paraId="67F79305" w14:textId="20708738" w:rsidR="00EA619C" w:rsidRPr="00647FB9" w:rsidRDefault="00EA619C" w:rsidP="00EA619C">
      <w:pPr>
        <w:numPr>
          <w:ilvl w:val="0"/>
          <w:numId w:val="5"/>
        </w:numPr>
        <w:tabs>
          <w:tab w:val="clear" w:pos="360"/>
          <w:tab w:val="num" w:pos="851"/>
        </w:tabs>
        <w:spacing w:before="0" w:after="120"/>
        <w:ind w:left="850" w:hanging="425"/>
        <w:rPr>
          <w:rFonts w:cs="Arial"/>
        </w:rPr>
      </w:pPr>
      <w:r w:rsidRPr="00647FB9">
        <w:rPr>
          <w:rFonts w:cs="Arial"/>
        </w:rPr>
        <w:t xml:space="preserve">The letter should be copied to the </w:t>
      </w:r>
      <w:r w:rsidR="0055627F" w:rsidRPr="00647FB9">
        <w:rPr>
          <w:rFonts w:cs="Arial"/>
        </w:rPr>
        <w:t xml:space="preserve">People and Culture </w:t>
      </w:r>
      <w:r w:rsidRPr="00647FB9">
        <w:rPr>
          <w:rFonts w:cs="Arial"/>
        </w:rPr>
        <w:t>department so this can be placed on the employees file for 6 months.</w:t>
      </w:r>
    </w:p>
    <w:p w14:paraId="1FD01663" w14:textId="77777777" w:rsidR="00EA619C" w:rsidRPr="00647FB9" w:rsidRDefault="00EA619C" w:rsidP="00EA619C">
      <w:pPr>
        <w:numPr>
          <w:ilvl w:val="0"/>
          <w:numId w:val="5"/>
        </w:numPr>
        <w:tabs>
          <w:tab w:val="clear" w:pos="360"/>
          <w:tab w:val="num" w:pos="851"/>
        </w:tabs>
        <w:spacing w:before="0" w:after="120"/>
        <w:ind w:left="850" w:hanging="425"/>
        <w:rPr>
          <w:rFonts w:cs="Arial"/>
        </w:rPr>
      </w:pPr>
      <w:r w:rsidRPr="00647FB9">
        <w:rPr>
          <w:rFonts w:cs="Arial"/>
        </w:rPr>
        <w:t xml:space="preserve">As a manager it is imperative that accurate records are kept relating to the </w:t>
      </w:r>
      <w:proofErr w:type="gramStart"/>
      <w:r w:rsidRPr="00647FB9">
        <w:rPr>
          <w:rFonts w:cs="Arial"/>
        </w:rPr>
        <w:t>employees</w:t>
      </w:r>
      <w:proofErr w:type="gramEnd"/>
      <w:r w:rsidRPr="00647FB9">
        <w:rPr>
          <w:rFonts w:cs="Arial"/>
        </w:rPr>
        <w:t xml:space="preserve"> standard of work behaviour and conduct, as without this, there will be no evidence to base a decision to move to the formal part of the process</w:t>
      </w:r>
    </w:p>
    <w:p w14:paraId="0CF79934" w14:textId="77777777" w:rsidR="00EA619C" w:rsidRPr="00647FB9" w:rsidRDefault="00EA619C" w:rsidP="00EA619C">
      <w:pPr>
        <w:spacing w:after="0"/>
        <w:rPr>
          <w:rFonts w:cs="Arial"/>
        </w:rPr>
      </w:pPr>
    </w:p>
    <w:p w14:paraId="11BD0D13" w14:textId="77777777" w:rsidR="00EA619C" w:rsidRPr="00647FB9" w:rsidRDefault="00EA619C" w:rsidP="00EA619C">
      <w:pPr>
        <w:spacing w:after="0"/>
        <w:rPr>
          <w:rFonts w:cs="Arial"/>
        </w:rPr>
      </w:pPr>
    </w:p>
    <w:p w14:paraId="4334F94A" w14:textId="624C6100" w:rsidR="00EA619C" w:rsidRPr="00647FB9" w:rsidRDefault="00202EA1" w:rsidP="00202EA1">
      <w:pPr>
        <w:spacing w:before="0" w:after="160" w:line="259" w:lineRule="auto"/>
        <w:jc w:val="left"/>
        <w:rPr>
          <w:rFonts w:cs="Arial"/>
        </w:rPr>
      </w:pPr>
      <w:r>
        <w:rPr>
          <w:rFonts w:cs="Arial"/>
        </w:rPr>
        <w:br w:type="page"/>
      </w:r>
    </w:p>
    <w:p w14:paraId="749C68DC" w14:textId="45106E69" w:rsidR="00EA619C" w:rsidRPr="00647FB9" w:rsidRDefault="00EA619C" w:rsidP="00EA619C">
      <w:pPr>
        <w:spacing w:after="0"/>
        <w:jc w:val="right"/>
        <w:rPr>
          <w:rFonts w:cs="Arial"/>
          <w:b/>
        </w:rPr>
      </w:pPr>
      <w:r w:rsidRPr="00647FB9">
        <w:rPr>
          <w:rFonts w:cs="Arial"/>
          <w:b/>
        </w:rPr>
        <w:t xml:space="preserve">Appendix </w:t>
      </w:r>
      <w:r w:rsidR="00605B47">
        <w:rPr>
          <w:rFonts w:cs="Arial"/>
          <w:b/>
        </w:rPr>
        <w:t>D</w:t>
      </w:r>
      <w:r w:rsidRPr="00647FB9">
        <w:rPr>
          <w:rFonts w:cs="Arial"/>
          <w:b/>
        </w:rPr>
        <w:t>2</w:t>
      </w:r>
      <w:r w:rsidR="00DA3492" w:rsidRPr="00647FB9">
        <w:rPr>
          <w:rFonts w:cs="Arial"/>
          <w:b/>
        </w:rPr>
        <w:t xml:space="preserve"> (</w:t>
      </w:r>
      <w:r w:rsidR="000F27D4" w:rsidRPr="00647FB9">
        <w:rPr>
          <w:rFonts w:cs="Arial"/>
          <w:b/>
        </w:rPr>
        <w:t>ii</w:t>
      </w:r>
      <w:r w:rsidR="00DA3492" w:rsidRPr="00647FB9">
        <w:rPr>
          <w:rFonts w:cs="Arial"/>
          <w:b/>
        </w:rPr>
        <w:t>)</w:t>
      </w:r>
    </w:p>
    <w:p w14:paraId="6C754571" w14:textId="4564AB51" w:rsidR="00EA619C" w:rsidRDefault="00EA619C" w:rsidP="00AF7659">
      <w:pPr>
        <w:spacing w:after="0"/>
        <w:jc w:val="center"/>
        <w:rPr>
          <w:rFonts w:cs="Arial"/>
          <w:b/>
        </w:rPr>
      </w:pPr>
      <w:r w:rsidRPr="00647FB9">
        <w:rPr>
          <w:rFonts w:cs="Arial"/>
          <w:b/>
        </w:rPr>
        <w:t>Meeting of Concern Template Letter</w:t>
      </w:r>
    </w:p>
    <w:p w14:paraId="420D17FE" w14:textId="77777777" w:rsidR="00AF7659" w:rsidRPr="00AF7659" w:rsidRDefault="00AF7659" w:rsidP="00AF7659">
      <w:pPr>
        <w:spacing w:after="0"/>
        <w:jc w:val="center"/>
        <w:rPr>
          <w:rFonts w:cs="Arial"/>
          <w:b/>
        </w:rPr>
      </w:pPr>
    </w:p>
    <w:p w14:paraId="69F5F6E3" w14:textId="77777777" w:rsidR="00EA619C" w:rsidRPr="00647FB9" w:rsidRDefault="00EA619C" w:rsidP="00EA619C">
      <w:pPr>
        <w:spacing w:before="0" w:after="0"/>
        <w:jc w:val="right"/>
        <w:rPr>
          <w:rFonts w:cs="Arial"/>
        </w:rPr>
      </w:pPr>
      <w:r w:rsidRPr="00647FB9">
        <w:rPr>
          <w:rFonts w:cs="Arial"/>
        </w:rPr>
        <w:t>&lt;</w:t>
      </w:r>
      <w:r w:rsidRPr="00647FB9">
        <w:rPr>
          <w:rFonts w:cs="Arial"/>
          <w:b/>
        </w:rPr>
        <w:t>Managers contact details</w:t>
      </w:r>
      <w:r w:rsidRPr="00647FB9">
        <w:rPr>
          <w:rFonts w:cs="Arial"/>
        </w:rPr>
        <w:t>&gt;</w:t>
      </w:r>
    </w:p>
    <w:p w14:paraId="1C0D3F9A" w14:textId="77777777" w:rsidR="00EA619C" w:rsidRPr="00647FB9" w:rsidRDefault="00EA619C" w:rsidP="00EA619C">
      <w:pPr>
        <w:spacing w:before="0" w:after="0"/>
        <w:jc w:val="right"/>
        <w:rPr>
          <w:rFonts w:cs="Arial"/>
        </w:rPr>
      </w:pPr>
      <w:r w:rsidRPr="00647FB9">
        <w:rPr>
          <w:rFonts w:cs="Arial"/>
          <w:b/>
        </w:rPr>
        <w:t>Website:</w:t>
      </w:r>
      <w:r w:rsidRPr="00647FB9">
        <w:rPr>
          <w:rFonts w:cs="Arial"/>
        </w:rPr>
        <w:t xml:space="preserve"> </w:t>
      </w:r>
      <w:hyperlink r:id="rId7" w:history="1">
        <w:r w:rsidRPr="00647FB9">
          <w:rPr>
            <w:rStyle w:val="Hyperlink"/>
            <w:rFonts w:cs="Arial"/>
          </w:rPr>
          <w:t>http://www.elft.nhs.uk</w:t>
        </w:r>
      </w:hyperlink>
    </w:p>
    <w:p w14:paraId="434DC851" w14:textId="77777777" w:rsidR="00EA619C" w:rsidRPr="00647FB9" w:rsidRDefault="00EA619C" w:rsidP="00EA619C">
      <w:pPr>
        <w:spacing w:before="0" w:after="0"/>
        <w:rPr>
          <w:rFonts w:cs="Arial"/>
          <w:b/>
          <w:u w:val="single"/>
        </w:rPr>
      </w:pPr>
      <w:r w:rsidRPr="00647FB9">
        <w:rPr>
          <w:rFonts w:cs="Arial"/>
          <w:b/>
          <w:u w:val="single"/>
        </w:rPr>
        <w:t>First Class &amp; Recorded Delivery</w:t>
      </w:r>
    </w:p>
    <w:p w14:paraId="1A0AAF4F" w14:textId="77777777" w:rsidR="00EA619C" w:rsidRPr="00647FB9" w:rsidRDefault="00EA619C" w:rsidP="00EA619C">
      <w:pPr>
        <w:spacing w:before="0" w:after="0"/>
        <w:rPr>
          <w:rFonts w:cs="Arial"/>
        </w:rPr>
      </w:pPr>
      <w:r w:rsidRPr="00647FB9">
        <w:rPr>
          <w:rFonts w:cs="Arial"/>
        </w:rPr>
        <w:t>&lt;Name&gt;</w:t>
      </w:r>
    </w:p>
    <w:p w14:paraId="26F4220C" w14:textId="77777777" w:rsidR="00EA619C" w:rsidRPr="00647FB9" w:rsidRDefault="00EA619C" w:rsidP="00EA619C">
      <w:pPr>
        <w:spacing w:before="0" w:after="0"/>
        <w:rPr>
          <w:rFonts w:cs="Arial"/>
        </w:rPr>
      </w:pPr>
      <w:r w:rsidRPr="00647FB9">
        <w:rPr>
          <w:rFonts w:cs="Arial"/>
        </w:rPr>
        <w:t>&lt;Address&gt;</w:t>
      </w:r>
    </w:p>
    <w:p w14:paraId="7ECAF09C" w14:textId="77777777" w:rsidR="00EA619C" w:rsidRPr="00647FB9" w:rsidRDefault="00EA619C" w:rsidP="00EA619C">
      <w:pPr>
        <w:spacing w:before="0" w:after="0"/>
        <w:rPr>
          <w:rFonts w:cs="Arial"/>
        </w:rPr>
      </w:pPr>
      <w:r w:rsidRPr="00647FB9">
        <w:rPr>
          <w:rFonts w:cs="Arial"/>
        </w:rPr>
        <w:t>&lt;Address&gt;</w:t>
      </w:r>
    </w:p>
    <w:p w14:paraId="4A7D9119" w14:textId="77777777" w:rsidR="00EA619C" w:rsidRPr="00647FB9" w:rsidRDefault="00EA619C" w:rsidP="00EA619C">
      <w:pPr>
        <w:spacing w:before="0" w:after="0"/>
        <w:rPr>
          <w:rFonts w:cs="Arial"/>
        </w:rPr>
      </w:pPr>
      <w:r w:rsidRPr="00647FB9">
        <w:rPr>
          <w:rFonts w:cs="Arial"/>
        </w:rPr>
        <w:t>&lt;Postcode&gt;</w:t>
      </w:r>
    </w:p>
    <w:p w14:paraId="4E3452CF" w14:textId="77777777" w:rsidR="00EA619C" w:rsidRPr="00647FB9" w:rsidRDefault="00EA619C" w:rsidP="00EA619C">
      <w:pPr>
        <w:spacing w:after="0"/>
        <w:rPr>
          <w:rFonts w:cs="Arial"/>
          <w:b/>
        </w:rPr>
      </w:pPr>
    </w:p>
    <w:p w14:paraId="4859AA29" w14:textId="77777777" w:rsidR="00EA619C" w:rsidRPr="00647FB9" w:rsidRDefault="00EA619C" w:rsidP="00EA619C">
      <w:pPr>
        <w:spacing w:after="0"/>
        <w:rPr>
          <w:rFonts w:cs="Arial"/>
        </w:rPr>
      </w:pPr>
      <w:r w:rsidRPr="00647FB9">
        <w:rPr>
          <w:rFonts w:cs="Arial"/>
        </w:rPr>
        <w:t>&lt;Date&gt;</w:t>
      </w:r>
    </w:p>
    <w:p w14:paraId="32E1D45E" w14:textId="77777777" w:rsidR="00EA619C" w:rsidRPr="00647FB9" w:rsidRDefault="00EA619C" w:rsidP="00EA619C">
      <w:pPr>
        <w:spacing w:after="0"/>
        <w:rPr>
          <w:rFonts w:cs="Arial"/>
          <w:lang w:val="en-US"/>
        </w:rPr>
      </w:pPr>
      <w:r w:rsidRPr="00647FB9">
        <w:rPr>
          <w:rFonts w:cs="Arial"/>
        </w:rPr>
        <w:t>Dear &lt;Name&gt;</w:t>
      </w:r>
    </w:p>
    <w:p w14:paraId="1C9CDC16" w14:textId="77777777" w:rsidR="00EA619C" w:rsidRPr="00647FB9" w:rsidRDefault="00EA619C" w:rsidP="00EA619C">
      <w:pPr>
        <w:spacing w:after="0"/>
        <w:rPr>
          <w:rFonts w:cs="Arial"/>
        </w:rPr>
      </w:pPr>
      <w:r w:rsidRPr="00647FB9">
        <w:rPr>
          <w:rFonts w:cs="Arial"/>
          <w:b/>
        </w:rPr>
        <w:t>Re: Outcome following Meeting of Concern</w:t>
      </w:r>
    </w:p>
    <w:p w14:paraId="48B40BD6" w14:textId="77777777" w:rsidR="00EA619C" w:rsidRPr="00647FB9" w:rsidRDefault="00EA619C" w:rsidP="00EA619C">
      <w:pPr>
        <w:spacing w:after="0"/>
        <w:rPr>
          <w:rFonts w:cs="Arial"/>
        </w:rPr>
      </w:pPr>
      <w:r w:rsidRPr="00647FB9">
        <w:rPr>
          <w:rFonts w:cs="Arial"/>
        </w:rPr>
        <w:t>Following our meeting I am writing to confirm the outcome of our discussions on &lt;</w:t>
      </w:r>
      <w:r w:rsidRPr="00647FB9">
        <w:rPr>
          <w:rFonts w:cs="Arial"/>
          <w:b/>
        </w:rPr>
        <w:t>date</w:t>
      </w:r>
      <w:r w:rsidRPr="00647FB9">
        <w:rPr>
          <w:rFonts w:cs="Arial"/>
        </w:rPr>
        <w:t>&gt; which was held in line with the Trust’s Disciplinary Policy and Procedure.</w:t>
      </w:r>
    </w:p>
    <w:p w14:paraId="3E36F466" w14:textId="77777777" w:rsidR="00EA619C" w:rsidRPr="00647FB9" w:rsidRDefault="00EA619C" w:rsidP="00EA619C">
      <w:pPr>
        <w:spacing w:after="0"/>
        <w:rPr>
          <w:rFonts w:cs="Arial"/>
        </w:rPr>
      </w:pPr>
      <w:r w:rsidRPr="00647FB9">
        <w:rPr>
          <w:rFonts w:cs="Arial"/>
        </w:rPr>
        <w:t>I informed you that confidentiality was essential and asked that you do not discuss this meeting with anyone else.  I also gave you details of the Trust’s employee assistance programme, HELP, who you may contact for support.</w:t>
      </w:r>
    </w:p>
    <w:p w14:paraId="5D4AB6DC" w14:textId="77777777" w:rsidR="00EA619C" w:rsidRPr="00647FB9" w:rsidRDefault="00EA619C" w:rsidP="00EA619C">
      <w:pPr>
        <w:spacing w:after="0"/>
        <w:rPr>
          <w:rFonts w:cs="Arial"/>
        </w:rPr>
      </w:pPr>
      <w:r w:rsidRPr="00647FB9">
        <w:rPr>
          <w:rFonts w:cs="Arial"/>
        </w:rPr>
        <w:t xml:space="preserve">At the meeting I highlighted my concerns over your (timekeeping and late arrival at work/conduct in relation of ISSUE/the alleged incident between yourself and NAME on DATE) </w:t>
      </w:r>
      <w:r w:rsidRPr="00647FB9">
        <w:rPr>
          <w:rFonts w:cs="Arial"/>
          <w:b/>
        </w:rPr>
        <w:t xml:space="preserve">&lt;Describe the unsatisfactory conduct, making it clear what it is that is unsatisfactory&gt;. </w:t>
      </w:r>
      <w:r w:rsidRPr="00647FB9">
        <w:rPr>
          <w:rFonts w:cs="Arial"/>
        </w:rPr>
        <w:t>&lt;</w:t>
      </w:r>
      <w:r w:rsidRPr="00647FB9">
        <w:rPr>
          <w:rFonts w:cs="Arial"/>
          <w:b/>
        </w:rPr>
        <w:t>please give specific example(s)&gt;.</w:t>
      </w:r>
      <w:r w:rsidRPr="00647FB9">
        <w:rPr>
          <w:rFonts w:cs="Arial"/>
        </w:rPr>
        <w:t xml:space="preserve"> Your cooperation in attending this meeting was appreciated.</w:t>
      </w:r>
    </w:p>
    <w:p w14:paraId="1655EC8B" w14:textId="77777777" w:rsidR="00EA619C" w:rsidRPr="00647FB9" w:rsidRDefault="00EA619C" w:rsidP="00EA619C">
      <w:pPr>
        <w:spacing w:after="0"/>
        <w:rPr>
          <w:rFonts w:cs="Arial"/>
        </w:rPr>
      </w:pPr>
      <w:r w:rsidRPr="00647FB9">
        <w:rPr>
          <w:rFonts w:cs="Arial"/>
        </w:rPr>
        <w:t xml:space="preserve">We therefore discussed your perspective on this and you stated that </w:t>
      </w:r>
      <w:r w:rsidRPr="00647FB9">
        <w:rPr>
          <w:rFonts w:cs="Arial"/>
          <w:b/>
        </w:rPr>
        <w:t>&lt;summarise the member of staff’s viewpoint – for example whether they agreed and any response you had to this&gt;.</w:t>
      </w:r>
      <w:r w:rsidRPr="00647FB9">
        <w:rPr>
          <w:rFonts w:cs="Arial"/>
        </w:rPr>
        <w:t xml:space="preserve">  We also discussed whether there were any possible contributing factors and you informed me that </w:t>
      </w:r>
      <w:r w:rsidRPr="00647FB9">
        <w:rPr>
          <w:rFonts w:cs="Arial"/>
          <w:b/>
        </w:rPr>
        <w:t>&lt; summarise their response e.g. you did not think there were/describe what they thought these could be and the agreed support that would be put in place as a result&gt;.</w:t>
      </w:r>
      <w:r w:rsidRPr="00647FB9">
        <w:rPr>
          <w:rFonts w:cs="Arial"/>
        </w:rPr>
        <w:t xml:space="preserve">   </w:t>
      </w:r>
    </w:p>
    <w:p w14:paraId="79604312" w14:textId="77777777" w:rsidR="00EA619C" w:rsidRPr="00647FB9" w:rsidRDefault="00EA619C" w:rsidP="00EA619C">
      <w:pPr>
        <w:spacing w:after="0"/>
        <w:rPr>
          <w:rFonts w:cs="Arial"/>
        </w:rPr>
      </w:pPr>
      <w:r w:rsidRPr="00647FB9">
        <w:rPr>
          <w:rFonts w:cs="Arial"/>
        </w:rPr>
        <w:t>I explained the difficulties your behaviour/conduct &lt;</w:t>
      </w:r>
      <w:r w:rsidRPr="00647FB9">
        <w:rPr>
          <w:rFonts w:cs="Arial"/>
          <w:b/>
        </w:rPr>
        <w:t>delete as appropriate</w:t>
      </w:r>
      <w:r w:rsidRPr="00647FB9">
        <w:rPr>
          <w:rFonts w:cs="Arial"/>
        </w:rPr>
        <w:t>&gt; causes the department.  I also explained &lt;</w:t>
      </w:r>
      <w:r w:rsidRPr="00647FB9">
        <w:rPr>
          <w:rFonts w:cs="Arial"/>
          <w:b/>
        </w:rPr>
        <w:t>anything else discussed</w:t>
      </w:r>
      <w:r w:rsidRPr="00647FB9">
        <w:rPr>
          <w:rFonts w:cs="Arial"/>
        </w:rPr>
        <w:t xml:space="preserve">&gt;. </w:t>
      </w:r>
    </w:p>
    <w:p w14:paraId="7CF9FAAD" w14:textId="77777777" w:rsidR="00EA619C" w:rsidRPr="00647FB9" w:rsidRDefault="00EA619C" w:rsidP="00EA619C">
      <w:pPr>
        <w:spacing w:after="0"/>
        <w:rPr>
          <w:rFonts w:cs="Arial"/>
        </w:rPr>
      </w:pPr>
      <w:r w:rsidRPr="00647FB9">
        <w:rPr>
          <w:rFonts w:cs="Arial"/>
        </w:rPr>
        <w:t xml:space="preserve">To help you to achieve and sustain these improvements we also agreed supportive measures, details of which are included in the attached action plan.  </w:t>
      </w:r>
    </w:p>
    <w:p w14:paraId="1D12C9D8" w14:textId="77777777" w:rsidR="00EA619C" w:rsidRPr="00647FB9" w:rsidRDefault="00EA619C" w:rsidP="00EA619C">
      <w:pPr>
        <w:spacing w:after="0"/>
        <w:rPr>
          <w:rFonts w:cs="Arial"/>
        </w:rPr>
      </w:pPr>
      <w:r w:rsidRPr="00647FB9">
        <w:rPr>
          <w:rFonts w:cs="Arial"/>
        </w:rPr>
        <w:t>I explained that I expect these improvements to be made immediately and I would monitor your progress that I would expect you to sustain the required improvements. I asked that you highlight to me any difficulties you may be experiencing or any additional support that you may need to be able to sustain this improvement.</w:t>
      </w:r>
    </w:p>
    <w:p w14:paraId="74D614D8" w14:textId="77777777" w:rsidR="00EA619C" w:rsidRPr="00647FB9" w:rsidRDefault="00EA619C" w:rsidP="00EA619C">
      <w:pPr>
        <w:spacing w:after="0"/>
        <w:rPr>
          <w:rFonts w:cs="Arial"/>
        </w:rPr>
      </w:pPr>
      <w:r w:rsidRPr="00647FB9">
        <w:rPr>
          <w:rFonts w:cs="Arial"/>
        </w:rPr>
        <w:t>I explained that a copy of this letter will remain on your file for a period of 6 months.</w:t>
      </w:r>
    </w:p>
    <w:p w14:paraId="53EA9735" w14:textId="77777777" w:rsidR="00EA619C" w:rsidRPr="00647FB9" w:rsidRDefault="00EA619C" w:rsidP="00EA619C">
      <w:pPr>
        <w:spacing w:after="0"/>
        <w:rPr>
          <w:rFonts w:cs="Arial"/>
        </w:rPr>
      </w:pPr>
    </w:p>
    <w:p w14:paraId="69B7A617" w14:textId="77777777" w:rsidR="00EA619C" w:rsidRPr="00647FB9" w:rsidRDefault="00EA619C" w:rsidP="00EA619C">
      <w:pPr>
        <w:spacing w:after="0"/>
        <w:rPr>
          <w:rFonts w:cs="Arial"/>
        </w:rPr>
      </w:pPr>
      <w:r w:rsidRPr="00647FB9">
        <w:rPr>
          <w:rFonts w:cs="Arial"/>
        </w:rPr>
        <w:t xml:space="preserve">I also stated that failure to make the necessary </w:t>
      </w:r>
      <w:proofErr w:type="gramStart"/>
      <w:r w:rsidRPr="00647FB9">
        <w:rPr>
          <w:rFonts w:cs="Arial"/>
        </w:rPr>
        <w:t>improvements, and</w:t>
      </w:r>
      <w:proofErr w:type="gramEnd"/>
      <w:r w:rsidRPr="00647FB9">
        <w:rPr>
          <w:rFonts w:cs="Arial"/>
        </w:rPr>
        <w:t xml:space="preserve"> meet the agreed standards of behaviour may result in formal disciplinary action being invoked, and may result in formal action being taken against you, up to an including dismissal. Should you not adhere to this, I must advise you that I shall have no option but to consider the matter formally in accordance with the Trust’s Disciplinary Policy and/or Staff Performance Improvement &amp;Capability Policy.</w:t>
      </w:r>
    </w:p>
    <w:p w14:paraId="456BB864" w14:textId="77777777" w:rsidR="00EA619C" w:rsidRPr="00647FB9" w:rsidRDefault="00EA619C" w:rsidP="00EA619C">
      <w:pPr>
        <w:spacing w:after="0"/>
        <w:rPr>
          <w:rFonts w:cs="Arial"/>
        </w:rPr>
      </w:pPr>
      <w:r w:rsidRPr="00647FB9">
        <w:rPr>
          <w:rFonts w:cs="Arial"/>
        </w:rPr>
        <w:t>I hope that the outlined improvements are made so that no further action will be required.</w:t>
      </w:r>
    </w:p>
    <w:p w14:paraId="508DADB8" w14:textId="77777777" w:rsidR="00EA619C" w:rsidRPr="00647FB9" w:rsidRDefault="00EA619C" w:rsidP="00EA619C">
      <w:pPr>
        <w:spacing w:after="0"/>
        <w:rPr>
          <w:rFonts w:cs="Arial"/>
        </w:rPr>
      </w:pPr>
      <w:r w:rsidRPr="00647FB9">
        <w:rPr>
          <w:rFonts w:cs="Arial"/>
        </w:rPr>
        <w:t>Should you have any queries regarding the contents of this letter please do not hesitate to contact me.</w:t>
      </w:r>
    </w:p>
    <w:p w14:paraId="664E3A11" w14:textId="77777777" w:rsidR="00EA619C" w:rsidRPr="00647FB9" w:rsidRDefault="00EA619C" w:rsidP="00EA619C">
      <w:pPr>
        <w:spacing w:after="0"/>
        <w:rPr>
          <w:rFonts w:cs="Arial"/>
        </w:rPr>
      </w:pPr>
    </w:p>
    <w:p w14:paraId="6216904A" w14:textId="77777777" w:rsidR="00EA619C" w:rsidRPr="00647FB9" w:rsidRDefault="00EA619C" w:rsidP="00EA619C">
      <w:pPr>
        <w:spacing w:after="0"/>
        <w:rPr>
          <w:rFonts w:cs="Arial"/>
        </w:rPr>
      </w:pPr>
      <w:r w:rsidRPr="00647FB9">
        <w:rPr>
          <w:rFonts w:cs="Arial"/>
        </w:rPr>
        <w:t>Yours Sincerely</w:t>
      </w:r>
    </w:p>
    <w:p w14:paraId="16AA593A" w14:textId="77777777" w:rsidR="00EA619C" w:rsidRPr="00647FB9" w:rsidRDefault="00EA619C" w:rsidP="00EA619C">
      <w:pPr>
        <w:spacing w:after="0"/>
        <w:rPr>
          <w:rFonts w:cs="Arial"/>
        </w:rPr>
      </w:pPr>
    </w:p>
    <w:p w14:paraId="202DC097" w14:textId="77777777" w:rsidR="00EA619C" w:rsidRPr="00647FB9" w:rsidRDefault="00EA619C" w:rsidP="00EA619C">
      <w:pPr>
        <w:spacing w:after="0"/>
        <w:rPr>
          <w:rFonts w:cs="Arial"/>
        </w:rPr>
      </w:pPr>
    </w:p>
    <w:p w14:paraId="16423561" w14:textId="77777777" w:rsidR="00EA619C" w:rsidRPr="00647FB9" w:rsidRDefault="00EA619C" w:rsidP="00EA619C">
      <w:pPr>
        <w:spacing w:after="0"/>
        <w:rPr>
          <w:rFonts w:cs="Arial"/>
          <w:b/>
        </w:rPr>
      </w:pPr>
      <w:r w:rsidRPr="00647FB9">
        <w:rPr>
          <w:rFonts w:cs="Arial"/>
        </w:rPr>
        <w:t>Line Manager</w:t>
      </w:r>
    </w:p>
    <w:p w14:paraId="05067986" w14:textId="77777777" w:rsidR="00EA619C" w:rsidRPr="00647FB9" w:rsidRDefault="00EA619C" w:rsidP="00EA619C">
      <w:pPr>
        <w:spacing w:after="0"/>
        <w:rPr>
          <w:rFonts w:cs="Arial"/>
        </w:rPr>
      </w:pPr>
      <w:r w:rsidRPr="00647FB9">
        <w:rPr>
          <w:rFonts w:cs="Arial"/>
          <w:b/>
        </w:rPr>
        <w:t>Title</w:t>
      </w:r>
    </w:p>
    <w:p w14:paraId="6470AE65" w14:textId="77777777" w:rsidR="00EA619C" w:rsidRPr="00647FB9" w:rsidRDefault="00EA619C" w:rsidP="00EA619C">
      <w:pPr>
        <w:spacing w:after="0"/>
        <w:jc w:val="right"/>
        <w:rPr>
          <w:rFonts w:cs="Arial"/>
          <w:b/>
        </w:rPr>
      </w:pPr>
    </w:p>
    <w:p w14:paraId="51DF32AE" w14:textId="77777777" w:rsidR="00EA619C" w:rsidRPr="00647FB9" w:rsidRDefault="00EA619C" w:rsidP="00EA619C">
      <w:pPr>
        <w:spacing w:after="0"/>
        <w:jc w:val="right"/>
        <w:rPr>
          <w:rFonts w:cs="Arial"/>
          <w:b/>
        </w:rPr>
      </w:pPr>
    </w:p>
    <w:p w14:paraId="7AA81CD1" w14:textId="77777777" w:rsidR="00EA619C" w:rsidRPr="00647FB9" w:rsidRDefault="00EA619C" w:rsidP="00EA619C">
      <w:pPr>
        <w:spacing w:after="0"/>
        <w:jc w:val="right"/>
        <w:rPr>
          <w:rFonts w:cs="Arial"/>
          <w:b/>
        </w:rPr>
      </w:pPr>
    </w:p>
    <w:p w14:paraId="1E667570" w14:textId="77777777" w:rsidR="00EA619C" w:rsidRPr="00647FB9" w:rsidRDefault="00EA619C" w:rsidP="00EA619C">
      <w:pPr>
        <w:spacing w:after="0"/>
        <w:jc w:val="right"/>
        <w:rPr>
          <w:rFonts w:cs="Arial"/>
          <w:b/>
        </w:rPr>
      </w:pPr>
    </w:p>
    <w:p w14:paraId="5BB418BC" w14:textId="77777777" w:rsidR="00EA619C" w:rsidRPr="00647FB9" w:rsidRDefault="00EA619C" w:rsidP="00EA619C">
      <w:pPr>
        <w:spacing w:after="0"/>
        <w:jc w:val="right"/>
        <w:rPr>
          <w:rFonts w:cs="Arial"/>
          <w:b/>
        </w:rPr>
      </w:pPr>
    </w:p>
    <w:p w14:paraId="2725D657" w14:textId="77777777" w:rsidR="00EA619C" w:rsidRPr="00647FB9" w:rsidRDefault="00EA619C" w:rsidP="00EA619C">
      <w:pPr>
        <w:spacing w:after="0"/>
        <w:jc w:val="right"/>
        <w:rPr>
          <w:rFonts w:cs="Arial"/>
          <w:b/>
        </w:rPr>
      </w:pPr>
    </w:p>
    <w:p w14:paraId="719C8C9D" w14:textId="77777777" w:rsidR="00EA619C" w:rsidRPr="00647FB9" w:rsidRDefault="00EA619C" w:rsidP="00EA619C">
      <w:pPr>
        <w:spacing w:after="0"/>
        <w:jc w:val="right"/>
        <w:rPr>
          <w:rFonts w:cs="Arial"/>
          <w:b/>
        </w:rPr>
      </w:pPr>
    </w:p>
    <w:p w14:paraId="1DCB480A" w14:textId="77777777" w:rsidR="00EA619C" w:rsidRPr="00647FB9" w:rsidRDefault="00EA619C" w:rsidP="00EA619C">
      <w:pPr>
        <w:spacing w:after="0"/>
        <w:jc w:val="right"/>
        <w:rPr>
          <w:rFonts w:cs="Arial"/>
          <w:b/>
        </w:rPr>
      </w:pPr>
    </w:p>
    <w:p w14:paraId="1A977BC8" w14:textId="77777777" w:rsidR="00EA619C" w:rsidRPr="00647FB9" w:rsidRDefault="00EA619C" w:rsidP="00EA619C">
      <w:pPr>
        <w:spacing w:after="0"/>
        <w:jc w:val="right"/>
        <w:rPr>
          <w:rFonts w:cs="Arial"/>
          <w:b/>
        </w:rPr>
      </w:pPr>
    </w:p>
    <w:p w14:paraId="40745A75" w14:textId="77777777" w:rsidR="00EA619C" w:rsidRPr="00647FB9" w:rsidRDefault="00EA619C" w:rsidP="00EA619C">
      <w:pPr>
        <w:spacing w:after="0"/>
        <w:jc w:val="right"/>
        <w:rPr>
          <w:rFonts w:cs="Arial"/>
          <w:b/>
        </w:rPr>
      </w:pPr>
    </w:p>
    <w:p w14:paraId="4ABF1A30" w14:textId="77777777" w:rsidR="00EA619C" w:rsidRPr="00647FB9" w:rsidRDefault="00EA619C" w:rsidP="00EA619C">
      <w:pPr>
        <w:spacing w:after="0"/>
        <w:jc w:val="right"/>
        <w:rPr>
          <w:rFonts w:cs="Arial"/>
          <w:b/>
        </w:rPr>
      </w:pPr>
    </w:p>
    <w:p w14:paraId="205C7B8E" w14:textId="77777777" w:rsidR="00EA619C" w:rsidRPr="00647FB9" w:rsidRDefault="00EA619C" w:rsidP="00EA619C">
      <w:pPr>
        <w:spacing w:after="0"/>
        <w:jc w:val="right"/>
        <w:rPr>
          <w:rFonts w:cs="Arial"/>
          <w:b/>
        </w:rPr>
      </w:pPr>
    </w:p>
    <w:p w14:paraId="16FCC171" w14:textId="77777777" w:rsidR="00EA619C" w:rsidRPr="00647FB9" w:rsidRDefault="00EA619C" w:rsidP="00EA619C">
      <w:pPr>
        <w:spacing w:after="0"/>
        <w:jc w:val="right"/>
        <w:rPr>
          <w:rFonts w:cs="Arial"/>
          <w:b/>
        </w:rPr>
      </w:pPr>
    </w:p>
    <w:p w14:paraId="7995D122" w14:textId="77777777" w:rsidR="00EA619C" w:rsidRPr="00647FB9" w:rsidRDefault="00EA619C" w:rsidP="00EA619C">
      <w:pPr>
        <w:spacing w:after="0"/>
        <w:jc w:val="right"/>
        <w:rPr>
          <w:rFonts w:cs="Arial"/>
          <w:b/>
        </w:rPr>
      </w:pPr>
    </w:p>
    <w:p w14:paraId="0384F154" w14:textId="77777777" w:rsidR="00EA619C" w:rsidRPr="00647FB9" w:rsidRDefault="00EA619C" w:rsidP="00EA619C">
      <w:pPr>
        <w:spacing w:after="0"/>
        <w:jc w:val="right"/>
        <w:rPr>
          <w:rFonts w:cs="Arial"/>
          <w:b/>
        </w:rPr>
      </w:pPr>
    </w:p>
    <w:p w14:paraId="1E2ACD41" w14:textId="77777777" w:rsidR="00EA619C" w:rsidRPr="00647FB9" w:rsidRDefault="00EA619C" w:rsidP="00EA619C">
      <w:pPr>
        <w:spacing w:after="0"/>
        <w:jc w:val="right"/>
        <w:rPr>
          <w:rFonts w:cs="Arial"/>
          <w:b/>
        </w:rPr>
      </w:pPr>
    </w:p>
    <w:p w14:paraId="6B10F0C1" w14:textId="77777777" w:rsidR="00EA619C" w:rsidRPr="00647FB9" w:rsidRDefault="00EA619C" w:rsidP="00EA619C">
      <w:pPr>
        <w:spacing w:after="0"/>
        <w:jc w:val="right"/>
        <w:rPr>
          <w:rFonts w:cs="Arial"/>
          <w:b/>
        </w:rPr>
      </w:pPr>
    </w:p>
    <w:p w14:paraId="7645E8D0" w14:textId="799B5E96" w:rsidR="00DA3492" w:rsidRDefault="00DA3492" w:rsidP="00EA619C">
      <w:pPr>
        <w:spacing w:after="0"/>
        <w:jc w:val="right"/>
        <w:rPr>
          <w:rFonts w:cs="Arial"/>
          <w:b/>
        </w:rPr>
      </w:pPr>
    </w:p>
    <w:p w14:paraId="645B70D1" w14:textId="24D70371" w:rsidR="00AF7659" w:rsidRDefault="00202EA1" w:rsidP="00202EA1">
      <w:pPr>
        <w:spacing w:before="0" w:after="160" w:line="259" w:lineRule="auto"/>
        <w:jc w:val="left"/>
        <w:rPr>
          <w:rFonts w:cs="Arial"/>
          <w:b/>
        </w:rPr>
      </w:pPr>
      <w:r>
        <w:rPr>
          <w:rFonts w:cs="Arial"/>
          <w:b/>
        </w:rPr>
        <w:br w:type="page"/>
      </w:r>
    </w:p>
    <w:p w14:paraId="75DB6D8E" w14:textId="715BA87B" w:rsidR="00D246F8" w:rsidRPr="00647FB9" w:rsidRDefault="00D246F8" w:rsidP="00D246F8">
      <w:pPr>
        <w:spacing w:after="0"/>
        <w:jc w:val="right"/>
        <w:rPr>
          <w:rFonts w:cs="Arial"/>
          <w:b/>
        </w:rPr>
      </w:pPr>
      <w:r w:rsidRPr="00647FB9">
        <w:rPr>
          <w:rFonts w:cs="Arial"/>
          <w:b/>
        </w:rPr>
        <w:t xml:space="preserve">Appendix </w:t>
      </w:r>
      <w:r w:rsidR="00605B47">
        <w:rPr>
          <w:rFonts w:cs="Arial"/>
          <w:b/>
        </w:rPr>
        <w:t>D</w:t>
      </w:r>
      <w:r w:rsidR="00EA619C" w:rsidRPr="00647FB9">
        <w:rPr>
          <w:rFonts w:cs="Arial"/>
          <w:b/>
        </w:rPr>
        <w:t>3</w:t>
      </w:r>
    </w:p>
    <w:p w14:paraId="7E06D9E4" w14:textId="19C47FE7" w:rsidR="00D246F8" w:rsidRPr="007B055C" w:rsidRDefault="009B60F1" w:rsidP="00D246F8">
      <w:pPr>
        <w:spacing w:after="0"/>
        <w:jc w:val="center"/>
        <w:rPr>
          <w:rFonts w:cs="Arial"/>
          <w:b/>
        </w:rPr>
      </w:pPr>
      <w:r w:rsidRPr="007B055C">
        <w:rPr>
          <w:rFonts w:cs="Arial"/>
          <w:b/>
        </w:rPr>
        <w:t>Early Resolution</w:t>
      </w:r>
      <w:r w:rsidR="00645CE6" w:rsidRPr="007B055C">
        <w:rPr>
          <w:rFonts w:cs="Arial"/>
          <w:b/>
        </w:rPr>
        <w:t xml:space="preserve"> Process (Agreed Outcome)</w:t>
      </w:r>
    </w:p>
    <w:p w14:paraId="67E20307" w14:textId="77777777" w:rsidR="00E15183" w:rsidRPr="00647FB9" w:rsidRDefault="00E15183" w:rsidP="00D246F8">
      <w:pPr>
        <w:spacing w:after="0"/>
        <w:jc w:val="center"/>
        <w:rPr>
          <w:rFonts w:cs="Arial"/>
          <w:b/>
        </w:rPr>
      </w:pPr>
    </w:p>
    <w:p w14:paraId="649AFF7A" w14:textId="4F17242A" w:rsidR="00E97452" w:rsidRDefault="00E97452" w:rsidP="00527462">
      <w:pPr>
        <w:pStyle w:val="default0"/>
        <w:numPr>
          <w:ilvl w:val="0"/>
          <w:numId w:val="46"/>
        </w:numPr>
        <w:tabs>
          <w:tab w:val="left" w:pos="709"/>
        </w:tabs>
        <w:jc w:val="both"/>
        <w:rPr>
          <w:sz w:val="21"/>
          <w:szCs w:val="21"/>
        </w:rPr>
      </w:pPr>
      <w:r w:rsidRPr="00647FB9">
        <w:rPr>
          <w:sz w:val="21"/>
          <w:szCs w:val="21"/>
        </w:rPr>
        <w:t xml:space="preserve">The success of the Trust relies on all employees taking individual responsibility </w:t>
      </w:r>
      <w:proofErr w:type="gramStart"/>
      <w:r w:rsidRPr="00647FB9">
        <w:rPr>
          <w:sz w:val="21"/>
          <w:szCs w:val="21"/>
        </w:rPr>
        <w:t>in order to</w:t>
      </w:r>
      <w:proofErr w:type="gramEnd"/>
      <w:r w:rsidRPr="00647FB9">
        <w:rPr>
          <w:sz w:val="21"/>
          <w:szCs w:val="21"/>
        </w:rPr>
        <w:t xml:space="preserve"> improve the quality of service and personal experience of care for all patients/service users.  Each employee has a valuable role to play and a unique contribution to make that will ensure the highest possible standards of care are delivered and sustained.</w:t>
      </w:r>
    </w:p>
    <w:p w14:paraId="2947E6A7" w14:textId="23C75D67" w:rsidR="00E97452" w:rsidRPr="00A06A4F" w:rsidRDefault="009B60F1" w:rsidP="00F4436A">
      <w:pPr>
        <w:pStyle w:val="default0"/>
        <w:numPr>
          <w:ilvl w:val="0"/>
          <w:numId w:val="46"/>
        </w:numPr>
        <w:tabs>
          <w:tab w:val="left" w:pos="709"/>
        </w:tabs>
        <w:jc w:val="both"/>
        <w:rPr>
          <w:sz w:val="21"/>
          <w:szCs w:val="21"/>
        </w:rPr>
      </w:pPr>
      <w:r w:rsidRPr="00A06A4F">
        <w:rPr>
          <w:sz w:val="21"/>
          <w:szCs w:val="21"/>
        </w:rPr>
        <w:t>Early resolution is the preferred pathway for d</w:t>
      </w:r>
      <w:r w:rsidR="006D5C17" w:rsidRPr="00A06A4F">
        <w:rPr>
          <w:sz w:val="21"/>
          <w:szCs w:val="21"/>
        </w:rPr>
        <w:t>ealing with staff who acknowledge failure on their part</w:t>
      </w:r>
      <w:r w:rsidRPr="00A06A4F">
        <w:rPr>
          <w:sz w:val="21"/>
          <w:szCs w:val="21"/>
        </w:rPr>
        <w:t>.</w:t>
      </w:r>
    </w:p>
    <w:p w14:paraId="4F4D04D2" w14:textId="5CED6ADA" w:rsidR="00045417" w:rsidRPr="00A06A4F" w:rsidRDefault="00045417" w:rsidP="00F4436A">
      <w:pPr>
        <w:pStyle w:val="default0"/>
        <w:numPr>
          <w:ilvl w:val="0"/>
          <w:numId w:val="46"/>
        </w:numPr>
        <w:tabs>
          <w:tab w:val="left" w:pos="709"/>
        </w:tabs>
        <w:jc w:val="both"/>
        <w:rPr>
          <w:sz w:val="21"/>
          <w:szCs w:val="21"/>
        </w:rPr>
      </w:pPr>
      <w:r w:rsidRPr="00A06A4F">
        <w:rPr>
          <w:sz w:val="21"/>
          <w:szCs w:val="21"/>
        </w:rPr>
        <w:t xml:space="preserve">The early resolution option will be available </w:t>
      </w:r>
      <w:r w:rsidR="009A5433" w:rsidRPr="00A06A4F">
        <w:rPr>
          <w:sz w:val="21"/>
          <w:szCs w:val="21"/>
        </w:rPr>
        <w:t xml:space="preserve">up to the </w:t>
      </w:r>
      <w:r w:rsidR="00A06A4F" w:rsidRPr="00A06A4F">
        <w:rPr>
          <w:sz w:val="21"/>
          <w:szCs w:val="21"/>
        </w:rPr>
        <w:t xml:space="preserve">hearing stage of the </w:t>
      </w:r>
      <w:r w:rsidRPr="00A06A4F">
        <w:rPr>
          <w:sz w:val="21"/>
          <w:szCs w:val="21"/>
        </w:rPr>
        <w:t>disciplinary process.</w:t>
      </w:r>
    </w:p>
    <w:p w14:paraId="46686DC2" w14:textId="5ADAC73A" w:rsidR="00E97452" w:rsidRPr="00A06A4F" w:rsidRDefault="00E97452" w:rsidP="00527462">
      <w:pPr>
        <w:pStyle w:val="ListParagraph"/>
        <w:numPr>
          <w:ilvl w:val="0"/>
          <w:numId w:val="46"/>
        </w:numPr>
        <w:shd w:val="clear" w:color="auto" w:fill="FFFFFF"/>
        <w:spacing w:after="180"/>
        <w:jc w:val="both"/>
        <w:textAlignment w:val="baseline"/>
        <w:rPr>
          <w:rFonts w:ascii="Arial" w:eastAsia="Calibri" w:hAnsi="Arial" w:cs="Arial"/>
          <w:color w:val="000000"/>
          <w:sz w:val="21"/>
          <w:szCs w:val="21"/>
          <w:lang w:eastAsia="en-GB"/>
        </w:rPr>
      </w:pPr>
      <w:r w:rsidRPr="00A06A4F">
        <w:rPr>
          <w:rFonts w:ascii="Arial" w:eastAsia="Calibri" w:hAnsi="Arial" w:cs="Arial"/>
          <w:color w:val="000000"/>
          <w:sz w:val="21"/>
          <w:szCs w:val="21"/>
          <w:lang w:eastAsia="en-GB"/>
        </w:rPr>
        <w:t>This standard operating procedure for Personal Responsibility Framework (PRF) has been developed to encourage employees to become involved in creating and developing an open culture with a focus on improvement throughout the Trust.</w:t>
      </w:r>
    </w:p>
    <w:p w14:paraId="2F478431" w14:textId="73A518C6" w:rsidR="00133516" w:rsidRPr="00A06A4F" w:rsidRDefault="006D5C17" w:rsidP="00F4436A">
      <w:pPr>
        <w:pStyle w:val="ListParagraph"/>
        <w:numPr>
          <w:ilvl w:val="0"/>
          <w:numId w:val="46"/>
        </w:numPr>
        <w:shd w:val="clear" w:color="auto" w:fill="FFFFFF"/>
        <w:spacing w:after="180"/>
        <w:jc w:val="both"/>
        <w:textAlignment w:val="baseline"/>
        <w:rPr>
          <w:rFonts w:ascii="Arial" w:hAnsi="Arial" w:cs="Arial"/>
          <w:sz w:val="21"/>
          <w:szCs w:val="21"/>
        </w:rPr>
      </w:pPr>
      <w:r w:rsidRPr="00A06A4F">
        <w:rPr>
          <w:rFonts w:ascii="Arial" w:hAnsi="Arial" w:cs="Arial"/>
        </w:rPr>
        <w:t xml:space="preserve">This process can </w:t>
      </w:r>
      <w:r w:rsidR="00E97452" w:rsidRPr="00A06A4F">
        <w:rPr>
          <w:rFonts w:ascii="Arial" w:hAnsi="Arial" w:cs="Arial"/>
        </w:rPr>
        <w:t xml:space="preserve">apply when the employee accepts </w:t>
      </w:r>
      <w:r w:rsidR="008113C8" w:rsidRPr="00A06A4F">
        <w:rPr>
          <w:rFonts w:ascii="Arial" w:hAnsi="Arial" w:cs="Arial"/>
        </w:rPr>
        <w:t xml:space="preserve">and acknowledges </w:t>
      </w:r>
      <w:r w:rsidRPr="00A06A4F">
        <w:rPr>
          <w:rFonts w:ascii="Arial" w:hAnsi="Arial" w:cs="Arial"/>
        </w:rPr>
        <w:t>failure.</w:t>
      </w:r>
      <w:r w:rsidR="00E97452" w:rsidRPr="00A06A4F">
        <w:rPr>
          <w:rFonts w:ascii="Arial" w:hAnsi="Arial" w:cs="Arial"/>
        </w:rPr>
        <w:t xml:space="preserve"> Where this is the case, </w:t>
      </w:r>
      <w:r w:rsidRPr="00A06A4F">
        <w:rPr>
          <w:rFonts w:ascii="Arial" w:hAnsi="Arial" w:cs="Arial"/>
        </w:rPr>
        <w:t>an early resolution meeting will be arran</w:t>
      </w:r>
      <w:r w:rsidR="00B555A7" w:rsidRPr="00A06A4F">
        <w:rPr>
          <w:rFonts w:ascii="Arial" w:hAnsi="Arial" w:cs="Arial"/>
        </w:rPr>
        <w:t>ged and will provide an opportunity for the allegations to be discussed, intentionality to be explored and mitigation to be provided with the aim of reaching agreement on an acceptable</w:t>
      </w:r>
      <w:r w:rsidRPr="00A06A4F">
        <w:rPr>
          <w:rFonts w:ascii="Arial" w:hAnsi="Arial" w:cs="Arial"/>
        </w:rPr>
        <w:t xml:space="preserve"> disciplinary sanction</w:t>
      </w:r>
      <w:r w:rsidR="00E97452" w:rsidRPr="00A06A4F">
        <w:rPr>
          <w:rFonts w:ascii="Arial" w:hAnsi="Arial" w:cs="Arial"/>
        </w:rPr>
        <w:t xml:space="preserve"> based on the nature/seriousness of the case. </w:t>
      </w:r>
    </w:p>
    <w:p w14:paraId="65A72809" w14:textId="77777777" w:rsidR="00E97452" w:rsidRPr="00A06A4F" w:rsidRDefault="00E97452" w:rsidP="00527462">
      <w:pPr>
        <w:pStyle w:val="ListParagraph"/>
        <w:numPr>
          <w:ilvl w:val="0"/>
          <w:numId w:val="46"/>
        </w:numPr>
        <w:shd w:val="clear" w:color="auto" w:fill="FFFFFF"/>
        <w:spacing w:after="180"/>
        <w:jc w:val="both"/>
        <w:textAlignment w:val="baseline"/>
        <w:rPr>
          <w:rFonts w:ascii="Arial" w:hAnsi="Arial" w:cs="Arial"/>
          <w:sz w:val="21"/>
          <w:szCs w:val="21"/>
        </w:rPr>
      </w:pPr>
      <w:r w:rsidRPr="00647FB9">
        <w:rPr>
          <w:rFonts w:ascii="Arial" w:hAnsi="Arial" w:cs="Arial"/>
        </w:rPr>
        <w:t xml:space="preserve">The employee would need to confirm their admission and acceptance of the agreed outcome in writing. If they </w:t>
      </w:r>
      <w:r w:rsidR="00133516" w:rsidRPr="00647FB9">
        <w:rPr>
          <w:rFonts w:ascii="Arial" w:hAnsi="Arial" w:cs="Arial"/>
        </w:rPr>
        <w:t xml:space="preserve">refuse or </w:t>
      </w:r>
      <w:r w:rsidRPr="00647FB9">
        <w:rPr>
          <w:rFonts w:ascii="Arial" w:hAnsi="Arial" w:cs="Arial"/>
        </w:rPr>
        <w:t>do not agree</w:t>
      </w:r>
      <w:r w:rsidR="00133516" w:rsidRPr="00647FB9">
        <w:rPr>
          <w:rFonts w:ascii="Arial" w:hAnsi="Arial" w:cs="Arial"/>
        </w:rPr>
        <w:t xml:space="preserve"> with the sanction imposed</w:t>
      </w:r>
      <w:r w:rsidRPr="00647FB9">
        <w:rPr>
          <w:rFonts w:ascii="Arial" w:hAnsi="Arial" w:cs="Arial"/>
        </w:rPr>
        <w:t>, the</w:t>
      </w:r>
      <w:r w:rsidR="00133516" w:rsidRPr="00647FB9">
        <w:rPr>
          <w:rFonts w:ascii="Arial" w:hAnsi="Arial" w:cs="Arial"/>
        </w:rPr>
        <w:t>n</w:t>
      </w:r>
      <w:r w:rsidRPr="00647FB9">
        <w:rPr>
          <w:rFonts w:ascii="Arial" w:hAnsi="Arial" w:cs="Arial"/>
        </w:rPr>
        <w:t xml:space="preserve"> case </w:t>
      </w:r>
      <w:r w:rsidRPr="00A06A4F">
        <w:rPr>
          <w:rFonts w:ascii="Arial" w:hAnsi="Arial" w:cs="Arial"/>
        </w:rPr>
        <w:t xml:space="preserve">will </w:t>
      </w:r>
      <w:r w:rsidR="00133516" w:rsidRPr="00A06A4F">
        <w:rPr>
          <w:rFonts w:ascii="Arial" w:hAnsi="Arial" w:cs="Arial"/>
        </w:rPr>
        <w:t xml:space="preserve">progress </w:t>
      </w:r>
      <w:r w:rsidRPr="00A06A4F">
        <w:rPr>
          <w:rFonts w:ascii="Arial" w:hAnsi="Arial" w:cs="Arial"/>
        </w:rPr>
        <w:t>to the next stage of this policy i.e. a formal disciplinary hearing.</w:t>
      </w:r>
    </w:p>
    <w:p w14:paraId="58B7D21C" w14:textId="518B7588" w:rsidR="00E15183" w:rsidRPr="00A06A4F" w:rsidRDefault="00133516" w:rsidP="00527462">
      <w:pPr>
        <w:pStyle w:val="ListParagraph"/>
        <w:numPr>
          <w:ilvl w:val="0"/>
          <w:numId w:val="46"/>
        </w:numPr>
        <w:shd w:val="clear" w:color="auto" w:fill="FFFFFF"/>
        <w:spacing w:after="180"/>
        <w:jc w:val="both"/>
        <w:textAlignment w:val="baseline"/>
        <w:rPr>
          <w:rFonts w:ascii="Arial" w:hAnsi="Arial" w:cs="Arial"/>
          <w:sz w:val="21"/>
          <w:szCs w:val="21"/>
        </w:rPr>
      </w:pPr>
      <w:r w:rsidRPr="00A06A4F">
        <w:rPr>
          <w:rFonts w:ascii="Arial" w:hAnsi="Arial" w:cs="Arial"/>
        </w:rPr>
        <w:t>This</w:t>
      </w:r>
      <w:r w:rsidR="006D5C17" w:rsidRPr="00A06A4F">
        <w:rPr>
          <w:rFonts w:ascii="Arial" w:hAnsi="Arial" w:cs="Arial"/>
        </w:rPr>
        <w:t xml:space="preserve"> </w:t>
      </w:r>
      <w:r w:rsidR="00645CE6" w:rsidRPr="00A06A4F">
        <w:rPr>
          <w:rFonts w:ascii="Arial" w:hAnsi="Arial" w:cs="Arial"/>
        </w:rPr>
        <w:t xml:space="preserve">Early </w:t>
      </w:r>
      <w:r w:rsidR="008113C8" w:rsidRPr="00A06A4F">
        <w:rPr>
          <w:rFonts w:ascii="Arial" w:hAnsi="Arial" w:cs="Arial"/>
        </w:rPr>
        <w:t>Resolution</w:t>
      </w:r>
      <w:r w:rsidR="00645CE6" w:rsidRPr="00A06A4F">
        <w:rPr>
          <w:rFonts w:ascii="Arial" w:hAnsi="Arial" w:cs="Arial"/>
        </w:rPr>
        <w:t xml:space="preserve"> Process</w:t>
      </w:r>
      <w:r w:rsidRPr="00A06A4F">
        <w:rPr>
          <w:rFonts w:ascii="Arial" w:hAnsi="Arial" w:cs="Arial"/>
        </w:rPr>
        <w:t xml:space="preserve"> must be </w:t>
      </w:r>
      <w:r w:rsidRPr="00647FB9">
        <w:rPr>
          <w:rFonts w:ascii="Arial" w:hAnsi="Arial" w:cs="Arial"/>
        </w:rPr>
        <w:t xml:space="preserve">considered by the Commissioning Manager with the full agreement of the employee and their Trade Union Representative. The </w:t>
      </w:r>
      <w:r w:rsidRPr="00A06A4F">
        <w:rPr>
          <w:rFonts w:ascii="Arial" w:hAnsi="Arial" w:cs="Arial"/>
        </w:rPr>
        <w:t>local People Relations Advisor will support the Commissioning Manager in this process</w:t>
      </w:r>
    </w:p>
    <w:p w14:paraId="1F046B25" w14:textId="0041E391" w:rsidR="009E572C" w:rsidRPr="00647FB9" w:rsidRDefault="009E572C" w:rsidP="00527462">
      <w:pPr>
        <w:pStyle w:val="ListParagraph"/>
        <w:numPr>
          <w:ilvl w:val="0"/>
          <w:numId w:val="46"/>
        </w:numPr>
        <w:rPr>
          <w:rFonts w:ascii="Arial" w:hAnsi="Arial" w:cs="Arial"/>
        </w:rPr>
      </w:pPr>
      <w:r w:rsidRPr="00A06A4F">
        <w:rPr>
          <w:rFonts w:ascii="Arial" w:hAnsi="Arial" w:cs="Arial"/>
          <w:sz w:val="23"/>
          <w:szCs w:val="23"/>
        </w:rPr>
        <w:t xml:space="preserve">The </w:t>
      </w:r>
      <w:r w:rsidR="006D5C17" w:rsidRPr="00A06A4F">
        <w:rPr>
          <w:rFonts w:ascii="Arial" w:hAnsi="Arial" w:cs="Arial"/>
          <w:sz w:val="23"/>
          <w:szCs w:val="23"/>
        </w:rPr>
        <w:t>Early Resolution</w:t>
      </w:r>
      <w:r w:rsidR="00645CE6" w:rsidRPr="00A06A4F">
        <w:rPr>
          <w:rFonts w:ascii="Arial" w:hAnsi="Arial" w:cs="Arial"/>
          <w:sz w:val="23"/>
          <w:szCs w:val="23"/>
        </w:rPr>
        <w:t xml:space="preserve"> Process</w:t>
      </w:r>
      <w:r w:rsidRPr="00A06A4F">
        <w:rPr>
          <w:rFonts w:ascii="Arial" w:hAnsi="Arial" w:cs="Arial"/>
          <w:sz w:val="23"/>
          <w:szCs w:val="23"/>
        </w:rPr>
        <w:t xml:space="preserve"> should </w:t>
      </w:r>
      <w:r w:rsidRPr="00647FB9">
        <w:rPr>
          <w:rFonts w:ascii="Arial" w:hAnsi="Arial" w:cs="Arial"/>
          <w:sz w:val="23"/>
          <w:szCs w:val="23"/>
        </w:rPr>
        <w:t xml:space="preserve">only apply where </w:t>
      </w:r>
      <w:proofErr w:type="gramStart"/>
      <w:r w:rsidRPr="00647FB9">
        <w:rPr>
          <w:rFonts w:ascii="Arial" w:hAnsi="Arial" w:cs="Arial"/>
          <w:sz w:val="23"/>
          <w:szCs w:val="23"/>
        </w:rPr>
        <w:t>all of</w:t>
      </w:r>
      <w:proofErr w:type="gramEnd"/>
      <w:r w:rsidRPr="00647FB9">
        <w:rPr>
          <w:rFonts w:ascii="Arial" w:hAnsi="Arial" w:cs="Arial"/>
          <w:sz w:val="23"/>
          <w:szCs w:val="23"/>
        </w:rPr>
        <w:t xml:space="preserve"> the following statements apply:</w:t>
      </w:r>
    </w:p>
    <w:p w14:paraId="1889F166" w14:textId="77777777" w:rsidR="009E572C" w:rsidRPr="00647FB9" w:rsidRDefault="009E572C" w:rsidP="009E572C">
      <w:pPr>
        <w:spacing w:before="0" w:after="0"/>
        <w:ind w:left="360"/>
        <w:rPr>
          <w:rFonts w:cs="Arial"/>
        </w:rPr>
      </w:pPr>
      <w:r w:rsidRPr="00647FB9">
        <w:rPr>
          <w:rFonts w:cs="Arial"/>
          <w:sz w:val="23"/>
          <w:szCs w:val="23"/>
        </w:rPr>
        <w:t xml:space="preserve"> </w:t>
      </w:r>
    </w:p>
    <w:p w14:paraId="7EFE9AD6" w14:textId="53BBA257" w:rsidR="009E572C" w:rsidRPr="00647FB9" w:rsidRDefault="009E572C" w:rsidP="00527462">
      <w:pPr>
        <w:pStyle w:val="default0"/>
        <w:numPr>
          <w:ilvl w:val="0"/>
          <w:numId w:val="31"/>
        </w:numPr>
        <w:spacing w:after="120"/>
        <w:ind w:left="1134" w:hanging="425"/>
        <w:rPr>
          <w:sz w:val="23"/>
          <w:szCs w:val="23"/>
        </w:rPr>
      </w:pPr>
      <w:r w:rsidRPr="00647FB9">
        <w:rPr>
          <w:sz w:val="23"/>
          <w:szCs w:val="23"/>
        </w:rPr>
        <w:t>The issue is not consider</w:t>
      </w:r>
      <w:r w:rsidR="006D5C17">
        <w:rPr>
          <w:sz w:val="23"/>
          <w:szCs w:val="23"/>
        </w:rPr>
        <w:t>ed serious enough to</w:t>
      </w:r>
      <w:r w:rsidRPr="00647FB9">
        <w:rPr>
          <w:sz w:val="23"/>
          <w:szCs w:val="23"/>
        </w:rPr>
        <w:t xml:space="preserve"> </w:t>
      </w:r>
      <w:r w:rsidRPr="00A06A4F">
        <w:rPr>
          <w:color w:val="auto"/>
          <w:sz w:val="23"/>
          <w:szCs w:val="23"/>
        </w:rPr>
        <w:t xml:space="preserve">warrant </w:t>
      </w:r>
      <w:r w:rsidR="006D5C17" w:rsidRPr="00A06A4F">
        <w:rPr>
          <w:color w:val="auto"/>
          <w:sz w:val="23"/>
          <w:szCs w:val="23"/>
        </w:rPr>
        <w:t xml:space="preserve">likely </w:t>
      </w:r>
      <w:r w:rsidRPr="00A06A4F">
        <w:rPr>
          <w:color w:val="auto"/>
          <w:sz w:val="23"/>
          <w:szCs w:val="23"/>
        </w:rPr>
        <w:t xml:space="preserve">dismissal </w:t>
      </w:r>
      <w:r w:rsidRPr="00647FB9">
        <w:rPr>
          <w:sz w:val="23"/>
          <w:szCs w:val="23"/>
        </w:rPr>
        <w:t xml:space="preserve">from the Trust but warrants some alternative to dismissal. For guidance, this reference should be made to the examples of gross misconduct in </w:t>
      </w:r>
      <w:r w:rsidRPr="00647FB9">
        <w:rPr>
          <w:b/>
          <w:sz w:val="23"/>
          <w:szCs w:val="23"/>
        </w:rPr>
        <w:t xml:space="preserve">Appendix </w:t>
      </w:r>
      <w:r w:rsidR="00605B47">
        <w:rPr>
          <w:b/>
          <w:sz w:val="23"/>
          <w:szCs w:val="23"/>
        </w:rPr>
        <w:t>B</w:t>
      </w:r>
      <w:r w:rsidRPr="00647FB9">
        <w:rPr>
          <w:sz w:val="23"/>
          <w:szCs w:val="23"/>
        </w:rPr>
        <w:t xml:space="preserve">. </w:t>
      </w:r>
    </w:p>
    <w:p w14:paraId="0886FA35" w14:textId="77777777" w:rsidR="009E572C" w:rsidRPr="00647FB9" w:rsidRDefault="009E572C" w:rsidP="00527462">
      <w:pPr>
        <w:pStyle w:val="default0"/>
        <w:numPr>
          <w:ilvl w:val="0"/>
          <w:numId w:val="31"/>
        </w:numPr>
        <w:spacing w:after="120"/>
        <w:ind w:left="1134" w:hanging="425"/>
        <w:rPr>
          <w:sz w:val="23"/>
          <w:szCs w:val="23"/>
        </w:rPr>
      </w:pPr>
      <w:r w:rsidRPr="00647FB9">
        <w:rPr>
          <w:sz w:val="23"/>
          <w:szCs w:val="23"/>
        </w:rPr>
        <w:t xml:space="preserve">The issue is likely to </w:t>
      </w:r>
      <w:proofErr w:type="gramStart"/>
      <w:r w:rsidRPr="00647FB9">
        <w:rPr>
          <w:sz w:val="23"/>
          <w:szCs w:val="23"/>
        </w:rPr>
        <w:t>be considered to be</w:t>
      </w:r>
      <w:proofErr w:type="gramEnd"/>
      <w:r w:rsidRPr="00647FB9">
        <w:rPr>
          <w:sz w:val="23"/>
          <w:szCs w:val="23"/>
        </w:rPr>
        <w:t xml:space="preserve"> serious enough to warrant a letter to be placed on the person’s file recording what has occurred and outlining any objectives or actions to be taken. </w:t>
      </w:r>
    </w:p>
    <w:p w14:paraId="3D397D79" w14:textId="77777777" w:rsidR="009E572C" w:rsidRPr="00647FB9" w:rsidRDefault="009E572C" w:rsidP="00527462">
      <w:pPr>
        <w:pStyle w:val="default0"/>
        <w:numPr>
          <w:ilvl w:val="0"/>
          <w:numId w:val="31"/>
        </w:numPr>
        <w:spacing w:after="120"/>
        <w:ind w:left="1134" w:hanging="425"/>
        <w:rPr>
          <w:sz w:val="23"/>
          <w:szCs w:val="23"/>
        </w:rPr>
      </w:pPr>
      <w:r w:rsidRPr="00647FB9">
        <w:rPr>
          <w:sz w:val="23"/>
          <w:szCs w:val="23"/>
        </w:rPr>
        <w:t xml:space="preserve">The facts of the case are not in dispute. </w:t>
      </w:r>
    </w:p>
    <w:p w14:paraId="618F69F7" w14:textId="77777777" w:rsidR="009E572C" w:rsidRPr="00647FB9" w:rsidRDefault="009E572C" w:rsidP="00527462">
      <w:pPr>
        <w:pStyle w:val="default0"/>
        <w:numPr>
          <w:ilvl w:val="0"/>
          <w:numId w:val="31"/>
        </w:numPr>
        <w:spacing w:after="120"/>
        <w:ind w:left="1134" w:hanging="425"/>
        <w:rPr>
          <w:sz w:val="23"/>
          <w:szCs w:val="23"/>
        </w:rPr>
      </w:pPr>
      <w:r w:rsidRPr="00647FB9">
        <w:rPr>
          <w:sz w:val="23"/>
          <w:szCs w:val="23"/>
        </w:rPr>
        <w:t xml:space="preserve">The individual concerned has acknowledged and admitted their mistake and taken responsibility for their actions </w:t>
      </w:r>
    </w:p>
    <w:p w14:paraId="55E10EDB" w14:textId="77777777" w:rsidR="009E572C" w:rsidRPr="00647FB9" w:rsidRDefault="009E572C" w:rsidP="00527462">
      <w:pPr>
        <w:pStyle w:val="default0"/>
        <w:numPr>
          <w:ilvl w:val="0"/>
          <w:numId w:val="31"/>
        </w:numPr>
        <w:spacing w:after="120"/>
        <w:ind w:left="1134" w:hanging="425"/>
        <w:rPr>
          <w:sz w:val="23"/>
          <w:szCs w:val="23"/>
        </w:rPr>
      </w:pPr>
      <w:r w:rsidRPr="00647FB9">
        <w:rPr>
          <w:sz w:val="23"/>
          <w:szCs w:val="23"/>
        </w:rPr>
        <w:t xml:space="preserve">The person concerned is willing to learn from the mistakes admitted and is prepared to accept any reasonable objective that may be set </w:t>
      </w:r>
      <w:proofErr w:type="gramStart"/>
      <w:r w:rsidRPr="00647FB9">
        <w:rPr>
          <w:sz w:val="23"/>
          <w:szCs w:val="23"/>
        </w:rPr>
        <w:t>as a result of</w:t>
      </w:r>
      <w:proofErr w:type="gramEnd"/>
      <w:r w:rsidRPr="00647FB9">
        <w:rPr>
          <w:sz w:val="23"/>
          <w:szCs w:val="23"/>
        </w:rPr>
        <w:t xml:space="preserve"> the incident or issue. </w:t>
      </w:r>
    </w:p>
    <w:p w14:paraId="3603D781" w14:textId="77777777" w:rsidR="009E572C" w:rsidRPr="00647FB9" w:rsidRDefault="009E572C" w:rsidP="00527462">
      <w:pPr>
        <w:pStyle w:val="default0"/>
        <w:numPr>
          <w:ilvl w:val="0"/>
          <w:numId w:val="31"/>
        </w:numPr>
        <w:spacing w:after="120"/>
        <w:ind w:left="1134" w:hanging="425"/>
        <w:rPr>
          <w:color w:val="auto"/>
          <w:sz w:val="23"/>
          <w:szCs w:val="23"/>
        </w:rPr>
      </w:pPr>
      <w:r w:rsidRPr="00647FB9">
        <w:rPr>
          <w:color w:val="auto"/>
          <w:sz w:val="23"/>
          <w:szCs w:val="23"/>
        </w:rPr>
        <w:t xml:space="preserve">These may include attending training, working on a particular project or some other specific piece of work deemed appropriate </w:t>
      </w:r>
    </w:p>
    <w:p w14:paraId="4C6F3193" w14:textId="4C4833A9" w:rsidR="009E572C" w:rsidRPr="00647FB9" w:rsidRDefault="009E572C" w:rsidP="00527462">
      <w:pPr>
        <w:pStyle w:val="ListParagraph"/>
        <w:numPr>
          <w:ilvl w:val="0"/>
          <w:numId w:val="46"/>
        </w:numPr>
        <w:shd w:val="clear" w:color="auto" w:fill="FFFFFF"/>
        <w:spacing w:after="180"/>
        <w:jc w:val="both"/>
        <w:textAlignment w:val="baseline"/>
        <w:rPr>
          <w:rFonts w:ascii="Arial" w:hAnsi="Arial" w:cs="Arial"/>
          <w:color w:val="000000"/>
          <w:sz w:val="21"/>
          <w:szCs w:val="21"/>
        </w:rPr>
      </w:pPr>
      <w:r w:rsidRPr="00647FB9">
        <w:rPr>
          <w:rFonts w:ascii="Arial" w:hAnsi="Arial" w:cs="Arial"/>
          <w:sz w:val="23"/>
          <w:szCs w:val="23"/>
        </w:rPr>
        <w:t xml:space="preserve">The manager and </w:t>
      </w:r>
      <w:r w:rsidRPr="00A06A4F">
        <w:rPr>
          <w:rFonts w:ascii="Arial" w:hAnsi="Arial" w:cs="Arial"/>
          <w:sz w:val="23"/>
          <w:szCs w:val="23"/>
        </w:rPr>
        <w:t>the individual with advice from the</w:t>
      </w:r>
      <w:r w:rsidRPr="00A06A4F" w:rsidDel="0045664E">
        <w:rPr>
          <w:rFonts w:ascii="Arial" w:hAnsi="Arial" w:cs="Arial"/>
          <w:sz w:val="23"/>
          <w:szCs w:val="23"/>
        </w:rPr>
        <w:t xml:space="preserve"> </w:t>
      </w:r>
      <w:r w:rsidRPr="00A06A4F">
        <w:rPr>
          <w:rFonts w:ascii="Arial" w:hAnsi="Arial" w:cs="Arial"/>
          <w:sz w:val="23"/>
          <w:szCs w:val="23"/>
        </w:rPr>
        <w:t xml:space="preserve">People Relations </w:t>
      </w:r>
      <w:r w:rsidR="008379B6" w:rsidRPr="00A06A4F">
        <w:rPr>
          <w:rFonts w:ascii="Arial" w:hAnsi="Arial" w:cs="Arial"/>
          <w:sz w:val="23"/>
          <w:szCs w:val="23"/>
        </w:rPr>
        <w:t>A</w:t>
      </w:r>
      <w:r w:rsidRPr="00A06A4F">
        <w:rPr>
          <w:rFonts w:ascii="Arial" w:hAnsi="Arial" w:cs="Arial"/>
          <w:sz w:val="23"/>
          <w:szCs w:val="23"/>
        </w:rPr>
        <w:t>dvisor and the individual’s trade union re</w:t>
      </w:r>
      <w:r w:rsidR="006D5C17" w:rsidRPr="00A06A4F">
        <w:rPr>
          <w:rFonts w:ascii="Arial" w:hAnsi="Arial" w:cs="Arial"/>
          <w:sz w:val="23"/>
          <w:szCs w:val="23"/>
        </w:rPr>
        <w:t xml:space="preserve">presentative </w:t>
      </w:r>
      <w:r w:rsidRPr="00A06A4F">
        <w:rPr>
          <w:rFonts w:ascii="Arial" w:hAnsi="Arial" w:cs="Arial"/>
          <w:sz w:val="23"/>
          <w:szCs w:val="23"/>
        </w:rPr>
        <w:t xml:space="preserve">must </w:t>
      </w:r>
      <w:proofErr w:type="gramStart"/>
      <w:r w:rsidRPr="00A06A4F">
        <w:rPr>
          <w:rFonts w:ascii="Arial" w:hAnsi="Arial" w:cs="Arial"/>
          <w:sz w:val="23"/>
          <w:szCs w:val="23"/>
        </w:rPr>
        <w:t>be in agreement</w:t>
      </w:r>
      <w:proofErr w:type="gramEnd"/>
      <w:r w:rsidRPr="00A06A4F">
        <w:rPr>
          <w:rFonts w:ascii="Arial" w:hAnsi="Arial" w:cs="Arial"/>
          <w:sz w:val="23"/>
          <w:szCs w:val="23"/>
        </w:rPr>
        <w:t xml:space="preserve"> that the </w:t>
      </w:r>
      <w:r w:rsidR="006D5C17" w:rsidRPr="00A06A4F">
        <w:rPr>
          <w:rFonts w:ascii="Arial" w:hAnsi="Arial" w:cs="Arial"/>
          <w:sz w:val="23"/>
          <w:szCs w:val="23"/>
        </w:rPr>
        <w:t>Early Resolution</w:t>
      </w:r>
      <w:r w:rsidR="00645CE6" w:rsidRPr="00A06A4F">
        <w:rPr>
          <w:rFonts w:ascii="Arial" w:hAnsi="Arial" w:cs="Arial"/>
          <w:sz w:val="23"/>
          <w:szCs w:val="23"/>
        </w:rPr>
        <w:t xml:space="preserve"> Process</w:t>
      </w:r>
      <w:r w:rsidRPr="00A06A4F">
        <w:rPr>
          <w:rFonts w:ascii="Arial" w:hAnsi="Arial" w:cs="Arial"/>
          <w:sz w:val="23"/>
          <w:szCs w:val="23"/>
        </w:rPr>
        <w:t xml:space="preserve"> can be used. If there </w:t>
      </w:r>
      <w:r w:rsidRPr="00647FB9">
        <w:rPr>
          <w:rFonts w:ascii="Arial" w:hAnsi="Arial" w:cs="Arial"/>
          <w:sz w:val="23"/>
          <w:szCs w:val="23"/>
        </w:rPr>
        <w:t xml:space="preserve">is disagreement to the statements </w:t>
      </w:r>
      <w:proofErr w:type="gramStart"/>
      <w:r w:rsidRPr="00647FB9">
        <w:rPr>
          <w:rFonts w:ascii="Arial" w:hAnsi="Arial" w:cs="Arial"/>
          <w:sz w:val="23"/>
          <w:szCs w:val="23"/>
        </w:rPr>
        <w:t>above</w:t>
      </w:r>
      <w:proofErr w:type="gramEnd"/>
      <w:r w:rsidRPr="00647FB9">
        <w:rPr>
          <w:rFonts w:ascii="Arial" w:hAnsi="Arial" w:cs="Arial"/>
          <w:sz w:val="23"/>
          <w:szCs w:val="23"/>
        </w:rPr>
        <w:t xml:space="preserve"> then the formal procedure will be used.</w:t>
      </w:r>
    </w:p>
    <w:p w14:paraId="60CDB9B4" w14:textId="77777777" w:rsidR="00D246F8" w:rsidRPr="00647FB9" w:rsidRDefault="00D246F8" w:rsidP="00527462">
      <w:pPr>
        <w:pStyle w:val="ListParagraph"/>
        <w:numPr>
          <w:ilvl w:val="0"/>
          <w:numId w:val="46"/>
        </w:numPr>
        <w:autoSpaceDE w:val="0"/>
        <w:autoSpaceDN w:val="0"/>
        <w:adjustRightInd w:val="0"/>
        <w:rPr>
          <w:rFonts w:ascii="Arial" w:hAnsi="Arial" w:cs="Arial"/>
          <w:color w:val="000000"/>
        </w:rPr>
      </w:pPr>
      <w:r w:rsidRPr="00647FB9">
        <w:rPr>
          <w:rFonts w:ascii="Arial" w:hAnsi="Arial" w:cs="Arial"/>
          <w:color w:val="000000"/>
        </w:rPr>
        <w:t xml:space="preserve">Where there is agreement to an agreed outcome meeting, the following should be followed: </w:t>
      </w:r>
    </w:p>
    <w:p w14:paraId="4F5A1E68" w14:textId="77777777" w:rsidR="00D246F8" w:rsidRPr="00647FB9" w:rsidRDefault="00D246F8" w:rsidP="00D246F8">
      <w:pPr>
        <w:autoSpaceDE w:val="0"/>
        <w:autoSpaceDN w:val="0"/>
        <w:adjustRightInd w:val="0"/>
        <w:spacing w:before="0" w:after="0"/>
        <w:ind w:left="720"/>
        <w:rPr>
          <w:rFonts w:cs="Arial"/>
          <w:color w:val="000000"/>
        </w:rPr>
      </w:pPr>
    </w:p>
    <w:p w14:paraId="4F4D6AD3" w14:textId="6DD51D06" w:rsidR="00D246F8" w:rsidRPr="00647FB9" w:rsidRDefault="00D246F8" w:rsidP="0055627F">
      <w:pPr>
        <w:pStyle w:val="ListParagraph"/>
        <w:numPr>
          <w:ilvl w:val="0"/>
          <w:numId w:val="47"/>
        </w:numPr>
        <w:autoSpaceDE w:val="0"/>
        <w:autoSpaceDN w:val="0"/>
        <w:adjustRightInd w:val="0"/>
        <w:spacing w:after="60"/>
        <w:ind w:left="1071" w:hanging="357"/>
        <w:rPr>
          <w:rFonts w:ascii="Arial" w:hAnsi="Arial" w:cs="Arial"/>
          <w:color w:val="000000"/>
        </w:rPr>
      </w:pPr>
      <w:r w:rsidRPr="00647FB9">
        <w:rPr>
          <w:rFonts w:ascii="Arial" w:hAnsi="Arial" w:cs="Arial"/>
          <w:color w:val="000000"/>
        </w:rPr>
        <w:t xml:space="preserve">Both parties must </w:t>
      </w:r>
      <w:proofErr w:type="gramStart"/>
      <w:r w:rsidRPr="00647FB9">
        <w:rPr>
          <w:rFonts w:ascii="Arial" w:hAnsi="Arial" w:cs="Arial"/>
          <w:color w:val="000000"/>
        </w:rPr>
        <w:t>be in agreement</w:t>
      </w:r>
      <w:proofErr w:type="gramEnd"/>
      <w:r w:rsidRPr="00647FB9">
        <w:rPr>
          <w:rFonts w:ascii="Arial" w:hAnsi="Arial" w:cs="Arial"/>
          <w:color w:val="000000"/>
        </w:rPr>
        <w:t xml:space="preserve"> to proceed in this way</w:t>
      </w:r>
      <w:r w:rsidRPr="00AE36C3">
        <w:rPr>
          <w:rFonts w:ascii="Arial" w:hAnsi="Arial" w:cs="Arial"/>
        </w:rPr>
        <w:t>.</w:t>
      </w:r>
      <w:r w:rsidR="00645CE6" w:rsidRPr="00AE36C3">
        <w:rPr>
          <w:rFonts w:ascii="Arial" w:hAnsi="Arial" w:cs="Arial"/>
        </w:rPr>
        <w:t xml:space="preserve"> It needs to be </w:t>
      </w:r>
      <w:r w:rsidR="00DC3ACF" w:rsidRPr="00AE36C3">
        <w:rPr>
          <w:rFonts w:ascii="Arial" w:hAnsi="Arial" w:cs="Arial"/>
        </w:rPr>
        <w:t>understood that in choosing to follow the Early Resolution Process</w:t>
      </w:r>
      <w:r w:rsidR="00645CE6" w:rsidRPr="00AE36C3">
        <w:rPr>
          <w:rFonts w:ascii="Arial" w:hAnsi="Arial" w:cs="Arial"/>
        </w:rPr>
        <w:t xml:space="preserve"> that the staff member is</w:t>
      </w:r>
      <w:r w:rsidR="00DC3ACF" w:rsidRPr="00AE36C3">
        <w:rPr>
          <w:rFonts w:ascii="Arial" w:hAnsi="Arial" w:cs="Arial"/>
        </w:rPr>
        <w:t xml:space="preserve"> demonstrating,</w:t>
      </w:r>
      <w:r w:rsidR="00645CE6" w:rsidRPr="00AE36C3">
        <w:rPr>
          <w:rFonts w:ascii="Arial" w:hAnsi="Arial" w:cs="Arial"/>
        </w:rPr>
        <w:t xml:space="preserve"> </w:t>
      </w:r>
      <w:r w:rsidR="008113C8" w:rsidRPr="00AE36C3">
        <w:rPr>
          <w:rFonts w:ascii="Arial" w:hAnsi="Arial" w:cs="Arial"/>
        </w:rPr>
        <w:t xml:space="preserve">potentially </w:t>
      </w:r>
      <w:r w:rsidR="00645CE6" w:rsidRPr="00AE36C3">
        <w:rPr>
          <w:rFonts w:ascii="Arial" w:hAnsi="Arial" w:cs="Arial"/>
        </w:rPr>
        <w:t>foregoing a full investi</w:t>
      </w:r>
      <w:r w:rsidR="00DC3ACF" w:rsidRPr="00AE36C3">
        <w:rPr>
          <w:rFonts w:ascii="Arial" w:hAnsi="Arial" w:cs="Arial"/>
        </w:rPr>
        <w:t>gation and hearing</w:t>
      </w:r>
      <w:r w:rsidR="00DC3ACF">
        <w:rPr>
          <w:rFonts w:ascii="Arial" w:hAnsi="Arial" w:cs="Arial"/>
          <w:color w:val="000000"/>
        </w:rPr>
        <w:t>.</w:t>
      </w:r>
      <w:r w:rsidRPr="00647FB9">
        <w:rPr>
          <w:rFonts w:ascii="Arial" w:hAnsi="Arial" w:cs="Arial"/>
          <w:color w:val="000000"/>
        </w:rPr>
        <w:t xml:space="preserve"> This decision is final and there should not be a later referral to a disciplinary hearing or appeal on this issue. </w:t>
      </w:r>
    </w:p>
    <w:p w14:paraId="680801D5" w14:textId="77777777" w:rsidR="00D246F8" w:rsidRPr="00647FB9" w:rsidRDefault="00D246F8" w:rsidP="0055627F">
      <w:pPr>
        <w:pStyle w:val="ListParagraph"/>
        <w:numPr>
          <w:ilvl w:val="0"/>
          <w:numId w:val="47"/>
        </w:numPr>
        <w:autoSpaceDE w:val="0"/>
        <w:autoSpaceDN w:val="0"/>
        <w:adjustRightInd w:val="0"/>
        <w:spacing w:after="60"/>
        <w:ind w:left="1071" w:hanging="357"/>
        <w:rPr>
          <w:rFonts w:ascii="Arial" w:hAnsi="Arial" w:cs="Arial"/>
          <w:color w:val="000000"/>
        </w:rPr>
      </w:pPr>
      <w:r w:rsidRPr="00647FB9">
        <w:rPr>
          <w:rFonts w:ascii="Arial" w:hAnsi="Arial" w:cs="Arial"/>
          <w:color w:val="000000"/>
        </w:rPr>
        <w:t xml:space="preserve">The relevant Commissioning Manager with the authority to issue the disciplinary sanction must be aware of and agree to the proposal for an agreed outcome meeting </w:t>
      </w:r>
    </w:p>
    <w:p w14:paraId="163B38C6" w14:textId="77777777" w:rsidR="00D246F8" w:rsidRPr="00647FB9" w:rsidRDefault="00D246F8" w:rsidP="0055627F">
      <w:pPr>
        <w:pStyle w:val="ListParagraph"/>
        <w:numPr>
          <w:ilvl w:val="0"/>
          <w:numId w:val="47"/>
        </w:numPr>
        <w:autoSpaceDE w:val="0"/>
        <w:autoSpaceDN w:val="0"/>
        <w:adjustRightInd w:val="0"/>
        <w:spacing w:after="60"/>
        <w:ind w:left="1071" w:hanging="357"/>
        <w:rPr>
          <w:rFonts w:ascii="Arial" w:hAnsi="Arial" w:cs="Arial"/>
          <w:color w:val="000000"/>
        </w:rPr>
      </w:pPr>
      <w:r w:rsidRPr="00647FB9">
        <w:rPr>
          <w:rFonts w:ascii="Arial" w:hAnsi="Arial" w:cs="Arial"/>
          <w:color w:val="000000"/>
        </w:rPr>
        <w:t xml:space="preserve">Agreed outcomes can only be considered for cases where dismissal is not a likely outcome </w:t>
      </w:r>
    </w:p>
    <w:p w14:paraId="78FDC916" w14:textId="77777777" w:rsidR="00D246F8" w:rsidRPr="00647FB9" w:rsidRDefault="00D246F8" w:rsidP="0055627F">
      <w:pPr>
        <w:pStyle w:val="ListParagraph"/>
        <w:numPr>
          <w:ilvl w:val="0"/>
          <w:numId w:val="47"/>
        </w:numPr>
        <w:autoSpaceDE w:val="0"/>
        <w:autoSpaceDN w:val="0"/>
        <w:adjustRightInd w:val="0"/>
        <w:spacing w:after="60"/>
        <w:ind w:left="1071" w:hanging="357"/>
        <w:rPr>
          <w:rFonts w:ascii="Arial" w:hAnsi="Arial" w:cs="Arial"/>
          <w:color w:val="000000"/>
        </w:rPr>
      </w:pPr>
      <w:r w:rsidRPr="00647FB9">
        <w:rPr>
          <w:rFonts w:ascii="Arial" w:hAnsi="Arial" w:cs="Arial"/>
          <w:color w:val="000000"/>
        </w:rPr>
        <w:t xml:space="preserve">Cases must not interfere with, or compromise ‘due process’, e.g. audit </w:t>
      </w:r>
    </w:p>
    <w:p w14:paraId="3B1843EF" w14:textId="77777777" w:rsidR="00D246F8" w:rsidRPr="00647FB9" w:rsidRDefault="00D246F8" w:rsidP="0055627F">
      <w:pPr>
        <w:pStyle w:val="ListParagraph"/>
        <w:numPr>
          <w:ilvl w:val="0"/>
          <w:numId w:val="47"/>
        </w:numPr>
        <w:autoSpaceDE w:val="0"/>
        <w:autoSpaceDN w:val="0"/>
        <w:adjustRightInd w:val="0"/>
        <w:spacing w:after="60"/>
        <w:ind w:left="1071" w:hanging="357"/>
        <w:rPr>
          <w:rFonts w:ascii="Arial" w:hAnsi="Arial" w:cs="Arial"/>
          <w:color w:val="000000"/>
        </w:rPr>
      </w:pPr>
      <w:r w:rsidRPr="00647FB9">
        <w:rPr>
          <w:rFonts w:ascii="Arial" w:hAnsi="Arial" w:cs="Arial"/>
          <w:color w:val="000000"/>
        </w:rPr>
        <w:t>A meeting should be held at which both parties (i.e. employee and their representative and the Commissioning Manager) wi</w:t>
      </w:r>
      <w:r w:rsidR="004F14B0" w:rsidRPr="00647FB9">
        <w:rPr>
          <w:rFonts w:ascii="Arial" w:hAnsi="Arial" w:cs="Arial"/>
          <w:color w:val="000000"/>
        </w:rPr>
        <w:t xml:space="preserve">ll be present, together with a </w:t>
      </w:r>
      <w:r w:rsidRPr="00647FB9">
        <w:rPr>
          <w:rFonts w:ascii="Arial" w:hAnsi="Arial" w:cs="Arial"/>
          <w:color w:val="000000"/>
        </w:rPr>
        <w:t>P</w:t>
      </w:r>
      <w:r w:rsidR="00295AA6" w:rsidRPr="00647FB9">
        <w:rPr>
          <w:rFonts w:ascii="Arial" w:hAnsi="Arial" w:cs="Arial"/>
          <w:color w:val="000000"/>
        </w:rPr>
        <w:t>eople and Culture r</w:t>
      </w:r>
      <w:r w:rsidRPr="00647FB9">
        <w:rPr>
          <w:rFonts w:ascii="Arial" w:hAnsi="Arial" w:cs="Arial"/>
          <w:color w:val="000000"/>
        </w:rPr>
        <w:t xml:space="preserve">epresentative. The line manager may or may not be present but must </w:t>
      </w:r>
      <w:proofErr w:type="gramStart"/>
      <w:r w:rsidRPr="00647FB9">
        <w:rPr>
          <w:rFonts w:ascii="Arial" w:hAnsi="Arial" w:cs="Arial"/>
          <w:color w:val="000000"/>
        </w:rPr>
        <w:t>be aware of the fact that</w:t>
      </w:r>
      <w:proofErr w:type="gramEnd"/>
      <w:r w:rsidRPr="00647FB9">
        <w:rPr>
          <w:rFonts w:ascii="Arial" w:hAnsi="Arial" w:cs="Arial"/>
          <w:color w:val="000000"/>
        </w:rPr>
        <w:t xml:space="preserve"> the meeting is taking place. </w:t>
      </w:r>
    </w:p>
    <w:p w14:paraId="2CF2F3E1" w14:textId="77777777" w:rsidR="00D246F8" w:rsidRPr="00647FB9" w:rsidRDefault="00D246F8" w:rsidP="0055627F">
      <w:pPr>
        <w:pStyle w:val="ListParagraph"/>
        <w:numPr>
          <w:ilvl w:val="0"/>
          <w:numId w:val="47"/>
        </w:numPr>
        <w:autoSpaceDE w:val="0"/>
        <w:autoSpaceDN w:val="0"/>
        <w:adjustRightInd w:val="0"/>
        <w:spacing w:after="60"/>
        <w:ind w:left="1071" w:hanging="357"/>
        <w:rPr>
          <w:rFonts w:ascii="Arial" w:hAnsi="Arial" w:cs="Arial"/>
          <w:color w:val="000000"/>
        </w:rPr>
      </w:pPr>
      <w:r w:rsidRPr="00647FB9">
        <w:rPr>
          <w:rFonts w:ascii="Arial" w:hAnsi="Arial" w:cs="Arial"/>
          <w:color w:val="000000"/>
        </w:rPr>
        <w:t>At the meeting, all information relevant to the allegation(s) must be available and both parties must have a full opportunity to discuss all the issues, in accordance with the normal principles of natural justice.</w:t>
      </w:r>
    </w:p>
    <w:p w14:paraId="7F82C039" w14:textId="77777777" w:rsidR="00D246F8" w:rsidRPr="00647FB9" w:rsidRDefault="00D246F8" w:rsidP="0055627F">
      <w:pPr>
        <w:pStyle w:val="ListParagraph"/>
        <w:numPr>
          <w:ilvl w:val="0"/>
          <w:numId w:val="47"/>
        </w:numPr>
        <w:autoSpaceDE w:val="0"/>
        <w:autoSpaceDN w:val="0"/>
        <w:adjustRightInd w:val="0"/>
        <w:spacing w:after="60"/>
        <w:ind w:left="1071" w:hanging="357"/>
        <w:rPr>
          <w:rFonts w:ascii="Arial" w:hAnsi="Arial" w:cs="Arial"/>
          <w:color w:val="000000"/>
        </w:rPr>
      </w:pPr>
      <w:r w:rsidRPr="00647FB9">
        <w:rPr>
          <w:rFonts w:ascii="Arial" w:hAnsi="Arial" w:cs="Arial"/>
          <w:color w:val="000000"/>
        </w:rPr>
        <w:t>The meeting can be adjourned and reconvened at any time; if for example, there is a need to obtain further information.</w:t>
      </w:r>
    </w:p>
    <w:p w14:paraId="56154178" w14:textId="77777777" w:rsidR="00D246F8" w:rsidRPr="00647FB9" w:rsidRDefault="00D246F8" w:rsidP="0055627F">
      <w:pPr>
        <w:pStyle w:val="ListParagraph"/>
        <w:numPr>
          <w:ilvl w:val="0"/>
          <w:numId w:val="47"/>
        </w:numPr>
        <w:autoSpaceDE w:val="0"/>
        <w:autoSpaceDN w:val="0"/>
        <w:adjustRightInd w:val="0"/>
        <w:spacing w:after="60"/>
        <w:ind w:left="1071" w:hanging="357"/>
        <w:rPr>
          <w:rFonts w:ascii="Arial" w:hAnsi="Arial" w:cs="Arial"/>
          <w:color w:val="000000"/>
        </w:rPr>
      </w:pPr>
      <w:r w:rsidRPr="00647FB9">
        <w:rPr>
          <w:rFonts w:ascii="Arial" w:hAnsi="Arial" w:cs="Arial"/>
          <w:color w:val="000000"/>
        </w:rPr>
        <w:t xml:space="preserve">The relevant Commissioning Manager will write to the employee and their representative setting out the sanction and the duration of this. </w:t>
      </w:r>
    </w:p>
    <w:p w14:paraId="087D6EB1" w14:textId="77777777" w:rsidR="00D246F8" w:rsidRPr="00647FB9" w:rsidRDefault="00D246F8" w:rsidP="0055627F">
      <w:pPr>
        <w:pStyle w:val="ListParagraph"/>
        <w:numPr>
          <w:ilvl w:val="0"/>
          <w:numId w:val="47"/>
        </w:numPr>
        <w:autoSpaceDE w:val="0"/>
        <w:autoSpaceDN w:val="0"/>
        <w:adjustRightInd w:val="0"/>
        <w:spacing w:after="60"/>
        <w:ind w:left="1071" w:hanging="357"/>
        <w:rPr>
          <w:rFonts w:ascii="Arial" w:hAnsi="Arial" w:cs="Arial"/>
          <w:color w:val="000000"/>
        </w:rPr>
      </w:pPr>
      <w:r w:rsidRPr="00647FB9">
        <w:rPr>
          <w:rFonts w:ascii="Arial" w:hAnsi="Arial" w:cs="Arial"/>
          <w:color w:val="000000"/>
        </w:rPr>
        <w:t xml:space="preserve">The employee will be required to sign this letter, accepting the offered sanction, within 7 calendar days, referred to as ‘the cooling off’ period. If the individual wishes to withdraw from the agreed outcome process, the Commissioning Manager will make the decision </w:t>
      </w:r>
      <w:proofErr w:type="gramStart"/>
      <w:r w:rsidRPr="00647FB9">
        <w:rPr>
          <w:rFonts w:ascii="Arial" w:hAnsi="Arial" w:cs="Arial"/>
          <w:color w:val="000000"/>
        </w:rPr>
        <w:t>whether or not</w:t>
      </w:r>
      <w:proofErr w:type="gramEnd"/>
      <w:r w:rsidRPr="00647FB9">
        <w:rPr>
          <w:rFonts w:ascii="Arial" w:hAnsi="Arial" w:cs="Arial"/>
          <w:color w:val="000000"/>
        </w:rPr>
        <w:t xml:space="preserve"> a full Disciplinary Hearing is necessary.</w:t>
      </w:r>
    </w:p>
    <w:p w14:paraId="4F0C2476" w14:textId="77777777" w:rsidR="00D246F8" w:rsidRPr="00647FB9" w:rsidRDefault="00D246F8" w:rsidP="0055627F">
      <w:pPr>
        <w:pStyle w:val="ListParagraph"/>
        <w:numPr>
          <w:ilvl w:val="0"/>
          <w:numId w:val="47"/>
        </w:numPr>
        <w:autoSpaceDE w:val="0"/>
        <w:autoSpaceDN w:val="0"/>
        <w:adjustRightInd w:val="0"/>
        <w:spacing w:after="60"/>
        <w:ind w:left="1071" w:hanging="357"/>
        <w:rPr>
          <w:rFonts w:ascii="Arial" w:hAnsi="Arial" w:cs="Arial"/>
          <w:color w:val="000000"/>
        </w:rPr>
      </w:pPr>
      <w:proofErr w:type="gramStart"/>
      <w:r w:rsidRPr="00647FB9">
        <w:rPr>
          <w:rFonts w:ascii="Arial" w:hAnsi="Arial" w:cs="Arial"/>
          <w:color w:val="000000"/>
        </w:rPr>
        <w:t>In the event that</w:t>
      </w:r>
      <w:proofErr w:type="gramEnd"/>
      <w:r w:rsidRPr="00647FB9">
        <w:rPr>
          <w:rFonts w:ascii="Arial" w:hAnsi="Arial" w:cs="Arial"/>
          <w:color w:val="000000"/>
        </w:rPr>
        <w:t xml:space="preserve"> the employee does change their mind, then the normal disciplinary hearing process will be followed. </w:t>
      </w:r>
    </w:p>
    <w:p w14:paraId="1FDFAA7F" w14:textId="44A99CF8" w:rsidR="00D246F8" w:rsidRPr="00647FB9" w:rsidRDefault="00D246F8" w:rsidP="0055627F">
      <w:pPr>
        <w:pStyle w:val="ListParagraph"/>
        <w:numPr>
          <w:ilvl w:val="0"/>
          <w:numId w:val="47"/>
        </w:numPr>
        <w:autoSpaceDE w:val="0"/>
        <w:autoSpaceDN w:val="0"/>
        <w:adjustRightInd w:val="0"/>
        <w:spacing w:after="60"/>
        <w:ind w:left="1071" w:hanging="357"/>
        <w:rPr>
          <w:rFonts w:ascii="Arial" w:hAnsi="Arial" w:cs="Arial"/>
          <w:color w:val="000000"/>
        </w:rPr>
      </w:pPr>
      <w:r w:rsidRPr="00647FB9">
        <w:rPr>
          <w:rFonts w:ascii="Arial" w:hAnsi="Arial" w:cs="Arial"/>
          <w:color w:val="000000"/>
        </w:rPr>
        <w:t xml:space="preserve">Following the meeting and ‘cooling off’ period, the Commissioning Manager will write to the employee to confirm the disciplinary sanction and get their written agreement to the outcome (see template letter as </w:t>
      </w:r>
      <w:r w:rsidRPr="00647FB9">
        <w:rPr>
          <w:rFonts w:ascii="Arial" w:hAnsi="Arial" w:cs="Arial"/>
          <w:b/>
          <w:color w:val="000000"/>
        </w:rPr>
        <w:t xml:space="preserve">Appendix </w:t>
      </w:r>
      <w:r w:rsidR="00605B47">
        <w:rPr>
          <w:rFonts w:ascii="Arial" w:hAnsi="Arial" w:cs="Arial"/>
          <w:b/>
          <w:color w:val="000000"/>
        </w:rPr>
        <w:t>D</w:t>
      </w:r>
      <w:r w:rsidR="00CB150D" w:rsidRPr="00647FB9">
        <w:rPr>
          <w:rFonts w:ascii="Arial" w:hAnsi="Arial" w:cs="Arial"/>
          <w:b/>
          <w:color w:val="000000"/>
        </w:rPr>
        <w:t>3a</w:t>
      </w:r>
      <w:r w:rsidRPr="00647FB9">
        <w:rPr>
          <w:rFonts w:ascii="Arial" w:hAnsi="Arial" w:cs="Arial"/>
          <w:color w:val="000000"/>
        </w:rPr>
        <w:t>).</w:t>
      </w:r>
    </w:p>
    <w:p w14:paraId="629C85A1" w14:textId="77777777" w:rsidR="00D246F8" w:rsidRPr="00647FB9" w:rsidRDefault="00D246F8" w:rsidP="0055627F">
      <w:pPr>
        <w:pStyle w:val="ListParagraph"/>
        <w:numPr>
          <w:ilvl w:val="0"/>
          <w:numId w:val="47"/>
        </w:numPr>
        <w:autoSpaceDE w:val="0"/>
        <w:autoSpaceDN w:val="0"/>
        <w:adjustRightInd w:val="0"/>
        <w:spacing w:after="60"/>
        <w:ind w:left="1071" w:hanging="357"/>
        <w:rPr>
          <w:rFonts w:ascii="Arial" w:hAnsi="Arial" w:cs="Arial"/>
          <w:color w:val="000000"/>
        </w:rPr>
      </w:pPr>
      <w:r w:rsidRPr="00647FB9">
        <w:rPr>
          <w:rFonts w:ascii="Arial" w:hAnsi="Arial" w:cs="Arial"/>
          <w:color w:val="000000"/>
        </w:rPr>
        <w:t xml:space="preserve">The disciplinary sanction issued, and accepted by the employee, will have the same status as those obtained via a hearing, except that there will be no right to appeal. </w:t>
      </w:r>
    </w:p>
    <w:p w14:paraId="29BF53DF" w14:textId="77777777" w:rsidR="00D246F8" w:rsidRPr="00647FB9" w:rsidRDefault="00D246F8" w:rsidP="0055627F">
      <w:pPr>
        <w:pStyle w:val="ListParagraph"/>
        <w:numPr>
          <w:ilvl w:val="0"/>
          <w:numId w:val="47"/>
        </w:numPr>
        <w:autoSpaceDE w:val="0"/>
        <w:autoSpaceDN w:val="0"/>
        <w:adjustRightInd w:val="0"/>
        <w:spacing w:after="60"/>
        <w:ind w:left="1071" w:hanging="357"/>
        <w:rPr>
          <w:rFonts w:ascii="Arial" w:hAnsi="Arial" w:cs="Arial"/>
          <w:color w:val="000000"/>
        </w:rPr>
      </w:pPr>
      <w:r w:rsidRPr="00647FB9">
        <w:rPr>
          <w:rFonts w:ascii="Arial" w:hAnsi="Arial" w:cs="Arial"/>
          <w:color w:val="000000"/>
        </w:rPr>
        <w:t>All relevant documentation, including a record of the meeting, must be retained in the usual manner on the personal file, with copies sent to the People and Culture department and the Trade Union representative.</w:t>
      </w:r>
    </w:p>
    <w:p w14:paraId="2C015872" w14:textId="77777777" w:rsidR="00D246F8" w:rsidRPr="00647FB9" w:rsidRDefault="00D246F8" w:rsidP="00D246F8">
      <w:pPr>
        <w:spacing w:after="0"/>
        <w:jc w:val="right"/>
        <w:rPr>
          <w:rFonts w:cs="Arial"/>
          <w:b/>
        </w:rPr>
      </w:pPr>
    </w:p>
    <w:p w14:paraId="4AAADD5D" w14:textId="77777777" w:rsidR="00295AA6" w:rsidRPr="00647FB9" w:rsidRDefault="00295AA6" w:rsidP="00D246F8">
      <w:pPr>
        <w:spacing w:after="0"/>
        <w:jc w:val="right"/>
        <w:rPr>
          <w:rFonts w:cs="Arial"/>
          <w:b/>
        </w:rPr>
      </w:pPr>
    </w:p>
    <w:p w14:paraId="17FB0B5C" w14:textId="77777777" w:rsidR="00295AA6" w:rsidRPr="00647FB9" w:rsidRDefault="00295AA6" w:rsidP="00D246F8">
      <w:pPr>
        <w:spacing w:after="0"/>
        <w:jc w:val="right"/>
        <w:rPr>
          <w:rFonts w:cs="Arial"/>
          <w:b/>
        </w:rPr>
      </w:pPr>
    </w:p>
    <w:p w14:paraId="14EF8258" w14:textId="77777777" w:rsidR="009E572C" w:rsidRPr="00647FB9" w:rsidRDefault="009E572C" w:rsidP="00D246F8">
      <w:pPr>
        <w:spacing w:after="0"/>
        <w:jc w:val="right"/>
        <w:rPr>
          <w:rFonts w:cs="Arial"/>
          <w:b/>
        </w:rPr>
      </w:pPr>
    </w:p>
    <w:p w14:paraId="43682D1B" w14:textId="77777777" w:rsidR="009E572C" w:rsidRPr="00647FB9" w:rsidRDefault="009E572C" w:rsidP="00D246F8">
      <w:pPr>
        <w:spacing w:after="0"/>
        <w:jc w:val="right"/>
        <w:rPr>
          <w:rFonts w:cs="Arial"/>
          <w:b/>
        </w:rPr>
      </w:pPr>
    </w:p>
    <w:p w14:paraId="445D862B" w14:textId="52F0FD95" w:rsidR="0055627F" w:rsidRPr="00647FB9" w:rsidRDefault="00202EA1" w:rsidP="00202EA1">
      <w:pPr>
        <w:spacing w:before="0" w:after="160" w:line="259" w:lineRule="auto"/>
        <w:jc w:val="left"/>
        <w:rPr>
          <w:rFonts w:cs="Arial"/>
          <w:b/>
        </w:rPr>
      </w:pPr>
      <w:r>
        <w:rPr>
          <w:rFonts w:cs="Arial"/>
          <w:b/>
        </w:rPr>
        <w:br w:type="page"/>
      </w:r>
    </w:p>
    <w:p w14:paraId="50C4D35A" w14:textId="5A211BEA" w:rsidR="00700CFD" w:rsidRPr="00647FB9" w:rsidRDefault="00700CFD" w:rsidP="003548C5">
      <w:pPr>
        <w:spacing w:after="0"/>
        <w:jc w:val="right"/>
        <w:rPr>
          <w:rFonts w:cs="Arial"/>
          <w:b/>
        </w:rPr>
      </w:pPr>
      <w:r w:rsidRPr="00647FB9">
        <w:rPr>
          <w:rFonts w:cs="Arial"/>
          <w:b/>
        </w:rPr>
        <w:t xml:space="preserve">Appendix </w:t>
      </w:r>
      <w:r w:rsidR="00605B47">
        <w:rPr>
          <w:rFonts w:cs="Arial"/>
          <w:b/>
        </w:rPr>
        <w:t>D</w:t>
      </w:r>
      <w:r w:rsidRPr="00647FB9">
        <w:rPr>
          <w:rFonts w:cs="Arial"/>
          <w:b/>
        </w:rPr>
        <w:t>3</w:t>
      </w:r>
      <w:r w:rsidR="00DA3492" w:rsidRPr="00647FB9">
        <w:rPr>
          <w:rFonts w:cs="Arial"/>
          <w:b/>
        </w:rPr>
        <w:t>(</w:t>
      </w:r>
      <w:r w:rsidRPr="00647FB9">
        <w:rPr>
          <w:rFonts w:cs="Arial"/>
          <w:b/>
        </w:rPr>
        <w:t>a</w:t>
      </w:r>
      <w:r w:rsidR="00DA3492" w:rsidRPr="00647FB9">
        <w:rPr>
          <w:rFonts w:cs="Arial"/>
          <w:b/>
        </w:rPr>
        <w:t>)</w:t>
      </w:r>
    </w:p>
    <w:p w14:paraId="791568A8" w14:textId="377D90C3" w:rsidR="00D246F8" w:rsidRPr="00647FB9" w:rsidRDefault="00E05143" w:rsidP="00D246F8">
      <w:pPr>
        <w:spacing w:after="0"/>
        <w:jc w:val="center"/>
        <w:rPr>
          <w:rFonts w:cs="Arial"/>
          <w:b/>
        </w:rPr>
      </w:pPr>
      <w:r w:rsidRPr="000B653B">
        <w:rPr>
          <w:rFonts w:cs="Arial"/>
          <w:b/>
        </w:rPr>
        <w:t>Early Resolution</w:t>
      </w:r>
      <w:r w:rsidR="00DC3ACF" w:rsidRPr="000B653B">
        <w:rPr>
          <w:rFonts w:cs="Arial"/>
          <w:b/>
        </w:rPr>
        <w:t xml:space="preserve"> Process </w:t>
      </w:r>
      <w:r>
        <w:rPr>
          <w:rFonts w:cs="Arial"/>
          <w:b/>
        </w:rPr>
        <w:t>/</w:t>
      </w:r>
      <w:r w:rsidR="00D246F8" w:rsidRPr="00647FB9">
        <w:rPr>
          <w:rFonts w:cs="Arial"/>
          <w:b/>
        </w:rPr>
        <w:t xml:space="preserve"> - Template Letter</w:t>
      </w:r>
    </w:p>
    <w:p w14:paraId="19D714F2" w14:textId="77777777" w:rsidR="00D246F8" w:rsidRPr="00647FB9" w:rsidRDefault="00D246F8" w:rsidP="00295AA6">
      <w:pPr>
        <w:autoSpaceDE w:val="0"/>
        <w:autoSpaceDN w:val="0"/>
        <w:adjustRightInd w:val="0"/>
        <w:spacing w:after="0"/>
        <w:ind w:firstLine="720"/>
        <w:rPr>
          <w:rFonts w:cs="Arial"/>
          <w:color w:val="000000"/>
        </w:rPr>
      </w:pPr>
      <w:r w:rsidRPr="00647FB9">
        <w:rPr>
          <w:rFonts w:cs="Arial"/>
          <w:color w:val="000000"/>
        </w:rPr>
        <w:t xml:space="preserve">Dear [insert name], </w:t>
      </w:r>
    </w:p>
    <w:p w14:paraId="6B4B3492" w14:textId="77777777" w:rsidR="00D246F8" w:rsidRPr="00647FB9" w:rsidRDefault="00D246F8" w:rsidP="000D576F">
      <w:pPr>
        <w:autoSpaceDE w:val="0"/>
        <w:autoSpaceDN w:val="0"/>
        <w:adjustRightInd w:val="0"/>
        <w:spacing w:after="0"/>
        <w:ind w:left="720"/>
        <w:rPr>
          <w:rFonts w:cs="Arial"/>
          <w:b/>
          <w:color w:val="000000"/>
          <w:u w:val="single"/>
        </w:rPr>
      </w:pPr>
      <w:r w:rsidRPr="00647FB9">
        <w:rPr>
          <w:rFonts w:cs="Arial"/>
          <w:b/>
          <w:color w:val="000000"/>
          <w:u w:val="single"/>
        </w:rPr>
        <w:t>RE: Agreement between [insert employee’s name] and East London NHS Foundation Trust.</w:t>
      </w:r>
    </w:p>
    <w:p w14:paraId="3F2CA8C5" w14:textId="77777777" w:rsidR="00D246F8" w:rsidRPr="00647FB9" w:rsidRDefault="00D246F8" w:rsidP="00295AA6">
      <w:pPr>
        <w:autoSpaceDE w:val="0"/>
        <w:autoSpaceDN w:val="0"/>
        <w:adjustRightInd w:val="0"/>
        <w:spacing w:after="0"/>
        <w:ind w:left="720"/>
        <w:rPr>
          <w:rFonts w:cs="Arial"/>
          <w:color w:val="000000"/>
        </w:rPr>
      </w:pPr>
      <w:r w:rsidRPr="00647FB9">
        <w:rPr>
          <w:rFonts w:cs="Arial"/>
          <w:color w:val="000000"/>
        </w:rPr>
        <w:t>I am writing to confirm the outcome of the meeting which you attended on [insert date] and at which you were accompanied by your Trade Union representative/work colleague [insert name].</w:t>
      </w:r>
    </w:p>
    <w:p w14:paraId="2F535E6A" w14:textId="77777777" w:rsidR="00D246F8" w:rsidRPr="00647FB9" w:rsidRDefault="00D246F8" w:rsidP="00295AA6">
      <w:pPr>
        <w:autoSpaceDE w:val="0"/>
        <w:autoSpaceDN w:val="0"/>
        <w:adjustRightInd w:val="0"/>
        <w:spacing w:after="0"/>
        <w:ind w:left="720"/>
        <w:rPr>
          <w:rFonts w:cs="Arial"/>
          <w:color w:val="000000"/>
        </w:rPr>
      </w:pPr>
      <w:r w:rsidRPr="00647FB9">
        <w:rPr>
          <w:rFonts w:cs="Arial"/>
          <w:color w:val="000000"/>
        </w:rPr>
        <w:t xml:space="preserve">The purpose of the meeting was to consider the allegations that: [insert specific allegations] </w:t>
      </w:r>
    </w:p>
    <w:p w14:paraId="2C59E1F9" w14:textId="77777777" w:rsidR="00D246F8" w:rsidRPr="00647FB9" w:rsidRDefault="00D246F8" w:rsidP="00295AA6">
      <w:pPr>
        <w:autoSpaceDE w:val="0"/>
        <w:autoSpaceDN w:val="0"/>
        <w:adjustRightInd w:val="0"/>
        <w:spacing w:after="0"/>
        <w:ind w:firstLine="720"/>
        <w:rPr>
          <w:rFonts w:cs="Arial"/>
          <w:color w:val="000000"/>
        </w:rPr>
      </w:pPr>
      <w:r w:rsidRPr="00647FB9">
        <w:rPr>
          <w:rFonts w:cs="Arial"/>
          <w:color w:val="000000"/>
        </w:rPr>
        <w:t xml:space="preserve">BELOW IS AN EXAMPLE ONLY: </w:t>
      </w:r>
    </w:p>
    <w:p w14:paraId="0F3EE2A7" w14:textId="09A74DAB" w:rsidR="00D246F8" w:rsidRPr="00885876" w:rsidRDefault="00D246F8" w:rsidP="00295AA6">
      <w:pPr>
        <w:autoSpaceDE w:val="0"/>
        <w:autoSpaceDN w:val="0"/>
        <w:adjustRightInd w:val="0"/>
        <w:spacing w:after="0"/>
        <w:ind w:left="720"/>
        <w:rPr>
          <w:rFonts w:cs="Arial"/>
          <w:i/>
          <w:iCs/>
          <w:color w:val="000000"/>
        </w:rPr>
      </w:pPr>
      <w:r w:rsidRPr="00885876">
        <w:rPr>
          <w:rFonts w:cs="Arial"/>
          <w:i/>
          <w:iCs/>
          <w:color w:val="000000"/>
        </w:rPr>
        <w:t xml:space="preserve">Following the </w:t>
      </w:r>
      <w:r w:rsidR="00281DE9">
        <w:rPr>
          <w:rFonts w:cs="Arial"/>
          <w:i/>
          <w:iCs/>
          <w:color w:val="000000"/>
        </w:rPr>
        <w:t>initial fact-finding process</w:t>
      </w:r>
      <w:r w:rsidRPr="00885876">
        <w:rPr>
          <w:rFonts w:cs="Arial"/>
          <w:i/>
          <w:iCs/>
          <w:color w:val="000000"/>
        </w:rPr>
        <w:t xml:space="preserve">, you admitted you were absent from work on two occasions in the last month and that you made no contact with your line manager to explain the reasons for your absence which was, therefore, regarded as unauthorised, and to agree, in the light of your acceptance of these allegations, an appropriate outcome. </w:t>
      </w:r>
    </w:p>
    <w:p w14:paraId="7A89E84C" w14:textId="77777777" w:rsidR="00D246F8" w:rsidRPr="00647FB9" w:rsidRDefault="00D246F8" w:rsidP="00295AA6">
      <w:pPr>
        <w:autoSpaceDE w:val="0"/>
        <w:autoSpaceDN w:val="0"/>
        <w:adjustRightInd w:val="0"/>
        <w:spacing w:after="0"/>
        <w:ind w:left="720"/>
        <w:rPr>
          <w:rFonts w:cs="Arial"/>
          <w:color w:val="000000"/>
        </w:rPr>
      </w:pPr>
      <w:r w:rsidRPr="00647FB9">
        <w:rPr>
          <w:rFonts w:cs="Arial"/>
          <w:color w:val="000000"/>
        </w:rPr>
        <w:t xml:space="preserve">The purpose of this letter therefore is to confirm that you have been issued with a (first/final warning) which will run from the date of this letter for a period of …………… months for future disciplinary purposes. AND/OR an action plan for ………………. will be implemented and an appropriate review process, agreed by all parties, will be followed. </w:t>
      </w:r>
    </w:p>
    <w:p w14:paraId="17A19E54" w14:textId="77777777" w:rsidR="00D246F8" w:rsidRPr="00647FB9" w:rsidRDefault="00D246F8" w:rsidP="00295AA6">
      <w:pPr>
        <w:autoSpaceDE w:val="0"/>
        <w:autoSpaceDN w:val="0"/>
        <w:adjustRightInd w:val="0"/>
        <w:spacing w:after="0"/>
        <w:ind w:left="720"/>
        <w:rPr>
          <w:rFonts w:cs="Arial"/>
          <w:color w:val="000000"/>
        </w:rPr>
      </w:pPr>
      <w:r w:rsidRPr="00647FB9">
        <w:rPr>
          <w:rFonts w:cs="Arial"/>
          <w:color w:val="000000"/>
        </w:rPr>
        <w:t>During the meeting, you accepted the allegations made against you and, at the end of the meeting you indicated your acceptance of this agreed outcome/warning as appropriate.</w:t>
      </w:r>
    </w:p>
    <w:p w14:paraId="2E43B397" w14:textId="77777777" w:rsidR="00D246F8" w:rsidRPr="00647FB9" w:rsidRDefault="00D246F8" w:rsidP="00295AA6">
      <w:pPr>
        <w:autoSpaceDE w:val="0"/>
        <w:autoSpaceDN w:val="0"/>
        <w:adjustRightInd w:val="0"/>
        <w:spacing w:after="0"/>
        <w:ind w:left="720" w:firstLine="60"/>
        <w:rPr>
          <w:rFonts w:cs="Arial"/>
          <w:color w:val="000000"/>
        </w:rPr>
      </w:pPr>
      <w:r w:rsidRPr="00647FB9">
        <w:rPr>
          <w:rFonts w:cs="Arial"/>
          <w:color w:val="000000"/>
        </w:rPr>
        <w:t xml:space="preserve">I must advise you that any further misconduct could lead to further disciplinary action being taken against you. </w:t>
      </w:r>
    </w:p>
    <w:p w14:paraId="764D6EBC" w14:textId="77777777" w:rsidR="00D246F8" w:rsidRPr="00647FB9" w:rsidRDefault="00D246F8" w:rsidP="00295AA6">
      <w:pPr>
        <w:autoSpaceDE w:val="0"/>
        <w:autoSpaceDN w:val="0"/>
        <w:adjustRightInd w:val="0"/>
        <w:spacing w:after="0"/>
        <w:ind w:left="720"/>
        <w:rPr>
          <w:rFonts w:cs="Arial"/>
          <w:color w:val="000000"/>
        </w:rPr>
      </w:pPr>
      <w:r w:rsidRPr="00647FB9">
        <w:rPr>
          <w:rFonts w:cs="Arial"/>
          <w:color w:val="000000"/>
        </w:rPr>
        <w:t xml:space="preserve">On the basis that you have accepted the above misconduct and given that this agreement is a mutually acceptable outcome between both parties, you have accepted that there is no dispute as to the facts or sanction; and that you do not need to appeal. Please refer to Appendix 6 of the Trust’s Disciplinary Policy &amp; Procedure (attached) regarding the ‘cooling off’ period. </w:t>
      </w:r>
    </w:p>
    <w:p w14:paraId="139E1C0F" w14:textId="77777777" w:rsidR="00D246F8" w:rsidRPr="00647FB9" w:rsidRDefault="00D246F8" w:rsidP="00295AA6">
      <w:pPr>
        <w:autoSpaceDE w:val="0"/>
        <w:autoSpaceDN w:val="0"/>
        <w:adjustRightInd w:val="0"/>
        <w:spacing w:after="0"/>
        <w:ind w:left="720"/>
        <w:rPr>
          <w:rFonts w:cs="Arial"/>
          <w:color w:val="000000"/>
        </w:rPr>
      </w:pPr>
      <w:r w:rsidRPr="00647FB9">
        <w:rPr>
          <w:rFonts w:cs="Arial"/>
          <w:color w:val="000000"/>
        </w:rPr>
        <w:t xml:space="preserve">It is accepted by both parties that all matters which have arisen </w:t>
      </w:r>
      <w:proofErr w:type="gramStart"/>
      <w:r w:rsidRPr="00647FB9">
        <w:rPr>
          <w:rFonts w:cs="Arial"/>
          <w:color w:val="000000"/>
        </w:rPr>
        <w:t>during the course of</w:t>
      </w:r>
      <w:proofErr w:type="gramEnd"/>
      <w:r w:rsidRPr="00647FB9">
        <w:rPr>
          <w:rFonts w:cs="Arial"/>
          <w:color w:val="000000"/>
        </w:rPr>
        <w:t xml:space="preserve"> this meeting are confidential and should continue to be treated as such. </w:t>
      </w:r>
    </w:p>
    <w:p w14:paraId="33A7255F" w14:textId="77777777" w:rsidR="00D246F8" w:rsidRPr="00647FB9" w:rsidRDefault="00D246F8" w:rsidP="00295AA6">
      <w:pPr>
        <w:autoSpaceDE w:val="0"/>
        <w:autoSpaceDN w:val="0"/>
        <w:adjustRightInd w:val="0"/>
        <w:spacing w:after="0"/>
        <w:ind w:left="720"/>
        <w:rPr>
          <w:rFonts w:cs="Arial"/>
          <w:color w:val="000000"/>
        </w:rPr>
      </w:pPr>
      <w:r w:rsidRPr="00647FB9">
        <w:rPr>
          <w:rFonts w:cs="Arial"/>
          <w:color w:val="000000"/>
        </w:rPr>
        <w:t xml:space="preserve">Would you please sign and date a copy of this letter to signify that you </w:t>
      </w:r>
      <w:proofErr w:type="gramStart"/>
      <w:r w:rsidRPr="00647FB9">
        <w:rPr>
          <w:rFonts w:cs="Arial"/>
          <w:color w:val="000000"/>
        </w:rPr>
        <w:t>are in agreement</w:t>
      </w:r>
      <w:proofErr w:type="gramEnd"/>
      <w:r w:rsidRPr="00647FB9">
        <w:rPr>
          <w:rFonts w:cs="Arial"/>
          <w:color w:val="000000"/>
        </w:rPr>
        <w:t xml:space="preserve"> with the </w:t>
      </w:r>
      <w:proofErr w:type="gramStart"/>
      <w:r w:rsidRPr="00647FB9">
        <w:rPr>
          <w:rFonts w:cs="Arial"/>
          <w:color w:val="000000"/>
        </w:rPr>
        <w:t>above, and</w:t>
      </w:r>
      <w:proofErr w:type="gramEnd"/>
      <w:r w:rsidRPr="00647FB9">
        <w:rPr>
          <w:rFonts w:cs="Arial"/>
          <w:color w:val="000000"/>
        </w:rPr>
        <w:t xml:space="preserve"> return to the P</w:t>
      </w:r>
      <w:r w:rsidR="00295AA6" w:rsidRPr="00647FB9">
        <w:rPr>
          <w:rFonts w:cs="Arial"/>
          <w:color w:val="000000"/>
        </w:rPr>
        <w:t>eople and Culture D</w:t>
      </w:r>
      <w:r w:rsidRPr="00647FB9">
        <w:rPr>
          <w:rFonts w:cs="Arial"/>
          <w:color w:val="000000"/>
        </w:rPr>
        <w:t xml:space="preserve">epartment. </w:t>
      </w:r>
    </w:p>
    <w:p w14:paraId="2E5170A6" w14:textId="77777777" w:rsidR="00D246F8" w:rsidRPr="00647FB9" w:rsidRDefault="00D246F8" w:rsidP="00295AA6">
      <w:pPr>
        <w:autoSpaceDE w:val="0"/>
        <w:autoSpaceDN w:val="0"/>
        <w:adjustRightInd w:val="0"/>
        <w:spacing w:after="0"/>
        <w:ind w:firstLine="720"/>
        <w:rPr>
          <w:rFonts w:cs="Arial"/>
          <w:color w:val="000000"/>
        </w:rPr>
      </w:pPr>
      <w:r w:rsidRPr="00647FB9">
        <w:rPr>
          <w:rFonts w:cs="Arial"/>
          <w:color w:val="000000"/>
        </w:rPr>
        <w:t xml:space="preserve">Yours sincerely </w:t>
      </w:r>
    </w:p>
    <w:p w14:paraId="1D93EFAB" w14:textId="77777777" w:rsidR="00D246F8" w:rsidRPr="00647FB9" w:rsidRDefault="00D246F8" w:rsidP="00295AA6">
      <w:pPr>
        <w:autoSpaceDE w:val="0"/>
        <w:autoSpaceDN w:val="0"/>
        <w:adjustRightInd w:val="0"/>
        <w:spacing w:after="0"/>
        <w:ind w:firstLine="720"/>
        <w:rPr>
          <w:rFonts w:cs="Arial"/>
          <w:color w:val="000000"/>
        </w:rPr>
      </w:pPr>
      <w:r w:rsidRPr="00647FB9">
        <w:rPr>
          <w:rFonts w:cs="Arial"/>
          <w:color w:val="000000"/>
        </w:rPr>
        <w:t xml:space="preserve">Disciplinary Officer </w:t>
      </w:r>
    </w:p>
    <w:p w14:paraId="4F5E42EB" w14:textId="77777777" w:rsidR="00D246F8" w:rsidRPr="00647FB9" w:rsidRDefault="00D246F8" w:rsidP="00295AA6">
      <w:pPr>
        <w:autoSpaceDE w:val="0"/>
        <w:autoSpaceDN w:val="0"/>
        <w:adjustRightInd w:val="0"/>
        <w:spacing w:after="0"/>
        <w:ind w:firstLine="720"/>
        <w:rPr>
          <w:rFonts w:cs="Arial"/>
          <w:color w:val="000000"/>
        </w:rPr>
      </w:pPr>
      <w:r w:rsidRPr="00647FB9">
        <w:rPr>
          <w:rFonts w:cs="Arial"/>
          <w:color w:val="000000"/>
        </w:rPr>
        <w:t xml:space="preserve">Signed: (Employee) ……………………………. Date: ……….……… </w:t>
      </w:r>
    </w:p>
    <w:p w14:paraId="45F2FDDD" w14:textId="1BE674A5" w:rsidR="000B653B" w:rsidRDefault="00D246F8" w:rsidP="003548C5">
      <w:pPr>
        <w:autoSpaceDE w:val="0"/>
        <w:autoSpaceDN w:val="0"/>
        <w:adjustRightInd w:val="0"/>
        <w:spacing w:after="0"/>
        <w:ind w:firstLine="720"/>
        <w:rPr>
          <w:rFonts w:cs="Arial"/>
          <w:color w:val="000000"/>
        </w:rPr>
      </w:pPr>
      <w:r w:rsidRPr="00647FB9">
        <w:rPr>
          <w:rFonts w:cs="Arial"/>
          <w:color w:val="000000"/>
        </w:rPr>
        <w:t>Signed: (Disciplining Officer) …………………... Date: ………………</w:t>
      </w:r>
    </w:p>
    <w:p w14:paraId="7B5F4881" w14:textId="623F89B2" w:rsidR="000B653B" w:rsidRPr="00647FB9" w:rsidRDefault="00202EA1" w:rsidP="00202EA1">
      <w:pPr>
        <w:spacing w:before="0" w:after="160" w:line="259" w:lineRule="auto"/>
        <w:jc w:val="left"/>
        <w:rPr>
          <w:rFonts w:cs="Arial"/>
          <w:color w:val="000000"/>
        </w:rPr>
      </w:pPr>
      <w:r>
        <w:rPr>
          <w:rFonts w:cs="Arial"/>
          <w:color w:val="000000"/>
        </w:rPr>
        <w:br w:type="page"/>
      </w:r>
    </w:p>
    <w:p w14:paraId="39123536" w14:textId="6EF14C50" w:rsidR="00700CFD" w:rsidRPr="00647FB9" w:rsidRDefault="00700CFD" w:rsidP="00700CFD">
      <w:pPr>
        <w:spacing w:after="0"/>
        <w:jc w:val="right"/>
        <w:rPr>
          <w:rFonts w:cs="Arial"/>
          <w:b/>
        </w:rPr>
      </w:pPr>
      <w:r w:rsidRPr="00647FB9">
        <w:rPr>
          <w:rFonts w:cs="Arial"/>
          <w:b/>
        </w:rPr>
        <w:t xml:space="preserve">Appendix </w:t>
      </w:r>
      <w:r w:rsidR="00605B47">
        <w:rPr>
          <w:rFonts w:cs="Arial"/>
          <w:b/>
        </w:rPr>
        <w:t>D</w:t>
      </w:r>
      <w:r w:rsidRPr="00647FB9">
        <w:rPr>
          <w:rFonts w:cs="Arial"/>
          <w:b/>
        </w:rPr>
        <w:t>4</w:t>
      </w:r>
    </w:p>
    <w:p w14:paraId="465F2AAC" w14:textId="2FBE4F19" w:rsidR="00D246F8" w:rsidRPr="00647FB9" w:rsidRDefault="00C57CE4" w:rsidP="00D246F8">
      <w:pPr>
        <w:spacing w:after="0"/>
        <w:jc w:val="center"/>
        <w:rPr>
          <w:rFonts w:cs="Arial"/>
          <w:b/>
        </w:rPr>
      </w:pPr>
      <w:r>
        <w:rPr>
          <w:rFonts w:cs="Arial"/>
          <w:b/>
        </w:rPr>
        <w:t>Fair Treatment</w:t>
      </w:r>
      <w:r w:rsidR="00D246F8" w:rsidRPr="00647FB9">
        <w:rPr>
          <w:rFonts w:cs="Arial"/>
          <w:b/>
        </w:rPr>
        <w:t xml:space="preserve"> Process</w:t>
      </w:r>
    </w:p>
    <w:p w14:paraId="5078AAAE" w14:textId="77777777" w:rsidR="00E1041D" w:rsidRPr="00647FB9" w:rsidRDefault="00E1041D" w:rsidP="00E1041D">
      <w:pPr>
        <w:spacing w:after="0"/>
        <w:jc w:val="center"/>
        <w:rPr>
          <w:rFonts w:cs="Arial"/>
          <w:b/>
        </w:rPr>
      </w:pPr>
    </w:p>
    <w:p w14:paraId="0EDA41F6" w14:textId="725B4F24" w:rsidR="00D246F8" w:rsidRPr="00647FB9" w:rsidRDefault="00D246F8" w:rsidP="00527462">
      <w:pPr>
        <w:numPr>
          <w:ilvl w:val="1"/>
          <w:numId w:val="22"/>
        </w:numPr>
        <w:tabs>
          <w:tab w:val="clear" w:pos="1080"/>
          <w:tab w:val="num" w:pos="709"/>
        </w:tabs>
        <w:spacing w:before="0" w:after="0"/>
        <w:ind w:left="709" w:hanging="709"/>
        <w:rPr>
          <w:rFonts w:cs="Arial"/>
        </w:rPr>
      </w:pPr>
      <w:r w:rsidRPr="00647FB9">
        <w:rPr>
          <w:rFonts w:cs="Arial"/>
        </w:rPr>
        <w:t xml:space="preserve">As soon as an alleged breach of discipline occurs, the line manager should </w:t>
      </w:r>
      <w:r w:rsidR="00281DE9">
        <w:rPr>
          <w:rFonts w:cs="Arial"/>
        </w:rPr>
        <w:t xml:space="preserve">undertake an initial </w:t>
      </w:r>
      <w:proofErr w:type="gramStart"/>
      <w:r w:rsidR="00281DE9">
        <w:rPr>
          <w:rFonts w:cs="Arial"/>
        </w:rPr>
        <w:t>48 hour</w:t>
      </w:r>
      <w:proofErr w:type="gramEnd"/>
      <w:r w:rsidR="00281DE9">
        <w:rPr>
          <w:rFonts w:cs="Arial"/>
        </w:rPr>
        <w:t xml:space="preserve"> fact-finding review</w:t>
      </w:r>
      <w:r w:rsidRPr="00647FB9">
        <w:rPr>
          <w:rFonts w:cs="Arial"/>
        </w:rPr>
        <w:t xml:space="preserve"> and inform the Head of Service of the relevant discipline i.e. Borough Lead Nurse/Head of Nursing, who would be classed as the “Commissioning Manager”.</w:t>
      </w:r>
    </w:p>
    <w:p w14:paraId="6621412C" w14:textId="77777777" w:rsidR="00D246F8" w:rsidRPr="00647FB9" w:rsidRDefault="00D246F8" w:rsidP="00D246F8">
      <w:pPr>
        <w:spacing w:before="0" w:after="0"/>
        <w:ind w:left="993"/>
        <w:rPr>
          <w:rFonts w:cs="Arial"/>
        </w:rPr>
      </w:pPr>
    </w:p>
    <w:p w14:paraId="24CE27C7" w14:textId="240AE97C" w:rsidR="00D246F8" w:rsidRPr="00647FB9" w:rsidRDefault="00D246F8" w:rsidP="00527462">
      <w:pPr>
        <w:numPr>
          <w:ilvl w:val="1"/>
          <w:numId w:val="22"/>
        </w:numPr>
        <w:tabs>
          <w:tab w:val="clear" w:pos="1080"/>
          <w:tab w:val="num" w:pos="709"/>
          <w:tab w:val="num" w:pos="2073"/>
        </w:tabs>
        <w:spacing w:before="0" w:after="0"/>
        <w:ind w:left="709" w:hanging="709"/>
        <w:rPr>
          <w:rFonts w:cs="Arial"/>
        </w:rPr>
      </w:pPr>
      <w:r w:rsidRPr="00647FB9">
        <w:rPr>
          <w:rFonts w:cs="Arial"/>
        </w:rPr>
        <w:t xml:space="preserve">Once the </w:t>
      </w:r>
      <w:r w:rsidR="00281DE9">
        <w:rPr>
          <w:rFonts w:cs="Arial"/>
        </w:rPr>
        <w:t xml:space="preserve">fact-finding </w:t>
      </w:r>
      <w:r w:rsidRPr="00647FB9">
        <w:rPr>
          <w:rFonts w:cs="Arial"/>
        </w:rPr>
        <w:t xml:space="preserve">has been </w:t>
      </w:r>
      <w:r w:rsidR="00281DE9">
        <w:rPr>
          <w:rFonts w:cs="Arial"/>
        </w:rPr>
        <w:t>completed</w:t>
      </w:r>
      <w:r w:rsidRPr="00647FB9">
        <w:rPr>
          <w:rFonts w:cs="Arial"/>
        </w:rPr>
        <w:t>, if there is a potential case to answer, the Commissioning Manager, in conjunction with the local People Relations Advisor Team will complete the</w:t>
      </w:r>
      <w:r w:rsidR="00CB150D" w:rsidRPr="00647FB9">
        <w:rPr>
          <w:rFonts w:cs="Arial"/>
        </w:rPr>
        <w:t xml:space="preserve"> </w:t>
      </w:r>
      <w:r w:rsidRPr="00647FB9">
        <w:rPr>
          <w:rFonts w:cs="Arial"/>
        </w:rPr>
        <w:t xml:space="preserve">Pre-Investigation </w:t>
      </w:r>
      <w:r w:rsidR="002263BA" w:rsidRPr="00647FB9">
        <w:rPr>
          <w:rFonts w:cs="Arial"/>
        </w:rPr>
        <w:t>checklist</w:t>
      </w:r>
      <w:r w:rsidR="00204F39">
        <w:rPr>
          <w:rFonts w:cs="Arial"/>
        </w:rPr>
        <w:t xml:space="preserve"> and review the flowchart</w:t>
      </w:r>
      <w:r w:rsidRPr="00647FB9">
        <w:rPr>
          <w:rFonts w:cs="Arial"/>
        </w:rPr>
        <w:t xml:space="preserve"> </w:t>
      </w:r>
      <w:r w:rsidRPr="00647FB9">
        <w:rPr>
          <w:rFonts w:cs="Arial"/>
          <w:b/>
        </w:rPr>
        <w:t>(</w:t>
      </w:r>
      <w:r w:rsidR="002263BA" w:rsidRPr="00647FB9">
        <w:rPr>
          <w:rFonts w:cs="Arial"/>
          <w:b/>
        </w:rPr>
        <w:t>Appendix</w:t>
      </w:r>
      <w:r w:rsidR="002263BA" w:rsidRPr="00647FB9">
        <w:rPr>
          <w:rFonts w:cs="Arial"/>
        </w:rPr>
        <w:t xml:space="preserve"> </w:t>
      </w:r>
      <w:r w:rsidR="00CB150D" w:rsidRPr="00647FB9">
        <w:rPr>
          <w:rFonts w:cs="Arial"/>
          <w:b/>
        </w:rPr>
        <w:t>B4i)</w:t>
      </w:r>
      <w:r w:rsidRPr="00647FB9">
        <w:rPr>
          <w:rFonts w:cs="Arial"/>
        </w:rPr>
        <w:t xml:space="preserve"> </w:t>
      </w:r>
    </w:p>
    <w:p w14:paraId="13D8BB43" w14:textId="77777777" w:rsidR="00D246F8" w:rsidRPr="00647FB9" w:rsidRDefault="00D246F8" w:rsidP="00D246F8">
      <w:pPr>
        <w:pStyle w:val="ListParagraph"/>
        <w:rPr>
          <w:rFonts w:ascii="Arial" w:hAnsi="Arial" w:cs="Arial"/>
        </w:rPr>
      </w:pPr>
    </w:p>
    <w:p w14:paraId="7C94B521" w14:textId="4F4FD504" w:rsidR="00D246F8" w:rsidRPr="00647FB9" w:rsidRDefault="00D246F8" w:rsidP="00527462">
      <w:pPr>
        <w:numPr>
          <w:ilvl w:val="1"/>
          <w:numId w:val="22"/>
        </w:numPr>
        <w:tabs>
          <w:tab w:val="clear" w:pos="1080"/>
          <w:tab w:val="num" w:pos="709"/>
          <w:tab w:val="num" w:pos="2073"/>
        </w:tabs>
        <w:spacing w:before="0" w:after="0"/>
        <w:ind w:left="709" w:hanging="709"/>
        <w:rPr>
          <w:rFonts w:cs="Arial"/>
        </w:rPr>
      </w:pPr>
      <w:r w:rsidRPr="00647FB9">
        <w:rPr>
          <w:rFonts w:cs="Arial"/>
        </w:rPr>
        <w:t>Following the outcome of the pre-investigation</w:t>
      </w:r>
      <w:r w:rsidR="002263BA" w:rsidRPr="00647FB9">
        <w:rPr>
          <w:rFonts w:cs="Arial"/>
        </w:rPr>
        <w:t xml:space="preserve"> checklist</w:t>
      </w:r>
      <w:r w:rsidRPr="00647FB9">
        <w:rPr>
          <w:rFonts w:cs="Arial"/>
        </w:rPr>
        <w:t xml:space="preserve">, if an investigation is to be commenced, the commissioning manager will appoint either one or two investigating officers, depending on the complexity of the investigation. A planning meeting should then be held with the Commissioning Manager, the People Relations Advisor and the investigating officer(s). </w:t>
      </w:r>
    </w:p>
    <w:p w14:paraId="6FF5B13D" w14:textId="77777777" w:rsidR="00D246F8" w:rsidRPr="00647FB9" w:rsidRDefault="00D246F8" w:rsidP="00D246F8">
      <w:pPr>
        <w:pStyle w:val="ListParagraph"/>
        <w:rPr>
          <w:rFonts w:ascii="Arial" w:hAnsi="Arial" w:cs="Arial"/>
          <w:szCs w:val="22"/>
        </w:rPr>
      </w:pPr>
    </w:p>
    <w:p w14:paraId="3F9D73E9" w14:textId="66F421D4" w:rsidR="00D246F8" w:rsidRPr="00647FB9" w:rsidRDefault="00D246F8" w:rsidP="00527462">
      <w:pPr>
        <w:numPr>
          <w:ilvl w:val="1"/>
          <w:numId w:val="22"/>
        </w:numPr>
        <w:tabs>
          <w:tab w:val="clear" w:pos="1080"/>
          <w:tab w:val="num" w:pos="709"/>
        </w:tabs>
        <w:spacing w:before="0" w:after="0"/>
        <w:ind w:left="709" w:hanging="709"/>
        <w:rPr>
          <w:rFonts w:cs="Arial"/>
        </w:rPr>
      </w:pPr>
      <w:r w:rsidRPr="00647FB9">
        <w:rPr>
          <w:rFonts w:cs="Arial"/>
        </w:rPr>
        <w:t>If suspension is necessary, the Commissioning Manager should complete the Record of Suspension/Review Checklist (</w:t>
      </w:r>
      <w:r w:rsidRPr="00647FB9">
        <w:rPr>
          <w:rFonts w:cs="Arial"/>
          <w:b/>
        </w:rPr>
        <w:t xml:space="preserve">Appendix </w:t>
      </w:r>
      <w:r w:rsidR="002263BA" w:rsidRPr="00647FB9">
        <w:rPr>
          <w:rFonts w:cs="Arial"/>
          <w:b/>
        </w:rPr>
        <w:t>B7</w:t>
      </w:r>
      <w:r w:rsidRPr="00647FB9">
        <w:rPr>
          <w:rFonts w:cs="Arial"/>
        </w:rPr>
        <w:t xml:space="preserve">) as soon as practicably possible, by completing the Pre-investigation </w:t>
      </w:r>
      <w:r w:rsidR="00C57CE4">
        <w:rPr>
          <w:rFonts w:cs="Arial"/>
        </w:rPr>
        <w:t xml:space="preserve">checklist </w:t>
      </w:r>
      <w:r w:rsidRPr="00647FB9">
        <w:rPr>
          <w:rFonts w:cs="Arial"/>
        </w:rPr>
        <w:t xml:space="preserve">and send this to the Associate Director of </w:t>
      </w:r>
      <w:r w:rsidR="00700CFD" w:rsidRPr="00647FB9">
        <w:rPr>
          <w:rFonts w:cs="Arial"/>
        </w:rPr>
        <w:t>People and Culture</w:t>
      </w:r>
      <w:r w:rsidRPr="00647FB9">
        <w:rPr>
          <w:rFonts w:cs="Arial"/>
        </w:rPr>
        <w:t xml:space="preserve"> and the </w:t>
      </w:r>
      <w:r w:rsidR="0065134C">
        <w:rPr>
          <w:rFonts w:cs="Arial"/>
        </w:rPr>
        <w:t>appropriate professional lead</w:t>
      </w:r>
      <w:r w:rsidRPr="00647FB9">
        <w:rPr>
          <w:rFonts w:cs="Arial"/>
        </w:rPr>
        <w:t xml:space="preserve">. For </w:t>
      </w:r>
      <w:r w:rsidR="0065134C">
        <w:rPr>
          <w:rFonts w:cs="Arial"/>
        </w:rPr>
        <w:t xml:space="preserve">Nursing this must be the Chief Nurse and for </w:t>
      </w:r>
      <w:r w:rsidRPr="00647FB9">
        <w:rPr>
          <w:rFonts w:cs="Arial"/>
        </w:rPr>
        <w:t xml:space="preserve">medical staffing this must be sent to the Medical Director. </w:t>
      </w:r>
    </w:p>
    <w:p w14:paraId="16748A23" w14:textId="77777777" w:rsidR="00D246F8" w:rsidRPr="00647FB9" w:rsidRDefault="00D246F8" w:rsidP="00D246F8">
      <w:pPr>
        <w:pStyle w:val="ListParagraph"/>
        <w:rPr>
          <w:rFonts w:ascii="Arial" w:hAnsi="Arial" w:cs="Arial"/>
          <w:szCs w:val="22"/>
        </w:rPr>
      </w:pPr>
    </w:p>
    <w:p w14:paraId="0FE4280D" w14:textId="77777777" w:rsidR="00D246F8" w:rsidRPr="00647FB9" w:rsidRDefault="00D246F8" w:rsidP="00527462">
      <w:pPr>
        <w:numPr>
          <w:ilvl w:val="1"/>
          <w:numId w:val="22"/>
        </w:numPr>
        <w:tabs>
          <w:tab w:val="clear" w:pos="1080"/>
          <w:tab w:val="num" w:pos="709"/>
        </w:tabs>
        <w:spacing w:before="0" w:after="0"/>
        <w:ind w:left="709" w:hanging="709"/>
        <w:rPr>
          <w:rFonts w:cs="Arial"/>
        </w:rPr>
      </w:pPr>
      <w:r w:rsidRPr="00647FB9">
        <w:rPr>
          <w:rFonts w:cs="Arial"/>
        </w:rPr>
        <w:t>If the employee is to be suspended, the Commissioning Manager should instruct the relevant Deputy/Service Lead (Band 8a and above) to conduct the suspension meeting and confirm the suspension in writing to the employee within 5 working days. The suspension letter should offer support to the employee, including details of the Employee Assistance Programme provider and the Occupational Health Service.</w:t>
      </w:r>
    </w:p>
    <w:p w14:paraId="3EE12B34" w14:textId="77777777" w:rsidR="00D246F8" w:rsidRPr="00647FB9" w:rsidRDefault="00D246F8" w:rsidP="00D246F8">
      <w:pPr>
        <w:pStyle w:val="ListParagraph"/>
        <w:rPr>
          <w:rFonts w:ascii="Arial" w:hAnsi="Arial" w:cs="Arial"/>
          <w:szCs w:val="22"/>
        </w:rPr>
      </w:pPr>
    </w:p>
    <w:p w14:paraId="2E7FE493" w14:textId="52D63740" w:rsidR="00D246F8" w:rsidRDefault="00D246F8" w:rsidP="00204F39">
      <w:pPr>
        <w:numPr>
          <w:ilvl w:val="1"/>
          <w:numId w:val="22"/>
        </w:numPr>
        <w:tabs>
          <w:tab w:val="clear" w:pos="1080"/>
          <w:tab w:val="num" w:pos="709"/>
        </w:tabs>
        <w:spacing w:before="0" w:after="0"/>
        <w:ind w:left="709" w:hanging="709"/>
        <w:rPr>
          <w:rFonts w:cs="Arial"/>
        </w:rPr>
      </w:pPr>
      <w:r w:rsidRPr="00647FB9">
        <w:rPr>
          <w:rFonts w:cs="Arial"/>
        </w:rPr>
        <w:t>Following the suspension of the employee (whether paid or unpaid), the line manager will be required to complete a staff change form to confirm the suspension, which will ensure that the employee’s smart card is de-activated during this process.</w:t>
      </w:r>
    </w:p>
    <w:p w14:paraId="7F127171" w14:textId="77777777" w:rsidR="00204F39" w:rsidRPr="00204F39" w:rsidRDefault="00204F39" w:rsidP="00204F39">
      <w:pPr>
        <w:spacing w:before="0" w:after="0"/>
        <w:rPr>
          <w:rFonts w:cs="Arial"/>
        </w:rPr>
      </w:pPr>
    </w:p>
    <w:p w14:paraId="7B70BA09" w14:textId="77777777" w:rsidR="00D246F8" w:rsidRPr="00647FB9" w:rsidRDefault="00D246F8" w:rsidP="00527462">
      <w:pPr>
        <w:numPr>
          <w:ilvl w:val="1"/>
          <w:numId w:val="22"/>
        </w:numPr>
        <w:tabs>
          <w:tab w:val="clear" w:pos="1080"/>
          <w:tab w:val="num" w:pos="709"/>
        </w:tabs>
        <w:spacing w:before="0" w:after="0"/>
        <w:ind w:left="709" w:hanging="709"/>
        <w:rPr>
          <w:rFonts w:cs="Arial"/>
        </w:rPr>
      </w:pPr>
      <w:r w:rsidRPr="00647FB9">
        <w:rPr>
          <w:rFonts w:cs="Arial"/>
        </w:rPr>
        <w:t xml:space="preserve">The timescale of an investigation will vary, depending </w:t>
      </w:r>
      <w:proofErr w:type="gramStart"/>
      <w:r w:rsidRPr="00647FB9">
        <w:rPr>
          <w:rFonts w:cs="Arial"/>
        </w:rPr>
        <w:t>of</w:t>
      </w:r>
      <w:proofErr w:type="gramEnd"/>
      <w:r w:rsidRPr="00647FB9">
        <w:rPr>
          <w:rFonts w:cs="Arial"/>
        </w:rPr>
        <w:t xml:space="preserve"> the scope of the investigation. a timing schedule for the investigation will be agreed with the investigating officer(s) to ensure that the investigation is completed as soon as possible and without unreasonable delay. </w:t>
      </w:r>
    </w:p>
    <w:p w14:paraId="2E9DD4EB" w14:textId="77777777" w:rsidR="00D246F8" w:rsidRPr="00647FB9" w:rsidRDefault="00D246F8" w:rsidP="00D246F8">
      <w:pPr>
        <w:pStyle w:val="ListParagraph"/>
        <w:rPr>
          <w:rFonts w:ascii="Arial" w:hAnsi="Arial" w:cs="Arial"/>
          <w:szCs w:val="22"/>
        </w:rPr>
      </w:pPr>
    </w:p>
    <w:p w14:paraId="77FE19B4" w14:textId="77777777" w:rsidR="00D246F8" w:rsidRPr="00647FB9" w:rsidRDefault="00D246F8" w:rsidP="00527462">
      <w:pPr>
        <w:numPr>
          <w:ilvl w:val="1"/>
          <w:numId w:val="22"/>
        </w:numPr>
        <w:tabs>
          <w:tab w:val="clear" w:pos="1080"/>
          <w:tab w:val="num" w:pos="709"/>
        </w:tabs>
        <w:spacing w:before="0" w:after="0"/>
        <w:ind w:left="709" w:hanging="709"/>
        <w:rPr>
          <w:rFonts w:cs="Arial"/>
        </w:rPr>
      </w:pPr>
      <w:r w:rsidRPr="00647FB9">
        <w:rPr>
          <w:rFonts w:cs="Arial"/>
        </w:rPr>
        <w:t xml:space="preserve">A letter is then sent to the employee by the Commissioning Manager to inform them of the specific allegation(s) that will be formally investigated and the predicted timescale etc. </w:t>
      </w:r>
    </w:p>
    <w:p w14:paraId="6A2D0287" w14:textId="77777777" w:rsidR="00D246F8" w:rsidRPr="00647FB9" w:rsidRDefault="00D246F8" w:rsidP="00D246F8">
      <w:pPr>
        <w:pStyle w:val="ListParagraph"/>
        <w:rPr>
          <w:rFonts w:ascii="Arial" w:hAnsi="Arial" w:cs="Arial"/>
          <w:szCs w:val="22"/>
        </w:rPr>
      </w:pPr>
    </w:p>
    <w:p w14:paraId="5BC6E3DC" w14:textId="19CE28F7" w:rsidR="00D246F8" w:rsidRDefault="00D246F8" w:rsidP="00527462">
      <w:pPr>
        <w:numPr>
          <w:ilvl w:val="1"/>
          <w:numId w:val="22"/>
        </w:numPr>
        <w:tabs>
          <w:tab w:val="clear" w:pos="1080"/>
          <w:tab w:val="num" w:pos="709"/>
        </w:tabs>
        <w:spacing w:before="0" w:after="0"/>
        <w:ind w:left="709" w:hanging="709"/>
        <w:rPr>
          <w:rFonts w:cs="Arial"/>
        </w:rPr>
      </w:pPr>
      <w:r w:rsidRPr="00647FB9">
        <w:rPr>
          <w:rFonts w:cs="Arial"/>
        </w:rPr>
        <w:t>The Commissioning Manager will then send a letter to the investigating officer to formally appoint them.</w:t>
      </w:r>
    </w:p>
    <w:p w14:paraId="150641FB" w14:textId="77777777" w:rsidR="00204F39" w:rsidRPr="00647FB9" w:rsidRDefault="00204F39" w:rsidP="00204F39">
      <w:pPr>
        <w:spacing w:before="0" w:after="0"/>
        <w:rPr>
          <w:rFonts w:cs="Arial"/>
        </w:rPr>
      </w:pPr>
    </w:p>
    <w:p w14:paraId="0D4BA7B5" w14:textId="77777777" w:rsidR="00D246F8" w:rsidRPr="00647FB9" w:rsidRDefault="00D246F8" w:rsidP="00527462">
      <w:pPr>
        <w:numPr>
          <w:ilvl w:val="1"/>
          <w:numId w:val="22"/>
        </w:numPr>
        <w:tabs>
          <w:tab w:val="clear" w:pos="1080"/>
          <w:tab w:val="num" w:pos="709"/>
        </w:tabs>
        <w:spacing w:before="0" w:after="0"/>
        <w:ind w:left="709" w:hanging="709"/>
        <w:rPr>
          <w:rFonts w:cs="Arial"/>
        </w:rPr>
      </w:pPr>
      <w:r w:rsidRPr="00647FB9">
        <w:rPr>
          <w:rFonts w:cs="Arial"/>
        </w:rPr>
        <w:t xml:space="preserve">Following the completion of the investigation, the Commissioning Manager will assess the report and </w:t>
      </w:r>
      <w:proofErr w:type="gramStart"/>
      <w:r w:rsidRPr="00647FB9">
        <w:rPr>
          <w:rFonts w:cs="Arial"/>
        </w:rPr>
        <w:t>make a decision</w:t>
      </w:r>
      <w:proofErr w:type="gramEnd"/>
      <w:r w:rsidRPr="00647FB9">
        <w:rPr>
          <w:rFonts w:cs="Arial"/>
        </w:rPr>
        <w:t xml:space="preserve"> on the outcome, which could include: </w:t>
      </w:r>
    </w:p>
    <w:p w14:paraId="2A6D8EDE" w14:textId="77777777" w:rsidR="00D246F8" w:rsidRPr="00647FB9" w:rsidRDefault="00D246F8" w:rsidP="00D246F8">
      <w:pPr>
        <w:spacing w:before="0" w:after="0"/>
        <w:ind w:left="1713"/>
        <w:rPr>
          <w:rFonts w:cs="Arial"/>
        </w:rPr>
      </w:pPr>
    </w:p>
    <w:p w14:paraId="480E9265" w14:textId="77777777" w:rsidR="00D246F8" w:rsidRPr="00647FB9" w:rsidRDefault="00D246F8" w:rsidP="00527462">
      <w:pPr>
        <w:numPr>
          <w:ilvl w:val="0"/>
          <w:numId w:val="21"/>
        </w:numPr>
        <w:spacing w:before="0" w:after="0"/>
        <w:ind w:left="1276" w:hanging="425"/>
        <w:rPr>
          <w:rFonts w:cs="Arial"/>
        </w:rPr>
      </w:pPr>
      <w:r w:rsidRPr="00647FB9">
        <w:rPr>
          <w:rFonts w:cs="Arial"/>
        </w:rPr>
        <w:t>No further action</w:t>
      </w:r>
    </w:p>
    <w:p w14:paraId="72130BEC" w14:textId="77777777" w:rsidR="00D246F8" w:rsidRPr="00647FB9" w:rsidRDefault="00D246F8" w:rsidP="00527462">
      <w:pPr>
        <w:numPr>
          <w:ilvl w:val="0"/>
          <w:numId w:val="21"/>
        </w:numPr>
        <w:spacing w:before="0" w:after="0"/>
        <w:ind w:left="1276" w:hanging="425"/>
        <w:rPr>
          <w:rFonts w:cs="Arial"/>
        </w:rPr>
      </w:pPr>
      <w:r w:rsidRPr="00647FB9">
        <w:rPr>
          <w:rFonts w:cs="Arial"/>
        </w:rPr>
        <w:t>Informal action i.e. meeting of concern</w:t>
      </w:r>
    </w:p>
    <w:p w14:paraId="5FBD57C4" w14:textId="77777777" w:rsidR="00D246F8" w:rsidRPr="00647FB9" w:rsidRDefault="00D246F8" w:rsidP="00527462">
      <w:pPr>
        <w:numPr>
          <w:ilvl w:val="0"/>
          <w:numId w:val="21"/>
        </w:numPr>
        <w:spacing w:before="0" w:after="0"/>
        <w:ind w:left="1276" w:hanging="425"/>
        <w:rPr>
          <w:rFonts w:cs="Arial"/>
        </w:rPr>
      </w:pPr>
      <w:r w:rsidRPr="00647FB9">
        <w:rPr>
          <w:rFonts w:cs="Arial"/>
        </w:rPr>
        <w:t>Agreed Outcome Meeting</w:t>
      </w:r>
    </w:p>
    <w:p w14:paraId="7DDCDDEE" w14:textId="77777777" w:rsidR="00D246F8" w:rsidRPr="00647FB9" w:rsidRDefault="00D246F8" w:rsidP="00527462">
      <w:pPr>
        <w:pStyle w:val="ListParagraph"/>
        <w:numPr>
          <w:ilvl w:val="0"/>
          <w:numId w:val="21"/>
        </w:numPr>
        <w:ind w:left="1276" w:hanging="425"/>
        <w:jc w:val="both"/>
        <w:rPr>
          <w:rFonts w:ascii="Arial" w:hAnsi="Arial" w:cs="Arial"/>
          <w:szCs w:val="22"/>
        </w:rPr>
      </w:pPr>
      <w:r w:rsidRPr="00647FB9">
        <w:rPr>
          <w:rFonts w:ascii="Arial" w:hAnsi="Arial" w:cs="Arial"/>
          <w:szCs w:val="22"/>
        </w:rPr>
        <w:t>Proceed to a disciplinary hearing</w:t>
      </w:r>
    </w:p>
    <w:p w14:paraId="1D3AEA99" w14:textId="77777777" w:rsidR="00D246F8" w:rsidRPr="00647FB9" w:rsidRDefault="00D246F8" w:rsidP="00D246F8">
      <w:pPr>
        <w:pStyle w:val="ListParagraph"/>
        <w:ind w:left="1713"/>
        <w:jc w:val="both"/>
        <w:rPr>
          <w:rFonts w:ascii="Arial" w:hAnsi="Arial" w:cs="Arial"/>
          <w:szCs w:val="22"/>
        </w:rPr>
      </w:pPr>
    </w:p>
    <w:p w14:paraId="7846C23A" w14:textId="50D802CB" w:rsidR="00D246F8" w:rsidRPr="00647FB9" w:rsidRDefault="00D246F8" w:rsidP="00527462">
      <w:pPr>
        <w:numPr>
          <w:ilvl w:val="1"/>
          <w:numId w:val="22"/>
        </w:numPr>
        <w:tabs>
          <w:tab w:val="clear" w:pos="1080"/>
          <w:tab w:val="num" w:pos="709"/>
        </w:tabs>
        <w:spacing w:before="0" w:after="0"/>
        <w:ind w:left="709" w:hanging="709"/>
        <w:rPr>
          <w:rFonts w:cs="Arial"/>
        </w:rPr>
      </w:pPr>
      <w:r w:rsidRPr="00647FB9">
        <w:rPr>
          <w:rFonts w:cs="Arial"/>
        </w:rPr>
        <w:t xml:space="preserve">If the allegations are found to be unsubstantiated, the Commissioning Manager will not take the case any further and will explain this to the member of staff in writing within 5 working days of the decision being made. In some cases, although a formal investigation under the disciplinary policy may not be necessary as the conduct was not seriously sufficient to warrant this, it may however, be necessary to hold an informal meeting of concern as outlined in </w:t>
      </w:r>
      <w:r w:rsidRPr="00647FB9">
        <w:rPr>
          <w:rFonts w:cs="Arial"/>
          <w:b/>
        </w:rPr>
        <w:t xml:space="preserve">Appendix </w:t>
      </w:r>
      <w:r w:rsidR="00605B47">
        <w:rPr>
          <w:rFonts w:cs="Arial"/>
          <w:b/>
        </w:rPr>
        <w:t>D</w:t>
      </w:r>
      <w:r w:rsidR="002263BA" w:rsidRPr="00647FB9">
        <w:rPr>
          <w:rFonts w:cs="Arial"/>
          <w:b/>
        </w:rPr>
        <w:t>2</w:t>
      </w:r>
      <w:r w:rsidRPr="00647FB9">
        <w:rPr>
          <w:rFonts w:cs="Arial"/>
        </w:rPr>
        <w:t xml:space="preserve">. </w:t>
      </w:r>
    </w:p>
    <w:p w14:paraId="4D961252" w14:textId="77777777" w:rsidR="00D246F8" w:rsidRPr="00647FB9" w:rsidRDefault="00D246F8" w:rsidP="00D246F8">
      <w:pPr>
        <w:spacing w:before="0" w:after="0"/>
        <w:rPr>
          <w:rFonts w:cs="Arial"/>
        </w:rPr>
      </w:pPr>
    </w:p>
    <w:p w14:paraId="545736FC" w14:textId="4C5D109C" w:rsidR="00D246F8" w:rsidRPr="00647FB9" w:rsidRDefault="00D246F8" w:rsidP="00D246F8">
      <w:pPr>
        <w:numPr>
          <w:ilvl w:val="1"/>
          <w:numId w:val="22"/>
        </w:numPr>
        <w:tabs>
          <w:tab w:val="clear" w:pos="1080"/>
          <w:tab w:val="num" w:pos="709"/>
        </w:tabs>
        <w:spacing w:before="0" w:after="0"/>
        <w:ind w:left="709" w:hanging="709"/>
        <w:rPr>
          <w:rFonts w:cs="Arial"/>
        </w:rPr>
      </w:pPr>
      <w:r w:rsidRPr="00647FB9">
        <w:rPr>
          <w:rFonts w:cs="Arial"/>
        </w:rPr>
        <w:t xml:space="preserve">The </w:t>
      </w:r>
      <w:r w:rsidR="00A907F0">
        <w:rPr>
          <w:rFonts w:cs="Arial"/>
        </w:rPr>
        <w:t>C</w:t>
      </w:r>
      <w:r w:rsidRPr="00647FB9">
        <w:rPr>
          <w:rFonts w:cs="Arial"/>
        </w:rPr>
        <w:t>ommissioning</w:t>
      </w:r>
      <w:r w:rsidR="00A907F0">
        <w:rPr>
          <w:rFonts w:cs="Arial"/>
        </w:rPr>
        <w:t xml:space="preserve"> Manager</w:t>
      </w:r>
      <w:r w:rsidRPr="00647FB9">
        <w:rPr>
          <w:rFonts w:cs="Arial"/>
        </w:rPr>
        <w:t xml:space="preserve"> should complete the Post-</w:t>
      </w:r>
      <w:r w:rsidR="00333A34" w:rsidRPr="00647FB9">
        <w:rPr>
          <w:rFonts w:cs="Arial"/>
        </w:rPr>
        <w:t>Investigation</w:t>
      </w:r>
      <w:r w:rsidR="00204F39">
        <w:rPr>
          <w:rFonts w:cs="Arial"/>
        </w:rPr>
        <w:t xml:space="preserve"> </w:t>
      </w:r>
      <w:r w:rsidRPr="00647FB9">
        <w:rPr>
          <w:rFonts w:cs="Arial"/>
        </w:rPr>
        <w:t>Checklist (</w:t>
      </w:r>
      <w:r w:rsidRPr="00647FB9">
        <w:rPr>
          <w:rFonts w:cs="Arial"/>
          <w:b/>
        </w:rPr>
        <w:t>Appendix</w:t>
      </w:r>
      <w:r w:rsidR="00E1041D" w:rsidRPr="00647FB9">
        <w:rPr>
          <w:rFonts w:cs="Arial"/>
          <w:b/>
        </w:rPr>
        <w:t xml:space="preserve"> </w:t>
      </w:r>
      <w:r w:rsidR="00605B47">
        <w:rPr>
          <w:rFonts w:cs="Arial"/>
          <w:b/>
        </w:rPr>
        <w:t>D</w:t>
      </w:r>
      <w:r w:rsidR="00333A34" w:rsidRPr="00647FB9">
        <w:rPr>
          <w:rFonts w:cs="Arial"/>
          <w:b/>
        </w:rPr>
        <w:t>4-ii</w:t>
      </w:r>
      <w:r w:rsidR="001076EE" w:rsidRPr="00647FB9">
        <w:rPr>
          <w:rFonts w:cs="Arial"/>
        </w:rPr>
        <w:t>)</w:t>
      </w:r>
      <w:r w:rsidR="007943B3">
        <w:rPr>
          <w:rFonts w:cs="Arial"/>
        </w:rPr>
        <w:t xml:space="preserve"> w</w:t>
      </w:r>
      <w:r w:rsidRPr="00647FB9">
        <w:rPr>
          <w:rFonts w:cs="Arial"/>
        </w:rPr>
        <w:t xml:space="preserve">ithin 48 hours of the outcome being sent to the employee, and this is to be sent to the Associate Director of </w:t>
      </w:r>
      <w:r w:rsidR="00E1041D" w:rsidRPr="00647FB9">
        <w:rPr>
          <w:rFonts w:cs="Arial"/>
        </w:rPr>
        <w:t>People and Culture</w:t>
      </w:r>
      <w:r w:rsidRPr="00647FB9">
        <w:rPr>
          <w:rFonts w:cs="Arial"/>
        </w:rPr>
        <w:t>.</w:t>
      </w:r>
    </w:p>
    <w:p w14:paraId="30E5443B" w14:textId="77777777" w:rsidR="00D246F8" w:rsidRPr="00647FB9" w:rsidRDefault="00D246F8" w:rsidP="00D246F8">
      <w:pPr>
        <w:spacing w:before="0" w:after="0"/>
        <w:ind w:left="993"/>
        <w:rPr>
          <w:rFonts w:cs="Arial"/>
        </w:rPr>
      </w:pPr>
    </w:p>
    <w:p w14:paraId="66774760" w14:textId="77777777" w:rsidR="00D246F8" w:rsidRPr="00647FB9" w:rsidRDefault="00D246F8" w:rsidP="00D246F8">
      <w:pPr>
        <w:spacing w:after="0"/>
        <w:rPr>
          <w:rFonts w:cs="Arial"/>
          <w:bCs/>
        </w:rPr>
      </w:pPr>
    </w:p>
    <w:p w14:paraId="08FA13B5" w14:textId="77777777" w:rsidR="00D246F8" w:rsidRPr="00647FB9" w:rsidRDefault="00D246F8" w:rsidP="00D246F8">
      <w:pPr>
        <w:spacing w:after="0"/>
        <w:rPr>
          <w:rFonts w:cs="Arial"/>
          <w:bCs/>
        </w:rPr>
      </w:pPr>
    </w:p>
    <w:p w14:paraId="7CD2B475" w14:textId="77777777" w:rsidR="00D246F8" w:rsidRPr="00647FB9" w:rsidRDefault="00D246F8" w:rsidP="00D246F8">
      <w:pPr>
        <w:spacing w:after="0"/>
        <w:rPr>
          <w:rFonts w:cs="Arial"/>
          <w:bCs/>
        </w:rPr>
      </w:pPr>
    </w:p>
    <w:p w14:paraId="3A61E510" w14:textId="77777777" w:rsidR="00D246F8" w:rsidRPr="00647FB9" w:rsidRDefault="00D246F8" w:rsidP="00D246F8">
      <w:pPr>
        <w:spacing w:after="0"/>
        <w:rPr>
          <w:rFonts w:cs="Arial"/>
          <w:bCs/>
        </w:rPr>
      </w:pPr>
    </w:p>
    <w:p w14:paraId="589D7AB1" w14:textId="77777777" w:rsidR="00D246F8" w:rsidRPr="00647FB9" w:rsidRDefault="00D246F8" w:rsidP="00D246F8">
      <w:pPr>
        <w:spacing w:after="0"/>
        <w:rPr>
          <w:rFonts w:cs="Arial"/>
          <w:bCs/>
        </w:rPr>
      </w:pPr>
    </w:p>
    <w:p w14:paraId="2C78B703" w14:textId="77777777" w:rsidR="00D246F8" w:rsidRPr="00647FB9" w:rsidRDefault="00D246F8" w:rsidP="00D246F8">
      <w:pPr>
        <w:spacing w:after="0"/>
        <w:rPr>
          <w:rFonts w:cs="Arial"/>
          <w:bCs/>
        </w:rPr>
      </w:pPr>
    </w:p>
    <w:p w14:paraId="2E11B858" w14:textId="77777777" w:rsidR="00D246F8" w:rsidRPr="00647FB9" w:rsidRDefault="00D246F8" w:rsidP="00D246F8">
      <w:pPr>
        <w:spacing w:after="0"/>
        <w:rPr>
          <w:rFonts w:cs="Arial"/>
          <w:bCs/>
        </w:rPr>
      </w:pPr>
    </w:p>
    <w:p w14:paraId="4579A8BF" w14:textId="77777777" w:rsidR="002816AF" w:rsidRPr="00647FB9" w:rsidRDefault="002816AF" w:rsidP="00D246F8">
      <w:pPr>
        <w:spacing w:after="0"/>
        <w:rPr>
          <w:rFonts w:cs="Arial"/>
          <w:bCs/>
        </w:rPr>
      </w:pPr>
    </w:p>
    <w:p w14:paraId="78D9E208" w14:textId="77777777" w:rsidR="00D246F8" w:rsidRPr="00647FB9" w:rsidRDefault="00D246F8" w:rsidP="00D246F8">
      <w:pPr>
        <w:spacing w:after="0"/>
        <w:rPr>
          <w:rFonts w:cs="Arial"/>
          <w:bCs/>
        </w:rPr>
      </w:pPr>
    </w:p>
    <w:p w14:paraId="59C1337B" w14:textId="77777777" w:rsidR="00D246F8" w:rsidRPr="00647FB9" w:rsidRDefault="00D246F8" w:rsidP="00D246F8">
      <w:pPr>
        <w:spacing w:after="0"/>
        <w:rPr>
          <w:rFonts w:cs="Arial"/>
          <w:bCs/>
        </w:rPr>
      </w:pPr>
    </w:p>
    <w:p w14:paraId="63E0E925" w14:textId="77777777" w:rsidR="00D246F8" w:rsidRPr="00647FB9" w:rsidRDefault="00D246F8" w:rsidP="00D246F8">
      <w:pPr>
        <w:spacing w:after="0"/>
        <w:rPr>
          <w:rFonts w:cs="Arial"/>
          <w:bCs/>
        </w:rPr>
      </w:pPr>
    </w:p>
    <w:p w14:paraId="465D2D1F" w14:textId="77777777" w:rsidR="00D246F8" w:rsidRPr="00647FB9" w:rsidRDefault="00D246F8" w:rsidP="00D246F8">
      <w:pPr>
        <w:spacing w:after="0"/>
        <w:rPr>
          <w:rFonts w:cs="Arial"/>
          <w:bCs/>
        </w:rPr>
      </w:pPr>
    </w:p>
    <w:p w14:paraId="7F98E1B0" w14:textId="77777777" w:rsidR="00D246F8" w:rsidRPr="00647FB9" w:rsidRDefault="00D246F8" w:rsidP="00D246F8">
      <w:pPr>
        <w:spacing w:after="0"/>
        <w:rPr>
          <w:rFonts w:cs="Arial"/>
          <w:bCs/>
        </w:rPr>
      </w:pPr>
    </w:p>
    <w:p w14:paraId="27171E91" w14:textId="77777777" w:rsidR="00D246F8" w:rsidRPr="00647FB9" w:rsidRDefault="00D246F8" w:rsidP="00D246F8">
      <w:pPr>
        <w:spacing w:after="0"/>
        <w:rPr>
          <w:rFonts w:cs="Arial"/>
          <w:bCs/>
        </w:rPr>
      </w:pPr>
    </w:p>
    <w:p w14:paraId="3CFC5D71" w14:textId="77777777" w:rsidR="00D246F8" w:rsidRPr="00647FB9" w:rsidRDefault="00D246F8" w:rsidP="00D246F8">
      <w:pPr>
        <w:spacing w:after="0"/>
        <w:rPr>
          <w:rFonts w:cs="Arial"/>
          <w:bCs/>
        </w:rPr>
      </w:pPr>
    </w:p>
    <w:p w14:paraId="38999DCE" w14:textId="77777777" w:rsidR="00D246F8" w:rsidRPr="00647FB9" w:rsidRDefault="00D246F8" w:rsidP="00D246F8">
      <w:pPr>
        <w:spacing w:after="0"/>
        <w:rPr>
          <w:rFonts w:cs="Arial"/>
          <w:bCs/>
        </w:rPr>
      </w:pPr>
    </w:p>
    <w:p w14:paraId="7847B4EF" w14:textId="77777777" w:rsidR="00D246F8" w:rsidRPr="00647FB9" w:rsidRDefault="00D246F8" w:rsidP="00D246F8">
      <w:pPr>
        <w:spacing w:after="0"/>
        <w:rPr>
          <w:rFonts w:cs="Arial"/>
          <w:bCs/>
        </w:rPr>
      </w:pPr>
    </w:p>
    <w:p w14:paraId="71F53181" w14:textId="29530A23" w:rsidR="00D246F8" w:rsidRDefault="00D246F8" w:rsidP="00D246F8">
      <w:pPr>
        <w:spacing w:after="0"/>
        <w:rPr>
          <w:rFonts w:cs="Arial"/>
          <w:bCs/>
        </w:rPr>
      </w:pPr>
    </w:p>
    <w:p w14:paraId="71B8B5E8" w14:textId="56277346" w:rsidR="00204F39" w:rsidRDefault="00204F39" w:rsidP="00D246F8">
      <w:pPr>
        <w:spacing w:after="0"/>
        <w:rPr>
          <w:rFonts w:cs="Arial"/>
          <w:bCs/>
        </w:rPr>
      </w:pPr>
    </w:p>
    <w:p w14:paraId="427E3725" w14:textId="7F1663CC" w:rsidR="00204F39" w:rsidRDefault="00204F39" w:rsidP="00D246F8">
      <w:pPr>
        <w:spacing w:after="0"/>
        <w:rPr>
          <w:rFonts w:cs="Arial"/>
          <w:bCs/>
        </w:rPr>
      </w:pPr>
    </w:p>
    <w:p w14:paraId="18FF95C1" w14:textId="2020BE58" w:rsidR="00204F39" w:rsidRDefault="00204F39" w:rsidP="00D246F8">
      <w:pPr>
        <w:spacing w:after="0"/>
        <w:rPr>
          <w:rFonts w:cs="Arial"/>
          <w:bCs/>
        </w:rPr>
      </w:pPr>
    </w:p>
    <w:p w14:paraId="2332F669" w14:textId="77777777" w:rsidR="00204F39" w:rsidRPr="00647FB9" w:rsidRDefault="00204F39" w:rsidP="00D246F8">
      <w:pPr>
        <w:spacing w:after="0"/>
        <w:rPr>
          <w:rFonts w:cs="Arial"/>
          <w:bCs/>
        </w:rPr>
      </w:pPr>
    </w:p>
    <w:p w14:paraId="3B746C0E" w14:textId="7C6238AA" w:rsidR="00D246F8" w:rsidRPr="00647FB9" w:rsidRDefault="006D656B" w:rsidP="006D656B">
      <w:pPr>
        <w:spacing w:before="0" w:after="160" w:line="259" w:lineRule="auto"/>
        <w:jc w:val="left"/>
        <w:rPr>
          <w:rFonts w:cs="Arial"/>
          <w:bCs/>
        </w:rPr>
      </w:pPr>
      <w:r>
        <w:rPr>
          <w:rFonts w:cs="Arial"/>
          <w:bCs/>
        </w:rPr>
        <w:br w:type="page"/>
      </w:r>
    </w:p>
    <w:p w14:paraId="0B102BC3" w14:textId="458FF92A" w:rsidR="001076EE" w:rsidRPr="00647FB9" w:rsidRDefault="001076EE" w:rsidP="001076EE">
      <w:pPr>
        <w:spacing w:after="0"/>
        <w:jc w:val="right"/>
        <w:rPr>
          <w:rFonts w:cs="Arial"/>
        </w:rPr>
      </w:pPr>
      <w:r w:rsidRPr="00647FB9">
        <w:rPr>
          <w:rFonts w:cs="Arial"/>
          <w:b/>
        </w:rPr>
        <w:t xml:space="preserve">Appendix </w:t>
      </w:r>
      <w:r w:rsidR="00605B47">
        <w:rPr>
          <w:rFonts w:cs="Arial"/>
          <w:b/>
        </w:rPr>
        <w:t>D</w:t>
      </w:r>
      <w:r w:rsidRPr="00647FB9">
        <w:rPr>
          <w:rFonts w:cs="Arial"/>
          <w:b/>
        </w:rPr>
        <w:t>4</w:t>
      </w:r>
      <w:r w:rsidR="00DA3492" w:rsidRPr="00647FB9">
        <w:rPr>
          <w:rFonts w:cs="Arial"/>
          <w:b/>
        </w:rPr>
        <w:t xml:space="preserve"> (</w:t>
      </w:r>
      <w:proofErr w:type="spellStart"/>
      <w:r w:rsidRPr="00647FB9">
        <w:rPr>
          <w:rFonts w:cs="Arial"/>
          <w:b/>
        </w:rPr>
        <w:t>i</w:t>
      </w:r>
      <w:proofErr w:type="spellEnd"/>
      <w:r w:rsidR="00DA3492" w:rsidRPr="00647FB9">
        <w:rPr>
          <w:rFonts w:cs="Arial"/>
          <w:b/>
        </w:rPr>
        <w:t>)</w:t>
      </w:r>
    </w:p>
    <w:p w14:paraId="066B9C54" w14:textId="01F6FBAB" w:rsidR="001076EE" w:rsidRPr="00647FB9" w:rsidRDefault="001076EE" w:rsidP="001076EE">
      <w:pPr>
        <w:spacing w:after="0"/>
        <w:jc w:val="center"/>
        <w:rPr>
          <w:rFonts w:cs="Arial"/>
          <w:b/>
        </w:rPr>
      </w:pPr>
      <w:r w:rsidRPr="00647FB9">
        <w:rPr>
          <w:rFonts w:cs="Arial"/>
          <w:b/>
        </w:rPr>
        <w:t xml:space="preserve"> Process - </w:t>
      </w:r>
      <w:r w:rsidRPr="00647FB9">
        <w:rPr>
          <w:rFonts w:cs="Arial"/>
          <w:b/>
          <w:szCs w:val="22"/>
        </w:rPr>
        <w:t>Pre-investigation checklist</w:t>
      </w:r>
      <w:r w:rsidRPr="00647FB9">
        <w:rPr>
          <w:rFonts w:cs="Arial"/>
          <w:b/>
          <w:szCs w:val="22"/>
        </w:rPr>
        <w:tab/>
      </w:r>
    </w:p>
    <w:p w14:paraId="5EA5170B" w14:textId="77777777" w:rsidR="001076EE" w:rsidRPr="00647FB9" w:rsidRDefault="001076EE" w:rsidP="001076EE">
      <w:pPr>
        <w:spacing w:after="0"/>
        <w:jc w:val="right"/>
        <w:rPr>
          <w:rFonts w:cs="Arial"/>
          <w:b/>
        </w:rPr>
      </w:pPr>
    </w:p>
    <w:p w14:paraId="484CD411" w14:textId="77777777" w:rsidR="001076EE" w:rsidRPr="00647FB9" w:rsidRDefault="001076EE" w:rsidP="001076EE">
      <w:pPr>
        <w:pStyle w:val="Default"/>
        <w:rPr>
          <w:sz w:val="22"/>
          <w:szCs w:val="22"/>
        </w:rPr>
      </w:pPr>
      <w:r w:rsidRPr="00647FB9">
        <w:rPr>
          <w:sz w:val="22"/>
          <w:szCs w:val="22"/>
        </w:rPr>
        <w:t xml:space="preserve">A pre-investigation checklist has been developed to assist managers to decide on initial action to take with staff involved in an incident that may lead to an allegation of misconduct. It is intended to promote a consistent and fair approach and identify at an early stage the extent to which systems failures or procedural flaws are a contributing factor.  </w:t>
      </w:r>
    </w:p>
    <w:p w14:paraId="46706718" w14:textId="77777777" w:rsidR="001076EE" w:rsidRPr="00647FB9" w:rsidRDefault="001076EE" w:rsidP="001076EE">
      <w:pPr>
        <w:pStyle w:val="Default"/>
        <w:rPr>
          <w:sz w:val="22"/>
          <w:szCs w:val="22"/>
        </w:rPr>
      </w:pPr>
    </w:p>
    <w:p w14:paraId="612FD22B" w14:textId="77777777" w:rsidR="001076EE" w:rsidRPr="00647FB9" w:rsidRDefault="001076EE" w:rsidP="001076EE">
      <w:pPr>
        <w:pStyle w:val="Default"/>
        <w:rPr>
          <w:sz w:val="22"/>
          <w:szCs w:val="22"/>
        </w:rPr>
      </w:pPr>
      <w:r w:rsidRPr="00647FB9">
        <w:rPr>
          <w:sz w:val="22"/>
          <w:szCs w:val="22"/>
        </w:rPr>
        <w:t>This checklist is to be completed within two days of the incident by the person who will potentially investigate the matter, a senior manager within the directorate (8c and above) who will not have any further involvement in the case and with support from the employee relations advisory service.</w:t>
      </w:r>
    </w:p>
    <w:p w14:paraId="029E9C48" w14:textId="77777777" w:rsidR="001076EE" w:rsidRPr="00647FB9" w:rsidRDefault="001076EE" w:rsidP="001076EE">
      <w:pPr>
        <w:pStyle w:val="Default"/>
        <w:rPr>
          <w:sz w:val="22"/>
          <w:szCs w:val="22"/>
        </w:rPr>
      </w:pPr>
    </w:p>
    <w:p w14:paraId="19DE35C6" w14:textId="77777777" w:rsidR="001076EE" w:rsidRPr="00647FB9" w:rsidRDefault="001076EE" w:rsidP="001076EE">
      <w:pPr>
        <w:pStyle w:val="Default"/>
        <w:rPr>
          <w:sz w:val="22"/>
          <w:szCs w:val="22"/>
        </w:rPr>
      </w:pPr>
      <w:r w:rsidRPr="00647FB9">
        <w:rPr>
          <w:sz w:val="22"/>
          <w:szCs w:val="22"/>
        </w:rPr>
        <w:t>A senior manager from another area can be substituted for a directorate manager.</w:t>
      </w:r>
    </w:p>
    <w:p w14:paraId="7CC1A892" w14:textId="77777777" w:rsidR="001076EE" w:rsidRPr="00647FB9" w:rsidRDefault="001076EE" w:rsidP="001076EE">
      <w:pPr>
        <w:pStyle w:val="Default"/>
        <w:rPr>
          <w:sz w:val="22"/>
          <w:szCs w:val="22"/>
        </w:rPr>
      </w:pPr>
    </w:p>
    <w:p w14:paraId="2C6CF05C" w14:textId="77777777" w:rsidR="001076EE" w:rsidRPr="00647FB9" w:rsidRDefault="001076EE" w:rsidP="001076EE">
      <w:pPr>
        <w:pStyle w:val="Default"/>
        <w:rPr>
          <w:sz w:val="22"/>
          <w:szCs w:val="22"/>
        </w:rPr>
      </w:pPr>
      <w:r w:rsidRPr="00647FB9">
        <w:rPr>
          <w:sz w:val="22"/>
          <w:szCs w:val="22"/>
        </w:rPr>
        <w:t xml:space="preserve">Separate checklists should be carried out for </w:t>
      </w:r>
      <w:proofErr w:type="gramStart"/>
      <w:r w:rsidRPr="00647FB9">
        <w:rPr>
          <w:sz w:val="22"/>
          <w:szCs w:val="22"/>
        </w:rPr>
        <w:t>each individual</w:t>
      </w:r>
      <w:proofErr w:type="gramEnd"/>
      <w:r w:rsidRPr="00647FB9">
        <w:rPr>
          <w:sz w:val="22"/>
          <w:szCs w:val="22"/>
        </w:rPr>
        <w:t xml:space="preserve"> involved in the incident.</w:t>
      </w:r>
    </w:p>
    <w:p w14:paraId="6A4DD4E8" w14:textId="77777777" w:rsidR="001076EE" w:rsidRPr="00647FB9" w:rsidRDefault="001076EE" w:rsidP="001076EE">
      <w:pPr>
        <w:pStyle w:val="Default"/>
        <w:rPr>
          <w:sz w:val="22"/>
          <w:szCs w:val="22"/>
        </w:rPr>
      </w:pPr>
    </w:p>
    <w:p w14:paraId="46EDC02B" w14:textId="77777777" w:rsidR="001076EE" w:rsidRPr="00647FB9" w:rsidRDefault="001076EE" w:rsidP="001076EE">
      <w:pPr>
        <w:pStyle w:val="Default"/>
        <w:rPr>
          <w:sz w:val="22"/>
          <w:szCs w:val="22"/>
        </w:rPr>
      </w:pPr>
      <w:r w:rsidRPr="00647FB9">
        <w:rPr>
          <w:sz w:val="22"/>
          <w:szCs w:val="22"/>
        </w:rPr>
        <w:t xml:space="preserve">When discussing the individual concerned the use of their name or gender should be avoided where possible. For example, refer to them/they. It may be necessary to outline their role as it may be relevant to the discussion however if this would identify the individual then consider referring to the role in generic terms if </w:t>
      </w:r>
      <w:proofErr w:type="gramStart"/>
      <w:r w:rsidRPr="00647FB9">
        <w:rPr>
          <w:sz w:val="22"/>
          <w:szCs w:val="22"/>
        </w:rPr>
        <w:t>possible</w:t>
      </w:r>
      <w:proofErr w:type="gramEnd"/>
      <w:r w:rsidRPr="00647FB9">
        <w:rPr>
          <w:sz w:val="22"/>
          <w:szCs w:val="22"/>
        </w:rPr>
        <w:t xml:space="preserve"> e.g. clinical, therapy, admin. Any identifiable details should be added at the end of the discussion.</w:t>
      </w:r>
    </w:p>
    <w:p w14:paraId="29F1FD13" w14:textId="77777777" w:rsidR="001076EE" w:rsidRPr="00647FB9" w:rsidRDefault="001076EE" w:rsidP="001076EE">
      <w:pPr>
        <w:pStyle w:val="Default"/>
        <w:rPr>
          <w:sz w:val="22"/>
          <w:szCs w:val="22"/>
        </w:rPr>
      </w:pPr>
    </w:p>
    <w:p w14:paraId="4386985F" w14:textId="77777777" w:rsidR="001076EE" w:rsidRPr="00647FB9" w:rsidRDefault="001076EE" w:rsidP="0055627F">
      <w:pPr>
        <w:pStyle w:val="Default"/>
        <w:widowControl/>
        <w:numPr>
          <w:ilvl w:val="0"/>
          <w:numId w:val="57"/>
        </w:numPr>
        <w:ind w:left="567" w:hanging="567"/>
        <w:rPr>
          <w:sz w:val="22"/>
          <w:szCs w:val="22"/>
        </w:rPr>
      </w:pPr>
      <w:r w:rsidRPr="00647FB9">
        <w:rPr>
          <w:sz w:val="22"/>
          <w:szCs w:val="22"/>
        </w:rPr>
        <w:t>Outline a summary of the incident/allegations being tested:</w:t>
      </w:r>
    </w:p>
    <w:p w14:paraId="1D903F84" w14:textId="77777777" w:rsidR="001076EE" w:rsidRPr="00647FB9" w:rsidRDefault="001076EE" w:rsidP="001076EE">
      <w:pPr>
        <w:pStyle w:val="Default"/>
        <w:rPr>
          <w:sz w:val="22"/>
          <w:szCs w:val="22"/>
        </w:rPr>
      </w:pPr>
    </w:p>
    <w:tbl>
      <w:tblPr>
        <w:tblStyle w:val="TableGrid"/>
        <w:tblW w:w="0" w:type="auto"/>
        <w:tblLook w:val="04A0" w:firstRow="1" w:lastRow="0" w:firstColumn="1" w:lastColumn="0" w:noHBand="0" w:noVBand="1"/>
      </w:tblPr>
      <w:tblGrid>
        <w:gridCol w:w="9016"/>
      </w:tblGrid>
      <w:tr w:rsidR="001076EE" w:rsidRPr="00647FB9" w14:paraId="1A83E91E" w14:textId="77777777" w:rsidTr="00392072">
        <w:tc>
          <w:tcPr>
            <w:tcW w:w="9039" w:type="dxa"/>
          </w:tcPr>
          <w:p w14:paraId="41E17DF9" w14:textId="77777777" w:rsidR="001076EE" w:rsidRPr="00647FB9" w:rsidRDefault="001076EE" w:rsidP="00392072">
            <w:pPr>
              <w:pStyle w:val="Default"/>
              <w:rPr>
                <w:sz w:val="22"/>
                <w:szCs w:val="22"/>
              </w:rPr>
            </w:pPr>
          </w:p>
          <w:p w14:paraId="02AA9D31" w14:textId="77777777" w:rsidR="001076EE" w:rsidRPr="00647FB9" w:rsidRDefault="001076EE" w:rsidP="00392072">
            <w:pPr>
              <w:pStyle w:val="Default"/>
              <w:rPr>
                <w:sz w:val="22"/>
                <w:szCs w:val="22"/>
              </w:rPr>
            </w:pPr>
          </w:p>
          <w:p w14:paraId="665D0B35" w14:textId="77777777" w:rsidR="001076EE" w:rsidRPr="00647FB9" w:rsidRDefault="001076EE" w:rsidP="00392072">
            <w:pPr>
              <w:pStyle w:val="Default"/>
              <w:rPr>
                <w:sz w:val="22"/>
                <w:szCs w:val="22"/>
              </w:rPr>
            </w:pPr>
          </w:p>
        </w:tc>
      </w:tr>
    </w:tbl>
    <w:p w14:paraId="5192EDDA" w14:textId="77777777" w:rsidR="001076EE" w:rsidRPr="00647FB9" w:rsidRDefault="001076EE" w:rsidP="001076EE">
      <w:pPr>
        <w:pStyle w:val="Default"/>
        <w:rPr>
          <w:sz w:val="22"/>
          <w:szCs w:val="22"/>
        </w:rPr>
      </w:pPr>
    </w:p>
    <w:p w14:paraId="0CBBA8C1" w14:textId="77777777" w:rsidR="001076EE" w:rsidRPr="00647FB9" w:rsidRDefault="001076EE" w:rsidP="0055627F">
      <w:pPr>
        <w:pStyle w:val="Default"/>
        <w:widowControl/>
        <w:numPr>
          <w:ilvl w:val="0"/>
          <w:numId w:val="57"/>
        </w:numPr>
        <w:ind w:left="567" w:hanging="567"/>
        <w:rPr>
          <w:sz w:val="22"/>
          <w:szCs w:val="22"/>
        </w:rPr>
      </w:pPr>
      <w:r w:rsidRPr="00647FB9">
        <w:rPr>
          <w:sz w:val="22"/>
          <w:szCs w:val="22"/>
        </w:rPr>
        <w:t>Conduct an assessment to inform the decision on next steps (all questions should be answered):</w:t>
      </w:r>
    </w:p>
    <w:p w14:paraId="16459E73" w14:textId="77777777" w:rsidR="001076EE" w:rsidRPr="00647FB9" w:rsidRDefault="001076EE" w:rsidP="001076EE">
      <w:pPr>
        <w:pStyle w:val="Default"/>
        <w:ind w:left="720"/>
        <w:rPr>
          <w:sz w:val="22"/>
          <w:szCs w:val="22"/>
        </w:rPr>
      </w:pPr>
      <w:r w:rsidRPr="00647FB9">
        <w:rPr>
          <w:sz w:val="22"/>
          <w:szCs w:val="22"/>
        </w:rPr>
        <w:t xml:space="preserve"> </w:t>
      </w:r>
    </w:p>
    <w:tbl>
      <w:tblPr>
        <w:tblStyle w:val="TableGrid"/>
        <w:tblW w:w="9039" w:type="dxa"/>
        <w:tblLook w:val="04A0" w:firstRow="1" w:lastRow="0" w:firstColumn="1" w:lastColumn="0" w:noHBand="0" w:noVBand="1"/>
      </w:tblPr>
      <w:tblGrid>
        <w:gridCol w:w="3260"/>
        <w:gridCol w:w="608"/>
        <w:gridCol w:w="526"/>
        <w:gridCol w:w="992"/>
        <w:gridCol w:w="3653"/>
      </w:tblGrid>
      <w:tr w:rsidR="001076EE" w:rsidRPr="00647FB9" w14:paraId="2E5A8326" w14:textId="77777777" w:rsidTr="00392072">
        <w:tc>
          <w:tcPr>
            <w:tcW w:w="3260" w:type="dxa"/>
            <w:shd w:val="clear" w:color="auto" w:fill="D9D9D9" w:themeFill="background1" w:themeFillShade="D9"/>
          </w:tcPr>
          <w:p w14:paraId="07DC6D4F" w14:textId="77777777" w:rsidR="001076EE" w:rsidRPr="00647FB9" w:rsidRDefault="001076EE" w:rsidP="00392072">
            <w:pPr>
              <w:rPr>
                <w:rFonts w:cs="Arial"/>
              </w:rPr>
            </w:pPr>
            <w:r w:rsidRPr="00647FB9">
              <w:rPr>
                <w:rFonts w:cs="Arial"/>
              </w:rPr>
              <w:t>Indicators for testing</w:t>
            </w:r>
          </w:p>
        </w:tc>
        <w:tc>
          <w:tcPr>
            <w:tcW w:w="608" w:type="dxa"/>
            <w:shd w:val="clear" w:color="auto" w:fill="D9D9D9" w:themeFill="background1" w:themeFillShade="D9"/>
          </w:tcPr>
          <w:p w14:paraId="2E5A26C6" w14:textId="77777777" w:rsidR="001076EE" w:rsidRPr="00647FB9" w:rsidRDefault="001076EE" w:rsidP="00392072">
            <w:pPr>
              <w:rPr>
                <w:rFonts w:cs="Arial"/>
              </w:rPr>
            </w:pPr>
            <w:r w:rsidRPr="00647FB9">
              <w:rPr>
                <w:rFonts w:cs="Arial"/>
              </w:rPr>
              <w:t>Yes</w:t>
            </w:r>
          </w:p>
        </w:tc>
        <w:tc>
          <w:tcPr>
            <w:tcW w:w="526" w:type="dxa"/>
            <w:shd w:val="clear" w:color="auto" w:fill="D9D9D9" w:themeFill="background1" w:themeFillShade="D9"/>
          </w:tcPr>
          <w:p w14:paraId="538E40D0" w14:textId="77777777" w:rsidR="001076EE" w:rsidRPr="00647FB9" w:rsidRDefault="001076EE" w:rsidP="00392072">
            <w:pPr>
              <w:rPr>
                <w:rFonts w:cs="Arial"/>
              </w:rPr>
            </w:pPr>
            <w:r w:rsidRPr="00647FB9">
              <w:rPr>
                <w:rFonts w:cs="Arial"/>
              </w:rPr>
              <w:t>No</w:t>
            </w:r>
          </w:p>
        </w:tc>
        <w:tc>
          <w:tcPr>
            <w:tcW w:w="992" w:type="dxa"/>
            <w:shd w:val="clear" w:color="auto" w:fill="D9D9D9" w:themeFill="background1" w:themeFillShade="D9"/>
          </w:tcPr>
          <w:p w14:paraId="13593EF6" w14:textId="77777777" w:rsidR="001076EE" w:rsidRPr="00647FB9" w:rsidRDefault="001076EE" w:rsidP="00392072">
            <w:pPr>
              <w:rPr>
                <w:rFonts w:cs="Arial"/>
              </w:rPr>
            </w:pPr>
            <w:r w:rsidRPr="00647FB9">
              <w:rPr>
                <w:rFonts w:cs="Arial"/>
              </w:rPr>
              <w:t xml:space="preserve">Unclear </w:t>
            </w:r>
          </w:p>
        </w:tc>
        <w:tc>
          <w:tcPr>
            <w:tcW w:w="3653" w:type="dxa"/>
            <w:shd w:val="clear" w:color="auto" w:fill="D9D9D9" w:themeFill="background1" w:themeFillShade="D9"/>
          </w:tcPr>
          <w:p w14:paraId="61D11D36" w14:textId="77777777" w:rsidR="001076EE" w:rsidRPr="00647FB9" w:rsidRDefault="001076EE" w:rsidP="00392072">
            <w:pPr>
              <w:rPr>
                <w:rFonts w:cs="Arial"/>
              </w:rPr>
            </w:pPr>
            <w:r w:rsidRPr="00647FB9">
              <w:rPr>
                <w:rFonts w:cs="Arial"/>
              </w:rPr>
              <w:t>Consideration</w:t>
            </w:r>
          </w:p>
        </w:tc>
      </w:tr>
      <w:tr w:rsidR="001076EE" w:rsidRPr="00647FB9" w14:paraId="610538BD" w14:textId="77777777" w:rsidTr="00392072">
        <w:tc>
          <w:tcPr>
            <w:tcW w:w="3260" w:type="dxa"/>
          </w:tcPr>
          <w:p w14:paraId="56A05F68" w14:textId="759D3E73" w:rsidR="001076EE" w:rsidRPr="00647FB9" w:rsidRDefault="001076EE" w:rsidP="00392072">
            <w:pPr>
              <w:rPr>
                <w:rFonts w:cs="Arial"/>
              </w:rPr>
            </w:pPr>
            <w:r w:rsidRPr="00647FB9">
              <w:rPr>
                <w:rFonts w:cs="Arial"/>
              </w:rPr>
              <w:t xml:space="preserve">If there was an adverse outcome for a </w:t>
            </w:r>
            <w:proofErr w:type="gramStart"/>
            <w:r w:rsidRPr="00647FB9">
              <w:rPr>
                <w:rFonts w:cs="Arial"/>
              </w:rPr>
              <w:t>patient</w:t>
            </w:r>
            <w:proofErr w:type="gramEnd"/>
            <w:r w:rsidRPr="00647FB9">
              <w:rPr>
                <w:rFonts w:cs="Arial"/>
              </w:rPr>
              <w:t xml:space="preserve"> is it evident that the individual intended to cause harm or damage?</w:t>
            </w:r>
          </w:p>
        </w:tc>
        <w:tc>
          <w:tcPr>
            <w:tcW w:w="608" w:type="dxa"/>
          </w:tcPr>
          <w:p w14:paraId="6178F205" w14:textId="77777777" w:rsidR="001076EE" w:rsidRPr="00647FB9" w:rsidRDefault="001076EE" w:rsidP="00392072">
            <w:pPr>
              <w:rPr>
                <w:rFonts w:cs="Arial"/>
              </w:rPr>
            </w:pPr>
          </w:p>
        </w:tc>
        <w:tc>
          <w:tcPr>
            <w:tcW w:w="526" w:type="dxa"/>
          </w:tcPr>
          <w:p w14:paraId="77E99077" w14:textId="77777777" w:rsidR="001076EE" w:rsidRPr="00647FB9" w:rsidRDefault="001076EE" w:rsidP="00392072">
            <w:pPr>
              <w:rPr>
                <w:rFonts w:cs="Arial"/>
              </w:rPr>
            </w:pPr>
          </w:p>
        </w:tc>
        <w:tc>
          <w:tcPr>
            <w:tcW w:w="992" w:type="dxa"/>
          </w:tcPr>
          <w:p w14:paraId="56581F96" w14:textId="77777777" w:rsidR="001076EE" w:rsidRPr="00647FB9" w:rsidRDefault="001076EE" w:rsidP="00392072">
            <w:pPr>
              <w:rPr>
                <w:rFonts w:cs="Arial"/>
              </w:rPr>
            </w:pPr>
          </w:p>
        </w:tc>
        <w:tc>
          <w:tcPr>
            <w:tcW w:w="3653" w:type="dxa"/>
          </w:tcPr>
          <w:p w14:paraId="5EA7A8D7" w14:textId="797AC324" w:rsidR="001076EE" w:rsidRPr="00647FB9" w:rsidRDefault="001076EE" w:rsidP="00392072">
            <w:pPr>
              <w:rPr>
                <w:rFonts w:cs="Arial"/>
              </w:rPr>
            </w:pPr>
            <w:r w:rsidRPr="00647FB9">
              <w:rPr>
                <w:rFonts w:cs="Arial"/>
              </w:rPr>
              <w:t xml:space="preserve">If yes or unclear at this </w:t>
            </w:r>
            <w:proofErr w:type="gramStart"/>
            <w:r w:rsidRPr="00647FB9">
              <w:rPr>
                <w:rFonts w:cs="Arial"/>
              </w:rPr>
              <w:t>stage</w:t>
            </w:r>
            <w:proofErr w:type="gramEnd"/>
            <w:r w:rsidRPr="00647FB9">
              <w:rPr>
                <w:rFonts w:cs="Arial"/>
              </w:rPr>
              <w:t xml:space="preserve"> then begin an investigation to establish the facts.</w:t>
            </w:r>
          </w:p>
        </w:tc>
      </w:tr>
      <w:tr w:rsidR="001076EE" w:rsidRPr="00647FB9" w14:paraId="123C5BF6" w14:textId="77777777" w:rsidTr="00C61A28">
        <w:tc>
          <w:tcPr>
            <w:tcW w:w="3260" w:type="dxa"/>
          </w:tcPr>
          <w:p w14:paraId="679796F1" w14:textId="77777777" w:rsidR="001076EE" w:rsidRPr="00647FB9" w:rsidRDefault="001076EE" w:rsidP="00392072">
            <w:pPr>
              <w:rPr>
                <w:rFonts w:cs="Arial"/>
              </w:rPr>
            </w:pPr>
            <w:r w:rsidRPr="00647FB9">
              <w:rPr>
                <w:rFonts w:cs="Arial"/>
              </w:rPr>
              <w:t>Did mental or physical ill health or substance abuse cause or contribute to an incident?</w:t>
            </w:r>
          </w:p>
          <w:p w14:paraId="3D8690AA" w14:textId="77777777" w:rsidR="001076EE" w:rsidRPr="00647FB9" w:rsidRDefault="001076EE" w:rsidP="00392072">
            <w:pPr>
              <w:rPr>
                <w:rFonts w:cs="Arial"/>
              </w:rPr>
            </w:pPr>
          </w:p>
          <w:p w14:paraId="6E689FEC" w14:textId="77777777" w:rsidR="001076EE" w:rsidRPr="00647FB9" w:rsidRDefault="001076EE" w:rsidP="00392072">
            <w:pPr>
              <w:rPr>
                <w:rFonts w:cs="Arial"/>
              </w:rPr>
            </w:pPr>
          </w:p>
        </w:tc>
        <w:tc>
          <w:tcPr>
            <w:tcW w:w="608" w:type="dxa"/>
          </w:tcPr>
          <w:p w14:paraId="3ECC1C97" w14:textId="77777777" w:rsidR="001076EE" w:rsidRPr="00647FB9" w:rsidRDefault="001076EE" w:rsidP="00392072">
            <w:pPr>
              <w:rPr>
                <w:rFonts w:cs="Arial"/>
              </w:rPr>
            </w:pPr>
          </w:p>
        </w:tc>
        <w:tc>
          <w:tcPr>
            <w:tcW w:w="526" w:type="dxa"/>
          </w:tcPr>
          <w:p w14:paraId="3771B070" w14:textId="77777777" w:rsidR="001076EE" w:rsidRPr="00647FB9" w:rsidRDefault="001076EE" w:rsidP="00392072">
            <w:pPr>
              <w:rPr>
                <w:rFonts w:cs="Arial"/>
              </w:rPr>
            </w:pPr>
          </w:p>
        </w:tc>
        <w:tc>
          <w:tcPr>
            <w:tcW w:w="992" w:type="dxa"/>
          </w:tcPr>
          <w:p w14:paraId="1F8A7B87" w14:textId="77777777" w:rsidR="001076EE" w:rsidRPr="00647FB9" w:rsidRDefault="001076EE" w:rsidP="00392072">
            <w:pPr>
              <w:rPr>
                <w:rFonts w:cs="Arial"/>
              </w:rPr>
            </w:pPr>
          </w:p>
        </w:tc>
        <w:tc>
          <w:tcPr>
            <w:tcW w:w="3653" w:type="dxa"/>
            <w:tcBorders>
              <w:bottom w:val="single" w:sz="4" w:space="0" w:color="auto"/>
            </w:tcBorders>
          </w:tcPr>
          <w:p w14:paraId="1F174770" w14:textId="77777777" w:rsidR="001076EE" w:rsidRPr="00647FB9" w:rsidRDefault="001076EE" w:rsidP="00392072">
            <w:pPr>
              <w:rPr>
                <w:rFonts w:cs="Arial"/>
              </w:rPr>
            </w:pPr>
            <w:r w:rsidRPr="00647FB9">
              <w:rPr>
                <w:rFonts w:cs="Arial"/>
              </w:rPr>
              <w:t xml:space="preserve">Underlying factors should be </w:t>
            </w:r>
            <w:proofErr w:type="gramStart"/>
            <w:r w:rsidRPr="00647FB9">
              <w:rPr>
                <w:rFonts w:cs="Arial"/>
              </w:rPr>
              <w:t>taken into account</w:t>
            </w:r>
            <w:proofErr w:type="gramEnd"/>
            <w:r w:rsidRPr="00647FB9">
              <w:rPr>
                <w:rFonts w:cs="Arial"/>
              </w:rPr>
              <w:t xml:space="preserve"> when deciding on the next step.</w:t>
            </w:r>
          </w:p>
          <w:p w14:paraId="6AE7F9A1" w14:textId="77777777" w:rsidR="001076EE" w:rsidRPr="00647FB9" w:rsidRDefault="001076EE" w:rsidP="00392072">
            <w:pPr>
              <w:rPr>
                <w:rFonts w:cs="Arial"/>
              </w:rPr>
            </w:pPr>
            <w:r w:rsidRPr="00647FB9">
              <w:rPr>
                <w:rFonts w:cs="Arial"/>
              </w:rPr>
              <w:t>If yes or unclear then a discussion should take place with the individual to see if they think an underlying condition may be a factor.</w:t>
            </w:r>
          </w:p>
          <w:p w14:paraId="71A99815" w14:textId="77777777" w:rsidR="001076EE" w:rsidRPr="00647FB9" w:rsidRDefault="001076EE" w:rsidP="00392072">
            <w:pPr>
              <w:rPr>
                <w:rFonts w:cs="Arial"/>
              </w:rPr>
            </w:pPr>
            <w:proofErr w:type="gramStart"/>
            <w:r w:rsidRPr="00647FB9">
              <w:rPr>
                <w:rFonts w:cs="Arial"/>
              </w:rPr>
              <w:t>OH</w:t>
            </w:r>
            <w:proofErr w:type="gramEnd"/>
            <w:r w:rsidRPr="00647FB9">
              <w:rPr>
                <w:rFonts w:cs="Arial"/>
              </w:rPr>
              <w:t xml:space="preserve"> can provide advice on the likely impact of any underlying medical condition to an incident.</w:t>
            </w:r>
          </w:p>
        </w:tc>
      </w:tr>
      <w:tr w:rsidR="001076EE" w:rsidRPr="00647FB9" w14:paraId="65110168" w14:textId="77777777" w:rsidTr="00392072">
        <w:tc>
          <w:tcPr>
            <w:tcW w:w="3260" w:type="dxa"/>
          </w:tcPr>
          <w:p w14:paraId="5AC4A3B1" w14:textId="0F39FD9E" w:rsidR="001076EE" w:rsidRPr="00647FB9" w:rsidRDefault="001076EE" w:rsidP="004B69E2">
            <w:pPr>
              <w:jc w:val="left"/>
              <w:rPr>
                <w:rFonts w:cs="Arial"/>
              </w:rPr>
            </w:pPr>
            <w:r w:rsidRPr="00647FB9">
              <w:rPr>
                <w:rFonts w:cs="Arial"/>
              </w:rPr>
              <w:t>Is there a protocol/</w:t>
            </w:r>
            <w:r w:rsidR="004B69E2">
              <w:rPr>
                <w:rFonts w:cs="Arial"/>
              </w:rPr>
              <w:t xml:space="preserve"> </w:t>
            </w:r>
            <w:r w:rsidRPr="00647FB9">
              <w:rPr>
                <w:rFonts w:cs="Arial"/>
              </w:rPr>
              <w:t>procedure/policy that refers specifically to the expected standard of behaviour / conduct?</w:t>
            </w:r>
          </w:p>
        </w:tc>
        <w:tc>
          <w:tcPr>
            <w:tcW w:w="608" w:type="dxa"/>
          </w:tcPr>
          <w:p w14:paraId="44C8945E" w14:textId="77777777" w:rsidR="001076EE" w:rsidRPr="00647FB9" w:rsidRDefault="001076EE" w:rsidP="00392072">
            <w:pPr>
              <w:rPr>
                <w:rFonts w:cs="Arial"/>
              </w:rPr>
            </w:pPr>
          </w:p>
        </w:tc>
        <w:tc>
          <w:tcPr>
            <w:tcW w:w="526" w:type="dxa"/>
          </w:tcPr>
          <w:p w14:paraId="5DF0B689" w14:textId="77777777" w:rsidR="001076EE" w:rsidRPr="00647FB9" w:rsidRDefault="001076EE" w:rsidP="00392072">
            <w:pPr>
              <w:rPr>
                <w:rFonts w:cs="Arial"/>
              </w:rPr>
            </w:pPr>
          </w:p>
        </w:tc>
        <w:tc>
          <w:tcPr>
            <w:tcW w:w="992" w:type="dxa"/>
          </w:tcPr>
          <w:p w14:paraId="76977E2F" w14:textId="77777777" w:rsidR="001076EE" w:rsidRPr="00647FB9" w:rsidRDefault="001076EE" w:rsidP="00392072">
            <w:pPr>
              <w:rPr>
                <w:rFonts w:cs="Arial"/>
              </w:rPr>
            </w:pPr>
          </w:p>
        </w:tc>
        <w:tc>
          <w:tcPr>
            <w:tcW w:w="3653" w:type="dxa"/>
            <w:vMerge w:val="restart"/>
          </w:tcPr>
          <w:p w14:paraId="64F43D50" w14:textId="3B306DCE" w:rsidR="00C61A28" w:rsidRDefault="001076EE" w:rsidP="00C61A28">
            <w:pPr>
              <w:pBdr>
                <w:between w:val="single" w:sz="4" w:space="1" w:color="auto"/>
              </w:pBdr>
              <w:jc w:val="left"/>
              <w:rPr>
                <w:rFonts w:cs="Arial"/>
              </w:rPr>
            </w:pPr>
            <w:r w:rsidRPr="00647FB9">
              <w:rPr>
                <w:rFonts w:cs="Arial"/>
              </w:rPr>
              <w:t>Consider whether the policy/</w:t>
            </w:r>
            <w:r w:rsidR="00C61A28">
              <w:rPr>
                <w:rFonts w:cs="Arial"/>
              </w:rPr>
              <w:t xml:space="preserve"> </w:t>
            </w:r>
            <w:r w:rsidRPr="00647FB9">
              <w:rPr>
                <w:rFonts w:cs="Arial"/>
              </w:rPr>
              <w:t xml:space="preserve">protocol/policy is clear. </w:t>
            </w:r>
          </w:p>
          <w:p w14:paraId="5BA42792" w14:textId="77777777" w:rsidR="00C61A28" w:rsidRPr="00647FB9" w:rsidRDefault="00C61A28" w:rsidP="00C61A28">
            <w:pPr>
              <w:pBdr>
                <w:between w:val="single" w:sz="4" w:space="1" w:color="auto"/>
              </w:pBdr>
              <w:jc w:val="left"/>
              <w:rPr>
                <w:rFonts w:cs="Arial"/>
              </w:rPr>
            </w:pPr>
          </w:p>
          <w:p w14:paraId="0B3389DE" w14:textId="77777777" w:rsidR="00C61A28" w:rsidRDefault="00C61A28" w:rsidP="004B69E2">
            <w:pPr>
              <w:jc w:val="left"/>
              <w:rPr>
                <w:rFonts w:cs="Arial"/>
              </w:rPr>
            </w:pPr>
          </w:p>
          <w:p w14:paraId="3FF00B3A" w14:textId="5DBBDDA9" w:rsidR="00C61A28" w:rsidRDefault="001076EE" w:rsidP="004B69E2">
            <w:pPr>
              <w:jc w:val="left"/>
              <w:rPr>
                <w:rFonts w:cs="Arial"/>
              </w:rPr>
            </w:pPr>
            <w:r w:rsidRPr="00647FB9">
              <w:rPr>
                <w:rFonts w:cs="Arial"/>
              </w:rPr>
              <w:t>Where this is not the case, consider reviewing the protocol/</w:t>
            </w:r>
            <w:r w:rsidR="004B69E2">
              <w:rPr>
                <w:rFonts w:cs="Arial"/>
              </w:rPr>
              <w:t xml:space="preserve"> </w:t>
            </w:r>
            <w:r w:rsidRPr="00647FB9">
              <w:rPr>
                <w:rFonts w:cs="Arial"/>
              </w:rPr>
              <w:t>procedure/policy rather than the individual conduct.</w:t>
            </w:r>
          </w:p>
          <w:p w14:paraId="3831AEF0" w14:textId="4BA62541" w:rsidR="00C61A28" w:rsidRPr="00647FB9" w:rsidRDefault="00C61A28" w:rsidP="004B69E2">
            <w:pPr>
              <w:jc w:val="left"/>
              <w:rPr>
                <w:rFonts w:cs="Arial"/>
              </w:rPr>
            </w:pPr>
          </w:p>
        </w:tc>
      </w:tr>
      <w:tr w:rsidR="001076EE" w:rsidRPr="00647FB9" w14:paraId="02E5C4FE" w14:textId="77777777" w:rsidTr="00C61A28">
        <w:tc>
          <w:tcPr>
            <w:tcW w:w="3260" w:type="dxa"/>
          </w:tcPr>
          <w:p w14:paraId="44695788" w14:textId="237C0850" w:rsidR="001076EE" w:rsidRPr="00647FB9" w:rsidRDefault="001076EE" w:rsidP="004B69E2">
            <w:pPr>
              <w:jc w:val="left"/>
              <w:rPr>
                <w:rFonts w:cs="Arial"/>
              </w:rPr>
            </w:pPr>
            <w:r w:rsidRPr="00647FB9">
              <w:rPr>
                <w:rFonts w:cs="Arial"/>
              </w:rPr>
              <w:t>Is it evident that the individual was aware of the rule or required standard?</w:t>
            </w:r>
          </w:p>
        </w:tc>
        <w:tc>
          <w:tcPr>
            <w:tcW w:w="608" w:type="dxa"/>
          </w:tcPr>
          <w:p w14:paraId="184FC3BE" w14:textId="77777777" w:rsidR="001076EE" w:rsidRPr="00647FB9" w:rsidRDefault="001076EE" w:rsidP="00392072">
            <w:pPr>
              <w:rPr>
                <w:rFonts w:cs="Arial"/>
              </w:rPr>
            </w:pPr>
          </w:p>
        </w:tc>
        <w:tc>
          <w:tcPr>
            <w:tcW w:w="526" w:type="dxa"/>
          </w:tcPr>
          <w:p w14:paraId="47150080" w14:textId="77777777" w:rsidR="001076EE" w:rsidRPr="00647FB9" w:rsidRDefault="001076EE" w:rsidP="00392072">
            <w:pPr>
              <w:rPr>
                <w:rFonts w:cs="Arial"/>
              </w:rPr>
            </w:pPr>
          </w:p>
        </w:tc>
        <w:tc>
          <w:tcPr>
            <w:tcW w:w="992" w:type="dxa"/>
          </w:tcPr>
          <w:p w14:paraId="0BC11C59" w14:textId="77777777" w:rsidR="001076EE" w:rsidRPr="00647FB9" w:rsidRDefault="001076EE" w:rsidP="00392072">
            <w:pPr>
              <w:rPr>
                <w:rFonts w:cs="Arial"/>
              </w:rPr>
            </w:pPr>
          </w:p>
        </w:tc>
        <w:tc>
          <w:tcPr>
            <w:tcW w:w="3653" w:type="dxa"/>
            <w:vMerge/>
            <w:tcBorders>
              <w:top w:val="nil"/>
            </w:tcBorders>
          </w:tcPr>
          <w:p w14:paraId="0A6940C0" w14:textId="77777777" w:rsidR="001076EE" w:rsidRPr="00647FB9" w:rsidRDefault="001076EE" w:rsidP="00392072">
            <w:pPr>
              <w:rPr>
                <w:rFonts w:cs="Arial"/>
              </w:rPr>
            </w:pPr>
          </w:p>
        </w:tc>
      </w:tr>
      <w:tr w:rsidR="001076EE" w:rsidRPr="00647FB9" w14:paraId="7E214568" w14:textId="77777777" w:rsidTr="00C61A28">
        <w:tc>
          <w:tcPr>
            <w:tcW w:w="3260" w:type="dxa"/>
          </w:tcPr>
          <w:p w14:paraId="43C30370" w14:textId="48A8CFD5" w:rsidR="001076EE" w:rsidRPr="00647FB9" w:rsidRDefault="001076EE" w:rsidP="004B69E2">
            <w:pPr>
              <w:jc w:val="left"/>
              <w:rPr>
                <w:rFonts w:cs="Arial"/>
              </w:rPr>
            </w:pPr>
            <w:r w:rsidRPr="00647FB9">
              <w:rPr>
                <w:rFonts w:cs="Arial"/>
              </w:rPr>
              <w:t>Is it evident that the individual departed from protocol/</w:t>
            </w:r>
            <w:r w:rsidR="004B69E2">
              <w:rPr>
                <w:rFonts w:cs="Arial"/>
              </w:rPr>
              <w:t xml:space="preserve"> </w:t>
            </w:r>
            <w:r w:rsidRPr="00647FB9">
              <w:rPr>
                <w:rFonts w:cs="Arial"/>
              </w:rPr>
              <w:t>procedure/policy?</w:t>
            </w:r>
          </w:p>
        </w:tc>
        <w:tc>
          <w:tcPr>
            <w:tcW w:w="608" w:type="dxa"/>
          </w:tcPr>
          <w:p w14:paraId="2B67BE40" w14:textId="77777777" w:rsidR="001076EE" w:rsidRPr="00647FB9" w:rsidRDefault="001076EE" w:rsidP="00392072">
            <w:pPr>
              <w:rPr>
                <w:rFonts w:cs="Arial"/>
              </w:rPr>
            </w:pPr>
          </w:p>
        </w:tc>
        <w:tc>
          <w:tcPr>
            <w:tcW w:w="526" w:type="dxa"/>
          </w:tcPr>
          <w:p w14:paraId="45FA7092" w14:textId="77777777" w:rsidR="001076EE" w:rsidRPr="00647FB9" w:rsidRDefault="001076EE" w:rsidP="00392072">
            <w:pPr>
              <w:rPr>
                <w:rFonts w:cs="Arial"/>
              </w:rPr>
            </w:pPr>
          </w:p>
        </w:tc>
        <w:tc>
          <w:tcPr>
            <w:tcW w:w="992" w:type="dxa"/>
          </w:tcPr>
          <w:p w14:paraId="33BD6A48" w14:textId="77777777" w:rsidR="001076EE" w:rsidRPr="00647FB9" w:rsidRDefault="001076EE" w:rsidP="00392072">
            <w:pPr>
              <w:rPr>
                <w:rFonts w:cs="Arial"/>
              </w:rPr>
            </w:pPr>
          </w:p>
        </w:tc>
        <w:tc>
          <w:tcPr>
            <w:tcW w:w="3653" w:type="dxa"/>
            <w:vMerge/>
            <w:tcBorders>
              <w:top w:val="nil"/>
            </w:tcBorders>
          </w:tcPr>
          <w:p w14:paraId="04A30C73" w14:textId="77777777" w:rsidR="001076EE" w:rsidRPr="00647FB9" w:rsidRDefault="001076EE" w:rsidP="00392072">
            <w:pPr>
              <w:rPr>
                <w:rFonts w:cs="Arial"/>
              </w:rPr>
            </w:pPr>
          </w:p>
        </w:tc>
      </w:tr>
      <w:tr w:rsidR="001076EE" w:rsidRPr="00647FB9" w14:paraId="239DB8BD" w14:textId="77777777" w:rsidTr="00392072">
        <w:tc>
          <w:tcPr>
            <w:tcW w:w="3260" w:type="dxa"/>
          </w:tcPr>
          <w:p w14:paraId="43925C70" w14:textId="77777777" w:rsidR="001076EE" w:rsidRPr="00647FB9" w:rsidRDefault="001076EE" w:rsidP="004B69E2">
            <w:pPr>
              <w:jc w:val="left"/>
              <w:rPr>
                <w:rFonts w:cs="Arial"/>
              </w:rPr>
            </w:pPr>
            <w:r w:rsidRPr="00647FB9">
              <w:rPr>
                <w:rFonts w:cs="Arial"/>
              </w:rPr>
              <w:t>Is there evidence that the individual took an unacceptable risk?</w:t>
            </w:r>
          </w:p>
        </w:tc>
        <w:tc>
          <w:tcPr>
            <w:tcW w:w="608" w:type="dxa"/>
          </w:tcPr>
          <w:p w14:paraId="60F10C0D" w14:textId="77777777" w:rsidR="001076EE" w:rsidRPr="00647FB9" w:rsidRDefault="001076EE" w:rsidP="00392072">
            <w:pPr>
              <w:rPr>
                <w:rFonts w:cs="Arial"/>
              </w:rPr>
            </w:pPr>
          </w:p>
        </w:tc>
        <w:tc>
          <w:tcPr>
            <w:tcW w:w="526" w:type="dxa"/>
          </w:tcPr>
          <w:p w14:paraId="1A6846FC" w14:textId="77777777" w:rsidR="001076EE" w:rsidRPr="00647FB9" w:rsidRDefault="001076EE" w:rsidP="00392072">
            <w:pPr>
              <w:rPr>
                <w:rFonts w:cs="Arial"/>
              </w:rPr>
            </w:pPr>
          </w:p>
        </w:tc>
        <w:tc>
          <w:tcPr>
            <w:tcW w:w="992" w:type="dxa"/>
          </w:tcPr>
          <w:p w14:paraId="2D77F97B" w14:textId="77777777" w:rsidR="001076EE" w:rsidRPr="00647FB9" w:rsidRDefault="001076EE" w:rsidP="00392072">
            <w:pPr>
              <w:rPr>
                <w:rFonts w:cs="Arial"/>
              </w:rPr>
            </w:pPr>
          </w:p>
        </w:tc>
        <w:tc>
          <w:tcPr>
            <w:tcW w:w="3653" w:type="dxa"/>
          </w:tcPr>
          <w:p w14:paraId="6EAAA58B" w14:textId="77777777" w:rsidR="001076EE" w:rsidRPr="00647FB9" w:rsidRDefault="001076EE" w:rsidP="00392072">
            <w:pPr>
              <w:rPr>
                <w:rFonts w:cs="Arial"/>
              </w:rPr>
            </w:pPr>
            <w:r w:rsidRPr="00647FB9">
              <w:rPr>
                <w:rFonts w:cs="Arial"/>
              </w:rPr>
              <w:t>Where unacceptable risk was taken in breach of a policy/protocol/procedure, be clear which aspects are being investigated.</w:t>
            </w:r>
          </w:p>
        </w:tc>
      </w:tr>
      <w:tr w:rsidR="001076EE" w:rsidRPr="00647FB9" w14:paraId="05544B57" w14:textId="77777777" w:rsidTr="00392072">
        <w:tc>
          <w:tcPr>
            <w:tcW w:w="3260" w:type="dxa"/>
          </w:tcPr>
          <w:p w14:paraId="66ACBD04" w14:textId="68579EC1" w:rsidR="001076EE" w:rsidRPr="00647FB9" w:rsidRDefault="001076EE" w:rsidP="004B69E2">
            <w:pPr>
              <w:jc w:val="left"/>
              <w:rPr>
                <w:rFonts w:cs="Arial"/>
              </w:rPr>
            </w:pPr>
            <w:r w:rsidRPr="00647FB9">
              <w:rPr>
                <w:rFonts w:cs="Arial"/>
              </w:rPr>
              <w:t>Would an individual from the same professional group with the same skills and level of experience behave in the same way in similar circumstances?</w:t>
            </w:r>
          </w:p>
        </w:tc>
        <w:tc>
          <w:tcPr>
            <w:tcW w:w="608" w:type="dxa"/>
          </w:tcPr>
          <w:p w14:paraId="0BDC3000" w14:textId="77777777" w:rsidR="001076EE" w:rsidRPr="00647FB9" w:rsidRDefault="001076EE" w:rsidP="00392072">
            <w:pPr>
              <w:rPr>
                <w:rFonts w:cs="Arial"/>
              </w:rPr>
            </w:pPr>
          </w:p>
        </w:tc>
        <w:tc>
          <w:tcPr>
            <w:tcW w:w="526" w:type="dxa"/>
          </w:tcPr>
          <w:p w14:paraId="192A38E8" w14:textId="77777777" w:rsidR="001076EE" w:rsidRPr="00647FB9" w:rsidRDefault="001076EE" w:rsidP="00392072">
            <w:pPr>
              <w:rPr>
                <w:rFonts w:cs="Arial"/>
              </w:rPr>
            </w:pPr>
          </w:p>
        </w:tc>
        <w:tc>
          <w:tcPr>
            <w:tcW w:w="992" w:type="dxa"/>
          </w:tcPr>
          <w:p w14:paraId="03D5EC02" w14:textId="77777777" w:rsidR="001076EE" w:rsidRPr="00647FB9" w:rsidRDefault="001076EE" w:rsidP="00392072">
            <w:pPr>
              <w:rPr>
                <w:rFonts w:cs="Arial"/>
              </w:rPr>
            </w:pPr>
          </w:p>
        </w:tc>
        <w:tc>
          <w:tcPr>
            <w:tcW w:w="3653" w:type="dxa"/>
          </w:tcPr>
          <w:p w14:paraId="14972432" w14:textId="30038827" w:rsidR="001076EE" w:rsidRPr="00647FB9" w:rsidRDefault="001076EE" w:rsidP="00392072">
            <w:pPr>
              <w:rPr>
                <w:rFonts w:cs="Arial"/>
              </w:rPr>
            </w:pPr>
            <w:r w:rsidRPr="00647FB9">
              <w:rPr>
                <w:rFonts w:cs="Arial"/>
              </w:rPr>
              <w:t>Where the answer is yes, consider reviewing practices/systems within the department rather than just the individual’s conduct.</w:t>
            </w:r>
          </w:p>
        </w:tc>
      </w:tr>
      <w:tr w:rsidR="001076EE" w:rsidRPr="00647FB9" w14:paraId="42ECF392" w14:textId="77777777" w:rsidTr="00392072">
        <w:tc>
          <w:tcPr>
            <w:tcW w:w="3260" w:type="dxa"/>
          </w:tcPr>
          <w:p w14:paraId="22ACBE55" w14:textId="77777777" w:rsidR="001076EE" w:rsidRPr="00647FB9" w:rsidRDefault="001076EE" w:rsidP="004B69E2">
            <w:pPr>
              <w:jc w:val="left"/>
              <w:rPr>
                <w:rFonts w:cs="Arial"/>
              </w:rPr>
            </w:pPr>
            <w:r w:rsidRPr="00647FB9">
              <w:rPr>
                <w:rFonts w:cs="Arial"/>
              </w:rPr>
              <w:t>Has the individual demonstrated on previous occasions the required skills and knowledge?</w:t>
            </w:r>
          </w:p>
          <w:p w14:paraId="406615A2" w14:textId="77777777" w:rsidR="001076EE" w:rsidRPr="00647FB9" w:rsidRDefault="001076EE" w:rsidP="00392072">
            <w:pPr>
              <w:rPr>
                <w:rFonts w:cs="Arial"/>
              </w:rPr>
            </w:pPr>
          </w:p>
        </w:tc>
        <w:tc>
          <w:tcPr>
            <w:tcW w:w="608" w:type="dxa"/>
          </w:tcPr>
          <w:p w14:paraId="2758BAB9" w14:textId="77777777" w:rsidR="001076EE" w:rsidRPr="00647FB9" w:rsidRDefault="001076EE" w:rsidP="00392072">
            <w:pPr>
              <w:rPr>
                <w:rFonts w:cs="Arial"/>
              </w:rPr>
            </w:pPr>
          </w:p>
        </w:tc>
        <w:tc>
          <w:tcPr>
            <w:tcW w:w="526" w:type="dxa"/>
          </w:tcPr>
          <w:p w14:paraId="12002101" w14:textId="77777777" w:rsidR="001076EE" w:rsidRPr="00647FB9" w:rsidRDefault="001076EE" w:rsidP="00392072">
            <w:pPr>
              <w:rPr>
                <w:rFonts w:cs="Arial"/>
              </w:rPr>
            </w:pPr>
          </w:p>
        </w:tc>
        <w:tc>
          <w:tcPr>
            <w:tcW w:w="992" w:type="dxa"/>
          </w:tcPr>
          <w:p w14:paraId="29FED604" w14:textId="77777777" w:rsidR="001076EE" w:rsidRPr="00647FB9" w:rsidRDefault="001076EE" w:rsidP="00392072">
            <w:pPr>
              <w:rPr>
                <w:rFonts w:cs="Arial"/>
              </w:rPr>
            </w:pPr>
          </w:p>
        </w:tc>
        <w:tc>
          <w:tcPr>
            <w:tcW w:w="3653" w:type="dxa"/>
          </w:tcPr>
          <w:p w14:paraId="33EA69E3" w14:textId="77777777" w:rsidR="001076EE" w:rsidRPr="00647FB9" w:rsidRDefault="001076EE" w:rsidP="00392072">
            <w:pPr>
              <w:rPr>
                <w:rFonts w:cs="Arial"/>
              </w:rPr>
            </w:pPr>
            <w:r w:rsidRPr="00647FB9">
              <w:rPr>
                <w:rFonts w:cs="Arial"/>
              </w:rPr>
              <w:t xml:space="preserve">If it is evident that the individual did not have the knowledge/skills or </w:t>
            </w:r>
            <w:proofErr w:type="gramStart"/>
            <w:r w:rsidRPr="00647FB9">
              <w:rPr>
                <w:rFonts w:cs="Arial"/>
              </w:rPr>
              <w:t>awareness</w:t>
            </w:r>
            <w:proofErr w:type="gramEnd"/>
            <w:r w:rsidRPr="00647FB9">
              <w:rPr>
                <w:rFonts w:cs="Arial"/>
              </w:rPr>
              <w:t xml:space="preserve"> then it may be necessary to transfer to the performance procedure.</w:t>
            </w:r>
          </w:p>
        </w:tc>
      </w:tr>
      <w:tr w:rsidR="001076EE" w:rsidRPr="00647FB9" w14:paraId="2EFC5D4C" w14:textId="77777777" w:rsidTr="00392072">
        <w:tc>
          <w:tcPr>
            <w:tcW w:w="3260" w:type="dxa"/>
          </w:tcPr>
          <w:p w14:paraId="7C13718A" w14:textId="128B0721" w:rsidR="001076EE" w:rsidRPr="00647FB9" w:rsidRDefault="001076EE" w:rsidP="004B69E2">
            <w:pPr>
              <w:jc w:val="left"/>
              <w:rPr>
                <w:rFonts w:cs="Arial"/>
              </w:rPr>
            </w:pPr>
            <w:r w:rsidRPr="00647FB9">
              <w:rPr>
                <w:rFonts w:cs="Arial"/>
              </w:rPr>
              <w:t>Is this a repeat of a similar incident for the individual that has previously been dealt with informally?</w:t>
            </w:r>
          </w:p>
        </w:tc>
        <w:tc>
          <w:tcPr>
            <w:tcW w:w="608" w:type="dxa"/>
          </w:tcPr>
          <w:p w14:paraId="10F7B7E4" w14:textId="77777777" w:rsidR="001076EE" w:rsidRPr="00647FB9" w:rsidRDefault="001076EE" w:rsidP="00392072">
            <w:pPr>
              <w:rPr>
                <w:rFonts w:cs="Arial"/>
              </w:rPr>
            </w:pPr>
          </w:p>
        </w:tc>
        <w:tc>
          <w:tcPr>
            <w:tcW w:w="526" w:type="dxa"/>
          </w:tcPr>
          <w:p w14:paraId="0A5669F1" w14:textId="77777777" w:rsidR="001076EE" w:rsidRPr="00647FB9" w:rsidRDefault="001076EE" w:rsidP="00392072">
            <w:pPr>
              <w:rPr>
                <w:rFonts w:cs="Arial"/>
              </w:rPr>
            </w:pPr>
          </w:p>
        </w:tc>
        <w:tc>
          <w:tcPr>
            <w:tcW w:w="992" w:type="dxa"/>
          </w:tcPr>
          <w:p w14:paraId="302AFA4C" w14:textId="77777777" w:rsidR="001076EE" w:rsidRPr="00647FB9" w:rsidRDefault="001076EE" w:rsidP="00392072">
            <w:pPr>
              <w:rPr>
                <w:rFonts w:cs="Arial"/>
              </w:rPr>
            </w:pPr>
          </w:p>
        </w:tc>
        <w:tc>
          <w:tcPr>
            <w:tcW w:w="3653" w:type="dxa"/>
          </w:tcPr>
          <w:p w14:paraId="1F197724" w14:textId="77777777" w:rsidR="001076EE" w:rsidRPr="00647FB9" w:rsidRDefault="001076EE" w:rsidP="00392072">
            <w:pPr>
              <w:rPr>
                <w:rFonts w:cs="Arial"/>
              </w:rPr>
            </w:pPr>
            <w:r w:rsidRPr="00647FB9">
              <w:rPr>
                <w:rFonts w:cs="Arial"/>
              </w:rPr>
              <w:t>If not, informal interventions should be considered in the first instance.</w:t>
            </w:r>
          </w:p>
        </w:tc>
      </w:tr>
    </w:tbl>
    <w:p w14:paraId="2055C328" w14:textId="77777777" w:rsidR="001076EE" w:rsidRPr="00647FB9" w:rsidRDefault="001076EE" w:rsidP="001076EE">
      <w:pPr>
        <w:spacing w:after="0"/>
        <w:rPr>
          <w:rFonts w:cs="Arial"/>
        </w:rPr>
      </w:pPr>
      <w:r w:rsidRPr="00647FB9">
        <w:rPr>
          <w:rFonts w:cs="Arial"/>
        </w:rPr>
        <w:t>Based on the above assessment it has been decided to:</w:t>
      </w:r>
    </w:p>
    <w:p w14:paraId="68600598" w14:textId="77777777" w:rsidR="001076EE" w:rsidRPr="00647FB9" w:rsidRDefault="001076EE" w:rsidP="001076EE">
      <w:pPr>
        <w:spacing w:after="0"/>
        <w:rPr>
          <w:rFonts w:cs="Arial"/>
        </w:rPr>
      </w:pPr>
      <w:r w:rsidRPr="00647FB9">
        <w:rPr>
          <w:rFonts w:cs="Arial"/>
        </w:rPr>
        <w:t>Please put an x for all that apply</w:t>
      </w:r>
    </w:p>
    <w:tbl>
      <w:tblPr>
        <w:tblStyle w:val="TableGrid"/>
        <w:tblW w:w="0" w:type="auto"/>
        <w:tblLook w:val="04A0" w:firstRow="1" w:lastRow="0" w:firstColumn="1" w:lastColumn="0" w:noHBand="0" w:noVBand="1"/>
      </w:tblPr>
      <w:tblGrid>
        <w:gridCol w:w="8732"/>
        <w:gridCol w:w="284"/>
      </w:tblGrid>
      <w:tr w:rsidR="001076EE" w:rsidRPr="00647FB9" w14:paraId="3561AA0F" w14:textId="77777777" w:rsidTr="00392072">
        <w:tc>
          <w:tcPr>
            <w:tcW w:w="8755" w:type="dxa"/>
          </w:tcPr>
          <w:p w14:paraId="46C3914E" w14:textId="77777777" w:rsidR="001076EE" w:rsidRPr="00647FB9" w:rsidRDefault="001076EE" w:rsidP="001076EE">
            <w:pPr>
              <w:pStyle w:val="ListParagraph"/>
              <w:numPr>
                <w:ilvl w:val="0"/>
                <w:numId w:val="56"/>
              </w:numPr>
              <w:ind w:left="284" w:hanging="284"/>
              <w:contextualSpacing/>
              <w:rPr>
                <w:rFonts w:ascii="Arial" w:hAnsi="Arial" w:cs="Arial"/>
              </w:rPr>
            </w:pPr>
            <w:r w:rsidRPr="00647FB9">
              <w:rPr>
                <w:rFonts w:ascii="Arial" w:hAnsi="Arial" w:cs="Arial"/>
              </w:rPr>
              <w:t>Manage the situation informally with the individual (advice can be sought from ER on the available options)</w:t>
            </w:r>
          </w:p>
        </w:tc>
        <w:tc>
          <w:tcPr>
            <w:tcW w:w="284" w:type="dxa"/>
          </w:tcPr>
          <w:p w14:paraId="57AA2531" w14:textId="77777777" w:rsidR="001076EE" w:rsidRPr="00647FB9" w:rsidRDefault="001076EE" w:rsidP="00392072">
            <w:pPr>
              <w:rPr>
                <w:rFonts w:cs="Arial"/>
              </w:rPr>
            </w:pPr>
          </w:p>
        </w:tc>
      </w:tr>
      <w:tr w:rsidR="001076EE" w:rsidRPr="00647FB9" w14:paraId="2BD48CE1" w14:textId="77777777" w:rsidTr="00392072">
        <w:tc>
          <w:tcPr>
            <w:tcW w:w="8755" w:type="dxa"/>
          </w:tcPr>
          <w:p w14:paraId="7EC5D271" w14:textId="77777777" w:rsidR="001076EE" w:rsidRPr="00647FB9" w:rsidRDefault="001076EE" w:rsidP="001076EE">
            <w:pPr>
              <w:pStyle w:val="ListParagraph"/>
              <w:numPr>
                <w:ilvl w:val="0"/>
                <w:numId w:val="56"/>
              </w:numPr>
              <w:ind w:left="284" w:hanging="284"/>
              <w:contextualSpacing/>
              <w:rPr>
                <w:rFonts w:ascii="Arial" w:hAnsi="Arial" w:cs="Arial"/>
              </w:rPr>
            </w:pPr>
            <w:proofErr w:type="gramStart"/>
            <w:r w:rsidRPr="00647FB9">
              <w:rPr>
                <w:rFonts w:ascii="Arial" w:hAnsi="Arial" w:cs="Arial"/>
              </w:rPr>
              <w:t>Conduct an investigation into</w:t>
            </w:r>
            <w:proofErr w:type="gramEnd"/>
            <w:r w:rsidRPr="00647FB9">
              <w:rPr>
                <w:rFonts w:ascii="Arial" w:hAnsi="Arial" w:cs="Arial"/>
              </w:rPr>
              <w:t xml:space="preserve"> allegations of misconduct on the part of an individual</w:t>
            </w:r>
          </w:p>
        </w:tc>
        <w:tc>
          <w:tcPr>
            <w:tcW w:w="284" w:type="dxa"/>
          </w:tcPr>
          <w:p w14:paraId="062746D2" w14:textId="77777777" w:rsidR="001076EE" w:rsidRPr="00647FB9" w:rsidRDefault="001076EE" w:rsidP="00392072">
            <w:pPr>
              <w:rPr>
                <w:rFonts w:cs="Arial"/>
              </w:rPr>
            </w:pPr>
          </w:p>
        </w:tc>
      </w:tr>
      <w:tr w:rsidR="005C04AC" w:rsidRPr="00647FB9" w14:paraId="7B7CAA12" w14:textId="77777777" w:rsidTr="00392072">
        <w:tc>
          <w:tcPr>
            <w:tcW w:w="8755" w:type="dxa"/>
          </w:tcPr>
          <w:p w14:paraId="770F9D15" w14:textId="32F07217" w:rsidR="005C04AC" w:rsidRPr="00647FB9" w:rsidRDefault="005C04AC" w:rsidP="001076EE">
            <w:pPr>
              <w:pStyle w:val="ListParagraph"/>
              <w:numPr>
                <w:ilvl w:val="0"/>
                <w:numId w:val="56"/>
              </w:numPr>
              <w:ind w:left="284" w:hanging="284"/>
              <w:contextualSpacing/>
              <w:rPr>
                <w:rFonts w:ascii="Arial" w:hAnsi="Arial" w:cs="Arial"/>
              </w:rPr>
            </w:pPr>
            <w:r w:rsidRPr="00204F39">
              <w:rPr>
                <w:rFonts w:ascii="Arial" w:hAnsi="Arial" w:cs="Arial"/>
              </w:rPr>
              <w:t>Early r</w:t>
            </w:r>
            <w:r w:rsidR="0070073A" w:rsidRPr="00204F39">
              <w:rPr>
                <w:rFonts w:ascii="Arial" w:hAnsi="Arial" w:cs="Arial"/>
              </w:rPr>
              <w:t>esolution consideration</w:t>
            </w:r>
          </w:p>
        </w:tc>
        <w:tc>
          <w:tcPr>
            <w:tcW w:w="284" w:type="dxa"/>
          </w:tcPr>
          <w:p w14:paraId="2D0A3414" w14:textId="77777777" w:rsidR="005C04AC" w:rsidRPr="00647FB9" w:rsidRDefault="005C04AC" w:rsidP="00392072">
            <w:pPr>
              <w:rPr>
                <w:rFonts w:cs="Arial"/>
              </w:rPr>
            </w:pPr>
          </w:p>
        </w:tc>
      </w:tr>
      <w:tr w:rsidR="001076EE" w:rsidRPr="00647FB9" w14:paraId="7EBB798D" w14:textId="77777777" w:rsidTr="00392072">
        <w:tc>
          <w:tcPr>
            <w:tcW w:w="8755" w:type="dxa"/>
          </w:tcPr>
          <w:p w14:paraId="142D5C1F" w14:textId="77777777" w:rsidR="001076EE" w:rsidRPr="00647FB9" w:rsidRDefault="001076EE" w:rsidP="001076EE">
            <w:pPr>
              <w:pStyle w:val="ListParagraph"/>
              <w:numPr>
                <w:ilvl w:val="0"/>
                <w:numId w:val="56"/>
              </w:numPr>
              <w:ind w:left="284" w:hanging="284"/>
              <w:contextualSpacing/>
              <w:rPr>
                <w:rFonts w:ascii="Arial" w:hAnsi="Arial" w:cs="Arial"/>
              </w:rPr>
            </w:pPr>
            <w:r w:rsidRPr="00647FB9">
              <w:rPr>
                <w:rFonts w:ascii="Arial" w:hAnsi="Arial" w:cs="Arial"/>
              </w:rPr>
              <w:t>Notify author or policy/protocol of requirement to make it clearer</w:t>
            </w:r>
          </w:p>
        </w:tc>
        <w:tc>
          <w:tcPr>
            <w:tcW w:w="284" w:type="dxa"/>
          </w:tcPr>
          <w:p w14:paraId="2B33D692" w14:textId="77777777" w:rsidR="001076EE" w:rsidRPr="00647FB9" w:rsidRDefault="001076EE" w:rsidP="00392072">
            <w:pPr>
              <w:rPr>
                <w:rFonts w:cs="Arial"/>
              </w:rPr>
            </w:pPr>
          </w:p>
        </w:tc>
      </w:tr>
      <w:tr w:rsidR="001076EE" w:rsidRPr="00647FB9" w14:paraId="116B11C5" w14:textId="77777777" w:rsidTr="00392072">
        <w:tc>
          <w:tcPr>
            <w:tcW w:w="8755" w:type="dxa"/>
          </w:tcPr>
          <w:p w14:paraId="7933003E" w14:textId="77777777" w:rsidR="001076EE" w:rsidRPr="00647FB9" w:rsidRDefault="001076EE" w:rsidP="001076EE">
            <w:pPr>
              <w:pStyle w:val="ListParagraph"/>
              <w:numPr>
                <w:ilvl w:val="0"/>
                <w:numId w:val="56"/>
              </w:numPr>
              <w:ind w:left="284" w:hanging="284"/>
              <w:contextualSpacing/>
              <w:rPr>
                <w:rFonts w:ascii="Arial" w:hAnsi="Arial" w:cs="Arial"/>
              </w:rPr>
            </w:pPr>
            <w:proofErr w:type="gramStart"/>
            <w:r w:rsidRPr="00647FB9">
              <w:rPr>
                <w:rFonts w:ascii="Arial" w:hAnsi="Arial" w:cs="Arial"/>
              </w:rPr>
              <w:t>Conduct an investigation into</w:t>
            </w:r>
            <w:proofErr w:type="gramEnd"/>
            <w:r w:rsidRPr="00647FB9">
              <w:rPr>
                <w:rFonts w:ascii="Arial" w:hAnsi="Arial" w:cs="Arial"/>
              </w:rPr>
              <w:t xml:space="preserve"> departmental systems/practices with a view to making recommendations</w:t>
            </w:r>
          </w:p>
        </w:tc>
        <w:tc>
          <w:tcPr>
            <w:tcW w:w="284" w:type="dxa"/>
          </w:tcPr>
          <w:p w14:paraId="349D4BA0" w14:textId="77777777" w:rsidR="001076EE" w:rsidRPr="00647FB9" w:rsidRDefault="001076EE" w:rsidP="00392072">
            <w:pPr>
              <w:rPr>
                <w:rFonts w:cs="Arial"/>
              </w:rPr>
            </w:pPr>
          </w:p>
        </w:tc>
      </w:tr>
      <w:tr w:rsidR="001076EE" w:rsidRPr="00647FB9" w14:paraId="5BB78FE5" w14:textId="77777777" w:rsidTr="00392072">
        <w:tc>
          <w:tcPr>
            <w:tcW w:w="8755" w:type="dxa"/>
          </w:tcPr>
          <w:p w14:paraId="53956178" w14:textId="3233612D" w:rsidR="001076EE" w:rsidRPr="00647FB9" w:rsidRDefault="005C04AC" w:rsidP="001076EE">
            <w:pPr>
              <w:pStyle w:val="ListParagraph"/>
              <w:numPr>
                <w:ilvl w:val="0"/>
                <w:numId w:val="56"/>
              </w:numPr>
              <w:ind w:left="284" w:hanging="284"/>
              <w:contextualSpacing/>
              <w:rPr>
                <w:rFonts w:ascii="Arial" w:hAnsi="Arial" w:cs="Arial"/>
              </w:rPr>
            </w:pPr>
            <w:r>
              <w:rPr>
                <w:rFonts w:ascii="Arial" w:hAnsi="Arial" w:cs="Arial"/>
              </w:rPr>
              <w:t>Other</w:t>
            </w:r>
          </w:p>
          <w:p w14:paraId="05B2B573" w14:textId="77777777" w:rsidR="001076EE" w:rsidRPr="00647FB9" w:rsidRDefault="001076EE" w:rsidP="001076EE">
            <w:pPr>
              <w:rPr>
                <w:rFonts w:cs="Arial"/>
              </w:rPr>
            </w:pPr>
          </w:p>
        </w:tc>
        <w:tc>
          <w:tcPr>
            <w:tcW w:w="284" w:type="dxa"/>
          </w:tcPr>
          <w:p w14:paraId="33E7B92C" w14:textId="77777777" w:rsidR="001076EE" w:rsidRPr="00647FB9" w:rsidRDefault="001076EE" w:rsidP="00392072">
            <w:pPr>
              <w:rPr>
                <w:rFonts w:cs="Arial"/>
              </w:rPr>
            </w:pPr>
          </w:p>
        </w:tc>
      </w:tr>
    </w:tbl>
    <w:p w14:paraId="2C1825E6" w14:textId="77777777" w:rsidR="001076EE" w:rsidRPr="00647FB9" w:rsidRDefault="001076EE" w:rsidP="001076EE">
      <w:pPr>
        <w:spacing w:after="0"/>
        <w:rPr>
          <w:rFonts w:cs="Arial"/>
        </w:rPr>
      </w:pPr>
    </w:p>
    <w:p w14:paraId="3572BD00" w14:textId="77777777" w:rsidR="001076EE" w:rsidRPr="00647FB9" w:rsidRDefault="001076EE" w:rsidP="001076EE">
      <w:pPr>
        <w:spacing w:after="0"/>
        <w:rPr>
          <w:rFonts w:cs="Arial"/>
          <w:noProof/>
        </w:rPr>
      </w:pPr>
      <w:r w:rsidRPr="00647FB9">
        <w:rPr>
          <w:rFonts w:cs="Arial"/>
          <w:noProof/>
        </w:rPr>
        <w:t>Notes (please put any relevant notes below)</w:t>
      </w:r>
    </w:p>
    <w:tbl>
      <w:tblPr>
        <w:tblStyle w:val="TableGrid"/>
        <w:tblW w:w="0" w:type="auto"/>
        <w:tblLook w:val="04A0" w:firstRow="1" w:lastRow="0" w:firstColumn="1" w:lastColumn="0" w:noHBand="0" w:noVBand="1"/>
      </w:tblPr>
      <w:tblGrid>
        <w:gridCol w:w="9016"/>
      </w:tblGrid>
      <w:tr w:rsidR="001076EE" w:rsidRPr="00647FB9" w14:paraId="111260FA" w14:textId="77777777" w:rsidTr="00392072">
        <w:trPr>
          <w:trHeight w:val="2188"/>
        </w:trPr>
        <w:tc>
          <w:tcPr>
            <w:tcW w:w="9242" w:type="dxa"/>
          </w:tcPr>
          <w:p w14:paraId="0500F70D" w14:textId="77777777" w:rsidR="001076EE" w:rsidRPr="00647FB9" w:rsidRDefault="001076EE" w:rsidP="00392072">
            <w:pPr>
              <w:rPr>
                <w:rFonts w:cs="Arial"/>
                <w:noProof/>
              </w:rPr>
            </w:pPr>
          </w:p>
        </w:tc>
      </w:tr>
    </w:tbl>
    <w:p w14:paraId="083F4740" w14:textId="77777777" w:rsidR="001076EE" w:rsidRPr="00647FB9" w:rsidRDefault="001076EE" w:rsidP="001076EE">
      <w:pPr>
        <w:spacing w:after="0"/>
        <w:rPr>
          <w:rFonts w:cs="Arial"/>
          <w:noProof/>
        </w:rPr>
      </w:pPr>
      <w:r w:rsidRPr="00647FB9">
        <w:rPr>
          <w:rFonts w:cs="Arial"/>
          <w:noProof/>
        </w:rPr>
        <w:t>If the managers involved are unable to reach agreement on the next steps then the checklist should be escalated to the Service Director. They can liaise with their HRBP for advice and then make a decision on the best course of action.</w:t>
      </w:r>
    </w:p>
    <w:p w14:paraId="696EA83A" w14:textId="77777777" w:rsidR="001076EE" w:rsidRPr="00647FB9" w:rsidRDefault="001076EE" w:rsidP="001076EE">
      <w:pPr>
        <w:spacing w:after="0"/>
        <w:rPr>
          <w:rFonts w:cs="Arial"/>
          <w:noProof/>
        </w:rPr>
      </w:pPr>
      <w:r w:rsidRPr="00647FB9">
        <w:rPr>
          <w:rFonts w:cs="Arial"/>
          <w:noProof/>
        </w:rPr>
        <w:t xml:space="preserve">Please provide details of decision if referred to Service Director. </w:t>
      </w:r>
    </w:p>
    <w:tbl>
      <w:tblPr>
        <w:tblStyle w:val="TableGrid"/>
        <w:tblW w:w="0" w:type="auto"/>
        <w:tblLook w:val="04A0" w:firstRow="1" w:lastRow="0" w:firstColumn="1" w:lastColumn="0" w:noHBand="0" w:noVBand="1"/>
      </w:tblPr>
      <w:tblGrid>
        <w:gridCol w:w="9016"/>
      </w:tblGrid>
      <w:tr w:rsidR="001076EE" w:rsidRPr="00647FB9" w14:paraId="5B413C2E" w14:textId="77777777" w:rsidTr="00392072">
        <w:tc>
          <w:tcPr>
            <w:tcW w:w="9242" w:type="dxa"/>
          </w:tcPr>
          <w:p w14:paraId="55389C80" w14:textId="77777777" w:rsidR="001076EE" w:rsidRPr="00647FB9" w:rsidRDefault="001076EE" w:rsidP="00392072">
            <w:pPr>
              <w:rPr>
                <w:rFonts w:cs="Arial"/>
                <w:noProof/>
              </w:rPr>
            </w:pPr>
          </w:p>
          <w:p w14:paraId="77D8B5C2" w14:textId="77777777" w:rsidR="001076EE" w:rsidRPr="00647FB9" w:rsidRDefault="001076EE" w:rsidP="00392072">
            <w:pPr>
              <w:rPr>
                <w:rFonts w:cs="Arial"/>
                <w:noProof/>
              </w:rPr>
            </w:pPr>
          </w:p>
          <w:p w14:paraId="4FC1DCD2" w14:textId="77777777" w:rsidR="001076EE" w:rsidRPr="00647FB9" w:rsidRDefault="001076EE" w:rsidP="00392072">
            <w:pPr>
              <w:rPr>
                <w:rFonts w:cs="Arial"/>
                <w:noProof/>
              </w:rPr>
            </w:pPr>
          </w:p>
        </w:tc>
      </w:tr>
    </w:tbl>
    <w:p w14:paraId="7364F0A0" w14:textId="77777777" w:rsidR="001076EE" w:rsidRPr="00647FB9" w:rsidRDefault="001076EE" w:rsidP="001076EE">
      <w:pPr>
        <w:spacing w:after="0"/>
        <w:rPr>
          <w:rFonts w:cs="Arial"/>
        </w:rPr>
      </w:pPr>
      <w:r w:rsidRPr="00647FB9">
        <w:rPr>
          <w:rFonts w:cs="Arial"/>
        </w:rPr>
        <w:t xml:space="preserve">If an investigation into allegations of misconduct is to take </w:t>
      </w:r>
      <w:proofErr w:type="gramStart"/>
      <w:r w:rsidRPr="00647FB9">
        <w:rPr>
          <w:rFonts w:cs="Arial"/>
        </w:rPr>
        <w:t>place</w:t>
      </w:r>
      <w:proofErr w:type="gramEnd"/>
      <w:r w:rsidRPr="00647FB9">
        <w:rPr>
          <w:rFonts w:cs="Arial"/>
        </w:rPr>
        <w:t xml:space="preserve"> then please complete below:</w:t>
      </w:r>
    </w:p>
    <w:p w14:paraId="20E44EFE" w14:textId="0837EE33" w:rsidR="001076EE" w:rsidRPr="00647FB9" w:rsidRDefault="001076EE" w:rsidP="001076EE">
      <w:pPr>
        <w:spacing w:after="0"/>
        <w:rPr>
          <w:rFonts w:cs="Arial"/>
        </w:rPr>
      </w:pPr>
      <w:r w:rsidRPr="00647FB9">
        <w:rPr>
          <w:rFonts w:cs="Arial"/>
        </w:rPr>
        <w:t>Where there is an alleged breach of trust policy please list with reference to the section of the policy, the area that is under investigation</w:t>
      </w:r>
    </w:p>
    <w:p w14:paraId="27BD5A9E" w14:textId="77777777" w:rsidR="001076EE" w:rsidRPr="00647FB9" w:rsidRDefault="001076EE" w:rsidP="001076EE">
      <w:pPr>
        <w:spacing w:after="0"/>
        <w:rPr>
          <w:rFonts w:cs="Arial"/>
        </w:rPr>
      </w:pPr>
    </w:p>
    <w:tbl>
      <w:tblPr>
        <w:tblStyle w:val="TableGrid"/>
        <w:tblW w:w="0" w:type="auto"/>
        <w:tblLook w:val="04A0" w:firstRow="1" w:lastRow="0" w:firstColumn="1" w:lastColumn="0" w:noHBand="0" w:noVBand="1"/>
      </w:tblPr>
      <w:tblGrid>
        <w:gridCol w:w="9016"/>
      </w:tblGrid>
      <w:tr w:rsidR="001076EE" w:rsidRPr="00647FB9" w14:paraId="2AB4AFBD" w14:textId="77777777" w:rsidTr="00392072">
        <w:tc>
          <w:tcPr>
            <w:tcW w:w="9039" w:type="dxa"/>
          </w:tcPr>
          <w:p w14:paraId="1C49368D" w14:textId="77777777" w:rsidR="001076EE" w:rsidRPr="00647FB9" w:rsidRDefault="001076EE" w:rsidP="00392072">
            <w:pPr>
              <w:rPr>
                <w:rFonts w:cs="Arial"/>
              </w:rPr>
            </w:pPr>
          </w:p>
          <w:p w14:paraId="3FBE84FB" w14:textId="77777777" w:rsidR="001076EE" w:rsidRPr="00647FB9" w:rsidRDefault="001076EE" w:rsidP="00392072">
            <w:pPr>
              <w:rPr>
                <w:rFonts w:cs="Arial"/>
              </w:rPr>
            </w:pPr>
          </w:p>
          <w:p w14:paraId="0B006F26" w14:textId="77777777" w:rsidR="001076EE" w:rsidRPr="00647FB9" w:rsidRDefault="001076EE" w:rsidP="00392072">
            <w:pPr>
              <w:rPr>
                <w:rFonts w:cs="Arial"/>
              </w:rPr>
            </w:pPr>
          </w:p>
        </w:tc>
      </w:tr>
    </w:tbl>
    <w:p w14:paraId="14233DDF" w14:textId="77777777" w:rsidR="001076EE" w:rsidRPr="00647FB9" w:rsidRDefault="001076EE" w:rsidP="001076EE">
      <w:pPr>
        <w:spacing w:after="0"/>
        <w:rPr>
          <w:rFonts w:cs="Arial"/>
        </w:rPr>
      </w:pPr>
      <w:r w:rsidRPr="00647FB9">
        <w:rPr>
          <w:rFonts w:cs="Arial"/>
        </w:rPr>
        <w:t>Please outline the specific allegations that will or have been put to the individual:</w:t>
      </w:r>
    </w:p>
    <w:p w14:paraId="27095DF8" w14:textId="77777777" w:rsidR="001076EE" w:rsidRPr="00647FB9" w:rsidRDefault="001076EE" w:rsidP="001076EE">
      <w:pPr>
        <w:spacing w:after="0"/>
        <w:rPr>
          <w:rFonts w:cs="Arial"/>
        </w:rPr>
      </w:pPr>
    </w:p>
    <w:tbl>
      <w:tblPr>
        <w:tblStyle w:val="TableGrid"/>
        <w:tblW w:w="0" w:type="auto"/>
        <w:tblLook w:val="04A0" w:firstRow="1" w:lastRow="0" w:firstColumn="1" w:lastColumn="0" w:noHBand="0" w:noVBand="1"/>
      </w:tblPr>
      <w:tblGrid>
        <w:gridCol w:w="9016"/>
      </w:tblGrid>
      <w:tr w:rsidR="001076EE" w:rsidRPr="00647FB9" w14:paraId="65475972" w14:textId="77777777" w:rsidTr="00392072">
        <w:tc>
          <w:tcPr>
            <w:tcW w:w="9039" w:type="dxa"/>
          </w:tcPr>
          <w:p w14:paraId="2D66B149" w14:textId="77777777" w:rsidR="001076EE" w:rsidRPr="00647FB9" w:rsidRDefault="001076EE" w:rsidP="00392072">
            <w:pPr>
              <w:rPr>
                <w:rFonts w:cs="Arial"/>
              </w:rPr>
            </w:pPr>
          </w:p>
          <w:p w14:paraId="57AC0E37" w14:textId="77777777" w:rsidR="001076EE" w:rsidRPr="00647FB9" w:rsidRDefault="001076EE" w:rsidP="00392072">
            <w:pPr>
              <w:rPr>
                <w:rFonts w:cs="Arial"/>
              </w:rPr>
            </w:pPr>
          </w:p>
          <w:p w14:paraId="7EAA45DE" w14:textId="77777777" w:rsidR="001076EE" w:rsidRPr="00647FB9" w:rsidRDefault="001076EE" w:rsidP="00392072">
            <w:pPr>
              <w:rPr>
                <w:rFonts w:cs="Arial"/>
              </w:rPr>
            </w:pPr>
          </w:p>
        </w:tc>
      </w:tr>
    </w:tbl>
    <w:p w14:paraId="0215A1AA" w14:textId="77777777" w:rsidR="001076EE" w:rsidRPr="00647FB9" w:rsidRDefault="001076EE" w:rsidP="001076EE">
      <w:pPr>
        <w:spacing w:after="0"/>
        <w:rPr>
          <w:rFonts w:cs="Arial"/>
        </w:rPr>
      </w:pPr>
      <w:r w:rsidRPr="00647FB9">
        <w:rPr>
          <w:rFonts w:cs="Arial"/>
        </w:rPr>
        <w:t xml:space="preserve">Allegations need to be related to those that are listed within the disciplinary policy. If the allegations are not covered within the disciplinary policy, please discuss this with the ER team. The individual should be aware of the allegations against them and if they change at any time the individual should be informed and </w:t>
      </w:r>
      <w:proofErr w:type="gramStart"/>
      <w:r w:rsidRPr="00647FB9">
        <w:rPr>
          <w:rFonts w:cs="Arial"/>
        </w:rPr>
        <w:t>have the opportunity to</w:t>
      </w:r>
      <w:proofErr w:type="gramEnd"/>
      <w:r w:rsidRPr="00647FB9">
        <w:rPr>
          <w:rFonts w:cs="Arial"/>
        </w:rPr>
        <w:t xml:space="preserve"> respond to them.</w:t>
      </w:r>
    </w:p>
    <w:p w14:paraId="5CD0CD97" w14:textId="77777777" w:rsidR="001076EE" w:rsidRPr="00647FB9" w:rsidRDefault="001076EE" w:rsidP="001076EE">
      <w:pPr>
        <w:spacing w:after="0"/>
        <w:rPr>
          <w:rFonts w:cs="Arial"/>
        </w:rPr>
      </w:pPr>
      <w:r w:rsidRPr="00647FB9">
        <w:rPr>
          <w:rFonts w:cs="Arial"/>
        </w:rPr>
        <w:t>Are there any barriers to the investigation being completed within 2 weeks? If so, please outline the actions that will be taken to minimise any delays.</w:t>
      </w:r>
    </w:p>
    <w:p w14:paraId="516C01B5" w14:textId="77777777" w:rsidR="001076EE" w:rsidRPr="00647FB9" w:rsidRDefault="001076EE" w:rsidP="001076EE">
      <w:pPr>
        <w:spacing w:after="0"/>
        <w:rPr>
          <w:rFonts w:cs="Arial"/>
        </w:rPr>
      </w:pPr>
    </w:p>
    <w:tbl>
      <w:tblPr>
        <w:tblStyle w:val="TableGrid"/>
        <w:tblW w:w="0" w:type="auto"/>
        <w:tblLook w:val="04A0" w:firstRow="1" w:lastRow="0" w:firstColumn="1" w:lastColumn="0" w:noHBand="0" w:noVBand="1"/>
      </w:tblPr>
      <w:tblGrid>
        <w:gridCol w:w="9016"/>
      </w:tblGrid>
      <w:tr w:rsidR="001076EE" w:rsidRPr="00647FB9" w14:paraId="3CF2284C" w14:textId="77777777" w:rsidTr="00392072">
        <w:tc>
          <w:tcPr>
            <w:tcW w:w="9242" w:type="dxa"/>
          </w:tcPr>
          <w:p w14:paraId="378A4D27" w14:textId="77777777" w:rsidR="001076EE" w:rsidRPr="00647FB9" w:rsidRDefault="001076EE" w:rsidP="00392072">
            <w:pPr>
              <w:rPr>
                <w:rFonts w:cs="Arial"/>
              </w:rPr>
            </w:pPr>
          </w:p>
          <w:p w14:paraId="4FBEA72F" w14:textId="77777777" w:rsidR="001076EE" w:rsidRPr="00647FB9" w:rsidRDefault="001076EE" w:rsidP="00392072">
            <w:pPr>
              <w:rPr>
                <w:rFonts w:cs="Arial"/>
              </w:rPr>
            </w:pPr>
          </w:p>
          <w:p w14:paraId="6020A3FE" w14:textId="77777777" w:rsidR="001076EE" w:rsidRPr="00647FB9" w:rsidRDefault="001076EE" w:rsidP="00392072">
            <w:pPr>
              <w:rPr>
                <w:rFonts w:cs="Arial"/>
              </w:rPr>
            </w:pPr>
          </w:p>
          <w:p w14:paraId="5F403305" w14:textId="77777777" w:rsidR="001076EE" w:rsidRPr="00647FB9" w:rsidRDefault="001076EE" w:rsidP="00392072">
            <w:pPr>
              <w:rPr>
                <w:rFonts w:cs="Arial"/>
              </w:rPr>
            </w:pPr>
          </w:p>
        </w:tc>
      </w:tr>
    </w:tbl>
    <w:p w14:paraId="4B4B1390" w14:textId="77777777" w:rsidR="001076EE" w:rsidRPr="00647FB9" w:rsidRDefault="001076EE" w:rsidP="001076EE">
      <w:pPr>
        <w:spacing w:after="0"/>
        <w:rPr>
          <w:rFonts w:cs="Arial"/>
        </w:rPr>
      </w:pPr>
      <w:r w:rsidRPr="00647FB9">
        <w:rPr>
          <w:rFonts w:cs="Arial"/>
        </w:rPr>
        <w:t>Further actions for the investigator:</w:t>
      </w:r>
    </w:p>
    <w:p w14:paraId="4C6E38FE" w14:textId="77777777" w:rsidR="001076EE" w:rsidRPr="00647FB9" w:rsidRDefault="001076EE" w:rsidP="001076EE">
      <w:pPr>
        <w:pStyle w:val="ListParagraph"/>
        <w:numPr>
          <w:ilvl w:val="0"/>
          <w:numId w:val="59"/>
        </w:numPr>
        <w:spacing w:after="200" w:line="276" w:lineRule="auto"/>
        <w:ind w:left="284" w:hanging="284"/>
        <w:contextualSpacing/>
        <w:rPr>
          <w:rFonts w:ascii="Arial" w:hAnsi="Arial" w:cs="Arial"/>
        </w:rPr>
      </w:pPr>
      <w:r w:rsidRPr="00647FB9">
        <w:rPr>
          <w:rFonts w:ascii="Arial" w:hAnsi="Arial" w:cs="Arial"/>
        </w:rPr>
        <w:t>Log the case with ER and ensure that investigation training has been undertaken by investigator</w:t>
      </w:r>
    </w:p>
    <w:p w14:paraId="3B8D4868" w14:textId="77777777" w:rsidR="001076EE" w:rsidRPr="00647FB9" w:rsidRDefault="001076EE" w:rsidP="001076EE">
      <w:pPr>
        <w:pStyle w:val="ListParagraph"/>
        <w:numPr>
          <w:ilvl w:val="0"/>
          <w:numId w:val="59"/>
        </w:numPr>
        <w:spacing w:after="200" w:line="276" w:lineRule="auto"/>
        <w:ind w:left="284" w:hanging="284"/>
        <w:contextualSpacing/>
        <w:rPr>
          <w:rFonts w:ascii="Arial" w:hAnsi="Arial" w:cs="Arial"/>
        </w:rPr>
      </w:pPr>
      <w:r w:rsidRPr="00647FB9">
        <w:rPr>
          <w:rFonts w:ascii="Arial" w:hAnsi="Arial" w:cs="Arial"/>
        </w:rPr>
        <w:t>Ensure that you engage with the individual in a constructive way so that they feel supported and updated throughout.</w:t>
      </w:r>
    </w:p>
    <w:p w14:paraId="361F9958" w14:textId="77777777" w:rsidR="001076EE" w:rsidRPr="00647FB9" w:rsidRDefault="001076EE" w:rsidP="001076EE">
      <w:pPr>
        <w:pStyle w:val="ListParagraph"/>
        <w:numPr>
          <w:ilvl w:val="0"/>
          <w:numId w:val="59"/>
        </w:numPr>
        <w:spacing w:after="200" w:line="276" w:lineRule="auto"/>
        <w:ind w:left="284" w:hanging="284"/>
        <w:contextualSpacing/>
        <w:rPr>
          <w:rFonts w:ascii="Arial" w:hAnsi="Arial" w:cs="Arial"/>
        </w:rPr>
      </w:pPr>
      <w:r w:rsidRPr="00647FB9">
        <w:rPr>
          <w:rFonts w:ascii="Arial" w:hAnsi="Arial" w:cs="Arial"/>
        </w:rPr>
        <w:t>Provide regular written updates to the individual throughout the investigation (minimum fortnightly)</w:t>
      </w:r>
    </w:p>
    <w:p w14:paraId="754A9D75" w14:textId="77777777" w:rsidR="001076EE" w:rsidRPr="00647FB9" w:rsidRDefault="001076EE" w:rsidP="001076EE">
      <w:pPr>
        <w:pStyle w:val="ListParagraph"/>
        <w:numPr>
          <w:ilvl w:val="0"/>
          <w:numId w:val="59"/>
        </w:numPr>
        <w:spacing w:after="200" w:line="276" w:lineRule="auto"/>
        <w:ind w:left="284" w:hanging="284"/>
        <w:contextualSpacing/>
        <w:rPr>
          <w:rFonts w:ascii="Arial" w:hAnsi="Arial" w:cs="Arial"/>
        </w:rPr>
      </w:pPr>
      <w:r w:rsidRPr="00647FB9">
        <w:rPr>
          <w:rFonts w:ascii="Arial" w:hAnsi="Arial" w:cs="Arial"/>
        </w:rPr>
        <w:t>Consider whether any duties may need to be adjusted to either prevent further occurrences or to support the staff member. Ensure they are clear, time limited and kept under review.</w:t>
      </w:r>
    </w:p>
    <w:p w14:paraId="4A877F33" w14:textId="77777777" w:rsidR="001076EE" w:rsidRPr="00647FB9" w:rsidRDefault="001076EE" w:rsidP="001076EE">
      <w:pPr>
        <w:pStyle w:val="ListParagraph"/>
        <w:numPr>
          <w:ilvl w:val="0"/>
          <w:numId w:val="59"/>
        </w:numPr>
        <w:ind w:left="284" w:hanging="284"/>
        <w:contextualSpacing/>
        <w:rPr>
          <w:rFonts w:ascii="Arial" w:hAnsi="Arial" w:cs="Arial"/>
          <w:noProof/>
          <w:lang w:eastAsia="en-GB"/>
        </w:rPr>
      </w:pPr>
      <w:r w:rsidRPr="00647FB9">
        <w:rPr>
          <w:rFonts w:ascii="Arial" w:hAnsi="Arial" w:cs="Arial"/>
        </w:rPr>
        <w:t>Provide a copy of this completed form to the individual.</w:t>
      </w:r>
    </w:p>
    <w:p w14:paraId="4B279E5E" w14:textId="77777777" w:rsidR="001076EE" w:rsidRPr="00647FB9" w:rsidRDefault="001076EE" w:rsidP="001076EE">
      <w:pPr>
        <w:spacing w:after="0"/>
        <w:rPr>
          <w:rFonts w:cs="Arial"/>
          <w:noProof/>
        </w:rPr>
      </w:pPr>
    </w:p>
    <w:p w14:paraId="49F369FE" w14:textId="77777777" w:rsidR="001076EE" w:rsidRPr="00647FB9" w:rsidRDefault="001076EE" w:rsidP="001076EE">
      <w:pPr>
        <w:spacing w:after="0"/>
        <w:rPr>
          <w:rFonts w:cs="Arial"/>
          <w:noProof/>
        </w:rPr>
      </w:pPr>
      <w:r w:rsidRPr="00647FB9">
        <w:rPr>
          <w:rFonts w:cs="Arial"/>
          <w:noProof/>
        </w:rPr>
        <w:t>This form was completed by:</w:t>
      </w:r>
    </w:p>
    <w:tbl>
      <w:tblPr>
        <w:tblStyle w:val="TableGrid"/>
        <w:tblW w:w="0" w:type="auto"/>
        <w:tblLook w:val="04A0" w:firstRow="1" w:lastRow="0" w:firstColumn="1" w:lastColumn="0" w:noHBand="0" w:noVBand="1"/>
      </w:tblPr>
      <w:tblGrid>
        <w:gridCol w:w="2749"/>
        <w:gridCol w:w="4954"/>
        <w:gridCol w:w="1313"/>
      </w:tblGrid>
      <w:tr w:rsidR="001076EE" w:rsidRPr="00647FB9" w14:paraId="3866243F" w14:textId="77777777" w:rsidTr="00392072">
        <w:tc>
          <w:tcPr>
            <w:tcW w:w="2802" w:type="dxa"/>
          </w:tcPr>
          <w:p w14:paraId="28924A54" w14:textId="77777777" w:rsidR="001076EE" w:rsidRPr="00647FB9" w:rsidRDefault="001076EE" w:rsidP="00392072">
            <w:pPr>
              <w:rPr>
                <w:rFonts w:cs="Arial"/>
                <w:noProof/>
              </w:rPr>
            </w:pPr>
            <w:r w:rsidRPr="00647FB9">
              <w:rPr>
                <w:rFonts w:cs="Arial"/>
                <w:noProof/>
              </w:rPr>
              <w:t>Role</w:t>
            </w:r>
          </w:p>
        </w:tc>
        <w:tc>
          <w:tcPr>
            <w:tcW w:w="5103" w:type="dxa"/>
          </w:tcPr>
          <w:p w14:paraId="0F3A37AF" w14:textId="77777777" w:rsidR="001076EE" w:rsidRPr="00647FB9" w:rsidRDefault="001076EE" w:rsidP="00392072">
            <w:pPr>
              <w:rPr>
                <w:rFonts w:cs="Arial"/>
                <w:noProof/>
              </w:rPr>
            </w:pPr>
            <w:r w:rsidRPr="00647FB9">
              <w:rPr>
                <w:rFonts w:cs="Arial"/>
                <w:noProof/>
              </w:rPr>
              <w:t>Name</w:t>
            </w:r>
          </w:p>
        </w:tc>
        <w:tc>
          <w:tcPr>
            <w:tcW w:w="1337" w:type="dxa"/>
          </w:tcPr>
          <w:p w14:paraId="4776ECC5" w14:textId="77777777" w:rsidR="001076EE" w:rsidRPr="00647FB9" w:rsidRDefault="001076EE" w:rsidP="00392072">
            <w:pPr>
              <w:rPr>
                <w:rFonts w:cs="Arial"/>
                <w:noProof/>
              </w:rPr>
            </w:pPr>
            <w:r w:rsidRPr="00647FB9">
              <w:rPr>
                <w:rFonts w:cs="Arial"/>
                <w:noProof/>
              </w:rPr>
              <w:t>Date</w:t>
            </w:r>
          </w:p>
        </w:tc>
      </w:tr>
      <w:tr w:rsidR="001076EE" w:rsidRPr="00647FB9" w14:paraId="2FDACC26" w14:textId="77777777" w:rsidTr="00392072">
        <w:tc>
          <w:tcPr>
            <w:tcW w:w="2802" w:type="dxa"/>
          </w:tcPr>
          <w:p w14:paraId="41896731" w14:textId="77777777" w:rsidR="001076EE" w:rsidRPr="00647FB9" w:rsidRDefault="001076EE" w:rsidP="00392072">
            <w:pPr>
              <w:rPr>
                <w:rFonts w:cs="Arial"/>
                <w:noProof/>
              </w:rPr>
            </w:pPr>
            <w:r w:rsidRPr="00647FB9">
              <w:rPr>
                <w:rFonts w:cs="Arial"/>
                <w:noProof/>
              </w:rPr>
              <w:t>Potential investigator</w:t>
            </w:r>
          </w:p>
        </w:tc>
        <w:tc>
          <w:tcPr>
            <w:tcW w:w="5103" w:type="dxa"/>
          </w:tcPr>
          <w:p w14:paraId="4F48A8A1" w14:textId="77777777" w:rsidR="001076EE" w:rsidRPr="00647FB9" w:rsidRDefault="001076EE" w:rsidP="00392072">
            <w:pPr>
              <w:rPr>
                <w:rFonts w:cs="Arial"/>
                <w:noProof/>
              </w:rPr>
            </w:pPr>
          </w:p>
        </w:tc>
        <w:tc>
          <w:tcPr>
            <w:tcW w:w="1337" w:type="dxa"/>
            <w:vMerge w:val="restart"/>
          </w:tcPr>
          <w:p w14:paraId="3179FC8F" w14:textId="77777777" w:rsidR="001076EE" w:rsidRPr="00647FB9" w:rsidRDefault="001076EE" w:rsidP="00392072">
            <w:pPr>
              <w:rPr>
                <w:rFonts w:cs="Arial"/>
                <w:noProof/>
              </w:rPr>
            </w:pPr>
          </w:p>
        </w:tc>
      </w:tr>
      <w:tr w:rsidR="001076EE" w:rsidRPr="00647FB9" w14:paraId="675E8CEB" w14:textId="77777777" w:rsidTr="00392072">
        <w:tc>
          <w:tcPr>
            <w:tcW w:w="2802" w:type="dxa"/>
          </w:tcPr>
          <w:p w14:paraId="77D68B3E" w14:textId="77777777" w:rsidR="001076EE" w:rsidRPr="00647FB9" w:rsidRDefault="001076EE" w:rsidP="00392072">
            <w:pPr>
              <w:rPr>
                <w:rFonts w:cs="Arial"/>
                <w:noProof/>
              </w:rPr>
            </w:pPr>
            <w:r w:rsidRPr="00647FB9">
              <w:rPr>
                <w:rFonts w:cs="Arial"/>
                <w:noProof/>
              </w:rPr>
              <w:t>Directorate senior manager</w:t>
            </w:r>
          </w:p>
        </w:tc>
        <w:tc>
          <w:tcPr>
            <w:tcW w:w="5103" w:type="dxa"/>
          </w:tcPr>
          <w:p w14:paraId="7CA8C7A0" w14:textId="77777777" w:rsidR="001076EE" w:rsidRPr="00647FB9" w:rsidRDefault="001076EE" w:rsidP="00392072">
            <w:pPr>
              <w:rPr>
                <w:rFonts w:cs="Arial"/>
                <w:noProof/>
              </w:rPr>
            </w:pPr>
          </w:p>
        </w:tc>
        <w:tc>
          <w:tcPr>
            <w:tcW w:w="1337" w:type="dxa"/>
            <w:vMerge/>
          </w:tcPr>
          <w:p w14:paraId="71FF39EF" w14:textId="77777777" w:rsidR="001076EE" w:rsidRPr="00647FB9" w:rsidRDefault="001076EE" w:rsidP="00392072">
            <w:pPr>
              <w:rPr>
                <w:rFonts w:cs="Arial"/>
                <w:noProof/>
              </w:rPr>
            </w:pPr>
          </w:p>
        </w:tc>
      </w:tr>
      <w:tr w:rsidR="001076EE" w:rsidRPr="00647FB9" w14:paraId="5DE64190" w14:textId="77777777" w:rsidTr="00392072">
        <w:tc>
          <w:tcPr>
            <w:tcW w:w="2802" w:type="dxa"/>
          </w:tcPr>
          <w:p w14:paraId="31510065" w14:textId="3F56A63C" w:rsidR="001076EE" w:rsidRPr="00647FB9" w:rsidRDefault="00055611" w:rsidP="00392072">
            <w:pPr>
              <w:rPr>
                <w:rFonts w:cs="Arial"/>
                <w:noProof/>
              </w:rPr>
            </w:pPr>
            <w:r>
              <w:rPr>
                <w:rFonts w:cs="Arial"/>
                <w:noProof/>
              </w:rPr>
              <w:t>People Relations</w:t>
            </w:r>
            <w:r w:rsidRPr="00647FB9">
              <w:rPr>
                <w:rFonts w:cs="Arial"/>
                <w:noProof/>
              </w:rPr>
              <w:t xml:space="preserve"> </w:t>
            </w:r>
            <w:r w:rsidR="001076EE" w:rsidRPr="00647FB9">
              <w:rPr>
                <w:rFonts w:cs="Arial"/>
                <w:noProof/>
              </w:rPr>
              <w:t>advisor</w:t>
            </w:r>
          </w:p>
        </w:tc>
        <w:tc>
          <w:tcPr>
            <w:tcW w:w="5103" w:type="dxa"/>
          </w:tcPr>
          <w:p w14:paraId="0B88E12F" w14:textId="77777777" w:rsidR="001076EE" w:rsidRPr="00647FB9" w:rsidRDefault="001076EE" w:rsidP="00392072">
            <w:pPr>
              <w:rPr>
                <w:rFonts w:cs="Arial"/>
                <w:noProof/>
              </w:rPr>
            </w:pPr>
          </w:p>
        </w:tc>
        <w:tc>
          <w:tcPr>
            <w:tcW w:w="1337" w:type="dxa"/>
            <w:vMerge/>
          </w:tcPr>
          <w:p w14:paraId="1D338E49" w14:textId="77777777" w:rsidR="001076EE" w:rsidRPr="00647FB9" w:rsidRDefault="001076EE" w:rsidP="00392072">
            <w:pPr>
              <w:rPr>
                <w:rFonts w:cs="Arial"/>
                <w:noProof/>
              </w:rPr>
            </w:pPr>
          </w:p>
        </w:tc>
      </w:tr>
    </w:tbl>
    <w:p w14:paraId="656E103F" w14:textId="77777777" w:rsidR="001076EE" w:rsidRPr="00647FB9" w:rsidRDefault="001076EE" w:rsidP="001076EE">
      <w:pPr>
        <w:spacing w:after="0"/>
        <w:rPr>
          <w:rFonts w:cs="Arial"/>
          <w:noProof/>
        </w:rPr>
      </w:pPr>
    </w:p>
    <w:p w14:paraId="17443A10" w14:textId="77777777" w:rsidR="001076EE" w:rsidRPr="00647FB9" w:rsidRDefault="001076EE" w:rsidP="001076EE">
      <w:pPr>
        <w:spacing w:after="0"/>
        <w:rPr>
          <w:rFonts w:cs="Arial"/>
          <w:noProof/>
        </w:rPr>
      </w:pPr>
      <w:r w:rsidRPr="00647FB9">
        <w:rPr>
          <w:rFonts w:cs="Arial"/>
          <w:noProof/>
        </w:rPr>
        <w:t>Add after discussion has been concluded</w:t>
      </w:r>
    </w:p>
    <w:tbl>
      <w:tblPr>
        <w:tblStyle w:val="TableGrid"/>
        <w:tblW w:w="0" w:type="auto"/>
        <w:tblLook w:val="04A0" w:firstRow="1" w:lastRow="0" w:firstColumn="1" w:lastColumn="0" w:noHBand="0" w:noVBand="1"/>
      </w:tblPr>
      <w:tblGrid>
        <w:gridCol w:w="2754"/>
        <w:gridCol w:w="6262"/>
      </w:tblGrid>
      <w:tr w:rsidR="001076EE" w:rsidRPr="00647FB9" w14:paraId="4B18B1BF" w14:textId="77777777" w:rsidTr="00392072">
        <w:tc>
          <w:tcPr>
            <w:tcW w:w="2802" w:type="dxa"/>
          </w:tcPr>
          <w:p w14:paraId="2F743927" w14:textId="77777777" w:rsidR="001076EE" w:rsidRPr="00647FB9" w:rsidRDefault="001076EE" w:rsidP="00392072">
            <w:pPr>
              <w:rPr>
                <w:rFonts w:cs="Arial"/>
                <w:noProof/>
              </w:rPr>
            </w:pPr>
            <w:r w:rsidRPr="00647FB9">
              <w:rPr>
                <w:rFonts w:cs="Arial"/>
                <w:noProof/>
              </w:rPr>
              <w:t>Role</w:t>
            </w:r>
          </w:p>
        </w:tc>
        <w:tc>
          <w:tcPr>
            <w:tcW w:w="6378" w:type="dxa"/>
          </w:tcPr>
          <w:p w14:paraId="18C14FA2" w14:textId="77777777" w:rsidR="001076EE" w:rsidRPr="00647FB9" w:rsidRDefault="001076EE" w:rsidP="00392072">
            <w:pPr>
              <w:rPr>
                <w:rFonts w:cs="Arial"/>
                <w:noProof/>
              </w:rPr>
            </w:pPr>
            <w:r w:rsidRPr="00647FB9">
              <w:rPr>
                <w:rFonts w:cs="Arial"/>
                <w:noProof/>
              </w:rPr>
              <w:t>Name of individual discussed</w:t>
            </w:r>
          </w:p>
        </w:tc>
      </w:tr>
      <w:tr w:rsidR="001076EE" w:rsidRPr="00647FB9" w14:paraId="23E4BA35" w14:textId="77777777" w:rsidTr="00392072">
        <w:tc>
          <w:tcPr>
            <w:tcW w:w="2802" w:type="dxa"/>
          </w:tcPr>
          <w:p w14:paraId="0D67D990" w14:textId="77777777" w:rsidR="001076EE" w:rsidRPr="00647FB9" w:rsidRDefault="001076EE" w:rsidP="00392072">
            <w:pPr>
              <w:rPr>
                <w:rFonts w:cs="Arial"/>
                <w:noProof/>
              </w:rPr>
            </w:pPr>
          </w:p>
        </w:tc>
        <w:tc>
          <w:tcPr>
            <w:tcW w:w="6378" w:type="dxa"/>
          </w:tcPr>
          <w:p w14:paraId="64120F60" w14:textId="77777777" w:rsidR="001076EE" w:rsidRPr="00647FB9" w:rsidRDefault="001076EE" w:rsidP="00392072">
            <w:pPr>
              <w:rPr>
                <w:rFonts w:cs="Arial"/>
                <w:noProof/>
              </w:rPr>
            </w:pPr>
          </w:p>
        </w:tc>
      </w:tr>
    </w:tbl>
    <w:p w14:paraId="18C83F0D" w14:textId="77777777" w:rsidR="001076EE" w:rsidRPr="00647FB9" w:rsidRDefault="001076EE" w:rsidP="001076EE">
      <w:pPr>
        <w:spacing w:after="0"/>
        <w:rPr>
          <w:rFonts w:cs="Arial"/>
          <w:noProof/>
        </w:rPr>
      </w:pPr>
    </w:p>
    <w:p w14:paraId="59D85710" w14:textId="77777777" w:rsidR="001076EE" w:rsidRPr="00647FB9" w:rsidRDefault="001076EE" w:rsidP="001076EE">
      <w:pPr>
        <w:spacing w:after="0"/>
        <w:jc w:val="right"/>
        <w:rPr>
          <w:rFonts w:cs="Arial"/>
          <w:b/>
        </w:rPr>
      </w:pPr>
    </w:p>
    <w:p w14:paraId="3D9A3BBC" w14:textId="60F27DAD" w:rsidR="002816AF" w:rsidRPr="00647FB9" w:rsidRDefault="00C53095" w:rsidP="00C53095">
      <w:pPr>
        <w:spacing w:before="0" w:after="160" w:line="259" w:lineRule="auto"/>
        <w:jc w:val="left"/>
        <w:rPr>
          <w:rFonts w:cs="Arial"/>
          <w:b/>
        </w:rPr>
      </w:pPr>
      <w:r>
        <w:rPr>
          <w:rFonts w:cs="Arial"/>
          <w:b/>
        </w:rPr>
        <w:br w:type="page"/>
      </w:r>
    </w:p>
    <w:p w14:paraId="4BCCE995" w14:textId="7A342DCD" w:rsidR="00D246F8" w:rsidRPr="00647FB9" w:rsidRDefault="00700CFD" w:rsidP="001076EE">
      <w:pPr>
        <w:spacing w:after="0"/>
        <w:jc w:val="right"/>
        <w:rPr>
          <w:rFonts w:cs="Arial"/>
        </w:rPr>
      </w:pPr>
      <w:r w:rsidRPr="00647FB9">
        <w:rPr>
          <w:rFonts w:cs="Arial"/>
          <w:b/>
        </w:rPr>
        <w:t xml:space="preserve">Appendix </w:t>
      </w:r>
      <w:r w:rsidR="00605B47">
        <w:rPr>
          <w:rFonts w:cs="Arial"/>
          <w:b/>
        </w:rPr>
        <w:t>D</w:t>
      </w:r>
      <w:r w:rsidR="00DA3492" w:rsidRPr="00647FB9">
        <w:rPr>
          <w:rFonts w:cs="Arial"/>
          <w:b/>
        </w:rPr>
        <w:t>4 (</w:t>
      </w:r>
      <w:r w:rsidR="001076EE" w:rsidRPr="00647FB9">
        <w:rPr>
          <w:rFonts w:cs="Arial"/>
          <w:b/>
        </w:rPr>
        <w:t>ii</w:t>
      </w:r>
      <w:r w:rsidR="00DA3492" w:rsidRPr="00647FB9">
        <w:rPr>
          <w:rFonts w:cs="Arial"/>
          <w:b/>
        </w:rPr>
        <w:t>)</w:t>
      </w:r>
    </w:p>
    <w:p w14:paraId="6EE0B53B" w14:textId="7523D5B6" w:rsidR="00700CFD" w:rsidRPr="00647FB9" w:rsidRDefault="00700CFD" w:rsidP="00700CFD">
      <w:pPr>
        <w:spacing w:after="0"/>
        <w:jc w:val="center"/>
        <w:rPr>
          <w:rFonts w:cs="Arial"/>
          <w:b/>
        </w:rPr>
      </w:pPr>
      <w:r w:rsidRPr="00647FB9">
        <w:rPr>
          <w:rFonts w:cs="Arial"/>
          <w:b/>
        </w:rPr>
        <w:t>Post-Investigation Process</w:t>
      </w:r>
    </w:p>
    <w:p w14:paraId="62E08A9D" w14:textId="77777777" w:rsidR="00FE135B" w:rsidRPr="00647FB9" w:rsidRDefault="00FE135B" w:rsidP="00D246F8">
      <w:pPr>
        <w:spacing w:after="0"/>
        <w:jc w:val="right"/>
        <w:rPr>
          <w:rFonts w:cs="Arial"/>
          <w:b/>
          <w:bCs/>
        </w:rPr>
      </w:pPr>
    </w:p>
    <w:p w14:paraId="5B326633" w14:textId="77777777" w:rsidR="00700CFD" w:rsidRPr="00647FB9" w:rsidRDefault="00700CFD" w:rsidP="00700CFD">
      <w:pPr>
        <w:pStyle w:val="Default"/>
        <w:rPr>
          <w:sz w:val="22"/>
          <w:szCs w:val="22"/>
        </w:rPr>
      </w:pPr>
      <w:r w:rsidRPr="00647FB9">
        <w:rPr>
          <w:sz w:val="22"/>
          <w:szCs w:val="22"/>
        </w:rPr>
        <w:t xml:space="preserve">A post-investigation checklist has been developed to assist managers to decide on the final recommendations for an investigation report. It is intended to promote a consistent and fair approach and identify the extent to which systems failures or procedural flaws are a contributing factor.  </w:t>
      </w:r>
    </w:p>
    <w:p w14:paraId="3787A3F8" w14:textId="77777777" w:rsidR="00700CFD" w:rsidRPr="00647FB9" w:rsidRDefault="00700CFD" w:rsidP="00700CFD">
      <w:pPr>
        <w:pStyle w:val="Default"/>
        <w:rPr>
          <w:sz w:val="22"/>
          <w:szCs w:val="22"/>
        </w:rPr>
      </w:pPr>
    </w:p>
    <w:p w14:paraId="69AA3B15" w14:textId="77777777" w:rsidR="00700CFD" w:rsidRPr="00647FB9" w:rsidRDefault="00700CFD" w:rsidP="00700CFD">
      <w:pPr>
        <w:pStyle w:val="Default"/>
        <w:rPr>
          <w:sz w:val="22"/>
          <w:szCs w:val="22"/>
        </w:rPr>
      </w:pPr>
      <w:r w:rsidRPr="00647FB9">
        <w:rPr>
          <w:sz w:val="22"/>
          <w:szCs w:val="22"/>
        </w:rPr>
        <w:t>This checklist is to be completed by the investigator, a senior manager within the directorate (8c and above) who will not have any further involvement in the case with support from a member of the employee relations advisory service. Where possible it should be the original team that carried out the pre-investigation checklist.</w:t>
      </w:r>
    </w:p>
    <w:p w14:paraId="42A9743D" w14:textId="77777777" w:rsidR="00700CFD" w:rsidRPr="00647FB9" w:rsidRDefault="00700CFD" w:rsidP="00700CFD">
      <w:pPr>
        <w:pStyle w:val="Default"/>
        <w:rPr>
          <w:sz w:val="22"/>
          <w:szCs w:val="22"/>
        </w:rPr>
      </w:pPr>
    </w:p>
    <w:p w14:paraId="79DD194E" w14:textId="77777777" w:rsidR="00700CFD" w:rsidRPr="00647FB9" w:rsidRDefault="00700CFD" w:rsidP="00700CFD">
      <w:pPr>
        <w:pStyle w:val="Default"/>
        <w:rPr>
          <w:sz w:val="22"/>
          <w:szCs w:val="22"/>
        </w:rPr>
      </w:pPr>
    </w:p>
    <w:p w14:paraId="3220BAAD" w14:textId="77777777" w:rsidR="00700CFD" w:rsidRPr="00647FB9" w:rsidRDefault="00700CFD" w:rsidP="0055627F">
      <w:pPr>
        <w:pStyle w:val="Default"/>
        <w:widowControl/>
        <w:numPr>
          <w:ilvl w:val="0"/>
          <w:numId w:val="57"/>
        </w:numPr>
        <w:ind w:left="426" w:hanging="568"/>
        <w:rPr>
          <w:sz w:val="22"/>
          <w:szCs w:val="22"/>
        </w:rPr>
      </w:pPr>
      <w:r w:rsidRPr="00647FB9">
        <w:rPr>
          <w:sz w:val="22"/>
          <w:szCs w:val="22"/>
        </w:rPr>
        <w:t>Outline a summary of the incident/allegations being tested (should be copied from the investigation report):</w:t>
      </w:r>
    </w:p>
    <w:p w14:paraId="2CA6438F" w14:textId="77777777" w:rsidR="00700CFD" w:rsidRPr="00647FB9" w:rsidRDefault="00700CFD" w:rsidP="00700CFD">
      <w:pPr>
        <w:pStyle w:val="Default"/>
        <w:rPr>
          <w:sz w:val="22"/>
          <w:szCs w:val="22"/>
        </w:rPr>
      </w:pPr>
    </w:p>
    <w:tbl>
      <w:tblPr>
        <w:tblStyle w:val="TableGrid"/>
        <w:tblW w:w="0" w:type="auto"/>
        <w:tblLook w:val="04A0" w:firstRow="1" w:lastRow="0" w:firstColumn="1" w:lastColumn="0" w:noHBand="0" w:noVBand="1"/>
      </w:tblPr>
      <w:tblGrid>
        <w:gridCol w:w="8308"/>
        <w:gridCol w:w="708"/>
      </w:tblGrid>
      <w:tr w:rsidR="00700CFD" w:rsidRPr="00647FB9" w14:paraId="22A453CB" w14:textId="77777777" w:rsidTr="00700CFD">
        <w:tc>
          <w:tcPr>
            <w:tcW w:w="9039" w:type="dxa"/>
            <w:gridSpan w:val="2"/>
          </w:tcPr>
          <w:p w14:paraId="017A8E15" w14:textId="77777777" w:rsidR="00700CFD" w:rsidRPr="00647FB9" w:rsidRDefault="00700CFD" w:rsidP="00700CFD">
            <w:pPr>
              <w:pStyle w:val="Default"/>
              <w:rPr>
                <w:sz w:val="22"/>
                <w:szCs w:val="22"/>
              </w:rPr>
            </w:pPr>
          </w:p>
          <w:p w14:paraId="55A979E5" w14:textId="77777777" w:rsidR="00700CFD" w:rsidRPr="00647FB9" w:rsidRDefault="00700CFD" w:rsidP="00700CFD">
            <w:pPr>
              <w:pStyle w:val="Default"/>
              <w:rPr>
                <w:sz w:val="22"/>
                <w:szCs w:val="22"/>
              </w:rPr>
            </w:pPr>
          </w:p>
          <w:p w14:paraId="4CC89661" w14:textId="77777777" w:rsidR="001076EE" w:rsidRPr="00647FB9" w:rsidRDefault="001076EE" w:rsidP="00700CFD">
            <w:pPr>
              <w:pStyle w:val="Default"/>
              <w:rPr>
                <w:sz w:val="22"/>
                <w:szCs w:val="22"/>
              </w:rPr>
            </w:pPr>
          </w:p>
          <w:p w14:paraId="61B61DDB" w14:textId="77777777" w:rsidR="00700CFD" w:rsidRPr="00647FB9" w:rsidRDefault="00700CFD" w:rsidP="00700CFD">
            <w:pPr>
              <w:pStyle w:val="Default"/>
              <w:rPr>
                <w:sz w:val="22"/>
                <w:szCs w:val="22"/>
              </w:rPr>
            </w:pPr>
          </w:p>
        </w:tc>
      </w:tr>
      <w:tr w:rsidR="00700CFD" w:rsidRPr="00647FB9" w14:paraId="2A4B368E" w14:textId="77777777" w:rsidTr="00700CFD">
        <w:trPr>
          <w:trHeight w:val="510"/>
        </w:trPr>
        <w:tc>
          <w:tcPr>
            <w:tcW w:w="8330" w:type="dxa"/>
          </w:tcPr>
          <w:p w14:paraId="152F688B" w14:textId="77777777" w:rsidR="00700CFD" w:rsidRPr="00647FB9" w:rsidRDefault="00700CFD" w:rsidP="00700CFD">
            <w:pPr>
              <w:pStyle w:val="Default"/>
              <w:rPr>
                <w:sz w:val="22"/>
                <w:szCs w:val="22"/>
              </w:rPr>
            </w:pPr>
            <w:r w:rsidRPr="00647FB9">
              <w:rPr>
                <w:sz w:val="22"/>
                <w:szCs w:val="22"/>
              </w:rPr>
              <w:t>Have the allegations changed since the initiation of the investigation?</w:t>
            </w:r>
          </w:p>
        </w:tc>
        <w:tc>
          <w:tcPr>
            <w:tcW w:w="709" w:type="dxa"/>
          </w:tcPr>
          <w:p w14:paraId="56CA4F26" w14:textId="77777777" w:rsidR="00700CFD" w:rsidRPr="00647FB9" w:rsidRDefault="00700CFD" w:rsidP="00700CFD">
            <w:pPr>
              <w:pStyle w:val="Default"/>
              <w:rPr>
                <w:sz w:val="22"/>
                <w:szCs w:val="22"/>
              </w:rPr>
            </w:pPr>
            <w:r w:rsidRPr="00647FB9">
              <w:rPr>
                <w:sz w:val="22"/>
                <w:szCs w:val="22"/>
              </w:rPr>
              <w:t>y/n</w:t>
            </w:r>
          </w:p>
        </w:tc>
      </w:tr>
      <w:tr w:rsidR="00700CFD" w:rsidRPr="00647FB9" w14:paraId="6C6386EC" w14:textId="77777777" w:rsidTr="00700CFD">
        <w:trPr>
          <w:trHeight w:val="510"/>
        </w:trPr>
        <w:tc>
          <w:tcPr>
            <w:tcW w:w="8330" w:type="dxa"/>
          </w:tcPr>
          <w:p w14:paraId="22789F95" w14:textId="77777777" w:rsidR="00700CFD" w:rsidRPr="00647FB9" w:rsidRDefault="00700CFD" w:rsidP="00700CFD">
            <w:pPr>
              <w:pStyle w:val="Default"/>
              <w:rPr>
                <w:sz w:val="22"/>
                <w:szCs w:val="22"/>
              </w:rPr>
            </w:pPr>
            <w:r w:rsidRPr="00647FB9">
              <w:rPr>
                <w:sz w:val="22"/>
                <w:szCs w:val="22"/>
              </w:rPr>
              <w:t xml:space="preserve">If so, has the individual been notified of this and had the opportunity to respond to </w:t>
            </w:r>
            <w:proofErr w:type="gramStart"/>
            <w:r w:rsidRPr="00647FB9">
              <w:rPr>
                <w:sz w:val="22"/>
                <w:szCs w:val="22"/>
              </w:rPr>
              <w:t>all of</w:t>
            </w:r>
            <w:proofErr w:type="gramEnd"/>
            <w:r w:rsidRPr="00647FB9">
              <w:rPr>
                <w:sz w:val="22"/>
                <w:szCs w:val="22"/>
              </w:rPr>
              <w:t xml:space="preserve"> the allegations?</w:t>
            </w:r>
          </w:p>
        </w:tc>
        <w:tc>
          <w:tcPr>
            <w:tcW w:w="709" w:type="dxa"/>
          </w:tcPr>
          <w:p w14:paraId="088EE13D" w14:textId="77777777" w:rsidR="00700CFD" w:rsidRPr="00647FB9" w:rsidRDefault="00700CFD" w:rsidP="00700CFD">
            <w:pPr>
              <w:pStyle w:val="Default"/>
              <w:rPr>
                <w:sz w:val="22"/>
                <w:szCs w:val="22"/>
              </w:rPr>
            </w:pPr>
            <w:r w:rsidRPr="00647FB9">
              <w:rPr>
                <w:sz w:val="22"/>
                <w:szCs w:val="22"/>
              </w:rPr>
              <w:t>y/n</w:t>
            </w:r>
          </w:p>
        </w:tc>
      </w:tr>
    </w:tbl>
    <w:p w14:paraId="413BFA8E" w14:textId="77777777" w:rsidR="00700CFD" w:rsidRPr="00647FB9" w:rsidRDefault="00700CFD" w:rsidP="00700CFD">
      <w:pPr>
        <w:pStyle w:val="Default"/>
        <w:rPr>
          <w:sz w:val="22"/>
          <w:szCs w:val="22"/>
        </w:rPr>
      </w:pPr>
    </w:p>
    <w:p w14:paraId="3507E5F0" w14:textId="77777777" w:rsidR="00700CFD" w:rsidRPr="00647FB9" w:rsidRDefault="00700CFD" w:rsidP="0055627F">
      <w:pPr>
        <w:pStyle w:val="Default"/>
        <w:widowControl/>
        <w:numPr>
          <w:ilvl w:val="0"/>
          <w:numId w:val="58"/>
        </w:numPr>
        <w:ind w:left="426" w:hanging="568"/>
        <w:rPr>
          <w:sz w:val="22"/>
          <w:szCs w:val="22"/>
        </w:rPr>
      </w:pPr>
      <w:r w:rsidRPr="00647FB9">
        <w:rPr>
          <w:sz w:val="22"/>
          <w:szCs w:val="22"/>
        </w:rPr>
        <w:t>Conduct an assessment to inform the decision on next steps:</w:t>
      </w:r>
    </w:p>
    <w:p w14:paraId="0B0D058D" w14:textId="77777777" w:rsidR="00700CFD" w:rsidRPr="00647FB9" w:rsidRDefault="00700CFD" w:rsidP="00700CFD">
      <w:pPr>
        <w:pStyle w:val="Default"/>
        <w:ind w:left="720"/>
        <w:rPr>
          <w:sz w:val="22"/>
          <w:szCs w:val="22"/>
        </w:rPr>
      </w:pPr>
      <w:r w:rsidRPr="00647FB9">
        <w:rPr>
          <w:sz w:val="22"/>
          <w:szCs w:val="22"/>
        </w:rPr>
        <w:t xml:space="preserve"> </w:t>
      </w:r>
    </w:p>
    <w:tbl>
      <w:tblPr>
        <w:tblStyle w:val="TableGrid"/>
        <w:tblW w:w="9039" w:type="dxa"/>
        <w:tblLook w:val="04A0" w:firstRow="1" w:lastRow="0" w:firstColumn="1" w:lastColumn="0" w:noHBand="0" w:noVBand="1"/>
      </w:tblPr>
      <w:tblGrid>
        <w:gridCol w:w="3260"/>
        <w:gridCol w:w="608"/>
        <w:gridCol w:w="526"/>
        <w:gridCol w:w="992"/>
        <w:gridCol w:w="2944"/>
        <w:gridCol w:w="709"/>
      </w:tblGrid>
      <w:tr w:rsidR="00700CFD" w:rsidRPr="00647FB9" w14:paraId="0FA2AA7D" w14:textId="77777777" w:rsidTr="001076EE">
        <w:tc>
          <w:tcPr>
            <w:tcW w:w="3260" w:type="dxa"/>
            <w:shd w:val="clear" w:color="auto" w:fill="D9D9D9" w:themeFill="background1" w:themeFillShade="D9"/>
          </w:tcPr>
          <w:p w14:paraId="0D9AB224" w14:textId="77777777" w:rsidR="00700CFD" w:rsidRPr="00647FB9" w:rsidRDefault="00700CFD" w:rsidP="00700CFD">
            <w:pPr>
              <w:rPr>
                <w:rFonts w:cs="Arial"/>
              </w:rPr>
            </w:pPr>
            <w:r w:rsidRPr="00647FB9">
              <w:rPr>
                <w:rFonts w:cs="Arial"/>
              </w:rPr>
              <w:t>Indicators for testing</w:t>
            </w:r>
          </w:p>
        </w:tc>
        <w:tc>
          <w:tcPr>
            <w:tcW w:w="608" w:type="dxa"/>
            <w:shd w:val="clear" w:color="auto" w:fill="D9D9D9" w:themeFill="background1" w:themeFillShade="D9"/>
          </w:tcPr>
          <w:p w14:paraId="02B0C03C" w14:textId="77777777" w:rsidR="00700CFD" w:rsidRPr="00647FB9" w:rsidRDefault="00700CFD" w:rsidP="00700CFD">
            <w:pPr>
              <w:rPr>
                <w:rFonts w:cs="Arial"/>
              </w:rPr>
            </w:pPr>
            <w:r w:rsidRPr="00647FB9">
              <w:rPr>
                <w:rFonts w:cs="Arial"/>
              </w:rPr>
              <w:t>Yes</w:t>
            </w:r>
          </w:p>
        </w:tc>
        <w:tc>
          <w:tcPr>
            <w:tcW w:w="526" w:type="dxa"/>
            <w:shd w:val="clear" w:color="auto" w:fill="D9D9D9" w:themeFill="background1" w:themeFillShade="D9"/>
          </w:tcPr>
          <w:p w14:paraId="51CB7744" w14:textId="77777777" w:rsidR="00700CFD" w:rsidRPr="00647FB9" w:rsidRDefault="00700CFD" w:rsidP="00700CFD">
            <w:pPr>
              <w:rPr>
                <w:rFonts w:cs="Arial"/>
              </w:rPr>
            </w:pPr>
            <w:r w:rsidRPr="00647FB9">
              <w:rPr>
                <w:rFonts w:cs="Arial"/>
              </w:rPr>
              <w:t>No</w:t>
            </w:r>
          </w:p>
        </w:tc>
        <w:tc>
          <w:tcPr>
            <w:tcW w:w="992" w:type="dxa"/>
            <w:shd w:val="clear" w:color="auto" w:fill="D9D9D9" w:themeFill="background1" w:themeFillShade="D9"/>
          </w:tcPr>
          <w:p w14:paraId="05AB51C3" w14:textId="77777777" w:rsidR="00700CFD" w:rsidRPr="00647FB9" w:rsidRDefault="00700CFD" w:rsidP="00700CFD">
            <w:pPr>
              <w:rPr>
                <w:rFonts w:cs="Arial"/>
              </w:rPr>
            </w:pPr>
            <w:r w:rsidRPr="00647FB9">
              <w:rPr>
                <w:rFonts w:cs="Arial"/>
              </w:rPr>
              <w:t xml:space="preserve">Unclear </w:t>
            </w:r>
          </w:p>
        </w:tc>
        <w:tc>
          <w:tcPr>
            <w:tcW w:w="3653" w:type="dxa"/>
            <w:gridSpan w:val="2"/>
            <w:shd w:val="clear" w:color="auto" w:fill="D9D9D9" w:themeFill="background1" w:themeFillShade="D9"/>
          </w:tcPr>
          <w:p w14:paraId="186C5918" w14:textId="77777777" w:rsidR="00700CFD" w:rsidRPr="00647FB9" w:rsidRDefault="00700CFD" w:rsidP="00700CFD">
            <w:pPr>
              <w:rPr>
                <w:rFonts w:cs="Arial"/>
              </w:rPr>
            </w:pPr>
            <w:r w:rsidRPr="00647FB9">
              <w:rPr>
                <w:rFonts w:cs="Arial"/>
              </w:rPr>
              <w:t>Consideration</w:t>
            </w:r>
          </w:p>
        </w:tc>
      </w:tr>
      <w:tr w:rsidR="00700CFD" w:rsidRPr="00647FB9" w14:paraId="67997F65" w14:textId="77777777" w:rsidTr="001076EE">
        <w:trPr>
          <w:trHeight w:val="1701"/>
        </w:trPr>
        <w:tc>
          <w:tcPr>
            <w:tcW w:w="3260" w:type="dxa"/>
          </w:tcPr>
          <w:p w14:paraId="55F05193" w14:textId="77777777" w:rsidR="00700CFD" w:rsidRPr="00647FB9" w:rsidRDefault="00700CFD" w:rsidP="00700CFD">
            <w:pPr>
              <w:rPr>
                <w:rFonts w:cs="Arial"/>
              </w:rPr>
            </w:pPr>
            <w:r w:rsidRPr="00647FB9">
              <w:rPr>
                <w:rFonts w:cs="Arial"/>
              </w:rPr>
              <w:t xml:space="preserve">If there was an adverse outcome for a </w:t>
            </w:r>
            <w:proofErr w:type="gramStart"/>
            <w:r w:rsidRPr="00647FB9">
              <w:rPr>
                <w:rFonts w:cs="Arial"/>
              </w:rPr>
              <w:t>patient</w:t>
            </w:r>
            <w:proofErr w:type="gramEnd"/>
            <w:r w:rsidRPr="00647FB9">
              <w:rPr>
                <w:rFonts w:cs="Arial"/>
              </w:rPr>
              <w:t xml:space="preserve"> is it evident that the individual intended to cause harm or damage?</w:t>
            </w:r>
          </w:p>
          <w:p w14:paraId="7F764ACB" w14:textId="77777777" w:rsidR="00700CFD" w:rsidRPr="00647FB9" w:rsidRDefault="00700CFD" w:rsidP="00700CFD">
            <w:pPr>
              <w:rPr>
                <w:rFonts w:cs="Arial"/>
              </w:rPr>
            </w:pPr>
          </w:p>
        </w:tc>
        <w:tc>
          <w:tcPr>
            <w:tcW w:w="608" w:type="dxa"/>
          </w:tcPr>
          <w:p w14:paraId="78203824" w14:textId="77777777" w:rsidR="00700CFD" w:rsidRPr="00647FB9" w:rsidRDefault="00700CFD" w:rsidP="00700CFD">
            <w:pPr>
              <w:rPr>
                <w:rFonts w:cs="Arial"/>
              </w:rPr>
            </w:pPr>
          </w:p>
        </w:tc>
        <w:tc>
          <w:tcPr>
            <w:tcW w:w="526" w:type="dxa"/>
          </w:tcPr>
          <w:p w14:paraId="0716BA96" w14:textId="77777777" w:rsidR="00700CFD" w:rsidRPr="00647FB9" w:rsidRDefault="00700CFD" w:rsidP="00700CFD">
            <w:pPr>
              <w:rPr>
                <w:rFonts w:cs="Arial"/>
              </w:rPr>
            </w:pPr>
          </w:p>
        </w:tc>
        <w:tc>
          <w:tcPr>
            <w:tcW w:w="992" w:type="dxa"/>
          </w:tcPr>
          <w:p w14:paraId="0E00C990" w14:textId="77777777" w:rsidR="00700CFD" w:rsidRPr="00647FB9" w:rsidRDefault="00700CFD" w:rsidP="00700CFD">
            <w:pPr>
              <w:rPr>
                <w:rFonts w:cs="Arial"/>
              </w:rPr>
            </w:pPr>
          </w:p>
        </w:tc>
        <w:tc>
          <w:tcPr>
            <w:tcW w:w="3653" w:type="dxa"/>
            <w:gridSpan w:val="2"/>
          </w:tcPr>
          <w:p w14:paraId="31BAD566" w14:textId="1671FDFB" w:rsidR="00700CFD" w:rsidRPr="00647FB9" w:rsidRDefault="00700CFD" w:rsidP="00700CFD">
            <w:pPr>
              <w:rPr>
                <w:rFonts w:cs="Arial"/>
              </w:rPr>
            </w:pPr>
            <w:r w:rsidRPr="00647FB9">
              <w:rPr>
                <w:rFonts w:cs="Arial"/>
              </w:rPr>
              <w:t xml:space="preserve">If there was no intent to cause </w:t>
            </w:r>
            <w:proofErr w:type="gramStart"/>
            <w:r w:rsidRPr="00647FB9">
              <w:rPr>
                <w:rFonts w:cs="Arial"/>
              </w:rPr>
              <w:t>harm</w:t>
            </w:r>
            <w:proofErr w:type="gramEnd"/>
            <w:r w:rsidRPr="00647FB9">
              <w:rPr>
                <w:rFonts w:cs="Arial"/>
              </w:rPr>
              <w:t xml:space="preserve"> then a reflective statement should be requested so the </w:t>
            </w:r>
            <w:r w:rsidR="00AF7659" w:rsidRPr="00647FB9">
              <w:rPr>
                <w:rFonts w:cs="Arial"/>
              </w:rPr>
              <w:t>individual’s</w:t>
            </w:r>
            <w:r w:rsidRPr="00647FB9">
              <w:rPr>
                <w:rFonts w:cs="Arial"/>
              </w:rPr>
              <w:t xml:space="preserve"> intentions can be fully considered. This may be over and above any statement provided</w:t>
            </w:r>
            <w:r w:rsidR="001076EE" w:rsidRPr="00647FB9">
              <w:rPr>
                <w:rFonts w:cs="Arial"/>
              </w:rPr>
              <w:t xml:space="preserve"> as part of the investigation. </w:t>
            </w:r>
          </w:p>
        </w:tc>
      </w:tr>
      <w:tr w:rsidR="00700CFD" w:rsidRPr="00647FB9" w14:paraId="5AEF8F50" w14:textId="77777777" w:rsidTr="001076EE">
        <w:tc>
          <w:tcPr>
            <w:tcW w:w="3260" w:type="dxa"/>
          </w:tcPr>
          <w:p w14:paraId="0C175B3D" w14:textId="77777777" w:rsidR="00700CFD" w:rsidRPr="00647FB9" w:rsidRDefault="00700CFD" w:rsidP="00700CFD">
            <w:pPr>
              <w:rPr>
                <w:rFonts w:cs="Arial"/>
              </w:rPr>
            </w:pPr>
            <w:r w:rsidRPr="00647FB9">
              <w:rPr>
                <w:rFonts w:cs="Arial"/>
              </w:rPr>
              <w:t>Is it evident that mental or physical ill health or substance abuse cause or contribute to an incident?</w:t>
            </w:r>
          </w:p>
          <w:p w14:paraId="7713EAE7" w14:textId="77777777" w:rsidR="00700CFD" w:rsidRPr="00647FB9" w:rsidRDefault="00700CFD" w:rsidP="00700CFD">
            <w:pPr>
              <w:rPr>
                <w:rFonts w:cs="Arial"/>
              </w:rPr>
            </w:pPr>
          </w:p>
          <w:p w14:paraId="5227A584" w14:textId="77777777" w:rsidR="00700CFD" w:rsidRPr="00647FB9" w:rsidRDefault="00700CFD" w:rsidP="00700CFD">
            <w:pPr>
              <w:rPr>
                <w:rFonts w:cs="Arial"/>
              </w:rPr>
            </w:pPr>
          </w:p>
        </w:tc>
        <w:tc>
          <w:tcPr>
            <w:tcW w:w="608" w:type="dxa"/>
          </w:tcPr>
          <w:p w14:paraId="56058DB2" w14:textId="77777777" w:rsidR="00700CFD" w:rsidRPr="00647FB9" w:rsidRDefault="00700CFD" w:rsidP="00700CFD">
            <w:pPr>
              <w:rPr>
                <w:rFonts w:cs="Arial"/>
              </w:rPr>
            </w:pPr>
          </w:p>
        </w:tc>
        <w:tc>
          <w:tcPr>
            <w:tcW w:w="526" w:type="dxa"/>
          </w:tcPr>
          <w:p w14:paraId="2E19D037" w14:textId="77777777" w:rsidR="00700CFD" w:rsidRPr="00647FB9" w:rsidRDefault="00700CFD" w:rsidP="00700CFD">
            <w:pPr>
              <w:rPr>
                <w:rFonts w:cs="Arial"/>
              </w:rPr>
            </w:pPr>
          </w:p>
        </w:tc>
        <w:tc>
          <w:tcPr>
            <w:tcW w:w="992" w:type="dxa"/>
          </w:tcPr>
          <w:p w14:paraId="2F558CB2" w14:textId="77777777" w:rsidR="00700CFD" w:rsidRPr="00647FB9" w:rsidRDefault="00700CFD" w:rsidP="00700CFD">
            <w:pPr>
              <w:rPr>
                <w:rFonts w:cs="Arial"/>
              </w:rPr>
            </w:pPr>
          </w:p>
        </w:tc>
        <w:tc>
          <w:tcPr>
            <w:tcW w:w="3653" w:type="dxa"/>
            <w:gridSpan w:val="2"/>
          </w:tcPr>
          <w:p w14:paraId="1D179E57" w14:textId="77777777" w:rsidR="00700CFD" w:rsidRPr="00647FB9" w:rsidRDefault="00700CFD" w:rsidP="00700CFD">
            <w:pPr>
              <w:rPr>
                <w:rFonts w:cs="Arial"/>
              </w:rPr>
            </w:pPr>
            <w:r w:rsidRPr="00647FB9">
              <w:rPr>
                <w:rFonts w:cs="Arial"/>
              </w:rPr>
              <w:t xml:space="preserve">Underlying factors should be </w:t>
            </w:r>
            <w:proofErr w:type="gramStart"/>
            <w:r w:rsidRPr="00647FB9">
              <w:rPr>
                <w:rFonts w:cs="Arial"/>
              </w:rPr>
              <w:t>taken into account</w:t>
            </w:r>
            <w:proofErr w:type="gramEnd"/>
            <w:r w:rsidRPr="00647FB9">
              <w:rPr>
                <w:rFonts w:cs="Arial"/>
              </w:rPr>
              <w:t xml:space="preserve"> when deciding on the next step.</w:t>
            </w:r>
          </w:p>
          <w:p w14:paraId="6F975163" w14:textId="77777777" w:rsidR="00700CFD" w:rsidRPr="00647FB9" w:rsidRDefault="00700CFD" w:rsidP="00700CFD">
            <w:pPr>
              <w:rPr>
                <w:rFonts w:cs="Arial"/>
              </w:rPr>
            </w:pPr>
            <w:r w:rsidRPr="00647FB9">
              <w:rPr>
                <w:rFonts w:cs="Arial"/>
              </w:rPr>
              <w:t>If unclear then a discussion should take place with the individual to see if they think an underlying condition may be a factor.</w:t>
            </w:r>
          </w:p>
          <w:p w14:paraId="321496F2" w14:textId="22F5DA68" w:rsidR="00700CFD" w:rsidRPr="00647FB9" w:rsidRDefault="00700CFD" w:rsidP="00700CFD">
            <w:pPr>
              <w:rPr>
                <w:rFonts w:cs="Arial"/>
              </w:rPr>
            </w:pPr>
            <w:r w:rsidRPr="00647FB9">
              <w:rPr>
                <w:rFonts w:cs="Arial"/>
              </w:rPr>
              <w:t>Ideally OH will have been asked to provide advice on the likely impact of any underlying me</w:t>
            </w:r>
            <w:r w:rsidR="001076EE" w:rsidRPr="00647FB9">
              <w:rPr>
                <w:rFonts w:cs="Arial"/>
              </w:rPr>
              <w:t>dical condition to an incident.</w:t>
            </w:r>
          </w:p>
        </w:tc>
      </w:tr>
      <w:tr w:rsidR="00700CFD" w:rsidRPr="00647FB9" w14:paraId="1692C00D" w14:textId="77777777" w:rsidTr="001076EE">
        <w:tc>
          <w:tcPr>
            <w:tcW w:w="3260" w:type="dxa"/>
          </w:tcPr>
          <w:p w14:paraId="17210CB7" w14:textId="7AC3ED64" w:rsidR="00700CFD" w:rsidRPr="00647FB9" w:rsidRDefault="00700CFD" w:rsidP="001076EE">
            <w:pPr>
              <w:jc w:val="left"/>
              <w:rPr>
                <w:rFonts w:cs="Arial"/>
              </w:rPr>
            </w:pPr>
            <w:r w:rsidRPr="00647FB9">
              <w:rPr>
                <w:rFonts w:cs="Arial"/>
              </w:rPr>
              <w:t>Is there a protocol/</w:t>
            </w:r>
            <w:r w:rsidR="000D576F">
              <w:rPr>
                <w:rFonts w:cs="Arial"/>
              </w:rPr>
              <w:t xml:space="preserve"> </w:t>
            </w:r>
            <w:r w:rsidRPr="00647FB9">
              <w:rPr>
                <w:rFonts w:cs="Arial"/>
              </w:rPr>
              <w:t>procedure/policy that refers specifically to the expected standard of behaviour / conduct?</w:t>
            </w:r>
          </w:p>
        </w:tc>
        <w:tc>
          <w:tcPr>
            <w:tcW w:w="608" w:type="dxa"/>
          </w:tcPr>
          <w:p w14:paraId="69F17702" w14:textId="77777777" w:rsidR="00700CFD" w:rsidRPr="00647FB9" w:rsidRDefault="00700CFD" w:rsidP="00700CFD">
            <w:pPr>
              <w:rPr>
                <w:rFonts w:cs="Arial"/>
              </w:rPr>
            </w:pPr>
          </w:p>
        </w:tc>
        <w:tc>
          <w:tcPr>
            <w:tcW w:w="526" w:type="dxa"/>
          </w:tcPr>
          <w:p w14:paraId="6F6F8035" w14:textId="77777777" w:rsidR="00700CFD" w:rsidRPr="00647FB9" w:rsidRDefault="00700CFD" w:rsidP="00700CFD">
            <w:pPr>
              <w:rPr>
                <w:rFonts w:cs="Arial"/>
              </w:rPr>
            </w:pPr>
          </w:p>
        </w:tc>
        <w:tc>
          <w:tcPr>
            <w:tcW w:w="992" w:type="dxa"/>
          </w:tcPr>
          <w:p w14:paraId="23967475" w14:textId="77777777" w:rsidR="00700CFD" w:rsidRPr="00647FB9" w:rsidRDefault="00700CFD" w:rsidP="00700CFD">
            <w:pPr>
              <w:rPr>
                <w:rFonts w:cs="Arial"/>
              </w:rPr>
            </w:pPr>
          </w:p>
        </w:tc>
        <w:tc>
          <w:tcPr>
            <w:tcW w:w="3653" w:type="dxa"/>
            <w:gridSpan w:val="2"/>
            <w:vMerge w:val="restart"/>
          </w:tcPr>
          <w:p w14:paraId="03056E3D" w14:textId="77777777" w:rsidR="00700CFD" w:rsidRPr="00647FB9" w:rsidRDefault="00700CFD" w:rsidP="001076EE">
            <w:pPr>
              <w:jc w:val="left"/>
              <w:rPr>
                <w:rFonts w:cs="Arial"/>
              </w:rPr>
            </w:pPr>
            <w:r w:rsidRPr="00647FB9">
              <w:rPr>
                <w:rFonts w:cs="Arial"/>
              </w:rPr>
              <w:t xml:space="preserve">Consider whether the policy/protocol/policy is clear. </w:t>
            </w:r>
          </w:p>
          <w:p w14:paraId="4FB29D4A" w14:textId="77777777" w:rsidR="001076EE" w:rsidRPr="00647FB9" w:rsidRDefault="001076EE" w:rsidP="00700CFD">
            <w:pPr>
              <w:rPr>
                <w:rFonts w:cs="Arial"/>
              </w:rPr>
            </w:pPr>
          </w:p>
          <w:p w14:paraId="74164CF1" w14:textId="77777777" w:rsidR="00700CFD" w:rsidRPr="00647FB9" w:rsidRDefault="00700CFD" w:rsidP="00700CFD">
            <w:pPr>
              <w:rPr>
                <w:rFonts w:cs="Arial"/>
              </w:rPr>
            </w:pPr>
            <w:r w:rsidRPr="00647FB9">
              <w:rPr>
                <w:rFonts w:cs="Arial"/>
              </w:rPr>
              <w:t>Where this is not the case, consider reviewing the protocol/procedure/policy rather than the individual conduct.</w:t>
            </w:r>
          </w:p>
        </w:tc>
      </w:tr>
      <w:tr w:rsidR="00700CFD" w:rsidRPr="00647FB9" w14:paraId="30515A1D" w14:textId="77777777" w:rsidTr="001076EE">
        <w:tc>
          <w:tcPr>
            <w:tcW w:w="3260" w:type="dxa"/>
          </w:tcPr>
          <w:p w14:paraId="118D5F4C" w14:textId="12490929" w:rsidR="00700CFD" w:rsidRPr="00647FB9" w:rsidRDefault="00700CFD" w:rsidP="00700CFD">
            <w:pPr>
              <w:rPr>
                <w:rFonts w:cs="Arial"/>
              </w:rPr>
            </w:pPr>
            <w:r w:rsidRPr="00647FB9">
              <w:rPr>
                <w:rFonts w:cs="Arial"/>
              </w:rPr>
              <w:t>Is it evident that the individual was aware of the rule or required standard?</w:t>
            </w:r>
          </w:p>
        </w:tc>
        <w:tc>
          <w:tcPr>
            <w:tcW w:w="608" w:type="dxa"/>
          </w:tcPr>
          <w:p w14:paraId="778D9789" w14:textId="77777777" w:rsidR="00700CFD" w:rsidRPr="00647FB9" w:rsidRDefault="00700CFD" w:rsidP="00700CFD">
            <w:pPr>
              <w:rPr>
                <w:rFonts w:cs="Arial"/>
              </w:rPr>
            </w:pPr>
          </w:p>
        </w:tc>
        <w:tc>
          <w:tcPr>
            <w:tcW w:w="526" w:type="dxa"/>
          </w:tcPr>
          <w:p w14:paraId="0DFB5411" w14:textId="77777777" w:rsidR="00700CFD" w:rsidRPr="00647FB9" w:rsidRDefault="00700CFD" w:rsidP="00700CFD">
            <w:pPr>
              <w:rPr>
                <w:rFonts w:cs="Arial"/>
              </w:rPr>
            </w:pPr>
          </w:p>
        </w:tc>
        <w:tc>
          <w:tcPr>
            <w:tcW w:w="992" w:type="dxa"/>
          </w:tcPr>
          <w:p w14:paraId="7DD4B5DC" w14:textId="77777777" w:rsidR="00700CFD" w:rsidRPr="00647FB9" w:rsidRDefault="00700CFD" w:rsidP="00700CFD">
            <w:pPr>
              <w:rPr>
                <w:rFonts w:cs="Arial"/>
              </w:rPr>
            </w:pPr>
          </w:p>
        </w:tc>
        <w:tc>
          <w:tcPr>
            <w:tcW w:w="3653" w:type="dxa"/>
            <w:gridSpan w:val="2"/>
            <w:vMerge/>
          </w:tcPr>
          <w:p w14:paraId="6451C722" w14:textId="77777777" w:rsidR="00700CFD" w:rsidRPr="00647FB9" w:rsidRDefault="00700CFD" w:rsidP="00700CFD">
            <w:pPr>
              <w:rPr>
                <w:rFonts w:cs="Arial"/>
              </w:rPr>
            </w:pPr>
          </w:p>
        </w:tc>
      </w:tr>
      <w:tr w:rsidR="00700CFD" w:rsidRPr="00647FB9" w14:paraId="512B6668" w14:textId="77777777" w:rsidTr="001076EE">
        <w:tc>
          <w:tcPr>
            <w:tcW w:w="3260" w:type="dxa"/>
          </w:tcPr>
          <w:p w14:paraId="7405A3D2" w14:textId="16F1253E" w:rsidR="00700CFD" w:rsidRPr="00647FB9" w:rsidRDefault="00700CFD" w:rsidP="000D576F">
            <w:pPr>
              <w:jc w:val="left"/>
              <w:rPr>
                <w:rFonts w:cs="Arial"/>
              </w:rPr>
            </w:pPr>
            <w:r w:rsidRPr="00647FB9">
              <w:rPr>
                <w:rFonts w:cs="Arial"/>
              </w:rPr>
              <w:t>Is it evident that the individual departed from protocol/procedure/policy?</w:t>
            </w:r>
          </w:p>
        </w:tc>
        <w:tc>
          <w:tcPr>
            <w:tcW w:w="608" w:type="dxa"/>
          </w:tcPr>
          <w:p w14:paraId="176AB723" w14:textId="77777777" w:rsidR="00700CFD" w:rsidRPr="00647FB9" w:rsidRDefault="00700CFD" w:rsidP="00700CFD">
            <w:pPr>
              <w:rPr>
                <w:rFonts w:cs="Arial"/>
              </w:rPr>
            </w:pPr>
          </w:p>
        </w:tc>
        <w:tc>
          <w:tcPr>
            <w:tcW w:w="526" w:type="dxa"/>
          </w:tcPr>
          <w:p w14:paraId="74007953" w14:textId="77777777" w:rsidR="00700CFD" w:rsidRPr="00647FB9" w:rsidRDefault="00700CFD" w:rsidP="00700CFD">
            <w:pPr>
              <w:rPr>
                <w:rFonts w:cs="Arial"/>
              </w:rPr>
            </w:pPr>
          </w:p>
        </w:tc>
        <w:tc>
          <w:tcPr>
            <w:tcW w:w="992" w:type="dxa"/>
          </w:tcPr>
          <w:p w14:paraId="513B6D85" w14:textId="77777777" w:rsidR="00700CFD" w:rsidRPr="00647FB9" w:rsidRDefault="00700CFD" w:rsidP="00700CFD">
            <w:pPr>
              <w:rPr>
                <w:rFonts w:cs="Arial"/>
              </w:rPr>
            </w:pPr>
          </w:p>
        </w:tc>
        <w:tc>
          <w:tcPr>
            <w:tcW w:w="3653" w:type="dxa"/>
            <w:gridSpan w:val="2"/>
            <w:vMerge/>
          </w:tcPr>
          <w:p w14:paraId="6FE577A2" w14:textId="77777777" w:rsidR="00700CFD" w:rsidRPr="00647FB9" w:rsidRDefault="00700CFD" w:rsidP="00700CFD">
            <w:pPr>
              <w:rPr>
                <w:rFonts w:cs="Arial"/>
              </w:rPr>
            </w:pPr>
          </w:p>
        </w:tc>
      </w:tr>
      <w:tr w:rsidR="00700CFD" w:rsidRPr="00647FB9" w14:paraId="29619856" w14:textId="77777777" w:rsidTr="001076EE">
        <w:tc>
          <w:tcPr>
            <w:tcW w:w="3260" w:type="dxa"/>
          </w:tcPr>
          <w:p w14:paraId="022C1B0F" w14:textId="5B962DFB" w:rsidR="00700CFD" w:rsidRPr="00647FB9" w:rsidRDefault="00700CFD" w:rsidP="000D576F">
            <w:pPr>
              <w:jc w:val="left"/>
              <w:rPr>
                <w:rFonts w:cs="Arial"/>
              </w:rPr>
            </w:pPr>
            <w:r w:rsidRPr="00647FB9">
              <w:rPr>
                <w:rFonts w:cs="Arial"/>
              </w:rPr>
              <w:t>Is there evidence that the individual took an unacceptable ris</w:t>
            </w:r>
            <w:r w:rsidR="001076EE" w:rsidRPr="00647FB9">
              <w:rPr>
                <w:rFonts w:cs="Arial"/>
              </w:rPr>
              <w:t>k</w:t>
            </w:r>
          </w:p>
        </w:tc>
        <w:tc>
          <w:tcPr>
            <w:tcW w:w="608" w:type="dxa"/>
          </w:tcPr>
          <w:p w14:paraId="7116AEF7" w14:textId="77777777" w:rsidR="00700CFD" w:rsidRPr="00647FB9" w:rsidRDefault="00700CFD" w:rsidP="00700CFD">
            <w:pPr>
              <w:rPr>
                <w:rFonts w:cs="Arial"/>
              </w:rPr>
            </w:pPr>
          </w:p>
        </w:tc>
        <w:tc>
          <w:tcPr>
            <w:tcW w:w="526" w:type="dxa"/>
          </w:tcPr>
          <w:p w14:paraId="0E43337F" w14:textId="77777777" w:rsidR="00700CFD" w:rsidRPr="00647FB9" w:rsidRDefault="00700CFD" w:rsidP="00700CFD">
            <w:pPr>
              <w:rPr>
                <w:rFonts w:cs="Arial"/>
              </w:rPr>
            </w:pPr>
          </w:p>
        </w:tc>
        <w:tc>
          <w:tcPr>
            <w:tcW w:w="992" w:type="dxa"/>
          </w:tcPr>
          <w:p w14:paraId="431B399F" w14:textId="77777777" w:rsidR="00700CFD" w:rsidRPr="00647FB9" w:rsidRDefault="00700CFD" w:rsidP="00700CFD">
            <w:pPr>
              <w:rPr>
                <w:rFonts w:cs="Arial"/>
              </w:rPr>
            </w:pPr>
          </w:p>
        </w:tc>
        <w:tc>
          <w:tcPr>
            <w:tcW w:w="3653" w:type="dxa"/>
            <w:gridSpan w:val="2"/>
          </w:tcPr>
          <w:p w14:paraId="398B2044" w14:textId="77777777" w:rsidR="00700CFD" w:rsidRPr="00647FB9" w:rsidRDefault="00700CFD" w:rsidP="00700CFD">
            <w:pPr>
              <w:rPr>
                <w:rFonts w:cs="Arial"/>
              </w:rPr>
            </w:pPr>
            <w:r w:rsidRPr="00647FB9">
              <w:rPr>
                <w:rFonts w:cs="Arial"/>
              </w:rPr>
              <w:t>Where unacceptable risk was taken in breach of a policy/protocol, be clear which aspects are being investigated.</w:t>
            </w:r>
          </w:p>
        </w:tc>
      </w:tr>
      <w:tr w:rsidR="00700CFD" w:rsidRPr="00647FB9" w14:paraId="745EB25A" w14:textId="77777777" w:rsidTr="001076EE">
        <w:tc>
          <w:tcPr>
            <w:tcW w:w="3260" w:type="dxa"/>
          </w:tcPr>
          <w:p w14:paraId="364A8F95" w14:textId="77777777" w:rsidR="00700CFD" w:rsidRPr="00647FB9" w:rsidRDefault="00700CFD" w:rsidP="000D576F">
            <w:pPr>
              <w:jc w:val="left"/>
              <w:rPr>
                <w:rFonts w:cs="Arial"/>
              </w:rPr>
            </w:pPr>
            <w:r w:rsidRPr="00647FB9">
              <w:rPr>
                <w:rFonts w:cs="Arial"/>
              </w:rPr>
              <w:t>Has the individual demonstrated on previous occasions the required skills and knowledge</w:t>
            </w:r>
          </w:p>
          <w:p w14:paraId="08E20884" w14:textId="77777777" w:rsidR="00700CFD" w:rsidRPr="00647FB9" w:rsidRDefault="00700CFD" w:rsidP="00700CFD">
            <w:pPr>
              <w:rPr>
                <w:rFonts w:cs="Arial"/>
              </w:rPr>
            </w:pPr>
          </w:p>
        </w:tc>
        <w:tc>
          <w:tcPr>
            <w:tcW w:w="608" w:type="dxa"/>
          </w:tcPr>
          <w:p w14:paraId="626D696C" w14:textId="77777777" w:rsidR="00700CFD" w:rsidRPr="00647FB9" w:rsidRDefault="00700CFD" w:rsidP="00700CFD">
            <w:pPr>
              <w:rPr>
                <w:rFonts w:cs="Arial"/>
              </w:rPr>
            </w:pPr>
          </w:p>
        </w:tc>
        <w:tc>
          <w:tcPr>
            <w:tcW w:w="526" w:type="dxa"/>
          </w:tcPr>
          <w:p w14:paraId="1A723A4A" w14:textId="77777777" w:rsidR="00700CFD" w:rsidRPr="00647FB9" w:rsidRDefault="00700CFD" w:rsidP="00700CFD">
            <w:pPr>
              <w:rPr>
                <w:rFonts w:cs="Arial"/>
              </w:rPr>
            </w:pPr>
          </w:p>
        </w:tc>
        <w:tc>
          <w:tcPr>
            <w:tcW w:w="992" w:type="dxa"/>
          </w:tcPr>
          <w:p w14:paraId="2B32EB7F" w14:textId="77777777" w:rsidR="00700CFD" w:rsidRPr="00647FB9" w:rsidRDefault="00700CFD" w:rsidP="00700CFD">
            <w:pPr>
              <w:rPr>
                <w:rFonts w:cs="Arial"/>
              </w:rPr>
            </w:pPr>
          </w:p>
        </w:tc>
        <w:tc>
          <w:tcPr>
            <w:tcW w:w="3653" w:type="dxa"/>
            <w:gridSpan w:val="2"/>
          </w:tcPr>
          <w:p w14:paraId="05A70B07" w14:textId="77777777" w:rsidR="00700CFD" w:rsidRPr="00647FB9" w:rsidRDefault="00700CFD" w:rsidP="000D576F">
            <w:pPr>
              <w:jc w:val="left"/>
              <w:rPr>
                <w:rFonts w:cs="Arial"/>
              </w:rPr>
            </w:pPr>
            <w:r w:rsidRPr="00647FB9">
              <w:rPr>
                <w:rFonts w:cs="Arial"/>
              </w:rPr>
              <w:t xml:space="preserve">If it is evident that the individual did not have the knowledge/skills or </w:t>
            </w:r>
            <w:proofErr w:type="gramStart"/>
            <w:r w:rsidRPr="00647FB9">
              <w:rPr>
                <w:rFonts w:cs="Arial"/>
              </w:rPr>
              <w:t>awareness</w:t>
            </w:r>
            <w:proofErr w:type="gramEnd"/>
            <w:r w:rsidRPr="00647FB9">
              <w:rPr>
                <w:rFonts w:cs="Arial"/>
              </w:rPr>
              <w:t xml:space="preserve"> then it may be necessary to transfer to the performance procedure.</w:t>
            </w:r>
          </w:p>
        </w:tc>
      </w:tr>
      <w:tr w:rsidR="00700CFD" w:rsidRPr="00647FB9" w14:paraId="7FD41638" w14:textId="77777777" w:rsidTr="001076EE">
        <w:tc>
          <w:tcPr>
            <w:tcW w:w="3260" w:type="dxa"/>
          </w:tcPr>
          <w:p w14:paraId="2103CC61" w14:textId="5956D800" w:rsidR="00700CFD" w:rsidRPr="00647FB9" w:rsidRDefault="00700CFD" w:rsidP="000D576F">
            <w:pPr>
              <w:jc w:val="left"/>
              <w:rPr>
                <w:rFonts w:cs="Arial"/>
              </w:rPr>
            </w:pPr>
            <w:r w:rsidRPr="00647FB9">
              <w:rPr>
                <w:rFonts w:cs="Arial"/>
              </w:rPr>
              <w:t>Would an individual from the same professional group with the same skill/experience behave in the sam</w:t>
            </w:r>
            <w:r w:rsidR="001076EE" w:rsidRPr="00647FB9">
              <w:rPr>
                <w:rFonts w:cs="Arial"/>
              </w:rPr>
              <w:t>e way in similar circumstances?</w:t>
            </w:r>
          </w:p>
        </w:tc>
        <w:tc>
          <w:tcPr>
            <w:tcW w:w="608" w:type="dxa"/>
          </w:tcPr>
          <w:p w14:paraId="29C46142" w14:textId="77777777" w:rsidR="00700CFD" w:rsidRPr="00647FB9" w:rsidRDefault="00700CFD" w:rsidP="00700CFD">
            <w:pPr>
              <w:rPr>
                <w:rFonts w:cs="Arial"/>
              </w:rPr>
            </w:pPr>
          </w:p>
        </w:tc>
        <w:tc>
          <w:tcPr>
            <w:tcW w:w="526" w:type="dxa"/>
          </w:tcPr>
          <w:p w14:paraId="6DD3E768" w14:textId="77777777" w:rsidR="00700CFD" w:rsidRPr="00647FB9" w:rsidRDefault="00700CFD" w:rsidP="00700CFD">
            <w:pPr>
              <w:rPr>
                <w:rFonts w:cs="Arial"/>
              </w:rPr>
            </w:pPr>
          </w:p>
        </w:tc>
        <w:tc>
          <w:tcPr>
            <w:tcW w:w="992" w:type="dxa"/>
          </w:tcPr>
          <w:p w14:paraId="75617717" w14:textId="77777777" w:rsidR="00700CFD" w:rsidRPr="00647FB9" w:rsidRDefault="00700CFD" w:rsidP="00700CFD">
            <w:pPr>
              <w:rPr>
                <w:rFonts w:cs="Arial"/>
              </w:rPr>
            </w:pPr>
          </w:p>
        </w:tc>
        <w:tc>
          <w:tcPr>
            <w:tcW w:w="3653" w:type="dxa"/>
            <w:gridSpan w:val="2"/>
          </w:tcPr>
          <w:p w14:paraId="73F7ADD1" w14:textId="53B5D420" w:rsidR="00700CFD" w:rsidRPr="00647FB9" w:rsidRDefault="00700CFD" w:rsidP="00700CFD">
            <w:pPr>
              <w:rPr>
                <w:rFonts w:cs="Arial"/>
              </w:rPr>
            </w:pPr>
            <w:r w:rsidRPr="00647FB9">
              <w:rPr>
                <w:rFonts w:cs="Arial"/>
              </w:rPr>
              <w:t>Where the answer is yes, consider reviewing practices/systems within the department rathe</w:t>
            </w:r>
            <w:r w:rsidR="001076EE" w:rsidRPr="00647FB9">
              <w:rPr>
                <w:rFonts w:cs="Arial"/>
              </w:rPr>
              <w:t>r than an individual’s conduct.</w:t>
            </w:r>
          </w:p>
        </w:tc>
      </w:tr>
      <w:tr w:rsidR="00700CFD" w:rsidRPr="00647FB9" w14:paraId="5501D012" w14:textId="77777777" w:rsidTr="001076EE">
        <w:tc>
          <w:tcPr>
            <w:tcW w:w="3260" w:type="dxa"/>
          </w:tcPr>
          <w:p w14:paraId="170E528C" w14:textId="31C5F1FB" w:rsidR="00700CFD" w:rsidRPr="00647FB9" w:rsidRDefault="00700CFD" w:rsidP="000D576F">
            <w:pPr>
              <w:jc w:val="left"/>
              <w:rPr>
                <w:rFonts w:cs="Arial"/>
              </w:rPr>
            </w:pPr>
            <w:r w:rsidRPr="00647FB9">
              <w:rPr>
                <w:rFonts w:cs="Arial"/>
              </w:rPr>
              <w:t>Is this a repeat of a similar incident for the individual that has previously b</w:t>
            </w:r>
            <w:r w:rsidR="001076EE" w:rsidRPr="00647FB9">
              <w:rPr>
                <w:rFonts w:cs="Arial"/>
              </w:rPr>
              <w:t>een dealt with informally?</w:t>
            </w:r>
          </w:p>
        </w:tc>
        <w:tc>
          <w:tcPr>
            <w:tcW w:w="608" w:type="dxa"/>
          </w:tcPr>
          <w:p w14:paraId="1B817D95" w14:textId="77777777" w:rsidR="00700CFD" w:rsidRPr="00647FB9" w:rsidRDefault="00700CFD" w:rsidP="00700CFD">
            <w:pPr>
              <w:rPr>
                <w:rFonts w:cs="Arial"/>
              </w:rPr>
            </w:pPr>
          </w:p>
        </w:tc>
        <w:tc>
          <w:tcPr>
            <w:tcW w:w="526" w:type="dxa"/>
          </w:tcPr>
          <w:p w14:paraId="51BB83DC" w14:textId="77777777" w:rsidR="00700CFD" w:rsidRPr="00647FB9" w:rsidRDefault="00700CFD" w:rsidP="00700CFD">
            <w:pPr>
              <w:rPr>
                <w:rFonts w:cs="Arial"/>
              </w:rPr>
            </w:pPr>
          </w:p>
        </w:tc>
        <w:tc>
          <w:tcPr>
            <w:tcW w:w="992" w:type="dxa"/>
          </w:tcPr>
          <w:p w14:paraId="21BE7ABF" w14:textId="77777777" w:rsidR="00700CFD" w:rsidRPr="00647FB9" w:rsidRDefault="00700CFD" w:rsidP="00700CFD">
            <w:pPr>
              <w:rPr>
                <w:rFonts w:cs="Arial"/>
              </w:rPr>
            </w:pPr>
          </w:p>
        </w:tc>
        <w:tc>
          <w:tcPr>
            <w:tcW w:w="3653" w:type="dxa"/>
            <w:gridSpan w:val="2"/>
          </w:tcPr>
          <w:p w14:paraId="422D0ABD" w14:textId="77777777" w:rsidR="00700CFD" w:rsidRPr="00647FB9" w:rsidRDefault="00700CFD" w:rsidP="00700CFD">
            <w:pPr>
              <w:rPr>
                <w:rFonts w:cs="Arial"/>
              </w:rPr>
            </w:pPr>
            <w:r w:rsidRPr="00647FB9">
              <w:rPr>
                <w:rFonts w:cs="Arial"/>
              </w:rPr>
              <w:t>If not, informal interventions should be considered in the first instance.</w:t>
            </w:r>
          </w:p>
        </w:tc>
      </w:tr>
      <w:tr w:rsidR="00700CFD" w:rsidRPr="00647FB9" w14:paraId="5C150FF2" w14:textId="77777777" w:rsidTr="001076EE">
        <w:trPr>
          <w:trHeight w:val="647"/>
        </w:trPr>
        <w:tc>
          <w:tcPr>
            <w:tcW w:w="8330" w:type="dxa"/>
            <w:gridSpan w:val="5"/>
          </w:tcPr>
          <w:p w14:paraId="06FADF15" w14:textId="77777777" w:rsidR="00700CFD" w:rsidRPr="00647FB9" w:rsidRDefault="00700CFD" w:rsidP="00D006C9">
            <w:pPr>
              <w:jc w:val="left"/>
              <w:rPr>
                <w:rFonts w:cs="Arial"/>
              </w:rPr>
            </w:pPr>
            <w:r w:rsidRPr="00647FB9">
              <w:rPr>
                <w:rFonts w:cs="Arial"/>
              </w:rPr>
              <w:t xml:space="preserve">Does the investigation report </w:t>
            </w:r>
            <w:proofErr w:type="gramStart"/>
            <w:r w:rsidRPr="00647FB9">
              <w:rPr>
                <w:rFonts w:cs="Arial"/>
              </w:rPr>
              <w:t>make reference</w:t>
            </w:r>
            <w:proofErr w:type="gramEnd"/>
            <w:r w:rsidRPr="00647FB9">
              <w:rPr>
                <w:rFonts w:cs="Arial"/>
              </w:rPr>
              <w:t xml:space="preserve"> to the relevant sections of policies/protocols/procedures where there is an alleged breach?  </w:t>
            </w:r>
          </w:p>
        </w:tc>
        <w:tc>
          <w:tcPr>
            <w:tcW w:w="709" w:type="dxa"/>
          </w:tcPr>
          <w:p w14:paraId="614CD85B" w14:textId="77777777" w:rsidR="00700CFD" w:rsidRPr="00647FB9" w:rsidRDefault="00700CFD" w:rsidP="00700CFD">
            <w:pPr>
              <w:rPr>
                <w:rFonts w:cs="Arial"/>
              </w:rPr>
            </w:pPr>
            <w:r w:rsidRPr="00647FB9">
              <w:rPr>
                <w:rFonts w:cs="Arial"/>
              </w:rPr>
              <w:t>y/n</w:t>
            </w:r>
          </w:p>
        </w:tc>
      </w:tr>
      <w:tr w:rsidR="00700CFD" w:rsidRPr="00647FB9" w14:paraId="4A18CD4A" w14:textId="77777777" w:rsidTr="001076EE">
        <w:tc>
          <w:tcPr>
            <w:tcW w:w="8330" w:type="dxa"/>
            <w:gridSpan w:val="5"/>
          </w:tcPr>
          <w:p w14:paraId="2F119E8B" w14:textId="77777777" w:rsidR="00700CFD" w:rsidRPr="00647FB9" w:rsidRDefault="00700CFD" w:rsidP="00700CFD">
            <w:pPr>
              <w:rPr>
                <w:rFonts w:cs="Arial"/>
              </w:rPr>
            </w:pPr>
            <w:r w:rsidRPr="00647FB9">
              <w:rPr>
                <w:rFonts w:cs="Arial"/>
              </w:rPr>
              <w:t>Are all allegations drawn or linked to those listed within the disciplinary policy?</w:t>
            </w:r>
          </w:p>
        </w:tc>
        <w:tc>
          <w:tcPr>
            <w:tcW w:w="709" w:type="dxa"/>
          </w:tcPr>
          <w:p w14:paraId="51FBF5FD" w14:textId="77777777" w:rsidR="00700CFD" w:rsidRPr="00647FB9" w:rsidRDefault="00700CFD" w:rsidP="00700CFD">
            <w:pPr>
              <w:rPr>
                <w:rFonts w:cs="Arial"/>
              </w:rPr>
            </w:pPr>
            <w:r w:rsidRPr="00647FB9">
              <w:rPr>
                <w:rFonts w:cs="Arial"/>
              </w:rPr>
              <w:t>y/n</w:t>
            </w:r>
          </w:p>
        </w:tc>
      </w:tr>
      <w:tr w:rsidR="00700CFD" w:rsidRPr="00647FB9" w14:paraId="449ACA77" w14:textId="77777777" w:rsidTr="001076EE">
        <w:tc>
          <w:tcPr>
            <w:tcW w:w="8330" w:type="dxa"/>
            <w:gridSpan w:val="5"/>
          </w:tcPr>
          <w:p w14:paraId="34887CAE" w14:textId="77777777" w:rsidR="00700CFD" w:rsidRPr="00647FB9" w:rsidRDefault="00700CFD" w:rsidP="00700CFD">
            <w:pPr>
              <w:rPr>
                <w:rFonts w:cs="Arial"/>
              </w:rPr>
            </w:pPr>
            <w:r w:rsidRPr="00647FB9">
              <w:rPr>
                <w:rFonts w:cs="Arial"/>
              </w:rPr>
              <w:t>Does the summary of findings relate specifically to the allegations listed?</w:t>
            </w:r>
          </w:p>
        </w:tc>
        <w:tc>
          <w:tcPr>
            <w:tcW w:w="709" w:type="dxa"/>
          </w:tcPr>
          <w:p w14:paraId="7323EF28" w14:textId="77777777" w:rsidR="00700CFD" w:rsidRPr="00647FB9" w:rsidRDefault="00700CFD" w:rsidP="00700CFD">
            <w:pPr>
              <w:rPr>
                <w:rFonts w:cs="Arial"/>
              </w:rPr>
            </w:pPr>
            <w:r w:rsidRPr="00647FB9">
              <w:rPr>
                <w:rFonts w:cs="Arial"/>
              </w:rPr>
              <w:t>y/n</w:t>
            </w:r>
          </w:p>
        </w:tc>
      </w:tr>
      <w:tr w:rsidR="00700CFD" w:rsidRPr="00647FB9" w14:paraId="0F17D09C" w14:textId="77777777" w:rsidTr="001076EE">
        <w:tc>
          <w:tcPr>
            <w:tcW w:w="8330" w:type="dxa"/>
            <w:gridSpan w:val="5"/>
          </w:tcPr>
          <w:p w14:paraId="01561784" w14:textId="77777777" w:rsidR="00700CFD" w:rsidRPr="00647FB9" w:rsidRDefault="00700CFD" w:rsidP="00700CFD">
            <w:pPr>
              <w:rPr>
                <w:rFonts w:cs="Arial"/>
              </w:rPr>
            </w:pPr>
            <w:r w:rsidRPr="00647FB9">
              <w:rPr>
                <w:rFonts w:cs="Arial"/>
              </w:rPr>
              <w:t>Have all sources of evidence and witnesses been explored?</w:t>
            </w:r>
          </w:p>
        </w:tc>
        <w:tc>
          <w:tcPr>
            <w:tcW w:w="709" w:type="dxa"/>
          </w:tcPr>
          <w:p w14:paraId="5ED0E616" w14:textId="77777777" w:rsidR="00700CFD" w:rsidRPr="00647FB9" w:rsidRDefault="00700CFD" w:rsidP="00700CFD">
            <w:pPr>
              <w:rPr>
                <w:rFonts w:cs="Arial"/>
              </w:rPr>
            </w:pPr>
            <w:r w:rsidRPr="00647FB9">
              <w:rPr>
                <w:rFonts w:cs="Arial"/>
              </w:rPr>
              <w:t>y/n</w:t>
            </w:r>
          </w:p>
        </w:tc>
      </w:tr>
      <w:tr w:rsidR="00700CFD" w:rsidRPr="00647FB9" w14:paraId="353EBDE5" w14:textId="77777777" w:rsidTr="001076EE">
        <w:tc>
          <w:tcPr>
            <w:tcW w:w="8330" w:type="dxa"/>
            <w:gridSpan w:val="5"/>
          </w:tcPr>
          <w:p w14:paraId="1FAA9DDB" w14:textId="77777777" w:rsidR="00700CFD" w:rsidRPr="00647FB9" w:rsidRDefault="00700CFD" w:rsidP="00700CFD">
            <w:pPr>
              <w:rPr>
                <w:rFonts w:cs="Arial"/>
              </w:rPr>
            </w:pPr>
            <w:r w:rsidRPr="00647FB9">
              <w:rPr>
                <w:rFonts w:cs="Arial"/>
              </w:rPr>
              <w:t>Has the individual been kept up to date throughout the investigation?</w:t>
            </w:r>
          </w:p>
        </w:tc>
        <w:tc>
          <w:tcPr>
            <w:tcW w:w="709" w:type="dxa"/>
          </w:tcPr>
          <w:p w14:paraId="6F76A256" w14:textId="77777777" w:rsidR="00700CFD" w:rsidRPr="00647FB9" w:rsidRDefault="00700CFD" w:rsidP="00700CFD">
            <w:pPr>
              <w:rPr>
                <w:rFonts w:cs="Arial"/>
              </w:rPr>
            </w:pPr>
            <w:r w:rsidRPr="00647FB9">
              <w:rPr>
                <w:rFonts w:cs="Arial"/>
              </w:rPr>
              <w:t>y/n</w:t>
            </w:r>
          </w:p>
        </w:tc>
      </w:tr>
      <w:tr w:rsidR="007F1148" w:rsidRPr="00647FB9" w14:paraId="034C2DC8" w14:textId="77777777" w:rsidTr="001076EE">
        <w:tc>
          <w:tcPr>
            <w:tcW w:w="8330" w:type="dxa"/>
            <w:gridSpan w:val="5"/>
          </w:tcPr>
          <w:p w14:paraId="60F1C1CB" w14:textId="7CEE615F" w:rsidR="007F1148" w:rsidRPr="00647FB9" w:rsidRDefault="003275CB" w:rsidP="00700CFD">
            <w:pPr>
              <w:rPr>
                <w:rFonts w:cs="Arial"/>
              </w:rPr>
            </w:pPr>
            <w:r w:rsidRPr="00204F39">
              <w:rPr>
                <w:rFonts w:cs="Arial"/>
              </w:rPr>
              <w:t xml:space="preserve">Has the individual admitted to a failure on </w:t>
            </w:r>
            <w:r w:rsidR="00804E57" w:rsidRPr="00204F39">
              <w:rPr>
                <w:rFonts w:cs="Arial"/>
              </w:rPr>
              <w:t>their</w:t>
            </w:r>
            <w:r w:rsidRPr="00204F39">
              <w:rPr>
                <w:rFonts w:cs="Arial"/>
              </w:rPr>
              <w:t xml:space="preserve"> part? If </w:t>
            </w:r>
            <w:proofErr w:type="gramStart"/>
            <w:r w:rsidRPr="00204F39">
              <w:rPr>
                <w:rFonts w:cs="Arial"/>
              </w:rPr>
              <w:t>so</w:t>
            </w:r>
            <w:proofErr w:type="gramEnd"/>
            <w:r w:rsidRPr="00204F39">
              <w:rPr>
                <w:rFonts w:cs="Arial"/>
              </w:rPr>
              <w:t xml:space="preserve"> has an Early resolution meeting been offered?</w:t>
            </w:r>
          </w:p>
        </w:tc>
        <w:tc>
          <w:tcPr>
            <w:tcW w:w="709" w:type="dxa"/>
          </w:tcPr>
          <w:p w14:paraId="35A48341" w14:textId="0BB1ABF7" w:rsidR="007F1148" w:rsidRPr="00647FB9" w:rsidRDefault="007F1148" w:rsidP="00700CFD">
            <w:pPr>
              <w:rPr>
                <w:rFonts w:cs="Arial"/>
              </w:rPr>
            </w:pPr>
            <w:r w:rsidRPr="00D006C9">
              <w:rPr>
                <w:rFonts w:cs="Arial"/>
              </w:rPr>
              <w:t>y/n</w:t>
            </w:r>
          </w:p>
        </w:tc>
      </w:tr>
      <w:tr w:rsidR="00700CFD" w:rsidRPr="00647FB9" w14:paraId="47FCEC36" w14:textId="77777777" w:rsidTr="001076EE">
        <w:tc>
          <w:tcPr>
            <w:tcW w:w="9039" w:type="dxa"/>
            <w:gridSpan w:val="6"/>
          </w:tcPr>
          <w:p w14:paraId="11E10573" w14:textId="4EE63BA8" w:rsidR="001076EE" w:rsidRPr="00647FB9" w:rsidRDefault="00700CFD" w:rsidP="00700CFD">
            <w:pPr>
              <w:rPr>
                <w:rFonts w:cs="Arial"/>
              </w:rPr>
            </w:pPr>
            <w:r w:rsidRPr="00647FB9">
              <w:rPr>
                <w:rFonts w:cs="Arial"/>
              </w:rPr>
              <w:t xml:space="preserve">If no to any </w:t>
            </w:r>
            <w:proofErr w:type="gramStart"/>
            <w:r w:rsidRPr="00647FB9">
              <w:rPr>
                <w:rFonts w:cs="Arial"/>
              </w:rPr>
              <w:t>above</w:t>
            </w:r>
            <w:proofErr w:type="gramEnd"/>
            <w:r w:rsidRPr="00647FB9">
              <w:rPr>
                <w:rFonts w:cs="Arial"/>
              </w:rPr>
              <w:t xml:space="preserve"> please comment and outline any further </w:t>
            </w:r>
            <w:r w:rsidR="001076EE" w:rsidRPr="00647FB9">
              <w:rPr>
                <w:rFonts w:cs="Arial"/>
              </w:rPr>
              <w:t>action to be taken as a result:</w:t>
            </w:r>
          </w:p>
          <w:p w14:paraId="2A13785A" w14:textId="77777777" w:rsidR="00700CFD" w:rsidRPr="00647FB9" w:rsidRDefault="00700CFD" w:rsidP="00700CFD">
            <w:pPr>
              <w:rPr>
                <w:rFonts w:cs="Arial"/>
              </w:rPr>
            </w:pPr>
          </w:p>
        </w:tc>
      </w:tr>
    </w:tbl>
    <w:p w14:paraId="4CFEB373" w14:textId="77777777" w:rsidR="00700CFD" w:rsidRPr="00647FB9" w:rsidRDefault="00700CFD" w:rsidP="00700CFD">
      <w:pPr>
        <w:spacing w:after="0"/>
        <w:rPr>
          <w:rFonts w:cs="Arial"/>
        </w:rPr>
      </w:pPr>
    </w:p>
    <w:p w14:paraId="623728D4" w14:textId="77777777" w:rsidR="00700CFD" w:rsidRPr="00647FB9" w:rsidRDefault="00700CFD" w:rsidP="00700CFD">
      <w:pPr>
        <w:spacing w:after="0"/>
        <w:rPr>
          <w:rFonts w:cs="Arial"/>
        </w:rPr>
      </w:pPr>
      <w:r w:rsidRPr="00647FB9">
        <w:rPr>
          <w:rFonts w:cs="Arial"/>
        </w:rPr>
        <w:t>Based on the above assessment a decision has been taken:</w:t>
      </w:r>
    </w:p>
    <w:p w14:paraId="49F2171B" w14:textId="77777777" w:rsidR="00700CFD" w:rsidRPr="00647FB9" w:rsidRDefault="00700CFD" w:rsidP="00700CFD">
      <w:pPr>
        <w:spacing w:after="0"/>
        <w:rPr>
          <w:rFonts w:cs="Arial"/>
        </w:rPr>
      </w:pPr>
      <w:r w:rsidRPr="00647FB9">
        <w:rPr>
          <w:rFonts w:cs="Arial"/>
        </w:rPr>
        <w:t>Please put an x for all that apply</w:t>
      </w:r>
    </w:p>
    <w:tbl>
      <w:tblPr>
        <w:tblStyle w:val="TableGrid"/>
        <w:tblW w:w="0" w:type="auto"/>
        <w:tblLook w:val="04A0" w:firstRow="1" w:lastRow="0" w:firstColumn="1" w:lastColumn="0" w:noHBand="0" w:noVBand="1"/>
      </w:tblPr>
      <w:tblGrid>
        <w:gridCol w:w="8591"/>
        <w:gridCol w:w="425"/>
      </w:tblGrid>
      <w:tr w:rsidR="00700CFD" w:rsidRPr="00647FB9" w14:paraId="6DE61507" w14:textId="77777777" w:rsidTr="00700CFD">
        <w:tc>
          <w:tcPr>
            <w:tcW w:w="8613" w:type="dxa"/>
          </w:tcPr>
          <w:p w14:paraId="676D4BBC" w14:textId="77777777" w:rsidR="00700CFD" w:rsidRPr="00204F39" w:rsidRDefault="00700CFD" w:rsidP="00700CFD">
            <w:pPr>
              <w:pStyle w:val="ListParagraph"/>
              <w:numPr>
                <w:ilvl w:val="0"/>
                <w:numId w:val="56"/>
              </w:numPr>
              <w:ind w:left="284" w:hanging="284"/>
              <w:contextualSpacing/>
              <w:rPr>
                <w:rFonts w:ascii="Arial" w:hAnsi="Arial" w:cs="Arial"/>
              </w:rPr>
            </w:pPr>
            <w:r w:rsidRPr="00204F39">
              <w:rPr>
                <w:rFonts w:ascii="Arial" w:hAnsi="Arial" w:cs="Arial"/>
              </w:rPr>
              <w:t>No case to answer</w:t>
            </w:r>
          </w:p>
        </w:tc>
        <w:tc>
          <w:tcPr>
            <w:tcW w:w="426" w:type="dxa"/>
          </w:tcPr>
          <w:p w14:paraId="66FF5ED6" w14:textId="77777777" w:rsidR="00700CFD" w:rsidRPr="00647FB9" w:rsidRDefault="00700CFD" w:rsidP="00700CFD">
            <w:pPr>
              <w:rPr>
                <w:rFonts w:cs="Arial"/>
              </w:rPr>
            </w:pPr>
          </w:p>
        </w:tc>
      </w:tr>
      <w:tr w:rsidR="003275CB" w:rsidRPr="00647FB9" w14:paraId="5093B808" w14:textId="77777777" w:rsidTr="00700CFD">
        <w:tc>
          <w:tcPr>
            <w:tcW w:w="8613" w:type="dxa"/>
          </w:tcPr>
          <w:p w14:paraId="7C41D632" w14:textId="094A9C96" w:rsidR="003275CB" w:rsidRPr="00204F39" w:rsidRDefault="003275CB" w:rsidP="00700CFD">
            <w:pPr>
              <w:pStyle w:val="ListParagraph"/>
              <w:numPr>
                <w:ilvl w:val="0"/>
                <w:numId w:val="56"/>
              </w:numPr>
              <w:ind w:left="284" w:hanging="284"/>
              <w:contextualSpacing/>
              <w:rPr>
                <w:rFonts w:ascii="Arial" w:hAnsi="Arial" w:cs="Arial"/>
              </w:rPr>
            </w:pPr>
            <w:r w:rsidRPr="00204F39">
              <w:rPr>
                <w:rFonts w:ascii="Arial" w:hAnsi="Arial" w:cs="Arial"/>
              </w:rPr>
              <w:t>Early Resolution meeting offered.</w:t>
            </w:r>
          </w:p>
        </w:tc>
        <w:tc>
          <w:tcPr>
            <w:tcW w:w="426" w:type="dxa"/>
          </w:tcPr>
          <w:p w14:paraId="04C339F9" w14:textId="77777777" w:rsidR="003275CB" w:rsidRPr="00647FB9" w:rsidRDefault="003275CB" w:rsidP="00700CFD">
            <w:pPr>
              <w:rPr>
                <w:rFonts w:cs="Arial"/>
              </w:rPr>
            </w:pPr>
          </w:p>
        </w:tc>
      </w:tr>
      <w:tr w:rsidR="00700CFD" w:rsidRPr="00647FB9" w14:paraId="4AED64D6" w14:textId="77777777" w:rsidTr="00700CFD">
        <w:tc>
          <w:tcPr>
            <w:tcW w:w="8613" w:type="dxa"/>
          </w:tcPr>
          <w:p w14:paraId="2EC18CDA" w14:textId="77777777" w:rsidR="00700CFD" w:rsidRPr="00647FB9" w:rsidRDefault="00700CFD" w:rsidP="00700CFD">
            <w:pPr>
              <w:pStyle w:val="ListParagraph"/>
              <w:numPr>
                <w:ilvl w:val="0"/>
                <w:numId w:val="56"/>
              </w:numPr>
              <w:ind w:left="284" w:hanging="284"/>
              <w:contextualSpacing/>
              <w:rPr>
                <w:rFonts w:ascii="Arial" w:hAnsi="Arial" w:cs="Arial"/>
              </w:rPr>
            </w:pPr>
            <w:r w:rsidRPr="00647FB9">
              <w:rPr>
                <w:rFonts w:ascii="Arial" w:hAnsi="Arial" w:cs="Arial"/>
              </w:rPr>
              <w:t>Manage the situation informally with the individual &amp; follow up in writing</w:t>
            </w:r>
          </w:p>
        </w:tc>
        <w:tc>
          <w:tcPr>
            <w:tcW w:w="426" w:type="dxa"/>
          </w:tcPr>
          <w:p w14:paraId="524562D5" w14:textId="77777777" w:rsidR="00700CFD" w:rsidRPr="00647FB9" w:rsidRDefault="00700CFD" w:rsidP="00700CFD">
            <w:pPr>
              <w:rPr>
                <w:rFonts w:cs="Arial"/>
              </w:rPr>
            </w:pPr>
          </w:p>
        </w:tc>
      </w:tr>
      <w:tr w:rsidR="00700CFD" w:rsidRPr="00647FB9" w14:paraId="51B756E7" w14:textId="77777777" w:rsidTr="00700CFD">
        <w:tc>
          <w:tcPr>
            <w:tcW w:w="8613" w:type="dxa"/>
          </w:tcPr>
          <w:p w14:paraId="10424F52" w14:textId="77777777" w:rsidR="00700CFD" w:rsidRPr="00647FB9" w:rsidRDefault="00700CFD" w:rsidP="00700CFD">
            <w:pPr>
              <w:pStyle w:val="ListParagraph"/>
              <w:numPr>
                <w:ilvl w:val="0"/>
                <w:numId w:val="56"/>
              </w:numPr>
              <w:ind w:left="284" w:hanging="284"/>
              <w:contextualSpacing/>
              <w:rPr>
                <w:rFonts w:ascii="Arial" w:hAnsi="Arial" w:cs="Arial"/>
              </w:rPr>
            </w:pPr>
            <w:r w:rsidRPr="00647FB9">
              <w:rPr>
                <w:rFonts w:ascii="Arial" w:hAnsi="Arial" w:cs="Arial"/>
              </w:rPr>
              <w:t>Further investigation before deciding on the next steps</w:t>
            </w:r>
          </w:p>
        </w:tc>
        <w:tc>
          <w:tcPr>
            <w:tcW w:w="426" w:type="dxa"/>
          </w:tcPr>
          <w:p w14:paraId="5AE9ADA4" w14:textId="77777777" w:rsidR="00700CFD" w:rsidRPr="00647FB9" w:rsidRDefault="00700CFD" w:rsidP="00700CFD">
            <w:pPr>
              <w:rPr>
                <w:rFonts w:cs="Arial"/>
              </w:rPr>
            </w:pPr>
          </w:p>
        </w:tc>
      </w:tr>
      <w:tr w:rsidR="00700CFD" w:rsidRPr="00647FB9" w14:paraId="018B204E" w14:textId="77777777" w:rsidTr="00700CFD">
        <w:tc>
          <w:tcPr>
            <w:tcW w:w="8613" w:type="dxa"/>
          </w:tcPr>
          <w:p w14:paraId="018DAC18" w14:textId="77777777" w:rsidR="00700CFD" w:rsidRPr="00647FB9" w:rsidRDefault="00700CFD" w:rsidP="00700CFD">
            <w:pPr>
              <w:pStyle w:val="ListParagraph"/>
              <w:numPr>
                <w:ilvl w:val="0"/>
                <w:numId w:val="56"/>
              </w:numPr>
              <w:ind w:left="284" w:hanging="284"/>
              <w:contextualSpacing/>
              <w:rPr>
                <w:rFonts w:ascii="Arial" w:hAnsi="Arial" w:cs="Arial"/>
              </w:rPr>
            </w:pPr>
            <w:r w:rsidRPr="00647FB9">
              <w:rPr>
                <w:rFonts w:ascii="Arial" w:hAnsi="Arial" w:cs="Arial"/>
              </w:rPr>
              <w:t>Progress the case to a disciplinary hearing for review</w:t>
            </w:r>
          </w:p>
        </w:tc>
        <w:tc>
          <w:tcPr>
            <w:tcW w:w="426" w:type="dxa"/>
          </w:tcPr>
          <w:p w14:paraId="330FD5D5" w14:textId="77777777" w:rsidR="00700CFD" w:rsidRPr="00647FB9" w:rsidRDefault="00700CFD" w:rsidP="00700CFD">
            <w:pPr>
              <w:rPr>
                <w:rFonts w:cs="Arial"/>
              </w:rPr>
            </w:pPr>
          </w:p>
        </w:tc>
      </w:tr>
      <w:tr w:rsidR="00700CFD" w:rsidRPr="00647FB9" w14:paraId="4E948465" w14:textId="77777777" w:rsidTr="00700CFD">
        <w:tc>
          <w:tcPr>
            <w:tcW w:w="8613" w:type="dxa"/>
          </w:tcPr>
          <w:p w14:paraId="5162F9BC" w14:textId="77777777" w:rsidR="00700CFD" w:rsidRPr="00647FB9" w:rsidRDefault="00700CFD" w:rsidP="00700CFD">
            <w:pPr>
              <w:pStyle w:val="ListParagraph"/>
              <w:numPr>
                <w:ilvl w:val="0"/>
                <w:numId w:val="56"/>
              </w:numPr>
              <w:ind w:left="284" w:hanging="284"/>
              <w:contextualSpacing/>
              <w:rPr>
                <w:rFonts w:ascii="Arial" w:hAnsi="Arial" w:cs="Arial"/>
              </w:rPr>
            </w:pPr>
            <w:r w:rsidRPr="00647FB9">
              <w:rPr>
                <w:rFonts w:ascii="Arial" w:hAnsi="Arial" w:cs="Arial"/>
              </w:rPr>
              <w:t>Carry out a review of the policy/protocol/procedure to make it clearer</w:t>
            </w:r>
          </w:p>
        </w:tc>
        <w:tc>
          <w:tcPr>
            <w:tcW w:w="426" w:type="dxa"/>
          </w:tcPr>
          <w:p w14:paraId="5D1375A1" w14:textId="77777777" w:rsidR="00700CFD" w:rsidRPr="00647FB9" w:rsidRDefault="00700CFD" w:rsidP="00700CFD">
            <w:pPr>
              <w:rPr>
                <w:rFonts w:cs="Arial"/>
              </w:rPr>
            </w:pPr>
          </w:p>
        </w:tc>
      </w:tr>
      <w:tr w:rsidR="00700CFD" w:rsidRPr="00647FB9" w14:paraId="04BB2CC8" w14:textId="77777777" w:rsidTr="00700CFD">
        <w:tc>
          <w:tcPr>
            <w:tcW w:w="8613" w:type="dxa"/>
          </w:tcPr>
          <w:p w14:paraId="32A7E78A" w14:textId="77777777" w:rsidR="00700CFD" w:rsidRPr="00647FB9" w:rsidRDefault="00700CFD" w:rsidP="00700CFD">
            <w:pPr>
              <w:pStyle w:val="ListParagraph"/>
              <w:numPr>
                <w:ilvl w:val="0"/>
                <w:numId w:val="56"/>
              </w:numPr>
              <w:ind w:left="284" w:hanging="284"/>
              <w:contextualSpacing/>
              <w:rPr>
                <w:rFonts w:ascii="Arial" w:hAnsi="Arial" w:cs="Arial"/>
              </w:rPr>
            </w:pPr>
            <w:proofErr w:type="gramStart"/>
            <w:r w:rsidRPr="00647FB9">
              <w:rPr>
                <w:rFonts w:ascii="Arial" w:hAnsi="Arial" w:cs="Arial"/>
              </w:rPr>
              <w:t>Conduct an investigation into</w:t>
            </w:r>
            <w:proofErr w:type="gramEnd"/>
            <w:r w:rsidRPr="00647FB9">
              <w:rPr>
                <w:rFonts w:ascii="Arial" w:hAnsi="Arial" w:cs="Arial"/>
              </w:rPr>
              <w:t xml:space="preserve"> departmental systems/practices with a view to making recommendations</w:t>
            </w:r>
          </w:p>
        </w:tc>
        <w:tc>
          <w:tcPr>
            <w:tcW w:w="426" w:type="dxa"/>
          </w:tcPr>
          <w:p w14:paraId="6E6A7298" w14:textId="77777777" w:rsidR="00700CFD" w:rsidRPr="00647FB9" w:rsidRDefault="00700CFD" w:rsidP="00700CFD">
            <w:pPr>
              <w:rPr>
                <w:rFonts w:cs="Arial"/>
              </w:rPr>
            </w:pPr>
          </w:p>
        </w:tc>
      </w:tr>
      <w:tr w:rsidR="00700CFD" w:rsidRPr="00647FB9" w14:paraId="70BE551F" w14:textId="77777777" w:rsidTr="00700CFD">
        <w:tc>
          <w:tcPr>
            <w:tcW w:w="8613" w:type="dxa"/>
          </w:tcPr>
          <w:p w14:paraId="1BB19600" w14:textId="77777777" w:rsidR="00700CFD" w:rsidRPr="00647FB9" w:rsidRDefault="00700CFD" w:rsidP="00700CFD">
            <w:pPr>
              <w:pStyle w:val="ListParagraph"/>
              <w:numPr>
                <w:ilvl w:val="0"/>
                <w:numId w:val="56"/>
              </w:numPr>
              <w:ind w:left="284" w:hanging="284"/>
              <w:contextualSpacing/>
              <w:rPr>
                <w:rFonts w:ascii="Arial" w:hAnsi="Arial" w:cs="Arial"/>
              </w:rPr>
            </w:pPr>
            <w:r w:rsidRPr="00647FB9">
              <w:rPr>
                <w:rFonts w:ascii="Arial" w:hAnsi="Arial" w:cs="Arial"/>
              </w:rPr>
              <w:t>Other, please state:</w:t>
            </w:r>
          </w:p>
          <w:p w14:paraId="06D45153" w14:textId="77777777" w:rsidR="00700CFD" w:rsidRPr="00647FB9" w:rsidRDefault="00700CFD" w:rsidP="00700CFD">
            <w:pPr>
              <w:ind w:left="284" w:hanging="284"/>
              <w:rPr>
                <w:rFonts w:cs="Arial"/>
              </w:rPr>
            </w:pPr>
          </w:p>
          <w:p w14:paraId="39E24332" w14:textId="77777777" w:rsidR="00700CFD" w:rsidRPr="00647FB9" w:rsidRDefault="00700CFD" w:rsidP="00700CFD">
            <w:pPr>
              <w:ind w:left="284" w:hanging="284"/>
              <w:rPr>
                <w:rFonts w:cs="Arial"/>
              </w:rPr>
            </w:pPr>
          </w:p>
        </w:tc>
        <w:tc>
          <w:tcPr>
            <w:tcW w:w="426" w:type="dxa"/>
          </w:tcPr>
          <w:p w14:paraId="3838A929" w14:textId="77777777" w:rsidR="00700CFD" w:rsidRPr="00647FB9" w:rsidRDefault="00700CFD" w:rsidP="00700CFD">
            <w:pPr>
              <w:rPr>
                <w:rFonts w:cs="Arial"/>
              </w:rPr>
            </w:pPr>
          </w:p>
        </w:tc>
      </w:tr>
    </w:tbl>
    <w:p w14:paraId="0093FEE2" w14:textId="77777777" w:rsidR="00700CFD" w:rsidRPr="00647FB9" w:rsidRDefault="00700CFD" w:rsidP="00700CFD">
      <w:pPr>
        <w:spacing w:after="0"/>
        <w:rPr>
          <w:rFonts w:cs="Arial"/>
          <w:noProof/>
        </w:rPr>
      </w:pPr>
      <w:r w:rsidRPr="00647FB9">
        <w:rPr>
          <w:rFonts w:cs="Arial"/>
          <w:noProof/>
        </w:rPr>
        <w:t>Notes (please put any relevant notes below)</w:t>
      </w:r>
    </w:p>
    <w:p w14:paraId="48A5D69A" w14:textId="77777777" w:rsidR="00700CFD" w:rsidRPr="00647FB9" w:rsidRDefault="00700CFD" w:rsidP="00700CFD">
      <w:pPr>
        <w:spacing w:after="0"/>
        <w:rPr>
          <w:rFonts w:cs="Arial"/>
          <w:noProof/>
        </w:rPr>
      </w:pPr>
    </w:p>
    <w:tbl>
      <w:tblPr>
        <w:tblStyle w:val="TableGrid"/>
        <w:tblW w:w="0" w:type="auto"/>
        <w:tblLook w:val="04A0" w:firstRow="1" w:lastRow="0" w:firstColumn="1" w:lastColumn="0" w:noHBand="0" w:noVBand="1"/>
      </w:tblPr>
      <w:tblGrid>
        <w:gridCol w:w="9016"/>
      </w:tblGrid>
      <w:tr w:rsidR="00700CFD" w:rsidRPr="00647FB9" w14:paraId="720BBEF6" w14:textId="77777777" w:rsidTr="001076EE">
        <w:trPr>
          <w:trHeight w:val="1139"/>
        </w:trPr>
        <w:tc>
          <w:tcPr>
            <w:tcW w:w="9242" w:type="dxa"/>
          </w:tcPr>
          <w:p w14:paraId="1D26BC1F" w14:textId="77777777" w:rsidR="00700CFD" w:rsidRPr="00647FB9" w:rsidRDefault="00700CFD" w:rsidP="00700CFD">
            <w:pPr>
              <w:rPr>
                <w:rFonts w:cs="Arial"/>
                <w:noProof/>
              </w:rPr>
            </w:pPr>
          </w:p>
        </w:tc>
      </w:tr>
    </w:tbl>
    <w:p w14:paraId="29244B26" w14:textId="77777777" w:rsidR="00700CFD" w:rsidRPr="00647FB9" w:rsidRDefault="00700CFD" w:rsidP="00700CFD">
      <w:pPr>
        <w:spacing w:after="0"/>
        <w:rPr>
          <w:rFonts w:cs="Arial"/>
          <w:noProof/>
        </w:rPr>
      </w:pPr>
      <w:r w:rsidRPr="00647FB9">
        <w:rPr>
          <w:rFonts w:cs="Arial"/>
          <w:noProof/>
        </w:rPr>
        <w:t>This form was completed by:</w:t>
      </w:r>
    </w:p>
    <w:tbl>
      <w:tblPr>
        <w:tblStyle w:val="TableGrid"/>
        <w:tblW w:w="0" w:type="auto"/>
        <w:tblLook w:val="04A0" w:firstRow="1" w:lastRow="0" w:firstColumn="1" w:lastColumn="0" w:noHBand="0" w:noVBand="1"/>
      </w:tblPr>
      <w:tblGrid>
        <w:gridCol w:w="2749"/>
        <w:gridCol w:w="4954"/>
        <w:gridCol w:w="1313"/>
      </w:tblGrid>
      <w:tr w:rsidR="00700CFD" w:rsidRPr="00647FB9" w14:paraId="7344F53E" w14:textId="77777777" w:rsidTr="00700CFD">
        <w:tc>
          <w:tcPr>
            <w:tcW w:w="2802" w:type="dxa"/>
          </w:tcPr>
          <w:p w14:paraId="3D5F64C3" w14:textId="77777777" w:rsidR="00700CFD" w:rsidRPr="00647FB9" w:rsidRDefault="00700CFD" w:rsidP="00700CFD">
            <w:pPr>
              <w:rPr>
                <w:rFonts w:cs="Arial"/>
                <w:noProof/>
              </w:rPr>
            </w:pPr>
            <w:r w:rsidRPr="00647FB9">
              <w:rPr>
                <w:rFonts w:cs="Arial"/>
                <w:noProof/>
              </w:rPr>
              <w:t>Role</w:t>
            </w:r>
          </w:p>
        </w:tc>
        <w:tc>
          <w:tcPr>
            <w:tcW w:w="5103" w:type="dxa"/>
          </w:tcPr>
          <w:p w14:paraId="0FA96F13" w14:textId="77777777" w:rsidR="00700CFD" w:rsidRPr="00647FB9" w:rsidRDefault="00700CFD" w:rsidP="00700CFD">
            <w:pPr>
              <w:rPr>
                <w:rFonts w:cs="Arial"/>
                <w:noProof/>
              </w:rPr>
            </w:pPr>
            <w:r w:rsidRPr="00647FB9">
              <w:rPr>
                <w:rFonts w:cs="Arial"/>
                <w:noProof/>
              </w:rPr>
              <w:t>Name</w:t>
            </w:r>
          </w:p>
        </w:tc>
        <w:tc>
          <w:tcPr>
            <w:tcW w:w="1337" w:type="dxa"/>
          </w:tcPr>
          <w:p w14:paraId="7216E465" w14:textId="77777777" w:rsidR="00700CFD" w:rsidRPr="00647FB9" w:rsidRDefault="00700CFD" w:rsidP="00700CFD">
            <w:pPr>
              <w:rPr>
                <w:rFonts w:cs="Arial"/>
                <w:noProof/>
              </w:rPr>
            </w:pPr>
            <w:r w:rsidRPr="00647FB9">
              <w:rPr>
                <w:rFonts w:cs="Arial"/>
                <w:noProof/>
              </w:rPr>
              <w:t>Date</w:t>
            </w:r>
          </w:p>
        </w:tc>
      </w:tr>
      <w:tr w:rsidR="00700CFD" w:rsidRPr="00647FB9" w14:paraId="21D83AA2" w14:textId="77777777" w:rsidTr="00700CFD">
        <w:tc>
          <w:tcPr>
            <w:tcW w:w="2802" w:type="dxa"/>
          </w:tcPr>
          <w:p w14:paraId="378143C9" w14:textId="77777777" w:rsidR="00700CFD" w:rsidRPr="00647FB9" w:rsidRDefault="00700CFD" w:rsidP="00700CFD">
            <w:pPr>
              <w:rPr>
                <w:rFonts w:cs="Arial"/>
                <w:noProof/>
              </w:rPr>
            </w:pPr>
            <w:r w:rsidRPr="00647FB9">
              <w:rPr>
                <w:rFonts w:cs="Arial"/>
                <w:noProof/>
              </w:rPr>
              <w:t>Investigator</w:t>
            </w:r>
          </w:p>
        </w:tc>
        <w:tc>
          <w:tcPr>
            <w:tcW w:w="5103" w:type="dxa"/>
          </w:tcPr>
          <w:p w14:paraId="75123E06" w14:textId="77777777" w:rsidR="00700CFD" w:rsidRPr="00647FB9" w:rsidRDefault="00700CFD" w:rsidP="00700CFD">
            <w:pPr>
              <w:rPr>
                <w:rFonts w:cs="Arial"/>
                <w:noProof/>
              </w:rPr>
            </w:pPr>
          </w:p>
        </w:tc>
        <w:tc>
          <w:tcPr>
            <w:tcW w:w="1337" w:type="dxa"/>
            <w:vMerge w:val="restart"/>
          </w:tcPr>
          <w:p w14:paraId="57E25B5F" w14:textId="77777777" w:rsidR="00700CFD" w:rsidRPr="00647FB9" w:rsidRDefault="00700CFD" w:rsidP="00700CFD">
            <w:pPr>
              <w:rPr>
                <w:rFonts w:cs="Arial"/>
                <w:noProof/>
              </w:rPr>
            </w:pPr>
          </w:p>
        </w:tc>
      </w:tr>
      <w:tr w:rsidR="00700CFD" w:rsidRPr="00647FB9" w14:paraId="5B83CFEA" w14:textId="77777777" w:rsidTr="00700CFD">
        <w:tc>
          <w:tcPr>
            <w:tcW w:w="2802" w:type="dxa"/>
          </w:tcPr>
          <w:p w14:paraId="7F4E1AA3" w14:textId="77777777" w:rsidR="00700CFD" w:rsidRPr="00647FB9" w:rsidRDefault="00700CFD" w:rsidP="00700CFD">
            <w:pPr>
              <w:rPr>
                <w:rFonts w:cs="Arial"/>
                <w:noProof/>
              </w:rPr>
            </w:pPr>
            <w:r w:rsidRPr="00647FB9">
              <w:rPr>
                <w:rFonts w:cs="Arial"/>
                <w:noProof/>
              </w:rPr>
              <w:t>Directorate senior manager</w:t>
            </w:r>
          </w:p>
        </w:tc>
        <w:tc>
          <w:tcPr>
            <w:tcW w:w="5103" w:type="dxa"/>
          </w:tcPr>
          <w:p w14:paraId="7260CB7C" w14:textId="77777777" w:rsidR="00700CFD" w:rsidRPr="00647FB9" w:rsidRDefault="00700CFD" w:rsidP="00700CFD">
            <w:pPr>
              <w:rPr>
                <w:rFonts w:cs="Arial"/>
                <w:noProof/>
              </w:rPr>
            </w:pPr>
          </w:p>
        </w:tc>
        <w:tc>
          <w:tcPr>
            <w:tcW w:w="1337" w:type="dxa"/>
            <w:vMerge/>
          </w:tcPr>
          <w:p w14:paraId="066B4006" w14:textId="77777777" w:rsidR="00700CFD" w:rsidRPr="00647FB9" w:rsidRDefault="00700CFD" w:rsidP="00700CFD">
            <w:pPr>
              <w:rPr>
                <w:rFonts w:cs="Arial"/>
                <w:noProof/>
              </w:rPr>
            </w:pPr>
          </w:p>
        </w:tc>
      </w:tr>
      <w:tr w:rsidR="00700CFD" w:rsidRPr="00647FB9" w14:paraId="4EE11AC1" w14:textId="77777777" w:rsidTr="00700CFD">
        <w:tc>
          <w:tcPr>
            <w:tcW w:w="2802" w:type="dxa"/>
          </w:tcPr>
          <w:p w14:paraId="6ACC2483" w14:textId="3ECE01CA" w:rsidR="00700CFD" w:rsidRPr="00647FB9" w:rsidRDefault="00055611" w:rsidP="00700CFD">
            <w:pPr>
              <w:rPr>
                <w:rFonts w:cs="Arial"/>
                <w:noProof/>
              </w:rPr>
            </w:pPr>
            <w:r>
              <w:rPr>
                <w:rFonts w:cs="Arial"/>
                <w:noProof/>
              </w:rPr>
              <w:t>People Relations</w:t>
            </w:r>
            <w:r w:rsidRPr="00647FB9">
              <w:rPr>
                <w:rFonts w:cs="Arial"/>
                <w:noProof/>
              </w:rPr>
              <w:t xml:space="preserve"> </w:t>
            </w:r>
            <w:r w:rsidR="00700CFD" w:rsidRPr="00647FB9">
              <w:rPr>
                <w:rFonts w:cs="Arial"/>
                <w:noProof/>
              </w:rPr>
              <w:t>advisor</w:t>
            </w:r>
          </w:p>
        </w:tc>
        <w:tc>
          <w:tcPr>
            <w:tcW w:w="5103" w:type="dxa"/>
          </w:tcPr>
          <w:p w14:paraId="34A1B3FF" w14:textId="77777777" w:rsidR="00700CFD" w:rsidRPr="00647FB9" w:rsidRDefault="00700CFD" w:rsidP="00700CFD">
            <w:pPr>
              <w:rPr>
                <w:rFonts w:cs="Arial"/>
                <w:noProof/>
              </w:rPr>
            </w:pPr>
          </w:p>
        </w:tc>
        <w:tc>
          <w:tcPr>
            <w:tcW w:w="1337" w:type="dxa"/>
            <w:vMerge/>
          </w:tcPr>
          <w:p w14:paraId="3A830199" w14:textId="77777777" w:rsidR="00700CFD" w:rsidRPr="00647FB9" w:rsidRDefault="00700CFD" w:rsidP="00700CFD">
            <w:pPr>
              <w:rPr>
                <w:rFonts w:cs="Arial"/>
                <w:noProof/>
              </w:rPr>
            </w:pPr>
          </w:p>
        </w:tc>
      </w:tr>
    </w:tbl>
    <w:p w14:paraId="2CCC4597" w14:textId="77777777" w:rsidR="00700CFD" w:rsidRPr="00647FB9" w:rsidRDefault="00700CFD" w:rsidP="00700CFD">
      <w:pPr>
        <w:spacing w:after="0"/>
        <w:rPr>
          <w:rFonts w:cs="Arial"/>
          <w:noProof/>
        </w:rPr>
      </w:pPr>
    </w:p>
    <w:tbl>
      <w:tblPr>
        <w:tblStyle w:val="TableGrid"/>
        <w:tblW w:w="0" w:type="auto"/>
        <w:tblLook w:val="04A0" w:firstRow="1" w:lastRow="0" w:firstColumn="1" w:lastColumn="0" w:noHBand="0" w:noVBand="1"/>
      </w:tblPr>
      <w:tblGrid>
        <w:gridCol w:w="9016"/>
      </w:tblGrid>
      <w:tr w:rsidR="00700CFD" w:rsidRPr="00647FB9" w14:paraId="6C6A460E" w14:textId="77777777" w:rsidTr="00700CFD">
        <w:tc>
          <w:tcPr>
            <w:tcW w:w="9242" w:type="dxa"/>
          </w:tcPr>
          <w:p w14:paraId="339685C7" w14:textId="77777777" w:rsidR="00700CFD" w:rsidRPr="00647FB9" w:rsidRDefault="00700CFD" w:rsidP="00700CFD">
            <w:pPr>
              <w:rPr>
                <w:rFonts w:cs="Arial"/>
                <w:noProof/>
              </w:rPr>
            </w:pPr>
            <w:r w:rsidRPr="00647FB9">
              <w:rPr>
                <w:rFonts w:cs="Arial"/>
                <w:noProof/>
              </w:rPr>
              <w:t>If the reviewers are different* to those that carried out the pre-investigation checklist please provide a brief explanation:</w:t>
            </w:r>
          </w:p>
          <w:p w14:paraId="283DF845" w14:textId="77777777" w:rsidR="00700CFD" w:rsidRPr="00647FB9" w:rsidRDefault="00700CFD" w:rsidP="00700CFD">
            <w:pPr>
              <w:rPr>
                <w:rFonts w:cs="Arial"/>
                <w:noProof/>
              </w:rPr>
            </w:pPr>
          </w:p>
        </w:tc>
      </w:tr>
    </w:tbl>
    <w:p w14:paraId="440E82DE" w14:textId="77777777" w:rsidR="00700CFD" w:rsidRPr="00647FB9" w:rsidRDefault="00700CFD" w:rsidP="00700CFD">
      <w:pPr>
        <w:spacing w:after="0"/>
        <w:rPr>
          <w:rFonts w:cs="Arial"/>
          <w:noProof/>
        </w:rPr>
      </w:pPr>
      <w:r w:rsidRPr="00647FB9">
        <w:rPr>
          <w:rFonts w:cs="Arial"/>
          <w:noProof/>
        </w:rPr>
        <w:t>*reviewers may be different due to leave or availability</w:t>
      </w:r>
    </w:p>
    <w:p w14:paraId="7BBF5B2E" w14:textId="77777777" w:rsidR="00700CFD" w:rsidRPr="00647FB9" w:rsidRDefault="00700CFD" w:rsidP="00700CFD">
      <w:pPr>
        <w:spacing w:after="0"/>
        <w:rPr>
          <w:rFonts w:cs="Arial"/>
          <w:noProof/>
        </w:rPr>
      </w:pPr>
    </w:p>
    <w:p w14:paraId="7FCDE56A" w14:textId="77777777" w:rsidR="00700CFD" w:rsidRPr="00647FB9" w:rsidRDefault="00700CFD" w:rsidP="00700CFD">
      <w:pPr>
        <w:spacing w:after="0"/>
        <w:rPr>
          <w:rFonts w:cs="Arial"/>
          <w:noProof/>
        </w:rPr>
      </w:pPr>
      <w:r w:rsidRPr="00647FB9">
        <w:rPr>
          <w:rFonts w:cs="Arial"/>
          <w:noProof/>
        </w:rPr>
        <w:t>Add after discussion has been concluded</w:t>
      </w:r>
    </w:p>
    <w:tbl>
      <w:tblPr>
        <w:tblStyle w:val="TableGrid"/>
        <w:tblW w:w="0" w:type="auto"/>
        <w:tblLook w:val="04A0" w:firstRow="1" w:lastRow="0" w:firstColumn="1" w:lastColumn="0" w:noHBand="0" w:noVBand="1"/>
      </w:tblPr>
      <w:tblGrid>
        <w:gridCol w:w="2754"/>
        <w:gridCol w:w="6262"/>
      </w:tblGrid>
      <w:tr w:rsidR="00700CFD" w:rsidRPr="00647FB9" w14:paraId="20909238" w14:textId="77777777" w:rsidTr="00700CFD">
        <w:tc>
          <w:tcPr>
            <w:tcW w:w="2802" w:type="dxa"/>
          </w:tcPr>
          <w:p w14:paraId="18E700E8" w14:textId="77777777" w:rsidR="00700CFD" w:rsidRPr="00647FB9" w:rsidRDefault="00700CFD" w:rsidP="00700CFD">
            <w:pPr>
              <w:rPr>
                <w:rFonts w:cs="Arial"/>
                <w:noProof/>
              </w:rPr>
            </w:pPr>
            <w:r w:rsidRPr="00647FB9">
              <w:rPr>
                <w:rFonts w:cs="Arial"/>
                <w:noProof/>
              </w:rPr>
              <w:t>Role</w:t>
            </w:r>
          </w:p>
        </w:tc>
        <w:tc>
          <w:tcPr>
            <w:tcW w:w="6378" w:type="dxa"/>
          </w:tcPr>
          <w:p w14:paraId="711A7F3F" w14:textId="77777777" w:rsidR="00700CFD" w:rsidRPr="00647FB9" w:rsidRDefault="00700CFD" w:rsidP="00700CFD">
            <w:pPr>
              <w:rPr>
                <w:rFonts w:cs="Arial"/>
                <w:noProof/>
              </w:rPr>
            </w:pPr>
            <w:r w:rsidRPr="00647FB9">
              <w:rPr>
                <w:rFonts w:cs="Arial"/>
                <w:noProof/>
              </w:rPr>
              <w:t>Name of individual discussed</w:t>
            </w:r>
          </w:p>
        </w:tc>
      </w:tr>
      <w:tr w:rsidR="00700CFD" w:rsidRPr="00647FB9" w14:paraId="3D3342FB" w14:textId="77777777" w:rsidTr="00700CFD">
        <w:tc>
          <w:tcPr>
            <w:tcW w:w="2802" w:type="dxa"/>
          </w:tcPr>
          <w:p w14:paraId="65462B42" w14:textId="77777777" w:rsidR="00700CFD" w:rsidRPr="00647FB9" w:rsidRDefault="00700CFD" w:rsidP="00700CFD">
            <w:pPr>
              <w:rPr>
                <w:rFonts w:cs="Arial"/>
                <w:noProof/>
              </w:rPr>
            </w:pPr>
          </w:p>
        </w:tc>
        <w:tc>
          <w:tcPr>
            <w:tcW w:w="6378" w:type="dxa"/>
          </w:tcPr>
          <w:p w14:paraId="4FF676AA" w14:textId="77777777" w:rsidR="00700CFD" w:rsidRPr="00647FB9" w:rsidRDefault="00700CFD" w:rsidP="00700CFD">
            <w:pPr>
              <w:rPr>
                <w:rFonts w:cs="Arial"/>
                <w:noProof/>
              </w:rPr>
            </w:pPr>
          </w:p>
        </w:tc>
      </w:tr>
    </w:tbl>
    <w:p w14:paraId="1C9B69A4" w14:textId="77777777" w:rsidR="00700CFD" w:rsidRPr="00647FB9" w:rsidRDefault="00700CFD" w:rsidP="00700CFD">
      <w:pPr>
        <w:spacing w:after="0"/>
        <w:rPr>
          <w:rFonts w:cs="Arial"/>
          <w:noProof/>
        </w:rPr>
      </w:pPr>
      <w:r w:rsidRPr="00647FB9">
        <w:rPr>
          <w:rFonts w:cs="Arial"/>
          <w:noProof/>
        </w:rPr>
        <w:t>A copy of this form should be given to the individual or attached as part of an investigation report.</w:t>
      </w:r>
    </w:p>
    <w:p w14:paraId="08288291" w14:textId="77777777" w:rsidR="00700CFD" w:rsidRPr="00647FB9" w:rsidRDefault="00700CFD" w:rsidP="00D246F8">
      <w:pPr>
        <w:spacing w:after="0"/>
        <w:jc w:val="right"/>
        <w:rPr>
          <w:rFonts w:cs="Arial"/>
          <w:b/>
          <w:bCs/>
        </w:rPr>
      </w:pPr>
    </w:p>
    <w:p w14:paraId="1525A42F" w14:textId="77777777" w:rsidR="00700CFD" w:rsidRPr="00647FB9" w:rsidRDefault="00700CFD" w:rsidP="00D246F8">
      <w:pPr>
        <w:spacing w:after="0"/>
        <w:jc w:val="right"/>
        <w:rPr>
          <w:rFonts w:cs="Arial"/>
          <w:b/>
          <w:bCs/>
        </w:rPr>
      </w:pPr>
    </w:p>
    <w:p w14:paraId="601858B1" w14:textId="77777777" w:rsidR="00700CFD" w:rsidRPr="00647FB9" w:rsidRDefault="00700CFD" w:rsidP="00D246F8">
      <w:pPr>
        <w:spacing w:after="0"/>
        <w:jc w:val="right"/>
        <w:rPr>
          <w:rFonts w:cs="Arial"/>
          <w:b/>
          <w:bCs/>
        </w:rPr>
      </w:pPr>
    </w:p>
    <w:p w14:paraId="210F724B" w14:textId="77777777" w:rsidR="00700CFD" w:rsidRPr="00647FB9" w:rsidRDefault="00700CFD" w:rsidP="00D246F8">
      <w:pPr>
        <w:spacing w:after="0"/>
        <w:jc w:val="right"/>
        <w:rPr>
          <w:rFonts w:cs="Arial"/>
          <w:b/>
          <w:bCs/>
        </w:rPr>
      </w:pPr>
    </w:p>
    <w:p w14:paraId="68A0619D" w14:textId="77777777" w:rsidR="00700CFD" w:rsidRPr="00647FB9" w:rsidRDefault="00700CFD" w:rsidP="00D246F8">
      <w:pPr>
        <w:spacing w:after="0"/>
        <w:jc w:val="right"/>
        <w:rPr>
          <w:rFonts w:cs="Arial"/>
          <w:b/>
          <w:bCs/>
        </w:rPr>
      </w:pPr>
    </w:p>
    <w:p w14:paraId="6BCDB0FB" w14:textId="77777777" w:rsidR="00700CFD" w:rsidRPr="00647FB9" w:rsidRDefault="00700CFD" w:rsidP="00D246F8">
      <w:pPr>
        <w:spacing w:after="0"/>
        <w:jc w:val="right"/>
        <w:rPr>
          <w:rFonts w:cs="Arial"/>
          <w:b/>
          <w:bCs/>
        </w:rPr>
      </w:pPr>
    </w:p>
    <w:p w14:paraId="4D0B6B11" w14:textId="77777777" w:rsidR="00700CFD" w:rsidRPr="00647FB9" w:rsidRDefault="00700CFD" w:rsidP="00D246F8">
      <w:pPr>
        <w:spacing w:after="0"/>
        <w:jc w:val="right"/>
        <w:rPr>
          <w:rFonts w:cs="Arial"/>
          <w:b/>
          <w:bCs/>
        </w:rPr>
      </w:pPr>
    </w:p>
    <w:p w14:paraId="4A175BF1" w14:textId="77777777" w:rsidR="00700CFD" w:rsidRPr="00647FB9" w:rsidRDefault="00700CFD" w:rsidP="00D246F8">
      <w:pPr>
        <w:spacing w:after="0"/>
        <w:jc w:val="right"/>
        <w:rPr>
          <w:rFonts w:cs="Arial"/>
          <w:b/>
          <w:bCs/>
        </w:rPr>
      </w:pPr>
    </w:p>
    <w:p w14:paraId="7D2F148C" w14:textId="77777777" w:rsidR="00700CFD" w:rsidRPr="00647FB9" w:rsidRDefault="00700CFD" w:rsidP="00D246F8">
      <w:pPr>
        <w:spacing w:after="0"/>
        <w:jc w:val="right"/>
        <w:rPr>
          <w:rFonts w:cs="Arial"/>
          <w:b/>
          <w:bCs/>
        </w:rPr>
      </w:pPr>
    </w:p>
    <w:p w14:paraId="1234438F" w14:textId="77777777" w:rsidR="00700CFD" w:rsidRPr="00647FB9" w:rsidRDefault="00700CFD" w:rsidP="00D246F8">
      <w:pPr>
        <w:spacing w:after="0"/>
        <w:jc w:val="right"/>
        <w:rPr>
          <w:rFonts w:cs="Arial"/>
          <w:b/>
          <w:bCs/>
        </w:rPr>
      </w:pPr>
    </w:p>
    <w:p w14:paraId="7A1092CC" w14:textId="77777777" w:rsidR="00700CFD" w:rsidRPr="00647FB9" w:rsidRDefault="00700CFD" w:rsidP="00D246F8">
      <w:pPr>
        <w:spacing w:after="0"/>
        <w:jc w:val="right"/>
        <w:rPr>
          <w:rFonts w:cs="Arial"/>
          <w:b/>
          <w:bCs/>
        </w:rPr>
      </w:pPr>
    </w:p>
    <w:p w14:paraId="68DC91BF" w14:textId="77777777" w:rsidR="00700CFD" w:rsidRPr="00647FB9" w:rsidRDefault="00700CFD" w:rsidP="00D246F8">
      <w:pPr>
        <w:spacing w:after="0"/>
        <w:jc w:val="right"/>
        <w:rPr>
          <w:rFonts w:cs="Arial"/>
          <w:b/>
          <w:bCs/>
        </w:rPr>
      </w:pPr>
    </w:p>
    <w:p w14:paraId="70D02CF7" w14:textId="77777777" w:rsidR="00700CFD" w:rsidRPr="00647FB9" w:rsidRDefault="00700CFD" w:rsidP="00D246F8">
      <w:pPr>
        <w:spacing w:after="0"/>
        <w:jc w:val="right"/>
        <w:rPr>
          <w:rFonts w:cs="Arial"/>
          <w:b/>
          <w:bCs/>
        </w:rPr>
      </w:pPr>
    </w:p>
    <w:p w14:paraId="7D5A0519" w14:textId="77777777" w:rsidR="00700CFD" w:rsidRPr="00647FB9" w:rsidRDefault="00700CFD" w:rsidP="00D246F8">
      <w:pPr>
        <w:spacing w:after="0"/>
        <w:jc w:val="right"/>
        <w:rPr>
          <w:rFonts w:cs="Arial"/>
          <w:b/>
          <w:bCs/>
        </w:rPr>
      </w:pPr>
    </w:p>
    <w:p w14:paraId="01829C94" w14:textId="77777777" w:rsidR="00700CFD" w:rsidRPr="00647FB9" w:rsidRDefault="00700CFD" w:rsidP="00D246F8">
      <w:pPr>
        <w:spacing w:after="0"/>
        <w:jc w:val="right"/>
        <w:rPr>
          <w:rFonts w:cs="Arial"/>
          <w:b/>
          <w:bCs/>
        </w:rPr>
      </w:pPr>
    </w:p>
    <w:p w14:paraId="0ABD7D0F" w14:textId="77777777" w:rsidR="00700CFD" w:rsidRPr="00647FB9" w:rsidRDefault="00700CFD" w:rsidP="00D246F8">
      <w:pPr>
        <w:spacing w:after="0"/>
        <w:jc w:val="right"/>
        <w:rPr>
          <w:rFonts w:cs="Arial"/>
          <w:b/>
          <w:bCs/>
        </w:rPr>
      </w:pPr>
    </w:p>
    <w:p w14:paraId="22737122" w14:textId="77777777" w:rsidR="00700CFD" w:rsidRPr="00647FB9" w:rsidRDefault="00700CFD" w:rsidP="00D246F8">
      <w:pPr>
        <w:spacing w:after="0"/>
        <w:jc w:val="right"/>
        <w:rPr>
          <w:rFonts w:cs="Arial"/>
          <w:b/>
          <w:bCs/>
        </w:rPr>
      </w:pPr>
    </w:p>
    <w:p w14:paraId="41C7EBAC" w14:textId="77777777" w:rsidR="00700CFD" w:rsidRPr="00647FB9" w:rsidRDefault="00700CFD" w:rsidP="00D246F8">
      <w:pPr>
        <w:spacing w:after="0"/>
        <w:jc w:val="right"/>
        <w:rPr>
          <w:rFonts w:cs="Arial"/>
          <w:b/>
          <w:bCs/>
        </w:rPr>
      </w:pPr>
    </w:p>
    <w:p w14:paraId="2DA8FE2A" w14:textId="77777777" w:rsidR="00700CFD" w:rsidRPr="00647FB9" w:rsidRDefault="00700CFD" w:rsidP="00D246F8">
      <w:pPr>
        <w:spacing w:after="0"/>
        <w:jc w:val="right"/>
        <w:rPr>
          <w:rFonts w:cs="Arial"/>
          <w:b/>
          <w:bCs/>
        </w:rPr>
      </w:pPr>
    </w:p>
    <w:p w14:paraId="472B56DE" w14:textId="77777777" w:rsidR="00700CFD" w:rsidRPr="00647FB9" w:rsidRDefault="00700CFD" w:rsidP="00D246F8">
      <w:pPr>
        <w:spacing w:after="0"/>
        <w:jc w:val="right"/>
        <w:rPr>
          <w:rFonts w:cs="Arial"/>
          <w:b/>
          <w:bCs/>
        </w:rPr>
      </w:pPr>
    </w:p>
    <w:p w14:paraId="7CDAA77A" w14:textId="77777777" w:rsidR="00700CFD" w:rsidRPr="00647FB9" w:rsidRDefault="00700CFD" w:rsidP="0054390F">
      <w:pPr>
        <w:spacing w:after="0"/>
        <w:rPr>
          <w:rFonts w:cs="Arial"/>
          <w:b/>
          <w:bCs/>
        </w:rPr>
      </w:pPr>
    </w:p>
    <w:p w14:paraId="772BD1DA" w14:textId="77777777" w:rsidR="000D576F" w:rsidRDefault="000D576F">
      <w:pPr>
        <w:spacing w:before="0" w:after="160" w:line="259" w:lineRule="auto"/>
        <w:jc w:val="left"/>
        <w:rPr>
          <w:rFonts w:cs="Arial"/>
          <w:b/>
          <w:bCs/>
        </w:rPr>
      </w:pPr>
      <w:r>
        <w:rPr>
          <w:rFonts w:cs="Arial"/>
          <w:b/>
          <w:bCs/>
        </w:rPr>
        <w:br w:type="page"/>
      </w:r>
    </w:p>
    <w:p w14:paraId="0F29E315" w14:textId="49770C9D" w:rsidR="00D246F8" w:rsidRPr="00647FB9" w:rsidRDefault="00D246F8" w:rsidP="00D246F8">
      <w:pPr>
        <w:spacing w:after="0"/>
        <w:jc w:val="right"/>
        <w:rPr>
          <w:rFonts w:cs="Arial"/>
        </w:rPr>
      </w:pPr>
      <w:r w:rsidRPr="00647FB9">
        <w:rPr>
          <w:rFonts w:cs="Arial"/>
          <w:b/>
          <w:bCs/>
        </w:rPr>
        <w:t xml:space="preserve">Appendix </w:t>
      </w:r>
      <w:r w:rsidR="00605B47">
        <w:rPr>
          <w:rFonts w:cs="Arial"/>
          <w:b/>
          <w:bCs/>
        </w:rPr>
        <w:t>D</w:t>
      </w:r>
      <w:r w:rsidR="002816AF" w:rsidRPr="00647FB9">
        <w:rPr>
          <w:rFonts w:cs="Arial"/>
          <w:b/>
          <w:bCs/>
        </w:rPr>
        <w:t>5</w:t>
      </w:r>
    </w:p>
    <w:p w14:paraId="54F949F6" w14:textId="77777777" w:rsidR="00D246F8" w:rsidRPr="00647FB9" w:rsidRDefault="00D246F8" w:rsidP="00D246F8">
      <w:pPr>
        <w:spacing w:after="0"/>
        <w:jc w:val="center"/>
        <w:rPr>
          <w:rFonts w:cs="Arial"/>
          <w:b/>
          <w:bCs/>
        </w:rPr>
      </w:pPr>
      <w:r w:rsidRPr="00647FB9">
        <w:rPr>
          <w:rFonts w:cs="Arial"/>
          <w:b/>
        </w:rPr>
        <w:t>Disciplinary Investigation Planner Tool</w:t>
      </w:r>
      <w:r w:rsidRPr="00647FB9">
        <w:rPr>
          <w:rFonts w:cs="Arial"/>
          <w:b/>
          <w:bCs/>
        </w:rPr>
        <w:t xml:space="preserve"> </w:t>
      </w:r>
      <w:r w:rsidRPr="00647FB9">
        <w:rPr>
          <w:rFonts w:cs="Arial"/>
          <w:b/>
          <w:bCs/>
        </w:rPr>
        <w:tab/>
      </w:r>
    </w:p>
    <w:p w14:paraId="7A973815" w14:textId="77777777" w:rsidR="00D246F8" w:rsidRPr="00647FB9" w:rsidRDefault="00D246F8" w:rsidP="00D246F8">
      <w:pPr>
        <w:spacing w:after="0"/>
        <w:rPr>
          <w:rFonts w:cs="Arial"/>
        </w:rPr>
      </w:pPr>
      <w:r w:rsidRPr="00647FB9">
        <w:rPr>
          <w:rFonts w:cs="Arial"/>
        </w:rPr>
        <w:t xml:space="preserve">Planning is the key to meeting the investigation deadline. Assigning time in your diary now, to carry out interviews, gather information, assess evidence, write the report and scan appendices, can be useful. Also setting early dates (with 5 working days’ notice) to meet with employee and witnesses and keeping some flexibility in your diaries is often prudent, as sometime parties may ask for the interview to be rescheduled, which may affect your timetable. </w:t>
      </w:r>
    </w:p>
    <w:p w14:paraId="164F760B" w14:textId="77777777" w:rsidR="00D246F8" w:rsidRPr="00647FB9" w:rsidRDefault="00D246F8" w:rsidP="00D246F8">
      <w:pPr>
        <w:pBdr>
          <w:top w:val="single" w:sz="4" w:space="1" w:color="auto"/>
          <w:left w:val="single" w:sz="4" w:space="4" w:color="auto"/>
          <w:bottom w:val="single" w:sz="4" w:space="1" w:color="auto"/>
          <w:right w:val="single" w:sz="4" w:space="4" w:color="auto"/>
        </w:pBdr>
        <w:spacing w:after="0"/>
        <w:rPr>
          <w:rFonts w:cs="Arial"/>
          <w:bCs/>
          <w:i/>
        </w:rPr>
      </w:pPr>
      <w:r w:rsidRPr="00647FB9">
        <w:rPr>
          <w:rFonts w:cs="Arial"/>
          <w:b/>
          <w:bCs/>
        </w:rPr>
        <w:t xml:space="preserve">Investigation is in relation to: </w:t>
      </w:r>
    </w:p>
    <w:p w14:paraId="01703394" w14:textId="77777777" w:rsidR="00D246F8" w:rsidRPr="00647FB9" w:rsidRDefault="00D246F8" w:rsidP="00D246F8">
      <w:pPr>
        <w:pBdr>
          <w:top w:val="single" w:sz="4" w:space="1" w:color="auto"/>
          <w:left w:val="single" w:sz="4" w:space="4" w:color="auto"/>
          <w:bottom w:val="single" w:sz="4" w:space="1" w:color="auto"/>
          <w:right w:val="single" w:sz="4" w:space="4" w:color="auto"/>
        </w:pBdr>
        <w:spacing w:after="0"/>
        <w:rPr>
          <w:rFonts w:cs="Arial"/>
          <w:bCs/>
          <w:i/>
        </w:rPr>
      </w:pPr>
      <w:r w:rsidRPr="00647FB9">
        <w:rPr>
          <w:rFonts w:cs="Arial"/>
          <w:bCs/>
          <w:i/>
        </w:rPr>
        <w:t xml:space="preserve">Disciplinary investigation into the following allegations: </w:t>
      </w:r>
    </w:p>
    <w:p w14:paraId="4877755B" w14:textId="77777777" w:rsidR="00D246F8" w:rsidRPr="00647FB9" w:rsidRDefault="00D246F8" w:rsidP="00D246F8">
      <w:pPr>
        <w:pBdr>
          <w:top w:val="single" w:sz="4" w:space="1" w:color="auto"/>
          <w:left w:val="single" w:sz="4" w:space="4" w:color="auto"/>
          <w:bottom w:val="single" w:sz="4" w:space="1" w:color="auto"/>
          <w:right w:val="single" w:sz="4" w:space="4" w:color="auto"/>
        </w:pBdr>
        <w:spacing w:after="0"/>
        <w:rPr>
          <w:rFonts w:cs="Arial"/>
          <w:bCs/>
          <w:i/>
        </w:rPr>
      </w:pPr>
      <w:r w:rsidRPr="00647FB9">
        <w:rPr>
          <w:rFonts w:cs="Arial"/>
          <w:bCs/>
          <w:i/>
        </w:rPr>
        <w:t>1. ….</w:t>
      </w:r>
    </w:p>
    <w:p w14:paraId="29DDED91" w14:textId="77777777" w:rsidR="00D246F8" w:rsidRPr="00647FB9" w:rsidRDefault="00D246F8" w:rsidP="00D246F8">
      <w:pPr>
        <w:pBdr>
          <w:top w:val="single" w:sz="4" w:space="1" w:color="auto"/>
          <w:left w:val="single" w:sz="4" w:space="4" w:color="auto"/>
          <w:bottom w:val="single" w:sz="4" w:space="1" w:color="auto"/>
          <w:right w:val="single" w:sz="4" w:space="4" w:color="auto"/>
        </w:pBdr>
        <w:spacing w:after="0"/>
        <w:rPr>
          <w:rFonts w:cs="Arial"/>
          <w:bCs/>
          <w:i/>
        </w:rPr>
      </w:pPr>
      <w:r w:rsidRPr="00647FB9">
        <w:rPr>
          <w:rFonts w:cs="Arial"/>
          <w:bCs/>
          <w:i/>
        </w:rPr>
        <w:t>2. …</w:t>
      </w:r>
    </w:p>
    <w:p w14:paraId="41EF99E2" w14:textId="77777777" w:rsidR="00D246F8" w:rsidRPr="00647FB9" w:rsidRDefault="00D246F8" w:rsidP="00D246F8">
      <w:pPr>
        <w:pBdr>
          <w:top w:val="single" w:sz="4" w:space="1" w:color="auto"/>
          <w:left w:val="single" w:sz="4" w:space="4" w:color="auto"/>
          <w:bottom w:val="single" w:sz="4" w:space="1" w:color="auto"/>
          <w:right w:val="single" w:sz="4" w:space="4" w:color="auto"/>
        </w:pBdr>
        <w:spacing w:after="0"/>
        <w:rPr>
          <w:rFonts w:cs="Arial"/>
          <w:b/>
          <w:bCs/>
        </w:rPr>
      </w:pPr>
      <w:r w:rsidRPr="00647FB9">
        <w:rPr>
          <w:rFonts w:cs="Arial"/>
          <w:b/>
          <w:bCs/>
        </w:rPr>
        <w:t>Investigating Officer(s):</w:t>
      </w:r>
    </w:p>
    <w:p w14:paraId="1FEF5483" w14:textId="77777777" w:rsidR="00D246F8" w:rsidRPr="00647FB9" w:rsidRDefault="00D246F8" w:rsidP="00D246F8">
      <w:pPr>
        <w:pBdr>
          <w:top w:val="single" w:sz="4" w:space="1" w:color="auto"/>
          <w:left w:val="single" w:sz="4" w:space="4" w:color="auto"/>
          <w:bottom w:val="single" w:sz="4" w:space="1" w:color="auto"/>
          <w:right w:val="single" w:sz="4" w:space="4" w:color="auto"/>
        </w:pBdr>
        <w:spacing w:after="0"/>
        <w:rPr>
          <w:rFonts w:cs="Arial"/>
          <w:b/>
          <w:bCs/>
        </w:rPr>
      </w:pPr>
    </w:p>
    <w:p w14:paraId="3B89DE29" w14:textId="77777777" w:rsidR="00D246F8" w:rsidRPr="00647FB9" w:rsidRDefault="00D246F8" w:rsidP="00D246F8">
      <w:pPr>
        <w:pBdr>
          <w:top w:val="single" w:sz="4" w:space="1" w:color="auto"/>
          <w:left w:val="single" w:sz="4" w:space="4" w:color="auto"/>
          <w:bottom w:val="single" w:sz="4" w:space="1" w:color="auto"/>
          <w:right w:val="single" w:sz="4" w:space="4" w:color="auto"/>
        </w:pBdr>
        <w:spacing w:after="0"/>
        <w:rPr>
          <w:rFonts w:cs="Arial"/>
          <w:b/>
          <w:bCs/>
        </w:rPr>
      </w:pPr>
    </w:p>
    <w:p w14:paraId="331CAA0E" w14:textId="77777777" w:rsidR="00D246F8" w:rsidRPr="00647FB9" w:rsidRDefault="00D246F8" w:rsidP="00D246F8">
      <w:pPr>
        <w:spacing w:after="0"/>
        <w:rPr>
          <w:rFonts w:cs="Arial"/>
          <w:b/>
          <w:bCs/>
        </w:rPr>
      </w:pPr>
      <w:r w:rsidRPr="00647FB9">
        <w:rPr>
          <w:rFonts w:cs="Arial"/>
          <w:b/>
          <w:bCs/>
        </w:rPr>
        <w:tab/>
      </w:r>
      <w:r w:rsidRPr="00647FB9">
        <w:rPr>
          <w:rFonts w:cs="Arial"/>
          <w:b/>
          <w:bCs/>
        </w:rPr>
        <w:tab/>
      </w:r>
      <w:r w:rsidRPr="00647FB9">
        <w:rPr>
          <w:rFonts w:cs="Arial"/>
          <w:b/>
          <w:bCs/>
        </w:rPr>
        <w:tab/>
      </w:r>
    </w:p>
    <w:p w14:paraId="6DB4A8C9" w14:textId="4D43E81E" w:rsidR="00D246F8" w:rsidRPr="00647FB9" w:rsidRDefault="00D246F8" w:rsidP="00D246F8">
      <w:pPr>
        <w:pBdr>
          <w:top w:val="single" w:sz="4" w:space="1" w:color="auto"/>
          <w:left w:val="single" w:sz="4" w:space="4" w:color="auto"/>
          <w:bottom w:val="single" w:sz="4" w:space="1" w:color="auto"/>
          <w:right w:val="single" w:sz="4" w:space="4" w:color="auto"/>
        </w:pBdr>
        <w:spacing w:after="0"/>
        <w:rPr>
          <w:rFonts w:cs="Arial"/>
          <w:b/>
          <w:bCs/>
        </w:rPr>
      </w:pPr>
      <w:r w:rsidRPr="00647FB9">
        <w:rPr>
          <w:rFonts w:cs="Arial"/>
          <w:b/>
          <w:bCs/>
        </w:rPr>
        <w:t xml:space="preserve">Commissioning Manager and </w:t>
      </w:r>
      <w:r w:rsidR="00E1041D" w:rsidRPr="00647FB9">
        <w:rPr>
          <w:rFonts w:cs="Arial"/>
          <w:b/>
          <w:bCs/>
        </w:rPr>
        <w:t>People and Culture</w:t>
      </w:r>
      <w:r w:rsidRPr="00647FB9">
        <w:rPr>
          <w:rFonts w:cs="Arial"/>
          <w:b/>
          <w:bCs/>
        </w:rPr>
        <w:t xml:space="preserve"> (who the report needs to go to):</w:t>
      </w:r>
      <w:r w:rsidRPr="00647FB9">
        <w:rPr>
          <w:rFonts w:cs="Arial"/>
          <w:b/>
          <w:bCs/>
        </w:rPr>
        <w:tab/>
      </w:r>
    </w:p>
    <w:p w14:paraId="46BC0EB8" w14:textId="77777777" w:rsidR="00D246F8" w:rsidRPr="00647FB9" w:rsidRDefault="00D246F8" w:rsidP="00D246F8">
      <w:pPr>
        <w:pBdr>
          <w:top w:val="single" w:sz="4" w:space="1" w:color="auto"/>
          <w:left w:val="single" w:sz="4" w:space="4" w:color="auto"/>
          <w:bottom w:val="single" w:sz="4" w:space="1" w:color="auto"/>
          <w:right w:val="single" w:sz="4" w:space="4" w:color="auto"/>
        </w:pBdr>
        <w:spacing w:after="0"/>
        <w:rPr>
          <w:rFonts w:cs="Arial"/>
          <w:b/>
          <w:bCs/>
        </w:rPr>
      </w:pPr>
      <w:r w:rsidRPr="00647FB9">
        <w:rPr>
          <w:rFonts w:cs="Arial"/>
          <w:b/>
          <w:bCs/>
        </w:rPr>
        <w:tab/>
      </w:r>
      <w:r w:rsidRPr="00647FB9">
        <w:rPr>
          <w:rFonts w:cs="Arial"/>
          <w:b/>
          <w:bCs/>
        </w:rPr>
        <w:tab/>
      </w:r>
    </w:p>
    <w:p w14:paraId="378D91AB" w14:textId="77777777" w:rsidR="00D246F8" w:rsidRPr="00647FB9" w:rsidRDefault="00D246F8" w:rsidP="00D246F8">
      <w:pPr>
        <w:pBdr>
          <w:top w:val="single" w:sz="4" w:space="1" w:color="auto"/>
          <w:left w:val="single" w:sz="4" w:space="4" w:color="auto"/>
          <w:bottom w:val="single" w:sz="4" w:space="1" w:color="auto"/>
          <w:right w:val="single" w:sz="4" w:space="4" w:color="auto"/>
        </w:pBdr>
        <w:spacing w:after="0"/>
        <w:rPr>
          <w:rFonts w:cs="Arial"/>
          <w:b/>
          <w:bCs/>
        </w:rPr>
      </w:pPr>
      <w:r w:rsidRPr="00647FB9">
        <w:rPr>
          <w:rFonts w:cs="Arial"/>
          <w:b/>
          <w:bCs/>
        </w:rPr>
        <w:tab/>
      </w:r>
      <w:r w:rsidRPr="00647FB9">
        <w:rPr>
          <w:rFonts w:cs="Arial"/>
          <w:b/>
          <w:bCs/>
        </w:rPr>
        <w:tab/>
        <w:t xml:space="preserve"> </w:t>
      </w:r>
    </w:p>
    <w:p w14:paraId="4D1A2B61" w14:textId="77777777" w:rsidR="00D246F8" w:rsidRPr="00647FB9" w:rsidRDefault="00D246F8" w:rsidP="00D246F8">
      <w:pPr>
        <w:spacing w:after="0"/>
        <w:rPr>
          <w:rFonts w:cs="Arial"/>
          <w:b/>
          <w:bCs/>
          <w:u w:val="single"/>
        </w:rPr>
      </w:pPr>
      <w:r w:rsidRPr="00647FB9">
        <w:rPr>
          <w:rFonts w:cs="Arial"/>
          <w:b/>
          <w:bCs/>
          <w:u w:val="single"/>
        </w:rPr>
        <w:t>Terms of Reference:</w:t>
      </w:r>
    </w:p>
    <w:p w14:paraId="7FFF1568" w14:textId="77777777" w:rsidR="00D246F8" w:rsidRPr="00647FB9" w:rsidRDefault="00D246F8" w:rsidP="00D246F8">
      <w:pPr>
        <w:pStyle w:val="Header"/>
        <w:ind w:left="720"/>
        <w:rPr>
          <w:rFonts w:cs="Arial"/>
          <w:szCs w:val="22"/>
        </w:rPr>
      </w:pPr>
    </w:p>
    <w:p w14:paraId="77E52991" w14:textId="5CD75E27" w:rsidR="00D246F8" w:rsidRPr="00647FB9" w:rsidRDefault="00D246F8" w:rsidP="00527462">
      <w:pPr>
        <w:pStyle w:val="Header"/>
        <w:numPr>
          <w:ilvl w:val="0"/>
          <w:numId w:val="23"/>
        </w:numPr>
        <w:tabs>
          <w:tab w:val="clear" w:pos="4513"/>
          <w:tab w:val="clear" w:pos="9026"/>
        </w:tabs>
        <w:rPr>
          <w:rFonts w:cs="Arial"/>
          <w:szCs w:val="22"/>
        </w:rPr>
      </w:pPr>
      <w:r w:rsidRPr="00647FB9">
        <w:rPr>
          <w:rFonts w:cs="Arial"/>
          <w:szCs w:val="22"/>
        </w:rPr>
        <w:t>To establish t</w:t>
      </w:r>
      <w:r w:rsidR="00E1041D" w:rsidRPr="00647FB9">
        <w:rPr>
          <w:rFonts w:cs="Arial"/>
          <w:szCs w:val="22"/>
        </w:rPr>
        <w:t>hr</w:t>
      </w:r>
      <w:r w:rsidRPr="00647FB9">
        <w:rPr>
          <w:rFonts w:cs="Arial"/>
          <w:szCs w:val="22"/>
        </w:rPr>
        <w:t>ough investigation, whether there appears to be a case to answer or not in respect of the allegation(s) against the employee concerned; AND</w:t>
      </w:r>
    </w:p>
    <w:p w14:paraId="2D78AA5F" w14:textId="77777777" w:rsidR="00D246F8" w:rsidRPr="00647FB9" w:rsidRDefault="00D246F8" w:rsidP="00527462">
      <w:pPr>
        <w:pStyle w:val="Header"/>
        <w:numPr>
          <w:ilvl w:val="0"/>
          <w:numId w:val="23"/>
        </w:numPr>
        <w:tabs>
          <w:tab w:val="clear" w:pos="4513"/>
          <w:tab w:val="clear" w:pos="9026"/>
        </w:tabs>
        <w:ind w:left="714" w:hanging="357"/>
        <w:rPr>
          <w:rFonts w:cs="Arial"/>
          <w:szCs w:val="22"/>
        </w:rPr>
      </w:pPr>
      <w:r w:rsidRPr="00647FB9">
        <w:rPr>
          <w:rFonts w:cs="Arial"/>
          <w:szCs w:val="22"/>
        </w:rPr>
        <w:t xml:space="preserve">To present the findings of the investigation and to establish if there is evidence to support the allegations. </w:t>
      </w:r>
    </w:p>
    <w:p w14:paraId="092CBA62" w14:textId="77777777" w:rsidR="00D246F8" w:rsidRPr="00647FB9" w:rsidRDefault="00D246F8" w:rsidP="00D246F8">
      <w:pPr>
        <w:pStyle w:val="Header"/>
        <w:ind w:left="720"/>
        <w:rPr>
          <w:rFonts w:cs="Arial"/>
          <w:szCs w:val="22"/>
        </w:rPr>
      </w:pPr>
    </w:p>
    <w:p w14:paraId="13F6FA1A" w14:textId="77777777" w:rsidR="00D246F8" w:rsidRPr="00647FB9" w:rsidRDefault="00D246F8" w:rsidP="00D246F8">
      <w:pPr>
        <w:pStyle w:val="Header"/>
        <w:rPr>
          <w:rFonts w:cs="Arial"/>
          <w:szCs w:val="22"/>
        </w:rPr>
      </w:pPr>
      <w:r w:rsidRPr="00647FB9">
        <w:rPr>
          <w:rFonts w:cs="Arial"/>
          <w:szCs w:val="22"/>
        </w:rPr>
        <w:t xml:space="preserve">The </w:t>
      </w:r>
      <w:r w:rsidRPr="00647FB9">
        <w:rPr>
          <w:rFonts w:cs="Arial"/>
          <w:b/>
          <w:bCs/>
          <w:i/>
          <w:iCs/>
          <w:szCs w:val="22"/>
          <w:u w:val="single"/>
        </w:rPr>
        <w:t>Investigating Officer(s)</w:t>
      </w:r>
      <w:r w:rsidRPr="00647FB9">
        <w:rPr>
          <w:rFonts w:cs="Arial"/>
          <w:szCs w:val="22"/>
        </w:rPr>
        <w:t xml:space="preserve"> will lead the investigation, seek advice from the nominated People Relations  Advisor, seek OH/other advice as appropriate, gather evidence appropriately, inform the disciplining officer if any information comes to light to review suspension/restrictions to work or any obstacles to investigation process, arrange meetings, draw up and send correspondence, chair and prepare for meetings (e.g. by drawing up questions), take or arrange note taking at meetings, check meeting notes for accuracy and send to employee/witness to check and sign, take responsibility for ensuring projected timescales are met and keep all parties informed of progress, gather relevant physical evidence and policies, write up the investigation report and submit to disciplining officer with all appendices, if the matter proceeds to a hearing arrange for the attendance of management side witnesses &amp; ensure witnesses have copies of their statements and notes of their meetings and are emotionally prepared for the process. </w:t>
      </w:r>
    </w:p>
    <w:p w14:paraId="04E56947" w14:textId="77777777" w:rsidR="00D246F8" w:rsidRPr="00647FB9" w:rsidRDefault="00D246F8" w:rsidP="00D246F8">
      <w:pPr>
        <w:pStyle w:val="Header"/>
        <w:rPr>
          <w:rFonts w:cs="Arial"/>
          <w:szCs w:val="22"/>
        </w:rPr>
      </w:pPr>
    </w:p>
    <w:p w14:paraId="70047440" w14:textId="6A947E3B" w:rsidR="00D246F8" w:rsidRPr="00647FB9" w:rsidRDefault="00D246F8" w:rsidP="00D246F8">
      <w:pPr>
        <w:pStyle w:val="Header"/>
        <w:rPr>
          <w:rFonts w:cs="Arial"/>
          <w:szCs w:val="22"/>
        </w:rPr>
      </w:pPr>
      <w:r w:rsidRPr="00647FB9">
        <w:rPr>
          <w:rFonts w:cs="Arial"/>
          <w:szCs w:val="22"/>
        </w:rPr>
        <w:t xml:space="preserve">The </w:t>
      </w:r>
      <w:r w:rsidRPr="00647FB9">
        <w:rPr>
          <w:rFonts w:cs="Arial"/>
          <w:b/>
          <w:bCs/>
          <w:i/>
          <w:iCs/>
          <w:szCs w:val="22"/>
          <w:u w:val="single"/>
        </w:rPr>
        <w:t xml:space="preserve">People </w:t>
      </w:r>
      <w:proofErr w:type="gramStart"/>
      <w:r w:rsidRPr="00647FB9">
        <w:rPr>
          <w:rFonts w:cs="Arial"/>
          <w:b/>
          <w:bCs/>
          <w:i/>
          <w:iCs/>
          <w:szCs w:val="22"/>
          <w:u w:val="single"/>
        </w:rPr>
        <w:t>Relations  Adviser</w:t>
      </w:r>
      <w:proofErr w:type="gramEnd"/>
      <w:r w:rsidRPr="00647FB9">
        <w:rPr>
          <w:rFonts w:cs="Arial"/>
          <w:szCs w:val="22"/>
        </w:rPr>
        <w:t xml:space="preserve"> will provide specialist advice to the Investigating Officer(s), can advise on planning an investigation, correspondence, meeting and investigation case content, evidence, writing the investigation and can seek further advice from </w:t>
      </w:r>
      <w:r w:rsidR="002816AF" w:rsidRPr="00647FB9">
        <w:rPr>
          <w:rFonts w:cs="Arial"/>
          <w:szCs w:val="22"/>
        </w:rPr>
        <w:t xml:space="preserve">People and </w:t>
      </w:r>
      <w:proofErr w:type="gramStart"/>
      <w:r w:rsidR="002816AF" w:rsidRPr="00647FB9">
        <w:rPr>
          <w:rFonts w:cs="Arial"/>
          <w:szCs w:val="22"/>
        </w:rPr>
        <w:t>Culture</w:t>
      </w:r>
      <w:r w:rsidRPr="00647FB9">
        <w:rPr>
          <w:rFonts w:cs="Arial"/>
          <w:szCs w:val="22"/>
        </w:rPr>
        <w:t xml:space="preserve">  colleagues</w:t>
      </w:r>
      <w:proofErr w:type="gramEnd"/>
      <w:r w:rsidRPr="00647FB9">
        <w:rPr>
          <w:rFonts w:cs="Arial"/>
          <w:szCs w:val="22"/>
        </w:rPr>
        <w:t xml:space="preserve">/solicitors, as required.  </w:t>
      </w:r>
    </w:p>
    <w:p w14:paraId="75ECA293" w14:textId="77777777" w:rsidR="00D246F8" w:rsidRPr="00647FB9" w:rsidRDefault="00D246F8" w:rsidP="00D246F8">
      <w:pPr>
        <w:pStyle w:val="Header"/>
        <w:rPr>
          <w:rFonts w:cs="Arial"/>
          <w:b/>
          <w:bCs/>
          <w:szCs w:val="22"/>
          <w:u w:val="single"/>
        </w:rPr>
      </w:pPr>
      <w:r w:rsidRPr="00647FB9">
        <w:rPr>
          <w:rFonts w:cs="Arial"/>
          <w:b/>
          <w:bCs/>
          <w:szCs w:val="22"/>
          <w:u w:val="single"/>
        </w:rPr>
        <w:t>Plan for Investigation</w:t>
      </w:r>
    </w:p>
    <w:p w14:paraId="1225CDD4" w14:textId="77777777" w:rsidR="00D246F8" w:rsidRPr="00647FB9" w:rsidRDefault="00D246F8" w:rsidP="00D246F8">
      <w:pPr>
        <w:pStyle w:val="Header"/>
        <w:rPr>
          <w:rFonts w:cs="Arial"/>
          <w:b/>
          <w:bCs/>
          <w:szCs w:val="22"/>
        </w:rPr>
      </w:pPr>
    </w:p>
    <w:p w14:paraId="4F55EB32" w14:textId="77777777" w:rsidR="00D246F8" w:rsidRPr="00647FB9" w:rsidRDefault="00D246F8" w:rsidP="00D246F8">
      <w:pPr>
        <w:pStyle w:val="Header"/>
        <w:pBdr>
          <w:top w:val="single" w:sz="4" w:space="1" w:color="auto"/>
          <w:left w:val="single" w:sz="4" w:space="4" w:color="auto"/>
          <w:bottom w:val="single" w:sz="4" w:space="1" w:color="auto"/>
          <w:right w:val="single" w:sz="4" w:space="4" w:color="auto"/>
        </w:pBdr>
        <w:rPr>
          <w:rFonts w:cs="Arial"/>
          <w:szCs w:val="22"/>
        </w:rPr>
      </w:pPr>
      <w:r w:rsidRPr="00647FB9">
        <w:rPr>
          <w:rFonts w:cs="Arial"/>
          <w:szCs w:val="22"/>
        </w:rPr>
        <w:t>The following policies/standards or codes of conduct/performance may be relevant:</w:t>
      </w:r>
    </w:p>
    <w:p w14:paraId="2E2CCB4F" w14:textId="77777777" w:rsidR="00D246F8" w:rsidRPr="00647FB9" w:rsidRDefault="00D246F8" w:rsidP="00D246F8">
      <w:pPr>
        <w:pStyle w:val="Header"/>
        <w:pBdr>
          <w:top w:val="single" w:sz="4" w:space="1" w:color="auto"/>
          <w:left w:val="single" w:sz="4" w:space="4" w:color="auto"/>
          <w:bottom w:val="single" w:sz="4" w:space="1" w:color="auto"/>
          <w:right w:val="single" w:sz="4" w:space="4" w:color="auto"/>
        </w:pBdr>
        <w:rPr>
          <w:rFonts w:cs="Arial"/>
          <w:szCs w:val="22"/>
        </w:rPr>
      </w:pPr>
      <w:r w:rsidRPr="00647FB9">
        <w:rPr>
          <w:rFonts w:cs="Arial"/>
          <w:szCs w:val="22"/>
        </w:rPr>
        <w:t>(E.g. observation policy, job description, NMC codes of conduct etc.)</w:t>
      </w:r>
    </w:p>
    <w:p w14:paraId="07806FFE" w14:textId="77777777" w:rsidR="00D246F8" w:rsidRPr="00647FB9" w:rsidRDefault="00D246F8" w:rsidP="00D246F8">
      <w:pPr>
        <w:pStyle w:val="Header"/>
        <w:pBdr>
          <w:top w:val="single" w:sz="4" w:space="1" w:color="auto"/>
          <w:left w:val="single" w:sz="4" w:space="4" w:color="auto"/>
          <w:bottom w:val="single" w:sz="4" w:space="1" w:color="auto"/>
          <w:right w:val="single" w:sz="4" w:space="4" w:color="auto"/>
        </w:pBdr>
        <w:rPr>
          <w:rFonts w:cs="Arial"/>
          <w:szCs w:val="22"/>
        </w:rPr>
      </w:pPr>
    </w:p>
    <w:p w14:paraId="65551207" w14:textId="77777777" w:rsidR="00D246F8" w:rsidRPr="00647FB9" w:rsidRDefault="00D246F8" w:rsidP="00D246F8">
      <w:pPr>
        <w:pStyle w:val="Header"/>
        <w:pBdr>
          <w:top w:val="single" w:sz="4" w:space="1" w:color="auto"/>
          <w:left w:val="single" w:sz="4" w:space="4" w:color="auto"/>
          <w:bottom w:val="single" w:sz="4" w:space="1" w:color="auto"/>
          <w:right w:val="single" w:sz="4" w:space="4" w:color="auto"/>
        </w:pBdr>
        <w:rPr>
          <w:rFonts w:cs="Arial"/>
          <w:szCs w:val="22"/>
        </w:rPr>
      </w:pPr>
    </w:p>
    <w:p w14:paraId="0BA17D93" w14:textId="77777777" w:rsidR="00D246F8" w:rsidRPr="00647FB9" w:rsidRDefault="00D246F8" w:rsidP="00D246F8">
      <w:pPr>
        <w:pStyle w:val="Header"/>
        <w:pBdr>
          <w:top w:val="single" w:sz="4" w:space="1" w:color="auto"/>
          <w:left w:val="single" w:sz="4" w:space="4" w:color="auto"/>
          <w:bottom w:val="single" w:sz="4" w:space="1" w:color="auto"/>
          <w:right w:val="single" w:sz="4" w:space="4" w:color="auto"/>
        </w:pBdr>
        <w:rPr>
          <w:rFonts w:cs="Arial"/>
          <w:szCs w:val="22"/>
        </w:rPr>
      </w:pPr>
    </w:p>
    <w:p w14:paraId="4D5B1A83" w14:textId="77777777" w:rsidR="00D246F8" w:rsidRPr="00647FB9" w:rsidRDefault="00D246F8" w:rsidP="00D246F8">
      <w:pPr>
        <w:pStyle w:val="Header"/>
        <w:pBdr>
          <w:top w:val="single" w:sz="4" w:space="1" w:color="auto"/>
          <w:left w:val="single" w:sz="4" w:space="4" w:color="auto"/>
          <w:bottom w:val="single" w:sz="4" w:space="1" w:color="auto"/>
          <w:right w:val="single" w:sz="4" w:space="4" w:color="auto"/>
        </w:pBdr>
        <w:rPr>
          <w:rFonts w:cs="Arial"/>
          <w:szCs w:val="22"/>
        </w:rPr>
      </w:pPr>
    </w:p>
    <w:p w14:paraId="3B14F094" w14:textId="77777777" w:rsidR="00D246F8" w:rsidRPr="00647FB9" w:rsidRDefault="00D246F8" w:rsidP="00D246F8">
      <w:pPr>
        <w:pStyle w:val="Header"/>
        <w:pBdr>
          <w:top w:val="single" w:sz="4" w:space="1" w:color="auto"/>
          <w:left w:val="single" w:sz="4" w:space="4" w:color="auto"/>
          <w:bottom w:val="single" w:sz="4" w:space="1" w:color="auto"/>
          <w:right w:val="single" w:sz="4" w:space="4" w:color="auto"/>
        </w:pBdr>
        <w:rPr>
          <w:rFonts w:cs="Arial"/>
          <w:szCs w:val="22"/>
        </w:rPr>
      </w:pPr>
    </w:p>
    <w:p w14:paraId="2D5E2134" w14:textId="77777777" w:rsidR="00D246F8" w:rsidRPr="00647FB9" w:rsidRDefault="00D246F8" w:rsidP="00D246F8">
      <w:pPr>
        <w:pStyle w:val="Header"/>
        <w:pBdr>
          <w:top w:val="single" w:sz="4" w:space="1" w:color="auto"/>
          <w:left w:val="single" w:sz="4" w:space="4" w:color="auto"/>
          <w:bottom w:val="single" w:sz="4" w:space="1" w:color="auto"/>
          <w:right w:val="single" w:sz="4" w:space="4" w:color="auto"/>
        </w:pBdr>
        <w:rPr>
          <w:rFonts w:cs="Arial"/>
          <w:szCs w:val="22"/>
        </w:rPr>
      </w:pPr>
    </w:p>
    <w:p w14:paraId="0F2C8DA7" w14:textId="77777777" w:rsidR="00D246F8" w:rsidRPr="00647FB9" w:rsidRDefault="00D246F8" w:rsidP="00D246F8">
      <w:pPr>
        <w:pStyle w:val="Header"/>
        <w:pBdr>
          <w:top w:val="single" w:sz="4" w:space="1" w:color="auto"/>
          <w:left w:val="single" w:sz="4" w:space="4" w:color="auto"/>
          <w:bottom w:val="single" w:sz="4" w:space="1" w:color="auto"/>
          <w:right w:val="single" w:sz="4" w:space="4" w:color="auto"/>
        </w:pBdr>
        <w:rPr>
          <w:rFonts w:cs="Arial"/>
          <w:szCs w:val="22"/>
        </w:rPr>
      </w:pPr>
    </w:p>
    <w:p w14:paraId="3B42F744" w14:textId="77777777" w:rsidR="00D246F8" w:rsidRPr="00647FB9" w:rsidRDefault="00D246F8" w:rsidP="00D246F8">
      <w:pPr>
        <w:pStyle w:val="Header"/>
        <w:pBdr>
          <w:top w:val="single" w:sz="4" w:space="1" w:color="auto"/>
          <w:left w:val="single" w:sz="4" w:space="4" w:color="auto"/>
          <w:bottom w:val="single" w:sz="4" w:space="1" w:color="auto"/>
          <w:right w:val="single" w:sz="4" w:space="4" w:color="auto"/>
        </w:pBdr>
        <w:rPr>
          <w:rFonts w:cs="Arial"/>
          <w:szCs w:val="22"/>
        </w:rPr>
      </w:pPr>
    </w:p>
    <w:p w14:paraId="1314BD01" w14:textId="77777777" w:rsidR="00D246F8" w:rsidRPr="00647FB9" w:rsidRDefault="00D246F8" w:rsidP="00D246F8">
      <w:pPr>
        <w:pStyle w:val="Header"/>
        <w:pBdr>
          <w:top w:val="single" w:sz="4" w:space="1" w:color="auto"/>
          <w:left w:val="single" w:sz="4" w:space="4" w:color="auto"/>
          <w:bottom w:val="single" w:sz="4" w:space="1" w:color="auto"/>
          <w:right w:val="single" w:sz="4" w:space="4" w:color="auto"/>
        </w:pBdr>
        <w:rPr>
          <w:rFonts w:cs="Arial"/>
          <w:szCs w:val="22"/>
        </w:rPr>
      </w:pPr>
    </w:p>
    <w:p w14:paraId="1DA385EA" w14:textId="77777777" w:rsidR="00D246F8" w:rsidRPr="00647FB9" w:rsidRDefault="00D246F8" w:rsidP="00D246F8">
      <w:pPr>
        <w:pStyle w:val="Header"/>
        <w:rPr>
          <w:rFonts w:cs="Arial"/>
          <w:szCs w:val="22"/>
        </w:rPr>
      </w:pPr>
    </w:p>
    <w:p w14:paraId="25551E7A" w14:textId="51AC0127" w:rsidR="00D246F8" w:rsidRPr="00647FB9" w:rsidRDefault="00D246F8" w:rsidP="00D246F8">
      <w:pPr>
        <w:pStyle w:val="Header"/>
        <w:pBdr>
          <w:top w:val="single" w:sz="4" w:space="1" w:color="auto"/>
          <w:left w:val="single" w:sz="4" w:space="4" w:color="auto"/>
          <w:bottom w:val="single" w:sz="4" w:space="1" w:color="auto"/>
          <w:right w:val="single" w:sz="4" w:space="4" w:color="auto"/>
        </w:pBdr>
        <w:rPr>
          <w:rFonts w:cs="Arial"/>
          <w:szCs w:val="22"/>
        </w:rPr>
      </w:pPr>
      <w:r w:rsidRPr="00647FB9">
        <w:rPr>
          <w:rFonts w:cs="Arial"/>
          <w:szCs w:val="22"/>
        </w:rPr>
        <w:t xml:space="preserve">The following documents/evidence may be relevant: (E.g. patient notes, observation records, phone records, </w:t>
      </w:r>
      <w:r w:rsidR="00281DE9">
        <w:rPr>
          <w:rFonts w:cs="Arial"/>
          <w:szCs w:val="22"/>
        </w:rPr>
        <w:t>fact-finding</w:t>
      </w:r>
      <w:r w:rsidR="00281DE9" w:rsidRPr="00647FB9">
        <w:rPr>
          <w:rFonts w:cs="Arial"/>
          <w:szCs w:val="22"/>
        </w:rPr>
        <w:t xml:space="preserve"> </w:t>
      </w:r>
      <w:r w:rsidRPr="00647FB9">
        <w:rPr>
          <w:rFonts w:cs="Arial"/>
          <w:szCs w:val="22"/>
        </w:rPr>
        <w:t>documentation etc.)</w:t>
      </w:r>
    </w:p>
    <w:p w14:paraId="4D7EF833" w14:textId="77777777" w:rsidR="00D246F8" w:rsidRPr="00647FB9" w:rsidRDefault="00D246F8" w:rsidP="00D246F8">
      <w:pPr>
        <w:pStyle w:val="Header"/>
        <w:pBdr>
          <w:top w:val="single" w:sz="4" w:space="1" w:color="auto"/>
          <w:left w:val="single" w:sz="4" w:space="4" w:color="auto"/>
          <w:bottom w:val="single" w:sz="4" w:space="1" w:color="auto"/>
          <w:right w:val="single" w:sz="4" w:space="4" w:color="auto"/>
        </w:pBdr>
        <w:rPr>
          <w:rFonts w:cs="Arial"/>
          <w:szCs w:val="22"/>
        </w:rPr>
      </w:pPr>
    </w:p>
    <w:p w14:paraId="1B049A1E" w14:textId="77777777" w:rsidR="00D246F8" w:rsidRPr="00647FB9" w:rsidRDefault="00D246F8" w:rsidP="00D246F8">
      <w:pPr>
        <w:pStyle w:val="Header"/>
        <w:pBdr>
          <w:top w:val="single" w:sz="4" w:space="1" w:color="auto"/>
          <w:left w:val="single" w:sz="4" w:space="4" w:color="auto"/>
          <w:bottom w:val="single" w:sz="4" w:space="1" w:color="auto"/>
          <w:right w:val="single" w:sz="4" w:space="4" w:color="auto"/>
        </w:pBdr>
        <w:rPr>
          <w:rFonts w:cs="Arial"/>
          <w:szCs w:val="22"/>
        </w:rPr>
      </w:pPr>
    </w:p>
    <w:p w14:paraId="1A991F5B" w14:textId="77777777" w:rsidR="00D246F8" w:rsidRPr="00647FB9" w:rsidRDefault="00D246F8" w:rsidP="00D246F8">
      <w:pPr>
        <w:pStyle w:val="Header"/>
        <w:pBdr>
          <w:top w:val="single" w:sz="4" w:space="1" w:color="auto"/>
          <w:left w:val="single" w:sz="4" w:space="4" w:color="auto"/>
          <w:bottom w:val="single" w:sz="4" w:space="1" w:color="auto"/>
          <w:right w:val="single" w:sz="4" w:space="4" w:color="auto"/>
        </w:pBdr>
        <w:rPr>
          <w:rFonts w:cs="Arial"/>
          <w:szCs w:val="22"/>
        </w:rPr>
      </w:pPr>
    </w:p>
    <w:p w14:paraId="7F54B135" w14:textId="77777777" w:rsidR="00D246F8" w:rsidRPr="00647FB9" w:rsidRDefault="00D246F8" w:rsidP="00D246F8">
      <w:pPr>
        <w:pStyle w:val="Header"/>
        <w:pBdr>
          <w:top w:val="single" w:sz="4" w:space="1" w:color="auto"/>
          <w:left w:val="single" w:sz="4" w:space="4" w:color="auto"/>
          <w:bottom w:val="single" w:sz="4" w:space="1" w:color="auto"/>
          <w:right w:val="single" w:sz="4" w:space="4" w:color="auto"/>
        </w:pBdr>
        <w:rPr>
          <w:rFonts w:cs="Arial"/>
          <w:szCs w:val="22"/>
        </w:rPr>
      </w:pPr>
    </w:p>
    <w:p w14:paraId="6F1F4592" w14:textId="77777777" w:rsidR="00D246F8" w:rsidRPr="00647FB9" w:rsidRDefault="00D246F8" w:rsidP="00D246F8">
      <w:pPr>
        <w:pStyle w:val="Header"/>
        <w:pBdr>
          <w:top w:val="single" w:sz="4" w:space="1" w:color="auto"/>
          <w:left w:val="single" w:sz="4" w:space="4" w:color="auto"/>
          <w:bottom w:val="single" w:sz="4" w:space="1" w:color="auto"/>
          <w:right w:val="single" w:sz="4" w:space="4" w:color="auto"/>
        </w:pBdr>
        <w:rPr>
          <w:rFonts w:cs="Arial"/>
          <w:szCs w:val="22"/>
        </w:rPr>
      </w:pPr>
    </w:p>
    <w:p w14:paraId="1DBCF40B" w14:textId="77777777" w:rsidR="00D246F8" w:rsidRPr="00647FB9" w:rsidRDefault="00D246F8" w:rsidP="00D246F8">
      <w:pPr>
        <w:pStyle w:val="Header"/>
        <w:pBdr>
          <w:top w:val="single" w:sz="4" w:space="1" w:color="auto"/>
          <w:left w:val="single" w:sz="4" w:space="4" w:color="auto"/>
          <w:bottom w:val="single" w:sz="4" w:space="1" w:color="auto"/>
          <w:right w:val="single" w:sz="4" w:space="4" w:color="auto"/>
        </w:pBdr>
        <w:rPr>
          <w:rFonts w:cs="Arial"/>
          <w:szCs w:val="22"/>
        </w:rPr>
      </w:pPr>
    </w:p>
    <w:p w14:paraId="74EB032A" w14:textId="77777777" w:rsidR="00D246F8" w:rsidRPr="00647FB9" w:rsidRDefault="00D246F8" w:rsidP="00D246F8">
      <w:pPr>
        <w:pStyle w:val="Header"/>
        <w:pBdr>
          <w:top w:val="single" w:sz="4" w:space="1" w:color="auto"/>
          <w:left w:val="single" w:sz="4" w:space="4" w:color="auto"/>
          <w:bottom w:val="single" w:sz="4" w:space="1" w:color="auto"/>
          <w:right w:val="single" w:sz="4" w:space="4" w:color="auto"/>
        </w:pBdr>
        <w:rPr>
          <w:rFonts w:cs="Arial"/>
          <w:szCs w:val="22"/>
        </w:rPr>
      </w:pPr>
    </w:p>
    <w:p w14:paraId="76E552CC" w14:textId="77777777" w:rsidR="00D246F8" w:rsidRPr="00647FB9" w:rsidRDefault="00D246F8" w:rsidP="00D246F8">
      <w:pPr>
        <w:pStyle w:val="Header"/>
        <w:pBdr>
          <w:top w:val="single" w:sz="4" w:space="1" w:color="auto"/>
          <w:left w:val="single" w:sz="4" w:space="4" w:color="auto"/>
          <w:bottom w:val="single" w:sz="4" w:space="1" w:color="auto"/>
          <w:right w:val="single" w:sz="4" w:space="4" w:color="auto"/>
        </w:pBdr>
        <w:rPr>
          <w:rFonts w:cs="Arial"/>
          <w:szCs w:val="22"/>
        </w:rPr>
      </w:pPr>
    </w:p>
    <w:p w14:paraId="56A655B8" w14:textId="77777777" w:rsidR="00D246F8" w:rsidRPr="00647FB9" w:rsidRDefault="00D246F8" w:rsidP="00D246F8">
      <w:pPr>
        <w:pStyle w:val="Header"/>
        <w:pBdr>
          <w:top w:val="single" w:sz="4" w:space="1" w:color="auto"/>
          <w:left w:val="single" w:sz="4" w:space="4" w:color="auto"/>
          <w:bottom w:val="single" w:sz="4" w:space="1" w:color="auto"/>
          <w:right w:val="single" w:sz="4" w:space="4" w:color="auto"/>
        </w:pBdr>
        <w:rPr>
          <w:rFonts w:cs="Arial"/>
          <w:szCs w:val="22"/>
        </w:rPr>
      </w:pPr>
    </w:p>
    <w:p w14:paraId="46334631" w14:textId="77777777" w:rsidR="00D246F8" w:rsidRPr="00647FB9" w:rsidRDefault="00D246F8" w:rsidP="00D246F8">
      <w:pPr>
        <w:pStyle w:val="Header"/>
        <w:pBdr>
          <w:top w:val="single" w:sz="4" w:space="1" w:color="auto"/>
          <w:left w:val="single" w:sz="4" w:space="4" w:color="auto"/>
          <w:bottom w:val="single" w:sz="4" w:space="1" w:color="auto"/>
          <w:right w:val="single" w:sz="4" w:space="4" w:color="auto"/>
        </w:pBdr>
        <w:rPr>
          <w:rFonts w:cs="Arial"/>
          <w:szCs w:val="22"/>
        </w:rPr>
      </w:pPr>
    </w:p>
    <w:p w14:paraId="3818912E" w14:textId="77777777" w:rsidR="00D246F8" w:rsidRPr="00647FB9" w:rsidRDefault="00D246F8" w:rsidP="00D246F8">
      <w:pPr>
        <w:pStyle w:val="Header"/>
        <w:rPr>
          <w:rFonts w:cs="Arial"/>
          <w:szCs w:val="22"/>
        </w:rPr>
      </w:pPr>
    </w:p>
    <w:p w14:paraId="21866136" w14:textId="77777777" w:rsidR="00D246F8" w:rsidRPr="00647FB9" w:rsidRDefault="00D246F8" w:rsidP="00D246F8">
      <w:pPr>
        <w:pStyle w:val="Header"/>
        <w:pBdr>
          <w:top w:val="single" w:sz="4" w:space="1" w:color="auto"/>
          <w:left w:val="single" w:sz="4" w:space="4" w:color="auto"/>
          <w:bottom w:val="single" w:sz="4" w:space="1" w:color="auto"/>
          <w:right w:val="single" w:sz="4" w:space="4" w:color="auto"/>
        </w:pBdr>
        <w:rPr>
          <w:rFonts w:cs="Arial"/>
          <w:szCs w:val="22"/>
        </w:rPr>
      </w:pPr>
      <w:r w:rsidRPr="00647FB9">
        <w:rPr>
          <w:rFonts w:cs="Arial"/>
          <w:szCs w:val="22"/>
        </w:rPr>
        <w:t xml:space="preserve">The following people may be witnesses (you may wish to consider if best to interview employee or witnesses first, and the order of witnesses; </w:t>
      </w:r>
      <w:proofErr w:type="gramStart"/>
      <w:r w:rsidRPr="00647FB9">
        <w:rPr>
          <w:rFonts w:cs="Arial"/>
          <w:szCs w:val="22"/>
        </w:rPr>
        <w:t>also</w:t>
      </w:r>
      <w:proofErr w:type="gramEnd"/>
      <w:r w:rsidRPr="00647FB9">
        <w:rPr>
          <w:rFonts w:cs="Arial"/>
          <w:szCs w:val="22"/>
        </w:rPr>
        <w:t xml:space="preserve"> you should ask employee who they think relevant to interview and if they have any specific questions for them):</w:t>
      </w:r>
    </w:p>
    <w:p w14:paraId="3B4C23BE" w14:textId="77777777" w:rsidR="00D246F8" w:rsidRPr="00647FB9" w:rsidRDefault="00D246F8" w:rsidP="00D246F8">
      <w:pPr>
        <w:pStyle w:val="Header"/>
        <w:pBdr>
          <w:top w:val="single" w:sz="4" w:space="1" w:color="auto"/>
          <w:left w:val="single" w:sz="4" w:space="4" w:color="auto"/>
          <w:bottom w:val="single" w:sz="4" w:space="1" w:color="auto"/>
          <w:right w:val="single" w:sz="4" w:space="4" w:color="auto"/>
        </w:pBdr>
        <w:rPr>
          <w:rFonts w:cs="Arial"/>
          <w:szCs w:val="22"/>
        </w:rPr>
      </w:pPr>
    </w:p>
    <w:p w14:paraId="730402AB" w14:textId="77777777" w:rsidR="00D246F8" w:rsidRPr="00647FB9" w:rsidRDefault="00D246F8" w:rsidP="00D246F8">
      <w:pPr>
        <w:pStyle w:val="Header"/>
        <w:pBdr>
          <w:top w:val="single" w:sz="4" w:space="1" w:color="auto"/>
          <w:left w:val="single" w:sz="4" w:space="4" w:color="auto"/>
          <w:bottom w:val="single" w:sz="4" w:space="1" w:color="auto"/>
          <w:right w:val="single" w:sz="4" w:space="4" w:color="auto"/>
        </w:pBdr>
        <w:rPr>
          <w:rFonts w:cs="Arial"/>
          <w:szCs w:val="22"/>
        </w:rPr>
      </w:pPr>
    </w:p>
    <w:p w14:paraId="7BE7415E" w14:textId="77777777" w:rsidR="00D246F8" w:rsidRPr="00647FB9" w:rsidRDefault="00D246F8" w:rsidP="00D246F8">
      <w:pPr>
        <w:pStyle w:val="Header"/>
        <w:pBdr>
          <w:top w:val="single" w:sz="4" w:space="1" w:color="auto"/>
          <w:left w:val="single" w:sz="4" w:space="4" w:color="auto"/>
          <w:bottom w:val="single" w:sz="4" w:space="1" w:color="auto"/>
          <w:right w:val="single" w:sz="4" w:space="4" w:color="auto"/>
        </w:pBdr>
        <w:rPr>
          <w:rFonts w:cs="Arial"/>
          <w:szCs w:val="22"/>
        </w:rPr>
      </w:pPr>
    </w:p>
    <w:p w14:paraId="71C3BF09" w14:textId="77777777" w:rsidR="00D246F8" w:rsidRPr="00647FB9" w:rsidRDefault="00D246F8" w:rsidP="00D246F8">
      <w:pPr>
        <w:pStyle w:val="Header"/>
        <w:pBdr>
          <w:top w:val="single" w:sz="4" w:space="1" w:color="auto"/>
          <w:left w:val="single" w:sz="4" w:space="4" w:color="auto"/>
          <w:bottom w:val="single" w:sz="4" w:space="1" w:color="auto"/>
          <w:right w:val="single" w:sz="4" w:space="4" w:color="auto"/>
        </w:pBdr>
        <w:rPr>
          <w:rFonts w:cs="Arial"/>
          <w:szCs w:val="22"/>
        </w:rPr>
      </w:pPr>
    </w:p>
    <w:p w14:paraId="7D84C144" w14:textId="77777777" w:rsidR="00D246F8" w:rsidRPr="00647FB9" w:rsidRDefault="00D246F8" w:rsidP="00D246F8">
      <w:pPr>
        <w:pStyle w:val="Header"/>
        <w:pBdr>
          <w:top w:val="single" w:sz="4" w:space="1" w:color="auto"/>
          <w:left w:val="single" w:sz="4" w:space="4" w:color="auto"/>
          <w:bottom w:val="single" w:sz="4" w:space="1" w:color="auto"/>
          <w:right w:val="single" w:sz="4" w:space="4" w:color="auto"/>
        </w:pBdr>
        <w:rPr>
          <w:rFonts w:cs="Arial"/>
          <w:szCs w:val="22"/>
        </w:rPr>
      </w:pPr>
    </w:p>
    <w:p w14:paraId="68F7376D" w14:textId="77777777" w:rsidR="00D246F8" w:rsidRPr="00647FB9" w:rsidRDefault="00D246F8" w:rsidP="00D246F8">
      <w:pPr>
        <w:pStyle w:val="Header"/>
        <w:pBdr>
          <w:top w:val="single" w:sz="4" w:space="1" w:color="auto"/>
          <w:left w:val="single" w:sz="4" w:space="4" w:color="auto"/>
          <w:bottom w:val="single" w:sz="4" w:space="1" w:color="auto"/>
          <w:right w:val="single" w:sz="4" w:space="4" w:color="auto"/>
        </w:pBdr>
        <w:rPr>
          <w:rFonts w:cs="Arial"/>
          <w:szCs w:val="22"/>
        </w:rPr>
      </w:pPr>
    </w:p>
    <w:p w14:paraId="6F1635D3" w14:textId="77777777" w:rsidR="00D246F8" w:rsidRPr="00647FB9" w:rsidRDefault="00D246F8" w:rsidP="00D246F8">
      <w:pPr>
        <w:pStyle w:val="Header"/>
        <w:pBdr>
          <w:top w:val="single" w:sz="4" w:space="1" w:color="auto"/>
          <w:left w:val="single" w:sz="4" w:space="4" w:color="auto"/>
          <w:bottom w:val="single" w:sz="4" w:space="1" w:color="auto"/>
          <w:right w:val="single" w:sz="4" w:space="4" w:color="auto"/>
        </w:pBdr>
        <w:rPr>
          <w:rFonts w:cs="Arial"/>
          <w:szCs w:val="22"/>
        </w:rPr>
      </w:pPr>
    </w:p>
    <w:p w14:paraId="421BC8B4" w14:textId="77777777" w:rsidR="00D246F8" w:rsidRPr="00647FB9" w:rsidRDefault="00D246F8" w:rsidP="00D246F8">
      <w:pPr>
        <w:pStyle w:val="Header"/>
        <w:pBdr>
          <w:top w:val="single" w:sz="4" w:space="1" w:color="auto"/>
          <w:left w:val="single" w:sz="4" w:space="4" w:color="auto"/>
          <w:bottom w:val="single" w:sz="4" w:space="1" w:color="auto"/>
          <w:right w:val="single" w:sz="4" w:space="4" w:color="auto"/>
        </w:pBdr>
        <w:rPr>
          <w:rFonts w:cs="Arial"/>
          <w:szCs w:val="22"/>
        </w:rPr>
      </w:pPr>
    </w:p>
    <w:p w14:paraId="3EEF6E58" w14:textId="77777777" w:rsidR="00D246F8" w:rsidRPr="00647FB9" w:rsidRDefault="00D246F8" w:rsidP="00D246F8">
      <w:pPr>
        <w:pStyle w:val="Header"/>
        <w:pBdr>
          <w:top w:val="single" w:sz="4" w:space="1" w:color="auto"/>
          <w:left w:val="single" w:sz="4" w:space="4" w:color="auto"/>
          <w:bottom w:val="single" w:sz="4" w:space="1" w:color="auto"/>
          <w:right w:val="single" w:sz="4" w:space="4" w:color="auto"/>
        </w:pBdr>
        <w:rPr>
          <w:rFonts w:cs="Arial"/>
          <w:szCs w:val="22"/>
        </w:rPr>
      </w:pPr>
    </w:p>
    <w:p w14:paraId="0268EE5B" w14:textId="77777777" w:rsidR="00D246F8" w:rsidRPr="00647FB9" w:rsidRDefault="00D246F8" w:rsidP="00D246F8">
      <w:pPr>
        <w:pStyle w:val="Header"/>
        <w:rPr>
          <w:rFonts w:cs="Arial"/>
          <w:b/>
          <w:bCs/>
          <w:szCs w:val="22"/>
        </w:rPr>
      </w:pPr>
    </w:p>
    <w:p w14:paraId="0E8CB802" w14:textId="77777777" w:rsidR="00D246F8" w:rsidRPr="00647FB9" w:rsidRDefault="00D246F8" w:rsidP="00D246F8">
      <w:pPr>
        <w:pStyle w:val="Header"/>
        <w:pBdr>
          <w:top w:val="single" w:sz="4" w:space="1" w:color="auto"/>
          <w:left w:val="single" w:sz="4" w:space="4" w:color="auto"/>
          <w:bottom w:val="single" w:sz="4" w:space="1" w:color="auto"/>
          <w:right w:val="single" w:sz="4" w:space="4" w:color="auto"/>
        </w:pBdr>
        <w:rPr>
          <w:rFonts w:cs="Arial"/>
          <w:bCs/>
          <w:szCs w:val="22"/>
        </w:rPr>
      </w:pPr>
      <w:r w:rsidRPr="00647FB9">
        <w:rPr>
          <w:rFonts w:cs="Arial"/>
          <w:bCs/>
          <w:szCs w:val="22"/>
        </w:rPr>
        <w:t>Any initial anticipated obstacles to investigation (e.g. annual leave dates of investigating officers, annual leave/sickness absence of employee/witnesses etc):</w:t>
      </w:r>
    </w:p>
    <w:p w14:paraId="477BD8E1" w14:textId="77777777" w:rsidR="00D246F8" w:rsidRPr="00647FB9" w:rsidRDefault="00D246F8" w:rsidP="00D246F8">
      <w:pPr>
        <w:pStyle w:val="Header"/>
        <w:pBdr>
          <w:top w:val="single" w:sz="4" w:space="1" w:color="auto"/>
          <w:left w:val="single" w:sz="4" w:space="4" w:color="auto"/>
          <w:bottom w:val="single" w:sz="4" w:space="1" w:color="auto"/>
          <w:right w:val="single" w:sz="4" w:space="4" w:color="auto"/>
        </w:pBdr>
        <w:rPr>
          <w:rFonts w:cs="Arial"/>
          <w:bCs/>
          <w:szCs w:val="22"/>
        </w:rPr>
      </w:pPr>
    </w:p>
    <w:p w14:paraId="753C0A66" w14:textId="77777777" w:rsidR="00D246F8" w:rsidRPr="00647FB9" w:rsidRDefault="00D246F8" w:rsidP="00D246F8">
      <w:pPr>
        <w:pStyle w:val="Header"/>
        <w:pBdr>
          <w:top w:val="single" w:sz="4" w:space="1" w:color="auto"/>
          <w:left w:val="single" w:sz="4" w:space="4" w:color="auto"/>
          <w:bottom w:val="single" w:sz="4" w:space="1" w:color="auto"/>
          <w:right w:val="single" w:sz="4" w:space="4" w:color="auto"/>
        </w:pBdr>
        <w:rPr>
          <w:rFonts w:cs="Arial"/>
          <w:bCs/>
          <w:szCs w:val="22"/>
        </w:rPr>
      </w:pPr>
    </w:p>
    <w:p w14:paraId="1B67E304" w14:textId="77777777" w:rsidR="00D246F8" w:rsidRPr="00647FB9" w:rsidRDefault="00D246F8" w:rsidP="00D246F8">
      <w:pPr>
        <w:pStyle w:val="Header"/>
        <w:pBdr>
          <w:top w:val="single" w:sz="4" w:space="1" w:color="auto"/>
          <w:left w:val="single" w:sz="4" w:space="4" w:color="auto"/>
          <w:bottom w:val="single" w:sz="4" w:space="1" w:color="auto"/>
          <w:right w:val="single" w:sz="4" w:space="4" w:color="auto"/>
        </w:pBdr>
        <w:rPr>
          <w:rFonts w:cs="Arial"/>
          <w:bCs/>
          <w:szCs w:val="22"/>
        </w:rPr>
      </w:pPr>
    </w:p>
    <w:p w14:paraId="7B7CE2F2" w14:textId="77777777" w:rsidR="00D246F8" w:rsidRPr="00647FB9" w:rsidRDefault="00D246F8" w:rsidP="00D246F8">
      <w:pPr>
        <w:pStyle w:val="Header"/>
        <w:pBdr>
          <w:top w:val="single" w:sz="4" w:space="1" w:color="auto"/>
          <w:left w:val="single" w:sz="4" w:space="4" w:color="auto"/>
          <w:bottom w:val="single" w:sz="4" w:space="1" w:color="auto"/>
          <w:right w:val="single" w:sz="4" w:space="4" w:color="auto"/>
        </w:pBdr>
        <w:rPr>
          <w:rFonts w:cs="Arial"/>
          <w:bCs/>
          <w:szCs w:val="22"/>
        </w:rPr>
      </w:pPr>
    </w:p>
    <w:p w14:paraId="011B5D99" w14:textId="77777777" w:rsidR="00D246F8" w:rsidRPr="00647FB9" w:rsidRDefault="00D246F8" w:rsidP="00D246F8">
      <w:pPr>
        <w:pStyle w:val="Header"/>
        <w:pBdr>
          <w:top w:val="single" w:sz="4" w:space="1" w:color="auto"/>
          <w:left w:val="single" w:sz="4" w:space="4" w:color="auto"/>
          <w:bottom w:val="single" w:sz="4" w:space="1" w:color="auto"/>
          <w:right w:val="single" w:sz="4" w:space="4" w:color="auto"/>
        </w:pBdr>
        <w:rPr>
          <w:rFonts w:cs="Arial"/>
          <w:bCs/>
          <w:szCs w:val="22"/>
        </w:rPr>
      </w:pPr>
    </w:p>
    <w:p w14:paraId="11E2577B" w14:textId="77777777" w:rsidR="00D246F8" w:rsidRPr="00647FB9" w:rsidRDefault="00D246F8" w:rsidP="00D246F8">
      <w:pPr>
        <w:pStyle w:val="Header"/>
        <w:pBdr>
          <w:top w:val="single" w:sz="4" w:space="1" w:color="auto"/>
          <w:left w:val="single" w:sz="4" w:space="4" w:color="auto"/>
          <w:bottom w:val="single" w:sz="4" w:space="1" w:color="auto"/>
          <w:right w:val="single" w:sz="4" w:space="4" w:color="auto"/>
        </w:pBdr>
        <w:rPr>
          <w:rFonts w:cs="Arial"/>
          <w:bCs/>
          <w:szCs w:val="22"/>
        </w:rPr>
      </w:pPr>
    </w:p>
    <w:p w14:paraId="3342B332" w14:textId="77777777" w:rsidR="00D246F8" w:rsidRPr="00647FB9" w:rsidRDefault="00D246F8" w:rsidP="00D246F8">
      <w:pPr>
        <w:pStyle w:val="Header"/>
        <w:pBdr>
          <w:top w:val="single" w:sz="4" w:space="1" w:color="auto"/>
          <w:left w:val="single" w:sz="4" w:space="4" w:color="auto"/>
          <w:bottom w:val="single" w:sz="4" w:space="1" w:color="auto"/>
          <w:right w:val="single" w:sz="4" w:space="4" w:color="auto"/>
        </w:pBdr>
        <w:rPr>
          <w:rFonts w:cs="Arial"/>
          <w:bCs/>
          <w:szCs w:val="22"/>
        </w:rPr>
      </w:pPr>
    </w:p>
    <w:p w14:paraId="20E15C45" w14:textId="77777777" w:rsidR="00D246F8" w:rsidRPr="00647FB9" w:rsidRDefault="00D246F8" w:rsidP="00D246F8">
      <w:pPr>
        <w:pStyle w:val="Header"/>
        <w:pBdr>
          <w:top w:val="single" w:sz="4" w:space="1" w:color="auto"/>
          <w:left w:val="single" w:sz="4" w:space="4" w:color="auto"/>
          <w:bottom w:val="single" w:sz="4" w:space="1" w:color="auto"/>
          <w:right w:val="single" w:sz="4" w:space="4" w:color="auto"/>
        </w:pBdr>
        <w:rPr>
          <w:rFonts w:cs="Arial"/>
          <w:bCs/>
          <w:szCs w:val="22"/>
        </w:rPr>
      </w:pPr>
    </w:p>
    <w:p w14:paraId="37A0C8A7" w14:textId="37E78C44" w:rsidR="00D246F8" w:rsidRPr="00647FB9" w:rsidRDefault="00D246F8" w:rsidP="00D246F8">
      <w:pPr>
        <w:pStyle w:val="Header"/>
        <w:pBdr>
          <w:top w:val="single" w:sz="4" w:space="1" w:color="auto"/>
          <w:left w:val="single" w:sz="4" w:space="4" w:color="auto"/>
          <w:bottom w:val="single" w:sz="4" w:space="1" w:color="auto"/>
          <w:right w:val="single" w:sz="4" w:space="4" w:color="auto"/>
        </w:pBdr>
        <w:rPr>
          <w:rFonts w:cs="Arial"/>
          <w:bCs/>
          <w:szCs w:val="22"/>
        </w:rPr>
      </w:pPr>
    </w:p>
    <w:p w14:paraId="699E29E2" w14:textId="77777777" w:rsidR="00FE135B" w:rsidRPr="00647FB9" w:rsidRDefault="00FE135B" w:rsidP="00D246F8">
      <w:pPr>
        <w:pStyle w:val="Header"/>
        <w:rPr>
          <w:rFonts w:cs="Arial"/>
          <w:b/>
          <w:bCs/>
          <w:szCs w:val="22"/>
        </w:rPr>
      </w:pPr>
    </w:p>
    <w:p w14:paraId="2E3E6F39" w14:textId="6E5FBB37" w:rsidR="00D246F8" w:rsidRPr="00647FB9" w:rsidRDefault="00D246F8" w:rsidP="00D246F8">
      <w:pPr>
        <w:pStyle w:val="Header"/>
        <w:rPr>
          <w:rFonts w:cs="Arial"/>
          <w:b/>
          <w:bCs/>
          <w:szCs w:val="22"/>
        </w:rPr>
      </w:pPr>
      <w:r w:rsidRPr="00647FB9">
        <w:rPr>
          <w:rFonts w:cs="Arial"/>
          <w:b/>
          <w:bCs/>
          <w:szCs w:val="22"/>
        </w:rPr>
        <w:t>Investigation Timescales:</w:t>
      </w:r>
    </w:p>
    <w:p w14:paraId="2C3D9C0D" w14:textId="77777777" w:rsidR="00D246F8" w:rsidRPr="00647FB9" w:rsidRDefault="00D246F8" w:rsidP="00D246F8">
      <w:pPr>
        <w:pStyle w:val="Header"/>
        <w:rPr>
          <w:rFonts w:cs="Arial"/>
          <w:szCs w:val="22"/>
        </w:rPr>
      </w:pPr>
    </w:p>
    <w:p w14:paraId="529856FE" w14:textId="77777777" w:rsidR="00D246F8" w:rsidRPr="00647FB9" w:rsidRDefault="00D246F8" w:rsidP="00527462">
      <w:pPr>
        <w:pStyle w:val="Header"/>
        <w:numPr>
          <w:ilvl w:val="0"/>
          <w:numId w:val="24"/>
        </w:numPr>
        <w:tabs>
          <w:tab w:val="clear" w:pos="4513"/>
          <w:tab w:val="clear" w:pos="9026"/>
        </w:tabs>
        <w:rPr>
          <w:rFonts w:cs="Arial"/>
          <w:iCs/>
          <w:szCs w:val="22"/>
        </w:rPr>
      </w:pPr>
      <w:r w:rsidRPr="00647FB9">
        <w:rPr>
          <w:rFonts w:cs="Arial"/>
          <w:iCs/>
          <w:szCs w:val="22"/>
        </w:rPr>
        <w:t xml:space="preserve">The investigation </w:t>
      </w:r>
      <w:r w:rsidRPr="00647FB9">
        <w:rPr>
          <w:rFonts w:cs="Arial"/>
          <w:bCs/>
          <w:iCs/>
          <w:szCs w:val="22"/>
        </w:rPr>
        <w:t>should normally be completed as soon as possible</w:t>
      </w:r>
      <w:r w:rsidRPr="00647FB9">
        <w:rPr>
          <w:rFonts w:cs="Arial"/>
          <w:iCs/>
          <w:szCs w:val="22"/>
        </w:rPr>
        <w:t xml:space="preserve">. Inform the Commissioning Manager and People and Culture Advisor </w:t>
      </w:r>
      <w:r w:rsidRPr="00647FB9">
        <w:rPr>
          <w:rFonts w:cs="Arial"/>
          <w:b/>
          <w:iCs/>
          <w:szCs w:val="22"/>
          <w:u w:val="single"/>
        </w:rPr>
        <w:t>immediately</w:t>
      </w:r>
      <w:r w:rsidRPr="00647FB9">
        <w:rPr>
          <w:rFonts w:cs="Arial"/>
          <w:iCs/>
          <w:szCs w:val="22"/>
        </w:rPr>
        <w:t xml:space="preserve"> if you encounter any obstacles. </w:t>
      </w:r>
    </w:p>
    <w:p w14:paraId="394E37EC" w14:textId="77777777" w:rsidR="00D246F8" w:rsidRPr="00647FB9" w:rsidRDefault="00D246F8" w:rsidP="00527462">
      <w:pPr>
        <w:pStyle w:val="Header"/>
        <w:numPr>
          <w:ilvl w:val="0"/>
          <w:numId w:val="24"/>
        </w:numPr>
        <w:tabs>
          <w:tab w:val="clear" w:pos="4513"/>
          <w:tab w:val="clear" w:pos="9026"/>
        </w:tabs>
        <w:rPr>
          <w:rFonts w:cs="Arial"/>
          <w:iCs/>
          <w:szCs w:val="22"/>
        </w:rPr>
      </w:pPr>
      <w:r w:rsidRPr="00647FB9">
        <w:rPr>
          <w:rFonts w:cs="Arial"/>
          <w:iCs/>
          <w:szCs w:val="22"/>
        </w:rPr>
        <w:t xml:space="preserve">Please </w:t>
      </w:r>
      <w:r w:rsidRPr="00647FB9">
        <w:rPr>
          <w:rFonts w:cs="Arial"/>
          <w:bCs/>
          <w:iCs/>
          <w:szCs w:val="22"/>
        </w:rPr>
        <w:t xml:space="preserve">give 5 working days’ notice of meetings </w:t>
      </w:r>
      <w:r w:rsidRPr="00647FB9">
        <w:rPr>
          <w:rFonts w:cs="Arial"/>
          <w:iCs/>
          <w:szCs w:val="22"/>
        </w:rPr>
        <w:t>to allow staff to find representation.</w:t>
      </w:r>
    </w:p>
    <w:p w14:paraId="08C436EC" w14:textId="77777777" w:rsidR="00D246F8" w:rsidRPr="00647FB9" w:rsidRDefault="00D246F8" w:rsidP="00527462">
      <w:pPr>
        <w:pStyle w:val="Header"/>
        <w:numPr>
          <w:ilvl w:val="0"/>
          <w:numId w:val="24"/>
        </w:numPr>
        <w:tabs>
          <w:tab w:val="clear" w:pos="4513"/>
          <w:tab w:val="clear" w:pos="9026"/>
        </w:tabs>
        <w:rPr>
          <w:rFonts w:cs="Arial"/>
          <w:iCs/>
          <w:szCs w:val="22"/>
        </w:rPr>
      </w:pPr>
      <w:r w:rsidRPr="00647FB9">
        <w:rPr>
          <w:rFonts w:cs="Arial"/>
          <w:iCs/>
          <w:szCs w:val="22"/>
        </w:rPr>
        <w:t>D</w:t>
      </w:r>
      <w:r w:rsidRPr="00647FB9">
        <w:rPr>
          <w:rFonts w:cs="Arial"/>
          <w:bCs/>
          <w:iCs/>
          <w:szCs w:val="22"/>
        </w:rPr>
        <w:t>ates should be set aside in diaries at the outset</w:t>
      </w:r>
      <w:r w:rsidRPr="00647FB9">
        <w:rPr>
          <w:rFonts w:cs="Arial"/>
          <w:iCs/>
          <w:szCs w:val="22"/>
        </w:rPr>
        <w:t xml:space="preserve"> to avoid delays.</w:t>
      </w:r>
    </w:p>
    <w:p w14:paraId="6A7BBB92" w14:textId="77777777" w:rsidR="00D246F8" w:rsidRPr="00647FB9" w:rsidRDefault="00D246F8" w:rsidP="00D246F8">
      <w:pPr>
        <w:pStyle w:val="Header"/>
        <w:rPr>
          <w:rFonts w:cs="Arial"/>
          <w:szCs w:val="22"/>
        </w:rPr>
      </w:pPr>
    </w:p>
    <w:p w14:paraId="27D7C6F4" w14:textId="77777777" w:rsidR="00D246F8" w:rsidRPr="00647FB9" w:rsidRDefault="00D246F8" w:rsidP="00D246F8">
      <w:pPr>
        <w:pStyle w:val="Header"/>
        <w:rPr>
          <w:rFonts w:cs="Arial"/>
          <w:szCs w:val="22"/>
        </w:rPr>
      </w:pPr>
    </w:p>
    <w:tbl>
      <w:tblPr>
        <w:tblW w:w="51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77"/>
        <w:gridCol w:w="1383"/>
        <w:gridCol w:w="1383"/>
        <w:gridCol w:w="2489"/>
      </w:tblGrid>
      <w:tr w:rsidR="00D246F8" w:rsidRPr="00647FB9" w14:paraId="73B0DE00" w14:textId="77777777" w:rsidTr="00E1041D">
        <w:tc>
          <w:tcPr>
            <w:tcW w:w="2154" w:type="pct"/>
          </w:tcPr>
          <w:p w14:paraId="1BF83C3C" w14:textId="77777777" w:rsidR="00D246F8" w:rsidRPr="00647FB9" w:rsidRDefault="00D246F8" w:rsidP="00E1041D">
            <w:pPr>
              <w:pStyle w:val="Header"/>
              <w:rPr>
                <w:rFonts w:cs="Arial"/>
                <w:b/>
                <w:szCs w:val="22"/>
              </w:rPr>
            </w:pPr>
            <w:r w:rsidRPr="00647FB9">
              <w:rPr>
                <w:rFonts w:cs="Arial"/>
                <w:b/>
                <w:szCs w:val="22"/>
              </w:rPr>
              <w:t>Task</w:t>
            </w:r>
          </w:p>
        </w:tc>
        <w:tc>
          <w:tcPr>
            <w:tcW w:w="749" w:type="pct"/>
          </w:tcPr>
          <w:p w14:paraId="1D2B891D" w14:textId="77777777" w:rsidR="00D246F8" w:rsidRPr="00647FB9" w:rsidRDefault="00D246F8" w:rsidP="00E1041D">
            <w:pPr>
              <w:pStyle w:val="Header"/>
              <w:rPr>
                <w:rFonts w:cs="Arial"/>
                <w:b/>
                <w:szCs w:val="22"/>
              </w:rPr>
            </w:pPr>
            <w:r w:rsidRPr="00647FB9">
              <w:rPr>
                <w:rFonts w:cs="Arial"/>
                <w:b/>
                <w:szCs w:val="22"/>
              </w:rPr>
              <w:t>Estimated completion date</w:t>
            </w:r>
          </w:p>
        </w:tc>
        <w:tc>
          <w:tcPr>
            <w:tcW w:w="749" w:type="pct"/>
          </w:tcPr>
          <w:p w14:paraId="2A37E3AB" w14:textId="77777777" w:rsidR="00D246F8" w:rsidRPr="00647FB9" w:rsidRDefault="00D246F8" w:rsidP="00E1041D">
            <w:pPr>
              <w:pStyle w:val="Header"/>
              <w:rPr>
                <w:rFonts w:cs="Arial"/>
                <w:b/>
                <w:szCs w:val="22"/>
              </w:rPr>
            </w:pPr>
            <w:r w:rsidRPr="00647FB9">
              <w:rPr>
                <w:rFonts w:cs="Arial"/>
                <w:b/>
                <w:szCs w:val="22"/>
              </w:rPr>
              <w:t>Actual completion date</w:t>
            </w:r>
          </w:p>
        </w:tc>
        <w:tc>
          <w:tcPr>
            <w:tcW w:w="1348" w:type="pct"/>
          </w:tcPr>
          <w:p w14:paraId="3D25F18F" w14:textId="77777777" w:rsidR="00D246F8" w:rsidRPr="00647FB9" w:rsidRDefault="00D246F8" w:rsidP="00E1041D">
            <w:pPr>
              <w:pStyle w:val="Header"/>
              <w:rPr>
                <w:rFonts w:cs="Arial"/>
                <w:b/>
                <w:szCs w:val="22"/>
              </w:rPr>
            </w:pPr>
            <w:r w:rsidRPr="00647FB9">
              <w:rPr>
                <w:rFonts w:cs="Arial"/>
                <w:b/>
                <w:szCs w:val="22"/>
              </w:rPr>
              <w:t>Comments (include reasons for delays and remaining tasks)</w:t>
            </w:r>
          </w:p>
        </w:tc>
      </w:tr>
      <w:tr w:rsidR="00D246F8" w:rsidRPr="00647FB9" w:rsidDel="00B426A2" w14:paraId="0C0FC1B6" w14:textId="77777777" w:rsidTr="00E1041D">
        <w:tc>
          <w:tcPr>
            <w:tcW w:w="2154" w:type="pct"/>
          </w:tcPr>
          <w:p w14:paraId="6341AB25" w14:textId="4EB51D78" w:rsidR="00D246F8" w:rsidRPr="00647FB9" w:rsidDel="00B426A2" w:rsidRDefault="00D246F8" w:rsidP="000D576F">
            <w:pPr>
              <w:pStyle w:val="Header"/>
              <w:jc w:val="left"/>
              <w:rPr>
                <w:rFonts w:cs="Arial"/>
                <w:szCs w:val="22"/>
              </w:rPr>
            </w:pPr>
            <w:r w:rsidRPr="00647FB9">
              <w:rPr>
                <w:rFonts w:cs="Arial"/>
                <w:szCs w:val="22"/>
              </w:rPr>
              <w:t xml:space="preserve">Review </w:t>
            </w:r>
            <w:r w:rsidR="00281DE9">
              <w:rPr>
                <w:rFonts w:cs="Arial"/>
                <w:szCs w:val="22"/>
              </w:rPr>
              <w:t xml:space="preserve">fact-finding </w:t>
            </w:r>
            <w:r w:rsidRPr="00647FB9">
              <w:rPr>
                <w:rFonts w:cs="Arial"/>
                <w:szCs w:val="22"/>
              </w:rPr>
              <w:t>information and complete investigation planner tool</w:t>
            </w:r>
          </w:p>
        </w:tc>
        <w:tc>
          <w:tcPr>
            <w:tcW w:w="749" w:type="pct"/>
          </w:tcPr>
          <w:p w14:paraId="694FA21A" w14:textId="77777777" w:rsidR="00D246F8" w:rsidRPr="00647FB9" w:rsidDel="00B426A2" w:rsidRDefault="00D246F8" w:rsidP="00E1041D">
            <w:pPr>
              <w:pStyle w:val="Header"/>
              <w:rPr>
                <w:rFonts w:cs="Arial"/>
                <w:szCs w:val="22"/>
              </w:rPr>
            </w:pPr>
          </w:p>
        </w:tc>
        <w:tc>
          <w:tcPr>
            <w:tcW w:w="749" w:type="pct"/>
          </w:tcPr>
          <w:p w14:paraId="2F0A9C5C" w14:textId="77777777" w:rsidR="00D246F8" w:rsidRPr="00647FB9" w:rsidDel="00B426A2" w:rsidRDefault="00D246F8" w:rsidP="00E1041D">
            <w:pPr>
              <w:pStyle w:val="Header"/>
              <w:rPr>
                <w:rFonts w:cs="Arial"/>
                <w:szCs w:val="22"/>
              </w:rPr>
            </w:pPr>
          </w:p>
        </w:tc>
        <w:tc>
          <w:tcPr>
            <w:tcW w:w="1348" w:type="pct"/>
          </w:tcPr>
          <w:p w14:paraId="451D31E4" w14:textId="77777777" w:rsidR="00D246F8" w:rsidRPr="00647FB9" w:rsidDel="00B426A2" w:rsidRDefault="00D246F8" w:rsidP="00E1041D">
            <w:pPr>
              <w:pStyle w:val="Header"/>
              <w:rPr>
                <w:rFonts w:cs="Arial"/>
                <w:szCs w:val="22"/>
              </w:rPr>
            </w:pPr>
          </w:p>
        </w:tc>
      </w:tr>
      <w:tr w:rsidR="00D246F8" w:rsidRPr="00647FB9" w:rsidDel="00B426A2" w14:paraId="561F04BD" w14:textId="77777777" w:rsidTr="00E1041D">
        <w:tc>
          <w:tcPr>
            <w:tcW w:w="2154" w:type="pct"/>
          </w:tcPr>
          <w:p w14:paraId="53871A57" w14:textId="77777777" w:rsidR="00D246F8" w:rsidRPr="00647FB9" w:rsidDel="00B426A2" w:rsidRDefault="00D246F8" w:rsidP="000D576F">
            <w:pPr>
              <w:pStyle w:val="Header"/>
              <w:jc w:val="left"/>
              <w:rPr>
                <w:rFonts w:cs="Arial"/>
                <w:szCs w:val="22"/>
              </w:rPr>
            </w:pPr>
            <w:r w:rsidRPr="00647FB9">
              <w:rPr>
                <w:rFonts w:cs="Arial"/>
                <w:szCs w:val="22"/>
              </w:rPr>
              <w:t>Schedule Interview with employee accused</w:t>
            </w:r>
          </w:p>
        </w:tc>
        <w:tc>
          <w:tcPr>
            <w:tcW w:w="749" w:type="pct"/>
          </w:tcPr>
          <w:p w14:paraId="010A506E" w14:textId="77777777" w:rsidR="00D246F8" w:rsidRPr="00647FB9" w:rsidDel="00B426A2" w:rsidRDefault="00D246F8" w:rsidP="00E1041D">
            <w:pPr>
              <w:pStyle w:val="Header"/>
              <w:rPr>
                <w:rFonts w:cs="Arial"/>
                <w:szCs w:val="22"/>
              </w:rPr>
            </w:pPr>
          </w:p>
        </w:tc>
        <w:tc>
          <w:tcPr>
            <w:tcW w:w="749" w:type="pct"/>
          </w:tcPr>
          <w:p w14:paraId="03BC30C1" w14:textId="77777777" w:rsidR="00D246F8" w:rsidRPr="00647FB9" w:rsidDel="00B426A2" w:rsidRDefault="00D246F8" w:rsidP="00E1041D">
            <w:pPr>
              <w:pStyle w:val="Header"/>
              <w:rPr>
                <w:rFonts w:cs="Arial"/>
                <w:szCs w:val="22"/>
              </w:rPr>
            </w:pPr>
          </w:p>
        </w:tc>
        <w:tc>
          <w:tcPr>
            <w:tcW w:w="1348" w:type="pct"/>
          </w:tcPr>
          <w:p w14:paraId="65A716B5" w14:textId="77777777" w:rsidR="00D246F8" w:rsidRPr="00647FB9" w:rsidDel="00B426A2" w:rsidRDefault="00D246F8" w:rsidP="00E1041D">
            <w:pPr>
              <w:pStyle w:val="Header"/>
              <w:rPr>
                <w:rFonts w:cs="Arial"/>
                <w:szCs w:val="22"/>
              </w:rPr>
            </w:pPr>
          </w:p>
        </w:tc>
      </w:tr>
      <w:tr w:rsidR="00D246F8" w:rsidRPr="00647FB9" w:rsidDel="00B426A2" w14:paraId="62F16A4C" w14:textId="77777777" w:rsidTr="00E1041D">
        <w:tc>
          <w:tcPr>
            <w:tcW w:w="2154" w:type="pct"/>
          </w:tcPr>
          <w:p w14:paraId="7F059F39" w14:textId="77777777" w:rsidR="00D246F8" w:rsidRPr="00647FB9" w:rsidRDefault="00D246F8" w:rsidP="000D576F">
            <w:pPr>
              <w:pStyle w:val="Header"/>
              <w:jc w:val="left"/>
              <w:rPr>
                <w:rFonts w:cs="Arial"/>
                <w:szCs w:val="22"/>
              </w:rPr>
            </w:pPr>
            <w:r w:rsidRPr="00647FB9">
              <w:rPr>
                <w:rFonts w:cs="Arial"/>
                <w:szCs w:val="22"/>
              </w:rPr>
              <w:t>Schedule interviews with witnesses</w:t>
            </w:r>
          </w:p>
          <w:p w14:paraId="15BA4260" w14:textId="77777777" w:rsidR="00D246F8" w:rsidRPr="00647FB9" w:rsidRDefault="00D246F8" w:rsidP="000D576F">
            <w:pPr>
              <w:pStyle w:val="Header"/>
              <w:jc w:val="left"/>
              <w:rPr>
                <w:rFonts w:cs="Arial"/>
                <w:szCs w:val="22"/>
              </w:rPr>
            </w:pPr>
          </w:p>
        </w:tc>
        <w:tc>
          <w:tcPr>
            <w:tcW w:w="749" w:type="pct"/>
          </w:tcPr>
          <w:p w14:paraId="2591094F" w14:textId="77777777" w:rsidR="00D246F8" w:rsidRPr="00647FB9" w:rsidDel="00B426A2" w:rsidRDefault="00D246F8" w:rsidP="00E1041D">
            <w:pPr>
              <w:pStyle w:val="Header"/>
              <w:rPr>
                <w:rFonts w:cs="Arial"/>
                <w:szCs w:val="22"/>
              </w:rPr>
            </w:pPr>
          </w:p>
        </w:tc>
        <w:tc>
          <w:tcPr>
            <w:tcW w:w="749" w:type="pct"/>
          </w:tcPr>
          <w:p w14:paraId="481EEA86" w14:textId="77777777" w:rsidR="00D246F8" w:rsidRPr="00647FB9" w:rsidDel="00B426A2" w:rsidRDefault="00D246F8" w:rsidP="00E1041D">
            <w:pPr>
              <w:pStyle w:val="Header"/>
              <w:rPr>
                <w:rFonts w:cs="Arial"/>
                <w:szCs w:val="22"/>
              </w:rPr>
            </w:pPr>
          </w:p>
        </w:tc>
        <w:tc>
          <w:tcPr>
            <w:tcW w:w="1348" w:type="pct"/>
          </w:tcPr>
          <w:p w14:paraId="6517F3D0" w14:textId="77777777" w:rsidR="00D246F8" w:rsidRPr="00647FB9" w:rsidDel="00B426A2" w:rsidRDefault="00D246F8" w:rsidP="00E1041D">
            <w:pPr>
              <w:pStyle w:val="Header"/>
              <w:rPr>
                <w:rFonts w:cs="Arial"/>
                <w:szCs w:val="22"/>
              </w:rPr>
            </w:pPr>
          </w:p>
        </w:tc>
      </w:tr>
      <w:tr w:rsidR="00D246F8" w:rsidRPr="00647FB9" w:rsidDel="00B426A2" w14:paraId="173F9C08" w14:textId="77777777" w:rsidTr="00E1041D">
        <w:tc>
          <w:tcPr>
            <w:tcW w:w="2154" w:type="pct"/>
          </w:tcPr>
          <w:p w14:paraId="6287C97D" w14:textId="77777777" w:rsidR="00D246F8" w:rsidRPr="00647FB9" w:rsidRDefault="00D246F8" w:rsidP="000D576F">
            <w:pPr>
              <w:pStyle w:val="Header"/>
              <w:jc w:val="left"/>
              <w:rPr>
                <w:rFonts w:cs="Arial"/>
                <w:szCs w:val="22"/>
              </w:rPr>
            </w:pPr>
            <w:r w:rsidRPr="00647FB9">
              <w:rPr>
                <w:rFonts w:cs="Arial"/>
                <w:szCs w:val="22"/>
              </w:rPr>
              <w:t>Schedule interviews with patient/relatives (if applicable)</w:t>
            </w:r>
          </w:p>
        </w:tc>
        <w:tc>
          <w:tcPr>
            <w:tcW w:w="749" w:type="pct"/>
          </w:tcPr>
          <w:p w14:paraId="0E499F1F" w14:textId="77777777" w:rsidR="00D246F8" w:rsidRPr="00647FB9" w:rsidDel="00B426A2" w:rsidRDefault="00D246F8" w:rsidP="00E1041D">
            <w:pPr>
              <w:pStyle w:val="Header"/>
              <w:rPr>
                <w:rFonts w:cs="Arial"/>
                <w:szCs w:val="22"/>
              </w:rPr>
            </w:pPr>
          </w:p>
        </w:tc>
        <w:tc>
          <w:tcPr>
            <w:tcW w:w="749" w:type="pct"/>
          </w:tcPr>
          <w:p w14:paraId="396A3284" w14:textId="77777777" w:rsidR="00D246F8" w:rsidRPr="00647FB9" w:rsidDel="00B426A2" w:rsidRDefault="00D246F8" w:rsidP="00E1041D">
            <w:pPr>
              <w:pStyle w:val="Header"/>
              <w:rPr>
                <w:rFonts w:cs="Arial"/>
                <w:szCs w:val="22"/>
              </w:rPr>
            </w:pPr>
          </w:p>
        </w:tc>
        <w:tc>
          <w:tcPr>
            <w:tcW w:w="1348" w:type="pct"/>
          </w:tcPr>
          <w:p w14:paraId="3A20CC05" w14:textId="77777777" w:rsidR="00D246F8" w:rsidRPr="00647FB9" w:rsidDel="00B426A2" w:rsidRDefault="00D246F8" w:rsidP="00E1041D">
            <w:pPr>
              <w:pStyle w:val="Header"/>
              <w:rPr>
                <w:rFonts w:cs="Arial"/>
                <w:szCs w:val="22"/>
              </w:rPr>
            </w:pPr>
          </w:p>
        </w:tc>
      </w:tr>
      <w:tr w:rsidR="00D246F8" w:rsidRPr="00647FB9" w:rsidDel="00B426A2" w14:paraId="0297896E" w14:textId="77777777" w:rsidTr="00E1041D">
        <w:tc>
          <w:tcPr>
            <w:tcW w:w="2154" w:type="pct"/>
          </w:tcPr>
          <w:p w14:paraId="7E51ABEE" w14:textId="77777777" w:rsidR="00D246F8" w:rsidRPr="00647FB9" w:rsidRDefault="00D246F8" w:rsidP="000D576F">
            <w:pPr>
              <w:pStyle w:val="Header"/>
              <w:jc w:val="left"/>
              <w:rPr>
                <w:rFonts w:cs="Arial"/>
                <w:szCs w:val="22"/>
              </w:rPr>
            </w:pPr>
            <w:r w:rsidRPr="00647FB9">
              <w:rPr>
                <w:rFonts w:cs="Arial"/>
                <w:szCs w:val="22"/>
              </w:rPr>
              <w:t>Send interview notes to employee accused</w:t>
            </w:r>
          </w:p>
        </w:tc>
        <w:tc>
          <w:tcPr>
            <w:tcW w:w="749" w:type="pct"/>
          </w:tcPr>
          <w:p w14:paraId="1E3DBF2D" w14:textId="77777777" w:rsidR="00D246F8" w:rsidRPr="00647FB9" w:rsidDel="00B426A2" w:rsidRDefault="00D246F8" w:rsidP="00E1041D">
            <w:pPr>
              <w:pStyle w:val="Header"/>
              <w:rPr>
                <w:rFonts w:cs="Arial"/>
                <w:szCs w:val="22"/>
              </w:rPr>
            </w:pPr>
          </w:p>
        </w:tc>
        <w:tc>
          <w:tcPr>
            <w:tcW w:w="749" w:type="pct"/>
          </w:tcPr>
          <w:p w14:paraId="41DBE29C" w14:textId="77777777" w:rsidR="00D246F8" w:rsidRPr="00647FB9" w:rsidDel="00B426A2" w:rsidRDefault="00D246F8" w:rsidP="00E1041D">
            <w:pPr>
              <w:pStyle w:val="Header"/>
              <w:rPr>
                <w:rFonts w:cs="Arial"/>
                <w:szCs w:val="22"/>
              </w:rPr>
            </w:pPr>
          </w:p>
        </w:tc>
        <w:tc>
          <w:tcPr>
            <w:tcW w:w="1348" w:type="pct"/>
          </w:tcPr>
          <w:p w14:paraId="2B915C88" w14:textId="77777777" w:rsidR="00D246F8" w:rsidRPr="00647FB9" w:rsidDel="00B426A2" w:rsidRDefault="00D246F8" w:rsidP="00E1041D">
            <w:pPr>
              <w:pStyle w:val="Header"/>
              <w:rPr>
                <w:rFonts w:cs="Arial"/>
                <w:szCs w:val="22"/>
              </w:rPr>
            </w:pPr>
          </w:p>
        </w:tc>
      </w:tr>
      <w:tr w:rsidR="00D246F8" w:rsidRPr="00647FB9" w:rsidDel="00B426A2" w14:paraId="701124CF" w14:textId="77777777" w:rsidTr="00E1041D">
        <w:tc>
          <w:tcPr>
            <w:tcW w:w="2154" w:type="pct"/>
          </w:tcPr>
          <w:p w14:paraId="0A7FE109" w14:textId="77777777" w:rsidR="00D246F8" w:rsidRPr="00647FB9" w:rsidRDefault="00D246F8" w:rsidP="000D576F">
            <w:pPr>
              <w:pStyle w:val="Header"/>
              <w:jc w:val="left"/>
              <w:rPr>
                <w:rFonts w:cs="Arial"/>
                <w:szCs w:val="22"/>
              </w:rPr>
            </w:pPr>
            <w:r w:rsidRPr="00647FB9">
              <w:rPr>
                <w:rFonts w:cs="Arial"/>
                <w:szCs w:val="22"/>
              </w:rPr>
              <w:t>Receive signed interview notes from employee accused</w:t>
            </w:r>
          </w:p>
        </w:tc>
        <w:tc>
          <w:tcPr>
            <w:tcW w:w="749" w:type="pct"/>
          </w:tcPr>
          <w:p w14:paraId="66E8BFDB" w14:textId="77777777" w:rsidR="00D246F8" w:rsidRPr="00647FB9" w:rsidDel="00B426A2" w:rsidRDefault="00D246F8" w:rsidP="00E1041D">
            <w:pPr>
              <w:pStyle w:val="Header"/>
              <w:rPr>
                <w:rFonts w:cs="Arial"/>
                <w:szCs w:val="22"/>
              </w:rPr>
            </w:pPr>
          </w:p>
        </w:tc>
        <w:tc>
          <w:tcPr>
            <w:tcW w:w="749" w:type="pct"/>
          </w:tcPr>
          <w:p w14:paraId="0A151E20" w14:textId="77777777" w:rsidR="00D246F8" w:rsidRPr="00647FB9" w:rsidDel="00B426A2" w:rsidRDefault="00D246F8" w:rsidP="00E1041D">
            <w:pPr>
              <w:pStyle w:val="Header"/>
              <w:rPr>
                <w:rFonts w:cs="Arial"/>
                <w:szCs w:val="22"/>
              </w:rPr>
            </w:pPr>
          </w:p>
        </w:tc>
        <w:tc>
          <w:tcPr>
            <w:tcW w:w="1348" w:type="pct"/>
          </w:tcPr>
          <w:p w14:paraId="6731798E" w14:textId="77777777" w:rsidR="00D246F8" w:rsidRPr="00647FB9" w:rsidDel="00B426A2" w:rsidRDefault="00D246F8" w:rsidP="00E1041D">
            <w:pPr>
              <w:pStyle w:val="Header"/>
              <w:rPr>
                <w:rFonts w:cs="Arial"/>
                <w:szCs w:val="22"/>
              </w:rPr>
            </w:pPr>
          </w:p>
        </w:tc>
      </w:tr>
      <w:tr w:rsidR="00D246F8" w:rsidRPr="00647FB9" w:rsidDel="00B426A2" w14:paraId="629C0D94" w14:textId="77777777" w:rsidTr="00E1041D">
        <w:tc>
          <w:tcPr>
            <w:tcW w:w="2154" w:type="pct"/>
          </w:tcPr>
          <w:p w14:paraId="5CBE0C70" w14:textId="77777777" w:rsidR="00D246F8" w:rsidRPr="00647FB9" w:rsidRDefault="00D246F8" w:rsidP="000D576F">
            <w:pPr>
              <w:pStyle w:val="Header"/>
              <w:jc w:val="left"/>
              <w:rPr>
                <w:rFonts w:cs="Arial"/>
                <w:szCs w:val="22"/>
              </w:rPr>
            </w:pPr>
            <w:r w:rsidRPr="00647FB9">
              <w:rPr>
                <w:rFonts w:cs="Arial"/>
                <w:szCs w:val="22"/>
              </w:rPr>
              <w:t>Send interview notes to witnesses</w:t>
            </w:r>
          </w:p>
          <w:p w14:paraId="01F00C9E" w14:textId="77777777" w:rsidR="00D246F8" w:rsidRPr="00647FB9" w:rsidRDefault="00D246F8" w:rsidP="000D576F">
            <w:pPr>
              <w:pStyle w:val="Header"/>
              <w:jc w:val="left"/>
              <w:rPr>
                <w:rFonts w:cs="Arial"/>
                <w:szCs w:val="22"/>
              </w:rPr>
            </w:pPr>
          </w:p>
        </w:tc>
        <w:tc>
          <w:tcPr>
            <w:tcW w:w="749" w:type="pct"/>
          </w:tcPr>
          <w:p w14:paraId="7120BA66" w14:textId="77777777" w:rsidR="00D246F8" w:rsidRPr="00647FB9" w:rsidDel="00B426A2" w:rsidRDefault="00D246F8" w:rsidP="00E1041D">
            <w:pPr>
              <w:pStyle w:val="Header"/>
              <w:rPr>
                <w:rFonts w:cs="Arial"/>
                <w:szCs w:val="22"/>
              </w:rPr>
            </w:pPr>
          </w:p>
        </w:tc>
        <w:tc>
          <w:tcPr>
            <w:tcW w:w="749" w:type="pct"/>
          </w:tcPr>
          <w:p w14:paraId="0F9BD352" w14:textId="77777777" w:rsidR="00D246F8" w:rsidRPr="00647FB9" w:rsidDel="00B426A2" w:rsidRDefault="00D246F8" w:rsidP="00E1041D">
            <w:pPr>
              <w:pStyle w:val="Header"/>
              <w:rPr>
                <w:rFonts w:cs="Arial"/>
                <w:szCs w:val="22"/>
              </w:rPr>
            </w:pPr>
          </w:p>
        </w:tc>
        <w:tc>
          <w:tcPr>
            <w:tcW w:w="1348" w:type="pct"/>
          </w:tcPr>
          <w:p w14:paraId="6806A95C" w14:textId="77777777" w:rsidR="00D246F8" w:rsidRPr="00647FB9" w:rsidDel="00B426A2" w:rsidRDefault="00D246F8" w:rsidP="00E1041D">
            <w:pPr>
              <w:pStyle w:val="Header"/>
              <w:rPr>
                <w:rFonts w:cs="Arial"/>
                <w:szCs w:val="22"/>
              </w:rPr>
            </w:pPr>
          </w:p>
        </w:tc>
      </w:tr>
      <w:tr w:rsidR="00D246F8" w:rsidRPr="00647FB9" w:rsidDel="00B426A2" w14:paraId="72C77461" w14:textId="77777777" w:rsidTr="00E1041D">
        <w:tc>
          <w:tcPr>
            <w:tcW w:w="2154" w:type="pct"/>
          </w:tcPr>
          <w:p w14:paraId="17C1DAD5" w14:textId="77777777" w:rsidR="00D246F8" w:rsidRPr="00647FB9" w:rsidRDefault="00D246F8" w:rsidP="000D576F">
            <w:pPr>
              <w:pStyle w:val="Header"/>
              <w:jc w:val="left"/>
              <w:rPr>
                <w:rFonts w:cs="Arial"/>
                <w:szCs w:val="22"/>
              </w:rPr>
            </w:pPr>
            <w:r w:rsidRPr="00647FB9">
              <w:rPr>
                <w:rFonts w:cs="Arial"/>
                <w:szCs w:val="22"/>
              </w:rPr>
              <w:t>Receive signed interview notes from witnesses</w:t>
            </w:r>
          </w:p>
        </w:tc>
        <w:tc>
          <w:tcPr>
            <w:tcW w:w="749" w:type="pct"/>
          </w:tcPr>
          <w:p w14:paraId="02F4DEB8" w14:textId="77777777" w:rsidR="00D246F8" w:rsidRPr="00647FB9" w:rsidDel="00B426A2" w:rsidRDefault="00D246F8" w:rsidP="00E1041D">
            <w:pPr>
              <w:pStyle w:val="Header"/>
              <w:rPr>
                <w:rFonts w:cs="Arial"/>
                <w:szCs w:val="22"/>
              </w:rPr>
            </w:pPr>
          </w:p>
        </w:tc>
        <w:tc>
          <w:tcPr>
            <w:tcW w:w="749" w:type="pct"/>
          </w:tcPr>
          <w:p w14:paraId="0710FB4F" w14:textId="77777777" w:rsidR="00D246F8" w:rsidRPr="00647FB9" w:rsidDel="00B426A2" w:rsidRDefault="00D246F8" w:rsidP="00E1041D">
            <w:pPr>
              <w:pStyle w:val="Header"/>
              <w:rPr>
                <w:rFonts w:cs="Arial"/>
                <w:szCs w:val="22"/>
              </w:rPr>
            </w:pPr>
          </w:p>
        </w:tc>
        <w:tc>
          <w:tcPr>
            <w:tcW w:w="1348" w:type="pct"/>
          </w:tcPr>
          <w:p w14:paraId="3185BD99" w14:textId="77777777" w:rsidR="00D246F8" w:rsidRPr="00647FB9" w:rsidDel="00B426A2" w:rsidRDefault="00D246F8" w:rsidP="00E1041D">
            <w:pPr>
              <w:pStyle w:val="Header"/>
              <w:rPr>
                <w:rFonts w:cs="Arial"/>
                <w:szCs w:val="22"/>
              </w:rPr>
            </w:pPr>
          </w:p>
        </w:tc>
      </w:tr>
      <w:tr w:rsidR="00D246F8" w:rsidRPr="00647FB9" w:rsidDel="00B426A2" w14:paraId="628FADB0" w14:textId="77777777" w:rsidTr="00E1041D">
        <w:tc>
          <w:tcPr>
            <w:tcW w:w="2154" w:type="pct"/>
          </w:tcPr>
          <w:p w14:paraId="68C8AE13" w14:textId="068A76E5" w:rsidR="00D246F8" w:rsidRPr="00647FB9" w:rsidRDefault="00D246F8" w:rsidP="000D576F">
            <w:pPr>
              <w:pStyle w:val="Header"/>
              <w:jc w:val="left"/>
              <w:rPr>
                <w:rFonts w:cs="Arial"/>
                <w:szCs w:val="22"/>
              </w:rPr>
            </w:pPr>
            <w:r w:rsidRPr="00647FB9">
              <w:rPr>
                <w:rFonts w:cs="Arial"/>
                <w:szCs w:val="22"/>
              </w:rPr>
              <w:t xml:space="preserve">Obtain further evidence/documents (e.g. rota’s, policies, codes of conduct, patient notes, supervision records </w:t>
            </w:r>
            <w:r w:rsidR="002816AF" w:rsidRPr="00647FB9">
              <w:rPr>
                <w:rFonts w:cs="Arial"/>
                <w:szCs w:val="22"/>
              </w:rPr>
              <w:t>etc.</w:t>
            </w:r>
            <w:r w:rsidRPr="00647FB9">
              <w:rPr>
                <w:rFonts w:cs="Arial"/>
                <w:szCs w:val="22"/>
              </w:rPr>
              <w:t>)</w:t>
            </w:r>
          </w:p>
        </w:tc>
        <w:tc>
          <w:tcPr>
            <w:tcW w:w="749" w:type="pct"/>
          </w:tcPr>
          <w:p w14:paraId="75CB08A8" w14:textId="77777777" w:rsidR="00D246F8" w:rsidRPr="00647FB9" w:rsidDel="00B426A2" w:rsidRDefault="00D246F8" w:rsidP="00E1041D">
            <w:pPr>
              <w:pStyle w:val="Header"/>
              <w:rPr>
                <w:rFonts w:cs="Arial"/>
                <w:szCs w:val="22"/>
              </w:rPr>
            </w:pPr>
          </w:p>
        </w:tc>
        <w:tc>
          <w:tcPr>
            <w:tcW w:w="749" w:type="pct"/>
          </w:tcPr>
          <w:p w14:paraId="09181B9B" w14:textId="77777777" w:rsidR="00D246F8" w:rsidRPr="00647FB9" w:rsidDel="00B426A2" w:rsidRDefault="00D246F8" w:rsidP="00E1041D">
            <w:pPr>
              <w:pStyle w:val="Header"/>
              <w:rPr>
                <w:rFonts w:cs="Arial"/>
                <w:szCs w:val="22"/>
              </w:rPr>
            </w:pPr>
          </w:p>
        </w:tc>
        <w:tc>
          <w:tcPr>
            <w:tcW w:w="1348" w:type="pct"/>
          </w:tcPr>
          <w:p w14:paraId="7CE7C579" w14:textId="77777777" w:rsidR="00D246F8" w:rsidRPr="00647FB9" w:rsidDel="00B426A2" w:rsidRDefault="00D246F8" w:rsidP="00E1041D">
            <w:pPr>
              <w:pStyle w:val="Header"/>
              <w:rPr>
                <w:rFonts w:cs="Arial"/>
                <w:szCs w:val="22"/>
              </w:rPr>
            </w:pPr>
          </w:p>
        </w:tc>
      </w:tr>
      <w:tr w:rsidR="00D246F8" w:rsidRPr="00647FB9" w14:paraId="3AED8888" w14:textId="77777777" w:rsidTr="00E1041D">
        <w:tc>
          <w:tcPr>
            <w:tcW w:w="2154" w:type="pct"/>
          </w:tcPr>
          <w:p w14:paraId="3D072728" w14:textId="2CCE951A" w:rsidR="00D246F8" w:rsidRPr="00647FB9" w:rsidRDefault="00D246F8" w:rsidP="000D576F">
            <w:pPr>
              <w:pStyle w:val="Header"/>
              <w:jc w:val="left"/>
              <w:rPr>
                <w:rFonts w:cs="Arial"/>
                <w:szCs w:val="22"/>
              </w:rPr>
            </w:pPr>
            <w:r w:rsidRPr="00647FB9">
              <w:rPr>
                <w:rFonts w:cs="Arial"/>
                <w:szCs w:val="22"/>
              </w:rPr>
              <w:t xml:space="preserve">Consider the evidence (or to discuss with </w:t>
            </w:r>
            <w:r w:rsidR="0055627F" w:rsidRPr="00647FB9">
              <w:rPr>
                <w:rFonts w:cs="Arial"/>
              </w:rPr>
              <w:t xml:space="preserve">People and </w:t>
            </w:r>
            <w:proofErr w:type="gramStart"/>
            <w:r w:rsidR="0055627F" w:rsidRPr="00647FB9">
              <w:rPr>
                <w:rFonts w:cs="Arial"/>
              </w:rPr>
              <w:t xml:space="preserve">Culture  </w:t>
            </w:r>
            <w:r w:rsidRPr="00647FB9">
              <w:rPr>
                <w:rFonts w:cs="Arial"/>
                <w:szCs w:val="22"/>
              </w:rPr>
              <w:t>department</w:t>
            </w:r>
            <w:proofErr w:type="gramEnd"/>
            <w:r w:rsidRPr="00647FB9">
              <w:rPr>
                <w:rFonts w:cs="Arial"/>
                <w:szCs w:val="22"/>
              </w:rPr>
              <w:t xml:space="preserve">  if required) and identify inconsistencies</w:t>
            </w:r>
          </w:p>
        </w:tc>
        <w:tc>
          <w:tcPr>
            <w:tcW w:w="749" w:type="pct"/>
          </w:tcPr>
          <w:p w14:paraId="56760ACA" w14:textId="77777777" w:rsidR="00D246F8" w:rsidRPr="00647FB9" w:rsidRDefault="00D246F8" w:rsidP="00E1041D">
            <w:pPr>
              <w:pStyle w:val="Header"/>
              <w:rPr>
                <w:rFonts w:cs="Arial"/>
                <w:szCs w:val="22"/>
              </w:rPr>
            </w:pPr>
          </w:p>
        </w:tc>
        <w:tc>
          <w:tcPr>
            <w:tcW w:w="749" w:type="pct"/>
          </w:tcPr>
          <w:p w14:paraId="0988B862" w14:textId="77777777" w:rsidR="00D246F8" w:rsidRPr="00647FB9" w:rsidRDefault="00D246F8" w:rsidP="00E1041D">
            <w:pPr>
              <w:pStyle w:val="Header"/>
              <w:rPr>
                <w:rFonts w:cs="Arial"/>
                <w:szCs w:val="22"/>
              </w:rPr>
            </w:pPr>
          </w:p>
        </w:tc>
        <w:tc>
          <w:tcPr>
            <w:tcW w:w="1348" w:type="pct"/>
          </w:tcPr>
          <w:p w14:paraId="5D1648A3" w14:textId="77777777" w:rsidR="00D246F8" w:rsidRPr="00647FB9" w:rsidRDefault="00D246F8" w:rsidP="00E1041D">
            <w:pPr>
              <w:pStyle w:val="Header"/>
              <w:rPr>
                <w:rFonts w:cs="Arial"/>
                <w:szCs w:val="22"/>
              </w:rPr>
            </w:pPr>
          </w:p>
        </w:tc>
      </w:tr>
      <w:tr w:rsidR="00D246F8" w:rsidRPr="00647FB9" w14:paraId="7A0EE927" w14:textId="77777777" w:rsidTr="00E1041D">
        <w:tc>
          <w:tcPr>
            <w:tcW w:w="2154" w:type="pct"/>
          </w:tcPr>
          <w:p w14:paraId="459B91C9" w14:textId="77777777" w:rsidR="00D246F8" w:rsidRPr="00647FB9" w:rsidRDefault="00D246F8" w:rsidP="000D576F">
            <w:pPr>
              <w:pStyle w:val="Header"/>
              <w:jc w:val="left"/>
              <w:rPr>
                <w:rFonts w:cs="Arial"/>
                <w:szCs w:val="22"/>
              </w:rPr>
            </w:pPr>
            <w:r w:rsidRPr="00647FB9">
              <w:rPr>
                <w:rFonts w:cs="Arial"/>
                <w:szCs w:val="22"/>
              </w:rPr>
              <w:t>Schedule 2</w:t>
            </w:r>
            <w:r w:rsidRPr="00647FB9">
              <w:rPr>
                <w:rFonts w:cs="Arial"/>
                <w:szCs w:val="22"/>
                <w:vertAlign w:val="superscript"/>
              </w:rPr>
              <w:t>nd</w:t>
            </w:r>
            <w:r w:rsidRPr="00647FB9">
              <w:rPr>
                <w:rFonts w:cs="Arial"/>
                <w:szCs w:val="22"/>
              </w:rPr>
              <w:t xml:space="preserve"> interviews (</w:t>
            </w:r>
            <w:r w:rsidRPr="00647FB9">
              <w:rPr>
                <w:rFonts w:cs="Arial"/>
                <w:i/>
                <w:szCs w:val="22"/>
              </w:rPr>
              <w:t>if required i.e. to clarify points after interviews</w:t>
            </w:r>
            <w:r w:rsidRPr="00647FB9">
              <w:rPr>
                <w:rFonts w:cs="Arial"/>
                <w:szCs w:val="22"/>
              </w:rPr>
              <w:t>):</w:t>
            </w:r>
            <w:r w:rsidRPr="00647FB9">
              <w:rPr>
                <w:rFonts w:cs="Arial"/>
                <w:szCs w:val="22"/>
              </w:rPr>
              <w:tab/>
            </w:r>
          </w:p>
        </w:tc>
        <w:tc>
          <w:tcPr>
            <w:tcW w:w="749" w:type="pct"/>
          </w:tcPr>
          <w:p w14:paraId="7C34B7B0" w14:textId="77777777" w:rsidR="00D246F8" w:rsidRPr="00647FB9" w:rsidRDefault="00D246F8" w:rsidP="00E1041D">
            <w:pPr>
              <w:pStyle w:val="Header"/>
              <w:rPr>
                <w:rFonts w:cs="Arial"/>
                <w:szCs w:val="22"/>
              </w:rPr>
            </w:pPr>
          </w:p>
        </w:tc>
        <w:tc>
          <w:tcPr>
            <w:tcW w:w="749" w:type="pct"/>
          </w:tcPr>
          <w:p w14:paraId="0D77DBD1" w14:textId="77777777" w:rsidR="00D246F8" w:rsidRPr="00647FB9" w:rsidRDefault="00D246F8" w:rsidP="00E1041D">
            <w:pPr>
              <w:pStyle w:val="Header"/>
              <w:rPr>
                <w:rFonts w:cs="Arial"/>
                <w:szCs w:val="22"/>
              </w:rPr>
            </w:pPr>
          </w:p>
        </w:tc>
        <w:tc>
          <w:tcPr>
            <w:tcW w:w="1348" w:type="pct"/>
          </w:tcPr>
          <w:p w14:paraId="4A38A496" w14:textId="77777777" w:rsidR="00D246F8" w:rsidRPr="00647FB9" w:rsidRDefault="00D246F8" w:rsidP="00E1041D">
            <w:pPr>
              <w:pStyle w:val="Header"/>
              <w:rPr>
                <w:rFonts w:cs="Arial"/>
                <w:szCs w:val="22"/>
              </w:rPr>
            </w:pPr>
          </w:p>
        </w:tc>
      </w:tr>
      <w:tr w:rsidR="00D246F8" w:rsidRPr="00647FB9" w14:paraId="6E3EA7F1" w14:textId="77777777" w:rsidTr="00E1041D">
        <w:tc>
          <w:tcPr>
            <w:tcW w:w="2154" w:type="pct"/>
          </w:tcPr>
          <w:p w14:paraId="29137521" w14:textId="77777777" w:rsidR="00D246F8" w:rsidRPr="00647FB9" w:rsidDel="00B426A2" w:rsidRDefault="00D246F8" w:rsidP="000D576F">
            <w:pPr>
              <w:pStyle w:val="Header"/>
              <w:jc w:val="left"/>
              <w:rPr>
                <w:rFonts w:cs="Arial"/>
                <w:szCs w:val="22"/>
              </w:rPr>
            </w:pPr>
            <w:r w:rsidRPr="00647FB9">
              <w:rPr>
                <w:rFonts w:cs="Arial"/>
                <w:szCs w:val="22"/>
              </w:rPr>
              <w:t>Send interview notes for 2</w:t>
            </w:r>
            <w:r w:rsidRPr="00647FB9">
              <w:rPr>
                <w:rFonts w:cs="Arial"/>
                <w:szCs w:val="22"/>
                <w:vertAlign w:val="superscript"/>
              </w:rPr>
              <w:t>nd</w:t>
            </w:r>
            <w:r w:rsidRPr="00647FB9">
              <w:rPr>
                <w:rFonts w:cs="Arial"/>
                <w:szCs w:val="22"/>
              </w:rPr>
              <w:t xml:space="preserve"> interviews (if applicable)</w:t>
            </w:r>
          </w:p>
        </w:tc>
        <w:tc>
          <w:tcPr>
            <w:tcW w:w="749" w:type="pct"/>
          </w:tcPr>
          <w:p w14:paraId="6A81457B" w14:textId="77777777" w:rsidR="00D246F8" w:rsidRPr="00647FB9" w:rsidRDefault="00D246F8" w:rsidP="00E1041D">
            <w:pPr>
              <w:pStyle w:val="Header"/>
              <w:rPr>
                <w:rFonts w:cs="Arial"/>
                <w:szCs w:val="22"/>
              </w:rPr>
            </w:pPr>
          </w:p>
        </w:tc>
        <w:tc>
          <w:tcPr>
            <w:tcW w:w="749" w:type="pct"/>
          </w:tcPr>
          <w:p w14:paraId="7C537F5C" w14:textId="77777777" w:rsidR="00D246F8" w:rsidRPr="00647FB9" w:rsidRDefault="00D246F8" w:rsidP="00E1041D">
            <w:pPr>
              <w:pStyle w:val="Header"/>
              <w:rPr>
                <w:rFonts w:cs="Arial"/>
                <w:szCs w:val="22"/>
              </w:rPr>
            </w:pPr>
          </w:p>
        </w:tc>
        <w:tc>
          <w:tcPr>
            <w:tcW w:w="1348" w:type="pct"/>
          </w:tcPr>
          <w:p w14:paraId="2A49DA0B" w14:textId="77777777" w:rsidR="00D246F8" w:rsidRPr="00647FB9" w:rsidRDefault="00D246F8" w:rsidP="00E1041D">
            <w:pPr>
              <w:pStyle w:val="Header"/>
              <w:rPr>
                <w:rFonts w:cs="Arial"/>
                <w:szCs w:val="22"/>
              </w:rPr>
            </w:pPr>
          </w:p>
        </w:tc>
      </w:tr>
      <w:tr w:rsidR="00D246F8" w:rsidRPr="00647FB9" w14:paraId="4D984AC4" w14:textId="77777777" w:rsidTr="00E1041D">
        <w:tc>
          <w:tcPr>
            <w:tcW w:w="2154" w:type="pct"/>
          </w:tcPr>
          <w:p w14:paraId="74BDC17B" w14:textId="77777777" w:rsidR="00D246F8" w:rsidRPr="00647FB9" w:rsidRDefault="00D246F8" w:rsidP="000D576F">
            <w:pPr>
              <w:pStyle w:val="Header"/>
              <w:jc w:val="left"/>
              <w:rPr>
                <w:rFonts w:cs="Arial"/>
                <w:szCs w:val="22"/>
              </w:rPr>
            </w:pPr>
            <w:r w:rsidRPr="00647FB9">
              <w:rPr>
                <w:rFonts w:cs="Arial"/>
                <w:szCs w:val="22"/>
              </w:rPr>
              <w:t>Receive signed interview notes for 2</w:t>
            </w:r>
            <w:r w:rsidRPr="00647FB9">
              <w:rPr>
                <w:rFonts w:cs="Arial"/>
                <w:szCs w:val="22"/>
                <w:vertAlign w:val="superscript"/>
              </w:rPr>
              <w:t>nd</w:t>
            </w:r>
            <w:r w:rsidRPr="00647FB9">
              <w:rPr>
                <w:rFonts w:cs="Arial"/>
                <w:szCs w:val="22"/>
              </w:rPr>
              <w:t xml:space="preserve"> interviews (if applicable)</w:t>
            </w:r>
          </w:p>
        </w:tc>
        <w:tc>
          <w:tcPr>
            <w:tcW w:w="749" w:type="pct"/>
          </w:tcPr>
          <w:p w14:paraId="2EB4927B" w14:textId="77777777" w:rsidR="00D246F8" w:rsidRPr="00647FB9" w:rsidRDefault="00D246F8" w:rsidP="00E1041D">
            <w:pPr>
              <w:pStyle w:val="Header"/>
              <w:rPr>
                <w:rFonts w:cs="Arial"/>
                <w:szCs w:val="22"/>
              </w:rPr>
            </w:pPr>
          </w:p>
        </w:tc>
        <w:tc>
          <w:tcPr>
            <w:tcW w:w="749" w:type="pct"/>
          </w:tcPr>
          <w:p w14:paraId="606449D4" w14:textId="77777777" w:rsidR="00D246F8" w:rsidRPr="00647FB9" w:rsidRDefault="00D246F8" w:rsidP="00E1041D">
            <w:pPr>
              <w:pStyle w:val="Header"/>
              <w:rPr>
                <w:rFonts w:cs="Arial"/>
                <w:szCs w:val="22"/>
              </w:rPr>
            </w:pPr>
          </w:p>
        </w:tc>
        <w:tc>
          <w:tcPr>
            <w:tcW w:w="1348" w:type="pct"/>
          </w:tcPr>
          <w:p w14:paraId="02713F5B" w14:textId="77777777" w:rsidR="00D246F8" w:rsidRPr="00647FB9" w:rsidRDefault="00D246F8" w:rsidP="00E1041D">
            <w:pPr>
              <w:pStyle w:val="Header"/>
              <w:rPr>
                <w:rFonts w:cs="Arial"/>
                <w:szCs w:val="22"/>
              </w:rPr>
            </w:pPr>
          </w:p>
        </w:tc>
      </w:tr>
      <w:tr w:rsidR="00D246F8" w:rsidRPr="00647FB9" w14:paraId="0623E06F" w14:textId="77777777" w:rsidTr="00E1041D">
        <w:tc>
          <w:tcPr>
            <w:tcW w:w="2154" w:type="pct"/>
          </w:tcPr>
          <w:p w14:paraId="667930B2" w14:textId="77777777" w:rsidR="00D246F8" w:rsidRPr="00647FB9" w:rsidRDefault="00D246F8" w:rsidP="000D576F">
            <w:pPr>
              <w:pStyle w:val="Header"/>
              <w:jc w:val="left"/>
              <w:rPr>
                <w:rFonts w:cs="Arial"/>
                <w:szCs w:val="22"/>
              </w:rPr>
            </w:pPr>
            <w:r w:rsidRPr="00647FB9">
              <w:rPr>
                <w:rFonts w:cs="Arial"/>
                <w:szCs w:val="22"/>
              </w:rPr>
              <w:t>Consider evidence and draft report</w:t>
            </w:r>
          </w:p>
          <w:p w14:paraId="524E184C" w14:textId="77777777" w:rsidR="00D246F8" w:rsidRPr="00647FB9" w:rsidRDefault="00D246F8" w:rsidP="000D576F">
            <w:pPr>
              <w:pStyle w:val="Header"/>
              <w:jc w:val="left"/>
              <w:rPr>
                <w:rFonts w:cs="Arial"/>
                <w:szCs w:val="22"/>
              </w:rPr>
            </w:pPr>
          </w:p>
        </w:tc>
        <w:tc>
          <w:tcPr>
            <w:tcW w:w="749" w:type="pct"/>
          </w:tcPr>
          <w:p w14:paraId="1906EA36" w14:textId="77777777" w:rsidR="00D246F8" w:rsidRPr="00647FB9" w:rsidRDefault="00D246F8" w:rsidP="00E1041D">
            <w:pPr>
              <w:pStyle w:val="Header"/>
              <w:rPr>
                <w:rFonts w:cs="Arial"/>
                <w:szCs w:val="22"/>
              </w:rPr>
            </w:pPr>
          </w:p>
        </w:tc>
        <w:tc>
          <w:tcPr>
            <w:tcW w:w="749" w:type="pct"/>
          </w:tcPr>
          <w:p w14:paraId="3953E1D9" w14:textId="77777777" w:rsidR="00D246F8" w:rsidRPr="00647FB9" w:rsidRDefault="00D246F8" w:rsidP="00E1041D">
            <w:pPr>
              <w:pStyle w:val="Header"/>
              <w:rPr>
                <w:rFonts w:cs="Arial"/>
                <w:szCs w:val="22"/>
              </w:rPr>
            </w:pPr>
          </w:p>
        </w:tc>
        <w:tc>
          <w:tcPr>
            <w:tcW w:w="1348" w:type="pct"/>
          </w:tcPr>
          <w:p w14:paraId="620C1F91" w14:textId="77777777" w:rsidR="00D246F8" w:rsidRPr="00647FB9" w:rsidRDefault="00D246F8" w:rsidP="00E1041D">
            <w:pPr>
              <w:pStyle w:val="Header"/>
              <w:rPr>
                <w:rFonts w:cs="Arial"/>
                <w:szCs w:val="22"/>
              </w:rPr>
            </w:pPr>
          </w:p>
        </w:tc>
      </w:tr>
      <w:tr w:rsidR="00D246F8" w:rsidRPr="00647FB9" w14:paraId="42A7A684" w14:textId="77777777" w:rsidTr="00E1041D">
        <w:tc>
          <w:tcPr>
            <w:tcW w:w="2154" w:type="pct"/>
          </w:tcPr>
          <w:p w14:paraId="2965C53D" w14:textId="77777777" w:rsidR="00D246F8" w:rsidRPr="00647FB9" w:rsidRDefault="00D246F8" w:rsidP="000D576F">
            <w:pPr>
              <w:pStyle w:val="Header"/>
              <w:jc w:val="left"/>
              <w:rPr>
                <w:rFonts w:cs="Arial"/>
                <w:szCs w:val="22"/>
              </w:rPr>
            </w:pPr>
            <w:r w:rsidRPr="00647FB9">
              <w:rPr>
                <w:rFonts w:cs="Arial"/>
                <w:szCs w:val="22"/>
              </w:rPr>
              <w:t>Send first draft report to People Relations Advisor</w:t>
            </w:r>
          </w:p>
          <w:p w14:paraId="404C7081" w14:textId="77777777" w:rsidR="00D246F8" w:rsidRPr="00647FB9" w:rsidRDefault="00D246F8" w:rsidP="000D576F">
            <w:pPr>
              <w:pStyle w:val="Header"/>
              <w:jc w:val="left"/>
              <w:rPr>
                <w:rFonts w:cs="Arial"/>
                <w:szCs w:val="22"/>
              </w:rPr>
            </w:pPr>
          </w:p>
        </w:tc>
        <w:tc>
          <w:tcPr>
            <w:tcW w:w="749" w:type="pct"/>
          </w:tcPr>
          <w:p w14:paraId="4F84D94F" w14:textId="77777777" w:rsidR="00D246F8" w:rsidRPr="00647FB9" w:rsidRDefault="00D246F8" w:rsidP="00E1041D">
            <w:pPr>
              <w:pStyle w:val="Header"/>
              <w:rPr>
                <w:rFonts w:cs="Arial"/>
                <w:szCs w:val="22"/>
              </w:rPr>
            </w:pPr>
          </w:p>
        </w:tc>
        <w:tc>
          <w:tcPr>
            <w:tcW w:w="749" w:type="pct"/>
          </w:tcPr>
          <w:p w14:paraId="36917A60" w14:textId="77777777" w:rsidR="00D246F8" w:rsidRPr="00647FB9" w:rsidRDefault="00D246F8" w:rsidP="00E1041D">
            <w:pPr>
              <w:pStyle w:val="Header"/>
              <w:rPr>
                <w:rFonts w:cs="Arial"/>
                <w:szCs w:val="22"/>
              </w:rPr>
            </w:pPr>
          </w:p>
        </w:tc>
        <w:tc>
          <w:tcPr>
            <w:tcW w:w="1348" w:type="pct"/>
          </w:tcPr>
          <w:p w14:paraId="06108414" w14:textId="77777777" w:rsidR="00D246F8" w:rsidRPr="00647FB9" w:rsidRDefault="00D246F8" w:rsidP="00E1041D">
            <w:pPr>
              <w:pStyle w:val="Header"/>
              <w:rPr>
                <w:rFonts w:cs="Arial"/>
                <w:szCs w:val="22"/>
              </w:rPr>
            </w:pPr>
          </w:p>
        </w:tc>
      </w:tr>
      <w:tr w:rsidR="00D246F8" w:rsidRPr="00647FB9" w14:paraId="6AF6122E" w14:textId="77777777" w:rsidTr="00E1041D">
        <w:tc>
          <w:tcPr>
            <w:tcW w:w="2154" w:type="pct"/>
          </w:tcPr>
          <w:p w14:paraId="34ABF916" w14:textId="77777777" w:rsidR="00D246F8" w:rsidRPr="00647FB9" w:rsidDel="00B426A2" w:rsidRDefault="00D246F8" w:rsidP="000D576F">
            <w:pPr>
              <w:pStyle w:val="Header"/>
              <w:jc w:val="left"/>
              <w:rPr>
                <w:rFonts w:cs="Arial"/>
                <w:szCs w:val="22"/>
              </w:rPr>
            </w:pPr>
            <w:r w:rsidRPr="00647FB9">
              <w:rPr>
                <w:rFonts w:cs="Arial"/>
                <w:szCs w:val="22"/>
              </w:rPr>
              <w:t xml:space="preserve">Consider People Relations </w:t>
            </w:r>
            <w:proofErr w:type="gramStart"/>
            <w:r w:rsidRPr="00647FB9">
              <w:rPr>
                <w:rFonts w:cs="Arial"/>
                <w:szCs w:val="22"/>
              </w:rPr>
              <w:t>Advisor  amendments</w:t>
            </w:r>
            <w:proofErr w:type="gramEnd"/>
            <w:r w:rsidRPr="00647FB9">
              <w:rPr>
                <w:rFonts w:cs="Arial"/>
                <w:szCs w:val="22"/>
              </w:rPr>
              <w:t xml:space="preserve">/suggestions and finalise report </w:t>
            </w:r>
          </w:p>
        </w:tc>
        <w:tc>
          <w:tcPr>
            <w:tcW w:w="749" w:type="pct"/>
          </w:tcPr>
          <w:p w14:paraId="447F8062" w14:textId="77777777" w:rsidR="00D246F8" w:rsidRPr="00647FB9" w:rsidRDefault="00D246F8" w:rsidP="00E1041D">
            <w:pPr>
              <w:pStyle w:val="Header"/>
              <w:rPr>
                <w:rFonts w:cs="Arial"/>
                <w:szCs w:val="22"/>
              </w:rPr>
            </w:pPr>
          </w:p>
        </w:tc>
        <w:tc>
          <w:tcPr>
            <w:tcW w:w="749" w:type="pct"/>
          </w:tcPr>
          <w:p w14:paraId="6A6CFCB3" w14:textId="77777777" w:rsidR="00D246F8" w:rsidRPr="00647FB9" w:rsidRDefault="00D246F8" w:rsidP="00E1041D">
            <w:pPr>
              <w:pStyle w:val="Header"/>
              <w:rPr>
                <w:rFonts w:cs="Arial"/>
                <w:szCs w:val="22"/>
              </w:rPr>
            </w:pPr>
          </w:p>
        </w:tc>
        <w:tc>
          <w:tcPr>
            <w:tcW w:w="1348" w:type="pct"/>
          </w:tcPr>
          <w:p w14:paraId="72275BB5" w14:textId="77777777" w:rsidR="00D246F8" w:rsidRPr="00647FB9" w:rsidRDefault="00D246F8" w:rsidP="00E1041D">
            <w:pPr>
              <w:pStyle w:val="Header"/>
              <w:rPr>
                <w:rFonts w:cs="Arial"/>
                <w:szCs w:val="22"/>
              </w:rPr>
            </w:pPr>
          </w:p>
        </w:tc>
      </w:tr>
      <w:tr w:rsidR="00D246F8" w:rsidRPr="00647FB9" w14:paraId="2C196F28" w14:textId="77777777" w:rsidTr="00E1041D">
        <w:tc>
          <w:tcPr>
            <w:tcW w:w="2154" w:type="pct"/>
          </w:tcPr>
          <w:p w14:paraId="7D247069" w14:textId="77777777" w:rsidR="00D246F8" w:rsidRPr="00647FB9" w:rsidRDefault="00D246F8" w:rsidP="000D576F">
            <w:pPr>
              <w:pStyle w:val="Header"/>
              <w:jc w:val="left"/>
              <w:rPr>
                <w:rFonts w:cs="Arial"/>
                <w:szCs w:val="22"/>
              </w:rPr>
            </w:pPr>
            <w:r w:rsidRPr="00647FB9">
              <w:rPr>
                <w:rFonts w:cs="Arial"/>
                <w:szCs w:val="22"/>
              </w:rPr>
              <w:t xml:space="preserve">Scan all appendices and send these along with the report to People </w:t>
            </w:r>
            <w:proofErr w:type="gramStart"/>
            <w:r w:rsidRPr="00647FB9">
              <w:rPr>
                <w:rFonts w:cs="Arial"/>
                <w:szCs w:val="22"/>
              </w:rPr>
              <w:t>Relations  Advisor</w:t>
            </w:r>
            <w:proofErr w:type="gramEnd"/>
          </w:p>
        </w:tc>
        <w:tc>
          <w:tcPr>
            <w:tcW w:w="749" w:type="pct"/>
          </w:tcPr>
          <w:p w14:paraId="79F9562A" w14:textId="77777777" w:rsidR="00D246F8" w:rsidRPr="00647FB9" w:rsidRDefault="00D246F8" w:rsidP="00E1041D">
            <w:pPr>
              <w:pStyle w:val="Header"/>
              <w:rPr>
                <w:rFonts w:cs="Arial"/>
                <w:szCs w:val="22"/>
              </w:rPr>
            </w:pPr>
          </w:p>
        </w:tc>
        <w:tc>
          <w:tcPr>
            <w:tcW w:w="749" w:type="pct"/>
          </w:tcPr>
          <w:p w14:paraId="6D6B8A5B" w14:textId="77777777" w:rsidR="00D246F8" w:rsidRPr="00647FB9" w:rsidRDefault="00D246F8" w:rsidP="00E1041D">
            <w:pPr>
              <w:pStyle w:val="Header"/>
              <w:rPr>
                <w:rFonts w:cs="Arial"/>
                <w:szCs w:val="22"/>
              </w:rPr>
            </w:pPr>
          </w:p>
        </w:tc>
        <w:tc>
          <w:tcPr>
            <w:tcW w:w="1348" w:type="pct"/>
          </w:tcPr>
          <w:p w14:paraId="51A7C410" w14:textId="77777777" w:rsidR="00D246F8" w:rsidRPr="00647FB9" w:rsidRDefault="00D246F8" w:rsidP="00E1041D">
            <w:pPr>
              <w:pStyle w:val="Header"/>
              <w:rPr>
                <w:rFonts w:cs="Arial"/>
                <w:szCs w:val="22"/>
              </w:rPr>
            </w:pPr>
          </w:p>
        </w:tc>
      </w:tr>
    </w:tbl>
    <w:p w14:paraId="0C3AE0BD" w14:textId="77777777" w:rsidR="0055627F" w:rsidRPr="00647FB9" w:rsidRDefault="0055627F" w:rsidP="0055627F">
      <w:pPr>
        <w:pStyle w:val="Default"/>
      </w:pPr>
    </w:p>
    <w:p w14:paraId="19C10A49" w14:textId="77777777" w:rsidR="000D576F" w:rsidRDefault="000D576F">
      <w:pPr>
        <w:spacing w:before="0" w:after="160" w:line="259" w:lineRule="auto"/>
        <w:jc w:val="left"/>
        <w:rPr>
          <w:rFonts w:cs="Arial"/>
          <w:b/>
        </w:rPr>
      </w:pPr>
      <w:r>
        <w:rPr>
          <w:rFonts w:cs="Arial"/>
          <w:b/>
        </w:rPr>
        <w:br w:type="page"/>
      </w:r>
    </w:p>
    <w:p w14:paraId="2D592B7D" w14:textId="671E8AD5" w:rsidR="00D246F8" w:rsidRPr="00647FB9" w:rsidRDefault="00D246F8" w:rsidP="00D246F8">
      <w:pPr>
        <w:spacing w:after="0"/>
        <w:jc w:val="right"/>
        <w:rPr>
          <w:rFonts w:cs="Arial"/>
          <w:b/>
        </w:rPr>
      </w:pPr>
      <w:r w:rsidRPr="00647FB9">
        <w:rPr>
          <w:rFonts w:cs="Arial"/>
          <w:b/>
        </w:rPr>
        <w:t xml:space="preserve">Appendix </w:t>
      </w:r>
      <w:r w:rsidR="00605B47">
        <w:rPr>
          <w:rFonts w:cs="Arial"/>
          <w:b/>
        </w:rPr>
        <w:t>D</w:t>
      </w:r>
      <w:r w:rsidR="002816AF" w:rsidRPr="00647FB9">
        <w:rPr>
          <w:rFonts w:cs="Arial"/>
          <w:b/>
        </w:rPr>
        <w:t>6</w:t>
      </w:r>
    </w:p>
    <w:p w14:paraId="50E6232A" w14:textId="120A2469" w:rsidR="00D246F8" w:rsidRPr="00647FB9" w:rsidRDefault="00D246F8" w:rsidP="00D246F8">
      <w:pPr>
        <w:spacing w:after="0"/>
        <w:jc w:val="center"/>
        <w:rPr>
          <w:rFonts w:cs="Arial"/>
          <w:b/>
        </w:rPr>
      </w:pPr>
      <w:r w:rsidRPr="00647FB9">
        <w:rPr>
          <w:rFonts w:cs="Arial"/>
          <w:b/>
        </w:rPr>
        <w:t>Suspension</w:t>
      </w:r>
      <w:r w:rsidR="00EA619C" w:rsidRPr="00647FB9">
        <w:rPr>
          <w:rFonts w:cs="Arial"/>
          <w:b/>
        </w:rPr>
        <w:t xml:space="preserve"> / Exclusion from Duty</w:t>
      </w:r>
    </w:p>
    <w:p w14:paraId="27DFEA69" w14:textId="77777777" w:rsidR="00D246F8" w:rsidRPr="00647FB9" w:rsidRDefault="00D246F8" w:rsidP="00D246F8">
      <w:pPr>
        <w:spacing w:before="0" w:after="0"/>
        <w:ind w:left="792"/>
        <w:rPr>
          <w:rFonts w:cs="Arial"/>
        </w:rPr>
      </w:pPr>
    </w:p>
    <w:p w14:paraId="5430840D" w14:textId="77777777" w:rsidR="00D246F8" w:rsidRPr="00647FB9" w:rsidRDefault="00D246F8" w:rsidP="00527462">
      <w:pPr>
        <w:numPr>
          <w:ilvl w:val="1"/>
          <w:numId w:val="20"/>
        </w:numPr>
        <w:spacing w:before="0" w:after="0"/>
        <w:ind w:hanging="792"/>
        <w:rPr>
          <w:rFonts w:cs="Arial"/>
        </w:rPr>
      </w:pPr>
      <w:r w:rsidRPr="00647FB9">
        <w:rPr>
          <w:rFonts w:cs="Arial"/>
        </w:rPr>
        <w:t xml:space="preserve">There are </w:t>
      </w:r>
      <w:proofErr w:type="gramStart"/>
      <w:r w:rsidRPr="00647FB9">
        <w:rPr>
          <w:rFonts w:cs="Arial"/>
        </w:rPr>
        <w:t>a number of</w:t>
      </w:r>
      <w:proofErr w:type="gramEnd"/>
      <w:r w:rsidRPr="00647FB9">
        <w:rPr>
          <w:rFonts w:cs="Arial"/>
        </w:rPr>
        <w:t xml:space="preserve"> circumstances when it may be appropriate to remove an employee from the workplace </w:t>
      </w:r>
      <w:proofErr w:type="gramStart"/>
      <w:r w:rsidRPr="00647FB9">
        <w:rPr>
          <w:rFonts w:cs="Arial"/>
        </w:rPr>
        <w:t>in order to</w:t>
      </w:r>
      <w:proofErr w:type="gramEnd"/>
      <w:r w:rsidRPr="00647FB9">
        <w:rPr>
          <w:rFonts w:cs="Arial"/>
        </w:rPr>
        <w:t xml:space="preserve"> facilitate an investigation or for some other reason.  In most cases the employee may be able to remain in the workplace, either in their existing role, on restricted duties, with increased supervision, or moved to another role temporarily. Any action must be made mindfully </w:t>
      </w:r>
      <w:proofErr w:type="gramStart"/>
      <w:r w:rsidRPr="00647FB9">
        <w:rPr>
          <w:rFonts w:cs="Arial"/>
        </w:rPr>
        <w:t>with regard to</w:t>
      </w:r>
      <w:proofErr w:type="gramEnd"/>
      <w:r w:rsidRPr="00647FB9">
        <w:rPr>
          <w:rFonts w:cs="Arial"/>
        </w:rPr>
        <w:t xml:space="preserve"> the employee’s confidentiality, with only the necessary parties being informed. Circumstances where removal from the workplace may be appropriate include the following:</w:t>
      </w:r>
    </w:p>
    <w:p w14:paraId="6446D29E" w14:textId="77777777" w:rsidR="00D246F8" w:rsidRPr="00647FB9" w:rsidRDefault="00D246F8" w:rsidP="00D246F8">
      <w:pPr>
        <w:pStyle w:val="Default"/>
        <w:ind w:left="1353"/>
        <w:jc w:val="both"/>
        <w:rPr>
          <w:sz w:val="22"/>
          <w:szCs w:val="22"/>
        </w:rPr>
      </w:pPr>
    </w:p>
    <w:p w14:paraId="0C0AE6D2" w14:textId="77777777" w:rsidR="00D246F8" w:rsidRPr="00647FB9" w:rsidRDefault="00D246F8" w:rsidP="0009393B">
      <w:pPr>
        <w:pStyle w:val="Default"/>
        <w:numPr>
          <w:ilvl w:val="0"/>
          <w:numId w:val="2"/>
        </w:numPr>
        <w:jc w:val="both"/>
        <w:rPr>
          <w:sz w:val="22"/>
          <w:szCs w:val="22"/>
        </w:rPr>
      </w:pPr>
      <w:r w:rsidRPr="00647FB9">
        <w:rPr>
          <w:sz w:val="22"/>
          <w:szCs w:val="22"/>
        </w:rPr>
        <w:t xml:space="preserve">Immediately following an allegation of gross </w:t>
      </w:r>
      <w:proofErr w:type="gramStart"/>
      <w:r w:rsidRPr="00647FB9">
        <w:rPr>
          <w:sz w:val="22"/>
          <w:szCs w:val="22"/>
        </w:rPr>
        <w:t>misconduct;</w:t>
      </w:r>
      <w:proofErr w:type="gramEnd"/>
    </w:p>
    <w:p w14:paraId="1945BD97" w14:textId="77777777" w:rsidR="00D246F8" w:rsidRPr="00647FB9" w:rsidRDefault="00D246F8" w:rsidP="0009393B">
      <w:pPr>
        <w:pStyle w:val="Default"/>
        <w:numPr>
          <w:ilvl w:val="0"/>
          <w:numId w:val="2"/>
        </w:numPr>
        <w:jc w:val="both"/>
        <w:rPr>
          <w:sz w:val="22"/>
          <w:szCs w:val="22"/>
        </w:rPr>
      </w:pPr>
      <w:r w:rsidRPr="00647FB9">
        <w:rPr>
          <w:sz w:val="22"/>
          <w:szCs w:val="22"/>
        </w:rPr>
        <w:t>Where the conduct of an employee places them at serious risk (e.g. aggression/drunkenness</w:t>
      </w:r>
      <w:proofErr w:type="gramStart"/>
      <w:r w:rsidRPr="00647FB9">
        <w:rPr>
          <w:sz w:val="22"/>
          <w:szCs w:val="22"/>
        </w:rPr>
        <w:t>);</w:t>
      </w:r>
      <w:proofErr w:type="gramEnd"/>
    </w:p>
    <w:p w14:paraId="2386FF48" w14:textId="77777777" w:rsidR="00D246F8" w:rsidRPr="00647FB9" w:rsidRDefault="00D246F8" w:rsidP="0009393B">
      <w:pPr>
        <w:pStyle w:val="Default"/>
        <w:numPr>
          <w:ilvl w:val="0"/>
          <w:numId w:val="2"/>
        </w:numPr>
        <w:jc w:val="both"/>
        <w:rPr>
          <w:sz w:val="22"/>
          <w:szCs w:val="22"/>
        </w:rPr>
      </w:pPr>
      <w:r w:rsidRPr="00647FB9">
        <w:rPr>
          <w:sz w:val="22"/>
          <w:szCs w:val="22"/>
        </w:rPr>
        <w:t xml:space="preserve">Where the continued presence of the employee could put other employees or patients or the </w:t>
      </w:r>
      <w:proofErr w:type="gramStart"/>
      <w:r w:rsidRPr="00647FB9">
        <w:rPr>
          <w:sz w:val="22"/>
          <w:szCs w:val="22"/>
        </w:rPr>
        <w:t>general public</w:t>
      </w:r>
      <w:proofErr w:type="gramEnd"/>
      <w:r w:rsidRPr="00647FB9">
        <w:rPr>
          <w:sz w:val="22"/>
          <w:szCs w:val="22"/>
        </w:rPr>
        <w:t xml:space="preserve"> at </w:t>
      </w:r>
      <w:proofErr w:type="gramStart"/>
      <w:r w:rsidRPr="00647FB9">
        <w:rPr>
          <w:sz w:val="22"/>
          <w:szCs w:val="22"/>
        </w:rPr>
        <w:t>risk;</w:t>
      </w:r>
      <w:proofErr w:type="gramEnd"/>
    </w:p>
    <w:p w14:paraId="0CFC3431" w14:textId="77777777" w:rsidR="00D246F8" w:rsidRPr="00647FB9" w:rsidRDefault="00D246F8" w:rsidP="0009393B">
      <w:pPr>
        <w:pStyle w:val="Default"/>
        <w:numPr>
          <w:ilvl w:val="0"/>
          <w:numId w:val="2"/>
        </w:numPr>
        <w:jc w:val="both"/>
        <w:rPr>
          <w:sz w:val="22"/>
          <w:szCs w:val="22"/>
        </w:rPr>
      </w:pPr>
      <w:r w:rsidRPr="00647FB9">
        <w:rPr>
          <w:sz w:val="22"/>
          <w:szCs w:val="22"/>
        </w:rPr>
        <w:t xml:space="preserve">Where the employee’s presence might reasonably be considered to hamper the </w:t>
      </w:r>
      <w:proofErr w:type="gramStart"/>
      <w:r w:rsidRPr="00647FB9">
        <w:rPr>
          <w:sz w:val="22"/>
          <w:szCs w:val="22"/>
        </w:rPr>
        <w:t>investigation;</w:t>
      </w:r>
      <w:proofErr w:type="gramEnd"/>
    </w:p>
    <w:p w14:paraId="426AF6C5" w14:textId="77777777" w:rsidR="00D246F8" w:rsidRPr="00647FB9" w:rsidRDefault="00D246F8" w:rsidP="00D246F8">
      <w:pPr>
        <w:tabs>
          <w:tab w:val="num" w:pos="1080"/>
        </w:tabs>
        <w:spacing w:before="0" w:after="0"/>
        <w:ind w:left="792"/>
        <w:rPr>
          <w:rFonts w:cs="Arial"/>
        </w:rPr>
      </w:pPr>
    </w:p>
    <w:p w14:paraId="1C89BB89" w14:textId="19E75C4B" w:rsidR="00D246F8" w:rsidRPr="00647FB9" w:rsidRDefault="00D246F8" w:rsidP="00527462">
      <w:pPr>
        <w:numPr>
          <w:ilvl w:val="1"/>
          <w:numId w:val="20"/>
        </w:numPr>
        <w:tabs>
          <w:tab w:val="num" w:pos="993"/>
        </w:tabs>
        <w:spacing w:before="0" w:after="0"/>
        <w:ind w:hanging="792"/>
        <w:rPr>
          <w:rFonts w:cs="Arial"/>
        </w:rPr>
      </w:pPr>
      <w:r w:rsidRPr="00647FB9">
        <w:rPr>
          <w:rFonts w:cs="Arial"/>
        </w:rPr>
        <w:t xml:space="preserve">All decisions to suspend should be reviewed by the </w:t>
      </w:r>
      <w:r w:rsidR="00E82BCE">
        <w:rPr>
          <w:rFonts w:cs="Arial"/>
        </w:rPr>
        <w:t>Head of People Relations</w:t>
      </w:r>
      <w:r w:rsidRPr="00647FB9">
        <w:rPr>
          <w:rFonts w:cs="Arial"/>
        </w:rPr>
        <w:t xml:space="preserve"> and the Associate Director of </w:t>
      </w:r>
      <w:r w:rsidR="00E1041D" w:rsidRPr="00647FB9">
        <w:rPr>
          <w:rFonts w:cs="Arial"/>
        </w:rPr>
        <w:t>People and Culture</w:t>
      </w:r>
      <w:r w:rsidRPr="00647FB9">
        <w:rPr>
          <w:rFonts w:cs="Arial"/>
        </w:rPr>
        <w:t xml:space="preserve"> before suspension occurs. Once this is confirmed then the suspension should be reviewed every </w:t>
      </w:r>
      <w:r w:rsidR="00E1041D" w:rsidRPr="00647FB9">
        <w:rPr>
          <w:rFonts w:cs="Arial"/>
        </w:rPr>
        <w:t>four</w:t>
      </w:r>
      <w:r w:rsidRPr="00647FB9">
        <w:rPr>
          <w:rFonts w:cs="Arial"/>
        </w:rPr>
        <w:t xml:space="preserve"> weeks by the Commissioning Manager, who should then complete the Suspension/Review Checklist after every suspension review (</w:t>
      </w:r>
      <w:r w:rsidRPr="00647FB9">
        <w:rPr>
          <w:rFonts w:cs="Arial"/>
          <w:b/>
        </w:rPr>
        <w:t xml:space="preserve">Appendix </w:t>
      </w:r>
      <w:r w:rsidR="00605B47">
        <w:rPr>
          <w:rFonts w:cs="Arial"/>
          <w:b/>
        </w:rPr>
        <w:t>D</w:t>
      </w:r>
      <w:r w:rsidR="002263BA" w:rsidRPr="00647FB9">
        <w:rPr>
          <w:rFonts w:cs="Arial"/>
          <w:b/>
        </w:rPr>
        <w:t>7</w:t>
      </w:r>
      <w:r w:rsidRPr="00647FB9">
        <w:rPr>
          <w:rFonts w:cs="Arial"/>
          <w:b/>
        </w:rPr>
        <w:t>),</w:t>
      </w:r>
      <w:r w:rsidRPr="00647FB9">
        <w:rPr>
          <w:rFonts w:cs="Arial"/>
        </w:rPr>
        <w:t xml:space="preserve"> giving a clear reason why the employee cannot be returned to the workplace. This information should be provided as part of the quarterly workforce report for the SDB.  </w:t>
      </w:r>
    </w:p>
    <w:p w14:paraId="6AEC33AF" w14:textId="77777777" w:rsidR="00D246F8" w:rsidRPr="00647FB9" w:rsidRDefault="00D246F8" w:rsidP="00D246F8">
      <w:pPr>
        <w:spacing w:before="0" w:after="0"/>
        <w:ind w:left="792"/>
        <w:rPr>
          <w:rFonts w:cs="Arial"/>
        </w:rPr>
      </w:pPr>
    </w:p>
    <w:p w14:paraId="0287B444" w14:textId="5BCC58AD" w:rsidR="00D246F8" w:rsidRPr="00647FB9" w:rsidRDefault="00D246F8" w:rsidP="00527462">
      <w:pPr>
        <w:numPr>
          <w:ilvl w:val="1"/>
          <w:numId w:val="20"/>
        </w:numPr>
        <w:tabs>
          <w:tab w:val="num" w:pos="993"/>
        </w:tabs>
        <w:spacing w:before="0" w:after="0"/>
        <w:ind w:hanging="792"/>
        <w:rPr>
          <w:rFonts w:cs="Arial"/>
        </w:rPr>
      </w:pPr>
      <w:r w:rsidRPr="00647FB9">
        <w:rPr>
          <w:rFonts w:cs="Arial"/>
        </w:rPr>
        <w:t xml:space="preserve">As soon as the decision is made to suspend an employee, the line manager should complete a Staff Change Form immediately to ensure that the suspension is recorded on ESR and to ensure that the employee </w:t>
      </w:r>
      <w:r w:rsidR="00E1041D" w:rsidRPr="00647FB9">
        <w:rPr>
          <w:rFonts w:cs="Arial"/>
        </w:rPr>
        <w:t>i</w:t>
      </w:r>
      <w:r w:rsidRPr="00647FB9">
        <w:rPr>
          <w:rFonts w:cs="Arial"/>
        </w:rPr>
        <w:t>s paid appropriate</w:t>
      </w:r>
      <w:r w:rsidR="00E1041D" w:rsidRPr="00647FB9">
        <w:rPr>
          <w:rFonts w:cs="Arial"/>
        </w:rPr>
        <w:t>ly</w:t>
      </w:r>
      <w:r w:rsidRPr="00647FB9">
        <w:rPr>
          <w:rFonts w:cs="Arial"/>
        </w:rPr>
        <w:t xml:space="preserve">. </w:t>
      </w:r>
    </w:p>
    <w:p w14:paraId="2B1B5990" w14:textId="77777777" w:rsidR="00D246F8" w:rsidRPr="00647FB9" w:rsidRDefault="00D246F8" w:rsidP="00D246F8">
      <w:pPr>
        <w:pStyle w:val="ListParagraph"/>
        <w:rPr>
          <w:rFonts w:ascii="Arial" w:hAnsi="Arial" w:cs="Arial"/>
        </w:rPr>
      </w:pPr>
    </w:p>
    <w:p w14:paraId="5347C061" w14:textId="77777777" w:rsidR="00D246F8" w:rsidRPr="00647FB9" w:rsidRDefault="00D246F8" w:rsidP="00527462">
      <w:pPr>
        <w:numPr>
          <w:ilvl w:val="1"/>
          <w:numId w:val="20"/>
        </w:numPr>
        <w:spacing w:before="0" w:after="0"/>
        <w:ind w:hanging="792"/>
        <w:rPr>
          <w:rFonts w:cs="Arial"/>
        </w:rPr>
      </w:pPr>
      <w:r w:rsidRPr="00647FB9">
        <w:rPr>
          <w:rFonts w:cs="Arial"/>
        </w:rPr>
        <w:t>Staff who are placed on paid suspension are not permitted to undertake any work during their contracted hours.</w:t>
      </w:r>
    </w:p>
    <w:p w14:paraId="02AC3CA2" w14:textId="77777777" w:rsidR="00D246F8" w:rsidRPr="00647FB9" w:rsidRDefault="00D246F8" w:rsidP="00D246F8">
      <w:pPr>
        <w:spacing w:before="0" w:after="0"/>
        <w:rPr>
          <w:rFonts w:cs="Arial"/>
        </w:rPr>
      </w:pPr>
    </w:p>
    <w:p w14:paraId="249EBBD7" w14:textId="5EC76450" w:rsidR="00D246F8" w:rsidRPr="00647FB9" w:rsidRDefault="00D246F8" w:rsidP="00527462">
      <w:pPr>
        <w:numPr>
          <w:ilvl w:val="1"/>
          <w:numId w:val="20"/>
        </w:numPr>
        <w:tabs>
          <w:tab w:val="num" w:pos="709"/>
        </w:tabs>
        <w:spacing w:before="0" w:after="0"/>
        <w:ind w:hanging="792"/>
        <w:rPr>
          <w:rFonts w:cs="Arial"/>
        </w:rPr>
      </w:pPr>
      <w:r w:rsidRPr="00647FB9">
        <w:rPr>
          <w:rFonts w:cs="Arial"/>
        </w:rPr>
        <w:t xml:space="preserve">The Investigating Officer should inform the Commissioning Manager when any new information comes to light during their investigation which may have an impact on the suspension decision. In this event, a discussion should be had with the Commissioning Manager and the Line Manager as appropriate, about bringing the employee back to work if there are no immediate risks identified. Confirmation of this decision should be recorded and given to the employee prior to their return. The employee's line manager is responsible for inducting </w:t>
      </w:r>
      <w:r w:rsidR="00ED483A">
        <w:rPr>
          <w:rFonts w:cs="Arial"/>
        </w:rPr>
        <w:t xml:space="preserve">and supporting </w:t>
      </w:r>
      <w:r w:rsidRPr="00647FB9">
        <w:rPr>
          <w:rFonts w:cs="Arial"/>
        </w:rPr>
        <w:t>the employee back into the workplace and ensuring that the return to work runs as smoothly as possible, except in the case of redeployment where a named manager will be given this responsibility.</w:t>
      </w:r>
    </w:p>
    <w:p w14:paraId="7898E84B" w14:textId="77777777" w:rsidR="00D246F8" w:rsidRPr="00647FB9" w:rsidRDefault="00D246F8" w:rsidP="00D246F8">
      <w:pPr>
        <w:spacing w:before="0" w:after="0"/>
        <w:ind w:left="792"/>
        <w:rPr>
          <w:rFonts w:cs="Arial"/>
          <w:bCs/>
        </w:rPr>
      </w:pPr>
    </w:p>
    <w:p w14:paraId="1D147724" w14:textId="2260395D" w:rsidR="00D246F8" w:rsidRDefault="00D246F8" w:rsidP="00527462">
      <w:pPr>
        <w:numPr>
          <w:ilvl w:val="1"/>
          <w:numId w:val="20"/>
        </w:numPr>
        <w:tabs>
          <w:tab w:val="num" w:pos="709"/>
        </w:tabs>
        <w:spacing w:before="0" w:after="0"/>
        <w:ind w:hanging="792"/>
        <w:rPr>
          <w:rFonts w:cs="Arial"/>
          <w:bCs/>
        </w:rPr>
      </w:pPr>
      <w:r w:rsidRPr="00647FB9">
        <w:rPr>
          <w:rFonts w:cs="Arial"/>
          <w:bCs/>
        </w:rPr>
        <w:t xml:space="preserve">Alternatively, if an employee wishes to request a formal review of their suspension, they may do so by writing to the disciplining officer stating why they feel an alternative to suspension should be considered. The request will be reviewed by the Commissioning Manager and should take place within 5 working days of the request being received. The Commissioning Manager should communicate the decision to the employee within 5 working days of the review decision being made. If the decision results in the continuation of suspension, the reasons why this decision has been made will be stated in the letter.   </w:t>
      </w:r>
    </w:p>
    <w:p w14:paraId="608578A1" w14:textId="77777777" w:rsidR="00ED483A" w:rsidRPr="00647FB9" w:rsidRDefault="00ED483A" w:rsidP="00ED483A">
      <w:pPr>
        <w:spacing w:before="0" w:after="0"/>
        <w:rPr>
          <w:rFonts w:cs="Arial"/>
          <w:bCs/>
        </w:rPr>
      </w:pPr>
    </w:p>
    <w:p w14:paraId="5ABB3A0D" w14:textId="4972BDDD" w:rsidR="00D246F8" w:rsidRPr="00647FB9" w:rsidRDefault="00D246F8" w:rsidP="00527462">
      <w:pPr>
        <w:numPr>
          <w:ilvl w:val="1"/>
          <w:numId w:val="20"/>
        </w:numPr>
        <w:tabs>
          <w:tab w:val="num" w:pos="709"/>
        </w:tabs>
        <w:spacing w:before="0" w:after="0"/>
        <w:ind w:hanging="792"/>
        <w:rPr>
          <w:rFonts w:cs="Arial"/>
        </w:rPr>
      </w:pPr>
      <w:r w:rsidRPr="00647FB9">
        <w:rPr>
          <w:rFonts w:cs="Arial"/>
        </w:rPr>
        <w:t xml:space="preserve">The </w:t>
      </w:r>
      <w:r w:rsidRPr="00647FB9">
        <w:rPr>
          <w:rFonts w:cs="Arial"/>
          <w:bCs/>
        </w:rPr>
        <w:t>Investigation</w:t>
      </w:r>
      <w:r w:rsidRPr="00647FB9">
        <w:rPr>
          <w:rFonts w:cs="Arial"/>
        </w:rPr>
        <w:t xml:space="preserve"> Officer should provide an update of their investigation progress to the Commissioning Manager every 2 weeks using the Disciplinary Investigation Update Tool (</w:t>
      </w:r>
      <w:r w:rsidRPr="00647FB9">
        <w:rPr>
          <w:rFonts w:cs="Arial"/>
          <w:b/>
        </w:rPr>
        <w:t xml:space="preserve">Appendix </w:t>
      </w:r>
      <w:r w:rsidR="00605B47">
        <w:rPr>
          <w:rFonts w:cs="Arial"/>
          <w:b/>
        </w:rPr>
        <w:t>D</w:t>
      </w:r>
      <w:r w:rsidR="002263BA" w:rsidRPr="00647FB9">
        <w:rPr>
          <w:rFonts w:cs="Arial"/>
          <w:b/>
        </w:rPr>
        <w:t>5</w:t>
      </w:r>
      <w:r w:rsidRPr="00647FB9">
        <w:rPr>
          <w:rFonts w:cs="Arial"/>
        </w:rPr>
        <w:t>).</w:t>
      </w:r>
    </w:p>
    <w:p w14:paraId="5BAED81E" w14:textId="77777777" w:rsidR="00D246F8" w:rsidRPr="00647FB9" w:rsidRDefault="00D246F8" w:rsidP="00D246F8">
      <w:pPr>
        <w:pStyle w:val="ListParagraph"/>
        <w:rPr>
          <w:rFonts w:ascii="Arial" w:hAnsi="Arial" w:cs="Arial"/>
        </w:rPr>
      </w:pPr>
    </w:p>
    <w:p w14:paraId="5DA5D71B" w14:textId="77777777" w:rsidR="00D246F8" w:rsidRPr="00647FB9" w:rsidRDefault="00D246F8" w:rsidP="00527462">
      <w:pPr>
        <w:numPr>
          <w:ilvl w:val="1"/>
          <w:numId w:val="20"/>
        </w:numPr>
        <w:tabs>
          <w:tab w:val="num" w:pos="709"/>
        </w:tabs>
        <w:spacing w:before="0" w:after="0"/>
        <w:ind w:hanging="792"/>
        <w:rPr>
          <w:rFonts w:cs="Arial"/>
          <w:b/>
        </w:rPr>
      </w:pPr>
      <w:r w:rsidRPr="00647FB9">
        <w:rPr>
          <w:rFonts w:cs="Arial"/>
          <w:b/>
        </w:rPr>
        <w:t>Pay during Suspension</w:t>
      </w:r>
    </w:p>
    <w:p w14:paraId="3E3A0957" w14:textId="77777777" w:rsidR="00D246F8" w:rsidRPr="00647FB9" w:rsidRDefault="00D246F8" w:rsidP="00D246F8">
      <w:pPr>
        <w:tabs>
          <w:tab w:val="num" w:pos="1080"/>
        </w:tabs>
        <w:spacing w:before="0" w:after="0"/>
        <w:ind w:left="792"/>
        <w:rPr>
          <w:rFonts w:cs="Arial"/>
        </w:rPr>
      </w:pPr>
    </w:p>
    <w:p w14:paraId="2DB17AB2" w14:textId="0CBCB9A3" w:rsidR="00DC3ACF" w:rsidRPr="00613ACE" w:rsidRDefault="00D246F8" w:rsidP="00204F39">
      <w:pPr>
        <w:spacing w:before="0" w:after="0"/>
        <w:ind w:left="720"/>
        <w:rPr>
          <w:rFonts w:cs="Arial"/>
          <w:szCs w:val="22"/>
        </w:rPr>
      </w:pPr>
      <w:r w:rsidRPr="00647FB9">
        <w:rPr>
          <w:rFonts w:cs="Arial"/>
        </w:rPr>
        <w:t xml:space="preserve">Suspension from duty is not a disciplinary measure and will normally be on full pay. Suspension must not be used to imply guilt or misconduct; the purpose being to investigate the full circumstances of the allegation which has been made.  Suspension pay will be based on an average earning over the previous </w:t>
      </w:r>
      <w:r w:rsidR="00E1041D" w:rsidRPr="00647FB9">
        <w:rPr>
          <w:rFonts w:cs="Arial"/>
        </w:rPr>
        <w:t>thr</w:t>
      </w:r>
      <w:r w:rsidRPr="00647FB9">
        <w:rPr>
          <w:rFonts w:cs="Arial"/>
        </w:rPr>
        <w:t xml:space="preserve">ee-month period, </w:t>
      </w:r>
      <w:proofErr w:type="gramStart"/>
      <w:r w:rsidRPr="00647FB9">
        <w:rPr>
          <w:rFonts w:cs="Arial"/>
        </w:rPr>
        <w:t xml:space="preserve">taking </w:t>
      </w:r>
      <w:r w:rsidRPr="00204F39">
        <w:rPr>
          <w:rFonts w:cs="Arial"/>
        </w:rPr>
        <w:t>into account</w:t>
      </w:r>
      <w:proofErr w:type="gramEnd"/>
      <w:r w:rsidRPr="00204F39">
        <w:rPr>
          <w:rFonts w:cs="Arial"/>
        </w:rPr>
        <w:t xml:space="preserve"> any enhancements or bank shifts undertaken during that period.</w:t>
      </w:r>
      <w:r w:rsidR="00DC3ACF" w:rsidRPr="00204F39">
        <w:rPr>
          <w:rFonts w:cs="Arial"/>
          <w:szCs w:val="22"/>
        </w:rPr>
        <w:t xml:space="preserve"> If the previous three months does not reflect the individuals normal working pattern i.e. there have been significant absences, then a more reflective </w:t>
      </w:r>
      <w:proofErr w:type="gramStart"/>
      <w:r w:rsidR="00DC3ACF" w:rsidRPr="00204F39">
        <w:rPr>
          <w:rFonts w:cs="Arial"/>
          <w:szCs w:val="22"/>
        </w:rPr>
        <w:t>three month</w:t>
      </w:r>
      <w:proofErr w:type="gramEnd"/>
      <w:r w:rsidR="00DC3ACF" w:rsidRPr="00204F39">
        <w:rPr>
          <w:rFonts w:cs="Arial"/>
          <w:szCs w:val="22"/>
        </w:rPr>
        <w:t xml:space="preserve"> period will be chosen.  </w:t>
      </w:r>
    </w:p>
    <w:p w14:paraId="538522F9" w14:textId="7ACA9077" w:rsidR="00D246F8" w:rsidRPr="00647FB9" w:rsidRDefault="00D246F8" w:rsidP="00204F39">
      <w:pPr>
        <w:spacing w:before="0" w:after="0"/>
        <w:ind w:left="720"/>
        <w:rPr>
          <w:rFonts w:cs="Arial"/>
        </w:rPr>
      </w:pPr>
      <w:r w:rsidRPr="00647FB9">
        <w:rPr>
          <w:rFonts w:cs="Arial"/>
        </w:rPr>
        <w:t xml:space="preserve">Any reduction in pay due to sickness during this </w:t>
      </w:r>
      <w:r w:rsidR="00E1041D" w:rsidRPr="00647FB9">
        <w:rPr>
          <w:rFonts w:cs="Arial"/>
        </w:rPr>
        <w:t>thre</w:t>
      </w:r>
      <w:r w:rsidRPr="00647FB9">
        <w:rPr>
          <w:rFonts w:cs="Arial"/>
        </w:rPr>
        <w:t xml:space="preserve">e-month period should not have an impact on suspension pay. If prior to being suspended an employee was on reduced sick pay the manager must inform the payroll department clearly stating in the change forms that the suspension pay should be calculated based on an average of earnings </w:t>
      </w:r>
      <w:r w:rsidR="00E1041D" w:rsidRPr="00647FB9">
        <w:rPr>
          <w:rFonts w:cs="Arial"/>
        </w:rPr>
        <w:t>thr</w:t>
      </w:r>
      <w:r w:rsidRPr="00647FB9">
        <w:rPr>
          <w:rFonts w:cs="Arial"/>
        </w:rPr>
        <w:t xml:space="preserve">ee months prior to sickness commencing. </w:t>
      </w:r>
    </w:p>
    <w:p w14:paraId="359B9887" w14:textId="77777777" w:rsidR="00D246F8" w:rsidRPr="00647FB9" w:rsidRDefault="00D246F8" w:rsidP="00D246F8">
      <w:pPr>
        <w:pStyle w:val="ListParagraph"/>
        <w:rPr>
          <w:rFonts w:ascii="Arial" w:hAnsi="Arial" w:cs="Arial"/>
          <w:szCs w:val="22"/>
        </w:rPr>
      </w:pPr>
    </w:p>
    <w:p w14:paraId="2D37465D" w14:textId="253BCCE5" w:rsidR="00D246F8" w:rsidRPr="00647FB9" w:rsidRDefault="002816AF" w:rsidP="00527462">
      <w:pPr>
        <w:numPr>
          <w:ilvl w:val="1"/>
          <w:numId w:val="20"/>
        </w:numPr>
        <w:spacing w:before="0" w:after="0"/>
        <w:ind w:hanging="792"/>
        <w:rPr>
          <w:rFonts w:cs="Arial"/>
          <w:b/>
        </w:rPr>
      </w:pPr>
      <w:r w:rsidRPr="00647FB9">
        <w:rPr>
          <w:rFonts w:cs="Arial"/>
          <w:b/>
        </w:rPr>
        <w:t xml:space="preserve">No Pay during </w:t>
      </w:r>
      <w:r w:rsidR="00D246F8" w:rsidRPr="00647FB9">
        <w:rPr>
          <w:rFonts w:cs="Arial"/>
          <w:b/>
        </w:rPr>
        <w:t>Suspension</w:t>
      </w:r>
      <w:r w:rsidRPr="00647FB9">
        <w:rPr>
          <w:rFonts w:cs="Arial"/>
          <w:b/>
        </w:rPr>
        <w:t xml:space="preserve"> </w:t>
      </w:r>
    </w:p>
    <w:p w14:paraId="3C933706" w14:textId="77777777" w:rsidR="00D246F8" w:rsidRPr="00647FB9" w:rsidRDefault="00D246F8" w:rsidP="00D246F8">
      <w:pPr>
        <w:spacing w:before="0" w:after="0"/>
        <w:ind w:left="792"/>
        <w:rPr>
          <w:rFonts w:cs="Arial"/>
        </w:rPr>
      </w:pPr>
    </w:p>
    <w:p w14:paraId="76B2C7D4" w14:textId="51EA9908" w:rsidR="00D246F8" w:rsidRPr="00647FB9" w:rsidRDefault="00D246F8" w:rsidP="00527462">
      <w:pPr>
        <w:numPr>
          <w:ilvl w:val="2"/>
          <w:numId w:val="37"/>
        </w:numPr>
        <w:tabs>
          <w:tab w:val="left" w:pos="851"/>
        </w:tabs>
        <w:spacing w:before="0" w:after="0"/>
        <w:ind w:left="851" w:hanging="851"/>
        <w:rPr>
          <w:rFonts w:cs="Arial"/>
        </w:rPr>
      </w:pPr>
      <w:r w:rsidRPr="00647FB9">
        <w:rPr>
          <w:rFonts w:cs="Arial"/>
        </w:rPr>
        <w:t xml:space="preserve">A condition of continued payment during suspension is that the employee must be available during Monday to Friday, 9am to 5pm to attend any meeting and/or hearing that may be convened as part of any investigation. It therefore follows that if an employee is not available and does not have authorised leave their pay </w:t>
      </w:r>
      <w:r w:rsidR="00F849D7">
        <w:rPr>
          <w:rFonts w:cs="Arial"/>
        </w:rPr>
        <w:t>may</w:t>
      </w:r>
      <w:r w:rsidR="00F849D7" w:rsidRPr="00647FB9">
        <w:rPr>
          <w:rFonts w:cs="Arial"/>
        </w:rPr>
        <w:t xml:space="preserve"> </w:t>
      </w:r>
      <w:r w:rsidRPr="00647FB9">
        <w:rPr>
          <w:rFonts w:cs="Arial"/>
        </w:rPr>
        <w:t xml:space="preserve">be stopped for the duration of unavailability. </w:t>
      </w:r>
    </w:p>
    <w:p w14:paraId="43A90A60" w14:textId="77777777" w:rsidR="00D246F8" w:rsidRPr="00647FB9" w:rsidRDefault="00D246F8" w:rsidP="00D246F8">
      <w:pPr>
        <w:spacing w:before="0" w:after="0"/>
        <w:ind w:left="993"/>
        <w:rPr>
          <w:rFonts w:cs="Arial"/>
          <w:bCs/>
        </w:rPr>
      </w:pPr>
    </w:p>
    <w:p w14:paraId="46FFD02E" w14:textId="2FFDA844" w:rsidR="00D246F8" w:rsidRPr="00647FB9" w:rsidRDefault="00D246F8" w:rsidP="00527462">
      <w:pPr>
        <w:numPr>
          <w:ilvl w:val="2"/>
          <w:numId w:val="37"/>
        </w:numPr>
        <w:tabs>
          <w:tab w:val="left" w:pos="851"/>
        </w:tabs>
        <w:spacing w:before="0" w:after="0"/>
        <w:ind w:left="851" w:hanging="851"/>
        <w:rPr>
          <w:rFonts w:cs="Arial"/>
          <w:bCs/>
        </w:rPr>
      </w:pPr>
      <w:r w:rsidRPr="00647FB9">
        <w:rPr>
          <w:rFonts w:cs="Arial"/>
          <w:bCs/>
        </w:rPr>
        <w:t xml:space="preserve">The Trust reserves the right to suspend without pay </w:t>
      </w:r>
      <w:r w:rsidRPr="00647FB9">
        <w:rPr>
          <w:rFonts w:cs="Arial"/>
        </w:rPr>
        <w:t>when</w:t>
      </w:r>
      <w:r w:rsidRPr="00647FB9">
        <w:rPr>
          <w:rFonts w:cs="Arial"/>
          <w:bCs/>
        </w:rPr>
        <w:t xml:space="preserve"> there is a prima facie case (i.e. the evidence establishes that the misconduct may have occurred and </w:t>
      </w:r>
      <w:r w:rsidRPr="00647FB9">
        <w:rPr>
          <w:rFonts w:cs="Arial"/>
        </w:rPr>
        <w:t>warrants</w:t>
      </w:r>
      <w:r w:rsidRPr="00647FB9">
        <w:rPr>
          <w:rFonts w:cs="Arial"/>
          <w:bCs/>
        </w:rPr>
        <w:t xml:space="preserve"> further examination) established i.e. </w:t>
      </w:r>
      <w:r w:rsidR="00E1041D" w:rsidRPr="00647FB9">
        <w:rPr>
          <w:rFonts w:cs="Arial"/>
          <w:bCs/>
        </w:rPr>
        <w:t xml:space="preserve">through </w:t>
      </w:r>
      <w:r w:rsidRPr="00647FB9">
        <w:rPr>
          <w:rFonts w:cs="Arial"/>
          <w:bCs/>
        </w:rPr>
        <w:t xml:space="preserve">a Local Counter Fraud Services report and </w:t>
      </w:r>
      <w:r w:rsidR="00994057">
        <w:rPr>
          <w:rFonts w:cs="Arial"/>
          <w:bCs/>
        </w:rPr>
        <w:t>Chief Finance Officer</w:t>
      </w:r>
      <w:r w:rsidRPr="00647FB9">
        <w:rPr>
          <w:rFonts w:cs="Arial"/>
          <w:bCs/>
        </w:rPr>
        <w:t xml:space="preserve"> approval is given. Although this list is not exhaustive, this may include the following circumstances:</w:t>
      </w:r>
    </w:p>
    <w:p w14:paraId="5EE23D3D" w14:textId="77777777" w:rsidR="00D246F8" w:rsidRPr="00647FB9" w:rsidRDefault="00D246F8" w:rsidP="00D246F8">
      <w:pPr>
        <w:spacing w:before="0" w:after="0"/>
        <w:ind w:left="1353"/>
        <w:rPr>
          <w:rFonts w:cs="Arial"/>
          <w:bCs/>
        </w:rPr>
      </w:pPr>
    </w:p>
    <w:p w14:paraId="285446C5" w14:textId="77777777" w:rsidR="00D246F8" w:rsidRPr="00647FB9" w:rsidRDefault="00D246F8" w:rsidP="0009393B">
      <w:pPr>
        <w:numPr>
          <w:ilvl w:val="0"/>
          <w:numId w:val="3"/>
        </w:numPr>
        <w:spacing w:before="0" w:after="0"/>
        <w:rPr>
          <w:rFonts w:cs="Arial"/>
          <w:bCs/>
        </w:rPr>
      </w:pPr>
      <w:r w:rsidRPr="00647FB9">
        <w:rPr>
          <w:rFonts w:cs="Arial"/>
          <w:bCs/>
        </w:rPr>
        <w:t>Where an employee does not have the right to legally work in the UK</w:t>
      </w:r>
    </w:p>
    <w:p w14:paraId="442BC5D6" w14:textId="77777777" w:rsidR="00D246F8" w:rsidRPr="00647FB9" w:rsidRDefault="00D246F8" w:rsidP="0009393B">
      <w:pPr>
        <w:numPr>
          <w:ilvl w:val="0"/>
          <w:numId w:val="3"/>
        </w:numPr>
        <w:spacing w:before="0" w:after="0"/>
        <w:rPr>
          <w:rFonts w:cs="Arial"/>
          <w:bCs/>
        </w:rPr>
      </w:pPr>
      <w:r w:rsidRPr="00647FB9">
        <w:rPr>
          <w:rFonts w:cs="Arial"/>
          <w:bCs/>
        </w:rPr>
        <w:t>Or their professional registration has been suspended (revoked by a professional body)</w:t>
      </w:r>
    </w:p>
    <w:p w14:paraId="5E518D83" w14:textId="77777777" w:rsidR="00D246F8" w:rsidRPr="00647FB9" w:rsidRDefault="00D246F8" w:rsidP="00D246F8">
      <w:pPr>
        <w:spacing w:before="0" w:after="0"/>
        <w:ind w:left="993"/>
        <w:rPr>
          <w:rFonts w:cs="Arial"/>
          <w:bCs/>
        </w:rPr>
      </w:pPr>
    </w:p>
    <w:p w14:paraId="79AED492" w14:textId="77777777" w:rsidR="00D246F8" w:rsidRPr="00647FB9" w:rsidRDefault="00D246F8" w:rsidP="00527462">
      <w:pPr>
        <w:numPr>
          <w:ilvl w:val="2"/>
          <w:numId w:val="37"/>
        </w:numPr>
        <w:tabs>
          <w:tab w:val="left" w:pos="851"/>
        </w:tabs>
        <w:spacing w:before="0" w:after="0"/>
        <w:ind w:left="851" w:hanging="851"/>
        <w:rPr>
          <w:rFonts w:cs="Arial"/>
          <w:bCs/>
        </w:rPr>
      </w:pPr>
      <w:r w:rsidRPr="00647FB9">
        <w:rPr>
          <w:rFonts w:cs="Arial"/>
          <w:bCs/>
        </w:rPr>
        <w:t xml:space="preserve">In such </w:t>
      </w:r>
      <w:r w:rsidRPr="00647FB9">
        <w:rPr>
          <w:rFonts w:cs="Arial"/>
        </w:rPr>
        <w:t>instances</w:t>
      </w:r>
      <w:r w:rsidRPr="00647FB9">
        <w:rPr>
          <w:rFonts w:cs="Arial"/>
          <w:bCs/>
        </w:rPr>
        <w:t>, all reasonable steps will be taken to ensure that there are no delays in the process.</w:t>
      </w:r>
    </w:p>
    <w:p w14:paraId="431DDA27" w14:textId="77777777" w:rsidR="00D246F8" w:rsidRPr="00647FB9" w:rsidRDefault="00D246F8" w:rsidP="00D246F8">
      <w:pPr>
        <w:tabs>
          <w:tab w:val="num" w:pos="1080"/>
        </w:tabs>
        <w:spacing w:before="0" w:after="0"/>
        <w:ind w:left="792"/>
        <w:rPr>
          <w:rFonts w:cs="Arial"/>
          <w:b/>
        </w:rPr>
      </w:pPr>
    </w:p>
    <w:p w14:paraId="6B46E068" w14:textId="77777777" w:rsidR="00D246F8" w:rsidRPr="00647FB9" w:rsidRDefault="00D246F8" w:rsidP="00527462">
      <w:pPr>
        <w:numPr>
          <w:ilvl w:val="1"/>
          <w:numId w:val="37"/>
        </w:numPr>
        <w:spacing w:before="0" w:after="0"/>
        <w:ind w:left="709" w:hanging="709"/>
        <w:rPr>
          <w:rFonts w:cs="Arial"/>
          <w:b/>
        </w:rPr>
      </w:pPr>
      <w:r w:rsidRPr="00647FB9">
        <w:rPr>
          <w:rFonts w:cs="Arial"/>
          <w:b/>
        </w:rPr>
        <w:t>Confidentiality</w:t>
      </w:r>
    </w:p>
    <w:p w14:paraId="191BF89C" w14:textId="77777777" w:rsidR="00D246F8" w:rsidRPr="00647FB9" w:rsidRDefault="00D246F8" w:rsidP="00D246F8">
      <w:pPr>
        <w:tabs>
          <w:tab w:val="num" w:pos="1080"/>
        </w:tabs>
        <w:spacing w:before="0" w:after="0"/>
        <w:ind w:left="792"/>
        <w:rPr>
          <w:rFonts w:cs="Arial"/>
        </w:rPr>
      </w:pPr>
    </w:p>
    <w:p w14:paraId="611D31D7" w14:textId="77777777" w:rsidR="00D246F8" w:rsidRPr="00647FB9" w:rsidRDefault="00D246F8" w:rsidP="00527462">
      <w:pPr>
        <w:numPr>
          <w:ilvl w:val="2"/>
          <w:numId w:val="37"/>
        </w:numPr>
        <w:spacing w:before="0" w:after="0"/>
        <w:ind w:left="709" w:hanging="709"/>
        <w:rPr>
          <w:rFonts w:cs="Arial"/>
        </w:rPr>
      </w:pPr>
      <w:r w:rsidRPr="00647FB9">
        <w:rPr>
          <w:rFonts w:cs="Arial"/>
        </w:rPr>
        <w:t xml:space="preserve">Managers and staff should be mindful of the confidential nature of the suspension with only employees who are crucial to the investigation being informed, and any other body if applicable in accordance with legislation. </w:t>
      </w:r>
    </w:p>
    <w:p w14:paraId="380DF5A6" w14:textId="77777777" w:rsidR="00D246F8" w:rsidRPr="00647FB9" w:rsidRDefault="00D246F8" w:rsidP="00D246F8">
      <w:pPr>
        <w:tabs>
          <w:tab w:val="num" w:pos="1080"/>
        </w:tabs>
        <w:spacing w:before="0" w:after="0"/>
        <w:ind w:left="792"/>
        <w:rPr>
          <w:rFonts w:cs="Arial"/>
          <w:b/>
        </w:rPr>
      </w:pPr>
    </w:p>
    <w:p w14:paraId="0A95B467" w14:textId="77777777" w:rsidR="00D246F8" w:rsidRPr="00647FB9" w:rsidRDefault="00D246F8" w:rsidP="00527462">
      <w:pPr>
        <w:numPr>
          <w:ilvl w:val="1"/>
          <w:numId w:val="37"/>
        </w:numPr>
        <w:spacing w:before="0" w:after="0"/>
        <w:ind w:left="709" w:hanging="709"/>
        <w:rPr>
          <w:rFonts w:cs="Arial"/>
          <w:b/>
        </w:rPr>
      </w:pPr>
      <w:r w:rsidRPr="00647FB9">
        <w:rPr>
          <w:rFonts w:cs="Arial"/>
          <w:b/>
        </w:rPr>
        <w:t>Entry to Trust Premises whilst Suspended</w:t>
      </w:r>
    </w:p>
    <w:p w14:paraId="2C3697C1" w14:textId="77777777" w:rsidR="00D246F8" w:rsidRPr="00647FB9" w:rsidRDefault="00D246F8" w:rsidP="00D246F8">
      <w:pPr>
        <w:tabs>
          <w:tab w:val="num" w:pos="1080"/>
        </w:tabs>
        <w:spacing w:before="0" w:after="0"/>
        <w:ind w:left="792"/>
        <w:rPr>
          <w:rFonts w:cs="Arial"/>
        </w:rPr>
      </w:pPr>
    </w:p>
    <w:p w14:paraId="456893C4" w14:textId="77777777" w:rsidR="00D246F8" w:rsidRPr="00647FB9" w:rsidRDefault="00D246F8" w:rsidP="00D246F8">
      <w:pPr>
        <w:spacing w:before="0" w:after="0"/>
        <w:ind w:left="660"/>
        <w:rPr>
          <w:rFonts w:cs="Arial"/>
        </w:rPr>
      </w:pPr>
      <w:r w:rsidRPr="00647FB9">
        <w:rPr>
          <w:rFonts w:cs="Arial"/>
        </w:rPr>
        <w:t xml:space="preserve">The employee will not be allowed to enter the Trust’s premises or premises where the Trust provides a service, other than with the prior permission of the manager who conducted the suspension or the Service Director or his/her nominated deputy, nor </w:t>
      </w:r>
      <w:proofErr w:type="gramStart"/>
      <w:r w:rsidRPr="00647FB9">
        <w:rPr>
          <w:rFonts w:cs="Arial"/>
        </w:rPr>
        <w:t>make contact with</w:t>
      </w:r>
      <w:proofErr w:type="gramEnd"/>
      <w:r w:rsidRPr="00647FB9">
        <w:rPr>
          <w:rFonts w:cs="Arial"/>
        </w:rPr>
        <w:t xml:space="preserve"> other staff or colleagues involved in the investigation.  This includes undertaking any bank or agency shifts within any locality within the Trust. Other than in exceptional circumstances, the employee will be granted permission to enter the premises to consult with his or her representative.  </w:t>
      </w:r>
    </w:p>
    <w:p w14:paraId="57F99913" w14:textId="77777777" w:rsidR="00D246F8" w:rsidRPr="00647FB9" w:rsidRDefault="00D246F8" w:rsidP="00D246F8">
      <w:pPr>
        <w:tabs>
          <w:tab w:val="num" w:pos="1080"/>
        </w:tabs>
        <w:spacing w:before="0" w:after="0"/>
        <w:ind w:left="792"/>
        <w:rPr>
          <w:rFonts w:cs="Arial"/>
          <w:b/>
        </w:rPr>
      </w:pPr>
    </w:p>
    <w:p w14:paraId="1D7243B3" w14:textId="77777777" w:rsidR="00D246F8" w:rsidRPr="00647FB9" w:rsidRDefault="00D246F8" w:rsidP="00D246F8">
      <w:pPr>
        <w:tabs>
          <w:tab w:val="num" w:pos="1080"/>
        </w:tabs>
        <w:spacing w:before="0" w:after="0"/>
        <w:ind w:left="792"/>
        <w:rPr>
          <w:rFonts w:cs="Arial"/>
          <w:b/>
        </w:rPr>
      </w:pPr>
    </w:p>
    <w:p w14:paraId="439BDCAE" w14:textId="77777777" w:rsidR="00D246F8" w:rsidRPr="00647FB9" w:rsidRDefault="00D246F8" w:rsidP="00527462">
      <w:pPr>
        <w:numPr>
          <w:ilvl w:val="1"/>
          <w:numId w:val="37"/>
        </w:numPr>
        <w:spacing w:before="0" w:after="0"/>
        <w:ind w:left="709" w:hanging="709"/>
        <w:rPr>
          <w:rFonts w:cs="Arial"/>
          <w:b/>
        </w:rPr>
      </w:pPr>
      <w:r w:rsidRPr="00647FB9">
        <w:rPr>
          <w:rFonts w:cs="Arial"/>
          <w:b/>
        </w:rPr>
        <w:t>Medical Treatment Whilst Suspended</w:t>
      </w:r>
    </w:p>
    <w:p w14:paraId="4D6DD0F5" w14:textId="77777777" w:rsidR="00D246F8" w:rsidRPr="00647FB9" w:rsidRDefault="00D246F8" w:rsidP="00D246F8">
      <w:pPr>
        <w:tabs>
          <w:tab w:val="num" w:pos="1080"/>
        </w:tabs>
        <w:spacing w:before="0" w:after="0"/>
        <w:ind w:left="792"/>
        <w:rPr>
          <w:rFonts w:cs="Arial"/>
        </w:rPr>
      </w:pPr>
    </w:p>
    <w:p w14:paraId="08F6275E" w14:textId="77777777" w:rsidR="00D246F8" w:rsidRPr="00647FB9" w:rsidRDefault="00D246F8" w:rsidP="00D246F8">
      <w:pPr>
        <w:spacing w:before="0" w:after="0"/>
        <w:ind w:left="660"/>
        <w:rPr>
          <w:rFonts w:cs="Arial"/>
        </w:rPr>
      </w:pPr>
      <w:r w:rsidRPr="00647FB9">
        <w:rPr>
          <w:rFonts w:cs="Arial"/>
        </w:rPr>
        <w:t>These requirements do not apply in instances where an employee, as a patient, is required to attend Trust premises in order that they may receive treatment.</w:t>
      </w:r>
    </w:p>
    <w:p w14:paraId="6650E4E3" w14:textId="77777777" w:rsidR="00D246F8" w:rsidRPr="00647FB9" w:rsidRDefault="00D246F8" w:rsidP="00D246F8">
      <w:pPr>
        <w:tabs>
          <w:tab w:val="num" w:pos="1080"/>
        </w:tabs>
        <w:spacing w:before="0" w:after="0"/>
        <w:ind w:left="792"/>
        <w:rPr>
          <w:rFonts w:cs="Arial"/>
          <w:b/>
        </w:rPr>
      </w:pPr>
    </w:p>
    <w:p w14:paraId="4869CAF5" w14:textId="77777777" w:rsidR="00D246F8" w:rsidRPr="00647FB9" w:rsidRDefault="00D246F8" w:rsidP="00527462">
      <w:pPr>
        <w:numPr>
          <w:ilvl w:val="1"/>
          <w:numId w:val="37"/>
        </w:numPr>
        <w:spacing w:before="0" w:after="0"/>
        <w:ind w:left="709" w:hanging="709"/>
        <w:rPr>
          <w:rFonts w:cs="Arial"/>
          <w:b/>
        </w:rPr>
      </w:pPr>
      <w:r w:rsidRPr="00647FB9">
        <w:rPr>
          <w:rFonts w:cs="Arial"/>
          <w:b/>
        </w:rPr>
        <w:t>Annual Leave during Suspension</w:t>
      </w:r>
    </w:p>
    <w:p w14:paraId="1D9BE176" w14:textId="77777777" w:rsidR="00D246F8" w:rsidRPr="00647FB9" w:rsidRDefault="00D246F8" w:rsidP="00D246F8">
      <w:pPr>
        <w:tabs>
          <w:tab w:val="num" w:pos="1080"/>
        </w:tabs>
        <w:spacing w:before="0" w:after="0"/>
        <w:ind w:left="792"/>
        <w:rPr>
          <w:rFonts w:cs="Arial"/>
        </w:rPr>
      </w:pPr>
    </w:p>
    <w:p w14:paraId="00253826" w14:textId="77777777" w:rsidR="00D246F8" w:rsidRPr="00647FB9" w:rsidRDefault="00D246F8" w:rsidP="00527462">
      <w:pPr>
        <w:numPr>
          <w:ilvl w:val="2"/>
          <w:numId w:val="37"/>
        </w:numPr>
        <w:spacing w:before="0" w:after="0"/>
        <w:ind w:left="709" w:hanging="709"/>
        <w:rPr>
          <w:rFonts w:cs="Arial"/>
        </w:rPr>
      </w:pPr>
      <w:r w:rsidRPr="00647FB9">
        <w:rPr>
          <w:rFonts w:cs="Arial"/>
        </w:rPr>
        <w:t xml:space="preserve">A suspended member of staff may take annual leave during suspension provided they obtain permission and give adequate notice to their Line-Manager who will inform the Investigating Officer. Except in exceptional circumstances cancellation of a pre-planned investigation meeting or hearings for annual leave should be avoided. Whilst on annual leave the suspended member of staff will be relieved of attending any meetings required as part of the investigation or a hearing. The process will be continued on their return. </w:t>
      </w:r>
    </w:p>
    <w:p w14:paraId="2EE7B9D6" w14:textId="77777777" w:rsidR="00D246F8" w:rsidRPr="00647FB9" w:rsidRDefault="00D246F8" w:rsidP="00D246F8">
      <w:pPr>
        <w:tabs>
          <w:tab w:val="num" w:pos="1080"/>
        </w:tabs>
        <w:spacing w:before="0" w:after="0"/>
        <w:ind w:left="792"/>
        <w:rPr>
          <w:rFonts w:cs="Arial"/>
          <w:bCs/>
        </w:rPr>
      </w:pPr>
    </w:p>
    <w:p w14:paraId="0AD10AC8" w14:textId="77777777" w:rsidR="00D246F8" w:rsidRPr="00647FB9" w:rsidRDefault="00D246F8" w:rsidP="00527462">
      <w:pPr>
        <w:numPr>
          <w:ilvl w:val="2"/>
          <w:numId w:val="37"/>
        </w:numPr>
        <w:spacing w:before="0" w:after="0"/>
        <w:ind w:left="709" w:hanging="709"/>
        <w:rPr>
          <w:rFonts w:cs="Arial"/>
          <w:bCs/>
        </w:rPr>
      </w:pPr>
      <w:r w:rsidRPr="00647FB9">
        <w:rPr>
          <w:rFonts w:cs="Arial"/>
          <w:bCs/>
        </w:rPr>
        <w:t xml:space="preserve">Staff who are suspended will not be able to carry over more than five days annual leave from one leave year to the next unless there are exceptional circumstances.  </w:t>
      </w:r>
      <w:proofErr w:type="gramStart"/>
      <w:r w:rsidRPr="00647FB9">
        <w:rPr>
          <w:rFonts w:cs="Arial"/>
          <w:bCs/>
        </w:rPr>
        <w:t>In order to</w:t>
      </w:r>
      <w:proofErr w:type="gramEnd"/>
      <w:r w:rsidRPr="00647FB9">
        <w:rPr>
          <w:rFonts w:cs="Arial"/>
          <w:bCs/>
        </w:rPr>
        <w:t xml:space="preserve"> </w:t>
      </w:r>
      <w:r w:rsidRPr="00647FB9">
        <w:rPr>
          <w:rFonts w:cs="Arial"/>
        </w:rPr>
        <w:t>carry</w:t>
      </w:r>
      <w:r w:rsidRPr="00647FB9">
        <w:rPr>
          <w:rFonts w:cs="Arial"/>
          <w:bCs/>
        </w:rPr>
        <w:t xml:space="preserve"> forward more than five days leave to the next year, the member of staff must apply in writing to the Head of Service.</w:t>
      </w:r>
    </w:p>
    <w:p w14:paraId="109759D3" w14:textId="77777777" w:rsidR="00D246F8" w:rsidRPr="00647FB9" w:rsidRDefault="00D246F8" w:rsidP="00D246F8">
      <w:pPr>
        <w:pStyle w:val="ListParagraph"/>
        <w:rPr>
          <w:rFonts w:ascii="Arial" w:hAnsi="Arial" w:cs="Arial"/>
          <w:bCs/>
          <w:szCs w:val="22"/>
        </w:rPr>
      </w:pPr>
    </w:p>
    <w:p w14:paraId="195DABDA" w14:textId="312D02CF" w:rsidR="00D246F8" w:rsidRPr="00647FB9" w:rsidRDefault="00D246F8" w:rsidP="00527462">
      <w:pPr>
        <w:numPr>
          <w:ilvl w:val="2"/>
          <w:numId w:val="37"/>
        </w:numPr>
        <w:spacing w:before="0" w:after="0"/>
        <w:ind w:left="709" w:hanging="709"/>
        <w:rPr>
          <w:rFonts w:cs="Arial"/>
          <w:bCs/>
        </w:rPr>
      </w:pPr>
      <w:r w:rsidRPr="00647FB9">
        <w:rPr>
          <w:rFonts w:cs="Arial"/>
          <w:bCs/>
        </w:rPr>
        <w:t xml:space="preserve">Staff who are granted annual leave during a period of suspension will be entitled to full pay – therefore the line manager of a person suspended without pay should liaise with </w:t>
      </w:r>
      <w:r w:rsidR="0055627F" w:rsidRPr="00647FB9">
        <w:rPr>
          <w:rFonts w:cs="Arial"/>
        </w:rPr>
        <w:t xml:space="preserve">People and Culture </w:t>
      </w:r>
      <w:r w:rsidRPr="00647FB9">
        <w:rPr>
          <w:rFonts w:cs="Arial"/>
          <w:bCs/>
        </w:rPr>
        <w:t xml:space="preserve">department to ensure the appropriate steps are taken for the employee’s </w:t>
      </w:r>
      <w:proofErr w:type="gramStart"/>
      <w:r w:rsidRPr="00647FB9">
        <w:rPr>
          <w:rFonts w:cs="Arial"/>
          <w:bCs/>
        </w:rPr>
        <w:t>pay</w:t>
      </w:r>
      <w:proofErr w:type="gramEnd"/>
      <w:r w:rsidRPr="00647FB9">
        <w:rPr>
          <w:rFonts w:cs="Arial"/>
          <w:bCs/>
        </w:rPr>
        <w:t xml:space="preserve"> to be reinstated during this period of annual leave. </w:t>
      </w:r>
    </w:p>
    <w:p w14:paraId="39968683" w14:textId="77777777" w:rsidR="00D246F8" w:rsidRPr="00647FB9" w:rsidRDefault="00D246F8" w:rsidP="00D246F8">
      <w:pPr>
        <w:tabs>
          <w:tab w:val="num" w:pos="1080"/>
        </w:tabs>
        <w:spacing w:before="0" w:after="0"/>
        <w:ind w:left="792"/>
        <w:rPr>
          <w:rFonts w:cs="Arial"/>
          <w:b/>
        </w:rPr>
      </w:pPr>
    </w:p>
    <w:p w14:paraId="5EB331E5" w14:textId="77777777" w:rsidR="00D246F8" w:rsidRPr="00647FB9" w:rsidRDefault="00D246F8" w:rsidP="00527462">
      <w:pPr>
        <w:numPr>
          <w:ilvl w:val="1"/>
          <w:numId w:val="37"/>
        </w:numPr>
        <w:spacing w:before="0" w:after="0"/>
        <w:ind w:hanging="660"/>
        <w:rPr>
          <w:rFonts w:cs="Arial"/>
          <w:b/>
        </w:rPr>
      </w:pPr>
      <w:r w:rsidRPr="00647FB9">
        <w:rPr>
          <w:rFonts w:cs="Arial"/>
          <w:b/>
        </w:rPr>
        <w:t>Sickness during Suspension</w:t>
      </w:r>
    </w:p>
    <w:p w14:paraId="1B8E0406" w14:textId="77777777" w:rsidR="00D246F8" w:rsidRPr="00647FB9" w:rsidRDefault="00D246F8" w:rsidP="00D246F8">
      <w:pPr>
        <w:tabs>
          <w:tab w:val="num" w:pos="1080"/>
        </w:tabs>
        <w:spacing w:before="0" w:after="0"/>
        <w:ind w:left="792"/>
        <w:rPr>
          <w:rFonts w:cs="Arial"/>
          <w:bCs/>
        </w:rPr>
      </w:pPr>
    </w:p>
    <w:p w14:paraId="323D07E3" w14:textId="77777777" w:rsidR="00D246F8" w:rsidRPr="00647FB9" w:rsidRDefault="00D246F8" w:rsidP="00527462">
      <w:pPr>
        <w:numPr>
          <w:ilvl w:val="2"/>
          <w:numId w:val="37"/>
        </w:numPr>
        <w:spacing w:before="0" w:after="0"/>
        <w:ind w:left="709" w:hanging="709"/>
        <w:rPr>
          <w:rFonts w:cs="Arial"/>
          <w:bCs/>
        </w:rPr>
      </w:pPr>
      <w:r w:rsidRPr="00647FB9">
        <w:rPr>
          <w:rFonts w:cs="Arial"/>
          <w:bCs/>
        </w:rPr>
        <w:t xml:space="preserve">Should an employee become ill during their suspension they must inform the suspending manager to allow management to make the necessary arrangements to keep the investigation as short as practicable.  </w:t>
      </w:r>
    </w:p>
    <w:p w14:paraId="6A6461A9" w14:textId="77777777" w:rsidR="00D246F8" w:rsidRPr="00647FB9" w:rsidRDefault="00D246F8" w:rsidP="00D246F8">
      <w:pPr>
        <w:pStyle w:val="ListParagraph"/>
        <w:rPr>
          <w:rFonts w:ascii="Arial" w:hAnsi="Arial" w:cs="Arial"/>
          <w:bCs/>
          <w:szCs w:val="22"/>
        </w:rPr>
      </w:pPr>
    </w:p>
    <w:p w14:paraId="28037433" w14:textId="77777777" w:rsidR="00D246F8" w:rsidRPr="00647FB9" w:rsidRDefault="00D246F8" w:rsidP="00527462">
      <w:pPr>
        <w:numPr>
          <w:ilvl w:val="2"/>
          <w:numId w:val="37"/>
        </w:numPr>
        <w:spacing w:before="0" w:after="0"/>
        <w:ind w:left="709" w:hanging="709"/>
        <w:rPr>
          <w:rFonts w:cs="Arial"/>
          <w:bCs/>
        </w:rPr>
      </w:pPr>
      <w:r w:rsidRPr="00647FB9">
        <w:rPr>
          <w:rFonts w:cs="Arial"/>
          <w:bCs/>
        </w:rPr>
        <w:t>Whilst on suspension, the employee must continue to comply with the Trust’s Sickness and Absence Policy and local reporting procedures.  This includes the provision of medical certificates to the employee’s line-manager as required.</w:t>
      </w:r>
    </w:p>
    <w:p w14:paraId="278DA045" w14:textId="77777777" w:rsidR="00D246F8" w:rsidRPr="00647FB9" w:rsidRDefault="00D246F8" w:rsidP="00D246F8">
      <w:pPr>
        <w:tabs>
          <w:tab w:val="num" w:pos="1080"/>
        </w:tabs>
        <w:spacing w:before="0" w:after="0"/>
        <w:ind w:left="792"/>
        <w:rPr>
          <w:rFonts w:cs="Arial"/>
          <w:bCs/>
        </w:rPr>
      </w:pPr>
    </w:p>
    <w:p w14:paraId="7F4A4570" w14:textId="3912B640" w:rsidR="00D246F8" w:rsidRPr="00647FB9" w:rsidRDefault="00D246F8" w:rsidP="00527462">
      <w:pPr>
        <w:numPr>
          <w:ilvl w:val="2"/>
          <w:numId w:val="37"/>
        </w:numPr>
        <w:spacing w:before="0" w:after="0"/>
        <w:ind w:left="709" w:hanging="709"/>
        <w:rPr>
          <w:rFonts w:cs="Arial"/>
          <w:bCs/>
        </w:rPr>
      </w:pPr>
      <w:r w:rsidRPr="00647FB9">
        <w:rPr>
          <w:rFonts w:cs="Arial"/>
          <w:bCs/>
        </w:rPr>
        <w:t>The investigating officers for the case must in this instance refer the employee to the Occupational Health Department to seek advice as to whether the employee can continue with the investigatory meetings and or/hearings t</w:t>
      </w:r>
      <w:r w:rsidR="00E1041D" w:rsidRPr="00647FB9">
        <w:rPr>
          <w:rFonts w:cs="Arial"/>
          <w:bCs/>
        </w:rPr>
        <w:t>hr</w:t>
      </w:r>
      <w:r w:rsidRPr="00647FB9">
        <w:rPr>
          <w:rFonts w:cs="Arial"/>
          <w:bCs/>
        </w:rPr>
        <w:t>oughout the period of their sickness absence.</w:t>
      </w:r>
    </w:p>
    <w:p w14:paraId="5F56D9BD" w14:textId="77777777" w:rsidR="00D246F8" w:rsidRPr="00647FB9" w:rsidRDefault="00D246F8" w:rsidP="00D246F8">
      <w:pPr>
        <w:tabs>
          <w:tab w:val="num" w:pos="1080"/>
        </w:tabs>
        <w:spacing w:before="0" w:after="0"/>
        <w:ind w:left="792"/>
        <w:rPr>
          <w:rFonts w:cs="Arial"/>
          <w:b/>
        </w:rPr>
      </w:pPr>
    </w:p>
    <w:p w14:paraId="21EC11D6" w14:textId="77777777" w:rsidR="00D246F8" w:rsidRPr="00647FB9" w:rsidRDefault="00D246F8" w:rsidP="00527462">
      <w:pPr>
        <w:numPr>
          <w:ilvl w:val="1"/>
          <w:numId w:val="37"/>
        </w:numPr>
        <w:spacing w:before="0" w:after="0"/>
        <w:ind w:hanging="660"/>
        <w:rPr>
          <w:rFonts w:cs="Arial"/>
          <w:b/>
        </w:rPr>
      </w:pPr>
      <w:r w:rsidRPr="00647FB9">
        <w:rPr>
          <w:rFonts w:cs="Arial"/>
          <w:b/>
        </w:rPr>
        <w:t>Study Leave during Suspension</w:t>
      </w:r>
    </w:p>
    <w:p w14:paraId="787500FA" w14:textId="77777777" w:rsidR="00D246F8" w:rsidRPr="00647FB9" w:rsidRDefault="00D246F8" w:rsidP="00D246F8">
      <w:pPr>
        <w:tabs>
          <w:tab w:val="num" w:pos="1080"/>
        </w:tabs>
        <w:spacing w:before="0" w:after="0"/>
        <w:ind w:left="792"/>
        <w:rPr>
          <w:rFonts w:cs="Arial"/>
          <w:bCs/>
        </w:rPr>
      </w:pPr>
    </w:p>
    <w:p w14:paraId="3BB3668A" w14:textId="77777777" w:rsidR="00D246F8" w:rsidRPr="00647FB9" w:rsidRDefault="00D246F8" w:rsidP="00D246F8">
      <w:pPr>
        <w:spacing w:before="0" w:after="0"/>
        <w:ind w:left="660"/>
        <w:rPr>
          <w:rFonts w:cs="Arial"/>
          <w:bCs/>
        </w:rPr>
      </w:pPr>
      <w:r w:rsidRPr="00647FB9">
        <w:rPr>
          <w:rFonts w:cs="Arial"/>
          <w:bCs/>
        </w:rPr>
        <w:t xml:space="preserve">Employees who have Trust study leave booked during their period of suspension should not attend unless permission has been granted to do so by the Disciplining Officer. It is the employees’ responsibility to request permission to attend study leave during the period of suspension. However, staff may complete statutory and mandatory training whilst on suspension. If this requires attendance at a course this should be arranged by the line manager. </w:t>
      </w:r>
    </w:p>
    <w:p w14:paraId="2C8004AD" w14:textId="77777777" w:rsidR="000D576F" w:rsidRDefault="000D576F">
      <w:pPr>
        <w:spacing w:before="0" w:after="160" w:line="259" w:lineRule="auto"/>
        <w:jc w:val="left"/>
        <w:rPr>
          <w:rFonts w:cs="Arial"/>
        </w:rPr>
      </w:pPr>
      <w:r>
        <w:rPr>
          <w:rFonts w:cs="Arial"/>
        </w:rPr>
        <w:br w:type="page"/>
      </w:r>
    </w:p>
    <w:p w14:paraId="5B964E82" w14:textId="1DB4647E" w:rsidR="00D246F8" w:rsidRPr="00647FB9" w:rsidRDefault="002816AF" w:rsidP="00D006C9">
      <w:pPr>
        <w:spacing w:after="0"/>
        <w:jc w:val="right"/>
        <w:rPr>
          <w:rFonts w:cs="Arial"/>
          <w:b/>
        </w:rPr>
      </w:pPr>
      <w:r w:rsidRPr="00647FB9">
        <w:rPr>
          <w:rFonts w:cs="Arial"/>
          <w:b/>
        </w:rPr>
        <w:t xml:space="preserve">Appendix </w:t>
      </w:r>
      <w:r w:rsidR="00605B47">
        <w:rPr>
          <w:rFonts w:cs="Arial"/>
          <w:b/>
        </w:rPr>
        <w:t>D</w:t>
      </w:r>
      <w:r w:rsidRPr="00647FB9">
        <w:rPr>
          <w:rFonts w:cs="Arial"/>
          <w:b/>
        </w:rPr>
        <w:t>7</w:t>
      </w:r>
    </w:p>
    <w:p w14:paraId="304EBC27" w14:textId="77777777" w:rsidR="00D246F8" w:rsidRPr="00647FB9" w:rsidRDefault="00D246F8" w:rsidP="00D246F8">
      <w:pPr>
        <w:spacing w:after="0"/>
        <w:jc w:val="center"/>
        <w:rPr>
          <w:rFonts w:cs="Arial"/>
          <w:b/>
        </w:rPr>
      </w:pPr>
      <w:r w:rsidRPr="00647FB9">
        <w:rPr>
          <w:rFonts w:cs="Arial"/>
          <w:b/>
        </w:rPr>
        <w:t>Record of Suspension/Review Checklist</w:t>
      </w:r>
    </w:p>
    <w:p w14:paraId="5794DF5C" w14:textId="77777777" w:rsidR="00D246F8" w:rsidRPr="00647FB9" w:rsidRDefault="00D246F8" w:rsidP="00D246F8">
      <w:pPr>
        <w:spacing w:after="0"/>
        <w:rPr>
          <w:rFonts w:cs="Arial"/>
        </w:rPr>
      </w:pPr>
      <w:r w:rsidRPr="00647FB9">
        <w:rPr>
          <w:rFonts w:cs="Arial"/>
        </w:rPr>
        <w:t xml:space="preserve">Please complete the following checklist when considering any case of suspension. </w:t>
      </w:r>
    </w:p>
    <w:p w14:paraId="0549B94C" w14:textId="77777777" w:rsidR="00D246F8" w:rsidRPr="00647FB9" w:rsidRDefault="00D246F8" w:rsidP="00D246F8">
      <w:pPr>
        <w:spacing w:after="0"/>
        <w:rPr>
          <w:rFonts w:cs="Arial"/>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9"/>
        <w:gridCol w:w="2428"/>
        <w:gridCol w:w="748"/>
        <w:gridCol w:w="3344"/>
      </w:tblGrid>
      <w:tr w:rsidR="00D246F8" w:rsidRPr="00647FB9" w14:paraId="6D72667C" w14:textId="77777777" w:rsidTr="002263BA">
        <w:tc>
          <w:tcPr>
            <w:tcW w:w="3369" w:type="dxa"/>
          </w:tcPr>
          <w:p w14:paraId="78564929" w14:textId="77777777" w:rsidR="00D246F8" w:rsidRPr="00647FB9" w:rsidRDefault="00D246F8" w:rsidP="000D576F">
            <w:pPr>
              <w:spacing w:after="0"/>
              <w:jc w:val="left"/>
              <w:rPr>
                <w:rFonts w:cs="Arial"/>
              </w:rPr>
            </w:pPr>
            <w:r w:rsidRPr="00647FB9">
              <w:rPr>
                <w:rFonts w:cs="Arial"/>
              </w:rPr>
              <w:t>Employee Name</w:t>
            </w:r>
          </w:p>
        </w:tc>
        <w:tc>
          <w:tcPr>
            <w:tcW w:w="6520" w:type="dxa"/>
            <w:gridSpan w:val="3"/>
          </w:tcPr>
          <w:p w14:paraId="21419EB6" w14:textId="77777777" w:rsidR="00D246F8" w:rsidRPr="00647FB9" w:rsidRDefault="00D246F8" w:rsidP="00E1041D">
            <w:pPr>
              <w:spacing w:after="0"/>
              <w:rPr>
                <w:rFonts w:cs="Arial"/>
              </w:rPr>
            </w:pPr>
          </w:p>
        </w:tc>
      </w:tr>
      <w:tr w:rsidR="00D246F8" w:rsidRPr="00647FB9" w14:paraId="6DD26BF6" w14:textId="77777777" w:rsidTr="002263BA">
        <w:tc>
          <w:tcPr>
            <w:tcW w:w="3369" w:type="dxa"/>
          </w:tcPr>
          <w:p w14:paraId="58D28FFE" w14:textId="77777777" w:rsidR="00D246F8" w:rsidRPr="00647FB9" w:rsidRDefault="00D246F8" w:rsidP="000D576F">
            <w:pPr>
              <w:spacing w:after="0"/>
              <w:jc w:val="left"/>
              <w:rPr>
                <w:rFonts w:cs="Arial"/>
              </w:rPr>
            </w:pPr>
            <w:r w:rsidRPr="00647FB9">
              <w:rPr>
                <w:rFonts w:cs="Arial"/>
              </w:rPr>
              <w:t>Employee Job Title, Banding &amp; Location</w:t>
            </w:r>
          </w:p>
        </w:tc>
        <w:tc>
          <w:tcPr>
            <w:tcW w:w="6520" w:type="dxa"/>
            <w:gridSpan w:val="3"/>
          </w:tcPr>
          <w:p w14:paraId="20EAE150" w14:textId="77777777" w:rsidR="00D246F8" w:rsidRPr="00647FB9" w:rsidRDefault="00D246F8" w:rsidP="00E1041D">
            <w:pPr>
              <w:spacing w:after="0"/>
              <w:rPr>
                <w:rFonts w:cs="Arial"/>
              </w:rPr>
            </w:pPr>
          </w:p>
        </w:tc>
      </w:tr>
      <w:tr w:rsidR="00D246F8" w:rsidRPr="00647FB9" w14:paraId="5C5B7AE8" w14:textId="77777777" w:rsidTr="002263BA">
        <w:tc>
          <w:tcPr>
            <w:tcW w:w="3369" w:type="dxa"/>
          </w:tcPr>
          <w:p w14:paraId="3C84BB85" w14:textId="77777777" w:rsidR="00D246F8" w:rsidRPr="00647FB9" w:rsidRDefault="00D246F8" w:rsidP="000D576F">
            <w:pPr>
              <w:spacing w:after="0"/>
              <w:jc w:val="left"/>
              <w:rPr>
                <w:rFonts w:cs="Arial"/>
              </w:rPr>
            </w:pPr>
            <w:r w:rsidRPr="00647FB9">
              <w:rPr>
                <w:rFonts w:cs="Arial"/>
              </w:rPr>
              <w:t>Allegation &amp; date</w:t>
            </w:r>
          </w:p>
        </w:tc>
        <w:tc>
          <w:tcPr>
            <w:tcW w:w="6520" w:type="dxa"/>
            <w:gridSpan w:val="3"/>
          </w:tcPr>
          <w:p w14:paraId="4B1AC099" w14:textId="77777777" w:rsidR="00D246F8" w:rsidRPr="00647FB9" w:rsidRDefault="00D246F8" w:rsidP="00E1041D">
            <w:pPr>
              <w:spacing w:after="0"/>
              <w:rPr>
                <w:rFonts w:cs="Arial"/>
              </w:rPr>
            </w:pPr>
          </w:p>
        </w:tc>
      </w:tr>
      <w:tr w:rsidR="00D246F8" w:rsidRPr="00647FB9" w14:paraId="2CFEEED9" w14:textId="77777777" w:rsidTr="002263BA">
        <w:tc>
          <w:tcPr>
            <w:tcW w:w="3369" w:type="dxa"/>
          </w:tcPr>
          <w:p w14:paraId="3C870181" w14:textId="77777777" w:rsidR="00D246F8" w:rsidRPr="00647FB9" w:rsidRDefault="00D246F8" w:rsidP="000D576F">
            <w:pPr>
              <w:spacing w:after="0"/>
              <w:jc w:val="left"/>
              <w:rPr>
                <w:rFonts w:cs="Arial"/>
              </w:rPr>
            </w:pPr>
            <w:r w:rsidRPr="00647FB9">
              <w:rPr>
                <w:rFonts w:cs="Arial"/>
              </w:rPr>
              <w:t>Manager authorising suspension &amp; date</w:t>
            </w:r>
          </w:p>
        </w:tc>
        <w:tc>
          <w:tcPr>
            <w:tcW w:w="6520" w:type="dxa"/>
            <w:gridSpan w:val="3"/>
          </w:tcPr>
          <w:p w14:paraId="225188EF" w14:textId="77777777" w:rsidR="00D246F8" w:rsidRPr="00647FB9" w:rsidRDefault="00D246F8" w:rsidP="00E1041D">
            <w:pPr>
              <w:spacing w:after="0"/>
              <w:rPr>
                <w:rFonts w:cs="Arial"/>
              </w:rPr>
            </w:pPr>
          </w:p>
        </w:tc>
      </w:tr>
      <w:tr w:rsidR="00D246F8" w:rsidRPr="00647FB9" w14:paraId="2F5DA800" w14:textId="77777777" w:rsidTr="002263BA">
        <w:tc>
          <w:tcPr>
            <w:tcW w:w="3369" w:type="dxa"/>
          </w:tcPr>
          <w:p w14:paraId="4B1DD33F" w14:textId="46401E97" w:rsidR="00D246F8" w:rsidRPr="00647FB9" w:rsidRDefault="0055627F" w:rsidP="000D576F">
            <w:pPr>
              <w:spacing w:after="0"/>
              <w:jc w:val="left"/>
              <w:rPr>
                <w:rFonts w:cs="Arial"/>
              </w:rPr>
            </w:pPr>
            <w:r w:rsidRPr="00647FB9">
              <w:rPr>
                <w:rFonts w:cs="Arial"/>
              </w:rPr>
              <w:t>People and Culture</w:t>
            </w:r>
            <w:r w:rsidR="00D246F8" w:rsidRPr="00647FB9">
              <w:rPr>
                <w:rFonts w:cs="Arial"/>
              </w:rPr>
              <w:t xml:space="preserve"> representative consulted &amp; date</w:t>
            </w:r>
          </w:p>
        </w:tc>
        <w:tc>
          <w:tcPr>
            <w:tcW w:w="6520" w:type="dxa"/>
            <w:gridSpan w:val="3"/>
          </w:tcPr>
          <w:p w14:paraId="523DFE9D" w14:textId="77777777" w:rsidR="00D246F8" w:rsidRPr="00647FB9" w:rsidRDefault="00D246F8" w:rsidP="00E1041D">
            <w:pPr>
              <w:spacing w:after="0"/>
              <w:rPr>
                <w:rFonts w:cs="Arial"/>
              </w:rPr>
            </w:pPr>
          </w:p>
        </w:tc>
      </w:tr>
      <w:tr w:rsidR="00D246F8" w:rsidRPr="00647FB9" w14:paraId="29793105" w14:textId="77777777" w:rsidTr="002263BA">
        <w:tc>
          <w:tcPr>
            <w:tcW w:w="3369" w:type="dxa"/>
          </w:tcPr>
          <w:p w14:paraId="3702CF1C" w14:textId="77777777" w:rsidR="00D246F8" w:rsidRPr="00647FB9" w:rsidRDefault="00D246F8" w:rsidP="000D576F">
            <w:pPr>
              <w:spacing w:after="0"/>
              <w:jc w:val="left"/>
              <w:rPr>
                <w:rFonts w:cs="Arial"/>
              </w:rPr>
            </w:pPr>
            <w:r w:rsidRPr="00647FB9">
              <w:rPr>
                <w:rFonts w:cs="Arial"/>
              </w:rPr>
              <w:t>Date of suspension</w:t>
            </w:r>
          </w:p>
        </w:tc>
        <w:tc>
          <w:tcPr>
            <w:tcW w:w="6520" w:type="dxa"/>
            <w:gridSpan w:val="3"/>
          </w:tcPr>
          <w:p w14:paraId="01D0271D" w14:textId="77777777" w:rsidR="00D246F8" w:rsidRPr="00647FB9" w:rsidRDefault="00D246F8" w:rsidP="00E1041D">
            <w:pPr>
              <w:spacing w:after="0"/>
              <w:rPr>
                <w:rFonts w:cs="Arial"/>
              </w:rPr>
            </w:pPr>
          </w:p>
        </w:tc>
      </w:tr>
      <w:tr w:rsidR="00D246F8" w:rsidRPr="00647FB9" w14:paraId="4F980EBC" w14:textId="77777777" w:rsidTr="002263BA">
        <w:tc>
          <w:tcPr>
            <w:tcW w:w="3369" w:type="dxa"/>
          </w:tcPr>
          <w:p w14:paraId="295A4A1D" w14:textId="77777777" w:rsidR="00D246F8" w:rsidRPr="00647FB9" w:rsidRDefault="00D246F8" w:rsidP="000D576F">
            <w:pPr>
              <w:spacing w:after="0"/>
              <w:jc w:val="left"/>
              <w:rPr>
                <w:rFonts w:cs="Arial"/>
              </w:rPr>
            </w:pPr>
            <w:r w:rsidRPr="00647FB9">
              <w:rPr>
                <w:rFonts w:cs="Arial"/>
              </w:rPr>
              <w:t>Date suspension to be reviewed &amp; by whom</w:t>
            </w:r>
          </w:p>
        </w:tc>
        <w:tc>
          <w:tcPr>
            <w:tcW w:w="6520" w:type="dxa"/>
            <w:gridSpan w:val="3"/>
          </w:tcPr>
          <w:p w14:paraId="07D9F4FC" w14:textId="77777777" w:rsidR="00D246F8" w:rsidRPr="00647FB9" w:rsidRDefault="00D246F8" w:rsidP="00E1041D">
            <w:pPr>
              <w:spacing w:after="0"/>
              <w:rPr>
                <w:rFonts w:cs="Arial"/>
              </w:rPr>
            </w:pPr>
          </w:p>
        </w:tc>
      </w:tr>
      <w:tr w:rsidR="00D246F8" w:rsidRPr="00647FB9" w14:paraId="439684E7" w14:textId="77777777" w:rsidTr="002263BA">
        <w:trPr>
          <w:trHeight w:val="953"/>
        </w:trPr>
        <w:tc>
          <w:tcPr>
            <w:tcW w:w="5797" w:type="dxa"/>
            <w:gridSpan w:val="2"/>
          </w:tcPr>
          <w:p w14:paraId="177A1C10" w14:textId="77777777" w:rsidR="00D246F8" w:rsidRPr="00647FB9" w:rsidRDefault="00D246F8" w:rsidP="00E1041D">
            <w:pPr>
              <w:spacing w:after="0"/>
              <w:rPr>
                <w:rFonts w:cs="Arial"/>
                <w:b/>
                <w:sz w:val="20"/>
                <w:szCs w:val="20"/>
              </w:rPr>
            </w:pPr>
            <w:r w:rsidRPr="00647FB9">
              <w:rPr>
                <w:rFonts w:cs="Arial"/>
                <w:b/>
                <w:sz w:val="20"/>
                <w:szCs w:val="20"/>
              </w:rPr>
              <w:t xml:space="preserve">Consideration </w:t>
            </w:r>
          </w:p>
        </w:tc>
        <w:tc>
          <w:tcPr>
            <w:tcW w:w="748" w:type="dxa"/>
          </w:tcPr>
          <w:p w14:paraId="42935C84" w14:textId="77777777" w:rsidR="00D246F8" w:rsidRPr="00647FB9" w:rsidRDefault="00D246F8" w:rsidP="00E1041D">
            <w:pPr>
              <w:spacing w:after="0"/>
              <w:rPr>
                <w:rFonts w:cs="Arial"/>
                <w:b/>
                <w:sz w:val="20"/>
                <w:szCs w:val="20"/>
              </w:rPr>
            </w:pPr>
            <w:r w:rsidRPr="00647FB9">
              <w:rPr>
                <w:rFonts w:cs="Arial"/>
                <w:b/>
                <w:sz w:val="20"/>
                <w:szCs w:val="20"/>
              </w:rPr>
              <w:t>Y/N</w:t>
            </w:r>
          </w:p>
        </w:tc>
        <w:tc>
          <w:tcPr>
            <w:tcW w:w="3344" w:type="dxa"/>
          </w:tcPr>
          <w:p w14:paraId="2A511177" w14:textId="77777777" w:rsidR="00D246F8" w:rsidRPr="00647FB9" w:rsidRDefault="00D246F8" w:rsidP="00E1041D">
            <w:pPr>
              <w:spacing w:after="0"/>
              <w:rPr>
                <w:rFonts w:cs="Arial"/>
                <w:b/>
                <w:sz w:val="20"/>
                <w:szCs w:val="20"/>
              </w:rPr>
            </w:pPr>
            <w:r w:rsidRPr="00647FB9">
              <w:rPr>
                <w:rFonts w:cs="Arial"/>
                <w:b/>
                <w:sz w:val="20"/>
                <w:szCs w:val="20"/>
              </w:rPr>
              <w:t>Comments</w:t>
            </w:r>
          </w:p>
          <w:p w14:paraId="0317D016" w14:textId="77777777" w:rsidR="00D246F8" w:rsidRPr="00647FB9" w:rsidRDefault="00D246F8" w:rsidP="00E1041D">
            <w:pPr>
              <w:spacing w:after="0"/>
              <w:rPr>
                <w:rFonts w:cs="Arial"/>
                <w:b/>
                <w:sz w:val="20"/>
                <w:szCs w:val="20"/>
              </w:rPr>
            </w:pPr>
            <w:proofErr w:type="gramStart"/>
            <w:r w:rsidRPr="00647FB9">
              <w:rPr>
                <w:rFonts w:cs="Arial"/>
                <w:b/>
                <w:sz w:val="20"/>
                <w:szCs w:val="20"/>
              </w:rPr>
              <w:t>Continue on</w:t>
            </w:r>
            <w:proofErr w:type="gramEnd"/>
            <w:r w:rsidRPr="00647FB9">
              <w:rPr>
                <w:rFonts w:cs="Arial"/>
                <w:b/>
                <w:sz w:val="20"/>
                <w:szCs w:val="20"/>
              </w:rPr>
              <w:t xml:space="preserve"> a separate sheet as necessary</w:t>
            </w:r>
          </w:p>
        </w:tc>
      </w:tr>
      <w:tr w:rsidR="00D246F8" w:rsidRPr="00647FB9" w14:paraId="64D32092" w14:textId="77777777" w:rsidTr="00E1041D">
        <w:tc>
          <w:tcPr>
            <w:tcW w:w="5797" w:type="dxa"/>
            <w:gridSpan w:val="2"/>
          </w:tcPr>
          <w:p w14:paraId="00757282" w14:textId="60372949" w:rsidR="00D246F8" w:rsidRPr="00647FB9" w:rsidRDefault="00D246F8" w:rsidP="00E1041D">
            <w:pPr>
              <w:spacing w:after="0"/>
              <w:rPr>
                <w:rFonts w:cs="Arial"/>
              </w:rPr>
            </w:pPr>
            <w:r w:rsidRPr="00647FB9">
              <w:rPr>
                <w:rFonts w:cs="Arial"/>
              </w:rPr>
              <w:t>Does the employee present a t</w:t>
            </w:r>
            <w:r w:rsidR="00E1041D" w:rsidRPr="00647FB9">
              <w:rPr>
                <w:rFonts w:cs="Arial"/>
              </w:rPr>
              <w:t>hreat</w:t>
            </w:r>
            <w:r w:rsidRPr="00647FB9">
              <w:rPr>
                <w:rFonts w:cs="Arial"/>
              </w:rPr>
              <w:t>, danger or a risk to themselves or others?</w:t>
            </w:r>
          </w:p>
        </w:tc>
        <w:tc>
          <w:tcPr>
            <w:tcW w:w="748" w:type="dxa"/>
          </w:tcPr>
          <w:p w14:paraId="34B68E83" w14:textId="77777777" w:rsidR="00D246F8" w:rsidRPr="00647FB9" w:rsidRDefault="00D246F8" w:rsidP="00E1041D">
            <w:pPr>
              <w:spacing w:after="0"/>
              <w:rPr>
                <w:rFonts w:cs="Arial"/>
              </w:rPr>
            </w:pPr>
          </w:p>
        </w:tc>
        <w:tc>
          <w:tcPr>
            <w:tcW w:w="3344" w:type="dxa"/>
          </w:tcPr>
          <w:p w14:paraId="5A8614A7" w14:textId="77777777" w:rsidR="00D246F8" w:rsidRPr="00647FB9" w:rsidRDefault="00D246F8" w:rsidP="00E1041D">
            <w:pPr>
              <w:spacing w:after="0"/>
              <w:rPr>
                <w:rFonts w:cs="Arial"/>
              </w:rPr>
            </w:pPr>
          </w:p>
        </w:tc>
      </w:tr>
      <w:tr w:rsidR="00D246F8" w:rsidRPr="00647FB9" w14:paraId="4B4F680F" w14:textId="77777777" w:rsidTr="00E1041D">
        <w:tc>
          <w:tcPr>
            <w:tcW w:w="5797" w:type="dxa"/>
            <w:gridSpan w:val="2"/>
          </w:tcPr>
          <w:p w14:paraId="129577BB" w14:textId="77777777" w:rsidR="00D246F8" w:rsidRPr="00647FB9" w:rsidRDefault="00D246F8" w:rsidP="00E1041D">
            <w:pPr>
              <w:spacing w:after="0"/>
              <w:rPr>
                <w:rFonts w:cs="Arial"/>
              </w:rPr>
            </w:pPr>
            <w:r w:rsidRPr="00647FB9">
              <w:rPr>
                <w:rFonts w:cs="Arial"/>
              </w:rPr>
              <w:t>Is there a risk that the employee might interfere with or compromise an investigation by remaining at work?</w:t>
            </w:r>
          </w:p>
        </w:tc>
        <w:tc>
          <w:tcPr>
            <w:tcW w:w="748" w:type="dxa"/>
          </w:tcPr>
          <w:p w14:paraId="0B1EE9A0" w14:textId="77777777" w:rsidR="00D246F8" w:rsidRPr="00647FB9" w:rsidRDefault="00D246F8" w:rsidP="00E1041D">
            <w:pPr>
              <w:spacing w:after="0"/>
              <w:rPr>
                <w:rFonts w:cs="Arial"/>
              </w:rPr>
            </w:pPr>
          </w:p>
        </w:tc>
        <w:tc>
          <w:tcPr>
            <w:tcW w:w="3344" w:type="dxa"/>
          </w:tcPr>
          <w:p w14:paraId="3BF54471" w14:textId="77777777" w:rsidR="00D246F8" w:rsidRPr="00647FB9" w:rsidRDefault="00D246F8" w:rsidP="00E1041D">
            <w:pPr>
              <w:spacing w:after="0"/>
              <w:rPr>
                <w:rFonts w:cs="Arial"/>
              </w:rPr>
            </w:pPr>
          </w:p>
        </w:tc>
      </w:tr>
      <w:tr w:rsidR="00D246F8" w:rsidRPr="00647FB9" w14:paraId="534F2042" w14:textId="77777777" w:rsidTr="00E1041D">
        <w:tc>
          <w:tcPr>
            <w:tcW w:w="5797" w:type="dxa"/>
            <w:gridSpan w:val="2"/>
          </w:tcPr>
          <w:p w14:paraId="4057EC74" w14:textId="77777777" w:rsidR="00D246F8" w:rsidRPr="00647FB9" w:rsidRDefault="00D246F8" w:rsidP="00E1041D">
            <w:pPr>
              <w:spacing w:after="0"/>
              <w:rPr>
                <w:rFonts w:cs="Arial"/>
              </w:rPr>
            </w:pPr>
            <w:r w:rsidRPr="00647FB9">
              <w:rPr>
                <w:rFonts w:cs="Arial"/>
              </w:rPr>
              <w:t>Is there a concern that further serious misconduct or offences might occur?</w:t>
            </w:r>
          </w:p>
        </w:tc>
        <w:tc>
          <w:tcPr>
            <w:tcW w:w="748" w:type="dxa"/>
          </w:tcPr>
          <w:p w14:paraId="0816F24A" w14:textId="77777777" w:rsidR="00D246F8" w:rsidRPr="00647FB9" w:rsidRDefault="00D246F8" w:rsidP="00E1041D">
            <w:pPr>
              <w:spacing w:after="0"/>
              <w:rPr>
                <w:rFonts w:cs="Arial"/>
              </w:rPr>
            </w:pPr>
          </w:p>
        </w:tc>
        <w:tc>
          <w:tcPr>
            <w:tcW w:w="3344" w:type="dxa"/>
          </w:tcPr>
          <w:p w14:paraId="7359B3AE" w14:textId="77777777" w:rsidR="00D246F8" w:rsidRPr="00647FB9" w:rsidRDefault="00D246F8" w:rsidP="00E1041D">
            <w:pPr>
              <w:spacing w:after="0"/>
              <w:rPr>
                <w:rFonts w:cs="Arial"/>
              </w:rPr>
            </w:pPr>
          </w:p>
        </w:tc>
      </w:tr>
      <w:tr w:rsidR="00D246F8" w:rsidRPr="00647FB9" w14:paraId="72177438" w14:textId="77777777" w:rsidTr="00E1041D">
        <w:tc>
          <w:tcPr>
            <w:tcW w:w="5797" w:type="dxa"/>
            <w:gridSpan w:val="2"/>
          </w:tcPr>
          <w:p w14:paraId="1D955C2B" w14:textId="77777777" w:rsidR="00D246F8" w:rsidRPr="00647FB9" w:rsidRDefault="00D246F8" w:rsidP="00E1041D">
            <w:pPr>
              <w:spacing w:after="0"/>
              <w:rPr>
                <w:rFonts w:cs="Arial"/>
              </w:rPr>
            </w:pPr>
            <w:r w:rsidRPr="00647FB9">
              <w:rPr>
                <w:rFonts w:cs="Arial"/>
              </w:rPr>
              <w:t>Would this allegation be regarded as gross misconduct?</w:t>
            </w:r>
          </w:p>
        </w:tc>
        <w:tc>
          <w:tcPr>
            <w:tcW w:w="748" w:type="dxa"/>
          </w:tcPr>
          <w:p w14:paraId="05FDAF72" w14:textId="77777777" w:rsidR="00D246F8" w:rsidRPr="00647FB9" w:rsidRDefault="00D246F8" w:rsidP="00E1041D">
            <w:pPr>
              <w:spacing w:after="0"/>
              <w:rPr>
                <w:rFonts w:cs="Arial"/>
              </w:rPr>
            </w:pPr>
          </w:p>
        </w:tc>
        <w:tc>
          <w:tcPr>
            <w:tcW w:w="3344" w:type="dxa"/>
          </w:tcPr>
          <w:p w14:paraId="70406960" w14:textId="77777777" w:rsidR="00D246F8" w:rsidRPr="00647FB9" w:rsidRDefault="00D246F8" w:rsidP="00E1041D">
            <w:pPr>
              <w:spacing w:after="0"/>
              <w:rPr>
                <w:rFonts w:cs="Arial"/>
              </w:rPr>
            </w:pPr>
          </w:p>
        </w:tc>
      </w:tr>
      <w:tr w:rsidR="00D246F8" w:rsidRPr="00647FB9" w14:paraId="422A8C8A" w14:textId="77777777" w:rsidTr="00E1041D">
        <w:tc>
          <w:tcPr>
            <w:tcW w:w="5797" w:type="dxa"/>
            <w:gridSpan w:val="2"/>
          </w:tcPr>
          <w:p w14:paraId="08D27B5D" w14:textId="77777777" w:rsidR="00D246F8" w:rsidRPr="00647FB9" w:rsidRDefault="00D246F8" w:rsidP="00E1041D">
            <w:pPr>
              <w:spacing w:after="0"/>
              <w:rPr>
                <w:rFonts w:cs="Arial"/>
              </w:rPr>
            </w:pPr>
            <w:r w:rsidRPr="00647FB9">
              <w:rPr>
                <w:rFonts w:cs="Arial"/>
              </w:rPr>
              <w:t>Have criminal charges/professional regulatory body complaint been brought against the employee?</w:t>
            </w:r>
          </w:p>
        </w:tc>
        <w:tc>
          <w:tcPr>
            <w:tcW w:w="748" w:type="dxa"/>
          </w:tcPr>
          <w:p w14:paraId="0DD34B5F" w14:textId="77777777" w:rsidR="00D246F8" w:rsidRPr="00647FB9" w:rsidRDefault="00D246F8" w:rsidP="00E1041D">
            <w:pPr>
              <w:spacing w:after="0"/>
              <w:rPr>
                <w:rFonts w:cs="Arial"/>
              </w:rPr>
            </w:pPr>
          </w:p>
        </w:tc>
        <w:tc>
          <w:tcPr>
            <w:tcW w:w="3344" w:type="dxa"/>
          </w:tcPr>
          <w:p w14:paraId="7DFF31E8" w14:textId="77777777" w:rsidR="00D246F8" w:rsidRPr="00647FB9" w:rsidRDefault="00D246F8" w:rsidP="00E1041D">
            <w:pPr>
              <w:spacing w:after="0"/>
              <w:rPr>
                <w:rFonts w:cs="Arial"/>
              </w:rPr>
            </w:pPr>
          </w:p>
        </w:tc>
      </w:tr>
      <w:tr w:rsidR="00D246F8" w:rsidRPr="00647FB9" w14:paraId="20F2C2C9" w14:textId="77777777" w:rsidTr="00E1041D">
        <w:tc>
          <w:tcPr>
            <w:tcW w:w="5797" w:type="dxa"/>
            <w:gridSpan w:val="2"/>
          </w:tcPr>
          <w:p w14:paraId="755E5C54" w14:textId="77777777" w:rsidR="00D246F8" w:rsidRPr="00647FB9" w:rsidRDefault="00D246F8" w:rsidP="00E1041D">
            <w:pPr>
              <w:spacing w:after="0"/>
              <w:rPr>
                <w:rFonts w:cs="Arial"/>
              </w:rPr>
            </w:pPr>
            <w:r w:rsidRPr="00647FB9">
              <w:rPr>
                <w:rFonts w:cs="Arial"/>
              </w:rPr>
              <w:t>Is their job also considered to be a ‘vocation’?</w:t>
            </w:r>
          </w:p>
        </w:tc>
        <w:tc>
          <w:tcPr>
            <w:tcW w:w="748" w:type="dxa"/>
          </w:tcPr>
          <w:p w14:paraId="4008E652" w14:textId="77777777" w:rsidR="00D246F8" w:rsidRPr="00647FB9" w:rsidRDefault="00D246F8" w:rsidP="00E1041D">
            <w:pPr>
              <w:spacing w:after="0"/>
              <w:rPr>
                <w:rFonts w:cs="Arial"/>
              </w:rPr>
            </w:pPr>
          </w:p>
        </w:tc>
        <w:tc>
          <w:tcPr>
            <w:tcW w:w="3344" w:type="dxa"/>
          </w:tcPr>
          <w:p w14:paraId="3078AF88" w14:textId="77777777" w:rsidR="00D246F8" w:rsidRPr="00647FB9" w:rsidRDefault="00D246F8" w:rsidP="00E1041D">
            <w:pPr>
              <w:spacing w:after="0"/>
              <w:rPr>
                <w:rFonts w:cs="Arial"/>
              </w:rPr>
            </w:pPr>
          </w:p>
        </w:tc>
      </w:tr>
      <w:tr w:rsidR="00D246F8" w:rsidRPr="00647FB9" w14:paraId="4A254B0D" w14:textId="77777777" w:rsidTr="00E1041D">
        <w:tc>
          <w:tcPr>
            <w:tcW w:w="5797" w:type="dxa"/>
            <w:gridSpan w:val="2"/>
          </w:tcPr>
          <w:p w14:paraId="1C274C59" w14:textId="77777777" w:rsidR="00D246F8" w:rsidRPr="00647FB9" w:rsidRDefault="00D246F8" w:rsidP="00E1041D">
            <w:pPr>
              <w:spacing w:after="0"/>
              <w:rPr>
                <w:rFonts w:cs="Arial"/>
              </w:rPr>
            </w:pPr>
            <w:r w:rsidRPr="00647FB9">
              <w:rPr>
                <w:rFonts w:cs="Arial"/>
              </w:rPr>
              <w:t xml:space="preserve">Have all alternatives to suspension been considered?  </w:t>
            </w:r>
          </w:p>
          <w:p w14:paraId="2AA8B612" w14:textId="77777777" w:rsidR="00D246F8" w:rsidRPr="00647FB9" w:rsidRDefault="00D246F8" w:rsidP="00E1041D">
            <w:pPr>
              <w:spacing w:after="0"/>
              <w:rPr>
                <w:rFonts w:cs="Arial"/>
              </w:rPr>
            </w:pPr>
            <w:r w:rsidRPr="00647FB9">
              <w:rPr>
                <w:rFonts w:cs="Arial"/>
              </w:rPr>
              <w:t xml:space="preserve">If so, what?  </w:t>
            </w:r>
          </w:p>
          <w:p w14:paraId="255D8BCF" w14:textId="77777777" w:rsidR="00D246F8" w:rsidRPr="00647FB9" w:rsidRDefault="00D246F8" w:rsidP="00E1041D">
            <w:pPr>
              <w:spacing w:after="0"/>
              <w:rPr>
                <w:rFonts w:cs="Arial"/>
              </w:rPr>
            </w:pPr>
            <w:r w:rsidRPr="00647FB9">
              <w:rPr>
                <w:rFonts w:cs="Arial"/>
              </w:rPr>
              <w:t>For what reason(s) have these been discounted?</w:t>
            </w:r>
          </w:p>
        </w:tc>
        <w:tc>
          <w:tcPr>
            <w:tcW w:w="748" w:type="dxa"/>
          </w:tcPr>
          <w:p w14:paraId="10C951AE" w14:textId="77777777" w:rsidR="00D246F8" w:rsidRPr="00647FB9" w:rsidRDefault="00D246F8" w:rsidP="00E1041D">
            <w:pPr>
              <w:spacing w:after="0"/>
              <w:rPr>
                <w:rFonts w:cs="Arial"/>
              </w:rPr>
            </w:pPr>
          </w:p>
        </w:tc>
        <w:tc>
          <w:tcPr>
            <w:tcW w:w="3344" w:type="dxa"/>
          </w:tcPr>
          <w:p w14:paraId="164F2CA5" w14:textId="77777777" w:rsidR="00D246F8" w:rsidRPr="00647FB9" w:rsidRDefault="00D246F8" w:rsidP="00E1041D">
            <w:pPr>
              <w:spacing w:after="0"/>
              <w:rPr>
                <w:rFonts w:cs="Arial"/>
              </w:rPr>
            </w:pPr>
          </w:p>
          <w:p w14:paraId="767084C3" w14:textId="77777777" w:rsidR="00D246F8" w:rsidRPr="00647FB9" w:rsidRDefault="00D246F8" w:rsidP="00E1041D">
            <w:pPr>
              <w:spacing w:after="0"/>
              <w:rPr>
                <w:rFonts w:cs="Arial"/>
              </w:rPr>
            </w:pPr>
          </w:p>
          <w:p w14:paraId="55A23057" w14:textId="77777777" w:rsidR="00D246F8" w:rsidRPr="00647FB9" w:rsidRDefault="00D246F8" w:rsidP="00E1041D">
            <w:pPr>
              <w:spacing w:after="0"/>
              <w:rPr>
                <w:rFonts w:cs="Arial"/>
              </w:rPr>
            </w:pPr>
          </w:p>
        </w:tc>
      </w:tr>
      <w:tr w:rsidR="00D246F8" w:rsidRPr="00647FB9" w14:paraId="1E421371" w14:textId="77777777" w:rsidTr="00E1041D">
        <w:tc>
          <w:tcPr>
            <w:tcW w:w="5797" w:type="dxa"/>
            <w:gridSpan w:val="2"/>
          </w:tcPr>
          <w:p w14:paraId="13BD1C93" w14:textId="24E2541C" w:rsidR="00D246F8" w:rsidRPr="00647FB9" w:rsidRDefault="00D246F8" w:rsidP="00E1041D">
            <w:pPr>
              <w:spacing w:after="0"/>
              <w:rPr>
                <w:rFonts w:cs="Arial"/>
              </w:rPr>
            </w:pPr>
            <w:r w:rsidRPr="00647FB9">
              <w:rPr>
                <w:rFonts w:cs="Arial"/>
              </w:rPr>
              <w:t xml:space="preserve">In the case of a patient safety incident did you use the Incident Decision Tree? If </w:t>
            </w:r>
            <w:proofErr w:type="gramStart"/>
            <w:r w:rsidRPr="00647FB9">
              <w:rPr>
                <w:rFonts w:cs="Arial"/>
              </w:rPr>
              <w:t>yes</w:t>
            </w:r>
            <w:proofErr w:type="gramEnd"/>
            <w:r w:rsidRPr="00647FB9">
              <w:rPr>
                <w:rFonts w:cs="Arial"/>
              </w:rPr>
              <w:t xml:space="preserve"> please summarise the outcome </w:t>
            </w:r>
          </w:p>
        </w:tc>
        <w:tc>
          <w:tcPr>
            <w:tcW w:w="748" w:type="dxa"/>
          </w:tcPr>
          <w:p w14:paraId="58FDE7A0" w14:textId="77777777" w:rsidR="00D246F8" w:rsidRPr="00647FB9" w:rsidRDefault="00D246F8" w:rsidP="00E1041D">
            <w:pPr>
              <w:spacing w:after="0"/>
              <w:rPr>
                <w:rFonts w:cs="Arial"/>
              </w:rPr>
            </w:pPr>
          </w:p>
        </w:tc>
        <w:tc>
          <w:tcPr>
            <w:tcW w:w="3344" w:type="dxa"/>
          </w:tcPr>
          <w:p w14:paraId="1FABD61F" w14:textId="77777777" w:rsidR="00D246F8" w:rsidRPr="00647FB9" w:rsidRDefault="00D246F8" w:rsidP="00E1041D">
            <w:pPr>
              <w:spacing w:after="0"/>
              <w:rPr>
                <w:rFonts w:cs="Arial"/>
              </w:rPr>
            </w:pPr>
          </w:p>
        </w:tc>
      </w:tr>
      <w:tr w:rsidR="00D246F8" w:rsidRPr="00647FB9" w14:paraId="35E9E5C4" w14:textId="77777777" w:rsidTr="00E1041D">
        <w:tc>
          <w:tcPr>
            <w:tcW w:w="5797" w:type="dxa"/>
            <w:gridSpan w:val="2"/>
          </w:tcPr>
          <w:p w14:paraId="67F0A805" w14:textId="77777777" w:rsidR="00D246F8" w:rsidRPr="00647FB9" w:rsidRDefault="00D246F8" w:rsidP="00E1041D">
            <w:pPr>
              <w:spacing w:after="0"/>
              <w:rPr>
                <w:rFonts w:cs="Arial"/>
              </w:rPr>
            </w:pPr>
            <w:r w:rsidRPr="00647FB9">
              <w:rPr>
                <w:rFonts w:cs="Arial"/>
              </w:rPr>
              <w:t>Will the suspension be paid or unpaid? If unpaid, please provide clear explanation of reasons why</w:t>
            </w:r>
          </w:p>
        </w:tc>
        <w:tc>
          <w:tcPr>
            <w:tcW w:w="748" w:type="dxa"/>
          </w:tcPr>
          <w:p w14:paraId="166ABD15" w14:textId="77777777" w:rsidR="00D246F8" w:rsidRPr="00647FB9" w:rsidRDefault="00D246F8" w:rsidP="00E1041D">
            <w:pPr>
              <w:spacing w:after="0"/>
              <w:rPr>
                <w:rFonts w:cs="Arial"/>
              </w:rPr>
            </w:pPr>
          </w:p>
        </w:tc>
        <w:tc>
          <w:tcPr>
            <w:tcW w:w="3344" w:type="dxa"/>
          </w:tcPr>
          <w:p w14:paraId="17E48C5F" w14:textId="77777777" w:rsidR="00D246F8" w:rsidRPr="00647FB9" w:rsidRDefault="00D246F8" w:rsidP="00E1041D">
            <w:pPr>
              <w:spacing w:after="0"/>
              <w:rPr>
                <w:rFonts w:cs="Arial"/>
              </w:rPr>
            </w:pPr>
          </w:p>
        </w:tc>
      </w:tr>
    </w:tbl>
    <w:p w14:paraId="69204E17" w14:textId="77777777" w:rsidR="00D246F8" w:rsidRPr="00647FB9" w:rsidRDefault="00D246F8" w:rsidP="00D246F8">
      <w:pPr>
        <w:spacing w:after="0"/>
        <w:rPr>
          <w:rFonts w:cs="Arial"/>
          <w:b/>
          <w:u w:val="single"/>
        </w:rPr>
      </w:pPr>
      <w:r w:rsidRPr="00647FB9">
        <w:rPr>
          <w:rFonts w:cs="Arial"/>
          <w:b/>
          <w:u w:val="single"/>
        </w:rPr>
        <w:t>1</w:t>
      </w:r>
      <w:r w:rsidRPr="00647FB9">
        <w:rPr>
          <w:rFonts w:cs="Arial"/>
          <w:b/>
          <w:u w:val="single"/>
          <w:vertAlign w:val="superscript"/>
        </w:rPr>
        <w:t>st</w:t>
      </w:r>
      <w:r w:rsidRPr="00647FB9">
        <w:rPr>
          <w:rFonts w:cs="Arial"/>
          <w:b/>
          <w:u w:val="single"/>
        </w:rPr>
        <w:t xml:space="preserve"> Suspension Review (2 weeks after suspension date):</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9"/>
        <w:gridCol w:w="5670"/>
      </w:tblGrid>
      <w:tr w:rsidR="00D246F8" w:rsidRPr="00647FB9" w14:paraId="53880A2F" w14:textId="77777777" w:rsidTr="00E1041D">
        <w:tc>
          <w:tcPr>
            <w:tcW w:w="4219" w:type="dxa"/>
          </w:tcPr>
          <w:p w14:paraId="1760C9E9" w14:textId="77777777" w:rsidR="00D246F8" w:rsidRPr="00647FB9" w:rsidRDefault="00D246F8" w:rsidP="00E1041D">
            <w:pPr>
              <w:spacing w:after="0"/>
              <w:rPr>
                <w:rFonts w:cs="Arial"/>
              </w:rPr>
            </w:pPr>
            <w:r w:rsidRPr="00647FB9">
              <w:rPr>
                <w:rFonts w:cs="Arial"/>
              </w:rPr>
              <w:t>Date suspension reviewed and by whom</w:t>
            </w:r>
          </w:p>
        </w:tc>
        <w:tc>
          <w:tcPr>
            <w:tcW w:w="5670" w:type="dxa"/>
          </w:tcPr>
          <w:p w14:paraId="772EA54A" w14:textId="77777777" w:rsidR="00D246F8" w:rsidRPr="00647FB9" w:rsidRDefault="00D246F8" w:rsidP="00E1041D">
            <w:pPr>
              <w:spacing w:after="0"/>
              <w:rPr>
                <w:rFonts w:cs="Arial"/>
              </w:rPr>
            </w:pPr>
          </w:p>
        </w:tc>
      </w:tr>
      <w:tr w:rsidR="00D246F8" w:rsidRPr="00647FB9" w14:paraId="3AE7C399" w14:textId="77777777" w:rsidTr="00E1041D">
        <w:tc>
          <w:tcPr>
            <w:tcW w:w="4219" w:type="dxa"/>
          </w:tcPr>
          <w:p w14:paraId="24FB821F" w14:textId="77777777" w:rsidR="00D246F8" w:rsidRPr="00647FB9" w:rsidRDefault="00D246F8" w:rsidP="00E1041D">
            <w:pPr>
              <w:spacing w:after="0"/>
              <w:rPr>
                <w:rFonts w:cs="Arial"/>
              </w:rPr>
            </w:pPr>
            <w:r w:rsidRPr="00647FB9">
              <w:rPr>
                <w:rFonts w:cs="Arial"/>
              </w:rPr>
              <w:t>Is suspension to continue?</w:t>
            </w:r>
          </w:p>
        </w:tc>
        <w:tc>
          <w:tcPr>
            <w:tcW w:w="5670" w:type="dxa"/>
          </w:tcPr>
          <w:p w14:paraId="5FBB98F4" w14:textId="77777777" w:rsidR="00D246F8" w:rsidRPr="00647FB9" w:rsidRDefault="00D246F8" w:rsidP="00E1041D">
            <w:pPr>
              <w:spacing w:after="0"/>
              <w:rPr>
                <w:rFonts w:cs="Arial"/>
              </w:rPr>
            </w:pPr>
          </w:p>
        </w:tc>
      </w:tr>
      <w:tr w:rsidR="00D246F8" w:rsidRPr="00647FB9" w14:paraId="54C6F9A0" w14:textId="77777777" w:rsidTr="00E1041D">
        <w:tc>
          <w:tcPr>
            <w:tcW w:w="4219" w:type="dxa"/>
          </w:tcPr>
          <w:p w14:paraId="6847A131" w14:textId="77777777" w:rsidR="00D246F8" w:rsidRPr="00647FB9" w:rsidRDefault="00D246F8" w:rsidP="00E1041D">
            <w:pPr>
              <w:spacing w:after="0"/>
              <w:rPr>
                <w:rFonts w:cs="Arial"/>
              </w:rPr>
            </w:pPr>
            <w:r w:rsidRPr="00647FB9">
              <w:rPr>
                <w:rFonts w:cs="Arial"/>
              </w:rPr>
              <w:t>What information was considered when deciding on suspension review outcome?</w:t>
            </w:r>
          </w:p>
        </w:tc>
        <w:tc>
          <w:tcPr>
            <w:tcW w:w="5670" w:type="dxa"/>
          </w:tcPr>
          <w:p w14:paraId="1EFFC220" w14:textId="77777777" w:rsidR="00D246F8" w:rsidRPr="00647FB9" w:rsidRDefault="00D246F8" w:rsidP="00E1041D">
            <w:pPr>
              <w:spacing w:after="0"/>
              <w:rPr>
                <w:rFonts w:cs="Arial"/>
              </w:rPr>
            </w:pPr>
          </w:p>
        </w:tc>
      </w:tr>
      <w:tr w:rsidR="00D246F8" w:rsidRPr="00647FB9" w14:paraId="10309A88" w14:textId="77777777" w:rsidTr="00E1041D">
        <w:tc>
          <w:tcPr>
            <w:tcW w:w="4219" w:type="dxa"/>
          </w:tcPr>
          <w:p w14:paraId="70634B36" w14:textId="77777777" w:rsidR="00D246F8" w:rsidRPr="00647FB9" w:rsidRDefault="00D246F8" w:rsidP="00E1041D">
            <w:pPr>
              <w:spacing w:after="0"/>
              <w:rPr>
                <w:rFonts w:cs="Arial"/>
              </w:rPr>
            </w:pPr>
            <w:r w:rsidRPr="00647FB9">
              <w:rPr>
                <w:rFonts w:cs="Arial"/>
              </w:rPr>
              <w:t>Date employee informed of suspension review decision (if returning):</w:t>
            </w:r>
          </w:p>
        </w:tc>
        <w:tc>
          <w:tcPr>
            <w:tcW w:w="5670" w:type="dxa"/>
          </w:tcPr>
          <w:p w14:paraId="2C493986" w14:textId="77777777" w:rsidR="00D246F8" w:rsidRPr="00647FB9" w:rsidRDefault="00D246F8" w:rsidP="00E1041D">
            <w:pPr>
              <w:spacing w:after="0"/>
              <w:rPr>
                <w:rFonts w:cs="Arial"/>
              </w:rPr>
            </w:pPr>
          </w:p>
        </w:tc>
      </w:tr>
    </w:tbl>
    <w:p w14:paraId="33A50682" w14:textId="77777777" w:rsidR="00D246F8" w:rsidRPr="00647FB9" w:rsidRDefault="00D246F8" w:rsidP="00D246F8">
      <w:pPr>
        <w:spacing w:after="0"/>
        <w:rPr>
          <w:rFonts w:cs="Arial"/>
          <w:b/>
          <w:u w:val="single"/>
        </w:rPr>
      </w:pPr>
      <w:r w:rsidRPr="00647FB9">
        <w:rPr>
          <w:rFonts w:cs="Arial"/>
          <w:b/>
          <w:u w:val="single"/>
        </w:rPr>
        <w:t>2</w:t>
      </w:r>
      <w:r w:rsidRPr="00647FB9">
        <w:rPr>
          <w:rFonts w:cs="Arial"/>
          <w:b/>
          <w:u w:val="single"/>
          <w:vertAlign w:val="superscript"/>
        </w:rPr>
        <w:t>nd</w:t>
      </w:r>
      <w:r w:rsidRPr="00647FB9">
        <w:rPr>
          <w:rFonts w:cs="Arial"/>
          <w:b/>
          <w:u w:val="single"/>
        </w:rPr>
        <w:t xml:space="preserve"> Suspension Review (2 weeks after 1</w:t>
      </w:r>
      <w:r w:rsidRPr="00647FB9">
        <w:rPr>
          <w:rFonts w:cs="Arial"/>
          <w:b/>
          <w:u w:val="single"/>
          <w:vertAlign w:val="superscript"/>
        </w:rPr>
        <w:t>st</w:t>
      </w:r>
      <w:r w:rsidRPr="00647FB9">
        <w:rPr>
          <w:rFonts w:cs="Arial"/>
          <w:b/>
          <w:u w:val="single"/>
        </w:rPr>
        <w:t xml:space="preserve"> Suspension Review):</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9"/>
        <w:gridCol w:w="5670"/>
      </w:tblGrid>
      <w:tr w:rsidR="00D246F8" w:rsidRPr="00647FB9" w14:paraId="798F5CFF" w14:textId="77777777" w:rsidTr="00E1041D">
        <w:tc>
          <w:tcPr>
            <w:tcW w:w="4219" w:type="dxa"/>
          </w:tcPr>
          <w:p w14:paraId="5CF77E6B" w14:textId="77777777" w:rsidR="00D246F8" w:rsidRPr="00647FB9" w:rsidRDefault="00D246F8" w:rsidP="00E1041D">
            <w:pPr>
              <w:spacing w:after="0"/>
              <w:rPr>
                <w:rFonts w:cs="Arial"/>
              </w:rPr>
            </w:pPr>
            <w:r w:rsidRPr="00647FB9">
              <w:rPr>
                <w:rFonts w:cs="Arial"/>
              </w:rPr>
              <w:t>Date suspension reviewed and by whom</w:t>
            </w:r>
          </w:p>
        </w:tc>
        <w:tc>
          <w:tcPr>
            <w:tcW w:w="5670" w:type="dxa"/>
          </w:tcPr>
          <w:p w14:paraId="1DB9BCDE" w14:textId="77777777" w:rsidR="00D246F8" w:rsidRPr="00647FB9" w:rsidRDefault="00D246F8" w:rsidP="00E1041D">
            <w:pPr>
              <w:spacing w:after="0"/>
              <w:rPr>
                <w:rFonts w:cs="Arial"/>
              </w:rPr>
            </w:pPr>
          </w:p>
        </w:tc>
      </w:tr>
      <w:tr w:rsidR="00D246F8" w:rsidRPr="00647FB9" w14:paraId="1090534A" w14:textId="77777777" w:rsidTr="00E1041D">
        <w:tc>
          <w:tcPr>
            <w:tcW w:w="4219" w:type="dxa"/>
          </w:tcPr>
          <w:p w14:paraId="0BEFA65D" w14:textId="77777777" w:rsidR="00D246F8" w:rsidRPr="00647FB9" w:rsidRDefault="00D246F8" w:rsidP="00E1041D">
            <w:pPr>
              <w:spacing w:after="0"/>
              <w:rPr>
                <w:rFonts w:cs="Arial"/>
              </w:rPr>
            </w:pPr>
            <w:r w:rsidRPr="00647FB9">
              <w:rPr>
                <w:rFonts w:cs="Arial"/>
              </w:rPr>
              <w:t>Is suspension to continue?</w:t>
            </w:r>
          </w:p>
        </w:tc>
        <w:tc>
          <w:tcPr>
            <w:tcW w:w="5670" w:type="dxa"/>
          </w:tcPr>
          <w:p w14:paraId="03CDFDDA" w14:textId="77777777" w:rsidR="00D246F8" w:rsidRPr="00647FB9" w:rsidRDefault="00D246F8" w:rsidP="00E1041D">
            <w:pPr>
              <w:spacing w:after="0"/>
              <w:rPr>
                <w:rFonts w:cs="Arial"/>
              </w:rPr>
            </w:pPr>
          </w:p>
        </w:tc>
      </w:tr>
      <w:tr w:rsidR="00D246F8" w:rsidRPr="00647FB9" w14:paraId="02F59164" w14:textId="77777777" w:rsidTr="00E1041D">
        <w:tc>
          <w:tcPr>
            <w:tcW w:w="4219" w:type="dxa"/>
          </w:tcPr>
          <w:p w14:paraId="0BD7EF1D" w14:textId="77777777" w:rsidR="00D246F8" w:rsidRPr="00647FB9" w:rsidRDefault="00D246F8" w:rsidP="00E1041D">
            <w:pPr>
              <w:spacing w:after="0"/>
              <w:rPr>
                <w:rFonts w:cs="Arial"/>
              </w:rPr>
            </w:pPr>
            <w:r w:rsidRPr="00647FB9">
              <w:rPr>
                <w:rFonts w:cs="Arial"/>
              </w:rPr>
              <w:t>What information was considered when deciding on suspension review outcome?</w:t>
            </w:r>
          </w:p>
        </w:tc>
        <w:tc>
          <w:tcPr>
            <w:tcW w:w="5670" w:type="dxa"/>
          </w:tcPr>
          <w:p w14:paraId="75FCEBF8" w14:textId="77777777" w:rsidR="00D246F8" w:rsidRPr="00647FB9" w:rsidRDefault="00D246F8" w:rsidP="00E1041D">
            <w:pPr>
              <w:spacing w:after="0"/>
              <w:rPr>
                <w:rFonts w:cs="Arial"/>
              </w:rPr>
            </w:pPr>
          </w:p>
        </w:tc>
      </w:tr>
      <w:tr w:rsidR="00D246F8" w:rsidRPr="00647FB9" w14:paraId="4458A0E1" w14:textId="77777777" w:rsidTr="00E1041D">
        <w:tc>
          <w:tcPr>
            <w:tcW w:w="4219" w:type="dxa"/>
          </w:tcPr>
          <w:p w14:paraId="21D76C64" w14:textId="77777777" w:rsidR="00D246F8" w:rsidRPr="00647FB9" w:rsidRDefault="00D246F8" w:rsidP="00E1041D">
            <w:pPr>
              <w:spacing w:after="0"/>
              <w:rPr>
                <w:rFonts w:cs="Arial"/>
              </w:rPr>
            </w:pPr>
            <w:r w:rsidRPr="00647FB9">
              <w:rPr>
                <w:rFonts w:cs="Arial"/>
              </w:rPr>
              <w:t>Date employee informed of suspension review decision (if returning):</w:t>
            </w:r>
          </w:p>
        </w:tc>
        <w:tc>
          <w:tcPr>
            <w:tcW w:w="5670" w:type="dxa"/>
          </w:tcPr>
          <w:p w14:paraId="6066019C" w14:textId="77777777" w:rsidR="00D246F8" w:rsidRPr="00647FB9" w:rsidRDefault="00D246F8" w:rsidP="00E1041D">
            <w:pPr>
              <w:spacing w:after="0"/>
              <w:rPr>
                <w:rFonts w:cs="Arial"/>
              </w:rPr>
            </w:pPr>
          </w:p>
        </w:tc>
      </w:tr>
    </w:tbl>
    <w:p w14:paraId="17209E19" w14:textId="77777777" w:rsidR="00D246F8" w:rsidRPr="00647FB9" w:rsidRDefault="00D246F8" w:rsidP="00D246F8">
      <w:pPr>
        <w:spacing w:after="0"/>
        <w:rPr>
          <w:rFonts w:cs="Arial"/>
          <w:b/>
          <w:u w:val="single"/>
        </w:rPr>
      </w:pPr>
      <w:r w:rsidRPr="00647FB9">
        <w:rPr>
          <w:rFonts w:cs="Arial"/>
          <w:b/>
          <w:u w:val="single"/>
        </w:rPr>
        <w:t>3</w:t>
      </w:r>
      <w:r w:rsidRPr="00647FB9">
        <w:rPr>
          <w:rFonts w:cs="Arial"/>
          <w:b/>
          <w:u w:val="single"/>
          <w:vertAlign w:val="superscript"/>
        </w:rPr>
        <w:t>rd</w:t>
      </w:r>
      <w:r w:rsidRPr="00647FB9">
        <w:rPr>
          <w:rFonts w:cs="Arial"/>
          <w:b/>
          <w:u w:val="single"/>
        </w:rPr>
        <w:t xml:space="preserve"> Suspension Review (2 weeks after 2</w:t>
      </w:r>
      <w:r w:rsidRPr="00647FB9">
        <w:rPr>
          <w:rFonts w:cs="Arial"/>
          <w:b/>
          <w:u w:val="single"/>
          <w:vertAlign w:val="superscript"/>
        </w:rPr>
        <w:t>nd</w:t>
      </w:r>
      <w:r w:rsidRPr="00647FB9">
        <w:rPr>
          <w:rFonts w:cs="Arial"/>
          <w:b/>
          <w:u w:val="single"/>
        </w:rPr>
        <w:t xml:space="preserve"> Suspension Review):</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9"/>
        <w:gridCol w:w="5670"/>
      </w:tblGrid>
      <w:tr w:rsidR="00D246F8" w:rsidRPr="00647FB9" w14:paraId="4806DEC5" w14:textId="77777777" w:rsidTr="00E1041D">
        <w:tc>
          <w:tcPr>
            <w:tcW w:w="4219" w:type="dxa"/>
          </w:tcPr>
          <w:p w14:paraId="595DEE10" w14:textId="77777777" w:rsidR="00D246F8" w:rsidRPr="00647FB9" w:rsidRDefault="00D246F8" w:rsidP="00E1041D">
            <w:pPr>
              <w:spacing w:after="0"/>
              <w:rPr>
                <w:rFonts w:cs="Arial"/>
              </w:rPr>
            </w:pPr>
            <w:r w:rsidRPr="00647FB9">
              <w:rPr>
                <w:rFonts w:cs="Arial"/>
              </w:rPr>
              <w:t>Date suspension reviewed and by whom</w:t>
            </w:r>
          </w:p>
        </w:tc>
        <w:tc>
          <w:tcPr>
            <w:tcW w:w="5670" w:type="dxa"/>
          </w:tcPr>
          <w:p w14:paraId="0382B282" w14:textId="77777777" w:rsidR="00D246F8" w:rsidRPr="00647FB9" w:rsidRDefault="00D246F8" w:rsidP="00E1041D">
            <w:pPr>
              <w:spacing w:after="0"/>
              <w:rPr>
                <w:rFonts w:cs="Arial"/>
              </w:rPr>
            </w:pPr>
          </w:p>
        </w:tc>
      </w:tr>
      <w:tr w:rsidR="00D246F8" w:rsidRPr="00647FB9" w14:paraId="2F1D778B" w14:textId="77777777" w:rsidTr="00E1041D">
        <w:tc>
          <w:tcPr>
            <w:tcW w:w="4219" w:type="dxa"/>
          </w:tcPr>
          <w:p w14:paraId="4A9D1896" w14:textId="77777777" w:rsidR="00D246F8" w:rsidRPr="00647FB9" w:rsidRDefault="00D246F8" w:rsidP="00E1041D">
            <w:pPr>
              <w:spacing w:after="0"/>
              <w:rPr>
                <w:rFonts w:cs="Arial"/>
              </w:rPr>
            </w:pPr>
            <w:r w:rsidRPr="00647FB9">
              <w:rPr>
                <w:rFonts w:cs="Arial"/>
              </w:rPr>
              <w:t>Is suspension to continue?</w:t>
            </w:r>
          </w:p>
        </w:tc>
        <w:tc>
          <w:tcPr>
            <w:tcW w:w="5670" w:type="dxa"/>
          </w:tcPr>
          <w:p w14:paraId="07C51759" w14:textId="77777777" w:rsidR="00D246F8" w:rsidRPr="00647FB9" w:rsidRDefault="00D246F8" w:rsidP="00E1041D">
            <w:pPr>
              <w:spacing w:after="0"/>
              <w:rPr>
                <w:rFonts w:cs="Arial"/>
              </w:rPr>
            </w:pPr>
          </w:p>
        </w:tc>
      </w:tr>
      <w:tr w:rsidR="00D246F8" w:rsidRPr="00647FB9" w14:paraId="3BA53E56" w14:textId="77777777" w:rsidTr="00E1041D">
        <w:tc>
          <w:tcPr>
            <w:tcW w:w="4219" w:type="dxa"/>
          </w:tcPr>
          <w:p w14:paraId="187FCA8B" w14:textId="77777777" w:rsidR="00D246F8" w:rsidRPr="00647FB9" w:rsidRDefault="00D246F8" w:rsidP="00E1041D">
            <w:pPr>
              <w:spacing w:after="0"/>
              <w:rPr>
                <w:rFonts w:cs="Arial"/>
              </w:rPr>
            </w:pPr>
            <w:r w:rsidRPr="00647FB9">
              <w:rPr>
                <w:rFonts w:cs="Arial"/>
              </w:rPr>
              <w:t>What information was considered when deciding on suspension review outcome?</w:t>
            </w:r>
          </w:p>
        </w:tc>
        <w:tc>
          <w:tcPr>
            <w:tcW w:w="5670" w:type="dxa"/>
          </w:tcPr>
          <w:p w14:paraId="7989EF10" w14:textId="77777777" w:rsidR="00D246F8" w:rsidRPr="00647FB9" w:rsidRDefault="00D246F8" w:rsidP="00E1041D">
            <w:pPr>
              <w:spacing w:after="0"/>
              <w:rPr>
                <w:rFonts w:cs="Arial"/>
              </w:rPr>
            </w:pPr>
          </w:p>
        </w:tc>
      </w:tr>
      <w:tr w:rsidR="00D246F8" w:rsidRPr="00647FB9" w14:paraId="09F58ADC" w14:textId="77777777" w:rsidTr="00E1041D">
        <w:tc>
          <w:tcPr>
            <w:tcW w:w="4219" w:type="dxa"/>
          </w:tcPr>
          <w:p w14:paraId="4D553718" w14:textId="77777777" w:rsidR="00D246F8" w:rsidRPr="00647FB9" w:rsidRDefault="00D246F8" w:rsidP="00E1041D">
            <w:pPr>
              <w:spacing w:after="0"/>
              <w:rPr>
                <w:rFonts w:cs="Arial"/>
              </w:rPr>
            </w:pPr>
            <w:r w:rsidRPr="00647FB9">
              <w:rPr>
                <w:rFonts w:cs="Arial"/>
              </w:rPr>
              <w:t>Date employee informed of suspension review decision (if returning):</w:t>
            </w:r>
          </w:p>
        </w:tc>
        <w:tc>
          <w:tcPr>
            <w:tcW w:w="5670" w:type="dxa"/>
          </w:tcPr>
          <w:p w14:paraId="592F62FE" w14:textId="77777777" w:rsidR="00D246F8" w:rsidRPr="00647FB9" w:rsidRDefault="00D246F8" w:rsidP="00E1041D">
            <w:pPr>
              <w:spacing w:after="0"/>
              <w:rPr>
                <w:rFonts w:cs="Arial"/>
              </w:rPr>
            </w:pPr>
          </w:p>
        </w:tc>
      </w:tr>
    </w:tbl>
    <w:p w14:paraId="2BDCD292" w14:textId="77777777" w:rsidR="00D246F8" w:rsidRPr="00647FB9" w:rsidRDefault="00D246F8" w:rsidP="00D246F8">
      <w:pPr>
        <w:spacing w:after="0"/>
        <w:rPr>
          <w:rFonts w:cs="Arial"/>
          <w:b/>
          <w:u w:val="single"/>
        </w:rPr>
      </w:pPr>
      <w:r w:rsidRPr="00647FB9">
        <w:rPr>
          <w:rFonts w:cs="Arial"/>
          <w:b/>
          <w:u w:val="single"/>
        </w:rPr>
        <w:t>4</w:t>
      </w:r>
      <w:r w:rsidRPr="00647FB9">
        <w:rPr>
          <w:rFonts w:cs="Arial"/>
          <w:b/>
          <w:u w:val="single"/>
          <w:vertAlign w:val="superscript"/>
        </w:rPr>
        <w:t>th</w:t>
      </w:r>
      <w:r w:rsidRPr="00647FB9">
        <w:rPr>
          <w:rFonts w:cs="Arial"/>
          <w:b/>
          <w:u w:val="single"/>
        </w:rPr>
        <w:t xml:space="preserve"> Suspension Review (2 weeks after 3</w:t>
      </w:r>
      <w:r w:rsidRPr="00647FB9">
        <w:rPr>
          <w:rFonts w:cs="Arial"/>
          <w:b/>
          <w:u w:val="single"/>
          <w:vertAlign w:val="superscript"/>
        </w:rPr>
        <w:t>rd</w:t>
      </w:r>
      <w:r w:rsidRPr="00647FB9">
        <w:rPr>
          <w:rFonts w:cs="Arial"/>
          <w:b/>
          <w:u w:val="single"/>
        </w:rPr>
        <w:t xml:space="preserve"> Suspension Review):</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9"/>
        <w:gridCol w:w="5670"/>
      </w:tblGrid>
      <w:tr w:rsidR="00D246F8" w:rsidRPr="00647FB9" w14:paraId="28988C96" w14:textId="77777777" w:rsidTr="00E1041D">
        <w:tc>
          <w:tcPr>
            <w:tcW w:w="4219" w:type="dxa"/>
          </w:tcPr>
          <w:p w14:paraId="5186EACD" w14:textId="77777777" w:rsidR="00D246F8" w:rsidRPr="00647FB9" w:rsidRDefault="00D246F8" w:rsidP="00E1041D">
            <w:pPr>
              <w:spacing w:after="0"/>
              <w:rPr>
                <w:rFonts w:cs="Arial"/>
              </w:rPr>
            </w:pPr>
            <w:r w:rsidRPr="00647FB9">
              <w:rPr>
                <w:rFonts w:cs="Arial"/>
              </w:rPr>
              <w:t>Date suspension reviewed and by whom</w:t>
            </w:r>
          </w:p>
        </w:tc>
        <w:tc>
          <w:tcPr>
            <w:tcW w:w="5670" w:type="dxa"/>
          </w:tcPr>
          <w:p w14:paraId="3FEAAA6A" w14:textId="77777777" w:rsidR="00D246F8" w:rsidRPr="00647FB9" w:rsidRDefault="00D246F8" w:rsidP="00E1041D">
            <w:pPr>
              <w:spacing w:after="0"/>
              <w:rPr>
                <w:rFonts w:cs="Arial"/>
              </w:rPr>
            </w:pPr>
          </w:p>
        </w:tc>
      </w:tr>
      <w:tr w:rsidR="00D246F8" w:rsidRPr="00647FB9" w14:paraId="05DBC1F1" w14:textId="77777777" w:rsidTr="00E1041D">
        <w:tc>
          <w:tcPr>
            <w:tcW w:w="4219" w:type="dxa"/>
          </w:tcPr>
          <w:p w14:paraId="7F56156E" w14:textId="77777777" w:rsidR="00D246F8" w:rsidRPr="00647FB9" w:rsidRDefault="00D246F8" w:rsidP="00E1041D">
            <w:pPr>
              <w:spacing w:after="0"/>
              <w:rPr>
                <w:rFonts w:cs="Arial"/>
              </w:rPr>
            </w:pPr>
            <w:r w:rsidRPr="00647FB9">
              <w:rPr>
                <w:rFonts w:cs="Arial"/>
              </w:rPr>
              <w:t>Is suspension to continue?</w:t>
            </w:r>
          </w:p>
        </w:tc>
        <w:tc>
          <w:tcPr>
            <w:tcW w:w="5670" w:type="dxa"/>
          </w:tcPr>
          <w:p w14:paraId="24810CFB" w14:textId="77777777" w:rsidR="00D246F8" w:rsidRPr="00647FB9" w:rsidRDefault="00D246F8" w:rsidP="00E1041D">
            <w:pPr>
              <w:spacing w:after="0"/>
              <w:rPr>
                <w:rFonts w:cs="Arial"/>
              </w:rPr>
            </w:pPr>
          </w:p>
        </w:tc>
      </w:tr>
      <w:tr w:rsidR="00D246F8" w:rsidRPr="00647FB9" w14:paraId="764F9C7C" w14:textId="77777777" w:rsidTr="00E1041D">
        <w:tc>
          <w:tcPr>
            <w:tcW w:w="4219" w:type="dxa"/>
          </w:tcPr>
          <w:p w14:paraId="5AABFC56" w14:textId="77777777" w:rsidR="00D246F8" w:rsidRPr="00647FB9" w:rsidRDefault="00D246F8" w:rsidP="00E1041D">
            <w:pPr>
              <w:spacing w:after="0"/>
              <w:rPr>
                <w:rFonts w:cs="Arial"/>
              </w:rPr>
            </w:pPr>
            <w:r w:rsidRPr="00647FB9">
              <w:rPr>
                <w:rFonts w:cs="Arial"/>
              </w:rPr>
              <w:t>What information was considered when deciding on suspension review outcome?</w:t>
            </w:r>
          </w:p>
        </w:tc>
        <w:tc>
          <w:tcPr>
            <w:tcW w:w="5670" w:type="dxa"/>
          </w:tcPr>
          <w:p w14:paraId="12FC5B84" w14:textId="77777777" w:rsidR="00D246F8" w:rsidRPr="00647FB9" w:rsidRDefault="00D246F8" w:rsidP="00E1041D">
            <w:pPr>
              <w:spacing w:after="0"/>
              <w:rPr>
                <w:rFonts w:cs="Arial"/>
              </w:rPr>
            </w:pPr>
          </w:p>
        </w:tc>
      </w:tr>
      <w:tr w:rsidR="00D246F8" w:rsidRPr="00647FB9" w14:paraId="2565407D" w14:textId="77777777" w:rsidTr="00E1041D">
        <w:tc>
          <w:tcPr>
            <w:tcW w:w="4219" w:type="dxa"/>
          </w:tcPr>
          <w:p w14:paraId="67333077" w14:textId="77777777" w:rsidR="00D246F8" w:rsidRPr="00647FB9" w:rsidRDefault="00D246F8" w:rsidP="00E1041D">
            <w:pPr>
              <w:spacing w:after="0"/>
              <w:rPr>
                <w:rFonts w:cs="Arial"/>
              </w:rPr>
            </w:pPr>
            <w:r w:rsidRPr="00647FB9">
              <w:rPr>
                <w:rFonts w:cs="Arial"/>
              </w:rPr>
              <w:t>Date employee informed of suspension review decision (if returning):</w:t>
            </w:r>
          </w:p>
        </w:tc>
        <w:tc>
          <w:tcPr>
            <w:tcW w:w="5670" w:type="dxa"/>
          </w:tcPr>
          <w:p w14:paraId="31D722F8" w14:textId="77777777" w:rsidR="00D246F8" w:rsidRPr="00647FB9" w:rsidRDefault="00D246F8" w:rsidP="00E1041D">
            <w:pPr>
              <w:spacing w:after="0"/>
              <w:rPr>
                <w:rFonts w:cs="Arial"/>
              </w:rPr>
            </w:pPr>
          </w:p>
        </w:tc>
      </w:tr>
    </w:tbl>
    <w:p w14:paraId="3867BE52" w14:textId="77777777" w:rsidR="00D246F8" w:rsidRPr="00647FB9" w:rsidRDefault="00D246F8" w:rsidP="00D246F8">
      <w:pPr>
        <w:spacing w:after="0"/>
        <w:rPr>
          <w:rFonts w:cs="Arial"/>
        </w:rPr>
      </w:pPr>
    </w:p>
    <w:p w14:paraId="7EFD317E" w14:textId="77777777" w:rsidR="00D246F8" w:rsidRPr="00647FB9" w:rsidRDefault="00D246F8" w:rsidP="00D246F8">
      <w:pPr>
        <w:spacing w:after="0"/>
        <w:rPr>
          <w:rFonts w:cs="Arial"/>
        </w:rPr>
      </w:pPr>
    </w:p>
    <w:p w14:paraId="3B04DB87" w14:textId="4466A5FB" w:rsidR="00F439C1" w:rsidRDefault="00F439C1" w:rsidP="00D246F8">
      <w:pPr>
        <w:spacing w:after="0"/>
        <w:rPr>
          <w:rFonts w:cs="Arial"/>
        </w:rPr>
      </w:pPr>
    </w:p>
    <w:p w14:paraId="30FA6327" w14:textId="35397F08" w:rsidR="00F439C1" w:rsidRDefault="00F439C1" w:rsidP="00D246F8">
      <w:pPr>
        <w:spacing w:after="0"/>
        <w:rPr>
          <w:rFonts w:cs="Arial"/>
        </w:rPr>
      </w:pPr>
    </w:p>
    <w:p w14:paraId="79CB2866" w14:textId="3BA65F5D" w:rsidR="00AF7659" w:rsidRDefault="00AF7659" w:rsidP="00D246F8">
      <w:pPr>
        <w:spacing w:after="0"/>
        <w:rPr>
          <w:rFonts w:cs="Arial"/>
        </w:rPr>
      </w:pPr>
    </w:p>
    <w:p w14:paraId="1CF0DCCD" w14:textId="5F535DB7" w:rsidR="00AF7659" w:rsidRPr="00647FB9" w:rsidRDefault="00202EA1" w:rsidP="00202EA1">
      <w:pPr>
        <w:spacing w:before="0" w:after="160" w:line="259" w:lineRule="auto"/>
        <w:jc w:val="left"/>
        <w:rPr>
          <w:rFonts w:cs="Arial"/>
        </w:rPr>
      </w:pPr>
      <w:r>
        <w:rPr>
          <w:rFonts w:cs="Arial"/>
        </w:rPr>
        <w:br w:type="page"/>
      </w:r>
    </w:p>
    <w:p w14:paraId="4FA798E8" w14:textId="4FDADDF8" w:rsidR="00D246F8" w:rsidRPr="00647FB9" w:rsidRDefault="002816AF" w:rsidP="00D246F8">
      <w:pPr>
        <w:spacing w:after="0"/>
        <w:jc w:val="right"/>
        <w:rPr>
          <w:rFonts w:cs="Arial"/>
          <w:b/>
        </w:rPr>
      </w:pPr>
      <w:r w:rsidRPr="00647FB9">
        <w:rPr>
          <w:rFonts w:cs="Arial"/>
          <w:b/>
        </w:rPr>
        <w:t xml:space="preserve">Appendix </w:t>
      </w:r>
      <w:r w:rsidR="00605B47">
        <w:rPr>
          <w:rFonts w:cs="Arial"/>
          <w:b/>
        </w:rPr>
        <w:t>D</w:t>
      </w:r>
      <w:r w:rsidRPr="00647FB9">
        <w:rPr>
          <w:rFonts w:cs="Arial"/>
          <w:b/>
        </w:rPr>
        <w:t>8</w:t>
      </w:r>
      <w:r w:rsidR="00D246F8" w:rsidRPr="00647FB9">
        <w:rPr>
          <w:rFonts w:cs="Arial"/>
          <w:b/>
        </w:rPr>
        <w:t xml:space="preserve"> </w:t>
      </w:r>
    </w:p>
    <w:p w14:paraId="6BA1D1C6" w14:textId="77777777" w:rsidR="00D246F8" w:rsidRPr="00647FB9" w:rsidRDefault="00D246F8" w:rsidP="00D246F8">
      <w:pPr>
        <w:spacing w:after="0"/>
        <w:jc w:val="center"/>
        <w:rPr>
          <w:rFonts w:cs="Arial"/>
          <w:b/>
        </w:rPr>
      </w:pPr>
      <w:r w:rsidRPr="00647FB9">
        <w:rPr>
          <w:rFonts w:cs="Arial"/>
          <w:b/>
        </w:rPr>
        <w:t>Investigation Procedure</w:t>
      </w:r>
    </w:p>
    <w:p w14:paraId="39F97C6F" w14:textId="77777777" w:rsidR="00D246F8" w:rsidRPr="00647FB9" w:rsidRDefault="00D246F8" w:rsidP="00D246F8">
      <w:pPr>
        <w:spacing w:after="0"/>
        <w:rPr>
          <w:rFonts w:cs="Arial"/>
          <w:b/>
        </w:rPr>
      </w:pPr>
    </w:p>
    <w:p w14:paraId="3327908E" w14:textId="77777777" w:rsidR="00D246F8" w:rsidRPr="00647FB9" w:rsidRDefault="00D246F8" w:rsidP="00527462">
      <w:pPr>
        <w:numPr>
          <w:ilvl w:val="0"/>
          <w:numId w:val="11"/>
        </w:numPr>
        <w:tabs>
          <w:tab w:val="clear" w:pos="360"/>
          <w:tab w:val="num" w:pos="567"/>
        </w:tabs>
        <w:spacing w:before="0" w:after="0"/>
        <w:rPr>
          <w:rFonts w:cs="Arial"/>
          <w:b/>
        </w:rPr>
      </w:pPr>
      <w:r w:rsidRPr="00647FB9">
        <w:rPr>
          <w:rFonts w:cs="Arial"/>
          <w:b/>
        </w:rPr>
        <w:t xml:space="preserve">INVESTIGATION </w:t>
      </w:r>
    </w:p>
    <w:p w14:paraId="0FE17673" w14:textId="4C140820" w:rsidR="00D246F8" w:rsidRPr="00647FB9" w:rsidRDefault="00D246F8" w:rsidP="00D246F8">
      <w:pPr>
        <w:spacing w:after="0"/>
        <w:ind w:left="567"/>
        <w:rPr>
          <w:rFonts w:cs="Arial"/>
          <w:bCs/>
        </w:rPr>
      </w:pPr>
      <w:r w:rsidRPr="00647FB9">
        <w:rPr>
          <w:rFonts w:cs="Arial"/>
          <w:bCs/>
        </w:rPr>
        <w:t xml:space="preserve">Where a formal investigation is necessary, the Commissioning Manager will consult with the local People Relations </w:t>
      </w:r>
      <w:proofErr w:type="gramStart"/>
      <w:r w:rsidRPr="00647FB9">
        <w:rPr>
          <w:rFonts w:cs="Arial"/>
          <w:bCs/>
        </w:rPr>
        <w:t>Advisor</w:t>
      </w:r>
      <w:proofErr w:type="gramEnd"/>
      <w:r w:rsidRPr="00647FB9">
        <w:rPr>
          <w:rFonts w:cs="Arial"/>
          <w:bCs/>
        </w:rPr>
        <w:t xml:space="preserve"> and an Investigating Officer will be appointed (see section 1.2 below). If the case is complex which includes interviewing </w:t>
      </w:r>
      <w:proofErr w:type="gramStart"/>
      <w:r w:rsidRPr="00647FB9">
        <w:rPr>
          <w:rFonts w:cs="Arial"/>
          <w:bCs/>
        </w:rPr>
        <w:t>a number of</w:t>
      </w:r>
      <w:proofErr w:type="gramEnd"/>
      <w:r w:rsidRPr="00647FB9">
        <w:rPr>
          <w:rFonts w:cs="Arial"/>
          <w:bCs/>
        </w:rPr>
        <w:t xml:space="preserve"> witness and multiple allegations a Co-Investigating Officer may be appointed. The member of staff subject to a disciplinary investigation</w:t>
      </w:r>
      <w:r w:rsidR="00E1041D" w:rsidRPr="00647FB9">
        <w:rPr>
          <w:rFonts w:cs="Arial"/>
          <w:bCs/>
        </w:rPr>
        <w:t xml:space="preserve"> must inform their</w:t>
      </w:r>
      <w:r w:rsidRPr="00647FB9">
        <w:rPr>
          <w:rFonts w:cs="Arial"/>
          <w:bCs/>
        </w:rPr>
        <w:t xml:space="preserve"> witnesses and Trade Union Representative</w:t>
      </w:r>
      <w:r w:rsidR="00E1041D" w:rsidRPr="00647FB9">
        <w:rPr>
          <w:rFonts w:cs="Arial"/>
          <w:bCs/>
        </w:rPr>
        <w:t>.</w:t>
      </w:r>
      <w:r w:rsidRPr="00647FB9">
        <w:rPr>
          <w:rFonts w:cs="Arial"/>
          <w:bCs/>
        </w:rPr>
        <w:t xml:space="preserve"> Staff suitable for undertaking investigations will be selected from the list of accredited Investigating Officers held by the </w:t>
      </w:r>
      <w:r w:rsidR="00D73728" w:rsidRPr="00647FB9">
        <w:rPr>
          <w:rFonts w:cs="Arial"/>
          <w:bCs/>
        </w:rPr>
        <w:t>People and Culture</w:t>
      </w:r>
      <w:r w:rsidRPr="00647FB9">
        <w:rPr>
          <w:rFonts w:cs="Arial"/>
          <w:bCs/>
        </w:rPr>
        <w:t xml:space="preserve"> Department.</w:t>
      </w:r>
    </w:p>
    <w:p w14:paraId="5789CB9B" w14:textId="77777777" w:rsidR="00D246F8" w:rsidRPr="00647FB9" w:rsidRDefault="00D246F8" w:rsidP="00D246F8">
      <w:pPr>
        <w:spacing w:after="0"/>
        <w:rPr>
          <w:rFonts w:cs="Arial"/>
          <w:bCs/>
        </w:rPr>
      </w:pPr>
    </w:p>
    <w:p w14:paraId="5C54CB21" w14:textId="77777777" w:rsidR="00D246F8" w:rsidRPr="00647FB9" w:rsidRDefault="00D246F8" w:rsidP="00527462">
      <w:pPr>
        <w:numPr>
          <w:ilvl w:val="1"/>
          <w:numId w:val="11"/>
        </w:numPr>
        <w:tabs>
          <w:tab w:val="clear" w:pos="1080"/>
          <w:tab w:val="num" w:pos="567"/>
        </w:tabs>
        <w:spacing w:before="0" w:after="0"/>
        <w:ind w:left="567" w:hanging="567"/>
        <w:rPr>
          <w:rFonts w:cs="Arial"/>
          <w:b/>
        </w:rPr>
      </w:pPr>
      <w:r w:rsidRPr="00647FB9">
        <w:rPr>
          <w:rFonts w:cs="Arial"/>
          <w:b/>
        </w:rPr>
        <w:t>Investigating Officer</w:t>
      </w:r>
    </w:p>
    <w:p w14:paraId="3C019851" w14:textId="77777777" w:rsidR="00D246F8" w:rsidRPr="00647FB9" w:rsidRDefault="00D246F8" w:rsidP="00D246F8">
      <w:pPr>
        <w:spacing w:after="0"/>
        <w:ind w:left="567"/>
        <w:rPr>
          <w:rFonts w:cs="Arial"/>
          <w:bCs/>
        </w:rPr>
      </w:pPr>
      <w:r w:rsidRPr="00647FB9">
        <w:rPr>
          <w:rFonts w:cs="Arial"/>
          <w:bCs/>
        </w:rPr>
        <w:t>The Investigating Officer(s) must be someone who would not be potentially implicated in the investigation. For example, the Investigating Officer(s) should not be a member of staff who could be a potential witness or who may have been involved in the suspension.</w:t>
      </w:r>
    </w:p>
    <w:p w14:paraId="243D2169" w14:textId="10BAA843" w:rsidR="00D246F8" w:rsidRPr="00647FB9" w:rsidRDefault="00D246F8" w:rsidP="00D246F8">
      <w:pPr>
        <w:spacing w:after="0"/>
        <w:ind w:left="567"/>
        <w:rPr>
          <w:rFonts w:cs="Arial"/>
          <w:bCs/>
        </w:rPr>
      </w:pPr>
      <w:r w:rsidRPr="00647FB9">
        <w:rPr>
          <w:rFonts w:cs="Arial"/>
          <w:bCs/>
        </w:rPr>
        <w:t xml:space="preserve">It is the </w:t>
      </w:r>
      <w:r w:rsidRPr="00F439C1">
        <w:rPr>
          <w:rFonts w:cs="Arial"/>
          <w:bCs/>
        </w:rPr>
        <w:t>Investigating Officer’s</w:t>
      </w:r>
      <w:r w:rsidR="003275CB" w:rsidRPr="00F439C1">
        <w:rPr>
          <w:rFonts w:cs="Arial"/>
          <w:bCs/>
        </w:rPr>
        <w:t xml:space="preserve"> responsibility to ensure that an </w:t>
      </w:r>
      <w:r w:rsidR="00804E57" w:rsidRPr="00F439C1">
        <w:rPr>
          <w:rFonts w:cs="Arial"/>
          <w:bCs/>
        </w:rPr>
        <w:t>unbiased</w:t>
      </w:r>
      <w:r w:rsidR="003275CB" w:rsidRPr="00F439C1">
        <w:rPr>
          <w:rFonts w:cs="Arial"/>
          <w:bCs/>
        </w:rPr>
        <w:t>,</w:t>
      </w:r>
      <w:r w:rsidR="00804E57" w:rsidRPr="00F439C1">
        <w:rPr>
          <w:rFonts w:cs="Arial"/>
          <w:bCs/>
        </w:rPr>
        <w:t xml:space="preserve"> timely, </w:t>
      </w:r>
      <w:r w:rsidRPr="00F439C1">
        <w:rPr>
          <w:rFonts w:cs="Arial"/>
          <w:bCs/>
        </w:rPr>
        <w:t>thorough investigation is</w:t>
      </w:r>
      <w:r w:rsidR="003275CB" w:rsidRPr="00F439C1">
        <w:rPr>
          <w:rFonts w:cs="Arial"/>
          <w:bCs/>
        </w:rPr>
        <w:t xml:space="preserve"> completed as soon as practicably</w:t>
      </w:r>
      <w:r w:rsidRPr="00F439C1">
        <w:rPr>
          <w:rFonts w:cs="Arial"/>
          <w:bCs/>
        </w:rPr>
        <w:t xml:space="preserve"> possible.</w:t>
      </w:r>
      <w:r w:rsidR="003275CB" w:rsidRPr="00F439C1">
        <w:rPr>
          <w:rFonts w:cs="Arial"/>
          <w:bCs/>
        </w:rPr>
        <w:t xml:space="preserve"> The investigating officer must be clear that it is not their role to look for evidence to support the management position. They must</w:t>
      </w:r>
      <w:r w:rsidR="00804E57" w:rsidRPr="00F439C1">
        <w:rPr>
          <w:rFonts w:cs="Arial"/>
          <w:bCs/>
        </w:rPr>
        <w:t xml:space="preserve"> also</w:t>
      </w:r>
      <w:r w:rsidR="003275CB" w:rsidRPr="00F439C1">
        <w:rPr>
          <w:rFonts w:cs="Arial"/>
          <w:bCs/>
        </w:rPr>
        <w:t xml:space="preserve"> make a deliberate effort to look for</w:t>
      </w:r>
      <w:r w:rsidR="00804E57" w:rsidRPr="00F439C1">
        <w:rPr>
          <w:rFonts w:cs="Arial"/>
          <w:bCs/>
        </w:rPr>
        <w:t xml:space="preserve"> and highlight</w:t>
      </w:r>
      <w:r w:rsidR="003275CB" w:rsidRPr="00F439C1">
        <w:rPr>
          <w:rFonts w:cs="Arial"/>
          <w:bCs/>
        </w:rPr>
        <w:t xml:space="preserve"> systemic failings that may have contributed to the issue/event under investigation.</w:t>
      </w:r>
      <w:r w:rsidRPr="00F439C1">
        <w:rPr>
          <w:rFonts w:cs="Arial"/>
          <w:bCs/>
        </w:rPr>
        <w:t xml:space="preserve"> The </w:t>
      </w:r>
      <w:r w:rsidRPr="00647FB9">
        <w:rPr>
          <w:rFonts w:cs="Arial"/>
          <w:bCs/>
        </w:rPr>
        <w:t xml:space="preserve">Investigating Officer(s) should timetable the investigation as a </w:t>
      </w:r>
      <w:proofErr w:type="gramStart"/>
      <w:r w:rsidRPr="00647FB9">
        <w:rPr>
          <w:rFonts w:cs="Arial"/>
          <w:bCs/>
        </w:rPr>
        <w:t>priority</w:t>
      </w:r>
      <w:proofErr w:type="gramEnd"/>
      <w:r w:rsidRPr="00647FB9">
        <w:rPr>
          <w:rFonts w:cs="Arial"/>
          <w:bCs/>
        </w:rPr>
        <w:t xml:space="preserve"> and this must be agreed with their Line-Manager.</w:t>
      </w:r>
      <w:r w:rsidR="003275CB">
        <w:rPr>
          <w:rFonts w:cs="Arial"/>
          <w:bCs/>
        </w:rPr>
        <w:t xml:space="preserve"> </w:t>
      </w:r>
      <w:r w:rsidRPr="00647FB9">
        <w:rPr>
          <w:rFonts w:cs="Arial"/>
          <w:bCs/>
        </w:rPr>
        <w:t xml:space="preserve"> </w:t>
      </w:r>
    </w:p>
    <w:p w14:paraId="583785A5" w14:textId="77777777" w:rsidR="00D246F8" w:rsidRPr="00647FB9" w:rsidRDefault="00D246F8" w:rsidP="00D246F8">
      <w:pPr>
        <w:spacing w:after="0"/>
        <w:ind w:left="567"/>
        <w:rPr>
          <w:rFonts w:cs="Arial"/>
        </w:rPr>
      </w:pPr>
      <w:r w:rsidRPr="00647FB9">
        <w:rPr>
          <w:rFonts w:cs="Arial"/>
        </w:rPr>
        <w:t xml:space="preserve">Formal </w:t>
      </w:r>
      <w:r w:rsidRPr="00647FB9">
        <w:rPr>
          <w:rFonts w:cs="Arial"/>
          <w:bCs/>
        </w:rPr>
        <w:t>investigations</w:t>
      </w:r>
      <w:r w:rsidRPr="00647FB9">
        <w:rPr>
          <w:rFonts w:cs="Arial"/>
        </w:rPr>
        <w:t xml:space="preserve"> will not be conducted by the line manager of the person under </w:t>
      </w:r>
      <w:r w:rsidRPr="00647FB9">
        <w:rPr>
          <w:rFonts w:cs="Arial"/>
          <w:bCs/>
        </w:rPr>
        <w:t>investigation</w:t>
      </w:r>
      <w:r w:rsidRPr="00647FB9">
        <w:rPr>
          <w:rFonts w:cs="Arial"/>
        </w:rPr>
        <w:t xml:space="preserve">. </w:t>
      </w:r>
    </w:p>
    <w:p w14:paraId="650EF63D" w14:textId="77777777" w:rsidR="00D246F8" w:rsidRPr="00647FB9" w:rsidRDefault="00D246F8" w:rsidP="00D246F8">
      <w:pPr>
        <w:spacing w:after="0"/>
        <w:rPr>
          <w:rFonts w:cs="Arial"/>
        </w:rPr>
      </w:pPr>
    </w:p>
    <w:p w14:paraId="0A096033" w14:textId="77777777" w:rsidR="00D246F8" w:rsidRPr="00647FB9" w:rsidRDefault="00D246F8" w:rsidP="00527462">
      <w:pPr>
        <w:numPr>
          <w:ilvl w:val="1"/>
          <w:numId w:val="11"/>
        </w:numPr>
        <w:tabs>
          <w:tab w:val="clear" w:pos="1080"/>
          <w:tab w:val="num" w:pos="567"/>
        </w:tabs>
        <w:spacing w:before="0" w:after="0"/>
        <w:ind w:left="567" w:hanging="567"/>
        <w:rPr>
          <w:rFonts w:cs="Arial"/>
          <w:b/>
        </w:rPr>
      </w:pPr>
      <w:r w:rsidRPr="00647FB9">
        <w:rPr>
          <w:rFonts w:cs="Arial"/>
          <w:b/>
        </w:rPr>
        <w:t>Trained Investigating Officers</w:t>
      </w:r>
    </w:p>
    <w:p w14:paraId="24BC366E" w14:textId="77777777" w:rsidR="00D246F8" w:rsidRPr="00647FB9" w:rsidRDefault="00D246F8" w:rsidP="00D246F8">
      <w:pPr>
        <w:spacing w:after="0"/>
        <w:ind w:left="567"/>
        <w:rPr>
          <w:rFonts w:cs="Arial"/>
          <w:bCs/>
        </w:rPr>
      </w:pPr>
      <w:r w:rsidRPr="00647FB9">
        <w:rPr>
          <w:rFonts w:cs="Arial"/>
          <w:bCs/>
        </w:rPr>
        <w:t xml:space="preserve">The Trust will develop and maintain a list of trained Investigating Officers. Investigating Officers must have received formal training or gained suitable experience in this field. </w:t>
      </w:r>
    </w:p>
    <w:p w14:paraId="6380F2C0" w14:textId="77777777" w:rsidR="00D246F8" w:rsidRPr="00647FB9" w:rsidRDefault="00D246F8" w:rsidP="00D246F8">
      <w:pPr>
        <w:spacing w:after="0"/>
        <w:rPr>
          <w:rFonts w:cs="Arial"/>
          <w:bCs/>
        </w:rPr>
      </w:pPr>
      <w:r w:rsidRPr="00647FB9">
        <w:rPr>
          <w:rFonts w:cs="Arial"/>
          <w:bCs/>
        </w:rPr>
        <w:t xml:space="preserve"> </w:t>
      </w:r>
    </w:p>
    <w:p w14:paraId="64ED92F4" w14:textId="77777777" w:rsidR="00D246F8" w:rsidRPr="00647FB9" w:rsidRDefault="00D246F8" w:rsidP="00527462">
      <w:pPr>
        <w:numPr>
          <w:ilvl w:val="1"/>
          <w:numId w:val="11"/>
        </w:numPr>
        <w:tabs>
          <w:tab w:val="clear" w:pos="1080"/>
          <w:tab w:val="num" w:pos="567"/>
        </w:tabs>
        <w:spacing w:before="0" w:after="0"/>
        <w:ind w:left="567" w:hanging="567"/>
        <w:rPr>
          <w:rFonts w:cs="Arial"/>
          <w:b/>
        </w:rPr>
      </w:pPr>
      <w:r w:rsidRPr="00647FB9">
        <w:rPr>
          <w:rFonts w:cs="Arial"/>
          <w:b/>
        </w:rPr>
        <w:t>The Responsibility of the Investigating Officer(s)</w:t>
      </w:r>
    </w:p>
    <w:p w14:paraId="092B875E" w14:textId="77777777" w:rsidR="00D246F8" w:rsidRPr="00647FB9" w:rsidRDefault="00D246F8" w:rsidP="00D246F8">
      <w:pPr>
        <w:spacing w:after="0"/>
        <w:ind w:left="1224"/>
        <w:rPr>
          <w:rFonts w:cs="Arial"/>
          <w:b/>
        </w:rPr>
      </w:pPr>
    </w:p>
    <w:p w14:paraId="65F4C3C3" w14:textId="77777777" w:rsidR="00D246F8" w:rsidRPr="00647FB9" w:rsidRDefault="00D246F8" w:rsidP="00527462">
      <w:pPr>
        <w:numPr>
          <w:ilvl w:val="2"/>
          <w:numId w:val="11"/>
        </w:numPr>
        <w:tabs>
          <w:tab w:val="clear" w:pos="1800"/>
          <w:tab w:val="num" w:pos="709"/>
        </w:tabs>
        <w:spacing w:before="0" w:after="0"/>
        <w:ind w:left="993" w:hanging="993"/>
        <w:rPr>
          <w:rFonts w:cs="Arial"/>
          <w:b/>
        </w:rPr>
      </w:pPr>
      <w:r w:rsidRPr="00647FB9">
        <w:rPr>
          <w:rFonts w:cs="Arial"/>
          <w:b/>
        </w:rPr>
        <w:t>Step One: Initiating the Investigation</w:t>
      </w:r>
    </w:p>
    <w:p w14:paraId="7A070CE4" w14:textId="77777777" w:rsidR="00D246F8" w:rsidRPr="00647FB9" w:rsidRDefault="00D246F8" w:rsidP="00D246F8">
      <w:pPr>
        <w:spacing w:after="0"/>
        <w:ind w:left="709" w:hanging="142"/>
        <w:rPr>
          <w:rFonts w:cs="Arial"/>
        </w:rPr>
      </w:pPr>
      <w:r w:rsidRPr="00647FB9">
        <w:rPr>
          <w:rFonts w:cs="Arial"/>
        </w:rPr>
        <w:t>The Investigating Officers should:</w:t>
      </w:r>
    </w:p>
    <w:p w14:paraId="7B868D19" w14:textId="726AF9A7" w:rsidR="00D246F8" w:rsidRPr="00647FB9" w:rsidRDefault="00D246F8" w:rsidP="00527462">
      <w:pPr>
        <w:numPr>
          <w:ilvl w:val="3"/>
          <w:numId w:val="38"/>
        </w:numPr>
        <w:tabs>
          <w:tab w:val="left" w:pos="1276"/>
        </w:tabs>
        <w:spacing w:before="0" w:after="120"/>
        <w:ind w:left="1276" w:hanging="425"/>
        <w:rPr>
          <w:rFonts w:cs="Arial"/>
        </w:rPr>
      </w:pPr>
      <w:r w:rsidRPr="00647FB9">
        <w:rPr>
          <w:rFonts w:cs="Arial"/>
        </w:rPr>
        <w:t>Complete the Investigation Planner Tool included in their guidance pack with support from the local People Relations Advisor</w:t>
      </w:r>
      <w:r w:rsidR="00D73728" w:rsidRPr="00647FB9">
        <w:rPr>
          <w:rFonts w:cs="Arial"/>
        </w:rPr>
        <w:t>,</w:t>
      </w:r>
      <w:r w:rsidRPr="00647FB9">
        <w:rPr>
          <w:rFonts w:cs="Arial"/>
        </w:rPr>
        <w:t xml:space="preserve"> </w:t>
      </w:r>
      <w:r w:rsidR="00D73728" w:rsidRPr="00647FB9">
        <w:rPr>
          <w:rFonts w:cs="Arial"/>
        </w:rPr>
        <w:t>s</w:t>
      </w:r>
      <w:r w:rsidRPr="00647FB9">
        <w:rPr>
          <w:rFonts w:cs="Arial"/>
        </w:rPr>
        <w:t xml:space="preserve">eek advice from the local People Relations Advisor </w:t>
      </w:r>
      <w:r w:rsidR="00D73728" w:rsidRPr="00647FB9">
        <w:rPr>
          <w:rFonts w:cs="Arial"/>
        </w:rPr>
        <w:t>thr</w:t>
      </w:r>
      <w:r w:rsidRPr="00647FB9">
        <w:rPr>
          <w:rFonts w:cs="Arial"/>
        </w:rPr>
        <w:t>oughout the investigation process and report to the Commissioning Manager on a fortnightly basis with an update of progress using the Investigation Update Tool.</w:t>
      </w:r>
    </w:p>
    <w:p w14:paraId="73DFE51A" w14:textId="77777777" w:rsidR="00D246F8" w:rsidRPr="00647FB9" w:rsidRDefault="00D246F8" w:rsidP="00527462">
      <w:pPr>
        <w:numPr>
          <w:ilvl w:val="3"/>
          <w:numId w:val="38"/>
        </w:numPr>
        <w:tabs>
          <w:tab w:val="left" w:pos="1276"/>
        </w:tabs>
        <w:spacing w:before="0" w:after="120"/>
        <w:ind w:left="1276" w:hanging="425"/>
        <w:rPr>
          <w:rFonts w:cs="Arial"/>
        </w:rPr>
      </w:pPr>
      <w:r w:rsidRPr="00647FB9">
        <w:rPr>
          <w:rFonts w:cs="Arial"/>
        </w:rPr>
        <w:t xml:space="preserve">Inform the employee in writing that they will be conducting the investigation into the allegations, which will involve collating evidence to support and/or refute the allegations, and that this will include collecting statements where appropriate and conducting interviews where </w:t>
      </w:r>
      <w:proofErr w:type="gramStart"/>
      <w:r w:rsidRPr="00647FB9">
        <w:rPr>
          <w:rFonts w:cs="Arial"/>
        </w:rPr>
        <w:t>necessary;</w:t>
      </w:r>
      <w:proofErr w:type="gramEnd"/>
    </w:p>
    <w:p w14:paraId="6F64FB5F" w14:textId="77777777" w:rsidR="00D246F8" w:rsidRPr="00647FB9" w:rsidRDefault="00D246F8" w:rsidP="00527462">
      <w:pPr>
        <w:numPr>
          <w:ilvl w:val="3"/>
          <w:numId w:val="38"/>
        </w:numPr>
        <w:tabs>
          <w:tab w:val="left" w:pos="1276"/>
        </w:tabs>
        <w:spacing w:before="0" w:after="120"/>
        <w:ind w:left="1276" w:hanging="425"/>
        <w:rPr>
          <w:rFonts w:cs="Arial"/>
        </w:rPr>
      </w:pPr>
      <w:r w:rsidRPr="00647FB9">
        <w:rPr>
          <w:rFonts w:cs="Arial"/>
        </w:rPr>
        <w:t xml:space="preserve">Request that the employee submits a written statement to be considered as part of the investigation if they haven’t already done </w:t>
      </w:r>
      <w:proofErr w:type="gramStart"/>
      <w:r w:rsidRPr="00647FB9">
        <w:rPr>
          <w:rFonts w:cs="Arial"/>
        </w:rPr>
        <w:t>so;</w:t>
      </w:r>
      <w:proofErr w:type="gramEnd"/>
    </w:p>
    <w:p w14:paraId="100C5F21" w14:textId="77777777" w:rsidR="00D246F8" w:rsidRPr="00647FB9" w:rsidRDefault="00D246F8" w:rsidP="00527462">
      <w:pPr>
        <w:numPr>
          <w:ilvl w:val="3"/>
          <w:numId w:val="38"/>
        </w:numPr>
        <w:tabs>
          <w:tab w:val="left" w:pos="1276"/>
        </w:tabs>
        <w:spacing w:before="0" w:after="120"/>
        <w:ind w:left="1276" w:hanging="425"/>
        <w:rPr>
          <w:rFonts w:cs="Arial"/>
        </w:rPr>
      </w:pPr>
      <w:r w:rsidRPr="00647FB9">
        <w:rPr>
          <w:rFonts w:cs="Arial"/>
        </w:rPr>
        <w:t xml:space="preserve">Ask the employee if there are any individuals that they would recommend that the Investigating Officer(s) should request a written statement from and state the reason why that person is relevant to the case.  NB: It is ultimately the Investigating Officer’s decision </w:t>
      </w:r>
      <w:proofErr w:type="gramStart"/>
      <w:r w:rsidRPr="00647FB9">
        <w:rPr>
          <w:rFonts w:cs="Arial"/>
        </w:rPr>
        <w:t>whether or not</w:t>
      </w:r>
      <w:proofErr w:type="gramEnd"/>
      <w:r w:rsidRPr="00647FB9">
        <w:rPr>
          <w:rFonts w:cs="Arial"/>
        </w:rPr>
        <w:t xml:space="preserve"> they request/interview these witnesses. Also, this does not preclude the Investigating Officer(s) from seeking other witness statements pertaining to the allegations; and</w:t>
      </w:r>
    </w:p>
    <w:p w14:paraId="45AA32F4" w14:textId="77777777" w:rsidR="00D246F8" w:rsidRPr="00647FB9" w:rsidRDefault="00D246F8" w:rsidP="00527462">
      <w:pPr>
        <w:numPr>
          <w:ilvl w:val="3"/>
          <w:numId w:val="38"/>
        </w:numPr>
        <w:tabs>
          <w:tab w:val="left" w:pos="1276"/>
        </w:tabs>
        <w:spacing w:before="0" w:after="120"/>
        <w:ind w:left="1276" w:hanging="425"/>
        <w:rPr>
          <w:rFonts w:cs="Arial"/>
        </w:rPr>
      </w:pPr>
      <w:r w:rsidRPr="00647FB9">
        <w:rPr>
          <w:rFonts w:cs="Arial"/>
        </w:rPr>
        <w:t>Inform the employee that they will be invited in writing to attend an investigatory meeting with the Investigating Officers to give them a further opportunity to state their case before the investigation is concluded.</w:t>
      </w:r>
    </w:p>
    <w:p w14:paraId="2D719CCC" w14:textId="77777777" w:rsidR="00D246F8" w:rsidRPr="00647FB9" w:rsidRDefault="00D246F8" w:rsidP="00527462">
      <w:pPr>
        <w:numPr>
          <w:ilvl w:val="3"/>
          <w:numId w:val="38"/>
        </w:numPr>
        <w:tabs>
          <w:tab w:val="left" w:pos="1276"/>
        </w:tabs>
        <w:spacing w:before="0" w:after="120"/>
        <w:ind w:left="1276" w:hanging="425"/>
        <w:rPr>
          <w:rFonts w:cs="Arial"/>
        </w:rPr>
      </w:pPr>
      <w:r w:rsidRPr="00647FB9">
        <w:rPr>
          <w:rFonts w:cs="Arial"/>
        </w:rPr>
        <w:t>Complete the investigation as soon as is reasonably possible.</w:t>
      </w:r>
    </w:p>
    <w:p w14:paraId="7A9915FF" w14:textId="77777777" w:rsidR="00D246F8" w:rsidRPr="00647FB9" w:rsidRDefault="00D246F8" w:rsidP="00D246F8">
      <w:pPr>
        <w:tabs>
          <w:tab w:val="left" w:pos="1276"/>
        </w:tabs>
        <w:spacing w:after="120"/>
        <w:ind w:left="1276" w:hanging="425"/>
        <w:rPr>
          <w:rFonts w:cs="Arial"/>
          <w:b/>
        </w:rPr>
      </w:pPr>
    </w:p>
    <w:p w14:paraId="5DEDDA4F" w14:textId="77777777" w:rsidR="00D246F8" w:rsidRPr="00647FB9" w:rsidRDefault="00D246F8" w:rsidP="00527462">
      <w:pPr>
        <w:numPr>
          <w:ilvl w:val="2"/>
          <w:numId w:val="11"/>
        </w:numPr>
        <w:tabs>
          <w:tab w:val="clear" w:pos="1800"/>
          <w:tab w:val="num" w:pos="709"/>
        </w:tabs>
        <w:spacing w:before="0" w:after="0"/>
        <w:ind w:hanging="1224"/>
        <w:rPr>
          <w:rFonts w:cs="Arial"/>
          <w:b/>
        </w:rPr>
      </w:pPr>
      <w:r w:rsidRPr="00647FB9">
        <w:rPr>
          <w:rFonts w:cs="Arial"/>
          <w:b/>
        </w:rPr>
        <w:t>Step Two: Obtain Information</w:t>
      </w:r>
    </w:p>
    <w:p w14:paraId="08DD0083" w14:textId="77777777" w:rsidR="00D246F8" w:rsidRPr="00647FB9" w:rsidRDefault="00D246F8" w:rsidP="00D246F8">
      <w:pPr>
        <w:spacing w:after="0"/>
        <w:ind w:left="1224" w:hanging="515"/>
        <w:rPr>
          <w:rFonts w:cs="Arial"/>
        </w:rPr>
      </w:pPr>
      <w:r w:rsidRPr="00647FB9">
        <w:rPr>
          <w:rFonts w:cs="Arial"/>
        </w:rPr>
        <w:t>The Investigating Officers should:</w:t>
      </w:r>
    </w:p>
    <w:p w14:paraId="21696614" w14:textId="77777777" w:rsidR="00D246F8" w:rsidRPr="00647FB9" w:rsidRDefault="00D246F8" w:rsidP="0009393B">
      <w:pPr>
        <w:numPr>
          <w:ilvl w:val="0"/>
          <w:numId w:val="8"/>
        </w:numPr>
        <w:tabs>
          <w:tab w:val="clear" w:pos="2481"/>
          <w:tab w:val="num" w:pos="1276"/>
        </w:tabs>
        <w:spacing w:before="0" w:after="120"/>
        <w:ind w:left="1276" w:hanging="425"/>
        <w:rPr>
          <w:rFonts w:cs="Arial"/>
        </w:rPr>
      </w:pPr>
      <w:r w:rsidRPr="00647FB9">
        <w:rPr>
          <w:rFonts w:cs="Arial"/>
        </w:rPr>
        <w:t xml:space="preserve">Obtain signed and dated statements from the employee and any witnesses if these have not already been submitted as part of the investigation into the alleged conduct/performance </w:t>
      </w:r>
      <w:proofErr w:type="gramStart"/>
      <w:r w:rsidRPr="00647FB9">
        <w:rPr>
          <w:rFonts w:cs="Arial"/>
        </w:rPr>
        <w:t>issues;</w:t>
      </w:r>
      <w:proofErr w:type="gramEnd"/>
    </w:p>
    <w:p w14:paraId="637DC17D" w14:textId="131834D9" w:rsidR="00D246F8" w:rsidRDefault="00D246F8" w:rsidP="0009393B">
      <w:pPr>
        <w:numPr>
          <w:ilvl w:val="0"/>
          <w:numId w:val="8"/>
        </w:numPr>
        <w:tabs>
          <w:tab w:val="clear" w:pos="2481"/>
          <w:tab w:val="num" w:pos="1276"/>
        </w:tabs>
        <w:spacing w:before="0" w:after="120"/>
        <w:ind w:left="1276" w:hanging="425"/>
        <w:rPr>
          <w:rFonts w:cs="Arial"/>
        </w:rPr>
      </w:pPr>
      <w:r w:rsidRPr="00647FB9">
        <w:rPr>
          <w:rFonts w:cs="Arial"/>
        </w:rPr>
        <w:t xml:space="preserve">Collect any other documentation, supporting evidence from witnesses and any other individuals in relation to the alleged </w:t>
      </w:r>
      <w:proofErr w:type="gramStart"/>
      <w:r w:rsidRPr="00647FB9">
        <w:rPr>
          <w:rFonts w:cs="Arial"/>
        </w:rPr>
        <w:t>misconduct;</w:t>
      </w:r>
      <w:proofErr w:type="gramEnd"/>
    </w:p>
    <w:p w14:paraId="22B01AD0" w14:textId="757B3815" w:rsidR="001D3A08" w:rsidRPr="00647FB9" w:rsidRDefault="001D3A08" w:rsidP="0009393B">
      <w:pPr>
        <w:numPr>
          <w:ilvl w:val="0"/>
          <w:numId w:val="8"/>
        </w:numPr>
        <w:tabs>
          <w:tab w:val="clear" w:pos="2481"/>
          <w:tab w:val="num" w:pos="1276"/>
        </w:tabs>
        <w:spacing w:before="0" w:after="120"/>
        <w:ind w:left="1276" w:hanging="425"/>
        <w:rPr>
          <w:rFonts w:cs="Arial"/>
        </w:rPr>
      </w:pPr>
      <w:r>
        <w:rPr>
          <w:rFonts w:cs="Arial"/>
        </w:rPr>
        <w:t>Advise all witnesses that may be required to attend any hearing on request of the investigating officers or staff representatives.</w:t>
      </w:r>
    </w:p>
    <w:p w14:paraId="6A74C966" w14:textId="77777777" w:rsidR="00D246F8" w:rsidRPr="00647FB9" w:rsidRDefault="00D246F8" w:rsidP="0009393B">
      <w:pPr>
        <w:numPr>
          <w:ilvl w:val="0"/>
          <w:numId w:val="8"/>
        </w:numPr>
        <w:tabs>
          <w:tab w:val="clear" w:pos="2481"/>
          <w:tab w:val="num" w:pos="1276"/>
        </w:tabs>
        <w:spacing w:before="0" w:after="120"/>
        <w:ind w:left="1276" w:hanging="425"/>
        <w:rPr>
          <w:rFonts w:cs="Arial"/>
        </w:rPr>
      </w:pPr>
      <w:r w:rsidRPr="00647FB9">
        <w:rPr>
          <w:rFonts w:cs="Arial"/>
        </w:rPr>
        <w:t xml:space="preserve">Write to the employee and witnesses, requesting their attendance at </w:t>
      </w:r>
      <w:proofErr w:type="gramStart"/>
      <w:r w:rsidRPr="00647FB9">
        <w:rPr>
          <w:rFonts w:cs="Arial"/>
        </w:rPr>
        <w:t>a</w:t>
      </w:r>
      <w:proofErr w:type="gramEnd"/>
      <w:r w:rsidRPr="00647FB9">
        <w:rPr>
          <w:rFonts w:cs="Arial"/>
        </w:rPr>
        <w:t xml:space="preserve"> investigatory meeting, in addition, reaffirming the allegation/s, outlining the purpose of the meeting and informing the employee of their right to representation at this meeting.  </w:t>
      </w:r>
    </w:p>
    <w:p w14:paraId="1D5F4AF6" w14:textId="77777777" w:rsidR="00D246F8" w:rsidRPr="00647FB9" w:rsidRDefault="00D246F8" w:rsidP="0009393B">
      <w:pPr>
        <w:numPr>
          <w:ilvl w:val="0"/>
          <w:numId w:val="8"/>
        </w:numPr>
        <w:tabs>
          <w:tab w:val="clear" w:pos="2481"/>
          <w:tab w:val="num" w:pos="1276"/>
        </w:tabs>
        <w:spacing w:before="0" w:after="120"/>
        <w:ind w:left="1276" w:hanging="425"/>
        <w:rPr>
          <w:rFonts w:cs="Arial"/>
        </w:rPr>
      </w:pPr>
      <w:r w:rsidRPr="00647FB9">
        <w:rPr>
          <w:rFonts w:cs="Arial"/>
        </w:rPr>
        <w:t xml:space="preserve">Interview the employee to clarify the contents of their statement and to add any other further information they feel may be important to the </w:t>
      </w:r>
      <w:proofErr w:type="gramStart"/>
      <w:r w:rsidRPr="00647FB9">
        <w:rPr>
          <w:rFonts w:cs="Arial"/>
        </w:rPr>
        <w:t>case;</w:t>
      </w:r>
      <w:proofErr w:type="gramEnd"/>
    </w:p>
    <w:p w14:paraId="6BCB9156" w14:textId="4B997E65" w:rsidR="00D246F8" w:rsidRDefault="00D246F8" w:rsidP="0009393B">
      <w:pPr>
        <w:numPr>
          <w:ilvl w:val="0"/>
          <w:numId w:val="8"/>
        </w:numPr>
        <w:tabs>
          <w:tab w:val="clear" w:pos="2481"/>
          <w:tab w:val="num" w:pos="1276"/>
        </w:tabs>
        <w:spacing w:before="0" w:after="120"/>
        <w:ind w:left="1276" w:hanging="425"/>
        <w:rPr>
          <w:rFonts w:cs="Arial"/>
        </w:rPr>
      </w:pPr>
      <w:r w:rsidRPr="00647FB9">
        <w:rPr>
          <w:rFonts w:cs="Arial"/>
        </w:rPr>
        <w:t xml:space="preserve">Interview witnesses to clarify the contents of their statements where </w:t>
      </w:r>
      <w:proofErr w:type="gramStart"/>
      <w:r w:rsidRPr="00647FB9">
        <w:rPr>
          <w:rFonts w:cs="Arial"/>
        </w:rPr>
        <w:t>necessary;</w:t>
      </w:r>
      <w:proofErr w:type="gramEnd"/>
    </w:p>
    <w:p w14:paraId="5A92B33E" w14:textId="464B787D" w:rsidR="000F53F4" w:rsidRPr="00647FB9" w:rsidRDefault="000F53F4" w:rsidP="0009393B">
      <w:pPr>
        <w:numPr>
          <w:ilvl w:val="0"/>
          <w:numId w:val="8"/>
        </w:numPr>
        <w:tabs>
          <w:tab w:val="clear" w:pos="2481"/>
          <w:tab w:val="num" w:pos="1276"/>
        </w:tabs>
        <w:spacing w:before="0" w:after="120"/>
        <w:ind w:left="1276" w:hanging="425"/>
        <w:rPr>
          <w:rFonts w:cs="Arial"/>
        </w:rPr>
      </w:pPr>
      <w:r>
        <w:rPr>
          <w:rFonts w:cs="Arial"/>
        </w:rPr>
        <w:t xml:space="preserve">Notify interviewees that they may be asked and required to attend any hearing by either investigating officer or staff </w:t>
      </w:r>
      <w:r w:rsidR="00AF7659">
        <w:rPr>
          <w:rFonts w:cs="Arial"/>
        </w:rPr>
        <w:t>representative.</w:t>
      </w:r>
    </w:p>
    <w:p w14:paraId="7B938580" w14:textId="77777777" w:rsidR="00D246F8" w:rsidRPr="00647FB9" w:rsidRDefault="00D246F8" w:rsidP="00D246F8">
      <w:pPr>
        <w:spacing w:after="0"/>
        <w:rPr>
          <w:rFonts w:cs="Arial"/>
        </w:rPr>
      </w:pPr>
    </w:p>
    <w:p w14:paraId="65758A0A" w14:textId="77777777" w:rsidR="00D246F8" w:rsidRPr="00647FB9" w:rsidRDefault="00D246F8" w:rsidP="00527462">
      <w:pPr>
        <w:numPr>
          <w:ilvl w:val="2"/>
          <w:numId w:val="11"/>
        </w:numPr>
        <w:tabs>
          <w:tab w:val="clear" w:pos="1800"/>
          <w:tab w:val="num" w:pos="709"/>
        </w:tabs>
        <w:spacing w:before="0" w:after="0"/>
        <w:ind w:left="709" w:hanging="709"/>
        <w:rPr>
          <w:rFonts w:cs="Arial"/>
          <w:b/>
        </w:rPr>
      </w:pPr>
      <w:r w:rsidRPr="00647FB9">
        <w:rPr>
          <w:rFonts w:cs="Arial"/>
          <w:b/>
        </w:rPr>
        <w:t xml:space="preserve">Step Three: </w:t>
      </w:r>
    </w:p>
    <w:p w14:paraId="693D9C4A" w14:textId="77777777" w:rsidR="00D246F8" w:rsidRPr="00647FB9" w:rsidRDefault="00D246F8" w:rsidP="00D246F8">
      <w:pPr>
        <w:spacing w:after="0"/>
        <w:ind w:left="1224" w:hanging="515"/>
        <w:rPr>
          <w:rFonts w:cs="Arial"/>
        </w:rPr>
      </w:pPr>
      <w:r w:rsidRPr="00647FB9">
        <w:rPr>
          <w:rFonts w:cs="Arial"/>
        </w:rPr>
        <w:t>The Investigating Officers will also be expected to:</w:t>
      </w:r>
    </w:p>
    <w:p w14:paraId="7BA1A9FB" w14:textId="1A8265BD" w:rsidR="00D246F8" w:rsidRPr="00647FB9" w:rsidRDefault="00D246F8" w:rsidP="00527462">
      <w:pPr>
        <w:numPr>
          <w:ilvl w:val="0"/>
          <w:numId w:val="9"/>
        </w:numPr>
        <w:tabs>
          <w:tab w:val="clear" w:pos="2160"/>
          <w:tab w:val="num" w:pos="1276"/>
        </w:tabs>
        <w:spacing w:before="0" w:after="120"/>
        <w:ind w:left="1276" w:hanging="425"/>
        <w:rPr>
          <w:rFonts w:cs="Arial"/>
          <w:bCs/>
        </w:rPr>
      </w:pPr>
      <w:r w:rsidRPr="00647FB9">
        <w:rPr>
          <w:rFonts w:cs="Arial"/>
          <w:bCs/>
        </w:rPr>
        <w:t xml:space="preserve">Write up an investigatory report (refer to section 1.10 below) as soon as reasonably practical after the completion of the investigation </w:t>
      </w:r>
    </w:p>
    <w:p w14:paraId="0402FFFE" w14:textId="6CC14B91" w:rsidR="00D246F8" w:rsidRDefault="00D246F8" w:rsidP="00527462">
      <w:pPr>
        <w:numPr>
          <w:ilvl w:val="0"/>
          <w:numId w:val="9"/>
        </w:numPr>
        <w:tabs>
          <w:tab w:val="clear" w:pos="2160"/>
          <w:tab w:val="num" w:pos="1276"/>
        </w:tabs>
        <w:spacing w:before="0" w:after="120"/>
        <w:ind w:left="1276" w:hanging="425"/>
        <w:rPr>
          <w:rFonts w:cs="Arial"/>
          <w:bCs/>
        </w:rPr>
      </w:pPr>
      <w:r w:rsidRPr="00647FB9">
        <w:rPr>
          <w:rFonts w:cs="Arial"/>
          <w:bCs/>
        </w:rPr>
        <w:t xml:space="preserve">Present the investigatory report should it proceed to a disciplinary hearing, which will include preparing questions to be asked to </w:t>
      </w:r>
      <w:proofErr w:type="gramStart"/>
      <w:r w:rsidRPr="00647FB9">
        <w:rPr>
          <w:rFonts w:cs="Arial"/>
          <w:bCs/>
        </w:rPr>
        <w:t>witnesses</w:t>
      </w:r>
      <w:proofErr w:type="gramEnd"/>
      <w:r w:rsidRPr="00647FB9">
        <w:rPr>
          <w:rFonts w:cs="Arial"/>
          <w:bCs/>
        </w:rPr>
        <w:t xml:space="preserve"> and respondent at the hearing</w:t>
      </w:r>
    </w:p>
    <w:p w14:paraId="4E7CF78E" w14:textId="1785B3B1" w:rsidR="00AC32C8" w:rsidRPr="00647FB9" w:rsidRDefault="00AC32C8" w:rsidP="00527462">
      <w:pPr>
        <w:numPr>
          <w:ilvl w:val="0"/>
          <w:numId w:val="9"/>
        </w:numPr>
        <w:tabs>
          <w:tab w:val="clear" w:pos="2160"/>
          <w:tab w:val="num" w:pos="1276"/>
        </w:tabs>
        <w:spacing w:before="0" w:after="120"/>
        <w:ind w:left="1276" w:hanging="425"/>
        <w:rPr>
          <w:rFonts w:cs="Arial"/>
          <w:bCs/>
        </w:rPr>
      </w:pPr>
      <w:r>
        <w:rPr>
          <w:rFonts w:cs="Arial"/>
          <w:bCs/>
        </w:rPr>
        <w:t>If there are two investigating officers, they will need be agree which investigatin</w:t>
      </w:r>
      <w:r w:rsidR="002154D6">
        <w:rPr>
          <w:rFonts w:cs="Arial"/>
          <w:bCs/>
        </w:rPr>
        <w:t>g</w:t>
      </w:r>
      <w:r>
        <w:rPr>
          <w:rFonts w:cs="Arial"/>
          <w:bCs/>
        </w:rPr>
        <w:t xml:space="preserve"> officer will present at the hearing. </w:t>
      </w:r>
      <w:r w:rsidR="004F2993">
        <w:rPr>
          <w:rFonts w:cs="Arial"/>
          <w:bCs/>
        </w:rPr>
        <w:t xml:space="preserve">If there is only one investigating </w:t>
      </w:r>
      <w:proofErr w:type="gramStart"/>
      <w:r w:rsidR="004F2993">
        <w:rPr>
          <w:rFonts w:cs="Arial"/>
          <w:bCs/>
        </w:rPr>
        <w:t>officer</w:t>
      </w:r>
      <w:proofErr w:type="gramEnd"/>
      <w:r w:rsidR="004F2993">
        <w:rPr>
          <w:rFonts w:cs="Arial"/>
          <w:bCs/>
        </w:rPr>
        <w:t xml:space="preserve"> t</w:t>
      </w:r>
      <w:r>
        <w:rPr>
          <w:rFonts w:cs="Arial"/>
          <w:bCs/>
        </w:rPr>
        <w:t>he investigating officer will be supported by the People Relations Advisor at the hearing.</w:t>
      </w:r>
    </w:p>
    <w:p w14:paraId="022365DB" w14:textId="4588C76D" w:rsidR="00D246F8" w:rsidRPr="00647FB9" w:rsidRDefault="00D246F8" w:rsidP="00527462">
      <w:pPr>
        <w:numPr>
          <w:ilvl w:val="0"/>
          <w:numId w:val="9"/>
        </w:numPr>
        <w:tabs>
          <w:tab w:val="clear" w:pos="2160"/>
          <w:tab w:val="num" w:pos="1276"/>
        </w:tabs>
        <w:spacing w:before="0" w:after="120"/>
        <w:ind w:left="1276" w:hanging="425"/>
        <w:rPr>
          <w:rFonts w:cs="Arial"/>
          <w:bCs/>
        </w:rPr>
      </w:pPr>
      <w:r w:rsidRPr="00647FB9">
        <w:rPr>
          <w:rFonts w:cs="Arial"/>
          <w:bCs/>
        </w:rPr>
        <w:t xml:space="preserve">Invite the necessary witnesses to the disciplinary hearing. </w:t>
      </w:r>
      <w:r w:rsidR="00D304D4">
        <w:rPr>
          <w:rFonts w:cs="Arial"/>
          <w:bCs/>
        </w:rPr>
        <w:t xml:space="preserve">This will include any witnesses the member of staff concerned </w:t>
      </w:r>
      <w:r w:rsidR="00F122F8">
        <w:rPr>
          <w:rFonts w:cs="Arial"/>
          <w:bCs/>
        </w:rPr>
        <w:t>has put forward.</w:t>
      </w:r>
    </w:p>
    <w:p w14:paraId="230726FA" w14:textId="77777777" w:rsidR="00D246F8" w:rsidRPr="00647FB9" w:rsidRDefault="00D246F8" w:rsidP="00527462">
      <w:pPr>
        <w:numPr>
          <w:ilvl w:val="0"/>
          <w:numId w:val="9"/>
        </w:numPr>
        <w:tabs>
          <w:tab w:val="clear" w:pos="2160"/>
          <w:tab w:val="num" w:pos="1276"/>
        </w:tabs>
        <w:spacing w:before="0" w:after="120"/>
        <w:ind w:left="1276" w:hanging="425"/>
        <w:rPr>
          <w:rFonts w:cs="Arial"/>
          <w:b/>
          <w:bCs/>
        </w:rPr>
      </w:pPr>
      <w:r w:rsidRPr="00647FB9">
        <w:rPr>
          <w:rFonts w:cs="Arial"/>
          <w:bCs/>
        </w:rPr>
        <w:t xml:space="preserve">Be responsible for ensuring that witnesses attend the disciplinary hearing  </w:t>
      </w:r>
    </w:p>
    <w:p w14:paraId="646F02F0" w14:textId="229BCE0C" w:rsidR="00D246F8" w:rsidRPr="00D304D4" w:rsidRDefault="00D246F8" w:rsidP="00D304D4">
      <w:pPr>
        <w:numPr>
          <w:ilvl w:val="0"/>
          <w:numId w:val="9"/>
        </w:numPr>
        <w:tabs>
          <w:tab w:val="clear" w:pos="2160"/>
          <w:tab w:val="num" w:pos="1276"/>
        </w:tabs>
        <w:spacing w:before="0" w:after="120"/>
        <w:ind w:left="1276" w:hanging="425"/>
        <w:rPr>
          <w:rFonts w:cs="Arial"/>
          <w:b/>
          <w:bCs/>
        </w:rPr>
      </w:pPr>
      <w:r w:rsidRPr="00647FB9">
        <w:rPr>
          <w:rFonts w:cs="Arial"/>
          <w:bCs/>
        </w:rPr>
        <w:t>To inform the member of staff concerned who the witnesses are</w:t>
      </w:r>
      <w:r w:rsidR="00C31A12">
        <w:rPr>
          <w:rFonts w:cs="Arial"/>
          <w:bCs/>
        </w:rPr>
        <w:t xml:space="preserve"> five working days prior to the hearing.</w:t>
      </w:r>
    </w:p>
    <w:p w14:paraId="11D091EC" w14:textId="77777777" w:rsidR="00D246F8" w:rsidRPr="00647FB9" w:rsidRDefault="00D246F8" w:rsidP="00D246F8">
      <w:pPr>
        <w:spacing w:after="0"/>
        <w:rPr>
          <w:rFonts w:cs="Arial"/>
        </w:rPr>
      </w:pPr>
    </w:p>
    <w:p w14:paraId="097AD152" w14:textId="77777777" w:rsidR="00D246F8" w:rsidRPr="00647FB9" w:rsidRDefault="00D246F8" w:rsidP="00527462">
      <w:pPr>
        <w:numPr>
          <w:ilvl w:val="1"/>
          <w:numId w:val="11"/>
        </w:numPr>
        <w:tabs>
          <w:tab w:val="clear" w:pos="1080"/>
          <w:tab w:val="num" w:pos="709"/>
        </w:tabs>
        <w:spacing w:before="0" w:after="0"/>
        <w:ind w:hanging="792"/>
        <w:rPr>
          <w:rFonts w:cs="Arial"/>
          <w:b/>
        </w:rPr>
      </w:pPr>
      <w:r w:rsidRPr="00647FB9">
        <w:rPr>
          <w:rFonts w:cs="Arial"/>
          <w:b/>
        </w:rPr>
        <w:t>Notice of Investigation Meetings</w:t>
      </w:r>
    </w:p>
    <w:p w14:paraId="47BCEE50" w14:textId="4608D0F3" w:rsidR="00D246F8" w:rsidRPr="00647FB9" w:rsidRDefault="00D246F8" w:rsidP="00D246F8">
      <w:pPr>
        <w:spacing w:after="0"/>
        <w:ind w:left="709"/>
        <w:rPr>
          <w:rFonts w:cs="Arial"/>
          <w:bCs/>
        </w:rPr>
      </w:pPr>
      <w:r w:rsidRPr="00647FB9">
        <w:rPr>
          <w:rFonts w:cs="Arial"/>
          <w:bCs/>
        </w:rPr>
        <w:t>The Investigating Officer(s) sho</w:t>
      </w:r>
      <w:r w:rsidR="00DC3ACF">
        <w:rPr>
          <w:rFonts w:cs="Arial"/>
          <w:bCs/>
        </w:rPr>
        <w:t xml:space="preserve">uld give the employee at </w:t>
      </w:r>
      <w:r w:rsidR="00DC3ACF" w:rsidRPr="00F439C1">
        <w:rPr>
          <w:rFonts w:cs="Arial"/>
          <w:bCs/>
        </w:rPr>
        <w:t>least 10</w:t>
      </w:r>
      <w:r w:rsidRPr="00F439C1">
        <w:rPr>
          <w:rFonts w:cs="Arial"/>
          <w:bCs/>
        </w:rPr>
        <w:t xml:space="preserve"> </w:t>
      </w:r>
      <w:r w:rsidRPr="00647FB9">
        <w:rPr>
          <w:rFonts w:cs="Arial"/>
          <w:bCs/>
        </w:rPr>
        <w:t xml:space="preserve">working days’ notice of an investigation meeting to allow them time to find representation. If the employee’s representative is unable to attend on the proposed date, the Investigating Officers should offer one more alternative time and date for the meeting.  Should the Trade Union representative or work colleague be unavailable on the rescheduled date, the meeting may go ahead in their absence. </w:t>
      </w:r>
    </w:p>
    <w:p w14:paraId="360F3D64" w14:textId="301EC229" w:rsidR="00D246F8" w:rsidRDefault="00D246F8" w:rsidP="002816AF">
      <w:pPr>
        <w:spacing w:after="0"/>
        <w:ind w:left="709"/>
        <w:rPr>
          <w:rFonts w:cs="Arial"/>
          <w:bCs/>
        </w:rPr>
      </w:pPr>
      <w:r w:rsidRPr="00647FB9">
        <w:rPr>
          <w:rFonts w:cs="Arial"/>
          <w:bCs/>
        </w:rPr>
        <w:t>Should the employee fail to attend the investigatory meeting at the rescheduled date then they will be advised that they may not be given a further opportunity to provide their evidence and the report may be completed in their absence.</w:t>
      </w:r>
    </w:p>
    <w:p w14:paraId="270B766A" w14:textId="5284EA16" w:rsidR="003C1A0A" w:rsidRPr="00647FB9" w:rsidRDefault="003C1A0A" w:rsidP="002816AF">
      <w:pPr>
        <w:spacing w:after="0"/>
        <w:ind w:left="709"/>
        <w:rPr>
          <w:rFonts w:cs="Arial"/>
          <w:bCs/>
        </w:rPr>
      </w:pPr>
      <w:r>
        <w:rPr>
          <w:rFonts w:cs="Arial"/>
          <w:bCs/>
        </w:rPr>
        <w:t xml:space="preserve">Investigation meetings may take place in person or virtually, </w:t>
      </w:r>
      <w:r w:rsidR="001B7AE3">
        <w:rPr>
          <w:rFonts w:cs="Arial"/>
          <w:bCs/>
        </w:rPr>
        <w:t xml:space="preserve">whichever is the most suitable for all parties. </w:t>
      </w:r>
    </w:p>
    <w:p w14:paraId="01B3065D" w14:textId="77777777" w:rsidR="00D246F8" w:rsidRPr="00647FB9" w:rsidRDefault="00D246F8" w:rsidP="00D246F8">
      <w:pPr>
        <w:spacing w:after="0"/>
        <w:ind w:left="993"/>
        <w:rPr>
          <w:rFonts w:cs="Arial"/>
          <w:bCs/>
        </w:rPr>
      </w:pPr>
    </w:p>
    <w:p w14:paraId="4C07D9E1" w14:textId="77777777" w:rsidR="00D246F8" w:rsidRPr="00647FB9" w:rsidRDefault="00D246F8" w:rsidP="00527462">
      <w:pPr>
        <w:numPr>
          <w:ilvl w:val="1"/>
          <w:numId w:val="11"/>
        </w:numPr>
        <w:tabs>
          <w:tab w:val="clear" w:pos="1080"/>
          <w:tab w:val="num" w:pos="709"/>
        </w:tabs>
        <w:spacing w:before="0" w:after="0"/>
        <w:ind w:left="709" w:hanging="792"/>
        <w:rPr>
          <w:rFonts w:cs="Arial"/>
          <w:b/>
        </w:rPr>
      </w:pPr>
      <w:r w:rsidRPr="00647FB9">
        <w:rPr>
          <w:rFonts w:cs="Arial"/>
          <w:b/>
        </w:rPr>
        <w:t>Witnesses</w:t>
      </w:r>
    </w:p>
    <w:p w14:paraId="643E5A24" w14:textId="16F82E19" w:rsidR="00D246F8" w:rsidRPr="00647FB9" w:rsidRDefault="00D246F8" w:rsidP="00D246F8">
      <w:pPr>
        <w:spacing w:after="0"/>
        <w:ind w:left="709"/>
        <w:rPr>
          <w:rFonts w:cs="Arial"/>
          <w:bCs/>
        </w:rPr>
      </w:pPr>
      <w:r w:rsidRPr="00647FB9">
        <w:rPr>
          <w:rFonts w:cs="Arial"/>
          <w:bCs/>
        </w:rPr>
        <w:t>Witnesses should be advised of their right to representation prior to being asked for information, and informed that any statement or information gathered may be used in a disciplinary hearing and will be given to the employee against whom the allegations have been made.</w:t>
      </w:r>
      <w:r w:rsidR="0095383C">
        <w:rPr>
          <w:rFonts w:cs="Arial"/>
          <w:bCs/>
        </w:rPr>
        <w:t xml:space="preserve"> Witnesses should be informed that they will need to attend a hearing, if requested.</w:t>
      </w:r>
    </w:p>
    <w:p w14:paraId="4714F9E9" w14:textId="264520E9" w:rsidR="00D246F8" w:rsidRPr="00647FB9" w:rsidRDefault="00D246F8" w:rsidP="00D246F8">
      <w:pPr>
        <w:spacing w:after="0"/>
        <w:ind w:left="709"/>
        <w:rPr>
          <w:rFonts w:cs="Arial"/>
          <w:bCs/>
        </w:rPr>
      </w:pPr>
      <w:r w:rsidRPr="00647FB9">
        <w:rPr>
          <w:rFonts w:cs="Arial"/>
          <w:bCs/>
        </w:rPr>
        <w:t xml:space="preserve">If a witness is asked to provide evidence as part of the investigatory </w:t>
      </w:r>
      <w:r w:rsidR="00333A34" w:rsidRPr="00647FB9">
        <w:rPr>
          <w:rFonts w:cs="Arial"/>
          <w:bCs/>
        </w:rPr>
        <w:t>process,</w:t>
      </w:r>
      <w:r w:rsidRPr="00647FB9">
        <w:rPr>
          <w:rFonts w:cs="Arial"/>
          <w:bCs/>
        </w:rPr>
        <w:t xml:space="preserve"> they must comply with this request.  Failure to do so may lead to disciplinary action being taken against them.</w:t>
      </w:r>
    </w:p>
    <w:p w14:paraId="0AC42987" w14:textId="77777777" w:rsidR="00D246F8" w:rsidRPr="00647FB9" w:rsidRDefault="00D246F8" w:rsidP="00D246F8">
      <w:pPr>
        <w:spacing w:before="0" w:after="0"/>
        <w:ind w:left="792"/>
        <w:rPr>
          <w:rFonts w:cs="Arial"/>
          <w:b/>
        </w:rPr>
      </w:pPr>
    </w:p>
    <w:p w14:paraId="2279D744" w14:textId="77777777" w:rsidR="00D246F8" w:rsidRPr="00647FB9" w:rsidRDefault="00D246F8" w:rsidP="00527462">
      <w:pPr>
        <w:numPr>
          <w:ilvl w:val="1"/>
          <w:numId w:val="11"/>
        </w:numPr>
        <w:tabs>
          <w:tab w:val="clear" w:pos="1080"/>
          <w:tab w:val="num" w:pos="709"/>
        </w:tabs>
        <w:spacing w:before="0" w:after="0"/>
        <w:ind w:hanging="934"/>
        <w:rPr>
          <w:rFonts w:cs="Arial"/>
          <w:b/>
        </w:rPr>
      </w:pPr>
      <w:r w:rsidRPr="00647FB9">
        <w:rPr>
          <w:rFonts w:cs="Arial"/>
          <w:b/>
        </w:rPr>
        <w:t xml:space="preserve">Service User involvement within the Disciplinary process </w:t>
      </w:r>
    </w:p>
    <w:p w14:paraId="37442086" w14:textId="2BA4F84F" w:rsidR="00D246F8" w:rsidRPr="00647FB9" w:rsidRDefault="00D246F8" w:rsidP="00D246F8">
      <w:pPr>
        <w:spacing w:after="0"/>
        <w:ind w:left="709"/>
        <w:rPr>
          <w:rFonts w:cs="Arial"/>
          <w:bCs/>
        </w:rPr>
      </w:pPr>
      <w:r w:rsidRPr="00647FB9">
        <w:rPr>
          <w:rFonts w:cs="Arial"/>
          <w:bCs/>
        </w:rPr>
        <w:t>If an allegation is made by a Service User or a Service</w:t>
      </w:r>
      <w:r w:rsidR="00D73728" w:rsidRPr="00647FB9">
        <w:rPr>
          <w:rFonts w:cs="Arial"/>
          <w:bCs/>
        </w:rPr>
        <w:t xml:space="preserve"> </w:t>
      </w:r>
      <w:r w:rsidRPr="00647FB9">
        <w:rPr>
          <w:rFonts w:cs="Arial"/>
          <w:bCs/>
        </w:rPr>
        <w:t xml:space="preserve">User is witness to an incident that is subsequently investigated under the Trust Disciplinary Procedure, then the Investigating Officer(s) will liaise with the </w:t>
      </w:r>
      <w:r w:rsidR="00D73728" w:rsidRPr="00647FB9">
        <w:rPr>
          <w:rFonts w:cs="Arial"/>
          <w:bCs/>
        </w:rPr>
        <w:t>Service</w:t>
      </w:r>
      <w:r w:rsidRPr="00647FB9">
        <w:rPr>
          <w:rFonts w:cs="Arial"/>
          <w:bCs/>
        </w:rPr>
        <w:t xml:space="preserve"> User’s Lead Clinician or Consultant Psychiatrist </w:t>
      </w:r>
      <w:r w:rsidRPr="00647FB9">
        <w:rPr>
          <w:rFonts w:cs="Arial"/>
          <w:b/>
        </w:rPr>
        <w:t>(</w:t>
      </w:r>
      <w:r w:rsidR="00D73728" w:rsidRPr="00647FB9">
        <w:rPr>
          <w:rFonts w:cs="Arial"/>
        </w:rPr>
        <w:t>where appropriate</w:t>
      </w:r>
      <w:r w:rsidRPr="00647FB9">
        <w:rPr>
          <w:rFonts w:cs="Arial"/>
          <w:b/>
        </w:rPr>
        <w:t>)</w:t>
      </w:r>
      <w:r w:rsidRPr="00647FB9">
        <w:rPr>
          <w:rFonts w:cs="Arial"/>
          <w:bCs/>
        </w:rPr>
        <w:t xml:space="preserve"> in order to determine the suitability of their participation within the Disciplinary Investigative interview. If the Service User’s involvement is approved, then the Investigating Officers should ensure that they conduct the interview in the presence of an appropriate Service user advocate.</w:t>
      </w:r>
    </w:p>
    <w:p w14:paraId="4BA07FD5" w14:textId="77777777" w:rsidR="00D246F8" w:rsidRPr="00647FB9" w:rsidRDefault="00D246F8" w:rsidP="00D246F8">
      <w:pPr>
        <w:spacing w:after="0"/>
        <w:ind w:left="993"/>
        <w:rPr>
          <w:rFonts w:cs="Arial"/>
          <w:bCs/>
        </w:rPr>
      </w:pPr>
    </w:p>
    <w:p w14:paraId="6754EF56" w14:textId="77777777" w:rsidR="00D246F8" w:rsidRPr="00647FB9" w:rsidRDefault="00D246F8" w:rsidP="00527462">
      <w:pPr>
        <w:numPr>
          <w:ilvl w:val="1"/>
          <w:numId w:val="11"/>
        </w:numPr>
        <w:tabs>
          <w:tab w:val="clear" w:pos="1080"/>
          <w:tab w:val="num" w:pos="709"/>
        </w:tabs>
        <w:spacing w:before="0" w:after="0"/>
        <w:ind w:left="709" w:hanging="851"/>
        <w:rPr>
          <w:rFonts w:cs="Arial"/>
          <w:b/>
        </w:rPr>
      </w:pPr>
      <w:r w:rsidRPr="00647FB9">
        <w:rPr>
          <w:rFonts w:cs="Arial"/>
          <w:b/>
        </w:rPr>
        <w:t>Other related or unrelated disciplinary issues</w:t>
      </w:r>
    </w:p>
    <w:p w14:paraId="406E91BB" w14:textId="14CE38CE" w:rsidR="00D246F8" w:rsidRDefault="00D246F8" w:rsidP="002816AF">
      <w:pPr>
        <w:spacing w:after="0"/>
        <w:ind w:left="709"/>
        <w:rPr>
          <w:rFonts w:cs="Arial"/>
          <w:bCs/>
        </w:rPr>
      </w:pPr>
      <w:r w:rsidRPr="00647FB9">
        <w:rPr>
          <w:rFonts w:cs="Arial"/>
          <w:bCs/>
        </w:rPr>
        <w:t xml:space="preserve">If any other related or unrelated disciplinary issues emerge during an investigation, a discussion will take place with the People and Culture Team as to whether these should form part of the same or a separate investigation. The Trade Union representatives will be consulted if required. </w:t>
      </w:r>
    </w:p>
    <w:p w14:paraId="2D8E6500" w14:textId="4AC58D03" w:rsidR="00AF7659" w:rsidRPr="00647FB9" w:rsidRDefault="000D576F" w:rsidP="000D576F">
      <w:pPr>
        <w:spacing w:before="0" w:after="160" w:line="259" w:lineRule="auto"/>
        <w:jc w:val="left"/>
        <w:rPr>
          <w:rFonts w:cs="Arial"/>
          <w:bCs/>
        </w:rPr>
      </w:pPr>
      <w:r>
        <w:rPr>
          <w:rFonts w:cs="Arial"/>
          <w:bCs/>
        </w:rPr>
        <w:br w:type="page"/>
      </w:r>
    </w:p>
    <w:p w14:paraId="6CD98474" w14:textId="77777777" w:rsidR="00D246F8" w:rsidRPr="00647FB9" w:rsidRDefault="00D246F8" w:rsidP="00D246F8">
      <w:pPr>
        <w:spacing w:before="0" w:after="0"/>
        <w:ind w:left="792"/>
        <w:rPr>
          <w:rFonts w:cs="Arial"/>
          <w:b/>
        </w:rPr>
      </w:pPr>
    </w:p>
    <w:p w14:paraId="6FBB47F4" w14:textId="77777777" w:rsidR="00D246F8" w:rsidRPr="00647FB9" w:rsidRDefault="00D246F8" w:rsidP="00527462">
      <w:pPr>
        <w:numPr>
          <w:ilvl w:val="1"/>
          <w:numId w:val="11"/>
        </w:numPr>
        <w:tabs>
          <w:tab w:val="clear" w:pos="1080"/>
          <w:tab w:val="num" w:pos="709"/>
        </w:tabs>
        <w:spacing w:before="0" w:after="0"/>
        <w:ind w:left="709" w:hanging="851"/>
        <w:rPr>
          <w:rFonts w:cs="Arial"/>
          <w:b/>
        </w:rPr>
      </w:pPr>
      <w:r w:rsidRPr="00647FB9">
        <w:rPr>
          <w:rFonts w:cs="Arial"/>
          <w:b/>
        </w:rPr>
        <w:t>Investigation Report</w:t>
      </w:r>
    </w:p>
    <w:p w14:paraId="7EC4588B" w14:textId="023E738B" w:rsidR="00D246F8" w:rsidRPr="00647FB9" w:rsidRDefault="00D246F8" w:rsidP="00D246F8">
      <w:pPr>
        <w:spacing w:after="0"/>
        <w:ind w:left="709"/>
        <w:rPr>
          <w:rFonts w:cs="Arial"/>
          <w:bCs/>
        </w:rPr>
      </w:pPr>
      <w:r w:rsidRPr="00647FB9">
        <w:rPr>
          <w:rFonts w:cs="Arial"/>
          <w:bCs/>
        </w:rPr>
        <w:t xml:space="preserve">Following the </w:t>
      </w:r>
      <w:r w:rsidR="00333A34" w:rsidRPr="00647FB9">
        <w:rPr>
          <w:rFonts w:cs="Arial"/>
          <w:bCs/>
        </w:rPr>
        <w:t>investigation,</w:t>
      </w:r>
      <w:r w:rsidRPr="00647FB9">
        <w:rPr>
          <w:rFonts w:cs="Arial"/>
          <w:bCs/>
        </w:rPr>
        <w:t xml:space="preserve"> the Investigating Officer(s) will produce a report, this will be sent to the relevant People </w:t>
      </w:r>
      <w:r w:rsidR="00D73728" w:rsidRPr="00647FB9">
        <w:rPr>
          <w:rFonts w:cs="Arial"/>
          <w:bCs/>
        </w:rPr>
        <w:t>Relations Advisor</w:t>
      </w:r>
      <w:r w:rsidRPr="00647FB9">
        <w:rPr>
          <w:rFonts w:cs="Arial"/>
          <w:bCs/>
        </w:rPr>
        <w:t>.  The investigation should include signed and dated statements and interviews from the following:</w:t>
      </w:r>
    </w:p>
    <w:p w14:paraId="4D85C4E8" w14:textId="77777777" w:rsidR="00D246F8" w:rsidRPr="00647FB9" w:rsidRDefault="00D246F8" w:rsidP="0009393B">
      <w:pPr>
        <w:pStyle w:val="Default"/>
        <w:numPr>
          <w:ilvl w:val="0"/>
          <w:numId w:val="2"/>
        </w:numPr>
        <w:tabs>
          <w:tab w:val="clear" w:pos="1353"/>
          <w:tab w:val="num" w:pos="1276"/>
        </w:tabs>
        <w:spacing w:after="120"/>
        <w:ind w:left="1276" w:hanging="425"/>
        <w:jc w:val="both"/>
        <w:rPr>
          <w:sz w:val="22"/>
          <w:szCs w:val="22"/>
        </w:rPr>
      </w:pPr>
      <w:r w:rsidRPr="00647FB9">
        <w:rPr>
          <w:sz w:val="22"/>
          <w:szCs w:val="22"/>
        </w:rPr>
        <w:t xml:space="preserve">The employee against whom the allegations have been </w:t>
      </w:r>
      <w:proofErr w:type="gramStart"/>
      <w:r w:rsidRPr="00647FB9">
        <w:rPr>
          <w:sz w:val="22"/>
          <w:szCs w:val="22"/>
        </w:rPr>
        <w:t>made;</w:t>
      </w:r>
      <w:proofErr w:type="gramEnd"/>
    </w:p>
    <w:p w14:paraId="1FDFCE3A" w14:textId="77777777" w:rsidR="00D246F8" w:rsidRPr="00647FB9" w:rsidRDefault="00D246F8" w:rsidP="0009393B">
      <w:pPr>
        <w:pStyle w:val="Default"/>
        <w:numPr>
          <w:ilvl w:val="0"/>
          <w:numId w:val="2"/>
        </w:numPr>
        <w:tabs>
          <w:tab w:val="clear" w:pos="1353"/>
          <w:tab w:val="num" w:pos="1276"/>
        </w:tabs>
        <w:spacing w:after="120"/>
        <w:ind w:left="1276" w:hanging="425"/>
        <w:jc w:val="both"/>
        <w:rPr>
          <w:sz w:val="22"/>
          <w:szCs w:val="22"/>
        </w:rPr>
      </w:pPr>
      <w:r w:rsidRPr="00647FB9">
        <w:rPr>
          <w:sz w:val="22"/>
          <w:szCs w:val="22"/>
        </w:rPr>
        <w:t>Any person who can offer relevant information, especially anyone who witnessed the alleged offence, or was on duty at the time the alleged offence took place.</w:t>
      </w:r>
    </w:p>
    <w:p w14:paraId="67F747A8" w14:textId="77777777" w:rsidR="00D246F8" w:rsidRPr="00647FB9" w:rsidRDefault="00D246F8" w:rsidP="0009393B">
      <w:pPr>
        <w:pStyle w:val="Default"/>
        <w:numPr>
          <w:ilvl w:val="0"/>
          <w:numId w:val="2"/>
        </w:numPr>
        <w:tabs>
          <w:tab w:val="clear" w:pos="1353"/>
          <w:tab w:val="num" w:pos="1276"/>
        </w:tabs>
        <w:spacing w:after="120"/>
        <w:ind w:left="1276" w:hanging="425"/>
        <w:jc w:val="both"/>
        <w:rPr>
          <w:sz w:val="22"/>
          <w:szCs w:val="22"/>
        </w:rPr>
      </w:pPr>
      <w:r w:rsidRPr="00647FB9">
        <w:rPr>
          <w:sz w:val="22"/>
          <w:szCs w:val="22"/>
        </w:rPr>
        <w:t>In addition, copies of staff rota’s, timesheets and relevant policies and procedures may be included as a part of the report.</w:t>
      </w:r>
    </w:p>
    <w:p w14:paraId="1484E7E7" w14:textId="77777777" w:rsidR="00D246F8" w:rsidRPr="00647FB9" w:rsidRDefault="00D246F8" w:rsidP="0009393B">
      <w:pPr>
        <w:pStyle w:val="Default"/>
        <w:numPr>
          <w:ilvl w:val="0"/>
          <w:numId w:val="2"/>
        </w:numPr>
        <w:tabs>
          <w:tab w:val="clear" w:pos="1353"/>
          <w:tab w:val="num" w:pos="1276"/>
        </w:tabs>
        <w:spacing w:after="120"/>
        <w:ind w:left="1276" w:hanging="425"/>
        <w:jc w:val="both"/>
        <w:rPr>
          <w:sz w:val="22"/>
          <w:szCs w:val="22"/>
        </w:rPr>
      </w:pPr>
      <w:r w:rsidRPr="00647FB9">
        <w:rPr>
          <w:sz w:val="22"/>
          <w:szCs w:val="22"/>
        </w:rPr>
        <w:t xml:space="preserve">Confirmation to the Line-Manager/Disciplining Officer as to whether the allegations have substantiated or not. </w:t>
      </w:r>
    </w:p>
    <w:p w14:paraId="49C143A9" w14:textId="77777777" w:rsidR="00D246F8" w:rsidRPr="00647FB9" w:rsidRDefault="00D246F8" w:rsidP="00D246F8">
      <w:pPr>
        <w:spacing w:after="0"/>
        <w:ind w:left="709"/>
        <w:rPr>
          <w:rFonts w:cs="Arial"/>
          <w:bCs/>
        </w:rPr>
      </w:pPr>
      <w:r w:rsidRPr="00647FB9">
        <w:rPr>
          <w:rFonts w:cs="Arial"/>
          <w:bCs/>
        </w:rPr>
        <w:t>It will not be appropriate to proceed to a disciplinary hearing until the investigation is complete, regardless of how straightforward the case might appear.</w:t>
      </w:r>
    </w:p>
    <w:p w14:paraId="651C8DB6" w14:textId="77777777" w:rsidR="0054390F" w:rsidRDefault="0054390F" w:rsidP="00D246F8">
      <w:pPr>
        <w:spacing w:after="0"/>
        <w:jc w:val="right"/>
        <w:rPr>
          <w:rFonts w:cs="Arial"/>
          <w:b/>
        </w:rPr>
      </w:pPr>
    </w:p>
    <w:p w14:paraId="193B7129" w14:textId="77777777" w:rsidR="0054390F" w:rsidRDefault="0054390F" w:rsidP="00D246F8">
      <w:pPr>
        <w:spacing w:after="0"/>
        <w:jc w:val="right"/>
        <w:rPr>
          <w:rFonts w:cs="Arial"/>
          <w:b/>
        </w:rPr>
      </w:pPr>
    </w:p>
    <w:p w14:paraId="3EABF8B8" w14:textId="77777777" w:rsidR="0054390F" w:rsidRDefault="0054390F" w:rsidP="00D246F8">
      <w:pPr>
        <w:spacing w:after="0"/>
        <w:jc w:val="right"/>
        <w:rPr>
          <w:rFonts w:cs="Arial"/>
          <w:b/>
        </w:rPr>
      </w:pPr>
    </w:p>
    <w:p w14:paraId="29C89898" w14:textId="77777777" w:rsidR="0054390F" w:rsidRDefault="0054390F" w:rsidP="00D246F8">
      <w:pPr>
        <w:spacing w:after="0"/>
        <w:jc w:val="right"/>
        <w:rPr>
          <w:rFonts w:cs="Arial"/>
          <w:b/>
        </w:rPr>
      </w:pPr>
    </w:p>
    <w:p w14:paraId="0FDD2347" w14:textId="77777777" w:rsidR="0054390F" w:rsidRDefault="0054390F" w:rsidP="00D246F8">
      <w:pPr>
        <w:spacing w:after="0"/>
        <w:jc w:val="right"/>
        <w:rPr>
          <w:rFonts w:cs="Arial"/>
          <w:b/>
        </w:rPr>
      </w:pPr>
    </w:p>
    <w:p w14:paraId="418B155B" w14:textId="77777777" w:rsidR="0054390F" w:rsidRDefault="0054390F" w:rsidP="00D246F8">
      <w:pPr>
        <w:spacing w:after="0"/>
        <w:jc w:val="right"/>
        <w:rPr>
          <w:rFonts w:cs="Arial"/>
          <w:b/>
        </w:rPr>
      </w:pPr>
    </w:p>
    <w:p w14:paraId="2FB1ABD6" w14:textId="77777777" w:rsidR="0054390F" w:rsidRDefault="0054390F" w:rsidP="00D246F8">
      <w:pPr>
        <w:spacing w:after="0"/>
        <w:jc w:val="right"/>
        <w:rPr>
          <w:rFonts w:cs="Arial"/>
          <w:b/>
        </w:rPr>
      </w:pPr>
    </w:p>
    <w:p w14:paraId="53D078F2" w14:textId="77777777" w:rsidR="0054390F" w:rsidRDefault="0054390F" w:rsidP="00D246F8">
      <w:pPr>
        <w:spacing w:after="0"/>
        <w:jc w:val="right"/>
        <w:rPr>
          <w:rFonts w:cs="Arial"/>
          <w:b/>
        </w:rPr>
      </w:pPr>
    </w:p>
    <w:p w14:paraId="047BCB77" w14:textId="77777777" w:rsidR="0054390F" w:rsidRDefault="0054390F" w:rsidP="00D246F8">
      <w:pPr>
        <w:spacing w:after="0"/>
        <w:jc w:val="right"/>
        <w:rPr>
          <w:rFonts w:cs="Arial"/>
          <w:b/>
        </w:rPr>
      </w:pPr>
    </w:p>
    <w:p w14:paraId="59B7DC7F" w14:textId="77777777" w:rsidR="0054390F" w:rsidRDefault="0054390F" w:rsidP="00D246F8">
      <w:pPr>
        <w:spacing w:after="0"/>
        <w:jc w:val="right"/>
        <w:rPr>
          <w:rFonts w:cs="Arial"/>
          <w:b/>
        </w:rPr>
      </w:pPr>
    </w:p>
    <w:p w14:paraId="079257DA" w14:textId="77777777" w:rsidR="0054390F" w:rsidRDefault="0054390F" w:rsidP="00D246F8">
      <w:pPr>
        <w:spacing w:after="0"/>
        <w:jc w:val="right"/>
        <w:rPr>
          <w:rFonts w:cs="Arial"/>
          <w:b/>
        </w:rPr>
      </w:pPr>
    </w:p>
    <w:p w14:paraId="1E0172C7" w14:textId="77777777" w:rsidR="0054390F" w:rsidRDefault="0054390F" w:rsidP="00D246F8">
      <w:pPr>
        <w:spacing w:after="0"/>
        <w:jc w:val="right"/>
        <w:rPr>
          <w:rFonts w:cs="Arial"/>
          <w:b/>
        </w:rPr>
      </w:pPr>
    </w:p>
    <w:p w14:paraId="78146552" w14:textId="77777777" w:rsidR="0054390F" w:rsidRDefault="0054390F" w:rsidP="00D246F8">
      <w:pPr>
        <w:spacing w:after="0"/>
        <w:jc w:val="right"/>
        <w:rPr>
          <w:rFonts w:cs="Arial"/>
          <w:b/>
        </w:rPr>
      </w:pPr>
    </w:p>
    <w:p w14:paraId="6542BA3A" w14:textId="77777777" w:rsidR="0054390F" w:rsidRDefault="0054390F" w:rsidP="00D246F8">
      <w:pPr>
        <w:spacing w:after="0"/>
        <w:jc w:val="right"/>
        <w:rPr>
          <w:rFonts w:cs="Arial"/>
          <w:b/>
        </w:rPr>
      </w:pPr>
    </w:p>
    <w:p w14:paraId="3114F2B8" w14:textId="77777777" w:rsidR="0054390F" w:rsidRDefault="0054390F" w:rsidP="00D246F8">
      <w:pPr>
        <w:spacing w:after="0"/>
        <w:jc w:val="right"/>
        <w:rPr>
          <w:rFonts w:cs="Arial"/>
          <w:b/>
        </w:rPr>
      </w:pPr>
    </w:p>
    <w:p w14:paraId="07422604" w14:textId="77777777" w:rsidR="0054390F" w:rsidRDefault="0054390F" w:rsidP="00D246F8">
      <w:pPr>
        <w:spacing w:after="0"/>
        <w:jc w:val="right"/>
        <w:rPr>
          <w:rFonts w:cs="Arial"/>
          <w:b/>
        </w:rPr>
      </w:pPr>
    </w:p>
    <w:p w14:paraId="4D087A16" w14:textId="238C85C8" w:rsidR="0054390F" w:rsidRDefault="0054390F" w:rsidP="00D246F8">
      <w:pPr>
        <w:spacing w:after="0"/>
        <w:jc w:val="right"/>
        <w:rPr>
          <w:rFonts w:cs="Arial"/>
          <w:b/>
        </w:rPr>
      </w:pPr>
    </w:p>
    <w:p w14:paraId="60F51A21" w14:textId="35F840FA" w:rsidR="00EF34C4" w:rsidRDefault="00EF34C4" w:rsidP="00D246F8">
      <w:pPr>
        <w:spacing w:after="0"/>
        <w:jc w:val="right"/>
        <w:rPr>
          <w:rFonts w:cs="Arial"/>
          <w:b/>
        </w:rPr>
      </w:pPr>
    </w:p>
    <w:p w14:paraId="0FE17A42" w14:textId="581BFBBC" w:rsidR="00EF34C4" w:rsidRDefault="00EF34C4" w:rsidP="00D246F8">
      <w:pPr>
        <w:spacing w:after="0"/>
        <w:jc w:val="right"/>
        <w:rPr>
          <w:rFonts w:cs="Arial"/>
          <w:b/>
        </w:rPr>
      </w:pPr>
    </w:p>
    <w:p w14:paraId="44953942" w14:textId="77777777" w:rsidR="00EF34C4" w:rsidRDefault="00EF34C4" w:rsidP="00D246F8">
      <w:pPr>
        <w:spacing w:after="0"/>
        <w:jc w:val="right"/>
        <w:rPr>
          <w:rFonts w:cs="Arial"/>
          <w:b/>
        </w:rPr>
      </w:pPr>
    </w:p>
    <w:p w14:paraId="6D2F2DD6" w14:textId="035AFFAF" w:rsidR="0054390F" w:rsidRDefault="000D576F" w:rsidP="000D576F">
      <w:pPr>
        <w:spacing w:before="0" w:after="160" w:line="259" w:lineRule="auto"/>
        <w:jc w:val="left"/>
        <w:rPr>
          <w:rFonts w:cs="Arial"/>
          <w:b/>
        </w:rPr>
      </w:pPr>
      <w:r>
        <w:rPr>
          <w:rFonts w:cs="Arial"/>
          <w:b/>
        </w:rPr>
        <w:br w:type="page"/>
      </w:r>
    </w:p>
    <w:p w14:paraId="6D0D13F3" w14:textId="186B7333" w:rsidR="00D246F8" w:rsidRPr="00647FB9" w:rsidRDefault="002816AF" w:rsidP="00D246F8">
      <w:pPr>
        <w:spacing w:after="0"/>
        <w:jc w:val="right"/>
        <w:rPr>
          <w:rFonts w:cs="Arial"/>
          <w:b/>
        </w:rPr>
      </w:pPr>
      <w:r w:rsidRPr="00647FB9">
        <w:rPr>
          <w:rFonts w:cs="Arial"/>
          <w:b/>
        </w:rPr>
        <w:t xml:space="preserve">Appendix </w:t>
      </w:r>
      <w:r w:rsidR="00605B47">
        <w:rPr>
          <w:rFonts w:cs="Arial"/>
          <w:b/>
        </w:rPr>
        <w:t>D</w:t>
      </w:r>
      <w:r w:rsidRPr="00647FB9">
        <w:rPr>
          <w:rFonts w:cs="Arial"/>
          <w:b/>
        </w:rPr>
        <w:t>9</w:t>
      </w:r>
    </w:p>
    <w:p w14:paraId="29C35048" w14:textId="608BCF6A" w:rsidR="00D246F8" w:rsidRPr="00647FB9" w:rsidRDefault="00D246F8" w:rsidP="00D246F8">
      <w:pPr>
        <w:spacing w:after="0"/>
        <w:jc w:val="center"/>
        <w:rPr>
          <w:rFonts w:cs="Arial"/>
          <w:b/>
        </w:rPr>
      </w:pPr>
      <w:r w:rsidRPr="00647FB9">
        <w:rPr>
          <w:rFonts w:cs="Arial"/>
          <w:b/>
        </w:rPr>
        <w:t>Disciplinary Hearings</w:t>
      </w:r>
    </w:p>
    <w:p w14:paraId="44EBAF80" w14:textId="77777777" w:rsidR="00D246F8" w:rsidRPr="00647FB9" w:rsidRDefault="00D246F8" w:rsidP="00D246F8">
      <w:pPr>
        <w:spacing w:before="0" w:after="0"/>
        <w:ind w:left="792"/>
        <w:rPr>
          <w:rFonts w:cs="Arial"/>
          <w:b/>
        </w:rPr>
      </w:pPr>
    </w:p>
    <w:p w14:paraId="20B89712" w14:textId="77777777" w:rsidR="00D246F8" w:rsidRPr="00647FB9" w:rsidRDefault="00D246F8" w:rsidP="00527462">
      <w:pPr>
        <w:numPr>
          <w:ilvl w:val="1"/>
          <w:numId w:val="25"/>
        </w:numPr>
        <w:spacing w:before="0" w:after="0"/>
        <w:ind w:hanging="792"/>
        <w:rPr>
          <w:rFonts w:cs="Arial"/>
          <w:b/>
        </w:rPr>
      </w:pPr>
      <w:r w:rsidRPr="00647FB9">
        <w:rPr>
          <w:rFonts w:cs="Arial"/>
          <w:b/>
        </w:rPr>
        <w:t>Purpose of the Hearing</w:t>
      </w:r>
    </w:p>
    <w:p w14:paraId="648851A6" w14:textId="77777777" w:rsidR="00D246F8" w:rsidRPr="00647FB9" w:rsidRDefault="00D246F8" w:rsidP="00D246F8">
      <w:pPr>
        <w:spacing w:before="0" w:after="0"/>
        <w:ind w:left="792"/>
        <w:rPr>
          <w:rFonts w:cs="Arial"/>
          <w:b/>
        </w:rPr>
      </w:pPr>
    </w:p>
    <w:p w14:paraId="5CB12B6A" w14:textId="77777777" w:rsidR="00D246F8" w:rsidRPr="00647FB9" w:rsidRDefault="00D246F8" w:rsidP="00527462">
      <w:pPr>
        <w:numPr>
          <w:ilvl w:val="2"/>
          <w:numId w:val="39"/>
        </w:numPr>
        <w:spacing w:before="0" w:after="0"/>
        <w:ind w:left="709" w:hanging="709"/>
        <w:rPr>
          <w:rFonts w:cs="Arial"/>
          <w:bCs/>
        </w:rPr>
      </w:pPr>
      <w:r w:rsidRPr="00647FB9">
        <w:rPr>
          <w:rFonts w:cs="Arial"/>
          <w:bCs/>
        </w:rPr>
        <w:t xml:space="preserve">The purpose of the hearing is to ensure that all the relevant facts and the </w:t>
      </w:r>
      <w:r w:rsidRPr="00647FB9">
        <w:rPr>
          <w:rFonts w:cs="Arial"/>
        </w:rPr>
        <w:t>circumstances</w:t>
      </w:r>
      <w:r w:rsidRPr="00647FB9">
        <w:rPr>
          <w:rFonts w:cs="Arial"/>
          <w:bCs/>
        </w:rPr>
        <w:t xml:space="preserve"> of the allegations are fully heard and to decide:</w:t>
      </w:r>
    </w:p>
    <w:p w14:paraId="13DB60BF" w14:textId="77777777" w:rsidR="00D246F8" w:rsidRPr="00647FB9" w:rsidRDefault="00D246F8" w:rsidP="00D246F8">
      <w:pPr>
        <w:pStyle w:val="Default"/>
        <w:ind w:left="1353"/>
        <w:jc w:val="both"/>
        <w:rPr>
          <w:sz w:val="22"/>
          <w:szCs w:val="22"/>
        </w:rPr>
      </w:pPr>
    </w:p>
    <w:p w14:paraId="621B2DB1" w14:textId="77777777" w:rsidR="00D246F8" w:rsidRPr="00647FB9" w:rsidRDefault="00D246F8" w:rsidP="0009393B">
      <w:pPr>
        <w:pStyle w:val="Default"/>
        <w:numPr>
          <w:ilvl w:val="0"/>
          <w:numId w:val="2"/>
        </w:numPr>
        <w:jc w:val="both"/>
        <w:rPr>
          <w:sz w:val="22"/>
          <w:szCs w:val="22"/>
        </w:rPr>
      </w:pPr>
      <w:r w:rsidRPr="00647FB9">
        <w:rPr>
          <w:sz w:val="22"/>
          <w:szCs w:val="22"/>
        </w:rPr>
        <w:t>Whether or not disciplinary action should be taken; and</w:t>
      </w:r>
    </w:p>
    <w:p w14:paraId="47B4C2E1" w14:textId="77777777" w:rsidR="00D246F8" w:rsidRPr="00647FB9" w:rsidRDefault="00D246F8" w:rsidP="0009393B">
      <w:pPr>
        <w:pStyle w:val="Default"/>
        <w:numPr>
          <w:ilvl w:val="0"/>
          <w:numId w:val="2"/>
        </w:numPr>
        <w:jc w:val="both"/>
        <w:rPr>
          <w:sz w:val="22"/>
          <w:szCs w:val="22"/>
        </w:rPr>
      </w:pPr>
      <w:r w:rsidRPr="00647FB9">
        <w:rPr>
          <w:sz w:val="22"/>
          <w:szCs w:val="22"/>
        </w:rPr>
        <w:t>The appropriate level of disciplinary action.</w:t>
      </w:r>
    </w:p>
    <w:p w14:paraId="7CA51AEF" w14:textId="77777777" w:rsidR="00D246F8" w:rsidRPr="00647FB9" w:rsidRDefault="00D246F8" w:rsidP="00D246F8">
      <w:pPr>
        <w:pStyle w:val="Default"/>
        <w:jc w:val="both"/>
        <w:rPr>
          <w:sz w:val="22"/>
          <w:szCs w:val="22"/>
        </w:rPr>
      </w:pPr>
    </w:p>
    <w:p w14:paraId="650743EC" w14:textId="77777777" w:rsidR="00D246F8" w:rsidRPr="00647FB9" w:rsidRDefault="00D246F8" w:rsidP="00527462">
      <w:pPr>
        <w:numPr>
          <w:ilvl w:val="2"/>
          <w:numId w:val="39"/>
        </w:numPr>
        <w:spacing w:before="0" w:after="0"/>
        <w:ind w:hanging="1080"/>
        <w:rPr>
          <w:rFonts w:cs="Arial"/>
          <w:bCs/>
        </w:rPr>
      </w:pPr>
      <w:r w:rsidRPr="00647FB9">
        <w:rPr>
          <w:rFonts w:cs="Arial"/>
          <w:bCs/>
        </w:rPr>
        <w:t xml:space="preserve">The procedure to be </w:t>
      </w:r>
      <w:r w:rsidRPr="00647FB9">
        <w:rPr>
          <w:rFonts w:cs="Arial"/>
        </w:rPr>
        <w:t>followed</w:t>
      </w:r>
      <w:r w:rsidRPr="00647FB9">
        <w:rPr>
          <w:rFonts w:cs="Arial"/>
          <w:bCs/>
        </w:rPr>
        <w:t xml:space="preserve"> in a disciplinary hearing is attached as Appendix 13.</w:t>
      </w:r>
    </w:p>
    <w:p w14:paraId="62C5B3BC" w14:textId="77777777" w:rsidR="00D246F8" w:rsidRPr="00647FB9" w:rsidRDefault="00D246F8" w:rsidP="00D246F8">
      <w:pPr>
        <w:spacing w:before="0" w:after="0"/>
        <w:ind w:left="792"/>
        <w:rPr>
          <w:rFonts w:cs="Arial"/>
          <w:b/>
        </w:rPr>
      </w:pPr>
    </w:p>
    <w:p w14:paraId="558D2EED" w14:textId="77777777" w:rsidR="00D246F8" w:rsidRPr="00647FB9" w:rsidRDefault="00D246F8" w:rsidP="00527462">
      <w:pPr>
        <w:numPr>
          <w:ilvl w:val="1"/>
          <w:numId w:val="39"/>
        </w:numPr>
        <w:spacing w:before="0" w:after="0"/>
        <w:ind w:hanging="660"/>
        <w:rPr>
          <w:rFonts w:cs="Arial"/>
          <w:b/>
        </w:rPr>
      </w:pPr>
      <w:r w:rsidRPr="00647FB9">
        <w:rPr>
          <w:rFonts w:cs="Arial"/>
          <w:b/>
        </w:rPr>
        <w:t>Notice Period of a Disciplinary Hearing</w:t>
      </w:r>
    </w:p>
    <w:p w14:paraId="244E2F10" w14:textId="77777777" w:rsidR="00D246F8" w:rsidRPr="00647FB9" w:rsidRDefault="00D246F8" w:rsidP="00D246F8">
      <w:pPr>
        <w:spacing w:before="0" w:after="0"/>
        <w:ind w:left="792"/>
        <w:rPr>
          <w:rFonts w:cs="Arial"/>
          <w:bCs/>
        </w:rPr>
      </w:pPr>
    </w:p>
    <w:p w14:paraId="6670410B" w14:textId="0F4A4E00" w:rsidR="00D246F8" w:rsidRPr="00647FB9" w:rsidRDefault="00D246F8" w:rsidP="00527462">
      <w:pPr>
        <w:numPr>
          <w:ilvl w:val="2"/>
          <w:numId w:val="39"/>
        </w:numPr>
        <w:spacing w:before="0" w:after="0"/>
        <w:ind w:left="709" w:hanging="709"/>
        <w:rPr>
          <w:rFonts w:cs="Arial"/>
          <w:bCs/>
        </w:rPr>
      </w:pPr>
      <w:r w:rsidRPr="00647FB9">
        <w:rPr>
          <w:rFonts w:cs="Arial"/>
          <w:bCs/>
        </w:rPr>
        <w:t xml:space="preserve">If it is decided that a formal disciplinary hearing is needed to fully conclude the investigation into the </w:t>
      </w:r>
      <w:r w:rsidRPr="00647FB9">
        <w:rPr>
          <w:rFonts w:cs="Arial"/>
        </w:rPr>
        <w:t>allegation</w:t>
      </w:r>
      <w:r w:rsidRPr="00647FB9">
        <w:rPr>
          <w:rFonts w:cs="Arial"/>
          <w:bCs/>
        </w:rPr>
        <w:t xml:space="preserve"> it should be held as soon as possible after the conclusion of the investigation. </w:t>
      </w:r>
      <w:proofErr w:type="gramStart"/>
      <w:r w:rsidRPr="00647FB9">
        <w:rPr>
          <w:rFonts w:cs="Arial"/>
          <w:bCs/>
        </w:rPr>
        <w:t>In order to</w:t>
      </w:r>
      <w:proofErr w:type="gramEnd"/>
      <w:r w:rsidRPr="00647FB9">
        <w:rPr>
          <w:rFonts w:cs="Arial"/>
          <w:bCs/>
        </w:rPr>
        <w:t xml:space="preserve"> speed up this process, a rota system will be implemented. This rota will comprise of all Chairs, Specialist Advisors and People </w:t>
      </w:r>
      <w:r w:rsidR="00D73728" w:rsidRPr="00647FB9">
        <w:rPr>
          <w:rFonts w:cs="Arial"/>
          <w:bCs/>
        </w:rPr>
        <w:t>Relations Advisors</w:t>
      </w:r>
      <w:r w:rsidRPr="00647FB9">
        <w:rPr>
          <w:rFonts w:cs="Arial"/>
          <w:bCs/>
        </w:rPr>
        <w:t xml:space="preserve"> from across the Trust, who are eligible to sit on disciplinary panels. This rota similar will follow the same booking system as the current appeal hearing process. </w:t>
      </w:r>
    </w:p>
    <w:p w14:paraId="7B7C20BA" w14:textId="77777777" w:rsidR="00D246F8" w:rsidRPr="00647FB9" w:rsidRDefault="00D246F8" w:rsidP="00D246F8">
      <w:pPr>
        <w:pStyle w:val="ListParagraph"/>
        <w:rPr>
          <w:rFonts w:ascii="Arial" w:hAnsi="Arial" w:cs="Arial"/>
          <w:bCs/>
          <w:szCs w:val="22"/>
        </w:rPr>
      </w:pPr>
    </w:p>
    <w:p w14:paraId="640088B0" w14:textId="77777777" w:rsidR="00D246F8" w:rsidRPr="00647FB9" w:rsidRDefault="00D246F8" w:rsidP="00527462">
      <w:pPr>
        <w:numPr>
          <w:ilvl w:val="2"/>
          <w:numId w:val="39"/>
        </w:numPr>
        <w:spacing w:before="0" w:after="0"/>
        <w:ind w:left="709" w:hanging="709"/>
        <w:rPr>
          <w:rFonts w:cs="Arial"/>
          <w:bCs/>
        </w:rPr>
      </w:pPr>
      <w:r w:rsidRPr="00647FB9">
        <w:rPr>
          <w:rFonts w:cs="Arial"/>
          <w:bCs/>
        </w:rPr>
        <w:t>All disciplinary hearing panel members will have had no previous involvement in the case.</w:t>
      </w:r>
    </w:p>
    <w:p w14:paraId="0388B15E" w14:textId="77777777" w:rsidR="00D246F8" w:rsidRPr="00647FB9" w:rsidRDefault="00D246F8" w:rsidP="00D246F8">
      <w:pPr>
        <w:spacing w:before="0" w:after="0"/>
        <w:ind w:left="792"/>
        <w:rPr>
          <w:rFonts w:cs="Arial"/>
          <w:bCs/>
        </w:rPr>
      </w:pPr>
    </w:p>
    <w:p w14:paraId="2E090611" w14:textId="2EA72333" w:rsidR="00D246F8" w:rsidRPr="00647FB9" w:rsidRDefault="00D246F8" w:rsidP="00527462">
      <w:pPr>
        <w:numPr>
          <w:ilvl w:val="2"/>
          <w:numId w:val="39"/>
        </w:numPr>
        <w:spacing w:before="0" w:after="0"/>
        <w:ind w:left="709" w:hanging="709"/>
        <w:rPr>
          <w:rFonts w:cs="Arial"/>
          <w:bCs/>
        </w:rPr>
      </w:pPr>
      <w:r w:rsidRPr="000A20F2">
        <w:rPr>
          <w:rFonts w:cs="Arial"/>
          <w:bCs/>
        </w:rPr>
        <w:t>Written notice of the disciplinary hearing will be provided to the employee. Written notice of the disciplinary hearing will be provided to the</w:t>
      </w:r>
      <w:r w:rsidR="00EF0EA4" w:rsidRPr="000A20F2">
        <w:rPr>
          <w:rFonts w:cs="Arial"/>
          <w:bCs/>
        </w:rPr>
        <w:t xml:space="preserve"> employee, giving a minimum of 10</w:t>
      </w:r>
      <w:r w:rsidRPr="000A20F2">
        <w:rPr>
          <w:rFonts w:cs="Arial"/>
          <w:bCs/>
        </w:rPr>
        <w:t xml:space="preserve"> working </w:t>
      </w:r>
      <w:r w:rsidRPr="00647FB9">
        <w:rPr>
          <w:rFonts w:cs="Arial"/>
          <w:bCs/>
        </w:rPr>
        <w:t xml:space="preserve">days’ notice to allow them to arrange representation if they wish. </w:t>
      </w:r>
    </w:p>
    <w:p w14:paraId="2B3A8661" w14:textId="77777777" w:rsidR="00D246F8" w:rsidRPr="00647FB9" w:rsidRDefault="00D246F8" w:rsidP="00D246F8">
      <w:pPr>
        <w:pStyle w:val="ListParagraph"/>
        <w:rPr>
          <w:rFonts w:ascii="Arial" w:hAnsi="Arial" w:cs="Arial"/>
          <w:bCs/>
          <w:szCs w:val="22"/>
        </w:rPr>
      </w:pPr>
    </w:p>
    <w:p w14:paraId="7F4206A9" w14:textId="309F1085" w:rsidR="00D246F8" w:rsidRPr="00647FB9" w:rsidRDefault="00D246F8" w:rsidP="00527462">
      <w:pPr>
        <w:numPr>
          <w:ilvl w:val="2"/>
          <w:numId w:val="39"/>
        </w:numPr>
        <w:spacing w:before="0" w:after="0"/>
        <w:ind w:left="709" w:hanging="709"/>
        <w:rPr>
          <w:rFonts w:cs="Arial"/>
          <w:bCs/>
        </w:rPr>
      </w:pPr>
      <w:r w:rsidRPr="00647FB9">
        <w:rPr>
          <w:rFonts w:cs="Arial"/>
          <w:bCs/>
        </w:rPr>
        <w:t xml:space="preserve">Two dates for a disciplinary hearing will be offered in the invite letter. If no response is received from the employee, the hearing will go ahead on the second, latest date scheduled. Before going ahead in the employee’s absence, they must have been given the opportunity to send their written submissions to the panel for consideration. </w:t>
      </w:r>
    </w:p>
    <w:p w14:paraId="23066FEA" w14:textId="77777777" w:rsidR="00D246F8" w:rsidRPr="00647FB9" w:rsidRDefault="00D246F8" w:rsidP="00D246F8">
      <w:pPr>
        <w:pStyle w:val="ListParagraph"/>
        <w:rPr>
          <w:rFonts w:ascii="Arial" w:hAnsi="Arial" w:cs="Arial"/>
          <w:bCs/>
          <w:szCs w:val="22"/>
        </w:rPr>
      </w:pPr>
    </w:p>
    <w:p w14:paraId="49003AD9" w14:textId="40FFBE08" w:rsidR="00D246F8" w:rsidRPr="00647FB9" w:rsidRDefault="00D246F8" w:rsidP="00527462">
      <w:pPr>
        <w:numPr>
          <w:ilvl w:val="2"/>
          <w:numId w:val="39"/>
        </w:numPr>
        <w:spacing w:before="0" w:after="0"/>
        <w:ind w:left="709" w:hanging="709"/>
        <w:rPr>
          <w:rFonts w:cs="Arial"/>
          <w:bCs/>
        </w:rPr>
      </w:pPr>
      <w:r w:rsidRPr="00647FB9">
        <w:rPr>
          <w:rFonts w:cs="Arial"/>
          <w:bCs/>
        </w:rPr>
        <w:t xml:space="preserve">The Disciplinary Panel will consider all ‘in time’ written submissions by the employee, and/or </w:t>
      </w:r>
      <w:proofErr w:type="gramStart"/>
      <w:r w:rsidR="00F264C6">
        <w:rPr>
          <w:rFonts w:cs="Arial"/>
          <w:bCs/>
        </w:rPr>
        <w:t xml:space="preserve">their </w:t>
      </w:r>
      <w:r w:rsidRPr="00647FB9">
        <w:rPr>
          <w:rFonts w:cs="Arial"/>
          <w:bCs/>
        </w:rPr>
        <w:t xml:space="preserve"> representative</w:t>
      </w:r>
      <w:proofErr w:type="gramEnd"/>
      <w:r w:rsidRPr="00647FB9">
        <w:rPr>
          <w:rFonts w:cs="Arial"/>
          <w:bCs/>
        </w:rPr>
        <w:t xml:space="preserve"> and the Investigating Officer (consideration of late submissions by either the Investigating Officer or the employee will be </w:t>
      </w:r>
      <w:r w:rsidRPr="00647FB9">
        <w:rPr>
          <w:rFonts w:cs="Arial"/>
        </w:rPr>
        <w:t>at</w:t>
      </w:r>
      <w:r w:rsidRPr="00647FB9">
        <w:rPr>
          <w:rFonts w:cs="Arial"/>
          <w:bCs/>
        </w:rPr>
        <w:t xml:space="preserve"> the sole discretion of the panel).</w:t>
      </w:r>
    </w:p>
    <w:p w14:paraId="4D1AE2E6" w14:textId="029B2F9E" w:rsidR="008A25B5" w:rsidRPr="00647FB9" w:rsidRDefault="008A25B5" w:rsidP="008A25B5">
      <w:pPr>
        <w:spacing w:before="0" w:after="0"/>
        <w:rPr>
          <w:rFonts w:cs="Arial"/>
          <w:bCs/>
        </w:rPr>
      </w:pPr>
    </w:p>
    <w:p w14:paraId="7B94C59F" w14:textId="08F7B674" w:rsidR="00D246F8" w:rsidRDefault="00D246F8" w:rsidP="00527462">
      <w:pPr>
        <w:numPr>
          <w:ilvl w:val="2"/>
          <w:numId w:val="39"/>
        </w:numPr>
        <w:spacing w:before="0" w:after="0"/>
        <w:ind w:left="709" w:hanging="709"/>
        <w:rPr>
          <w:rFonts w:cs="Arial"/>
          <w:bCs/>
        </w:rPr>
      </w:pPr>
      <w:r w:rsidRPr="00647FB9">
        <w:rPr>
          <w:rFonts w:cs="Arial"/>
          <w:bCs/>
        </w:rPr>
        <w:t xml:space="preserve">The Chair reserves the right to change the panel members as necessary. </w:t>
      </w:r>
    </w:p>
    <w:p w14:paraId="20E3F365" w14:textId="77777777" w:rsidR="00183E4E" w:rsidRDefault="00183E4E" w:rsidP="00885876">
      <w:pPr>
        <w:pStyle w:val="ListParagraph"/>
        <w:rPr>
          <w:rFonts w:cs="Arial"/>
          <w:bCs/>
        </w:rPr>
      </w:pPr>
    </w:p>
    <w:p w14:paraId="221F2BE7" w14:textId="477594B8" w:rsidR="00183E4E" w:rsidRPr="00647FB9" w:rsidRDefault="00183E4E" w:rsidP="00527462">
      <w:pPr>
        <w:numPr>
          <w:ilvl w:val="2"/>
          <w:numId w:val="39"/>
        </w:numPr>
        <w:spacing w:before="0" w:after="0"/>
        <w:ind w:left="709" w:hanging="709"/>
        <w:rPr>
          <w:rFonts w:cs="Arial"/>
          <w:bCs/>
        </w:rPr>
      </w:pPr>
      <w:r>
        <w:rPr>
          <w:rFonts w:cs="Arial"/>
          <w:bCs/>
        </w:rPr>
        <w:t xml:space="preserve">Dependant on circumstances, the hearing may take place in person or </w:t>
      </w:r>
      <w:r w:rsidR="00620F12">
        <w:rPr>
          <w:rFonts w:cs="Arial"/>
          <w:bCs/>
        </w:rPr>
        <w:t>virtually.</w:t>
      </w:r>
    </w:p>
    <w:p w14:paraId="156E70BB" w14:textId="77777777" w:rsidR="00D246F8" w:rsidRPr="00647FB9" w:rsidRDefault="00D246F8" w:rsidP="00D246F8">
      <w:pPr>
        <w:spacing w:after="0"/>
        <w:ind w:left="993"/>
        <w:rPr>
          <w:rFonts w:cs="Arial"/>
          <w:b/>
        </w:rPr>
      </w:pPr>
    </w:p>
    <w:p w14:paraId="48E77519" w14:textId="77777777" w:rsidR="00D246F8" w:rsidRPr="00647FB9" w:rsidRDefault="00D246F8" w:rsidP="00527462">
      <w:pPr>
        <w:numPr>
          <w:ilvl w:val="1"/>
          <w:numId w:val="39"/>
        </w:numPr>
        <w:spacing w:before="0" w:after="0"/>
        <w:ind w:left="709" w:hanging="709"/>
        <w:rPr>
          <w:rFonts w:cs="Arial"/>
          <w:b/>
        </w:rPr>
      </w:pPr>
      <w:r w:rsidRPr="00647FB9">
        <w:rPr>
          <w:rFonts w:cs="Arial"/>
          <w:b/>
        </w:rPr>
        <w:t>Documentation</w:t>
      </w:r>
    </w:p>
    <w:p w14:paraId="72841EA4" w14:textId="77777777" w:rsidR="00D246F8" w:rsidRPr="00647FB9" w:rsidRDefault="00D246F8" w:rsidP="00D246F8">
      <w:pPr>
        <w:pStyle w:val="ListParagraph"/>
        <w:rPr>
          <w:rFonts w:ascii="Arial" w:hAnsi="Arial" w:cs="Arial"/>
          <w:b/>
          <w:szCs w:val="22"/>
        </w:rPr>
      </w:pPr>
    </w:p>
    <w:p w14:paraId="51985C42" w14:textId="77777777" w:rsidR="00D246F8" w:rsidRPr="00647FB9" w:rsidRDefault="00D246F8" w:rsidP="00527462">
      <w:pPr>
        <w:numPr>
          <w:ilvl w:val="2"/>
          <w:numId w:val="39"/>
        </w:numPr>
        <w:spacing w:before="0" w:after="0"/>
        <w:ind w:left="709" w:hanging="709"/>
        <w:rPr>
          <w:rFonts w:cs="Arial"/>
          <w:bCs/>
        </w:rPr>
      </w:pPr>
      <w:r w:rsidRPr="00647FB9">
        <w:rPr>
          <w:rFonts w:cs="Arial"/>
          <w:bCs/>
        </w:rPr>
        <w:t xml:space="preserve">Any documentation to be used at the hearing must be made available to all parties, including the employee’s representative where this is known, at least 5 working days in advance of the hearing.  No supplementary information should be tabled at the hearing unless it is agreed by the panel in exceptional circumstances.  If new evidence does come to light in the period between scheduling the hearing and this taking place, the disciplinary hearing may need to be delayed </w:t>
      </w:r>
      <w:proofErr w:type="gramStart"/>
      <w:r w:rsidRPr="00647FB9">
        <w:rPr>
          <w:rFonts w:cs="Arial"/>
          <w:bCs/>
        </w:rPr>
        <w:t>to allow</w:t>
      </w:r>
      <w:proofErr w:type="gramEnd"/>
      <w:r w:rsidRPr="00647FB9">
        <w:rPr>
          <w:rFonts w:cs="Arial"/>
          <w:bCs/>
        </w:rPr>
        <w:t xml:space="preserve"> sufficient time to investigate and absorb this new information.</w:t>
      </w:r>
    </w:p>
    <w:p w14:paraId="0B755275" w14:textId="77582581" w:rsidR="008A25B5" w:rsidRPr="00647FB9" w:rsidRDefault="008A25B5" w:rsidP="00D246F8">
      <w:pPr>
        <w:spacing w:before="0" w:after="0"/>
        <w:ind w:left="993"/>
        <w:rPr>
          <w:rFonts w:cs="Arial"/>
          <w:b/>
        </w:rPr>
      </w:pPr>
    </w:p>
    <w:p w14:paraId="0450B9DC" w14:textId="77777777" w:rsidR="00D246F8" w:rsidRPr="00647FB9" w:rsidRDefault="00D246F8" w:rsidP="00527462">
      <w:pPr>
        <w:numPr>
          <w:ilvl w:val="1"/>
          <w:numId w:val="39"/>
        </w:numPr>
        <w:spacing w:before="0" w:after="0"/>
        <w:ind w:left="993" w:hanging="993"/>
        <w:rPr>
          <w:rFonts w:cs="Arial"/>
          <w:b/>
        </w:rPr>
      </w:pPr>
      <w:r w:rsidRPr="00647FB9">
        <w:rPr>
          <w:rFonts w:cs="Arial"/>
          <w:b/>
        </w:rPr>
        <w:t>Disciplinary Panel</w:t>
      </w:r>
    </w:p>
    <w:p w14:paraId="27F6D682" w14:textId="77777777" w:rsidR="00D246F8" w:rsidRPr="00647FB9" w:rsidRDefault="00D246F8" w:rsidP="00D246F8">
      <w:pPr>
        <w:pStyle w:val="ListParagraph"/>
        <w:rPr>
          <w:rFonts w:ascii="Arial" w:hAnsi="Arial" w:cs="Arial"/>
          <w:b/>
          <w:szCs w:val="22"/>
        </w:rPr>
      </w:pPr>
    </w:p>
    <w:p w14:paraId="43900BCC" w14:textId="46432E0B" w:rsidR="00D246F8" w:rsidRPr="00647FB9" w:rsidRDefault="00D246F8" w:rsidP="00527462">
      <w:pPr>
        <w:numPr>
          <w:ilvl w:val="2"/>
          <w:numId w:val="39"/>
        </w:numPr>
        <w:spacing w:before="0" w:after="0"/>
        <w:ind w:left="709" w:hanging="709"/>
        <w:rPr>
          <w:rFonts w:cs="Arial"/>
          <w:bCs/>
        </w:rPr>
      </w:pPr>
      <w:r w:rsidRPr="00647FB9">
        <w:rPr>
          <w:rFonts w:cs="Arial"/>
          <w:bCs/>
        </w:rPr>
        <w:t xml:space="preserve">The Disciplinary Panel will comprise of the Chair, a People and </w:t>
      </w:r>
      <w:r w:rsidR="00D73728" w:rsidRPr="00647FB9">
        <w:rPr>
          <w:rFonts w:cs="Arial"/>
          <w:bCs/>
        </w:rPr>
        <w:t>Culture representative</w:t>
      </w:r>
      <w:r w:rsidRPr="00647FB9">
        <w:rPr>
          <w:rFonts w:cs="Arial"/>
          <w:bCs/>
        </w:rPr>
        <w:t xml:space="preserve"> and, if appropriate, a professional adviser. A separate note-taker may also be present.</w:t>
      </w:r>
    </w:p>
    <w:p w14:paraId="08217165" w14:textId="77777777" w:rsidR="00D246F8" w:rsidRPr="00647FB9" w:rsidRDefault="00D246F8" w:rsidP="00D246F8">
      <w:pPr>
        <w:spacing w:before="0" w:after="0"/>
        <w:ind w:left="993"/>
        <w:rPr>
          <w:rFonts w:cs="Arial"/>
          <w:b/>
        </w:rPr>
      </w:pPr>
    </w:p>
    <w:p w14:paraId="0607F2D5" w14:textId="77777777" w:rsidR="00D246F8" w:rsidRPr="00647FB9" w:rsidRDefault="00D246F8" w:rsidP="00527462">
      <w:pPr>
        <w:numPr>
          <w:ilvl w:val="1"/>
          <w:numId w:val="39"/>
        </w:numPr>
        <w:spacing w:before="0" w:after="0"/>
        <w:ind w:left="993" w:hanging="993"/>
        <w:rPr>
          <w:rFonts w:cs="Arial"/>
          <w:b/>
        </w:rPr>
      </w:pPr>
      <w:r w:rsidRPr="00647FB9">
        <w:rPr>
          <w:rFonts w:cs="Arial"/>
          <w:b/>
        </w:rPr>
        <w:t xml:space="preserve">Witnesses </w:t>
      </w:r>
    </w:p>
    <w:p w14:paraId="79FB7F43" w14:textId="77777777" w:rsidR="00D246F8" w:rsidRPr="00647FB9" w:rsidRDefault="00D246F8" w:rsidP="00D246F8">
      <w:pPr>
        <w:spacing w:before="0" w:after="0"/>
        <w:ind w:left="792"/>
        <w:rPr>
          <w:rFonts w:cs="Arial"/>
          <w:bCs/>
        </w:rPr>
      </w:pPr>
    </w:p>
    <w:p w14:paraId="404E1BC9" w14:textId="2C0490B9" w:rsidR="00D246F8" w:rsidRPr="00647FB9" w:rsidRDefault="00D246F8" w:rsidP="00527462">
      <w:pPr>
        <w:numPr>
          <w:ilvl w:val="2"/>
          <w:numId w:val="39"/>
        </w:numPr>
        <w:spacing w:before="0" w:after="0"/>
        <w:ind w:left="709" w:hanging="709"/>
        <w:rPr>
          <w:rFonts w:cs="Arial"/>
          <w:bCs/>
        </w:rPr>
      </w:pPr>
      <w:r w:rsidRPr="00647FB9">
        <w:rPr>
          <w:rFonts w:cs="Arial"/>
          <w:bCs/>
        </w:rPr>
        <w:t xml:space="preserve">Both the investigating officers and the employee and/or their representative will have the opportunity to call and question witnesses at the hearing. </w:t>
      </w:r>
      <w:r w:rsidR="004050E5">
        <w:rPr>
          <w:rFonts w:cs="Arial"/>
          <w:bCs/>
        </w:rPr>
        <w:t>The employee and/or their representative will need to inform Management side which witnesses they want to invite to the hearing</w:t>
      </w:r>
      <w:r w:rsidR="00DA4011">
        <w:rPr>
          <w:rFonts w:cs="Arial"/>
          <w:bCs/>
        </w:rPr>
        <w:t>.</w:t>
      </w:r>
      <w:r w:rsidRPr="00647FB9">
        <w:rPr>
          <w:rFonts w:cs="Arial"/>
          <w:bCs/>
        </w:rPr>
        <w:t xml:space="preserve"> Management will</w:t>
      </w:r>
      <w:r w:rsidR="00DA4011">
        <w:rPr>
          <w:rFonts w:cs="Arial"/>
          <w:bCs/>
        </w:rPr>
        <w:t xml:space="preserve"> arrange for the witnesses to attend the hearing and</w:t>
      </w:r>
      <w:r w:rsidRPr="00647FB9">
        <w:rPr>
          <w:rFonts w:cs="Arial"/>
          <w:bCs/>
        </w:rPr>
        <w:t xml:space="preserve"> facilitate time-off from duty as appropriate.</w:t>
      </w:r>
      <w:r w:rsidR="00354E56">
        <w:rPr>
          <w:rFonts w:cs="Arial"/>
          <w:bCs/>
        </w:rPr>
        <w:t xml:space="preserve"> </w:t>
      </w:r>
    </w:p>
    <w:p w14:paraId="0F8CBDF9" w14:textId="77777777" w:rsidR="00D246F8" w:rsidRPr="00647FB9" w:rsidRDefault="00D246F8" w:rsidP="00D246F8">
      <w:pPr>
        <w:spacing w:before="0" w:after="0"/>
        <w:ind w:left="792"/>
        <w:rPr>
          <w:rFonts w:cs="Arial"/>
          <w:bCs/>
        </w:rPr>
      </w:pPr>
    </w:p>
    <w:p w14:paraId="2560A5AB" w14:textId="77777777" w:rsidR="00D246F8" w:rsidRPr="00647FB9" w:rsidRDefault="00D246F8" w:rsidP="00527462">
      <w:pPr>
        <w:numPr>
          <w:ilvl w:val="2"/>
          <w:numId w:val="39"/>
        </w:numPr>
        <w:spacing w:before="0" w:after="0"/>
        <w:ind w:left="709" w:hanging="709"/>
        <w:rPr>
          <w:rFonts w:cs="Arial"/>
          <w:bCs/>
        </w:rPr>
      </w:pPr>
      <w:r w:rsidRPr="00647FB9">
        <w:rPr>
          <w:rFonts w:cs="Arial"/>
          <w:bCs/>
        </w:rPr>
        <w:t xml:space="preserve">At least 5 working days in advance of the hearing, both the investigating officer(s) and the employee are required to inform the panel, and each other, who they intend to invite to the hearing as witnesses.  </w:t>
      </w:r>
    </w:p>
    <w:p w14:paraId="07C04B0B" w14:textId="77777777" w:rsidR="00D246F8" w:rsidRPr="00647FB9" w:rsidRDefault="00D246F8" w:rsidP="00D246F8">
      <w:pPr>
        <w:spacing w:before="0" w:after="0"/>
        <w:rPr>
          <w:rFonts w:cs="Arial"/>
          <w:bCs/>
        </w:rPr>
      </w:pPr>
    </w:p>
    <w:p w14:paraId="770BA821" w14:textId="77777777" w:rsidR="00D246F8" w:rsidRPr="00647FB9" w:rsidRDefault="00D246F8" w:rsidP="00527462">
      <w:pPr>
        <w:numPr>
          <w:ilvl w:val="2"/>
          <w:numId w:val="39"/>
        </w:numPr>
        <w:spacing w:before="0" w:after="0"/>
        <w:ind w:left="709" w:hanging="709"/>
        <w:rPr>
          <w:rFonts w:cs="Arial"/>
          <w:bCs/>
        </w:rPr>
      </w:pPr>
      <w:r w:rsidRPr="00647FB9">
        <w:rPr>
          <w:rFonts w:cs="Arial"/>
          <w:bCs/>
        </w:rPr>
        <w:t xml:space="preserve">Failure to arrange for witnesses to attend will not delay the process, with the Chair proceeding </w:t>
      </w:r>
      <w:proofErr w:type="gramStart"/>
      <w:r w:rsidRPr="00647FB9">
        <w:rPr>
          <w:rFonts w:cs="Arial"/>
          <w:bCs/>
        </w:rPr>
        <w:t>on the basis of</w:t>
      </w:r>
      <w:proofErr w:type="gramEnd"/>
      <w:r w:rsidRPr="00647FB9">
        <w:rPr>
          <w:rFonts w:cs="Arial"/>
          <w:bCs/>
        </w:rPr>
        <w:t xml:space="preserve"> all the information gathered/heard. </w:t>
      </w:r>
    </w:p>
    <w:p w14:paraId="153DF09A" w14:textId="77777777" w:rsidR="00D246F8" w:rsidRPr="00647FB9" w:rsidRDefault="00D246F8" w:rsidP="00D246F8">
      <w:pPr>
        <w:pStyle w:val="ListParagraph"/>
        <w:rPr>
          <w:rFonts w:ascii="Arial" w:hAnsi="Arial" w:cs="Arial"/>
          <w:bCs/>
          <w:szCs w:val="22"/>
        </w:rPr>
      </w:pPr>
    </w:p>
    <w:p w14:paraId="04440C1B" w14:textId="77777777" w:rsidR="00D246F8" w:rsidRPr="00647FB9" w:rsidRDefault="00D246F8" w:rsidP="00527462">
      <w:pPr>
        <w:numPr>
          <w:ilvl w:val="2"/>
          <w:numId w:val="39"/>
        </w:numPr>
        <w:spacing w:before="0" w:after="0"/>
        <w:ind w:left="709" w:hanging="709"/>
        <w:rPr>
          <w:rFonts w:cs="Arial"/>
          <w:bCs/>
        </w:rPr>
      </w:pPr>
      <w:r w:rsidRPr="00647FB9">
        <w:rPr>
          <w:rFonts w:cs="Arial"/>
          <w:bCs/>
        </w:rPr>
        <w:t>Bank staff who are required to attend investigatory meetings or hearings will be paid at their normal hourly rate.</w:t>
      </w:r>
    </w:p>
    <w:p w14:paraId="41911836" w14:textId="77777777" w:rsidR="00D246F8" w:rsidRPr="00647FB9" w:rsidRDefault="00D246F8" w:rsidP="00D246F8">
      <w:pPr>
        <w:spacing w:after="0"/>
        <w:rPr>
          <w:rFonts w:cs="Arial"/>
        </w:rPr>
      </w:pPr>
    </w:p>
    <w:p w14:paraId="765AB67E" w14:textId="77777777" w:rsidR="00D246F8" w:rsidRPr="00647FB9" w:rsidRDefault="00D246F8" w:rsidP="00527462">
      <w:pPr>
        <w:numPr>
          <w:ilvl w:val="1"/>
          <w:numId w:val="39"/>
        </w:numPr>
        <w:spacing w:before="0" w:after="0"/>
        <w:ind w:left="709" w:hanging="709"/>
        <w:rPr>
          <w:rFonts w:cs="Arial"/>
          <w:b/>
        </w:rPr>
      </w:pPr>
      <w:r w:rsidRPr="00647FB9">
        <w:rPr>
          <w:rFonts w:cs="Arial"/>
          <w:b/>
        </w:rPr>
        <w:t>Notification of Outcome</w:t>
      </w:r>
    </w:p>
    <w:p w14:paraId="1117E8AD" w14:textId="77777777" w:rsidR="00D246F8" w:rsidRPr="00647FB9" w:rsidRDefault="00D246F8" w:rsidP="00D246F8">
      <w:pPr>
        <w:spacing w:before="0" w:after="0"/>
        <w:ind w:left="792"/>
        <w:rPr>
          <w:rFonts w:cs="Arial"/>
          <w:bCs/>
        </w:rPr>
      </w:pPr>
    </w:p>
    <w:p w14:paraId="5D45F3B6" w14:textId="66DC7624" w:rsidR="00D246F8" w:rsidRPr="00647FB9" w:rsidRDefault="00D246F8" w:rsidP="00527462">
      <w:pPr>
        <w:numPr>
          <w:ilvl w:val="1"/>
          <w:numId w:val="39"/>
        </w:numPr>
        <w:spacing w:before="0" w:after="0"/>
        <w:ind w:hanging="660"/>
        <w:rPr>
          <w:rFonts w:cs="Arial"/>
          <w:bCs/>
        </w:rPr>
      </w:pPr>
      <w:r w:rsidRPr="00647FB9">
        <w:rPr>
          <w:rFonts w:cs="Arial"/>
          <w:bCs/>
        </w:rPr>
        <w:t xml:space="preserve">The disciplinary hearing outcome will normally be notified to the employee at the end of the hearing and in writing as soon as </w:t>
      </w:r>
      <w:r w:rsidR="00804E57">
        <w:rPr>
          <w:rFonts w:cs="Arial"/>
          <w:bCs/>
        </w:rPr>
        <w:t>practicable,</w:t>
      </w:r>
      <w:r w:rsidR="00804E57" w:rsidRPr="00647FB9">
        <w:rPr>
          <w:rFonts w:cs="Arial"/>
          <w:bCs/>
        </w:rPr>
        <w:t xml:space="preserve"> and</w:t>
      </w:r>
      <w:r w:rsidRPr="00647FB9">
        <w:rPr>
          <w:rFonts w:cs="Arial"/>
          <w:bCs/>
        </w:rPr>
        <w:t xml:space="preserve"> no later than 5 working days. This letter will be copied to the employee’s representative. In some </w:t>
      </w:r>
      <w:proofErr w:type="gramStart"/>
      <w:r w:rsidRPr="00647FB9">
        <w:rPr>
          <w:rFonts w:cs="Arial"/>
          <w:bCs/>
        </w:rPr>
        <w:t>cases</w:t>
      </w:r>
      <w:proofErr w:type="gramEnd"/>
      <w:r w:rsidRPr="00647FB9">
        <w:rPr>
          <w:rFonts w:cs="Arial"/>
          <w:bCs/>
        </w:rPr>
        <w:t xml:space="preserve"> the panel may need to take a longer adjournment </w:t>
      </w:r>
      <w:proofErr w:type="gramStart"/>
      <w:r w:rsidRPr="00647FB9">
        <w:rPr>
          <w:rFonts w:cs="Arial"/>
          <w:bCs/>
        </w:rPr>
        <w:t>in order to</w:t>
      </w:r>
      <w:proofErr w:type="gramEnd"/>
      <w:r w:rsidRPr="00647FB9">
        <w:rPr>
          <w:rFonts w:cs="Arial"/>
          <w:bCs/>
        </w:rPr>
        <w:t xml:space="preserve"> consider all the evidence presented to them and seek further clarification. In such cases the employee will be notified of any delays which will not exceed a further 5 working days. </w:t>
      </w:r>
    </w:p>
    <w:p w14:paraId="5FA3762A" w14:textId="77777777" w:rsidR="00D246F8" w:rsidRPr="00647FB9" w:rsidRDefault="00D246F8" w:rsidP="00D246F8">
      <w:pPr>
        <w:spacing w:before="0" w:after="0"/>
        <w:ind w:left="792"/>
        <w:rPr>
          <w:rFonts w:cs="Arial"/>
          <w:bCs/>
        </w:rPr>
      </w:pPr>
    </w:p>
    <w:p w14:paraId="1CF91C6D" w14:textId="77777777" w:rsidR="00D246F8" w:rsidRPr="00647FB9" w:rsidRDefault="00D246F8" w:rsidP="00527462">
      <w:pPr>
        <w:numPr>
          <w:ilvl w:val="1"/>
          <w:numId w:val="39"/>
        </w:numPr>
        <w:spacing w:before="0" w:after="0"/>
        <w:ind w:hanging="660"/>
        <w:rPr>
          <w:rFonts w:cs="Arial"/>
          <w:bCs/>
        </w:rPr>
      </w:pPr>
      <w:r w:rsidRPr="00647FB9">
        <w:rPr>
          <w:rFonts w:cs="Arial"/>
          <w:bCs/>
        </w:rPr>
        <w:t>The letter should confirm the sanction and indicate:</w:t>
      </w:r>
    </w:p>
    <w:p w14:paraId="1BC43C0B" w14:textId="77777777" w:rsidR="00D246F8" w:rsidRPr="00647FB9" w:rsidRDefault="00D246F8" w:rsidP="00D246F8">
      <w:pPr>
        <w:pStyle w:val="Default"/>
        <w:ind w:left="1353"/>
        <w:jc w:val="both"/>
        <w:rPr>
          <w:sz w:val="22"/>
          <w:szCs w:val="22"/>
        </w:rPr>
      </w:pPr>
    </w:p>
    <w:p w14:paraId="52403F8C" w14:textId="77777777" w:rsidR="00D246F8" w:rsidRPr="00647FB9" w:rsidRDefault="00D246F8" w:rsidP="0009393B">
      <w:pPr>
        <w:pStyle w:val="Default"/>
        <w:numPr>
          <w:ilvl w:val="0"/>
          <w:numId w:val="2"/>
        </w:numPr>
        <w:spacing w:after="120"/>
        <w:ind w:left="1349" w:hanging="357"/>
        <w:jc w:val="both"/>
        <w:rPr>
          <w:sz w:val="22"/>
          <w:szCs w:val="22"/>
        </w:rPr>
      </w:pPr>
      <w:r w:rsidRPr="00647FB9">
        <w:rPr>
          <w:sz w:val="22"/>
          <w:szCs w:val="22"/>
        </w:rPr>
        <w:t xml:space="preserve">The nature of any </w:t>
      </w:r>
      <w:proofErr w:type="gramStart"/>
      <w:r w:rsidRPr="00647FB9">
        <w:rPr>
          <w:sz w:val="22"/>
          <w:szCs w:val="22"/>
        </w:rPr>
        <w:t>misconduct;</w:t>
      </w:r>
      <w:proofErr w:type="gramEnd"/>
    </w:p>
    <w:p w14:paraId="05D2B7A1" w14:textId="77777777" w:rsidR="00D246F8" w:rsidRPr="00647FB9" w:rsidRDefault="00D246F8" w:rsidP="0009393B">
      <w:pPr>
        <w:pStyle w:val="Default"/>
        <w:numPr>
          <w:ilvl w:val="0"/>
          <w:numId w:val="2"/>
        </w:numPr>
        <w:spacing w:after="120"/>
        <w:ind w:left="1349" w:hanging="357"/>
        <w:jc w:val="both"/>
        <w:rPr>
          <w:sz w:val="22"/>
          <w:szCs w:val="22"/>
        </w:rPr>
      </w:pPr>
      <w:r w:rsidRPr="00647FB9">
        <w:rPr>
          <w:sz w:val="22"/>
          <w:szCs w:val="22"/>
        </w:rPr>
        <w:t xml:space="preserve">Reference to previous informal/formal actions and/or warnings still </w:t>
      </w:r>
      <w:proofErr w:type="gramStart"/>
      <w:r w:rsidRPr="00647FB9">
        <w:rPr>
          <w:sz w:val="22"/>
          <w:szCs w:val="22"/>
        </w:rPr>
        <w:t>current;</w:t>
      </w:r>
      <w:proofErr w:type="gramEnd"/>
    </w:p>
    <w:p w14:paraId="7FDB3FD3" w14:textId="77777777" w:rsidR="00D246F8" w:rsidRPr="00647FB9" w:rsidRDefault="00D246F8" w:rsidP="0009393B">
      <w:pPr>
        <w:pStyle w:val="Default"/>
        <w:numPr>
          <w:ilvl w:val="0"/>
          <w:numId w:val="2"/>
        </w:numPr>
        <w:spacing w:after="120"/>
        <w:ind w:left="1349" w:hanging="357"/>
        <w:jc w:val="both"/>
        <w:rPr>
          <w:sz w:val="22"/>
          <w:szCs w:val="22"/>
        </w:rPr>
      </w:pPr>
      <w:r w:rsidRPr="00647FB9">
        <w:rPr>
          <w:sz w:val="22"/>
          <w:szCs w:val="22"/>
        </w:rPr>
        <w:t xml:space="preserve">That further disciplinary action up to and including dismissal would normally follow further </w:t>
      </w:r>
      <w:proofErr w:type="gramStart"/>
      <w:r w:rsidRPr="00647FB9">
        <w:rPr>
          <w:sz w:val="22"/>
          <w:szCs w:val="22"/>
        </w:rPr>
        <w:t>misconduct;</w:t>
      </w:r>
      <w:proofErr w:type="gramEnd"/>
    </w:p>
    <w:p w14:paraId="192C8587" w14:textId="77777777" w:rsidR="00D246F8" w:rsidRPr="00647FB9" w:rsidRDefault="00D246F8" w:rsidP="0009393B">
      <w:pPr>
        <w:pStyle w:val="Default"/>
        <w:numPr>
          <w:ilvl w:val="0"/>
          <w:numId w:val="2"/>
        </w:numPr>
        <w:spacing w:after="120"/>
        <w:ind w:left="1349" w:hanging="357"/>
        <w:jc w:val="both"/>
        <w:rPr>
          <w:sz w:val="22"/>
          <w:szCs w:val="22"/>
        </w:rPr>
      </w:pPr>
      <w:r w:rsidRPr="00647FB9">
        <w:rPr>
          <w:sz w:val="22"/>
          <w:szCs w:val="22"/>
        </w:rPr>
        <w:t xml:space="preserve">The course of action required to meet the standard of conduct </w:t>
      </w:r>
      <w:proofErr w:type="gramStart"/>
      <w:r w:rsidRPr="00647FB9">
        <w:rPr>
          <w:sz w:val="22"/>
          <w:szCs w:val="22"/>
        </w:rPr>
        <w:t>expected;</w:t>
      </w:r>
      <w:proofErr w:type="gramEnd"/>
    </w:p>
    <w:p w14:paraId="5C0B59E4" w14:textId="77777777" w:rsidR="00D246F8" w:rsidRPr="00647FB9" w:rsidRDefault="00D246F8" w:rsidP="0009393B">
      <w:pPr>
        <w:pStyle w:val="Default"/>
        <w:numPr>
          <w:ilvl w:val="0"/>
          <w:numId w:val="2"/>
        </w:numPr>
        <w:spacing w:after="120"/>
        <w:ind w:left="1349" w:hanging="357"/>
        <w:jc w:val="both"/>
        <w:rPr>
          <w:sz w:val="22"/>
          <w:szCs w:val="22"/>
        </w:rPr>
      </w:pPr>
      <w:r w:rsidRPr="00647FB9">
        <w:rPr>
          <w:sz w:val="22"/>
          <w:szCs w:val="22"/>
        </w:rPr>
        <w:t>If necessary, actions taken short of dismissal and likely periods of review (e.g. demotion</w:t>
      </w:r>
      <w:proofErr w:type="gramStart"/>
      <w:r w:rsidRPr="00647FB9">
        <w:rPr>
          <w:sz w:val="22"/>
          <w:szCs w:val="22"/>
        </w:rPr>
        <w:t>);</w:t>
      </w:r>
      <w:proofErr w:type="gramEnd"/>
    </w:p>
    <w:p w14:paraId="077243CF" w14:textId="2A82FAA1" w:rsidR="00EA09A9" w:rsidRPr="00647FB9" w:rsidRDefault="00D246F8" w:rsidP="0009393B">
      <w:pPr>
        <w:pStyle w:val="Default"/>
        <w:numPr>
          <w:ilvl w:val="0"/>
          <w:numId w:val="2"/>
        </w:numPr>
        <w:spacing w:after="120"/>
        <w:ind w:left="1349" w:hanging="357"/>
        <w:jc w:val="both"/>
        <w:rPr>
          <w:sz w:val="22"/>
          <w:szCs w:val="22"/>
        </w:rPr>
      </w:pPr>
      <w:r w:rsidRPr="00647FB9">
        <w:rPr>
          <w:sz w:val="22"/>
          <w:szCs w:val="22"/>
        </w:rPr>
        <w:t>That the first or final warning will be retained on the personal file for a period of 12 months, after which it will be removed, if no further disciplinary action is taken;</w:t>
      </w:r>
      <w:r w:rsidR="00EA09A9" w:rsidRPr="00647FB9">
        <w:rPr>
          <w:sz w:val="22"/>
          <w:szCs w:val="22"/>
        </w:rPr>
        <w:t xml:space="preserve"> (refer to para 12 of the disciplinary policy).</w:t>
      </w:r>
    </w:p>
    <w:p w14:paraId="069B36D1" w14:textId="45A01CF0" w:rsidR="00D246F8" w:rsidRPr="00647FB9" w:rsidRDefault="00D246F8" w:rsidP="0009393B">
      <w:pPr>
        <w:pStyle w:val="Default"/>
        <w:numPr>
          <w:ilvl w:val="0"/>
          <w:numId w:val="2"/>
        </w:numPr>
        <w:spacing w:after="120"/>
        <w:ind w:left="1349" w:hanging="357"/>
        <w:jc w:val="both"/>
        <w:rPr>
          <w:sz w:val="22"/>
          <w:szCs w:val="22"/>
        </w:rPr>
      </w:pPr>
      <w:r w:rsidRPr="00647FB9">
        <w:rPr>
          <w:sz w:val="22"/>
          <w:szCs w:val="22"/>
        </w:rPr>
        <w:t>The employee's right of appeal and guidance on how the right may be exercised.</w:t>
      </w:r>
    </w:p>
    <w:p w14:paraId="413CA671" w14:textId="43058D1B" w:rsidR="00DD5568" w:rsidRPr="00647FB9" w:rsidRDefault="00DD5568" w:rsidP="00D246F8">
      <w:pPr>
        <w:spacing w:after="0"/>
        <w:rPr>
          <w:rFonts w:cs="Arial"/>
        </w:rPr>
      </w:pPr>
    </w:p>
    <w:p w14:paraId="0265F172" w14:textId="77777777" w:rsidR="00F84D42" w:rsidRDefault="00F84D42">
      <w:pPr>
        <w:spacing w:before="0" w:after="160" w:line="259" w:lineRule="auto"/>
        <w:jc w:val="left"/>
        <w:rPr>
          <w:rFonts w:cs="Arial"/>
          <w:b/>
        </w:rPr>
      </w:pPr>
      <w:r>
        <w:rPr>
          <w:rFonts w:cs="Arial"/>
          <w:b/>
        </w:rPr>
        <w:br w:type="page"/>
      </w:r>
    </w:p>
    <w:p w14:paraId="546D6E33" w14:textId="31B185C7" w:rsidR="00D246F8" w:rsidRPr="00647FB9" w:rsidRDefault="000F27D4" w:rsidP="00D246F8">
      <w:pPr>
        <w:spacing w:after="0"/>
        <w:jc w:val="right"/>
        <w:rPr>
          <w:rFonts w:cs="Arial"/>
          <w:b/>
        </w:rPr>
      </w:pPr>
      <w:r w:rsidRPr="00647FB9">
        <w:rPr>
          <w:rFonts w:cs="Arial"/>
          <w:b/>
        </w:rPr>
        <w:t xml:space="preserve">Appendix </w:t>
      </w:r>
      <w:r w:rsidR="007D74CF">
        <w:rPr>
          <w:rFonts w:cs="Arial"/>
          <w:b/>
        </w:rPr>
        <w:t>D</w:t>
      </w:r>
      <w:r w:rsidRPr="00647FB9">
        <w:rPr>
          <w:rFonts w:cs="Arial"/>
          <w:b/>
        </w:rPr>
        <w:t>10</w:t>
      </w:r>
    </w:p>
    <w:p w14:paraId="24843340" w14:textId="4E3C63D9" w:rsidR="00D246F8" w:rsidRPr="00D006C9" w:rsidRDefault="00D246F8" w:rsidP="00D006C9">
      <w:pPr>
        <w:spacing w:after="0"/>
        <w:jc w:val="center"/>
        <w:rPr>
          <w:rFonts w:cs="Arial"/>
          <w:b/>
        </w:rPr>
      </w:pPr>
      <w:r w:rsidRPr="00647FB9">
        <w:rPr>
          <w:rFonts w:cs="Arial"/>
          <w:b/>
        </w:rPr>
        <w:t>Formal Disciplinary Hearing Procedure</w:t>
      </w:r>
    </w:p>
    <w:p w14:paraId="7EAEE7E7" w14:textId="77777777" w:rsidR="00D246F8" w:rsidRPr="00647FB9" w:rsidRDefault="00D246F8" w:rsidP="00D246F8">
      <w:pPr>
        <w:pStyle w:val="Heading5"/>
        <w:rPr>
          <w:bCs/>
          <w:sz w:val="22"/>
          <w:szCs w:val="22"/>
        </w:rPr>
      </w:pPr>
      <w:r w:rsidRPr="00647FB9">
        <w:rPr>
          <w:bCs/>
          <w:sz w:val="22"/>
          <w:szCs w:val="22"/>
        </w:rPr>
        <w:t>Preparation</w:t>
      </w:r>
    </w:p>
    <w:p w14:paraId="170377F7" w14:textId="15562E5C" w:rsidR="00D246F8" w:rsidRPr="00647FB9" w:rsidRDefault="00D246F8" w:rsidP="00D246F8">
      <w:pPr>
        <w:spacing w:after="0"/>
        <w:rPr>
          <w:rFonts w:cs="Arial"/>
        </w:rPr>
      </w:pPr>
      <w:r w:rsidRPr="00647FB9">
        <w:rPr>
          <w:rFonts w:cs="Arial"/>
        </w:rPr>
        <w:t xml:space="preserve">The employee should be given a minimum of </w:t>
      </w:r>
      <w:r w:rsidR="003275CB" w:rsidRPr="0006194C">
        <w:rPr>
          <w:rFonts w:cs="Arial"/>
        </w:rPr>
        <w:t>10</w:t>
      </w:r>
      <w:r w:rsidRPr="00647FB9">
        <w:rPr>
          <w:rFonts w:cs="Arial"/>
        </w:rPr>
        <w:t xml:space="preserve"> working days’ notice of the date, time and location of the disciplinary </w:t>
      </w:r>
      <w:r w:rsidR="00AF7659" w:rsidRPr="00647FB9">
        <w:rPr>
          <w:rFonts w:cs="Arial"/>
        </w:rPr>
        <w:t>hearing should</w:t>
      </w:r>
      <w:r w:rsidRPr="00647FB9">
        <w:rPr>
          <w:rFonts w:cs="Arial"/>
        </w:rPr>
        <w:t xml:space="preserve"> be forwarded the management case in writing a minimum of 5 working days prior to the date of the hearing.  </w:t>
      </w:r>
      <w:r w:rsidR="00DA35D7">
        <w:rPr>
          <w:rFonts w:cs="Arial"/>
        </w:rPr>
        <w:t xml:space="preserve">The hearing may take place in person or virtually, dependent on circumstances. </w:t>
      </w:r>
      <w:r w:rsidRPr="00647FB9">
        <w:rPr>
          <w:rFonts w:cs="Arial"/>
        </w:rPr>
        <w:t>The employee may also submit their case, if they wish to do so a minimum of 10 working days before the date of the hearing.  This must be sent directly to the Chair of the panel who will forward a copy to the Investigating Officer(s).</w:t>
      </w:r>
    </w:p>
    <w:p w14:paraId="325B7FF2" w14:textId="77777777" w:rsidR="0006194C" w:rsidRDefault="00D246F8" w:rsidP="00D246F8">
      <w:pPr>
        <w:spacing w:after="0"/>
        <w:rPr>
          <w:rFonts w:cs="Arial"/>
        </w:rPr>
      </w:pPr>
      <w:r w:rsidRPr="00647FB9">
        <w:rPr>
          <w:rFonts w:cs="Arial"/>
        </w:rPr>
        <w:t xml:space="preserve">Before the disciplinary hearing is convened the Disciplining Officer should give the employee the opportunity to </w:t>
      </w:r>
      <w:r w:rsidRPr="000D1826">
        <w:rPr>
          <w:rFonts w:cs="Arial"/>
        </w:rPr>
        <w:t>indicate how they respond to the allegation; that is whether the allegation is contested.</w:t>
      </w:r>
      <w:r w:rsidR="003275CB" w:rsidRPr="000D1826">
        <w:rPr>
          <w:rFonts w:cs="Arial"/>
        </w:rPr>
        <w:t xml:space="preserve"> If at </w:t>
      </w:r>
      <w:r w:rsidR="00AF79FC" w:rsidRPr="000D1826">
        <w:rPr>
          <w:rFonts w:cs="Arial"/>
        </w:rPr>
        <w:t xml:space="preserve">this point </w:t>
      </w:r>
      <w:r w:rsidR="003275CB" w:rsidRPr="000D1826">
        <w:rPr>
          <w:rFonts w:cs="Arial"/>
        </w:rPr>
        <w:t>an employee</w:t>
      </w:r>
      <w:r w:rsidR="00AF79FC" w:rsidRPr="000D1826">
        <w:rPr>
          <w:rFonts w:cs="Arial"/>
        </w:rPr>
        <w:t xml:space="preserve"> agrees </w:t>
      </w:r>
      <w:r w:rsidR="00636FB5" w:rsidRPr="000D1826">
        <w:rPr>
          <w:rFonts w:cs="Arial"/>
        </w:rPr>
        <w:t xml:space="preserve">and acknowledges </w:t>
      </w:r>
      <w:r w:rsidR="00AF79FC" w:rsidRPr="000D1826">
        <w:rPr>
          <w:rFonts w:cs="Arial"/>
        </w:rPr>
        <w:t>failure/</w:t>
      </w:r>
      <w:proofErr w:type="gramStart"/>
      <w:r w:rsidR="00AF79FC" w:rsidRPr="000D1826">
        <w:rPr>
          <w:rFonts w:cs="Arial"/>
        </w:rPr>
        <w:t>wrong doin</w:t>
      </w:r>
      <w:r w:rsidR="00354E56" w:rsidRPr="000D1826">
        <w:rPr>
          <w:rFonts w:cs="Arial"/>
        </w:rPr>
        <w:t>g</w:t>
      </w:r>
      <w:proofErr w:type="gramEnd"/>
      <w:r w:rsidR="00354E56" w:rsidRPr="000D1826">
        <w:rPr>
          <w:rFonts w:cs="Arial"/>
        </w:rPr>
        <w:t>, an Early R</w:t>
      </w:r>
      <w:r w:rsidR="00AF79FC" w:rsidRPr="000D1826">
        <w:rPr>
          <w:rFonts w:cs="Arial"/>
        </w:rPr>
        <w:t>esolution</w:t>
      </w:r>
      <w:r w:rsidR="00354E56" w:rsidRPr="000D1826">
        <w:rPr>
          <w:rFonts w:cs="Arial"/>
        </w:rPr>
        <w:t xml:space="preserve"> Process</w:t>
      </w:r>
      <w:r w:rsidR="00AF79FC" w:rsidRPr="000D1826">
        <w:rPr>
          <w:rFonts w:cs="Arial"/>
        </w:rPr>
        <w:t xml:space="preserve"> meeting </w:t>
      </w:r>
      <w:r w:rsidR="0006194C" w:rsidRPr="000D1826">
        <w:rPr>
          <w:rFonts w:cs="Arial"/>
        </w:rPr>
        <w:t xml:space="preserve">will </w:t>
      </w:r>
      <w:r w:rsidR="00AF79FC" w:rsidRPr="000D1826">
        <w:rPr>
          <w:rFonts w:cs="Arial"/>
        </w:rPr>
        <w:t xml:space="preserve">be offered. </w:t>
      </w:r>
      <w:r w:rsidRPr="000D1826">
        <w:rPr>
          <w:rFonts w:cs="Arial"/>
        </w:rPr>
        <w:t xml:space="preserve"> </w:t>
      </w:r>
    </w:p>
    <w:p w14:paraId="7B1DF9B2" w14:textId="469C089C" w:rsidR="00D246F8" w:rsidRPr="000D1826" w:rsidRDefault="002A208F" w:rsidP="00D246F8">
      <w:pPr>
        <w:spacing w:after="0"/>
        <w:rPr>
          <w:rFonts w:cs="Arial"/>
        </w:rPr>
      </w:pPr>
      <w:r w:rsidRPr="000D1826">
        <w:rPr>
          <w:rFonts w:cs="Arial"/>
        </w:rPr>
        <w:t>At the</w:t>
      </w:r>
      <w:r w:rsidR="000D1826">
        <w:rPr>
          <w:rFonts w:cs="Arial"/>
        </w:rPr>
        <w:t xml:space="preserve"> start of a</w:t>
      </w:r>
      <w:r w:rsidRPr="000D1826">
        <w:rPr>
          <w:rFonts w:cs="Arial"/>
        </w:rPr>
        <w:t xml:space="preserve"> disciplinary hearing, the </w:t>
      </w:r>
      <w:r w:rsidR="00AF7659" w:rsidRPr="000D1826">
        <w:rPr>
          <w:rFonts w:cs="Arial"/>
        </w:rPr>
        <w:t>Discipline</w:t>
      </w:r>
      <w:r w:rsidRPr="000D1826">
        <w:rPr>
          <w:rFonts w:cs="Arial"/>
        </w:rPr>
        <w:t xml:space="preserve"> Officer should </w:t>
      </w:r>
      <w:r w:rsidR="000D1826" w:rsidRPr="000D1826">
        <w:rPr>
          <w:rFonts w:cs="Arial"/>
        </w:rPr>
        <w:t xml:space="preserve">provide a further opportunity for the employee to indicate how they respond to the allegation. </w:t>
      </w:r>
      <w:r w:rsidR="00D246F8" w:rsidRPr="000D1826">
        <w:rPr>
          <w:rFonts w:cs="Arial"/>
        </w:rPr>
        <w:t xml:space="preserve">This is not a statement of case. If the employee does not contest the allegation the Disciplining Officer may decide that it is not necessary to hear the management case and may move directly on to the mitigating circumstances stage. The employee should be advised that as they are not contesting the allegation there will be no opportunity to test the evidence and ensure they are aware of this before progressing to the mitigating circumstances stage. </w:t>
      </w:r>
    </w:p>
    <w:p w14:paraId="48011FFE" w14:textId="77777777" w:rsidR="00D246F8" w:rsidRPr="00647FB9" w:rsidRDefault="00D246F8" w:rsidP="00D246F8">
      <w:pPr>
        <w:spacing w:after="0"/>
        <w:rPr>
          <w:rFonts w:cs="Arial"/>
        </w:rPr>
      </w:pPr>
      <w:r w:rsidRPr="00647FB9">
        <w:rPr>
          <w:rFonts w:cs="Arial"/>
        </w:rPr>
        <w:t xml:space="preserve">During the hearing, the employees’ representative may make representations to the panel and ask questions on their behalf but should not answer any questions for the employee. The employee </w:t>
      </w:r>
      <w:proofErr w:type="gramStart"/>
      <w:r w:rsidRPr="00647FB9">
        <w:rPr>
          <w:rFonts w:cs="Arial"/>
        </w:rPr>
        <w:t>has the opportunity to</w:t>
      </w:r>
      <w:proofErr w:type="gramEnd"/>
      <w:r w:rsidRPr="00647FB9">
        <w:rPr>
          <w:rFonts w:cs="Arial"/>
        </w:rPr>
        <w:t xml:space="preserve"> confer with their representative in private at any time during the hearing.</w:t>
      </w:r>
    </w:p>
    <w:p w14:paraId="6E3536B3" w14:textId="77777777" w:rsidR="00D246F8" w:rsidRPr="00647FB9" w:rsidRDefault="00D246F8" w:rsidP="00D246F8">
      <w:pPr>
        <w:pStyle w:val="Heading5"/>
        <w:rPr>
          <w:bCs/>
          <w:sz w:val="22"/>
          <w:szCs w:val="22"/>
        </w:rPr>
      </w:pPr>
    </w:p>
    <w:p w14:paraId="0A8072A8" w14:textId="77777777" w:rsidR="00D246F8" w:rsidRPr="00647FB9" w:rsidRDefault="00D246F8" w:rsidP="00D246F8">
      <w:pPr>
        <w:pStyle w:val="Heading5"/>
        <w:rPr>
          <w:bCs/>
          <w:sz w:val="22"/>
          <w:szCs w:val="22"/>
        </w:rPr>
      </w:pPr>
      <w:r w:rsidRPr="00647FB9">
        <w:rPr>
          <w:bCs/>
          <w:sz w:val="22"/>
          <w:szCs w:val="22"/>
        </w:rPr>
        <w:t>The Hearing</w:t>
      </w:r>
    </w:p>
    <w:p w14:paraId="7CBB53CB" w14:textId="77777777" w:rsidR="00D246F8" w:rsidRPr="00647FB9" w:rsidRDefault="00D246F8" w:rsidP="00D246F8">
      <w:pPr>
        <w:spacing w:after="0"/>
        <w:rPr>
          <w:rFonts w:cs="Arial"/>
        </w:rPr>
      </w:pPr>
      <w:r w:rsidRPr="00647FB9">
        <w:rPr>
          <w:rFonts w:cs="Arial"/>
        </w:rPr>
        <w:t>The following order of hearing should be used as a guide:</w:t>
      </w:r>
    </w:p>
    <w:p w14:paraId="398A9EDD" w14:textId="77777777" w:rsidR="00D246F8" w:rsidRPr="00647FB9" w:rsidRDefault="00D246F8" w:rsidP="00527462">
      <w:pPr>
        <w:numPr>
          <w:ilvl w:val="1"/>
          <w:numId w:val="40"/>
        </w:numPr>
        <w:autoSpaceDE w:val="0"/>
        <w:autoSpaceDN w:val="0"/>
        <w:adjustRightInd w:val="0"/>
        <w:spacing w:before="0" w:after="120"/>
        <w:ind w:left="567" w:hanging="567"/>
        <w:rPr>
          <w:rFonts w:cs="Arial"/>
          <w:color w:val="000000"/>
        </w:rPr>
      </w:pPr>
      <w:r w:rsidRPr="00647FB9">
        <w:rPr>
          <w:rFonts w:cs="Arial"/>
          <w:color w:val="000000"/>
        </w:rPr>
        <w:t xml:space="preserve">Introductions </w:t>
      </w:r>
    </w:p>
    <w:p w14:paraId="15FD518A" w14:textId="77777777" w:rsidR="00D246F8" w:rsidRPr="00647FB9" w:rsidRDefault="00D246F8" w:rsidP="00527462">
      <w:pPr>
        <w:numPr>
          <w:ilvl w:val="1"/>
          <w:numId w:val="40"/>
        </w:numPr>
        <w:autoSpaceDE w:val="0"/>
        <w:autoSpaceDN w:val="0"/>
        <w:adjustRightInd w:val="0"/>
        <w:spacing w:before="0" w:after="120"/>
        <w:ind w:left="567" w:hanging="567"/>
        <w:rPr>
          <w:rFonts w:cs="Arial"/>
          <w:color w:val="000000"/>
        </w:rPr>
      </w:pPr>
      <w:r w:rsidRPr="00647FB9">
        <w:rPr>
          <w:rFonts w:cs="Arial"/>
          <w:color w:val="000000"/>
        </w:rPr>
        <w:t xml:space="preserve">The purpose of the hearing is explained </w:t>
      </w:r>
    </w:p>
    <w:p w14:paraId="322DD906" w14:textId="77777777" w:rsidR="00D246F8" w:rsidRPr="00647FB9" w:rsidRDefault="00D246F8" w:rsidP="00527462">
      <w:pPr>
        <w:numPr>
          <w:ilvl w:val="1"/>
          <w:numId w:val="40"/>
        </w:numPr>
        <w:autoSpaceDE w:val="0"/>
        <w:autoSpaceDN w:val="0"/>
        <w:adjustRightInd w:val="0"/>
        <w:spacing w:before="0" w:after="120"/>
        <w:ind w:left="567" w:hanging="567"/>
        <w:rPr>
          <w:rFonts w:cs="Arial"/>
          <w:color w:val="000000"/>
        </w:rPr>
      </w:pPr>
      <w:r w:rsidRPr="00647FB9">
        <w:rPr>
          <w:rFonts w:cs="Arial"/>
          <w:color w:val="000000"/>
        </w:rPr>
        <w:t xml:space="preserve">The procedure to be followed is explained </w:t>
      </w:r>
    </w:p>
    <w:p w14:paraId="23EB965F" w14:textId="77777777" w:rsidR="00D246F8" w:rsidRPr="00647FB9" w:rsidRDefault="00D246F8" w:rsidP="00527462">
      <w:pPr>
        <w:numPr>
          <w:ilvl w:val="1"/>
          <w:numId w:val="40"/>
        </w:numPr>
        <w:autoSpaceDE w:val="0"/>
        <w:autoSpaceDN w:val="0"/>
        <w:adjustRightInd w:val="0"/>
        <w:spacing w:before="0" w:after="120"/>
        <w:ind w:left="567" w:hanging="567"/>
        <w:rPr>
          <w:rFonts w:cs="Arial"/>
          <w:color w:val="000000"/>
        </w:rPr>
      </w:pPr>
      <w:r w:rsidRPr="00647FB9">
        <w:rPr>
          <w:rFonts w:cs="Arial"/>
          <w:color w:val="000000"/>
        </w:rPr>
        <w:t xml:space="preserve">The Investigating Officer’s Case is presented </w:t>
      </w:r>
    </w:p>
    <w:p w14:paraId="1FF4702A" w14:textId="77777777" w:rsidR="00D246F8" w:rsidRPr="00647FB9" w:rsidRDefault="00D246F8" w:rsidP="00527462">
      <w:pPr>
        <w:numPr>
          <w:ilvl w:val="1"/>
          <w:numId w:val="40"/>
        </w:numPr>
        <w:autoSpaceDE w:val="0"/>
        <w:autoSpaceDN w:val="0"/>
        <w:adjustRightInd w:val="0"/>
        <w:spacing w:before="0" w:after="120"/>
        <w:ind w:left="567" w:hanging="567"/>
        <w:rPr>
          <w:rFonts w:cs="Arial"/>
          <w:color w:val="000000"/>
        </w:rPr>
      </w:pPr>
      <w:r w:rsidRPr="00647FB9">
        <w:rPr>
          <w:rFonts w:cs="Arial"/>
          <w:color w:val="000000"/>
        </w:rPr>
        <w:t xml:space="preserve">The Investigating Officer(s) call and question their witnesses </w:t>
      </w:r>
    </w:p>
    <w:p w14:paraId="7F7FB0D4" w14:textId="5B8871A4" w:rsidR="00D246F8" w:rsidRPr="00647FB9" w:rsidRDefault="00D246F8" w:rsidP="00527462">
      <w:pPr>
        <w:numPr>
          <w:ilvl w:val="1"/>
          <w:numId w:val="40"/>
        </w:numPr>
        <w:autoSpaceDE w:val="0"/>
        <w:autoSpaceDN w:val="0"/>
        <w:adjustRightInd w:val="0"/>
        <w:spacing w:before="0" w:after="120"/>
        <w:ind w:left="567" w:hanging="567"/>
        <w:rPr>
          <w:rFonts w:cs="Arial"/>
          <w:color w:val="000000"/>
        </w:rPr>
      </w:pPr>
      <w:r w:rsidRPr="00647FB9">
        <w:rPr>
          <w:rFonts w:cs="Arial"/>
          <w:color w:val="000000"/>
        </w:rPr>
        <w:t xml:space="preserve">The employee and/or </w:t>
      </w:r>
      <w:r w:rsidR="00AB493C">
        <w:rPr>
          <w:rFonts w:cs="Arial"/>
          <w:color w:val="000000"/>
        </w:rPr>
        <w:t>their</w:t>
      </w:r>
      <w:r w:rsidRPr="00647FB9">
        <w:rPr>
          <w:rFonts w:cs="Arial"/>
          <w:color w:val="000000"/>
        </w:rPr>
        <w:t xml:space="preserve"> Representative can question the Investigating Officer’s witnesses </w:t>
      </w:r>
    </w:p>
    <w:p w14:paraId="60AFB059" w14:textId="77777777" w:rsidR="00D246F8" w:rsidRPr="00647FB9" w:rsidRDefault="00D246F8" w:rsidP="00527462">
      <w:pPr>
        <w:numPr>
          <w:ilvl w:val="1"/>
          <w:numId w:val="40"/>
        </w:numPr>
        <w:autoSpaceDE w:val="0"/>
        <w:autoSpaceDN w:val="0"/>
        <w:adjustRightInd w:val="0"/>
        <w:spacing w:before="0" w:after="120"/>
        <w:ind w:left="567" w:hanging="567"/>
        <w:rPr>
          <w:rFonts w:cs="Arial"/>
          <w:color w:val="000000"/>
        </w:rPr>
      </w:pPr>
      <w:r w:rsidRPr="00647FB9">
        <w:rPr>
          <w:rFonts w:cs="Arial"/>
          <w:color w:val="000000"/>
        </w:rPr>
        <w:t xml:space="preserve">The Panel can question the Investigating Officer’s witnesses </w:t>
      </w:r>
    </w:p>
    <w:p w14:paraId="4F0D1F92" w14:textId="77777777" w:rsidR="00D246F8" w:rsidRPr="00647FB9" w:rsidRDefault="00D246F8" w:rsidP="00527462">
      <w:pPr>
        <w:numPr>
          <w:ilvl w:val="1"/>
          <w:numId w:val="40"/>
        </w:numPr>
        <w:autoSpaceDE w:val="0"/>
        <w:autoSpaceDN w:val="0"/>
        <w:adjustRightInd w:val="0"/>
        <w:spacing w:before="0" w:after="120"/>
        <w:ind w:left="567" w:hanging="567"/>
        <w:rPr>
          <w:rFonts w:cs="Arial"/>
          <w:color w:val="000000"/>
        </w:rPr>
      </w:pPr>
      <w:r w:rsidRPr="00647FB9">
        <w:rPr>
          <w:rFonts w:cs="Arial"/>
          <w:color w:val="000000"/>
        </w:rPr>
        <w:t xml:space="preserve">The IO(s) have the right to re-examine their witnesses, after which the witnesses leave the room </w:t>
      </w:r>
    </w:p>
    <w:p w14:paraId="45810AB1" w14:textId="1C7C8B0E" w:rsidR="00D246F8" w:rsidRPr="00647FB9" w:rsidRDefault="00D246F8" w:rsidP="00527462">
      <w:pPr>
        <w:numPr>
          <w:ilvl w:val="1"/>
          <w:numId w:val="40"/>
        </w:numPr>
        <w:autoSpaceDE w:val="0"/>
        <w:autoSpaceDN w:val="0"/>
        <w:adjustRightInd w:val="0"/>
        <w:spacing w:before="0" w:after="120"/>
        <w:ind w:left="567" w:hanging="567"/>
        <w:rPr>
          <w:rFonts w:cs="Arial"/>
          <w:color w:val="000000"/>
        </w:rPr>
      </w:pPr>
      <w:r w:rsidRPr="00647FB9">
        <w:rPr>
          <w:rFonts w:cs="Arial"/>
          <w:color w:val="000000"/>
        </w:rPr>
        <w:t xml:space="preserve">The employee and/or </w:t>
      </w:r>
      <w:r w:rsidR="00AB493C">
        <w:rPr>
          <w:rFonts w:cs="Arial"/>
          <w:color w:val="000000"/>
        </w:rPr>
        <w:t>their</w:t>
      </w:r>
      <w:r w:rsidRPr="00647FB9">
        <w:rPr>
          <w:rFonts w:cs="Arial"/>
          <w:color w:val="000000"/>
        </w:rPr>
        <w:t xml:space="preserve"> Representative can question the Investigating Officer(s)</w:t>
      </w:r>
    </w:p>
    <w:p w14:paraId="0283FC4D" w14:textId="77777777" w:rsidR="00D246F8" w:rsidRPr="00647FB9" w:rsidRDefault="00D246F8" w:rsidP="00527462">
      <w:pPr>
        <w:numPr>
          <w:ilvl w:val="1"/>
          <w:numId w:val="40"/>
        </w:numPr>
        <w:autoSpaceDE w:val="0"/>
        <w:autoSpaceDN w:val="0"/>
        <w:adjustRightInd w:val="0"/>
        <w:spacing w:before="0" w:after="120"/>
        <w:ind w:left="567" w:hanging="567"/>
        <w:rPr>
          <w:rFonts w:cs="Arial"/>
          <w:color w:val="000000"/>
        </w:rPr>
      </w:pPr>
      <w:r w:rsidRPr="00647FB9">
        <w:rPr>
          <w:rFonts w:cs="Arial"/>
          <w:color w:val="000000"/>
        </w:rPr>
        <w:t xml:space="preserve">The employee’s case is presented </w:t>
      </w:r>
    </w:p>
    <w:p w14:paraId="1C72BAD7" w14:textId="27D67D9D" w:rsidR="00D246F8" w:rsidRPr="00647FB9" w:rsidRDefault="00D246F8" w:rsidP="00527462">
      <w:pPr>
        <w:numPr>
          <w:ilvl w:val="1"/>
          <w:numId w:val="40"/>
        </w:numPr>
        <w:autoSpaceDE w:val="0"/>
        <w:autoSpaceDN w:val="0"/>
        <w:adjustRightInd w:val="0"/>
        <w:spacing w:before="0" w:after="120"/>
        <w:ind w:left="567" w:hanging="567"/>
        <w:rPr>
          <w:rFonts w:cs="Arial"/>
          <w:color w:val="000000"/>
        </w:rPr>
      </w:pPr>
      <w:r w:rsidRPr="00647FB9">
        <w:rPr>
          <w:rFonts w:cs="Arial"/>
          <w:color w:val="000000"/>
        </w:rPr>
        <w:t xml:space="preserve">The employee or </w:t>
      </w:r>
      <w:r w:rsidR="00AB493C">
        <w:rPr>
          <w:rFonts w:cs="Arial"/>
          <w:color w:val="000000"/>
        </w:rPr>
        <w:t>their</w:t>
      </w:r>
      <w:r w:rsidRPr="00647FB9">
        <w:rPr>
          <w:rFonts w:cs="Arial"/>
          <w:color w:val="000000"/>
        </w:rPr>
        <w:t xml:space="preserve"> Representative calls and questions their witnesses </w:t>
      </w:r>
    </w:p>
    <w:p w14:paraId="78768BAB" w14:textId="77777777" w:rsidR="00D246F8" w:rsidRPr="00647FB9" w:rsidRDefault="00D246F8" w:rsidP="00527462">
      <w:pPr>
        <w:numPr>
          <w:ilvl w:val="1"/>
          <w:numId w:val="40"/>
        </w:numPr>
        <w:autoSpaceDE w:val="0"/>
        <w:autoSpaceDN w:val="0"/>
        <w:adjustRightInd w:val="0"/>
        <w:spacing w:before="0" w:after="120"/>
        <w:ind w:left="567" w:hanging="567"/>
        <w:rPr>
          <w:rFonts w:cs="Arial"/>
          <w:color w:val="000000"/>
        </w:rPr>
      </w:pPr>
      <w:r w:rsidRPr="00647FB9">
        <w:rPr>
          <w:rFonts w:cs="Arial"/>
          <w:color w:val="000000"/>
        </w:rPr>
        <w:t xml:space="preserve">The Investigating Officer(s) can question the employee’s witnesses </w:t>
      </w:r>
    </w:p>
    <w:p w14:paraId="76D90D7D" w14:textId="77777777" w:rsidR="00D246F8" w:rsidRPr="00647FB9" w:rsidRDefault="00D246F8" w:rsidP="00527462">
      <w:pPr>
        <w:numPr>
          <w:ilvl w:val="1"/>
          <w:numId w:val="40"/>
        </w:numPr>
        <w:autoSpaceDE w:val="0"/>
        <w:autoSpaceDN w:val="0"/>
        <w:adjustRightInd w:val="0"/>
        <w:spacing w:before="0" w:after="120"/>
        <w:ind w:left="567" w:hanging="567"/>
        <w:rPr>
          <w:rFonts w:cs="Arial"/>
          <w:color w:val="000000"/>
        </w:rPr>
      </w:pPr>
      <w:r w:rsidRPr="00647FB9">
        <w:rPr>
          <w:rFonts w:cs="Arial"/>
          <w:color w:val="000000"/>
        </w:rPr>
        <w:t xml:space="preserve">The Panel can question the employee’s witnesses </w:t>
      </w:r>
    </w:p>
    <w:p w14:paraId="7FE763AD" w14:textId="6A9DC4C7" w:rsidR="00D246F8" w:rsidRPr="00647FB9" w:rsidRDefault="00D246F8" w:rsidP="00527462">
      <w:pPr>
        <w:numPr>
          <w:ilvl w:val="1"/>
          <w:numId w:val="40"/>
        </w:numPr>
        <w:autoSpaceDE w:val="0"/>
        <w:autoSpaceDN w:val="0"/>
        <w:adjustRightInd w:val="0"/>
        <w:spacing w:before="0" w:after="120"/>
        <w:ind w:left="567" w:hanging="567"/>
        <w:rPr>
          <w:rFonts w:cs="Arial"/>
          <w:color w:val="000000"/>
        </w:rPr>
      </w:pPr>
      <w:r w:rsidRPr="00647FB9">
        <w:rPr>
          <w:rFonts w:cs="Arial"/>
          <w:color w:val="000000"/>
        </w:rPr>
        <w:t xml:space="preserve">The employee and/or </w:t>
      </w:r>
      <w:r w:rsidR="007A2BE7">
        <w:rPr>
          <w:rFonts w:cs="Arial"/>
          <w:color w:val="000000"/>
        </w:rPr>
        <w:t>their</w:t>
      </w:r>
      <w:r w:rsidRPr="00647FB9">
        <w:rPr>
          <w:rFonts w:cs="Arial"/>
          <w:color w:val="000000"/>
        </w:rPr>
        <w:t xml:space="preserve"> Representative have the right to re-examine their witnesses, after which the witnesses leave the room </w:t>
      </w:r>
    </w:p>
    <w:p w14:paraId="6AE7DA02" w14:textId="77777777" w:rsidR="00D246F8" w:rsidRPr="00647FB9" w:rsidRDefault="00D246F8" w:rsidP="00527462">
      <w:pPr>
        <w:numPr>
          <w:ilvl w:val="1"/>
          <w:numId w:val="40"/>
        </w:numPr>
        <w:autoSpaceDE w:val="0"/>
        <w:autoSpaceDN w:val="0"/>
        <w:adjustRightInd w:val="0"/>
        <w:spacing w:before="0" w:after="120"/>
        <w:ind w:left="567" w:hanging="567"/>
        <w:rPr>
          <w:rFonts w:cs="Arial"/>
          <w:color w:val="000000"/>
        </w:rPr>
      </w:pPr>
      <w:r w:rsidRPr="00647FB9">
        <w:rPr>
          <w:rFonts w:cs="Arial"/>
          <w:color w:val="000000"/>
        </w:rPr>
        <w:t>The Investigating Officer(s) and/or the Panel can question the employee</w:t>
      </w:r>
    </w:p>
    <w:p w14:paraId="5BA369CC" w14:textId="77777777" w:rsidR="00D246F8" w:rsidRPr="00647FB9" w:rsidRDefault="00D246F8" w:rsidP="00527462">
      <w:pPr>
        <w:numPr>
          <w:ilvl w:val="1"/>
          <w:numId w:val="40"/>
        </w:numPr>
        <w:autoSpaceDE w:val="0"/>
        <w:autoSpaceDN w:val="0"/>
        <w:adjustRightInd w:val="0"/>
        <w:spacing w:before="0" w:after="120"/>
        <w:ind w:left="567" w:hanging="567"/>
        <w:rPr>
          <w:rFonts w:cs="Arial"/>
          <w:color w:val="000000"/>
        </w:rPr>
      </w:pPr>
      <w:r w:rsidRPr="00647FB9">
        <w:rPr>
          <w:rFonts w:cs="Arial"/>
          <w:color w:val="000000"/>
        </w:rPr>
        <w:t xml:space="preserve">The Investigating Officer’s case is summed up </w:t>
      </w:r>
    </w:p>
    <w:p w14:paraId="271EA6AE" w14:textId="77777777" w:rsidR="00D246F8" w:rsidRPr="00647FB9" w:rsidRDefault="00D246F8" w:rsidP="00527462">
      <w:pPr>
        <w:numPr>
          <w:ilvl w:val="1"/>
          <w:numId w:val="40"/>
        </w:numPr>
        <w:autoSpaceDE w:val="0"/>
        <w:autoSpaceDN w:val="0"/>
        <w:adjustRightInd w:val="0"/>
        <w:spacing w:before="0" w:after="120"/>
        <w:ind w:left="567" w:hanging="567"/>
        <w:rPr>
          <w:rFonts w:cs="Arial"/>
          <w:color w:val="000000"/>
        </w:rPr>
      </w:pPr>
      <w:r w:rsidRPr="00647FB9">
        <w:rPr>
          <w:rFonts w:cs="Arial"/>
          <w:color w:val="000000"/>
        </w:rPr>
        <w:t xml:space="preserve">The employee’s case is summed up </w:t>
      </w:r>
    </w:p>
    <w:p w14:paraId="5DED2671" w14:textId="3453DF30" w:rsidR="00D246F8" w:rsidRPr="00647FB9" w:rsidRDefault="00D246F8" w:rsidP="00527462">
      <w:pPr>
        <w:numPr>
          <w:ilvl w:val="1"/>
          <w:numId w:val="40"/>
        </w:numPr>
        <w:autoSpaceDE w:val="0"/>
        <w:autoSpaceDN w:val="0"/>
        <w:adjustRightInd w:val="0"/>
        <w:spacing w:before="0" w:after="120"/>
        <w:ind w:left="567" w:hanging="567"/>
        <w:rPr>
          <w:rFonts w:cs="Arial"/>
          <w:color w:val="000000"/>
        </w:rPr>
      </w:pPr>
      <w:r w:rsidRPr="00647FB9">
        <w:rPr>
          <w:rFonts w:cs="Arial"/>
          <w:color w:val="000000"/>
        </w:rPr>
        <w:t xml:space="preserve">The employee is asked if there is anything </w:t>
      </w:r>
      <w:proofErr w:type="gramStart"/>
      <w:r w:rsidRPr="00647FB9">
        <w:rPr>
          <w:rFonts w:cs="Arial"/>
          <w:color w:val="000000"/>
        </w:rPr>
        <w:t>further</w:t>
      </w:r>
      <w:proofErr w:type="gramEnd"/>
      <w:r w:rsidRPr="00647FB9">
        <w:rPr>
          <w:rFonts w:cs="Arial"/>
          <w:color w:val="000000"/>
        </w:rPr>
        <w:t xml:space="preserve"> </w:t>
      </w:r>
      <w:r w:rsidR="00D741A9">
        <w:rPr>
          <w:rFonts w:cs="Arial"/>
          <w:color w:val="000000"/>
        </w:rPr>
        <w:t>the</w:t>
      </w:r>
      <w:r w:rsidR="00643428">
        <w:rPr>
          <w:rFonts w:cs="Arial"/>
          <w:color w:val="000000"/>
        </w:rPr>
        <w:t>y</w:t>
      </w:r>
      <w:r w:rsidRPr="00647FB9">
        <w:rPr>
          <w:rFonts w:cs="Arial"/>
          <w:color w:val="000000"/>
        </w:rPr>
        <w:t xml:space="preserve"> wish to add </w:t>
      </w:r>
    </w:p>
    <w:p w14:paraId="6DE8B6F5" w14:textId="77777777" w:rsidR="00D246F8" w:rsidRPr="00647FB9" w:rsidRDefault="00D246F8" w:rsidP="00527462">
      <w:pPr>
        <w:numPr>
          <w:ilvl w:val="1"/>
          <w:numId w:val="40"/>
        </w:numPr>
        <w:autoSpaceDE w:val="0"/>
        <w:autoSpaceDN w:val="0"/>
        <w:adjustRightInd w:val="0"/>
        <w:spacing w:before="0" w:after="120"/>
        <w:ind w:left="567" w:hanging="567"/>
        <w:rPr>
          <w:rFonts w:cs="Arial"/>
          <w:color w:val="000000"/>
        </w:rPr>
      </w:pPr>
      <w:r w:rsidRPr="00647FB9">
        <w:rPr>
          <w:rFonts w:cs="Arial"/>
          <w:color w:val="000000"/>
        </w:rPr>
        <w:t xml:space="preserve">An adjournment is called </w:t>
      </w:r>
    </w:p>
    <w:p w14:paraId="13BFC327" w14:textId="77777777" w:rsidR="00D246F8" w:rsidRPr="00647FB9" w:rsidRDefault="00D246F8" w:rsidP="00527462">
      <w:pPr>
        <w:numPr>
          <w:ilvl w:val="1"/>
          <w:numId w:val="40"/>
        </w:numPr>
        <w:autoSpaceDE w:val="0"/>
        <w:autoSpaceDN w:val="0"/>
        <w:adjustRightInd w:val="0"/>
        <w:spacing w:before="0" w:after="120"/>
        <w:ind w:left="567" w:hanging="567"/>
        <w:rPr>
          <w:rFonts w:cs="Arial"/>
          <w:color w:val="000000"/>
        </w:rPr>
      </w:pPr>
      <w:r w:rsidRPr="00647FB9">
        <w:rPr>
          <w:rFonts w:cs="Arial"/>
          <w:color w:val="000000"/>
        </w:rPr>
        <w:t xml:space="preserve">All parties return and the decision of the Panel is communicated </w:t>
      </w:r>
    </w:p>
    <w:p w14:paraId="3EAE633E" w14:textId="77777777" w:rsidR="00D246F8" w:rsidRPr="00647FB9" w:rsidRDefault="00D246F8" w:rsidP="00527462">
      <w:pPr>
        <w:numPr>
          <w:ilvl w:val="1"/>
          <w:numId w:val="40"/>
        </w:numPr>
        <w:autoSpaceDE w:val="0"/>
        <w:autoSpaceDN w:val="0"/>
        <w:adjustRightInd w:val="0"/>
        <w:spacing w:before="0" w:after="120"/>
        <w:ind w:left="567" w:hanging="567"/>
        <w:rPr>
          <w:rFonts w:cs="Arial"/>
          <w:color w:val="000000"/>
        </w:rPr>
      </w:pPr>
      <w:r w:rsidRPr="00647FB9">
        <w:rPr>
          <w:rFonts w:cs="Arial"/>
          <w:color w:val="000000"/>
        </w:rPr>
        <w:t xml:space="preserve">The employee is informed of their right of </w:t>
      </w:r>
      <w:proofErr w:type="gramStart"/>
      <w:r w:rsidRPr="00647FB9">
        <w:rPr>
          <w:rFonts w:cs="Arial"/>
          <w:color w:val="000000"/>
        </w:rPr>
        <w:t>Appeal</w:t>
      </w:r>
      <w:proofErr w:type="gramEnd"/>
      <w:r w:rsidRPr="00647FB9">
        <w:rPr>
          <w:rFonts w:cs="Arial"/>
          <w:color w:val="000000"/>
        </w:rPr>
        <w:t xml:space="preserve"> and that the decision will be confirmed in writing </w:t>
      </w:r>
    </w:p>
    <w:p w14:paraId="43222494" w14:textId="77777777" w:rsidR="00D246F8" w:rsidRPr="00647FB9" w:rsidRDefault="00D246F8" w:rsidP="00D246F8">
      <w:pPr>
        <w:spacing w:after="0"/>
        <w:rPr>
          <w:rFonts w:cs="Arial"/>
        </w:rPr>
      </w:pPr>
      <w:r w:rsidRPr="00647FB9">
        <w:rPr>
          <w:rFonts w:cs="Arial"/>
        </w:rPr>
        <w:t xml:space="preserve">In some </w:t>
      </w:r>
      <w:proofErr w:type="gramStart"/>
      <w:r w:rsidRPr="00647FB9">
        <w:rPr>
          <w:rFonts w:cs="Arial"/>
        </w:rPr>
        <w:t>cases</w:t>
      </w:r>
      <w:proofErr w:type="gramEnd"/>
      <w:r w:rsidRPr="00647FB9">
        <w:rPr>
          <w:rFonts w:cs="Arial"/>
        </w:rPr>
        <w:t xml:space="preserve"> it may be necessary to take further time to consider the case, </w:t>
      </w:r>
      <w:proofErr w:type="gramStart"/>
      <w:r w:rsidRPr="00647FB9">
        <w:rPr>
          <w:rFonts w:cs="Arial"/>
        </w:rPr>
        <w:t>in order to</w:t>
      </w:r>
      <w:proofErr w:type="gramEnd"/>
      <w:r w:rsidRPr="00647FB9">
        <w:rPr>
          <w:rFonts w:cs="Arial"/>
        </w:rPr>
        <w:t xml:space="preserve"> seek further clarification. In such cases the employee will be notified of any delays which will not exceed a further 5 working days. The decision should be confirmed in writing within 5 working days of the decision being made.</w:t>
      </w:r>
    </w:p>
    <w:p w14:paraId="0FE2208E" w14:textId="77777777" w:rsidR="00D246F8" w:rsidRPr="00647FB9" w:rsidRDefault="00D246F8" w:rsidP="00D246F8">
      <w:pPr>
        <w:spacing w:after="0"/>
        <w:rPr>
          <w:rFonts w:cs="Arial"/>
        </w:rPr>
      </w:pPr>
      <w:r w:rsidRPr="00647FB9">
        <w:rPr>
          <w:rFonts w:cs="Arial"/>
        </w:rPr>
        <w:t xml:space="preserve"> In some </w:t>
      </w:r>
      <w:proofErr w:type="gramStart"/>
      <w:r w:rsidRPr="00647FB9">
        <w:rPr>
          <w:rFonts w:cs="Arial"/>
        </w:rPr>
        <w:t>cases</w:t>
      </w:r>
      <w:proofErr w:type="gramEnd"/>
      <w:r w:rsidRPr="00647FB9">
        <w:rPr>
          <w:rFonts w:cs="Arial"/>
        </w:rPr>
        <w:t xml:space="preserve"> it may be necessary to adjourn the hearing if the panel find it necessary to carry out any further investigation </w:t>
      </w:r>
      <w:proofErr w:type="gramStart"/>
      <w:r w:rsidRPr="00647FB9">
        <w:rPr>
          <w:rFonts w:cs="Arial"/>
        </w:rPr>
        <w:t>in light of</w:t>
      </w:r>
      <w:proofErr w:type="gramEnd"/>
      <w:r w:rsidRPr="00647FB9">
        <w:rPr>
          <w:rFonts w:cs="Arial"/>
        </w:rPr>
        <w:t xml:space="preserve"> any new points that have been raised at the hearing. If this is the case, the employee will be given a reasonable opportunity to consider any new information obtained before the hearing is reconvened. </w:t>
      </w:r>
    </w:p>
    <w:p w14:paraId="71079271" w14:textId="77777777" w:rsidR="00D246F8" w:rsidRPr="00647FB9" w:rsidRDefault="00D246F8" w:rsidP="00D246F8">
      <w:pPr>
        <w:spacing w:after="0"/>
        <w:jc w:val="right"/>
        <w:rPr>
          <w:rFonts w:cs="Arial"/>
          <w:b/>
        </w:rPr>
      </w:pPr>
    </w:p>
    <w:p w14:paraId="4A89F55B" w14:textId="77777777" w:rsidR="00D246F8" w:rsidRPr="00647FB9" w:rsidRDefault="00D246F8" w:rsidP="00D246F8">
      <w:pPr>
        <w:spacing w:after="0"/>
        <w:jc w:val="right"/>
        <w:rPr>
          <w:rFonts w:cs="Arial"/>
          <w:b/>
        </w:rPr>
      </w:pPr>
    </w:p>
    <w:p w14:paraId="29968B16" w14:textId="77777777" w:rsidR="00D246F8" w:rsidRPr="00647FB9" w:rsidRDefault="00D246F8" w:rsidP="00D246F8">
      <w:pPr>
        <w:spacing w:after="0"/>
        <w:jc w:val="right"/>
        <w:rPr>
          <w:rFonts w:cs="Arial"/>
          <w:b/>
        </w:rPr>
      </w:pPr>
    </w:p>
    <w:p w14:paraId="0F629B78" w14:textId="77777777" w:rsidR="00D246F8" w:rsidRPr="00647FB9" w:rsidRDefault="00D246F8" w:rsidP="00D246F8">
      <w:pPr>
        <w:spacing w:after="0"/>
        <w:jc w:val="right"/>
        <w:rPr>
          <w:rFonts w:cs="Arial"/>
          <w:b/>
        </w:rPr>
      </w:pPr>
    </w:p>
    <w:p w14:paraId="54F30137" w14:textId="77777777" w:rsidR="00D246F8" w:rsidRPr="00647FB9" w:rsidRDefault="00D246F8" w:rsidP="00D246F8">
      <w:pPr>
        <w:spacing w:after="0"/>
        <w:jc w:val="right"/>
        <w:rPr>
          <w:rFonts w:cs="Arial"/>
          <w:b/>
        </w:rPr>
      </w:pPr>
    </w:p>
    <w:p w14:paraId="4BF6D8C7" w14:textId="4ECA0E6C" w:rsidR="00D246F8" w:rsidRDefault="00D246F8" w:rsidP="000D1826">
      <w:pPr>
        <w:spacing w:after="0"/>
        <w:rPr>
          <w:rFonts w:cs="Arial"/>
          <w:b/>
        </w:rPr>
      </w:pPr>
    </w:p>
    <w:p w14:paraId="3898291D" w14:textId="406E1C3F" w:rsidR="00DD5568" w:rsidRDefault="00DD5568" w:rsidP="000D1826">
      <w:pPr>
        <w:spacing w:after="0"/>
        <w:rPr>
          <w:rFonts w:cs="Arial"/>
          <w:b/>
        </w:rPr>
      </w:pPr>
    </w:p>
    <w:p w14:paraId="5B3E6724" w14:textId="0407AA25" w:rsidR="00DD5568" w:rsidRDefault="00DD5568" w:rsidP="000D1826">
      <w:pPr>
        <w:spacing w:after="0"/>
        <w:rPr>
          <w:rFonts w:cs="Arial"/>
          <w:b/>
        </w:rPr>
      </w:pPr>
    </w:p>
    <w:p w14:paraId="35170DA8" w14:textId="5073B30F" w:rsidR="00DD5568" w:rsidRDefault="00DD5568" w:rsidP="000D1826">
      <w:pPr>
        <w:spacing w:after="0"/>
        <w:rPr>
          <w:rFonts w:cs="Arial"/>
          <w:b/>
        </w:rPr>
      </w:pPr>
    </w:p>
    <w:p w14:paraId="01A915CD" w14:textId="4EB61AA9" w:rsidR="00DD5568" w:rsidRDefault="00DD5568" w:rsidP="000D1826">
      <w:pPr>
        <w:spacing w:after="0"/>
        <w:rPr>
          <w:rFonts w:cs="Arial"/>
          <w:b/>
        </w:rPr>
      </w:pPr>
    </w:p>
    <w:p w14:paraId="3B29A049" w14:textId="46F6DC1F" w:rsidR="00DD5568" w:rsidRDefault="00DD5568" w:rsidP="000D1826">
      <w:pPr>
        <w:spacing w:after="0"/>
        <w:rPr>
          <w:rFonts w:cs="Arial"/>
          <w:b/>
        </w:rPr>
      </w:pPr>
    </w:p>
    <w:p w14:paraId="076775AB" w14:textId="2719E3E2" w:rsidR="00DD5568" w:rsidRDefault="00DD5568" w:rsidP="000D1826">
      <w:pPr>
        <w:spacing w:after="0"/>
        <w:rPr>
          <w:rFonts w:cs="Arial"/>
          <w:b/>
        </w:rPr>
      </w:pPr>
    </w:p>
    <w:p w14:paraId="274828E0" w14:textId="1654CFB3" w:rsidR="00DD5568" w:rsidRDefault="00DD5568" w:rsidP="000D1826">
      <w:pPr>
        <w:spacing w:after="0"/>
        <w:rPr>
          <w:rFonts w:cs="Arial"/>
          <w:b/>
        </w:rPr>
      </w:pPr>
    </w:p>
    <w:p w14:paraId="4EB0D3F4" w14:textId="70C00DE1" w:rsidR="00DD5568" w:rsidRDefault="00DD5568" w:rsidP="000D1826">
      <w:pPr>
        <w:spacing w:after="0"/>
        <w:rPr>
          <w:rFonts w:cs="Arial"/>
          <w:b/>
        </w:rPr>
      </w:pPr>
    </w:p>
    <w:p w14:paraId="12E17391" w14:textId="77777777" w:rsidR="00DD5568" w:rsidRPr="00647FB9" w:rsidRDefault="00DD5568" w:rsidP="000D1826">
      <w:pPr>
        <w:spacing w:after="0"/>
        <w:rPr>
          <w:rFonts w:cs="Arial"/>
          <w:b/>
        </w:rPr>
      </w:pPr>
    </w:p>
    <w:p w14:paraId="57E71632" w14:textId="77777777" w:rsidR="00D246F8" w:rsidRPr="00647FB9" w:rsidRDefault="00D246F8" w:rsidP="00D246F8">
      <w:pPr>
        <w:spacing w:after="0"/>
        <w:jc w:val="right"/>
        <w:rPr>
          <w:rFonts w:cs="Arial"/>
          <w:b/>
        </w:rPr>
      </w:pPr>
    </w:p>
    <w:p w14:paraId="7DD5CB5A" w14:textId="77777777" w:rsidR="00EA09A9" w:rsidRPr="00647FB9" w:rsidRDefault="00EA09A9" w:rsidP="00D246F8">
      <w:pPr>
        <w:spacing w:after="0"/>
        <w:jc w:val="right"/>
        <w:rPr>
          <w:rFonts w:cs="Arial"/>
          <w:b/>
        </w:rPr>
      </w:pPr>
    </w:p>
    <w:p w14:paraId="573FDFA0" w14:textId="77777777" w:rsidR="00F84D42" w:rsidRDefault="00F84D42">
      <w:pPr>
        <w:spacing w:before="0" w:after="160" w:line="259" w:lineRule="auto"/>
        <w:jc w:val="left"/>
        <w:rPr>
          <w:rFonts w:cs="Arial"/>
          <w:b/>
        </w:rPr>
      </w:pPr>
      <w:r>
        <w:rPr>
          <w:rFonts w:cs="Arial"/>
          <w:b/>
        </w:rPr>
        <w:br w:type="page"/>
      </w:r>
    </w:p>
    <w:p w14:paraId="1C7F3A8D" w14:textId="1BEC6733" w:rsidR="00D246F8" w:rsidRPr="00647FB9" w:rsidRDefault="00D246F8" w:rsidP="00D246F8">
      <w:pPr>
        <w:spacing w:after="0"/>
        <w:jc w:val="right"/>
        <w:rPr>
          <w:rFonts w:cs="Arial"/>
          <w:b/>
        </w:rPr>
      </w:pPr>
      <w:r w:rsidRPr="00647FB9">
        <w:rPr>
          <w:rFonts w:cs="Arial"/>
          <w:b/>
        </w:rPr>
        <w:t xml:space="preserve">Appendix </w:t>
      </w:r>
      <w:r w:rsidR="007D74CF">
        <w:rPr>
          <w:rFonts w:cs="Arial"/>
          <w:b/>
        </w:rPr>
        <w:t>D</w:t>
      </w:r>
      <w:r w:rsidR="000F27D4" w:rsidRPr="00647FB9">
        <w:rPr>
          <w:rFonts w:cs="Arial"/>
          <w:b/>
        </w:rPr>
        <w:t>11</w:t>
      </w:r>
    </w:p>
    <w:p w14:paraId="57F601D3" w14:textId="5CC820C7" w:rsidR="00D246F8" w:rsidRPr="00647FB9" w:rsidRDefault="00D246F8" w:rsidP="00D246F8">
      <w:pPr>
        <w:spacing w:after="0"/>
        <w:jc w:val="center"/>
        <w:rPr>
          <w:rFonts w:cs="Arial"/>
          <w:b/>
        </w:rPr>
      </w:pPr>
      <w:r w:rsidRPr="00647FB9">
        <w:rPr>
          <w:rFonts w:cs="Arial"/>
          <w:b/>
        </w:rPr>
        <w:t>Appeal Rights and Process</w:t>
      </w:r>
    </w:p>
    <w:p w14:paraId="13B0D246" w14:textId="77777777" w:rsidR="00D246F8" w:rsidRPr="00647FB9" w:rsidRDefault="00D246F8" w:rsidP="00D246F8">
      <w:pPr>
        <w:spacing w:after="0"/>
        <w:rPr>
          <w:rFonts w:cs="Arial"/>
          <w:b/>
        </w:rPr>
      </w:pPr>
    </w:p>
    <w:p w14:paraId="017F7A03" w14:textId="77777777" w:rsidR="00D246F8" w:rsidRPr="00647FB9" w:rsidRDefault="00D246F8" w:rsidP="00527462">
      <w:pPr>
        <w:numPr>
          <w:ilvl w:val="1"/>
          <w:numId w:val="26"/>
        </w:numPr>
        <w:spacing w:before="0" w:after="0"/>
        <w:ind w:left="709" w:hanging="709"/>
        <w:rPr>
          <w:rFonts w:cs="Arial"/>
          <w:bCs/>
        </w:rPr>
      </w:pPr>
      <w:r w:rsidRPr="00647FB9">
        <w:rPr>
          <w:rFonts w:cs="Arial"/>
          <w:bCs/>
        </w:rPr>
        <w:t>Staff have the right of appeal against any formal disciplinary action taken against them and will be informed of this at the disciplinary hearing. The purpose of the appeal will be to consider the grounds for appeal as outlined in section 1.5 below and to consider the decision made by the disciplinary panel. The decision of the Appeal Hearing will be final.</w:t>
      </w:r>
    </w:p>
    <w:p w14:paraId="12786982" w14:textId="77777777" w:rsidR="00D246F8" w:rsidRPr="00647FB9" w:rsidRDefault="00D246F8" w:rsidP="00D246F8">
      <w:pPr>
        <w:spacing w:before="0" w:after="0"/>
        <w:ind w:left="792"/>
        <w:rPr>
          <w:rFonts w:cs="Arial"/>
          <w:bCs/>
        </w:rPr>
      </w:pPr>
    </w:p>
    <w:p w14:paraId="30745E58" w14:textId="77777777" w:rsidR="00D246F8" w:rsidRPr="00647FB9" w:rsidRDefault="00D246F8" w:rsidP="00527462">
      <w:pPr>
        <w:numPr>
          <w:ilvl w:val="1"/>
          <w:numId w:val="26"/>
        </w:numPr>
        <w:spacing w:before="0" w:after="0"/>
        <w:ind w:left="709" w:hanging="709"/>
        <w:rPr>
          <w:rFonts w:cs="Arial"/>
          <w:bCs/>
        </w:rPr>
      </w:pPr>
      <w:r w:rsidRPr="00647FB9">
        <w:rPr>
          <w:rFonts w:cs="Arial"/>
          <w:bCs/>
        </w:rPr>
        <w:t>In cases of appeal against a dismissal, the date of which the dismissal takes effect will not be delayed pending the outcome of the appeal hearing.</w:t>
      </w:r>
    </w:p>
    <w:p w14:paraId="7B542B32" w14:textId="77777777" w:rsidR="00D246F8" w:rsidRPr="00647FB9" w:rsidRDefault="00D246F8" w:rsidP="00D246F8">
      <w:pPr>
        <w:spacing w:before="0" w:after="0"/>
        <w:ind w:left="792"/>
        <w:rPr>
          <w:rFonts w:cs="Arial"/>
          <w:bCs/>
        </w:rPr>
      </w:pPr>
    </w:p>
    <w:p w14:paraId="670A21D3" w14:textId="1B09495F" w:rsidR="00D246F8" w:rsidRPr="00647FB9" w:rsidRDefault="00D246F8" w:rsidP="00527462">
      <w:pPr>
        <w:numPr>
          <w:ilvl w:val="1"/>
          <w:numId w:val="26"/>
        </w:numPr>
        <w:spacing w:before="0" w:after="0"/>
        <w:ind w:left="709" w:hanging="709"/>
        <w:rPr>
          <w:rFonts w:cs="Arial"/>
          <w:bCs/>
        </w:rPr>
      </w:pPr>
      <w:r w:rsidRPr="00647FB9">
        <w:rPr>
          <w:rFonts w:cs="Arial"/>
          <w:bCs/>
        </w:rPr>
        <w:t xml:space="preserve">An appeal hearing will not usually be used to re-hear the evidence unless the employee or </w:t>
      </w:r>
      <w:r w:rsidR="00D741A9">
        <w:rPr>
          <w:rFonts w:cs="Arial"/>
          <w:bCs/>
        </w:rPr>
        <w:t>their</w:t>
      </w:r>
      <w:r w:rsidRPr="00647FB9">
        <w:rPr>
          <w:rFonts w:cs="Arial"/>
          <w:bCs/>
        </w:rPr>
        <w:t xml:space="preserve"> representative, has additional material to introduce which was not available at the time of the disciplinary hearing that the panel deems necessary to hear; or if it is necessary to re-hear the evidence in the interest of natural justice. The appeal hearing could be a review of this information or a complete re-hearing of the case. This decision will rest with the chair of the appeal panel. </w:t>
      </w:r>
    </w:p>
    <w:p w14:paraId="0AC0793E" w14:textId="77777777" w:rsidR="00D246F8" w:rsidRPr="00647FB9" w:rsidRDefault="00D246F8" w:rsidP="00D246F8">
      <w:pPr>
        <w:pStyle w:val="ListParagraph"/>
        <w:rPr>
          <w:rFonts w:ascii="Arial" w:hAnsi="Arial" w:cs="Arial"/>
          <w:bCs/>
          <w:szCs w:val="22"/>
        </w:rPr>
      </w:pPr>
    </w:p>
    <w:p w14:paraId="14F7EDFB" w14:textId="2A03EE03" w:rsidR="00D246F8" w:rsidRPr="00647FB9" w:rsidRDefault="00D246F8" w:rsidP="00527462">
      <w:pPr>
        <w:numPr>
          <w:ilvl w:val="1"/>
          <w:numId w:val="26"/>
        </w:numPr>
        <w:spacing w:before="0" w:after="0"/>
        <w:ind w:left="709" w:hanging="709"/>
        <w:rPr>
          <w:rFonts w:cs="Arial"/>
          <w:bCs/>
        </w:rPr>
      </w:pPr>
      <w:r w:rsidRPr="00647FB9">
        <w:rPr>
          <w:rFonts w:cs="Arial"/>
          <w:bCs/>
        </w:rPr>
        <w:t>The time limit for lodging any appeal is 1</w:t>
      </w:r>
      <w:r w:rsidR="00A40B30">
        <w:rPr>
          <w:rFonts w:cs="Arial"/>
          <w:bCs/>
        </w:rPr>
        <w:t>5</w:t>
      </w:r>
      <w:r w:rsidRPr="00647FB9">
        <w:rPr>
          <w:rFonts w:cs="Arial"/>
          <w:bCs/>
        </w:rPr>
        <w:t xml:space="preserve"> working days from the date of the disciplinary hearing outcome letter.</w:t>
      </w:r>
    </w:p>
    <w:p w14:paraId="06718157" w14:textId="77777777" w:rsidR="00D246F8" w:rsidRPr="00647FB9" w:rsidRDefault="00D246F8" w:rsidP="00D246F8">
      <w:pPr>
        <w:spacing w:before="0" w:after="0"/>
        <w:ind w:left="792"/>
        <w:rPr>
          <w:rFonts w:cs="Arial"/>
          <w:bCs/>
        </w:rPr>
      </w:pPr>
    </w:p>
    <w:p w14:paraId="4B7BA133" w14:textId="73CEB00B" w:rsidR="00D246F8" w:rsidRPr="00647FB9" w:rsidRDefault="00D246F8" w:rsidP="00527462">
      <w:pPr>
        <w:numPr>
          <w:ilvl w:val="1"/>
          <w:numId w:val="26"/>
        </w:numPr>
        <w:spacing w:before="0" w:after="0"/>
        <w:ind w:left="709" w:hanging="709"/>
        <w:rPr>
          <w:rFonts w:cs="Arial"/>
          <w:bCs/>
        </w:rPr>
      </w:pPr>
      <w:r w:rsidRPr="00647FB9">
        <w:rPr>
          <w:rFonts w:cs="Arial"/>
          <w:bCs/>
        </w:rPr>
        <w:t>Written notice of the appeal should be lodged with the Director of People and Culture with sufficient details of the reasons for the appeal using the appeal pro</w:t>
      </w:r>
      <w:r w:rsidR="00FE135B" w:rsidRPr="00647FB9">
        <w:rPr>
          <w:rFonts w:cs="Arial"/>
          <w:bCs/>
        </w:rPr>
        <w:t>-</w:t>
      </w:r>
      <w:r w:rsidRPr="00647FB9">
        <w:rPr>
          <w:rFonts w:cs="Arial"/>
          <w:bCs/>
        </w:rPr>
        <w:t>forma (</w:t>
      </w:r>
      <w:r w:rsidRPr="00647FB9">
        <w:rPr>
          <w:rFonts w:cs="Arial"/>
          <w:b/>
          <w:bCs/>
        </w:rPr>
        <w:t xml:space="preserve">Appendix </w:t>
      </w:r>
      <w:r w:rsidR="007D74CF">
        <w:rPr>
          <w:rFonts w:cs="Arial"/>
          <w:b/>
          <w:bCs/>
        </w:rPr>
        <w:t>D</w:t>
      </w:r>
      <w:r w:rsidR="00EA09A9" w:rsidRPr="00647FB9">
        <w:rPr>
          <w:rFonts w:cs="Arial"/>
          <w:b/>
          <w:bCs/>
        </w:rPr>
        <w:t>11a</w:t>
      </w:r>
      <w:r w:rsidRPr="00647FB9">
        <w:rPr>
          <w:rFonts w:cs="Arial"/>
          <w:bCs/>
        </w:rPr>
        <w:t xml:space="preserve">). The appeal should be based on one or more of the following grounds: </w:t>
      </w:r>
    </w:p>
    <w:p w14:paraId="60E3FD03" w14:textId="77777777" w:rsidR="00D246F8" w:rsidRPr="00647FB9" w:rsidRDefault="00D246F8" w:rsidP="00D246F8">
      <w:pPr>
        <w:pStyle w:val="Default"/>
        <w:ind w:left="1353"/>
        <w:jc w:val="both"/>
        <w:rPr>
          <w:sz w:val="22"/>
          <w:szCs w:val="22"/>
        </w:rPr>
      </w:pPr>
    </w:p>
    <w:p w14:paraId="256E53FA" w14:textId="77777777" w:rsidR="00D246F8" w:rsidRPr="00647FB9" w:rsidRDefault="00D246F8" w:rsidP="0009393B">
      <w:pPr>
        <w:pStyle w:val="Default"/>
        <w:numPr>
          <w:ilvl w:val="0"/>
          <w:numId w:val="2"/>
        </w:numPr>
        <w:jc w:val="both"/>
        <w:rPr>
          <w:sz w:val="22"/>
          <w:szCs w:val="22"/>
        </w:rPr>
      </w:pPr>
      <w:r w:rsidRPr="00647FB9">
        <w:rPr>
          <w:sz w:val="22"/>
          <w:szCs w:val="22"/>
        </w:rPr>
        <w:t xml:space="preserve">The disciplinary policy and procedures were not followed and was not taken into consideration by </w:t>
      </w:r>
      <w:proofErr w:type="gramStart"/>
      <w:r w:rsidRPr="00647FB9">
        <w:rPr>
          <w:sz w:val="22"/>
          <w:szCs w:val="22"/>
        </w:rPr>
        <w:t>the  panel</w:t>
      </w:r>
      <w:proofErr w:type="gramEnd"/>
      <w:r w:rsidRPr="00647FB9">
        <w:rPr>
          <w:sz w:val="22"/>
          <w:szCs w:val="22"/>
        </w:rPr>
        <w:t xml:space="preserve"> </w:t>
      </w:r>
    </w:p>
    <w:p w14:paraId="14986947" w14:textId="77777777" w:rsidR="00D246F8" w:rsidRPr="00647FB9" w:rsidRDefault="00D246F8" w:rsidP="0009393B">
      <w:pPr>
        <w:pStyle w:val="Default"/>
        <w:numPr>
          <w:ilvl w:val="0"/>
          <w:numId w:val="2"/>
        </w:numPr>
        <w:jc w:val="both"/>
        <w:rPr>
          <w:sz w:val="22"/>
          <w:szCs w:val="22"/>
        </w:rPr>
      </w:pPr>
      <w:r w:rsidRPr="00647FB9">
        <w:rPr>
          <w:sz w:val="22"/>
          <w:szCs w:val="22"/>
        </w:rPr>
        <w:t xml:space="preserve">Disciplinary panel outcome decisions </w:t>
      </w:r>
    </w:p>
    <w:p w14:paraId="360B78E6" w14:textId="77777777" w:rsidR="00D246F8" w:rsidRPr="00647FB9" w:rsidRDefault="00D246F8" w:rsidP="0009393B">
      <w:pPr>
        <w:pStyle w:val="Default"/>
        <w:numPr>
          <w:ilvl w:val="0"/>
          <w:numId w:val="2"/>
        </w:numPr>
        <w:jc w:val="both"/>
        <w:rPr>
          <w:sz w:val="22"/>
          <w:szCs w:val="22"/>
        </w:rPr>
      </w:pPr>
      <w:r w:rsidRPr="00647FB9">
        <w:rPr>
          <w:sz w:val="22"/>
          <w:szCs w:val="22"/>
        </w:rPr>
        <w:t>Breach of Natural Justice</w:t>
      </w:r>
    </w:p>
    <w:p w14:paraId="7129DA8E" w14:textId="77777777" w:rsidR="00D246F8" w:rsidRPr="00647FB9" w:rsidRDefault="00D246F8" w:rsidP="00D246F8">
      <w:pPr>
        <w:spacing w:before="0" w:after="0"/>
        <w:ind w:left="993"/>
        <w:rPr>
          <w:rFonts w:cs="Arial"/>
          <w:bCs/>
        </w:rPr>
      </w:pPr>
    </w:p>
    <w:p w14:paraId="6DB272F8" w14:textId="77777777" w:rsidR="00D246F8" w:rsidRPr="00647FB9" w:rsidRDefault="00D246F8" w:rsidP="00527462">
      <w:pPr>
        <w:numPr>
          <w:ilvl w:val="1"/>
          <w:numId w:val="26"/>
        </w:numPr>
        <w:spacing w:before="0" w:after="0"/>
        <w:ind w:left="709" w:hanging="709"/>
        <w:rPr>
          <w:rFonts w:cs="Arial"/>
          <w:bCs/>
        </w:rPr>
      </w:pPr>
      <w:r w:rsidRPr="00647FB9">
        <w:rPr>
          <w:rFonts w:cs="Arial"/>
          <w:bCs/>
        </w:rPr>
        <w:t xml:space="preserve">The Director of People and Culture will decide whether the reasons for </w:t>
      </w:r>
      <w:proofErr w:type="gramStart"/>
      <w:r w:rsidRPr="00647FB9">
        <w:rPr>
          <w:rFonts w:cs="Arial"/>
          <w:bCs/>
        </w:rPr>
        <w:t>Appeal</w:t>
      </w:r>
      <w:proofErr w:type="gramEnd"/>
      <w:r w:rsidRPr="00647FB9">
        <w:rPr>
          <w:rFonts w:cs="Arial"/>
          <w:bCs/>
        </w:rPr>
        <w:t xml:space="preserve"> warrant an Appeal Hearing.  Where the Director of People and Culture </w:t>
      </w:r>
      <w:proofErr w:type="gramStart"/>
      <w:r w:rsidRPr="00647FB9">
        <w:rPr>
          <w:rFonts w:cs="Arial"/>
          <w:bCs/>
        </w:rPr>
        <w:t>decides</w:t>
      </w:r>
      <w:proofErr w:type="gramEnd"/>
      <w:r w:rsidRPr="00647FB9">
        <w:rPr>
          <w:rFonts w:cs="Arial"/>
          <w:bCs/>
        </w:rPr>
        <w:t xml:space="preserve"> there are no grounds for appeal the employee will be informed in writing within 10 working days or receipt of the letter.  </w:t>
      </w:r>
    </w:p>
    <w:p w14:paraId="71F177D2" w14:textId="77777777" w:rsidR="00D246F8" w:rsidRPr="00647FB9" w:rsidRDefault="00D246F8" w:rsidP="00D246F8">
      <w:pPr>
        <w:spacing w:before="0" w:after="0"/>
        <w:ind w:left="993"/>
        <w:rPr>
          <w:rFonts w:cs="Arial"/>
          <w:bCs/>
        </w:rPr>
      </w:pPr>
    </w:p>
    <w:p w14:paraId="578EAA80" w14:textId="77777777" w:rsidR="00D246F8" w:rsidRPr="00647FB9" w:rsidRDefault="00D246F8" w:rsidP="00527462">
      <w:pPr>
        <w:numPr>
          <w:ilvl w:val="1"/>
          <w:numId w:val="26"/>
        </w:numPr>
        <w:spacing w:before="0" w:after="0"/>
        <w:ind w:left="709" w:hanging="709"/>
        <w:rPr>
          <w:rFonts w:cs="Arial"/>
          <w:bCs/>
        </w:rPr>
      </w:pPr>
      <w:r w:rsidRPr="00647FB9">
        <w:rPr>
          <w:rFonts w:cs="Arial"/>
          <w:bCs/>
        </w:rPr>
        <w:t xml:space="preserve">Where an Appeal hearing is </w:t>
      </w:r>
      <w:proofErr w:type="gramStart"/>
      <w:r w:rsidRPr="00647FB9">
        <w:rPr>
          <w:rFonts w:cs="Arial"/>
          <w:bCs/>
        </w:rPr>
        <w:t>required</w:t>
      </w:r>
      <w:proofErr w:type="gramEnd"/>
      <w:r w:rsidRPr="00647FB9">
        <w:rPr>
          <w:rFonts w:cs="Arial"/>
          <w:bCs/>
        </w:rPr>
        <w:t xml:space="preserve"> the Trust will endeavour to hold an appeal hearing as soon as reasonably practicable. </w:t>
      </w:r>
    </w:p>
    <w:p w14:paraId="172FCA0B" w14:textId="77777777" w:rsidR="00D246F8" w:rsidRPr="00647FB9" w:rsidRDefault="00D246F8" w:rsidP="00D246F8">
      <w:pPr>
        <w:spacing w:before="0" w:after="0"/>
        <w:ind w:left="993"/>
        <w:rPr>
          <w:rFonts w:cs="Arial"/>
          <w:bCs/>
        </w:rPr>
      </w:pPr>
    </w:p>
    <w:p w14:paraId="6CB3E67C" w14:textId="77777777" w:rsidR="00D246F8" w:rsidRPr="00647FB9" w:rsidRDefault="00D246F8" w:rsidP="00D246F8">
      <w:pPr>
        <w:pStyle w:val="ListParagraph"/>
        <w:rPr>
          <w:rFonts w:ascii="Arial" w:hAnsi="Arial" w:cs="Arial"/>
          <w:szCs w:val="22"/>
        </w:rPr>
      </w:pPr>
    </w:p>
    <w:p w14:paraId="4C9E2340" w14:textId="77777777" w:rsidR="00D246F8" w:rsidRPr="00647FB9" w:rsidRDefault="00D246F8" w:rsidP="00527462">
      <w:pPr>
        <w:numPr>
          <w:ilvl w:val="0"/>
          <w:numId w:val="26"/>
        </w:numPr>
        <w:spacing w:before="0" w:after="0"/>
        <w:ind w:left="709" w:hanging="709"/>
        <w:rPr>
          <w:rFonts w:cs="Arial"/>
          <w:b/>
        </w:rPr>
      </w:pPr>
      <w:r w:rsidRPr="00647FB9">
        <w:rPr>
          <w:rFonts w:cs="Arial"/>
          <w:b/>
        </w:rPr>
        <w:t>Appeal Panels</w:t>
      </w:r>
    </w:p>
    <w:p w14:paraId="69BB1FFF" w14:textId="77777777" w:rsidR="00D246F8" w:rsidRPr="00647FB9" w:rsidRDefault="00D246F8" w:rsidP="00D246F8">
      <w:pPr>
        <w:spacing w:before="0" w:after="0"/>
        <w:ind w:left="993"/>
        <w:rPr>
          <w:rFonts w:cs="Arial"/>
          <w:bCs/>
        </w:rPr>
      </w:pPr>
    </w:p>
    <w:p w14:paraId="4AC759FF" w14:textId="679E0A05" w:rsidR="00D246F8" w:rsidRPr="00647FB9" w:rsidRDefault="00D246F8" w:rsidP="00527462">
      <w:pPr>
        <w:numPr>
          <w:ilvl w:val="1"/>
          <w:numId w:val="26"/>
        </w:numPr>
        <w:spacing w:before="0" w:after="0"/>
        <w:ind w:left="709" w:hanging="709"/>
        <w:rPr>
          <w:rFonts w:cs="Arial"/>
          <w:bCs/>
        </w:rPr>
      </w:pPr>
      <w:r w:rsidRPr="00647FB9">
        <w:rPr>
          <w:rFonts w:cs="Arial"/>
          <w:bCs/>
        </w:rPr>
        <w:t>In cases where the appeal is against a written warning, an appeal hearing will be arranged. The panel members will have had no previous involvement in the case.</w:t>
      </w:r>
    </w:p>
    <w:p w14:paraId="5CD455BD" w14:textId="77777777" w:rsidR="00D246F8" w:rsidRPr="00647FB9" w:rsidRDefault="00D246F8" w:rsidP="00D246F8">
      <w:pPr>
        <w:spacing w:after="0"/>
        <w:ind w:left="993"/>
        <w:rPr>
          <w:rFonts w:cs="Arial"/>
          <w:bCs/>
        </w:rPr>
      </w:pPr>
    </w:p>
    <w:p w14:paraId="58EA2626" w14:textId="5B4496B9" w:rsidR="00D246F8" w:rsidRPr="00647FB9" w:rsidRDefault="00D246F8" w:rsidP="00527462">
      <w:pPr>
        <w:numPr>
          <w:ilvl w:val="1"/>
          <w:numId w:val="26"/>
        </w:numPr>
        <w:spacing w:before="0" w:after="0"/>
        <w:ind w:left="709" w:hanging="709"/>
        <w:rPr>
          <w:rFonts w:cs="Arial"/>
          <w:bCs/>
        </w:rPr>
      </w:pPr>
      <w:r w:rsidRPr="00647FB9">
        <w:rPr>
          <w:rFonts w:cs="Arial"/>
          <w:bCs/>
        </w:rPr>
        <w:t xml:space="preserve">In cases where the appeal is against a dismissal, at least one Director of the Trust and the People and Culture </w:t>
      </w:r>
      <w:r w:rsidR="005F1F09" w:rsidRPr="00647FB9">
        <w:rPr>
          <w:rFonts w:cs="Arial"/>
          <w:bCs/>
        </w:rPr>
        <w:t xml:space="preserve">Business Partner </w:t>
      </w:r>
      <w:r w:rsidRPr="00647FB9">
        <w:rPr>
          <w:rFonts w:cs="Arial"/>
          <w:bCs/>
        </w:rPr>
        <w:t xml:space="preserve">or </w:t>
      </w:r>
      <w:r w:rsidR="00D65BD6">
        <w:rPr>
          <w:rFonts w:cs="Arial"/>
          <w:bCs/>
        </w:rPr>
        <w:t>their</w:t>
      </w:r>
      <w:r w:rsidRPr="00647FB9">
        <w:rPr>
          <w:rFonts w:cs="Arial"/>
          <w:bCs/>
        </w:rPr>
        <w:t xml:space="preserve"> nominated representative will attend and act in an advisory capacity. Trust Directors can include </w:t>
      </w:r>
      <w:proofErr w:type="gramStart"/>
      <w:r w:rsidRPr="00647FB9">
        <w:rPr>
          <w:rFonts w:cs="Arial"/>
          <w:bCs/>
        </w:rPr>
        <w:t>Non Board</w:t>
      </w:r>
      <w:proofErr w:type="gramEnd"/>
      <w:r w:rsidRPr="00647FB9">
        <w:rPr>
          <w:rFonts w:cs="Arial"/>
          <w:bCs/>
        </w:rPr>
        <w:t xml:space="preserve"> Directors, Non-Executive Directors and Executive Directors. The other panel member can be an Assistant, Associate or Deputy Director. The panel members will have had no previous involvement in the case. </w:t>
      </w:r>
    </w:p>
    <w:p w14:paraId="29C66EA0" w14:textId="77777777" w:rsidR="00D246F8" w:rsidRPr="00647FB9" w:rsidRDefault="00D246F8" w:rsidP="00D246F8">
      <w:pPr>
        <w:spacing w:before="0" w:after="0"/>
        <w:ind w:left="993"/>
        <w:rPr>
          <w:rFonts w:cs="Arial"/>
          <w:bCs/>
        </w:rPr>
      </w:pPr>
    </w:p>
    <w:p w14:paraId="3C8EBC67" w14:textId="77777777" w:rsidR="00D246F8" w:rsidRPr="00647FB9" w:rsidRDefault="00D246F8" w:rsidP="00527462">
      <w:pPr>
        <w:numPr>
          <w:ilvl w:val="1"/>
          <w:numId w:val="26"/>
        </w:numPr>
        <w:spacing w:before="0" w:after="0"/>
        <w:ind w:left="709" w:hanging="709"/>
        <w:rPr>
          <w:rFonts w:cs="Arial"/>
          <w:bCs/>
        </w:rPr>
      </w:pPr>
      <w:r w:rsidRPr="00647FB9">
        <w:rPr>
          <w:rFonts w:cs="Arial"/>
          <w:bCs/>
        </w:rPr>
        <w:t>In cases of a professional misconduct, it is necessary that one of the panel members must be a professional of that area, e.g. a nurse, will require a Senior Nursing Advisor on the panel.</w:t>
      </w:r>
    </w:p>
    <w:p w14:paraId="7A9E0731" w14:textId="7BB71761" w:rsidR="00333A34" w:rsidRPr="00647FB9" w:rsidRDefault="00333A34" w:rsidP="00333A34">
      <w:pPr>
        <w:spacing w:after="0"/>
        <w:rPr>
          <w:rFonts w:cs="Arial"/>
          <w:b/>
          <w:bCs/>
        </w:rPr>
      </w:pPr>
    </w:p>
    <w:p w14:paraId="1B86DF7C" w14:textId="760CCDAF" w:rsidR="00333A34" w:rsidRPr="00647FB9" w:rsidRDefault="00333A34" w:rsidP="00527462">
      <w:pPr>
        <w:pStyle w:val="ListParagraph"/>
        <w:numPr>
          <w:ilvl w:val="0"/>
          <w:numId w:val="26"/>
        </w:numPr>
        <w:rPr>
          <w:rFonts w:ascii="Arial" w:hAnsi="Arial" w:cs="Arial"/>
          <w:b/>
        </w:rPr>
      </w:pPr>
      <w:r w:rsidRPr="00647FB9">
        <w:rPr>
          <w:rFonts w:ascii="Arial" w:hAnsi="Arial" w:cs="Arial"/>
          <w:b/>
        </w:rPr>
        <w:t xml:space="preserve">    Receipt of an Appeal</w:t>
      </w:r>
    </w:p>
    <w:p w14:paraId="2038551E" w14:textId="77777777" w:rsidR="00333A34" w:rsidRPr="00647FB9" w:rsidRDefault="00333A34" w:rsidP="00333A34">
      <w:pPr>
        <w:spacing w:after="0"/>
        <w:ind w:firstLine="567"/>
        <w:rPr>
          <w:rFonts w:cs="Arial"/>
          <w:bCs/>
        </w:rPr>
      </w:pPr>
      <w:r w:rsidRPr="00647FB9">
        <w:rPr>
          <w:rFonts w:cs="Arial"/>
          <w:bCs/>
        </w:rPr>
        <w:t xml:space="preserve">Following receipt of an appeal, an appeals panel will be convened. </w:t>
      </w:r>
    </w:p>
    <w:p w14:paraId="2C2614CD" w14:textId="71571371" w:rsidR="00333A34" w:rsidRPr="00647FB9" w:rsidRDefault="00333A34" w:rsidP="00333A34">
      <w:pPr>
        <w:spacing w:after="0"/>
        <w:ind w:left="567"/>
        <w:rPr>
          <w:rFonts w:cs="Arial"/>
          <w:bCs/>
        </w:rPr>
      </w:pPr>
      <w:r w:rsidRPr="00647FB9">
        <w:rPr>
          <w:rFonts w:cs="Arial"/>
          <w:bCs/>
        </w:rPr>
        <w:t>The employee must submit the appeal pro-forma to the Director of People and Culture within 1</w:t>
      </w:r>
      <w:r w:rsidR="007D74CF">
        <w:rPr>
          <w:rFonts w:cs="Arial"/>
          <w:bCs/>
        </w:rPr>
        <w:t>5</w:t>
      </w:r>
      <w:r w:rsidRPr="00647FB9">
        <w:rPr>
          <w:rFonts w:cs="Arial"/>
          <w:bCs/>
        </w:rPr>
        <w:t xml:space="preserve"> working days from the date of the disciplinary hearing outcome letter. If the appeal pro-forma lacks sufficient detail as to which aspects of the panels’ decision the appellant is dissatisfied with or are not compliant with section 1.5 of Appendix 14, they may lose their right to appeal. </w:t>
      </w:r>
    </w:p>
    <w:p w14:paraId="4BF8B917" w14:textId="77777777" w:rsidR="00333A34" w:rsidRPr="00647FB9" w:rsidRDefault="00333A34" w:rsidP="00333A34">
      <w:pPr>
        <w:spacing w:after="0"/>
        <w:ind w:left="567"/>
        <w:rPr>
          <w:rFonts w:cs="Arial"/>
          <w:bCs/>
        </w:rPr>
      </w:pPr>
      <w:r w:rsidRPr="00647FB9">
        <w:rPr>
          <w:rFonts w:cs="Arial"/>
          <w:bCs/>
        </w:rPr>
        <w:t xml:space="preserve">The appeal letter should include all documents in support of the appeal, though the employee may submit further documents up until </w:t>
      </w:r>
      <w:r w:rsidRPr="00647FB9">
        <w:rPr>
          <w:rFonts w:cs="Arial"/>
        </w:rPr>
        <w:t xml:space="preserve">a minimum of 10 working days before the date of the appeal hearing.  </w:t>
      </w:r>
      <w:r w:rsidRPr="00647FB9">
        <w:rPr>
          <w:rFonts w:cs="Arial"/>
          <w:bCs/>
        </w:rPr>
        <w:t xml:space="preserve"> Any documents submitted outside of this timeframe may not be considered. The appeal document and any supporting documents </w:t>
      </w:r>
      <w:proofErr w:type="gramStart"/>
      <w:r w:rsidRPr="00647FB9">
        <w:rPr>
          <w:rFonts w:cs="Arial"/>
          <w:bCs/>
        </w:rPr>
        <w:t>are considered to be</w:t>
      </w:r>
      <w:proofErr w:type="gramEnd"/>
      <w:r w:rsidRPr="00647FB9">
        <w:rPr>
          <w:rFonts w:cs="Arial"/>
          <w:bCs/>
        </w:rPr>
        <w:t xml:space="preserve"> the employee’s statement of case. </w:t>
      </w:r>
    </w:p>
    <w:p w14:paraId="1FE17F2C" w14:textId="3491C6E5" w:rsidR="00333A34" w:rsidRPr="00647FB9" w:rsidRDefault="00333A34" w:rsidP="00333A34">
      <w:pPr>
        <w:spacing w:after="0"/>
        <w:ind w:left="567"/>
        <w:rPr>
          <w:rFonts w:cs="Arial"/>
          <w:bCs/>
        </w:rPr>
      </w:pPr>
      <w:r w:rsidRPr="00647FB9">
        <w:rPr>
          <w:rFonts w:cs="Arial"/>
          <w:bCs/>
        </w:rPr>
        <w:t xml:space="preserve">Upon receipt of the appellant’s grounds for appeal, the </w:t>
      </w:r>
      <w:r w:rsidR="00D65BD6">
        <w:rPr>
          <w:rFonts w:cs="Arial"/>
          <w:bCs/>
        </w:rPr>
        <w:t>E</w:t>
      </w:r>
      <w:r w:rsidRPr="00647FB9">
        <w:rPr>
          <w:rFonts w:cs="Arial"/>
          <w:bCs/>
        </w:rPr>
        <w:t>A to the Director of People and Culture will, within 48 hours, forward it to the People Relations Manager so that he/she can forward the documents to the relevant parties</w:t>
      </w:r>
    </w:p>
    <w:p w14:paraId="28D89054" w14:textId="77777777" w:rsidR="00333A34" w:rsidRPr="00647FB9" w:rsidRDefault="00333A34" w:rsidP="00333A34">
      <w:pPr>
        <w:spacing w:after="0"/>
        <w:ind w:left="567"/>
        <w:rPr>
          <w:rFonts w:cs="Arial"/>
          <w:bCs/>
        </w:rPr>
      </w:pPr>
      <w:r w:rsidRPr="00647FB9">
        <w:rPr>
          <w:rFonts w:cs="Arial"/>
          <w:bCs/>
        </w:rPr>
        <w:t xml:space="preserve">Once the manager has received the grounds for appeal they must write their management case. They will have 10 working days before the appeal hearing to submit their management case to the Director of People and Culture, which should include a comprehensive justification for the decision made at the initial hearing and respond to any queries raised by the appellant. </w:t>
      </w:r>
    </w:p>
    <w:p w14:paraId="1725BC16" w14:textId="77777777" w:rsidR="00333A34" w:rsidRPr="00647FB9" w:rsidRDefault="00333A34" w:rsidP="00333A34">
      <w:pPr>
        <w:spacing w:after="0"/>
        <w:ind w:left="567"/>
        <w:rPr>
          <w:rFonts w:cs="Arial"/>
          <w:bCs/>
        </w:rPr>
      </w:pPr>
      <w:r w:rsidRPr="00647FB9">
        <w:rPr>
          <w:rFonts w:cs="Arial"/>
          <w:bCs/>
        </w:rPr>
        <w:t xml:space="preserve">The employee statement of case (their appeal pro-forma and supporting documents) and the management side case will be forwarded by the People Relations Manager, to all relevant parties (appeal panel members, employee side and disciplinary management side) at least 5 working days before the appeal. </w:t>
      </w:r>
    </w:p>
    <w:p w14:paraId="1DAD5C1B" w14:textId="77777777" w:rsidR="00333A34" w:rsidRPr="00647FB9" w:rsidRDefault="00333A34" w:rsidP="00333A34">
      <w:pPr>
        <w:spacing w:after="0"/>
        <w:ind w:left="567"/>
        <w:rPr>
          <w:rFonts w:cs="Arial"/>
          <w:bCs/>
        </w:rPr>
      </w:pPr>
      <w:r w:rsidRPr="00647FB9">
        <w:rPr>
          <w:rFonts w:cs="Arial"/>
          <w:bCs/>
        </w:rPr>
        <w:t xml:space="preserve">All appeal panels should be held as soon as practicably possible following the employee’s appeal/statement of case being received. </w:t>
      </w:r>
    </w:p>
    <w:p w14:paraId="1EB32F8F" w14:textId="77777777" w:rsidR="00333A34" w:rsidRPr="00647FB9" w:rsidRDefault="00333A34" w:rsidP="00333A34">
      <w:pPr>
        <w:spacing w:after="0"/>
        <w:ind w:left="567"/>
        <w:rPr>
          <w:rFonts w:cs="Arial"/>
          <w:bCs/>
        </w:rPr>
      </w:pPr>
      <w:r w:rsidRPr="00647FB9">
        <w:rPr>
          <w:rFonts w:cs="Arial"/>
          <w:bCs/>
        </w:rPr>
        <w:t xml:space="preserve">If the employee or management case has not been submitted within the stipulated time frame, the hearing may be postponed. In exceptional circumstances, an extension of 5 working days may be granted for the submission of the paperwork. </w:t>
      </w:r>
    </w:p>
    <w:p w14:paraId="5B3439D2" w14:textId="77777777" w:rsidR="00333A34" w:rsidRPr="00647FB9" w:rsidRDefault="00333A34" w:rsidP="00333A34">
      <w:pPr>
        <w:spacing w:after="0"/>
        <w:rPr>
          <w:rFonts w:cs="Arial"/>
          <w:bCs/>
        </w:rPr>
      </w:pPr>
    </w:p>
    <w:p w14:paraId="7D9B01F4" w14:textId="17D323F5" w:rsidR="00333A34" w:rsidRPr="00647FB9" w:rsidRDefault="00333A34" w:rsidP="00527462">
      <w:pPr>
        <w:numPr>
          <w:ilvl w:val="0"/>
          <w:numId w:val="26"/>
        </w:numPr>
        <w:spacing w:before="0" w:after="0"/>
        <w:rPr>
          <w:rFonts w:cs="Arial"/>
          <w:b/>
        </w:rPr>
      </w:pPr>
      <w:r w:rsidRPr="00647FB9">
        <w:rPr>
          <w:rFonts w:cs="Arial"/>
          <w:b/>
        </w:rPr>
        <w:t xml:space="preserve">   Notice of appeal hearing date</w:t>
      </w:r>
    </w:p>
    <w:p w14:paraId="3EA6F796" w14:textId="77777777" w:rsidR="00333A34" w:rsidRPr="00647FB9" w:rsidRDefault="00333A34" w:rsidP="00333A34">
      <w:pPr>
        <w:spacing w:after="0"/>
        <w:ind w:left="567"/>
        <w:rPr>
          <w:rFonts w:cs="Arial"/>
          <w:bCs/>
        </w:rPr>
      </w:pPr>
      <w:r w:rsidRPr="00647FB9">
        <w:rPr>
          <w:rFonts w:cs="Arial"/>
          <w:bCs/>
        </w:rPr>
        <w:t xml:space="preserve">The appellant should be given at least 5 working days’ notice of the date and time that the appeal hearing will be convened. </w:t>
      </w:r>
    </w:p>
    <w:p w14:paraId="2674F868" w14:textId="77777777" w:rsidR="00333A34" w:rsidRPr="00647FB9" w:rsidRDefault="00333A34" w:rsidP="00333A34">
      <w:pPr>
        <w:spacing w:before="0" w:after="0"/>
        <w:ind w:left="360"/>
        <w:rPr>
          <w:rFonts w:cs="Arial"/>
          <w:b/>
          <w:bCs/>
        </w:rPr>
      </w:pPr>
    </w:p>
    <w:p w14:paraId="72F286EC" w14:textId="77777777" w:rsidR="0055627F" w:rsidRPr="00647FB9" w:rsidRDefault="0055627F" w:rsidP="00333A34">
      <w:pPr>
        <w:spacing w:before="0" w:after="0"/>
        <w:ind w:left="360"/>
        <w:rPr>
          <w:rFonts w:cs="Arial"/>
          <w:b/>
          <w:bCs/>
        </w:rPr>
      </w:pPr>
    </w:p>
    <w:p w14:paraId="706A691F" w14:textId="0D4E79C7" w:rsidR="00333A34" w:rsidRPr="00647FB9" w:rsidRDefault="00333A34" w:rsidP="00527462">
      <w:pPr>
        <w:numPr>
          <w:ilvl w:val="0"/>
          <w:numId w:val="26"/>
        </w:numPr>
        <w:spacing w:before="0" w:after="0"/>
        <w:rPr>
          <w:rFonts w:cs="Arial"/>
          <w:b/>
          <w:bCs/>
        </w:rPr>
      </w:pPr>
      <w:r w:rsidRPr="00647FB9">
        <w:rPr>
          <w:rFonts w:cs="Arial"/>
          <w:b/>
        </w:rPr>
        <w:t xml:space="preserve">   Schedule/Rescheduled - Timescales</w:t>
      </w:r>
    </w:p>
    <w:p w14:paraId="3D4FC512" w14:textId="77777777" w:rsidR="00333A34" w:rsidRPr="00647FB9" w:rsidRDefault="00333A34" w:rsidP="00333A34">
      <w:pPr>
        <w:spacing w:after="0"/>
        <w:ind w:left="567"/>
        <w:rPr>
          <w:rFonts w:cs="Arial"/>
          <w:bCs/>
        </w:rPr>
      </w:pPr>
      <w:r w:rsidRPr="00647FB9">
        <w:rPr>
          <w:rFonts w:cs="Arial"/>
          <w:bCs/>
        </w:rPr>
        <w:t xml:space="preserve">Postponed appeal hearings will be rescheduled a second time. If the reason for postponement has been non-submission of paperwork, then all relevant missing paperwork must be submitted within 10 working days before the date of the second hearing. The same timescales for exchange of missing paperwork applies, i.e. 5 working days. </w:t>
      </w:r>
    </w:p>
    <w:p w14:paraId="3848124A" w14:textId="42F5A89F" w:rsidR="00333A34" w:rsidRPr="00647FB9" w:rsidRDefault="00333A34" w:rsidP="00333A34">
      <w:pPr>
        <w:spacing w:after="0"/>
        <w:ind w:left="567"/>
        <w:rPr>
          <w:rFonts w:cs="Arial"/>
          <w:bCs/>
        </w:rPr>
      </w:pPr>
      <w:r w:rsidRPr="00647FB9">
        <w:rPr>
          <w:rFonts w:cs="Arial"/>
          <w:bCs/>
        </w:rPr>
        <w:t xml:space="preserve">If the Management/appellant case is not submitted within 10 working days before the date of the second hearing is </w:t>
      </w:r>
      <w:r w:rsidR="00780992" w:rsidRPr="00647FB9">
        <w:rPr>
          <w:rFonts w:cs="Arial"/>
          <w:bCs/>
        </w:rPr>
        <w:t>arranged,</w:t>
      </w:r>
      <w:r w:rsidRPr="00647FB9">
        <w:rPr>
          <w:rFonts w:cs="Arial"/>
          <w:bCs/>
        </w:rPr>
        <w:t xml:space="preserve"> then the hearing will go ahead. The management/appellant will be given the opportunity to present their case and question the other side. In the absence of an appellant case, the original appeal letter can be used in the hearing. No new paperwork can be presented at the hearing.</w:t>
      </w:r>
    </w:p>
    <w:p w14:paraId="35D4047D" w14:textId="4BA3F346" w:rsidR="00333A34" w:rsidRPr="00647FB9" w:rsidRDefault="00333A34" w:rsidP="00333A34">
      <w:pPr>
        <w:spacing w:after="0"/>
        <w:ind w:left="567"/>
        <w:rPr>
          <w:rFonts w:cs="Arial"/>
          <w:bCs/>
        </w:rPr>
      </w:pPr>
      <w:r w:rsidRPr="00647FB9">
        <w:rPr>
          <w:rFonts w:cs="Arial"/>
          <w:bCs/>
        </w:rPr>
        <w:t>If the employee is unable to make the date or does not turn up to the hearing, they will be given one further opportunity to attend. Failure to attend a second time will result in the appeal hearing being heard in their absence.</w:t>
      </w:r>
    </w:p>
    <w:p w14:paraId="53CE0337" w14:textId="77777777" w:rsidR="00333A34" w:rsidRPr="00647FB9" w:rsidRDefault="00333A34" w:rsidP="00333A34">
      <w:pPr>
        <w:spacing w:before="0" w:after="0"/>
        <w:ind w:left="360"/>
        <w:rPr>
          <w:rFonts w:cs="Arial"/>
          <w:b/>
        </w:rPr>
      </w:pPr>
    </w:p>
    <w:p w14:paraId="215E387D" w14:textId="5657CB7C" w:rsidR="00333A34" w:rsidRPr="00647FB9" w:rsidRDefault="00333A34" w:rsidP="00527462">
      <w:pPr>
        <w:numPr>
          <w:ilvl w:val="0"/>
          <w:numId w:val="26"/>
        </w:numPr>
        <w:spacing w:before="0" w:after="0"/>
        <w:rPr>
          <w:rFonts w:cs="Arial"/>
          <w:b/>
        </w:rPr>
      </w:pPr>
      <w:r w:rsidRPr="00647FB9">
        <w:rPr>
          <w:rFonts w:cs="Arial"/>
          <w:b/>
        </w:rPr>
        <w:t xml:space="preserve">   The Appeal Hearing</w:t>
      </w:r>
    </w:p>
    <w:p w14:paraId="36A9CF47" w14:textId="603CF252" w:rsidR="00333A34" w:rsidRPr="00647FB9" w:rsidRDefault="00333A34" w:rsidP="00333A34">
      <w:pPr>
        <w:spacing w:after="0"/>
        <w:ind w:firstLine="360"/>
        <w:rPr>
          <w:rFonts w:cs="Arial"/>
          <w:bCs/>
        </w:rPr>
      </w:pPr>
      <w:r w:rsidRPr="00647FB9">
        <w:rPr>
          <w:rFonts w:cs="Arial"/>
          <w:bCs/>
        </w:rPr>
        <w:t xml:space="preserve">    At the Appeal Hearing, the following procedure shall be observed:</w:t>
      </w:r>
    </w:p>
    <w:p w14:paraId="2B81B5A7" w14:textId="77777777" w:rsidR="00333A34" w:rsidRPr="00647FB9" w:rsidRDefault="00333A34" w:rsidP="00333A34">
      <w:pPr>
        <w:spacing w:before="0" w:after="0"/>
        <w:ind w:left="360"/>
        <w:rPr>
          <w:rFonts w:cs="Arial"/>
          <w:b/>
        </w:rPr>
      </w:pPr>
    </w:p>
    <w:p w14:paraId="2A229FDC" w14:textId="5D5BD3BC" w:rsidR="00333A34" w:rsidRPr="00647FB9" w:rsidRDefault="00333A34" w:rsidP="00527462">
      <w:pPr>
        <w:pStyle w:val="ListParagraph"/>
        <w:numPr>
          <w:ilvl w:val="0"/>
          <w:numId w:val="48"/>
        </w:numPr>
        <w:ind w:left="993" w:hanging="426"/>
        <w:rPr>
          <w:rFonts w:ascii="Arial" w:hAnsi="Arial" w:cs="Arial"/>
          <w:b/>
        </w:rPr>
      </w:pPr>
      <w:r w:rsidRPr="00647FB9">
        <w:rPr>
          <w:rFonts w:ascii="Arial" w:hAnsi="Arial" w:cs="Arial"/>
          <w:b/>
        </w:rPr>
        <w:t>Introductions</w:t>
      </w:r>
    </w:p>
    <w:p w14:paraId="0D5B8CBF" w14:textId="77777777" w:rsidR="00333A34" w:rsidRPr="00647FB9" w:rsidRDefault="00333A34" w:rsidP="00333A34">
      <w:pPr>
        <w:spacing w:before="0" w:after="0"/>
        <w:ind w:left="720"/>
        <w:rPr>
          <w:rFonts w:cs="Arial"/>
        </w:rPr>
      </w:pPr>
    </w:p>
    <w:p w14:paraId="0C333C5A" w14:textId="77777777" w:rsidR="00333A34" w:rsidRPr="00647FB9" w:rsidRDefault="00333A34" w:rsidP="00527462">
      <w:pPr>
        <w:pStyle w:val="ListParagraph"/>
        <w:numPr>
          <w:ilvl w:val="2"/>
          <w:numId w:val="49"/>
        </w:numPr>
        <w:rPr>
          <w:rFonts w:ascii="Arial" w:hAnsi="Arial" w:cs="Arial"/>
        </w:rPr>
      </w:pPr>
      <w:r w:rsidRPr="00647FB9">
        <w:rPr>
          <w:rFonts w:ascii="Arial" w:hAnsi="Arial" w:cs="Arial"/>
        </w:rPr>
        <w:t>The purpose of the hearing is explained by the Chair of the panel</w:t>
      </w:r>
    </w:p>
    <w:p w14:paraId="249F0EAE" w14:textId="77777777" w:rsidR="00333A34" w:rsidRPr="00647FB9" w:rsidRDefault="00333A34" w:rsidP="00527462">
      <w:pPr>
        <w:pStyle w:val="ListParagraph"/>
        <w:numPr>
          <w:ilvl w:val="2"/>
          <w:numId w:val="49"/>
        </w:numPr>
        <w:rPr>
          <w:rFonts w:ascii="Arial" w:hAnsi="Arial" w:cs="Arial"/>
        </w:rPr>
      </w:pPr>
      <w:r w:rsidRPr="00647FB9">
        <w:rPr>
          <w:rFonts w:ascii="Arial" w:hAnsi="Arial" w:cs="Arial"/>
        </w:rPr>
        <w:t>The procedure to be followed is explained by the Chair of the panel</w:t>
      </w:r>
    </w:p>
    <w:p w14:paraId="0502F5B7" w14:textId="77777777" w:rsidR="00333A34" w:rsidRPr="00647FB9" w:rsidRDefault="00333A34" w:rsidP="00333A34">
      <w:pPr>
        <w:spacing w:before="0" w:after="0"/>
        <w:ind w:left="360"/>
        <w:rPr>
          <w:rFonts w:cs="Arial"/>
          <w:b/>
        </w:rPr>
      </w:pPr>
    </w:p>
    <w:p w14:paraId="5D99326A" w14:textId="77777777" w:rsidR="00333A34" w:rsidRPr="00647FB9" w:rsidRDefault="00333A34" w:rsidP="00527462">
      <w:pPr>
        <w:pStyle w:val="ListParagraph"/>
        <w:numPr>
          <w:ilvl w:val="1"/>
          <w:numId w:val="49"/>
        </w:numPr>
        <w:ind w:left="993" w:hanging="426"/>
        <w:rPr>
          <w:rFonts w:ascii="Arial" w:hAnsi="Arial" w:cs="Arial"/>
          <w:b/>
        </w:rPr>
      </w:pPr>
      <w:r w:rsidRPr="00647FB9">
        <w:rPr>
          <w:rFonts w:ascii="Arial" w:hAnsi="Arial" w:cs="Arial"/>
          <w:b/>
        </w:rPr>
        <w:t>The Employee’s case</w:t>
      </w:r>
    </w:p>
    <w:p w14:paraId="592FEA8B" w14:textId="77777777" w:rsidR="00333A34" w:rsidRPr="00647FB9" w:rsidRDefault="00333A34" w:rsidP="00333A34">
      <w:pPr>
        <w:spacing w:before="0" w:after="0"/>
        <w:ind w:left="720"/>
        <w:rPr>
          <w:rFonts w:cs="Arial"/>
        </w:rPr>
      </w:pPr>
    </w:p>
    <w:p w14:paraId="1E45AEC4" w14:textId="77777777" w:rsidR="00333A34" w:rsidRPr="00647FB9" w:rsidRDefault="00333A34" w:rsidP="00527462">
      <w:pPr>
        <w:pStyle w:val="ListParagraph"/>
        <w:numPr>
          <w:ilvl w:val="0"/>
          <w:numId w:val="51"/>
        </w:numPr>
        <w:tabs>
          <w:tab w:val="left" w:pos="1276"/>
        </w:tabs>
        <w:ind w:left="1276" w:hanging="567"/>
        <w:rPr>
          <w:rFonts w:ascii="Arial" w:hAnsi="Arial" w:cs="Arial"/>
        </w:rPr>
      </w:pPr>
      <w:r w:rsidRPr="00647FB9">
        <w:rPr>
          <w:rFonts w:ascii="Arial" w:hAnsi="Arial" w:cs="Arial"/>
        </w:rPr>
        <w:t>The appellant and/or their representative shall put their case to the panel in the presence of the Chair of the Disciplinary Hearing. In support they may call witnesses.</w:t>
      </w:r>
    </w:p>
    <w:p w14:paraId="724E47A1" w14:textId="77777777" w:rsidR="00333A34" w:rsidRPr="00647FB9" w:rsidRDefault="00333A34" w:rsidP="00527462">
      <w:pPr>
        <w:pStyle w:val="ListParagraph"/>
        <w:numPr>
          <w:ilvl w:val="0"/>
          <w:numId w:val="51"/>
        </w:numPr>
        <w:tabs>
          <w:tab w:val="left" w:pos="1276"/>
        </w:tabs>
        <w:ind w:left="1276" w:hanging="567"/>
        <w:rPr>
          <w:rFonts w:ascii="Arial" w:hAnsi="Arial" w:cs="Arial"/>
        </w:rPr>
      </w:pPr>
      <w:r w:rsidRPr="00647FB9">
        <w:rPr>
          <w:rFonts w:ascii="Arial" w:hAnsi="Arial" w:cs="Arial"/>
        </w:rPr>
        <w:t>The Chair of the Disciplinary Hearing shall have the opportunity to ask questions of the appellant, their representative and witnesses.</w:t>
      </w:r>
    </w:p>
    <w:p w14:paraId="401ECEB2" w14:textId="77777777" w:rsidR="00333A34" w:rsidRPr="00647FB9" w:rsidRDefault="00333A34" w:rsidP="00527462">
      <w:pPr>
        <w:pStyle w:val="ListParagraph"/>
        <w:numPr>
          <w:ilvl w:val="0"/>
          <w:numId w:val="51"/>
        </w:numPr>
        <w:tabs>
          <w:tab w:val="left" w:pos="1276"/>
        </w:tabs>
        <w:ind w:left="1276" w:hanging="567"/>
        <w:rPr>
          <w:rFonts w:ascii="Arial" w:hAnsi="Arial" w:cs="Arial"/>
        </w:rPr>
      </w:pPr>
      <w:r w:rsidRPr="00647FB9">
        <w:rPr>
          <w:rFonts w:ascii="Arial" w:hAnsi="Arial" w:cs="Arial"/>
        </w:rPr>
        <w:t>The members of the Appeals Panel shall have the opportunity to ask questions of the appellant, their representatives and witnesses.</w:t>
      </w:r>
    </w:p>
    <w:p w14:paraId="78EC4905" w14:textId="18A5B711" w:rsidR="00333A34" w:rsidRPr="00647FB9" w:rsidRDefault="00333A34" w:rsidP="00527462">
      <w:pPr>
        <w:pStyle w:val="ListParagraph"/>
        <w:numPr>
          <w:ilvl w:val="0"/>
          <w:numId w:val="51"/>
        </w:numPr>
        <w:tabs>
          <w:tab w:val="left" w:pos="1276"/>
        </w:tabs>
        <w:ind w:left="1276" w:hanging="567"/>
        <w:rPr>
          <w:rFonts w:ascii="Arial" w:hAnsi="Arial" w:cs="Arial"/>
        </w:rPr>
      </w:pPr>
      <w:r w:rsidRPr="00647FB9">
        <w:rPr>
          <w:rFonts w:ascii="Arial" w:hAnsi="Arial" w:cs="Arial"/>
        </w:rPr>
        <w:t xml:space="preserve">The appellant or </w:t>
      </w:r>
      <w:r w:rsidR="00445CA6">
        <w:rPr>
          <w:rFonts w:ascii="Arial" w:hAnsi="Arial" w:cs="Arial"/>
        </w:rPr>
        <w:t>their</w:t>
      </w:r>
      <w:r w:rsidRPr="00647FB9">
        <w:rPr>
          <w:rFonts w:ascii="Arial" w:hAnsi="Arial" w:cs="Arial"/>
        </w:rPr>
        <w:t xml:space="preserve"> representative shall have the opportunity to re-examine </w:t>
      </w:r>
      <w:r w:rsidR="00445CA6">
        <w:rPr>
          <w:rFonts w:ascii="Arial" w:hAnsi="Arial" w:cs="Arial"/>
        </w:rPr>
        <w:t>their</w:t>
      </w:r>
      <w:r w:rsidRPr="00647FB9">
        <w:rPr>
          <w:rFonts w:ascii="Arial" w:hAnsi="Arial" w:cs="Arial"/>
        </w:rPr>
        <w:t xml:space="preserve"> witnesses on any matter referred to in their examination by members of the Appeal Panel or the Chair of the Disciplinary Hearing.</w:t>
      </w:r>
    </w:p>
    <w:p w14:paraId="1BBA342A" w14:textId="77777777" w:rsidR="00333A34" w:rsidRPr="00647FB9" w:rsidRDefault="00333A34" w:rsidP="00527462">
      <w:pPr>
        <w:pStyle w:val="ListParagraph"/>
        <w:numPr>
          <w:ilvl w:val="0"/>
          <w:numId w:val="51"/>
        </w:numPr>
        <w:tabs>
          <w:tab w:val="left" w:pos="1276"/>
        </w:tabs>
        <w:ind w:left="1276" w:hanging="567"/>
        <w:rPr>
          <w:rFonts w:ascii="Arial" w:hAnsi="Arial" w:cs="Arial"/>
        </w:rPr>
      </w:pPr>
      <w:proofErr w:type="gramStart"/>
      <w:r w:rsidRPr="00647FB9">
        <w:rPr>
          <w:rFonts w:ascii="Arial" w:hAnsi="Arial" w:cs="Arial"/>
        </w:rPr>
        <w:t>During the course of</w:t>
      </w:r>
      <w:proofErr w:type="gramEnd"/>
      <w:r w:rsidRPr="00647FB9">
        <w:rPr>
          <w:rFonts w:ascii="Arial" w:hAnsi="Arial" w:cs="Arial"/>
        </w:rPr>
        <w:t xml:space="preserve"> the appeal hearing the chair may call adjournments to either consider evidence or for natural breaks. The employee or their representative or the Chair of the Disciplinary Hearing may ask the chair to consider an adjournment at any stage of proceedings. The Panel may at its discretion adjourn the appeal at any time in order that further evidence may be produced by either party to the dispute or for any other reason.</w:t>
      </w:r>
    </w:p>
    <w:p w14:paraId="516FDFBC" w14:textId="77777777" w:rsidR="00333A34" w:rsidRPr="00647FB9" w:rsidRDefault="00333A34" w:rsidP="00333A34">
      <w:pPr>
        <w:spacing w:before="0" w:after="0"/>
        <w:ind w:left="360"/>
        <w:rPr>
          <w:rFonts w:cs="Arial"/>
          <w:b/>
        </w:rPr>
      </w:pPr>
    </w:p>
    <w:p w14:paraId="4BE71D24" w14:textId="77777777" w:rsidR="00333A34" w:rsidRPr="00647FB9" w:rsidRDefault="00333A34" w:rsidP="00527462">
      <w:pPr>
        <w:pStyle w:val="ListParagraph"/>
        <w:numPr>
          <w:ilvl w:val="0"/>
          <w:numId w:val="50"/>
        </w:numPr>
        <w:ind w:left="993" w:hanging="426"/>
        <w:rPr>
          <w:rFonts w:ascii="Arial" w:hAnsi="Arial" w:cs="Arial"/>
          <w:b/>
        </w:rPr>
      </w:pPr>
      <w:r w:rsidRPr="00647FB9">
        <w:rPr>
          <w:rFonts w:ascii="Arial" w:hAnsi="Arial" w:cs="Arial"/>
          <w:b/>
        </w:rPr>
        <w:t>Management’s Case</w:t>
      </w:r>
    </w:p>
    <w:p w14:paraId="7C55D2DA" w14:textId="77777777" w:rsidR="00333A34" w:rsidRPr="00647FB9" w:rsidRDefault="00333A34" w:rsidP="00333A34">
      <w:pPr>
        <w:spacing w:before="0" w:after="0"/>
        <w:ind w:left="720"/>
        <w:rPr>
          <w:rFonts w:cs="Arial"/>
        </w:rPr>
      </w:pPr>
    </w:p>
    <w:p w14:paraId="0387012A" w14:textId="71048A86" w:rsidR="00333A34" w:rsidRPr="00647FB9" w:rsidRDefault="00333A34" w:rsidP="00527462">
      <w:pPr>
        <w:numPr>
          <w:ilvl w:val="0"/>
          <w:numId w:val="52"/>
        </w:numPr>
        <w:tabs>
          <w:tab w:val="clear" w:pos="720"/>
          <w:tab w:val="num" w:pos="1276"/>
        </w:tabs>
        <w:spacing w:before="0" w:after="0"/>
        <w:ind w:left="1276" w:hanging="567"/>
        <w:rPr>
          <w:rFonts w:cs="Arial"/>
        </w:rPr>
      </w:pPr>
      <w:r w:rsidRPr="00647FB9">
        <w:rPr>
          <w:rFonts w:cs="Arial"/>
        </w:rPr>
        <w:t xml:space="preserve">The Chair of the Disciplinary Hearing shall state the Trust’s case in the presence of the appellant and </w:t>
      </w:r>
      <w:r w:rsidR="00815C46">
        <w:rPr>
          <w:rFonts w:cs="Arial"/>
        </w:rPr>
        <w:t xml:space="preserve">their </w:t>
      </w:r>
      <w:r w:rsidRPr="00647FB9">
        <w:rPr>
          <w:rFonts w:cs="Arial"/>
        </w:rPr>
        <w:t xml:space="preserve">representative. </w:t>
      </w:r>
      <w:r w:rsidR="00815C46">
        <w:rPr>
          <w:rFonts w:cs="Arial"/>
        </w:rPr>
        <w:t xml:space="preserve">They </w:t>
      </w:r>
      <w:r w:rsidRPr="00647FB9">
        <w:rPr>
          <w:rFonts w:cs="Arial"/>
        </w:rPr>
        <w:t>may call witnesses.</w:t>
      </w:r>
    </w:p>
    <w:p w14:paraId="6D44676C" w14:textId="56432619" w:rsidR="00333A34" w:rsidRPr="00647FB9" w:rsidRDefault="00333A34" w:rsidP="00527462">
      <w:pPr>
        <w:numPr>
          <w:ilvl w:val="0"/>
          <w:numId w:val="52"/>
        </w:numPr>
        <w:tabs>
          <w:tab w:val="clear" w:pos="720"/>
          <w:tab w:val="num" w:pos="1276"/>
        </w:tabs>
        <w:spacing w:before="0" w:after="0"/>
        <w:ind w:left="1276" w:hanging="567"/>
        <w:rPr>
          <w:rFonts w:cs="Arial"/>
        </w:rPr>
      </w:pPr>
      <w:r w:rsidRPr="00647FB9">
        <w:rPr>
          <w:rFonts w:cs="Arial"/>
        </w:rPr>
        <w:t xml:space="preserve">The appellant or </w:t>
      </w:r>
      <w:r w:rsidR="00815C46">
        <w:rPr>
          <w:rFonts w:cs="Arial"/>
        </w:rPr>
        <w:t xml:space="preserve">their </w:t>
      </w:r>
      <w:r w:rsidRPr="00647FB9">
        <w:rPr>
          <w:rFonts w:cs="Arial"/>
        </w:rPr>
        <w:t>representative shall have the opportunity to ask questions of the Chair of the Disciplinary Hearing and witnesses.</w:t>
      </w:r>
    </w:p>
    <w:p w14:paraId="744078CB" w14:textId="77777777" w:rsidR="00333A34" w:rsidRPr="00647FB9" w:rsidRDefault="00333A34" w:rsidP="00527462">
      <w:pPr>
        <w:numPr>
          <w:ilvl w:val="0"/>
          <w:numId w:val="52"/>
        </w:numPr>
        <w:tabs>
          <w:tab w:val="clear" w:pos="720"/>
          <w:tab w:val="num" w:pos="1276"/>
        </w:tabs>
        <w:spacing w:before="0" w:after="0"/>
        <w:ind w:left="1276" w:hanging="567"/>
        <w:rPr>
          <w:rFonts w:cs="Arial"/>
        </w:rPr>
      </w:pPr>
      <w:r w:rsidRPr="00647FB9">
        <w:rPr>
          <w:rFonts w:cs="Arial"/>
        </w:rPr>
        <w:t>The members of the Appeal Panel shall have the opportunity to ask questions of the Chair of the Disciplinary Hearing and witnesses.</w:t>
      </w:r>
    </w:p>
    <w:p w14:paraId="6866E693" w14:textId="386AC953" w:rsidR="00333A34" w:rsidRDefault="00333A34" w:rsidP="00527462">
      <w:pPr>
        <w:numPr>
          <w:ilvl w:val="0"/>
          <w:numId w:val="52"/>
        </w:numPr>
        <w:tabs>
          <w:tab w:val="clear" w:pos="720"/>
          <w:tab w:val="num" w:pos="1276"/>
        </w:tabs>
        <w:spacing w:before="0" w:after="0"/>
        <w:ind w:left="1276" w:hanging="567"/>
        <w:rPr>
          <w:rFonts w:cs="Arial"/>
        </w:rPr>
      </w:pPr>
      <w:r w:rsidRPr="00647FB9">
        <w:rPr>
          <w:rFonts w:cs="Arial"/>
        </w:rPr>
        <w:t xml:space="preserve">The Chair of the Disciplinary Hearing shall have the opportunity to re-examine </w:t>
      </w:r>
      <w:r w:rsidR="008571EC">
        <w:rPr>
          <w:rFonts w:cs="Arial"/>
        </w:rPr>
        <w:t>their</w:t>
      </w:r>
      <w:r w:rsidRPr="00647FB9">
        <w:rPr>
          <w:rFonts w:cs="Arial"/>
        </w:rPr>
        <w:t xml:space="preserve"> witnesses on any matter referred to in their examination by members of the Appeal Panel, the appellant or </w:t>
      </w:r>
      <w:r w:rsidR="008571EC">
        <w:rPr>
          <w:rFonts w:cs="Arial"/>
        </w:rPr>
        <w:t>their</w:t>
      </w:r>
      <w:r w:rsidRPr="00647FB9">
        <w:rPr>
          <w:rFonts w:cs="Arial"/>
        </w:rPr>
        <w:t xml:space="preserve"> representative.</w:t>
      </w:r>
    </w:p>
    <w:p w14:paraId="73BA57D4" w14:textId="048BC2EB" w:rsidR="00AF7659" w:rsidRDefault="00AF7659" w:rsidP="00AF7659">
      <w:pPr>
        <w:spacing w:before="0" w:after="0"/>
        <w:ind w:left="1276"/>
        <w:rPr>
          <w:rFonts w:cs="Arial"/>
        </w:rPr>
      </w:pPr>
    </w:p>
    <w:p w14:paraId="00C1592A" w14:textId="77777777" w:rsidR="00AF7659" w:rsidRPr="00647FB9" w:rsidRDefault="00AF7659" w:rsidP="00AF7659">
      <w:pPr>
        <w:spacing w:before="0" w:after="0"/>
        <w:ind w:left="1276"/>
        <w:rPr>
          <w:rFonts w:cs="Arial"/>
        </w:rPr>
      </w:pPr>
    </w:p>
    <w:p w14:paraId="4EA885B8" w14:textId="77777777" w:rsidR="00333A34" w:rsidRPr="00647FB9" w:rsidRDefault="00333A34" w:rsidP="00333A34">
      <w:pPr>
        <w:spacing w:before="0" w:after="0"/>
        <w:ind w:left="360"/>
        <w:rPr>
          <w:rFonts w:cs="Arial"/>
          <w:b/>
        </w:rPr>
      </w:pPr>
    </w:p>
    <w:p w14:paraId="321EC866" w14:textId="77777777" w:rsidR="00333A34" w:rsidRPr="00647FB9" w:rsidRDefault="00333A34" w:rsidP="00527462">
      <w:pPr>
        <w:pStyle w:val="ListParagraph"/>
        <w:numPr>
          <w:ilvl w:val="0"/>
          <w:numId w:val="50"/>
        </w:numPr>
        <w:ind w:left="993" w:hanging="426"/>
        <w:rPr>
          <w:rFonts w:ascii="Arial" w:hAnsi="Arial" w:cs="Arial"/>
          <w:b/>
        </w:rPr>
      </w:pPr>
      <w:r w:rsidRPr="00647FB9">
        <w:rPr>
          <w:rFonts w:ascii="Arial" w:hAnsi="Arial" w:cs="Arial"/>
          <w:b/>
        </w:rPr>
        <w:t>Summing Up</w:t>
      </w:r>
    </w:p>
    <w:p w14:paraId="61FAC1C0" w14:textId="77777777" w:rsidR="00333A34" w:rsidRPr="00647FB9" w:rsidRDefault="00333A34" w:rsidP="00333A34">
      <w:pPr>
        <w:spacing w:before="0" w:after="0"/>
        <w:ind w:left="720"/>
        <w:rPr>
          <w:rFonts w:cs="Arial"/>
        </w:rPr>
      </w:pPr>
    </w:p>
    <w:p w14:paraId="6BE7D4A3" w14:textId="77777777" w:rsidR="00333A34" w:rsidRPr="00647FB9" w:rsidRDefault="00333A34" w:rsidP="00527462">
      <w:pPr>
        <w:numPr>
          <w:ilvl w:val="0"/>
          <w:numId w:val="53"/>
        </w:numPr>
        <w:tabs>
          <w:tab w:val="clear" w:pos="720"/>
          <w:tab w:val="num" w:pos="1276"/>
        </w:tabs>
        <w:spacing w:before="0" w:after="0"/>
        <w:ind w:left="1276" w:hanging="567"/>
        <w:rPr>
          <w:rFonts w:cs="Arial"/>
        </w:rPr>
      </w:pPr>
      <w:r w:rsidRPr="00647FB9">
        <w:rPr>
          <w:rFonts w:cs="Arial"/>
        </w:rPr>
        <w:t xml:space="preserve">The Chair of the Disciplinary Hearing will have the opportunity to sum up their case if they wish.  </w:t>
      </w:r>
    </w:p>
    <w:p w14:paraId="37D57504" w14:textId="68241A7C" w:rsidR="00333A34" w:rsidRPr="00647FB9" w:rsidRDefault="00333A34" w:rsidP="00527462">
      <w:pPr>
        <w:numPr>
          <w:ilvl w:val="0"/>
          <w:numId w:val="53"/>
        </w:numPr>
        <w:tabs>
          <w:tab w:val="clear" w:pos="720"/>
          <w:tab w:val="num" w:pos="1276"/>
        </w:tabs>
        <w:spacing w:before="0" w:after="0"/>
        <w:ind w:left="1276" w:hanging="567"/>
        <w:rPr>
          <w:rFonts w:cs="Arial"/>
        </w:rPr>
      </w:pPr>
      <w:r w:rsidRPr="00647FB9">
        <w:rPr>
          <w:rFonts w:cs="Arial"/>
        </w:rPr>
        <w:t xml:space="preserve">The appellant or </w:t>
      </w:r>
      <w:r w:rsidR="00645EB9">
        <w:rPr>
          <w:rFonts w:cs="Arial"/>
        </w:rPr>
        <w:t>their</w:t>
      </w:r>
      <w:r w:rsidRPr="00647FB9">
        <w:rPr>
          <w:rFonts w:cs="Arial"/>
        </w:rPr>
        <w:t xml:space="preserve"> representative shall have the right to speak last in summing up their case.  </w:t>
      </w:r>
    </w:p>
    <w:p w14:paraId="12F6E16A" w14:textId="77777777" w:rsidR="00333A34" w:rsidRPr="00647FB9" w:rsidRDefault="00333A34" w:rsidP="00527462">
      <w:pPr>
        <w:numPr>
          <w:ilvl w:val="0"/>
          <w:numId w:val="53"/>
        </w:numPr>
        <w:tabs>
          <w:tab w:val="clear" w:pos="720"/>
          <w:tab w:val="num" w:pos="1276"/>
        </w:tabs>
        <w:spacing w:before="0" w:after="0"/>
        <w:ind w:left="1276" w:hanging="567"/>
        <w:rPr>
          <w:rFonts w:cs="Arial"/>
        </w:rPr>
      </w:pPr>
      <w:r w:rsidRPr="00647FB9">
        <w:rPr>
          <w:rFonts w:cs="Arial"/>
        </w:rPr>
        <w:t>Neither party may introduce any new matter.</w:t>
      </w:r>
    </w:p>
    <w:p w14:paraId="24325383" w14:textId="62109EE3" w:rsidR="00333A34" w:rsidRPr="00647FB9" w:rsidRDefault="00333A34" w:rsidP="00527462">
      <w:pPr>
        <w:numPr>
          <w:ilvl w:val="0"/>
          <w:numId w:val="53"/>
        </w:numPr>
        <w:tabs>
          <w:tab w:val="clear" w:pos="720"/>
          <w:tab w:val="num" w:pos="1276"/>
        </w:tabs>
        <w:spacing w:before="0" w:after="0"/>
        <w:ind w:left="1276" w:hanging="567"/>
        <w:rPr>
          <w:rFonts w:cs="Arial"/>
        </w:rPr>
      </w:pPr>
      <w:r w:rsidRPr="00647FB9">
        <w:rPr>
          <w:rFonts w:cs="Arial"/>
        </w:rPr>
        <w:t xml:space="preserve">Nothing in the foregoing procedure shall prevent the members of the Panel from inviting either party to elucidate or amplify any statement they may have made.  Neither should it prevent them from asking them such questions as may be necessary to ascertain whether or not they propose to call any evidence in respect of any part of their statement, or alternatively, whether they are in fact claiming that the matters are within their own knowledge, in which case they will be subject to examination as a witness as in point four of the </w:t>
      </w:r>
      <w:r w:rsidR="00780992" w:rsidRPr="00647FB9">
        <w:rPr>
          <w:rFonts w:cs="Arial"/>
        </w:rPr>
        <w:t>employee’s</w:t>
      </w:r>
      <w:r w:rsidRPr="00647FB9">
        <w:rPr>
          <w:rFonts w:cs="Arial"/>
        </w:rPr>
        <w:t xml:space="preserve"> case above.</w:t>
      </w:r>
    </w:p>
    <w:p w14:paraId="39BA7E50" w14:textId="77777777" w:rsidR="00333A34" w:rsidRPr="00647FB9" w:rsidRDefault="00333A34" w:rsidP="00527462">
      <w:pPr>
        <w:numPr>
          <w:ilvl w:val="0"/>
          <w:numId w:val="53"/>
        </w:numPr>
        <w:tabs>
          <w:tab w:val="clear" w:pos="720"/>
          <w:tab w:val="num" w:pos="1276"/>
        </w:tabs>
        <w:spacing w:before="0" w:after="0"/>
        <w:ind w:left="1276" w:hanging="567"/>
        <w:rPr>
          <w:rFonts w:cs="Arial"/>
        </w:rPr>
      </w:pPr>
      <w:r w:rsidRPr="00647FB9">
        <w:rPr>
          <w:rFonts w:cs="Arial"/>
        </w:rPr>
        <w:t>The Panel may ask questions or points of clarification at any time during this procedure.</w:t>
      </w:r>
    </w:p>
    <w:p w14:paraId="428CA5F8" w14:textId="77777777" w:rsidR="00333A34" w:rsidRPr="00647FB9" w:rsidRDefault="00333A34" w:rsidP="00333A34">
      <w:pPr>
        <w:spacing w:before="0" w:after="0"/>
        <w:ind w:left="360"/>
        <w:rPr>
          <w:rFonts w:cs="Arial"/>
          <w:b/>
        </w:rPr>
      </w:pPr>
    </w:p>
    <w:p w14:paraId="28C7EBF1" w14:textId="77777777" w:rsidR="00333A34" w:rsidRPr="00647FB9" w:rsidRDefault="00333A34" w:rsidP="00527462">
      <w:pPr>
        <w:pStyle w:val="ListParagraph"/>
        <w:numPr>
          <w:ilvl w:val="0"/>
          <w:numId w:val="50"/>
        </w:numPr>
        <w:ind w:left="1276" w:hanging="709"/>
        <w:rPr>
          <w:rFonts w:ascii="Arial" w:hAnsi="Arial" w:cs="Arial"/>
          <w:b/>
        </w:rPr>
      </w:pPr>
      <w:r w:rsidRPr="00647FB9">
        <w:rPr>
          <w:rFonts w:ascii="Arial" w:hAnsi="Arial" w:cs="Arial"/>
          <w:b/>
        </w:rPr>
        <w:t>Adjournment</w:t>
      </w:r>
    </w:p>
    <w:p w14:paraId="18B35605" w14:textId="77777777" w:rsidR="00333A34" w:rsidRPr="00647FB9" w:rsidRDefault="00333A34" w:rsidP="00333A34">
      <w:pPr>
        <w:spacing w:before="0" w:after="0"/>
        <w:ind w:left="720"/>
        <w:rPr>
          <w:rFonts w:cs="Arial"/>
        </w:rPr>
      </w:pPr>
    </w:p>
    <w:p w14:paraId="32F7ACA6" w14:textId="77777777" w:rsidR="00333A34" w:rsidRPr="00647FB9" w:rsidRDefault="00333A34" w:rsidP="00527462">
      <w:pPr>
        <w:numPr>
          <w:ilvl w:val="0"/>
          <w:numId w:val="54"/>
        </w:numPr>
        <w:tabs>
          <w:tab w:val="clear" w:pos="720"/>
          <w:tab w:val="num" w:pos="1276"/>
        </w:tabs>
        <w:spacing w:before="0" w:after="0"/>
        <w:ind w:left="1276" w:hanging="567"/>
        <w:rPr>
          <w:rFonts w:cs="Arial"/>
        </w:rPr>
      </w:pPr>
      <w:r w:rsidRPr="00647FB9">
        <w:rPr>
          <w:rFonts w:cs="Arial"/>
        </w:rPr>
        <w:t>An adjournment is called to allow the panel to consider the evidence</w:t>
      </w:r>
    </w:p>
    <w:p w14:paraId="62A723EF" w14:textId="77777777" w:rsidR="00333A34" w:rsidRPr="00647FB9" w:rsidRDefault="00333A34" w:rsidP="00527462">
      <w:pPr>
        <w:numPr>
          <w:ilvl w:val="0"/>
          <w:numId w:val="54"/>
        </w:numPr>
        <w:tabs>
          <w:tab w:val="clear" w:pos="720"/>
          <w:tab w:val="num" w:pos="1276"/>
        </w:tabs>
        <w:spacing w:before="0" w:after="0"/>
        <w:ind w:left="1276" w:hanging="567"/>
        <w:rPr>
          <w:rFonts w:cs="Arial"/>
        </w:rPr>
      </w:pPr>
      <w:r w:rsidRPr="00647FB9">
        <w:rPr>
          <w:rFonts w:cs="Arial"/>
        </w:rPr>
        <w:t xml:space="preserve">Management, the appellant and his/her representative shall withdraw to allow the panel to </w:t>
      </w:r>
      <w:proofErr w:type="gramStart"/>
      <w:r w:rsidRPr="00647FB9">
        <w:rPr>
          <w:rFonts w:cs="Arial"/>
        </w:rPr>
        <w:t>make a decision</w:t>
      </w:r>
      <w:proofErr w:type="gramEnd"/>
      <w:r w:rsidRPr="00647FB9">
        <w:rPr>
          <w:rFonts w:cs="Arial"/>
        </w:rPr>
        <w:t>.</w:t>
      </w:r>
    </w:p>
    <w:p w14:paraId="411A7A8A" w14:textId="77777777" w:rsidR="00333A34" w:rsidRPr="00647FB9" w:rsidRDefault="00333A34" w:rsidP="00333A34">
      <w:pPr>
        <w:spacing w:before="0" w:after="0"/>
        <w:ind w:left="360"/>
        <w:rPr>
          <w:rFonts w:cs="Arial"/>
          <w:b/>
        </w:rPr>
      </w:pPr>
    </w:p>
    <w:p w14:paraId="2FDBDD7F" w14:textId="77777777" w:rsidR="00333A34" w:rsidRPr="00647FB9" w:rsidRDefault="00333A34" w:rsidP="00527462">
      <w:pPr>
        <w:pStyle w:val="ListParagraph"/>
        <w:numPr>
          <w:ilvl w:val="0"/>
          <w:numId w:val="50"/>
        </w:numPr>
        <w:tabs>
          <w:tab w:val="left" w:pos="1276"/>
        </w:tabs>
        <w:ind w:hanging="1419"/>
        <w:rPr>
          <w:rFonts w:ascii="Arial" w:hAnsi="Arial" w:cs="Arial"/>
          <w:b/>
        </w:rPr>
      </w:pPr>
      <w:r w:rsidRPr="00647FB9">
        <w:rPr>
          <w:rFonts w:ascii="Arial" w:hAnsi="Arial" w:cs="Arial"/>
          <w:b/>
        </w:rPr>
        <w:t>All parties return and the decision of the panel is communicated</w:t>
      </w:r>
    </w:p>
    <w:p w14:paraId="20CD110E" w14:textId="77777777" w:rsidR="00333A34" w:rsidRPr="00647FB9" w:rsidRDefault="00333A34" w:rsidP="00333A34">
      <w:pPr>
        <w:spacing w:before="0" w:after="0"/>
        <w:ind w:left="720"/>
        <w:rPr>
          <w:rFonts w:cs="Arial"/>
          <w:bCs/>
        </w:rPr>
      </w:pPr>
    </w:p>
    <w:p w14:paraId="7613F73C" w14:textId="77777777" w:rsidR="00333A34" w:rsidRPr="00647FB9" w:rsidRDefault="00333A34" w:rsidP="00527462">
      <w:pPr>
        <w:numPr>
          <w:ilvl w:val="0"/>
          <w:numId w:val="55"/>
        </w:numPr>
        <w:tabs>
          <w:tab w:val="clear" w:pos="720"/>
          <w:tab w:val="num" w:pos="1276"/>
        </w:tabs>
        <w:spacing w:before="0" w:after="0"/>
        <w:ind w:left="1276" w:hanging="567"/>
        <w:rPr>
          <w:rFonts w:cs="Arial"/>
          <w:bCs/>
        </w:rPr>
      </w:pPr>
      <w:r w:rsidRPr="00647FB9">
        <w:rPr>
          <w:rFonts w:cs="Arial"/>
          <w:bCs/>
        </w:rPr>
        <w:t xml:space="preserve">The Appeal Panel may call all parties back into the room on the day of the disciplinary hearing to give their decision. The appeal hearing outcome letter should be sent to the employee as soon as practicable and within no later than 5 working days. </w:t>
      </w:r>
    </w:p>
    <w:p w14:paraId="7700BEFE" w14:textId="2A9F7CF0" w:rsidR="00333A34" w:rsidRPr="00647FB9" w:rsidRDefault="00333A34" w:rsidP="00527462">
      <w:pPr>
        <w:numPr>
          <w:ilvl w:val="0"/>
          <w:numId w:val="55"/>
        </w:numPr>
        <w:tabs>
          <w:tab w:val="clear" w:pos="720"/>
          <w:tab w:val="num" w:pos="1276"/>
        </w:tabs>
        <w:spacing w:before="0" w:after="0"/>
        <w:ind w:left="1276" w:hanging="567"/>
        <w:rPr>
          <w:rFonts w:cs="Arial"/>
        </w:rPr>
      </w:pPr>
      <w:r w:rsidRPr="00647FB9">
        <w:rPr>
          <w:rFonts w:cs="Arial"/>
          <w:bCs/>
        </w:rPr>
        <w:t xml:space="preserve">In some </w:t>
      </w:r>
      <w:r w:rsidR="00780992" w:rsidRPr="00647FB9">
        <w:rPr>
          <w:rFonts w:cs="Arial"/>
          <w:bCs/>
        </w:rPr>
        <w:t>cases,</w:t>
      </w:r>
      <w:r w:rsidRPr="00647FB9">
        <w:rPr>
          <w:rFonts w:cs="Arial"/>
          <w:bCs/>
        </w:rPr>
        <w:t xml:space="preserve"> it may be necessary to take further time to consider the case, </w:t>
      </w:r>
      <w:proofErr w:type="gramStart"/>
      <w:r w:rsidRPr="00647FB9">
        <w:rPr>
          <w:rFonts w:cs="Arial"/>
          <w:bCs/>
        </w:rPr>
        <w:t>in order to</w:t>
      </w:r>
      <w:proofErr w:type="gramEnd"/>
      <w:r w:rsidRPr="00647FB9">
        <w:rPr>
          <w:rFonts w:cs="Arial"/>
          <w:bCs/>
        </w:rPr>
        <w:t xml:space="preserve"> consider all the evidence presented to them and seek further clarification. In such cases the employee will be notified of any delays which will not exceed a further 5 working days. The decision should be confirmed in writing within 5 working days of the decision being made. </w:t>
      </w:r>
    </w:p>
    <w:p w14:paraId="36D14C90" w14:textId="72ABFC66" w:rsidR="00D246F8" w:rsidRPr="00647FB9" w:rsidRDefault="00333A34" w:rsidP="00F84D42">
      <w:pPr>
        <w:pStyle w:val="ListParagraph"/>
        <w:numPr>
          <w:ilvl w:val="0"/>
          <w:numId w:val="55"/>
        </w:numPr>
        <w:tabs>
          <w:tab w:val="clear" w:pos="720"/>
          <w:tab w:val="num" w:pos="1276"/>
        </w:tabs>
        <w:ind w:left="1276" w:hanging="567"/>
        <w:rPr>
          <w:rFonts w:ascii="Arial" w:hAnsi="Arial" w:cs="Arial"/>
          <w:b/>
        </w:rPr>
      </w:pPr>
      <w:r w:rsidRPr="00647FB9">
        <w:rPr>
          <w:rFonts w:ascii="Arial" w:hAnsi="Arial" w:cs="Arial"/>
        </w:rPr>
        <w:br w:type="page"/>
      </w:r>
    </w:p>
    <w:p w14:paraId="4BC73D89" w14:textId="4C18E8C1" w:rsidR="00D246F8" w:rsidRPr="00647FB9" w:rsidRDefault="00D246F8" w:rsidP="00D246F8">
      <w:pPr>
        <w:spacing w:after="0"/>
        <w:jc w:val="right"/>
        <w:rPr>
          <w:rFonts w:cs="Arial"/>
          <w:b/>
          <w:bCs/>
        </w:rPr>
      </w:pPr>
      <w:r w:rsidRPr="00647FB9">
        <w:rPr>
          <w:rFonts w:cs="Arial"/>
          <w:b/>
          <w:bCs/>
        </w:rPr>
        <w:t xml:space="preserve">Appendix </w:t>
      </w:r>
      <w:r w:rsidR="007D74CF">
        <w:rPr>
          <w:rFonts w:cs="Arial"/>
          <w:b/>
          <w:bCs/>
        </w:rPr>
        <w:t>D</w:t>
      </w:r>
      <w:r w:rsidRPr="00647FB9">
        <w:rPr>
          <w:rFonts w:cs="Arial"/>
          <w:b/>
          <w:bCs/>
        </w:rPr>
        <w:t>1</w:t>
      </w:r>
      <w:r w:rsidR="000F27D4" w:rsidRPr="00647FB9">
        <w:rPr>
          <w:rFonts w:cs="Arial"/>
          <w:b/>
          <w:bCs/>
        </w:rPr>
        <w:t>1</w:t>
      </w:r>
      <w:r w:rsidR="00DA3492" w:rsidRPr="00647FB9">
        <w:rPr>
          <w:rFonts w:cs="Arial"/>
          <w:b/>
          <w:bCs/>
        </w:rPr>
        <w:t>(</w:t>
      </w:r>
      <w:r w:rsidR="00780992" w:rsidRPr="00647FB9">
        <w:rPr>
          <w:rFonts w:cs="Arial"/>
          <w:b/>
          <w:bCs/>
        </w:rPr>
        <w:t>a</w:t>
      </w:r>
      <w:r w:rsidR="00DA3492" w:rsidRPr="00647FB9">
        <w:rPr>
          <w:rFonts w:cs="Arial"/>
          <w:b/>
          <w:bCs/>
        </w:rPr>
        <w:t>)</w:t>
      </w:r>
    </w:p>
    <w:p w14:paraId="3590A0B7" w14:textId="02789C36" w:rsidR="00D246F8" w:rsidRPr="00647FB9" w:rsidRDefault="00D246F8" w:rsidP="00D246F8">
      <w:pPr>
        <w:spacing w:after="0"/>
        <w:jc w:val="center"/>
        <w:rPr>
          <w:rFonts w:cs="Arial"/>
          <w:b/>
          <w:bCs/>
        </w:rPr>
      </w:pPr>
      <w:r w:rsidRPr="00647FB9">
        <w:rPr>
          <w:rFonts w:cs="Arial"/>
          <w:b/>
          <w:bCs/>
        </w:rPr>
        <w:t>Appeal Pro</w:t>
      </w:r>
      <w:r w:rsidR="00FE135B" w:rsidRPr="00647FB9">
        <w:rPr>
          <w:rFonts w:cs="Arial"/>
          <w:b/>
          <w:bCs/>
        </w:rPr>
        <w:t>-</w:t>
      </w:r>
      <w:r w:rsidRPr="00647FB9">
        <w:rPr>
          <w:rFonts w:cs="Arial"/>
          <w:b/>
          <w:bCs/>
        </w:rPr>
        <w:t>forma</w:t>
      </w:r>
    </w:p>
    <w:p w14:paraId="08724E32" w14:textId="72A6088E" w:rsidR="00D246F8" w:rsidRPr="00647FB9" w:rsidRDefault="00D246F8" w:rsidP="00D246F8">
      <w:pPr>
        <w:spacing w:after="0"/>
        <w:rPr>
          <w:rFonts w:cs="Arial"/>
          <w:bCs/>
        </w:rPr>
      </w:pPr>
      <w:r w:rsidRPr="00647FB9">
        <w:rPr>
          <w:rFonts w:cs="Arial"/>
          <w:bCs/>
        </w:rPr>
        <w:t xml:space="preserve">If you are appealing the outcome of a formal disciplinary </w:t>
      </w:r>
      <w:proofErr w:type="gramStart"/>
      <w:r w:rsidRPr="00647FB9">
        <w:rPr>
          <w:rFonts w:cs="Arial"/>
          <w:bCs/>
        </w:rPr>
        <w:t>sanction</w:t>
      </w:r>
      <w:proofErr w:type="gramEnd"/>
      <w:r w:rsidRPr="00647FB9">
        <w:rPr>
          <w:rFonts w:cs="Arial"/>
          <w:bCs/>
        </w:rPr>
        <w:t xml:space="preserve"> you should complete this pro</w:t>
      </w:r>
      <w:r w:rsidR="00FE135B" w:rsidRPr="00647FB9">
        <w:rPr>
          <w:rFonts w:cs="Arial"/>
          <w:bCs/>
        </w:rPr>
        <w:t>-</w:t>
      </w:r>
      <w:r w:rsidRPr="00647FB9">
        <w:rPr>
          <w:rFonts w:cs="Arial"/>
          <w:bCs/>
        </w:rPr>
        <w:t>forma and send it to the Director of People and Culture no later than 1</w:t>
      </w:r>
      <w:r w:rsidR="007D74CF">
        <w:rPr>
          <w:rFonts w:cs="Arial"/>
          <w:bCs/>
        </w:rPr>
        <w:t>5</w:t>
      </w:r>
      <w:r w:rsidRPr="00647FB9">
        <w:rPr>
          <w:rFonts w:cs="Arial"/>
          <w:bCs/>
        </w:rPr>
        <w:t xml:space="preserve"> working days from the date of the letter detailing the outcome of the disciplinary hearing. Please note that </w:t>
      </w:r>
      <w:proofErr w:type="gramStart"/>
      <w:r w:rsidRPr="00647FB9">
        <w:rPr>
          <w:rFonts w:cs="Arial"/>
          <w:bCs/>
        </w:rPr>
        <w:t>in order for</w:t>
      </w:r>
      <w:proofErr w:type="gramEnd"/>
      <w:r w:rsidRPr="00647FB9">
        <w:rPr>
          <w:rFonts w:cs="Arial"/>
          <w:bCs/>
        </w:rPr>
        <w:t xml:space="preserve"> your appeal to progress to an appeal hearing you should be clear and specific about your grounds for appeal and submit this form according to timescale stipulated above.</w:t>
      </w:r>
    </w:p>
    <w:p w14:paraId="242E931B" w14:textId="77777777" w:rsidR="00D246F8" w:rsidRPr="00647FB9" w:rsidRDefault="00D246F8" w:rsidP="00D246F8">
      <w:pPr>
        <w:spacing w:after="0"/>
        <w:rPr>
          <w:rFonts w:cs="Arial"/>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2"/>
        <w:gridCol w:w="4434"/>
      </w:tblGrid>
      <w:tr w:rsidR="00D246F8" w:rsidRPr="00647FB9" w14:paraId="59D5F0D3" w14:textId="77777777" w:rsidTr="00E1041D">
        <w:tc>
          <w:tcPr>
            <w:tcW w:w="4680" w:type="dxa"/>
          </w:tcPr>
          <w:p w14:paraId="29CE3C77" w14:textId="77777777" w:rsidR="00D246F8" w:rsidRPr="00647FB9" w:rsidRDefault="00D246F8" w:rsidP="00E1041D">
            <w:pPr>
              <w:spacing w:after="0"/>
              <w:rPr>
                <w:rFonts w:cs="Arial"/>
                <w:bCs/>
              </w:rPr>
            </w:pPr>
            <w:r w:rsidRPr="00647FB9">
              <w:rPr>
                <w:rFonts w:cs="Arial"/>
                <w:bCs/>
              </w:rPr>
              <w:t>Your Name:</w:t>
            </w:r>
          </w:p>
        </w:tc>
        <w:tc>
          <w:tcPr>
            <w:tcW w:w="4562" w:type="dxa"/>
          </w:tcPr>
          <w:p w14:paraId="67F269E9" w14:textId="77777777" w:rsidR="00D246F8" w:rsidRPr="00647FB9" w:rsidRDefault="00D246F8" w:rsidP="00E1041D">
            <w:pPr>
              <w:spacing w:after="0"/>
              <w:rPr>
                <w:rFonts w:cs="Arial"/>
                <w:bCs/>
              </w:rPr>
            </w:pPr>
          </w:p>
        </w:tc>
      </w:tr>
      <w:tr w:rsidR="00D246F8" w:rsidRPr="00647FB9" w14:paraId="3A2E5EF8" w14:textId="77777777" w:rsidTr="00E1041D">
        <w:tc>
          <w:tcPr>
            <w:tcW w:w="4680" w:type="dxa"/>
          </w:tcPr>
          <w:p w14:paraId="7F84BF0B" w14:textId="77777777" w:rsidR="00D246F8" w:rsidRPr="00647FB9" w:rsidRDefault="00D246F8" w:rsidP="00E1041D">
            <w:pPr>
              <w:spacing w:after="0"/>
              <w:rPr>
                <w:rFonts w:cs="Arial"/>
                <w:bCs/>
              </w:rPr>
            </w:pPr>
            <w:r w:rsidRPr="00647FB9">
              <w:rPr>
                <w:rFonts w:cs="Arial"/>
                <w:bCs/>
              </w:rPr>
              <w:t>Your Job Title and Area of Work:</w:t>
            </w:r>
          </w:p>
        </w:tc>
        <w:tc>
          <w:tcPr>
            <w:tcW w:w="4562" w:type="dxa"/>
          </w:tcPr>
          <w:p w14:paraId="22A1F485" w14:textId="77777777" w:rsidR="00D246F8" w:rsidRPr="00647FB9" w:rsidRDefault="00D246F8" w:rsidP="00E1041D">
            <w:pPr>
              <w:spacing w:after="0"/>
              <w:rPr>
                <w:rFonts w:cs="Arial"/>
                <w:bCs/>
              </w:rPr>
            </w:pPr>
          </w:p>
        </w:tc>
      </w:tr>
      <w:tr w:rsidR="00D246F8" w:rsidRPr="00647FB9" w14:paraId="7E1574B1" w14:textId="77777777" w:rsidTr="00E1041D">
        <w:tc>
          <w:tcPr>
            <w:tcW w:w="4680" w:type="dxa"/>
          </w:tcPr>
          <w:p w14:paraId="1FFE22F7" w14:textId="77777777" w:rsidR="00D246F8" w:rsidRPr="00647FB9" w:rsidRDefault="00D246F8" w:rsidP="00E1041D">
            <w:pPr>
              <w:spacing w:after="0"/>
              <w:rPr>
                <w:rFonts w:cs="Arial"/>
                <w:bCs/>
              </w:rPr>
            </w:pPr>
            <w:r w:rsidRPr="00647FB9">
              <w:rPr>
                <w:rFonts w:cs="Arial"/>
                <w:bCs/>
              </w:rPr>
              <w:t>Disciplining Officer Name (Chair):</w:t>
            </w:r>
          </w:p>
        </w:tc>
        <w:tc>
          <w:tcPr>
            <w:tcW w:w="4562" w:type="dxa"/>
          </w:tcPr>
          <w:p w14:paraId="73903385" w14:textId="77777777" w:rsidR="00D246F8" w:rsidRPr="00647FB9" w:rsidRDefault="00D246F8" w:rsidP="00E1041D">
            <w:pPr>
              <w:spacing w:after="0"/>
              <w:rPr>
                <w:rFonts w:cs="Arial"/>
                <w:bCs/>
              </w:rPr>
            </w:pPr>
          </w:p>
        </w:tc>
      </w:tr>
      <w:tr w:rsidR="00D246F8" w:rsidRPr="00647FB9" w14:paraId="04C2DCD8" w14:textId="77777777" w:rsidTr="00E1041D">
        <w:tc>
          <w:tcPr>
            <w:tcW w:w="4680" w:type="dxa"/>
          </w:tcPr>
          <w:p w14:paraId="182AA26A" w14:textId="77777777" w:rsidR="00D246F8" w:rsidRPr="00647FB9" w:rsidRDefault="00D246F8" w:rsidP="00E1041D">
            <w:pPr>
              <w:spacing w:after="0"/>
              <w:rPr>
                <w:rFonts w:cs="Arial"/>
                <w:bCs/>
              </w:rPr>
            </w:pPr>
            <w:r w:rsidRPr="00647FB9">
              <w:rPr>
                <w:rFonts w:cs="Arial"/>
                <w:bCs/>
              </w:rPr>
              <w:t>Date of Disciplinary Hearing:</w:t>
            </w:r>
          </w:p>
        </w:tc>
        <w:tc>
          <w:tcPr>
            <w:tcW w:w="4562" w:type="dxa"/>
          </w:tcPr>
          <w:p w14:paraId="36A57694" w14:textId="77777777" w:rsidR="00D246F8" w:rsidRPr="00647FB9" w:rsidRDefault="00D246F8" w:rsidP="00E1041D">
            <w:pPr>
              <w:spacing w:after="0"/>
              <w:rPr>
                <w:rFonts w:cs="Arial"/>
                <w:bCs/>
              </w:rPr>
            </w:pPr>
          </w:p>
        </w:tc>
      </w:tr>
      <w:tr w:rsidR="00D246F8" w:rsidRPr="00647FB9" w14:paraId="323D27E8" w14:textId="77777777" w:rsidTr="00E1041D">
        <w:tc>
          <w:tcPr>
            <w:tcW w:w="4680" w:type="dxa"/>
          </w:tcPr>
          <w:p w14:paraId="429EEC1D" w14:textId="77777777" w:rsidR="00D246F8" w:rsidRPr="00647FB9" w:rsidRDefault="00D246F8" w:rsidP="00E1041D">
            <w:pPr>
              <w:spacing w:after="0"/>
              <w:rPr>
                <w:rFonts w:cs="Arial"/>
                <w:bCs/>
              </w:rPr>
            </w:pPr>
            <w:r w:rsidRPr="00647FB9">
              <w:rPr>
                <w:rFonts w:cs="Arial"/>
                <w:bCs/>
              </w:rPr>
              <w:t>Your preferred contact details (email and phone number):</w:t>
            </w:r>
          </w:p>
        </w:tc>
        <w:tc>
          <w:tcPr>
            <w:tcW w:w="4562" w:type="dxa"/>
          </w:tcPr>
          <w:p w14:paraId="65D4DD5D" w14:textId="77777777" w:rsidR="00D246F8" w:rsidRPr="00647FB9" w:rsidRDefault="00D246F8" w:rsidP="00E1041D">
            <w:pPr>
              <w:spacing w:after="0"/>
              <w:rPr>
                <w:rFonts w:cs="Arial"/>
                <w:bCs/>
              </w:rPr>
            </w:pPr>
          </w:p>
        </w:tc>
      </w:tr>
    </w:tbl>
    <w:p w14:paraId="6F30B111" w14:textId="77777777" w:rsidR="00D246F8" w:rsidRPr="00647FB9" w:rsidRDefault="00D246F8" w:rsidP="00D246F8">
      <w:pPr>
        <w:spacing w:after="0"/>
        <w:rPr>
          <w:rFonts w:cs="Arial"/>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4"/>
        <w:gridCol w:w="4402"/>
      </w:tblGrid>
      <w:tr w:rsidR="00D246F8" w:rsidRPr="00647FB9" w14:paraId="3520AFFD" w14:textId="77777777" w:rsidTr="00E1041D">
        <w:tc>
          <w:tcPr>
            <w:tcW w:w="10138" w:type="dxa"/>
            <w:gridSpan w:val="2"/>
          </w:tcPr>
          <w:p w14:paraId="3A05C573" w14:textId="77777777" w:rsidR="00D246F8" w:rsidRPr="00647FB9" w:rsidRDefault="00D246F8" w:rsidP="00E1041D">
            <w:pPr>
              <w:spacing w:after="0"/>
              <w:rPr>
                <w:rFonts w:cs="Arial"/>
                <w:bCs/>
              </w:rPr>
            </w:pPr>
            <w:r w:rsidRPr="00647FB9">
              <w:rPr>
                <w:rFonts w:cs="Arial"/>
                <w:bCs/>
              </w:rPr>
              <w:t>If a representative has agreed to act for you in this case, please give their details:</w:t>
            </w:r>
          </w:p>
          <w:p w14:paraId="0A749264" w14:textId="77777777" w:rsidR="00D246F8" w:rsidRPr="00647FB9" w:rsidRDefault="00D246F8" w:rsidP="00E1041D">
            <w:pPr>
              <w:spacing w:after="0"/>
              <w:rPr>
                <w:rFonts w:cs="Arial"/>
                <w:bCs/>
              </w:rPr>
            </w:pPr>
            <w:r w:rsidRPr="00647FB9">
              <w:rPr>
                <w:rFonts w:cs="Arial"/>
                <w:bCs/>
              </w:rPr>
              <w:t>You are advised to consult your representative before submitting this form</w:t>
            </w:r>
          </w:p>
        </w:tc>
      </w:tr>
      <w:tr w:rsidR="00D246F8" w:rsidRPr="00647FB9" w14:paraId="0DB6C211" w14:textId="77777777" w:rsidTr="00E1041D">
        <w:tc>
          <w:tcPr>
            <w:tcW w:w="5069" w:type="dxa"/>
          </w:tcPr>
          <w:p w14:paraId="420C5673" w14:textId="77777777" w:rsidR="00D246F8" w:rsidRPr="00647FB9" w:rsidRDefault="00D246F8" w:rsidP="00E1041D">
            <w:pPr>
              <w:spacing w:after="0"/>
              <w:rPr>
                <w:rFonts w:cs="Arial"/>
                <w:bCs/>
              </w:rPr>
            </w:pPr>
            <w:r w:rsidRPr="00647FB9">
              <w:rPr>
                <w:rFonts w:cs="Arial"/>
                <w:bCs/>
              </w:rPr>
              <w:t>Name of Representative:</w:t>
            </w:r>
          </w:p>
        </w:tc>
        <w:tc>
          <w:tcPr>
            <w:tcW w:w="5069" w:type="dxa"/>
          </w:tcPr>
          <w:p w14:paraId="6E5D55F0" w14:textId="77777777" w:rsidR="00D246F8" w:rsidRPr="00647FB9" w:rsidRDefault="00D246F8" w:rsidP="00E1041D">
            <w:pPr>
              <w:spacing w:after="0"/>
              <w:rPr>
                <w:rFonts w:cs="Arial"/>
                <w:bCs/>
              </w:rPr>
            </w:pPr>
          </w:p>
        </w:tc>
      </w:tr>
      <w:tr w:rsidR="00D246F8" w:rsidRPr="00647FB9" w14:paraId="15AAA306" w14:textId="77777777" w:rsidTr="00E1041D">
        <w:tc>
          <w:tcPr>
            <w:tcW w:w="5069" w:type="dxa"/>
          </w:tcPr>
          <w:p w14:paraId="373FAC9D" w14:textId="77777777" w:rsidR="00D246F8" w:rsidRPr="00647FB9" w:rsidRDefault="00D246F8" w:rsidP="00E1041D">
            <w:pPr>
              <w:spacing w:after="0"/>
              <w:rPr>
                <w:rFonts w:cs="Arial"/>
                <w:bCs/>
              </w:rPr>
            </w:pPr>
            <w:r w:rsidRPr="00647FB9">
              <w:rPr>
                <w:rFonts w:cs="Arial"/>
                <w:bCs/>
              </w:rPr>
              <w:t>Union or Organisation:</w:t>
            </w:r>
          </w:p>
        </w:tc>
        <w:tc>
          <w:tcPr>
            <w:tcW w:w="5069" w:type="dxa"/>
          </w:tcPr>
          <w:p w14:paraId="20CDE3D8" w14:textId="77777777" w:rsidR="00D246F8" w:rsidRPr="00647FB9" w:rsidRDefault="00D246F8" w:rsidP="00E1041D">
            <w:pPr>
              <w:spacing w:after="0"/>
              <w:rPr>
                <w:rFonts w:cs="Arial"/>
                <w:bCs/>
              </w:rPr>
            </w:pPr>
          </w:p>
        </w:tc>
      </w:tr>
      <w:tr w:rsidR="00D246F8" w:rsidRPr="00647FB9" w14:paraId="378C3EAE" w14:textId="77777777" w:rsidTr="00E1041D">
        <w:tc>
          <w:tcPr>
            <w:tcW w:w="5069" w:type="dxa"/>
          </w:tcPr>
          <w:p w14:paraId="4E3CD094" w14:textId="77777777" w:rsidR="00D246F8" w:rsidRPr="00647FB9" w:rsidRDefault="00D246F8" w:rsidP="00E1041D">
            <w:pPr>
              <w:spacing w:after="0"/>
              <w:rPr>
                <w:rFonts w:cs="Arial"/>
                <w:bCs/>
              </w:rPr>
            </w:pPr>
            <w:r w:rsidRPr="00647FB9">
              <w:rPr>
                <w:rFonts w:cs="Arial"/>
                <w:bCs/>
              </w:rPr>
              <w:t>Their Contact Details (email and phone number):</w:t>
            </w:r>
          </w:p>
        </w:tc>
        <w:tc>
          <w:tcPr>
            <w:tcW w:w="5069" w:type="dxa"/>
          </w:tcPr>
          <w:p w14:paraId="0E1AAED6" w14:textId="77777777" w:rsidR="00D246F8" w:rsidRPr="00647FB9" w:rsidRDefault="00D246F8" w:rsidP="00E1041D">
            <w:pPr>
              <w:spacing w:after="0"/>
              <w:rPr>
                <w:rFonts w:cs="Arial"/>
                <w:bCs/>
              </w:rPr>
            </w:pPr>
          </w:p>
          <w:p w14:paraId="30B1FEE4" w14:textId="77777777" w:rsidR="00D246F8" w:rsidRPr="00647FB9" w:rsidRDefault="00D246F8" w:rsidP="00E1041D">
            <w:pPr>
              <w:spacing w:after="0"/>
              <w:rPr>
                <w:rFonts w:cs="Arial"/>
                <w:bCs/>
              </w:rPr>
            </w:pPr>
          </w:p>
        </w:tc>
      </w:tr>
    </w:tbl>
    <w:p w14:paraId="1A4D687D" w14:textId="77777777" w:rsidR="00D246F8" w:rsidRPr="00647FB9" w:rsidRDefault="00D246F8" w:rsidP="00D246F8">
      <w:pPr>
        <w:spacing w:after="0"/>
        <w:rPr>
          <w:rFonts w:cs="Arial"/>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7"/>
        <w:gridCol w:w="4579"/>
      </w:tblGrid>
      <w:tr w:rsidR="00D246F8" w:rsidRPr="00647FB9" w14:paraId="0936361A" w14:textId="77777777" w:rsidTr="00E1041D">
        <w:tc>
          <w:tcPr>
            <w:tcW w:w="4558" w:type="dxa"/>
          </w:tcPr>
          <w:p w14:paraId="26AE3DA2" w14:textId="77777777" w:rsidR="00D246F8" w:rsidRPr="00647FB9" w:rsidRDefault="00D246F8" w:rsidP="00E1041D">
            <w:pPr>
              <w:spacing w:after="0"/>
              <w:rPr>
                <w:rFonts w:cs="Arial"/>
                <w:bCs/>
              </w:rPr>
            </w:pPr>
            <w:r w:rsidRPr="00647FB9">
              <w:rPr>
                <w:rFonts w:cs="Arial"/>
                <w:bCs/>
              </w:rPr>
              <w:t>What formal disciplinary outcome are you appealing (please tick):</w:t>
            </w:r>
          </w:p>
        </w:tc>
        <w:tc>
          <w:tcPr>
            <w:tcW w:w="4684" w:type="dxa"/>
          </w:tcPr>
          <w:p w14:paraId="057F2880" w14:textId="77777777" w:rsidR="00D246F8" w:rsidRPr="00647FB9" w:rsidRDefault="00D246F8" w:rsidP="00E1041D">
            <w:pPr>
              <w:spacing w:after="0"/>
              <w:ind w:left="720"/>
              <w:rPr>
                <w:rFonts w:cs="Arial"/>
                <w:bCs/>
              </w:rPr>
            </w:pPr>
          </w:p>
          <w:p w14:paraId="7A417643" w14:textId="77777777" w:rsidR="00D246F8" w:rsidRPr="00647FB9" w:rsidRDefault="00D246F8" w:rsidP="00527462">
            <w:pPr>
              <w:numPr>
                <w:ilvl w:val="0"/>
                <w:numId w:val="19"/>
              </w:numPr>
              <w:spacing w:before="0" w:after="0"/>
              <w:jc w:val="left"/>
              <w:rPr>
                <w:rFonts w:cs="Arial"/>
                <w:bCs/>
              </w:rPr>
            </w:pPr>
            <w:r w:rsidRPr="00647FB9">
              <w:rPr>
                <w:rFonts w:cs="Arial"/>
                <w:bCs/>
              </w:rPr>
              <w:t>First Written Warning</w:t>
            </w:r>
          </w:p>
          <w:p w14:paraId="3C62D849" w14:textId="77777777" w:rsidR="00D246F8" w:rsidRPr="00647FB9" w:rsidRDefault="00D246F8" w:rsidP="00527462">
            <w:pPr>
              <w:numPr>
                <w:ilvl w:val="0"/>
                <w:numId w:val="19"/>
              </w:numPr>
              <w:spacing w:before="0" w:after="0"/>
              <w:jc w:val="left"/>
              <w:rPr>
                <w:rFonts w:cs="Arial"/>
                <w:bCs/>
              </w:rPr>
            </w:pPr>
            <w:r w:rsidRPr="00647FB9">
              <w:rPr>
                <w:rFonts w:cs="Arial"/>
                <w:bCs/>
              </w:rPr>
              <w:t>Final Written Warning</w:t>
            </w:r>
          </w:p>
          <w:p w14:paraId="37102A62" w14:textId="77777777" w:rsidR="00D246F8" w:rsidRPr="00647FB9" w:rsidRDefault="00D246F8" w:rsidP="00527462">
            <w:pPr>
              <w:numPr>
                <w:ilvl w:val="0"/>
                <w:numId w:val="19"/>
              </w:numPr>
              <w:spacing w:before="0" w:after="0"/>
              <w:jc w:val="left"/>
              <w:rPr>
                <w:rFonts w:cs="Arial"/>
                <w:bCs/>
              </w:rPr>
            </w:pPr>
            <w:r w:rsidRPr="00647FB9">
              <w:rPr>
                <w:rFonts w:cs="Arial"/>
                <w:bCs/>
              </w:rPr>
              <w:t>Dismissal</w:t>
            </w:r>
          </w:p>
          <w:p w14:paraId="0236BE7B" w14:textId="77777777" w:rsidR="00D246F8" w:rsidRPr="00647FB9" w:rsidRDefault="00D246F8" w:rsidP="00E1041D">
            <w:pPr>
              <w:spacing w:after="0"/>
              <w:rPr>
                <w:rFonts w:cs="Arial"/>
                <w:bCs/>
              </w:rPr>
            </w:pPr>
          </w:p>
        </w:tc>
      </w:tr>
    </w:tbl>
    <w:p w14:paraId="7FC62683" w14:textId="77777777" w:rsidR="00D246F8" w:rsidRPr="00647FB9" w:rsidRDefault="00D246F8" w:rsidP="00D246F8">
      <w:pPr>
        <w:spacing w:after="0"/>
        <w:rPr>
          <w:rFonts w:cs="Arial"/>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48"/>
        <w:gridCol w:w="4568"/>
      </w:tblGrid>
      <w:tr w:rsidR="00D246F8" w:rsidRPr="00647FB9" w14:paraId="1850E58F" w14:textId="77777777" w:rsidTr="00E1041D">
        <w:tc>
          <w:tcPr>
            <w:tcW w:w="4580" w:type="dxa"/>
          </w:tcPr>
          <w:p w14:paraId="6FC060B8" w14:textId="4872F4A3" w:rsidR="00D246F8" w:rsidRPr="00647FB9" w:rsidRDefault="00D246F8" w:rsidP="00E1041D">
            <w:pPr>
              <w:spacing w:after="0"/>
              <w:rPr>
                <w:rFonts w:cs="Arial"/>
                <w:bCs/>
              </w:rPr>
            </w:pPr>
            <w:r w:rsidRPr="00647FB9">
              <w:rPr>
                <w:rFonts w:cs="Arial"/>
                <w:bCs/>
              </w:rPr>
              <w:t>On what grounds are you appealing</w:t>
            </w:r>
            <w:r w:rsidR="00F84D42">
              <w:rPr>
                <w:rFonts w:cs="Arial"/>
                <w:bCs/>
              </w:rPr>
              <w:t xml:space="preserve"> </w:t>
            </w:r>
            <w:r w:rsidRPr="00647FB9">
              <w:rPr>
                <w:rFonts w:cs="Arial"/>
                <w:bCs/>
              </w:rPr>
              <w:t>(please tick all that apply) and evidence the details in full below:</w:t>
            </w:r>
          </w:p>
        </w:tc>
        <w:tc>
          <w:tcPr>
            <w:tcW w:w="4662" w:type="dxa"/>
          </w:tcPr>
          <w:p w14:paraId="424B6E8D" w14:textId="77777777" w:rsidR="00D246F8" w:rsidRPr="00647FB9" w:rsidRDefault="00D246F8" w:rsidP="00527462">
            <w:pPr>
              <w:numPr>
                <w:ilvl w:val="0"/>
                <w:numId w:val="19"/>
              </w:numPr>
              <w:spacing w:before="0" w:after="0"/>
              <w:jc w:val="left"/>
              <w:rPr>
                <w:rFonts w:cs="Arial"/>
                <w:bCs/>
              </w:rPr>
            </w:pPr>
            <w:r w:rsidRPr="00647FB9">
              <w:rPr>
                <w:rFonts w:cs="Arial"/>
                <w:bCs/>
              </w:rPr>
              <w:t xml:space="preserve">The disciplinary policy and procedures were not followed and was not taken into consideration by </w:t>
            </w:r>
            <w:proofErr w:type="gramStart"/>
            <w:r w:rsidRPr="00647FB9">
              <w:rPr>
                <w:rFonts w:cs="Arial"/>
                <w:bCs/>
              </w:rPr>
              <w:t>the  panel</w:t>
            </w:r>
            <w:proofErr w:type="gramEnd"/>
            <w:r w:rsidRPr="00647FB9">
              <w:rPr>
                <w:rFonts w:cs="Arial"/>
                <w:bCs/>
              </w:rPr>
              <w:t xml:space="preserve"> </w:t>
            </w:r>
          </w:p>
          <w:p w14:paraId="62DCECDD" w14:textId="77777777" w:rsidR="00D246F8" w:rsidRPr="00647FB9" w:rsidRDefault="00D246F8" w:rsidP="00527462">
            <w:pPr>
              <w:numPr>
                <w:ilvl w:val="0"/>
                <w:numId w:val="19"/>
              </w:numPr>
              <w:spacing w:before="0" w:after="0"/>
              <w:jc w:val="left"/>
              <w:rPr>
                <w:rFonts w:cs="Arial"/>
                <w:bCs/>
              </w:rPr>
            </w:pPr>
            <w:r w:rsidRPr="00647FB9">
              <w:rPr>
                <w:rFonts w:cs="Arial"/>
                <w:bCs/>
              </w:rPr>
              <w:t>Disciplinary panel outcome decisions (refer to the policy and be clear why you believe the sanction is in breach)</w:t>
            </w:r>
          </w:p>
          <w:p w14:paraId="1ECF7890" w14:textId="00462C6B" w:rsidR="00D246F8" w:rsidRPr="00647FB9" w:rsidRDefault="00D246F8" w:rsidP="00527462">
            <w:pPr>
              <w:numPr>
                <w:ilvl w:val="0"/>
                <w:numId w:val="19"/>
              </w:numPr>
              <w:spacing w:before="0" w:after="0"/>
              <w:jc w:val="left"/>
              <w:rPr>
                <w:rFonts w:cs="Arial"/>
                <w:bCs/>
              </w:rPr>
            </w:pPr>
            <w:r w:rsidRPr="00647FB9">
              <w:rPr>
                <w:rFonts w:cs="Arial"/>
                <w:bCs/>
              </w:rPr>
              <w:t>Breach of Natural Justice</w:t>
            </w:r>
          </w:p>
        </w:tc>
      </w:tr>
      <w:tr w:rsidR="00D246F8" w:rsidRPr="00647FB9" w14:paraId="4D5A428B" w14:textId="77777777" w:rsidTr="00E1041D">
        <w:tc>
          <w:tcPr>
            <w:tcW w:w="9242" w:type="dxa"/>
            <w:gridSpan w:val="2"/>
          </w:tcPr>
          <w:p w14:paraId="72837018" w14:textId="77777777" w:rsidR="00D246F8" w:rsidRPr="00647FB9" w:rsidRDefault="00D246F8" w:rsidP="00E1041D">
            <w:pPr>
              <w:spacing w:after="0"/>
              <w:rPr>
                <w:rFonts w:cs="Arial"/>
                <w:bCs/>
              </w:rPr>
            </w:pPr>
            <w:r w:rsidRPr="00647FB9">
              <w:rPr>
                <w:rFonts w:cs="Arial"/>
                <w:bCs/>
              </w:rPr>
              <w:t>Please outline your grounds for appeal in full below or by attaching a written statement. Please also attach any documents in support of your appeal.</w:t>
            </w:r>
          </w:p>
          <w:p w14:paraId="37703E0F" w14:textId="77777777" w:rsidR="00D246F8" w:rsidRPr="00647FB9" w:rsidRDefault="00D246F8" w:rsidP="00E1041D">
            <w:pPr>
              <w:spacing w:after="0"/>
              <w:rPr>
                <w:rFonts w:cs="Arial"/>
                <w:bCs/>
              </w:rPr>
            </w:pPr>
          </w:p>
          <w:p w14:paraId="68098A4E" w14:textId="77777777" w:rsidR="00D246F8" w:rsidRPr="00647FB9" w:rsidRDefault="00D246F8" w:rsidP="00E1041D">
            <w:pPr>
              <w:spacing w:after="0"/>
              <w:rPr>
                <w:rFonts w:cs="Arial"/>
                <w:bCs/>
              </w:rPr>
            </w:pPr>
          </w:p>
          <w:p w14:paraId="510BCFC4" w14:textId="77777777" w:rsidR="00D246F8" w:rsidRPr="00647FB9" w:rsidRDefault="00D246F8" w:rsidP="00E1041D">
            <w:pPr>
              <w:spacing w:after="0"/>
              <w:rPr>
                <w:rFonts w:cs="Arial"/>
                <w:bCs/>
              </w:rPr>
            </w:pPr>
          </w:p>
          <w:p w14:paraId="4D2E6E97" w14:textId="77777777" w:rsidR="00D246F8" w:rsidRPr="00647FB9" w:rsidRDefault="00D246F8" w:rsidP="00E1041D">
            <w:pPr>
              <w:spacing w:after="0"/>
              <w:rPr>
                <w:rFonts w:cs="Arial"/>
                <w:bCs/>
              </w:rPr>
            </w:pPr>
          </w:p>
          <w:p w14:paraId="09556F46" w14:textId="77777777" w:rsidR="00D246F8" w:rsidRPr="00647FB9" w:rsidRDefault="00D246F8" w:rsidP="00E1041D">
            <w:pPr>
              <w:spacing w:after="0"/>
              <w:rPr>
                <w:rFonts w:cs="Arial"/>
                <w:bCs/>
              </w:rPr>
            </w:pPr>
          </w:p>
          <w:p w14:paraId="2D9A90CB" w14:textId="77777777" w:rsidR="00D246F8" w:rsidRPr="00647FB9" w:rsidRDefault="00D246F8" w:rsidP="00E1041D">
            <w:pPr>
              <w:spacing w:after="0"/>
              <w:rPr>
                <w:rFonts w:cs="Arial"/>
                <w:bCs/>
              </w:rPr>
            </w:pPr>
          </w:p>
          <w:p w14:paraId="1DB196B6" w14:textId="77777777" w:rsidR="00D246F8" w:rsidRPr="00647FB9" w:rsidRDefault="00D246F8" w:rsidP="00E1041D">
            <w:pPr>
              <w:spacing w:after="0"/>
              <w:rPr>
                <w:rFonts w:cs="Arial"/>
                <w:bCs/>
              </w:rPr>
            </w:pPr>
          </w:p>
          <w:p w14:paraId="40EF8B39" w14:textId="77777777" w:rsidR="00D246F8" w:rsidRPr="00647FB9" w:rsidRDefault="00D246F8" w:rsidP="00E1041D">
            <w:pPr>
              <w:spacing w:after="0"/>
              <w:rPr>
                <w:rFonts w:cs="Arial"/>
                <w:bCs/>
              </w:rPr>
            </w:pPr>
          </w:p>
          <w:p w14:paraId="40BCF202" w14:textId="77777777" w:rsidR="00D246F8" w:rsidRPr="00647FB9" w:rsidRDefault="00D246F8" w:rsidP="00E1041D">
            <w:pPr>
              <w:spacing w:after="0"/>
              <w:rPr>
                <w:rFonts w:cs="Arial"/>
                <w:bCs/>
              </w:rPr>
            </w:pPr>
          </w:p>
          <w:p w14:paraId="2B9D0A93" w14:textId="77777777" w:rsidR="00D246F8" w:rsidRPr="00647FB9" w:rsidRDefault="00D246F8" w:rsidP="00E1041D">
            <w:pPr>
              <w:spacing w:after="0"/>
              <w:rPr>
                <w:rFonts w:cs="Arial"/>
                <w:bCs/>
              </w:rPr>
            </w:pPr>
          </w:p>
          <w:p w14:paraId="42AB66B2" w14:textId="77777777" w:rsidR="00D246F8" w:rsidRPr="00647FB9" w:rsidRDefault="00D246F8" w:rsidP="00E1041D">
            <w:pPr>
              <w:spacing w:after="0"/>
              <w:rPr>
                <w:rFonts w:cs="Arial"/>
                <w:bCs/>
              </w:rPr>
            </w:pPr>
          </w:p>
          <w:p w14:paraId="448F8478" w14:textId="77777777" w:rsidR="00D246F8" w:rsidRPr="00647FB9" w:rsidRDefault="00D246F8" w:rsidP="00E1041D">
            <w:pPr>
              <w:spacing w:after="0"/>
              <w:rPr>
                <w:rFonts w:cs="Arial"/>
                <w:bCs/>
              </w:rPr>
            </w:pPr>
          </w:p>
          <w:p w14:paraId="50D9C636" w14:textId="77777777" w:rsidR="00D246F8" w:rsidRPr="00647FB9" w:rsidRDefault="00D246F8" w:rsidP="00E1041D">
            <w:pPr>
              <w:spacing w:after="0"/>
              <w:rPr>
                <w:rFonts w:cs="Arial"/>
                <w:bCs/>
              </w:rPr>
            </w:pPr>
          </w:p>
          <w:p w14:paraId="4D95DE8E" w14:textId="77777777" w:rsidR="00D246F8" w:rsidRPr="00647FB9" w:rsidRDefault="00D246F8" w:rsidP="00E1041D">
            <w:pPr>
              <w:spacing w:after="0"/>
              <w:rPr>
                <w:rFonts w:cs="Arial"/>
                <w:bCs/>
              </w:rPr>
            </w:pPr>
          </w:p>
          <w:p w14:paraId="0987DEBB" w14:textId="77777777" w:rsidR="00D246F8" w:rsidRPr="00647FB9" w:rsidRDefault="00D246F8" w:rsidP="00E1041D">
            <w:pPr>
              <w:spacing w:after="0"/>
              <w:rPr>
                <w:rFonts w:cs="Arial"/>
                <w:bCs/>
              </w:rPr>
            </w:pPr>
          </w:p>
          <w:p w14:paraId="162DB7CB" w14:textId="77777777" w:rsidR="00D246F8" w:rsidRPr="00647FB9" w:rsidRDefault="00D246F8" w:rsidP="00E1041D">
            <w:pPr>
              <w:spacing w:after="0"/>
              <w:rPr>
                <w:rFonts w:cs="Arial"/>
                <w:bCs/>
              </w:rPr>
            </w:pPr>
          </w:p>
          <w:p w14:paraId="72F09D84" w14:textId="77777777" w:rsidR="00D246F8" w:rsidRPr="00647FB9" w:rsidRDefault="00D246F8" w:rsidP="00E1041D">
            <w:pPr>
              <w:spacing w:after="0"/>
              <w:rPr>
                <w:rFonts w:cs="Arial"/>
                <w:bCs/>
              </w:rPr>
            </w:pPr>
          </w:p>
          <w:p w14:paraId="13D7C8B1" w14:textId="77777777" w:rsidR="00D246F8" w:rsidRPr="00647FB9" w:rsidRDefault="00D246F8" w:rsidP="00E1041D">
            <w:pPr>
              <w:spacing w:after="0"/>
              <w:rPr>
                <w:rFonts w:cs="Arial"/>
                <w:bCs/>
              </w:rPr>
            </w:pPr>
          </w:p>
          <w:p w14:paraId="583AEBF7" w14:textId="77777777" w:rsidR="00D246F8" w:rsidRPr="00647FB9" w:rsidRDefault="00D246F8" w:rsidP="00E1041D">
            <w:pPr>
              <w:spacing w:after="0"/>
              <w:rPr>
                <w:rFonts w:cs="Arial"/>
                <w:bCs/>
              </w:rPr>
            </w:pPr>
          </w:p>
          <w:p w14:paraId="677B4F60" w14:textId="77777777" w:rsidR="00D246F8" w:rsidRPr="00647FB9" w:rsidRDefault="00D246F8" w:rsidP="00E1041D">
            <w:pPr>
              <w:spacing w:after="0"/>
              <w:rPr>
                <w:rFonts w:cs="Arial"/>
                <w:bCs/>
              </w:rPr>
            </w:pPr>
          </w:p>
          <w:p w14:paraId="00A0FE41" w14:textId="77777777" w:rsidR="00D246F8" w:rsidRPr="00647FB9" w:rsidRDefault="00D246F8" w:rsidP="00E1041D">
            <w:pPr>
              <w:spacing w:after="0"/>
              <w:rPr>
                <w:rFonts w:cs="Arial"/>
                <w:bCs/>
              </w:rPr>
            </w:pPr>
          </w:p>
          <w:p w14:paraId="3B46B810" w14:textId="77777777" w:rsidR="00D246F8" w:rsidRPr="00647FB9" w:rsidRDefault="00D246F8" w:rsidP="00E1041D">
            <w:pPr>
              <w:spacing w:after="0"/>
              <w:rPr>
                <w:rFonts w:cs="Arial"/>
                <w:bCs/>
              </w:rPr>
            </w:pPr>
          </w:p>
          <w:p w14:paraId="23101D59" w14:textId="77777777" w:rsidR="00D246F8" w:rsidRPr="00647FB9" w:rsidRDefault="00D246F8" w:rsidP="00E1041D">
            <w:pPr>
              <w:spacing w:after="0"/>
              <w:rPr>
                <w:rFonts w:cs="Arial"/>
                <w:bCs/>
              </w:rPr>
            </w:pPr>
          </w:p>
          <w:p w14:paraId="3C42B4FA" w14:textId="77777777" w:rsidR="00D246F8" w:rsidRPr="00647FB9" w:rsidRDefault="00D246F8" w:rsidP="00E1041D">
            <w:pPr>
              <w:spacing w:after="0"/>
              <w:rPr>
                <w:rFonts w:cs="Arial"/>
                <w:bCs/>
              </w:rPr>
            </w:pPr>
          </w:p>
          <w:p w14:paraId="6625A5E5" w14:textId="77777777" w:rsidR="00D246F8" w:rsidRPr="00647FB9" w:rsidRDefault="00D246F8" w:rsidP="00E1041D">
            <w:pPr>
              <w:spacing w:after="0"/>
              <w:rPr>
                <w:rFonts w:cs="Arial"/>
                <w:bCs/>
              </w:rPr>
            </w:pPr>
          </w:p>
        </w:tc>
      </w:tr>
    </w:tbl>
    <w:p w14:paraId="1AB7AE1B" w14:textId="77777777" w:rsidR="00D246F8" w:rsidRPr="00647FB9" w:rsidRDefault="00D246F8" w:rsidP="00D246F8">
      <w:pPr>
        <w:spacing w:after="0"/>
        <w:rPr>
          <w:rFonts w:cs="Arial"/>
        </w:rPr>
      </w:pPr>
      <w:r w:rsidRPr="00647FB9">
        <w:rPr>
          <w:rFonts w:cs="Arial"/>
        </w:rPr>
        <w:t>Signed: …………………………………...................................</w:t>
      </w:r>
      <w:r w:rsidRPr="00647FB9">
        <w:rPr>
          <w:rFonts w:cs="Arial"/>
        </w:rPr>
        <w:tab/>
        <w:t>Date: ..............................</w:t>
      </w:r>
    </w:p>
    <w:p w14:paraId="139F12F5" w14:textId="77777777" w:rsidR="00D246F8" w:rsidRPr="00647FB9" w:rsidRDefault="00D246F8" w:rsidP="00D246F8">
      <w:pPr>
        <w:spacing w:after="0"/>
        <w:rPr>
          <w:rFonts w:cs="Arial"/>
          <w:i/>
        </w:rPr>
      </w:pPr>
      <w:r w:rsidRPr="00647FB9">
        <w:rPr>
          <w:rFonts w:cs="Arial"/>
          <w:i/>
        </w:rPr>
        <w:t>Once you have formally lodged your Appeal, it will be acknowledged in writing.</w:t>
      </w:r>
    </w:p>
    <w:p w14:paraId="58A70FFA" w14:textId="30BFF5F7" w:rsidR="00D246F8" w:rsidRPr="00647FB9" w:rsidRDefault="00D246F8" w:rsidP="00D246F8">
      <w:pPr>
        <w:spacing w:after="0"/>
        <w:jc w:val="right"/>
        <w:rPr>
          <w:rFonts w:cs="Arial"/>
          <w:b/>
          <w:bCs/>
        </w:rPr>
      </w:pPr>
    </w:p>
    <w:p w14:paraId="36B1AC0A" w14:textId="77777777" w:rsidR="000F27D4" w:rsidRPr="00647FB9" w:rsidRDefault="000F27D4" w:rsidP="00D246F8">
      <w:pPr>
        <w:spacing w:after="0"/>
        <w:jc w:val="right"/>
        <w:rPr>
          <w:rFonts w:cs="Arial"/>
          <w:b/>
          <w:bCs/>
        </w:rPr>
      </w:pPr>
    </w:p>
    <w:p w14:paraId="4AE87C82" w14:textId="53FD76CB" w:rsidR="000F27D4" w:rsidRPr="00647FB9" w:rsidRDefault="00F84D42" w:rsidP="00F84D42">
      <w:pPr>
        <w:spacing w:before="0" w:after="160" w:line="259" w:lineRule="auto"/>
        <w:jc w:val="left"/>
        <w:rPr>
          <w:rFonts w:cs="Arial"/>
          <w:b/>
          <w:bCs/>
        </w:rPr>
      </w:pPr>
      <w:r>
        <w:rPr>
          <w:rFonts w:cs="Arial"/>
          <w:b/>
          <w:bCs/>
        </w:rPr>
        <w:br w:type="page"/>
      </w:r>
    </w:p>
    <w:p w14:paraId="492319B4" w14:textId="66A3249F" w:rsidR="00D246F8" w:rsidRPr="00647FB9" w:rsidRDefault="00D246F8" w:rsidP="00D246F8">
      <w:pPr>
        <w:spacing w:after="0"/>
        <w:ind w:left="720"/>
        <w:jc w:val="right"/>
        <w:rPr>
          <w:rFonts w:cs="Arial"/>
          <w:b/>
        </w:rPr>
      </w:pPr>
      <w:r w:rsidRPr="00647FB9">
        <w:rPr>
          <w:rFonts w:cs="Arial"/>
          <w:b/>
        </w:rPr>
        <w:t xml:space="preserve">Appendix </w:t>
      </w:r>
      <w:r w:rsidR="007D74CF">
        <w:rPr>
          <w:rFonts w:cs="Arial"/>
          <w:b/>
        </w:rPr>
        <w:t>D</w:t>
      </w:r>
      <w:r w:rsidRPr="00647FB9">
        <w:rPr>
          <w:rFonts w:cs="Arial"/>
          <w:b/>
        </w:rPr>
        <w:t>1</w:t>
      </w:r>
      <w:r w:rsidR="00583D08" w:rsidRPr="00647FB9">
        <w:rPr>
          <w:rFonts w:cs="Arial"/>
          <w:b/>
        </w:rPr>
        <w:t>2</w:t>
      </w:r>
      <w:r w:rsidRPr="00647FB9">
        <w:rPr>
          <w:rFonts w:cs="Arial"/>
          <w:b/>
        </w:rPr>
        <w:t xml:space="preserve"> </w:t>
      </w:r>
    </w:p>
    <w:p w14:paraId="629DEC93" w14:textId="16EC4706" w:rsidR="00D246F8" w:rsidRPr="00647FB9" w:rsidRDefault="00D246F8" w:rsidP="00D246F8">
      <w:pPr>
        <w:spacing w:after="0"/>
        <w:jc w:val="center"/>
        <w:rPr>
          <w:rFonts w:cs="Arial"/>
          <w:b/>
        </w:rPr>
      </w:pPr>
      <w:r w:rsidRPr="00647FB9">
        <w:rPr>
          <w:rFonts w:cs="Arial"/>
          <w:b/>
        </w:rPr>
        <w:t>Referrals to the Disclosure and Barring Service</w:t>
      </w:r>
    </w:p>
    <w:p w14:paraId="5F89A99A" w14:textId="318B8DCE" w:rsidR="00D246F8" w:rsidRPr="00647FB9" w:rsidRDefault="00D246F8" w:rsidP="00D246F8">
      <w:pPr>
        <w:spacing w:after="0"/>
        <w:rPr>
          <w:rFonts w:cs="Arial"/>
        </w:rPr>
      </w:pPr>
      <w:proofErr w:type="gramStart"/>
      <w:r w:rsidRPr="00647FB9">
        <w:rPr>
          <w:rFonts w:cs="Arial"/>
        </w:rPr>
        <w:t>In the event that</w:t>
      </w:r>
      <w:proofErr w:type="gramEnd"/>
      <w:r w:rsidRPr="00647FB9">
        <w:rPr>
          <w:rFonts w:cs="Arial"/>
        </w:rPr>
        <w:t xml:space="preserve"> the outcome of a disciplinary hearing is that a staff member is dismissed or should be permanently removed from regulated activity, it will be necessary for the Disciplining Officer to inform the relevant professional lead e</w:t>
      </w:r>
      <w:r w:rsidR="00FE135B" w:rsidRPr="00647FB9">
        <w:rPr>
          <w:rFonts w:cs="Arial"/>
        </w:rPr>
        <w:t>.</w:t>
      </w:r>
      <w:r w:rsidRPr="00647FB9">
        <w:rPr>
          <w:rFonts w:cs="Arial"/>
        </w:rPr>
        <w:t>g</w:t>
      </w:r>
      <w:r w:rsidR="00FE135B" w:rsidRPr="00647FB9">
        <w:rPr>
          <w:rFonts w:cs="Arial"/>
        </w:rPr>
        <w:t>.</w:t>
      </w:r>
      <w:r w:rsidRPr="00647FB9">
        <w:rPr>
          <w:rFonts w:cs="Arial"/>
        </w:rPr>
        <w:t xml:space="preserve"> Director of Nursing or Medical Director. The </w:t>
      </w:r>
      <w:r w:rsidRPr="00647FB9">
        <w:rPr>
          <w:rFonts w:cs="Arial"/>
          <w:bCs/>
        </w:rPr>
        <w:t>professional</w:t>
      </w:r>
      <w:r w:rsidRPr="00647FB9">
        <w:rPr>
          <w:rFonts w:cs="Arial"/>
        </w:rPr>
        <w:t xml:space="preserve"> lead will then consult with the Disciplining Officer and the Associate Director for Safeguarding Children or Associate Director for Safeguarding Adults </w:t>
      </w:r>
      <w:proofErr w:type="gramStart"/>
      <w:r w:rsidRPr="00647FB9">
        <w:rPr>
          <w:rFonts w:cs="Arial"/>
        </w:rPr>
        <w:t>in order to</w:t>
      </w:r>
      <w:proofErr w:type="gramEnd"/>
      <w:r w:rsidRPr="00647FB9">
        <w:rPr>
          <w:rFonts w:cs="Arial"/>
        </w:rPr>
        <w:t xml:space="preserve"> reach a decision on whether to make a referral to the Disclosure and Barring Service.  Completion of the DBS referral form will be the responsibility of Director of Nursing unless the incident involves a medical employee in which case the responsibility will be with the Medical Director. </w:t>
      </w:r>
    </w:p>
    <w:p w14:paraId="3F3C6FDB" w14:textId="77777777" w:rsidR="00D246F8" w:rsidRPr="00647FB9" w:rsidRDefault="00D246F8" w:rsidP="00D246F8">
      <w:pPr>
        <w:spacing w:after="0"/>
        <w:rPr>
          <w:rFonts w:cs="Arial"/>
          <w:lang w:val="en-US"/>
        </w:rPr>
      </w:pPr>
    </w:p>
    <w:p w14:paraId="0C9C0884" w14:textId="144A39EC" w:rsidR="00D246F8" w:rsidRPr="00647FB9" w:rsidRDefault="00D246F8" w:rsidP="00527462">
      <w:pPr>
        <w:numPr>
          <w:ilvl w:val="0"/>
          <w:numId w:val="16"/>
        </w:numPr>
        <w:autoSpaceDE w:val="0"/>
        <w:autoSpaceDN w:val="0"/>
        <w:adjustRightInd w:val="0"/>
        <w:spacing w:before="0" w:after="0"/>
        <w:ind w:hanging="720"/>
        <w:rPr>
          <w:rFonts w:cs="Arial"/>
          <w:b/>
        </w:rPr>
      </w:pPr>
      <w:r w:rsidRPr="00647FB9">
        <w:rPr>
          <w:rFonts w:cs="Arial"/>
          <w:b/>
        </w:rPr>
        <w:t>WHEN THERE IS A LEGAL DUTY TO REFER</w:t>
      </w:r>
    </w:p>
    <w:p w14:paraId="58FF6F44" w14:textId="77777777" w:rsidR="00D246F8" w:rsidRPr="00647FB9" w:rsidRDefault="00D246F8" w:rsidP="00D246F8">
      <w:pPr>
        <w:autoSpaceDE w:val="0"/>
        <w:autoSpaceDN w:val="0"/>
        <w:adjustRightInd w:val="0"/>
        <w:spacing w:after="0"/>
        <w:ind w:left="708"/>
        <w:rPr>
          <w:rFonts w:cs="Arial"/>
        </w:rPr>
      </w:pPr>
      <w:r w:rsidRPr="00647FB9">
        <w:rPr>
          <w:rFonts w:cs="Arial"/>
        </w:rPr>
        <w:t>The Safeguarding Vulnerable Groups Act 2006 (SVGA) places a legal duty on employers and personnel suppliers to refer when:</w:t>
      </w:r>
    </w:p>
    <w:p w14:paraId="5A5C7033" w14:textId="77777777" w:rsidR="00D246F8" w:rsidRPr="00647FB9" w:rsidRDefault="00D246F8" w:rsidP="00527462">
      <w:pPr>
        <w:numPr>
          <w:ilvl w:val="0"/>
          <w:numId w:val="13"/>
        </w:numPr>
        <w:autoSpaceDE w:val="0"/>
        <w:autoSpaceDN w:val="0"/>
        <w:adjustRightInd w:val="0"/>
        <w:spacing w:before="120" w:after="0"/>
        <w:ind w:left="1066" w:hanging="357"/>
        <w:rPr>
          <w:rFonts w:cs="Arial"/>
          <w:color w:val="000000"/>
        </w:rPr>
      </w:pPr>
      <w:r w:rsidRPr="00647FB9">
        <w:rPr>
          <w:rFonts w:cs="Arial"/>
          <w:color w:val="000000"/>
        </w:rPr>
        <w:t>an individual has been permanently removed from engage in regulated activity, or would have been withdrawn so had that individual not resigned, returned, been made redundant or been transferred to a position which is not regulated activity; because</w:t>
      </w:r>
    </w:p>
    <w:p w14:paraId="27492EF8" w14:textId="77777777" w:rsidR="00D246F8" w:rsidRPr="00647FB9" w:rsidRDefault="00D246F8" w:rsidP="00527462">
      <w:pPr>
        <w:numPr>
          <w:ilvl w:val="0"/>
          <w:numId w:val="13"/>
        </w:numPr>
        <w:autoSpaceDE w:val="0"/>
        <w:autoSpaceDN w:val="0"/>
        <w:adjustRightInd w:val="0"/>
        <w:spacing w:before="0" w:after="0"/>
        <w:rPr>
          <w:rFonts w:cs="Arial"/>
          <w:color w:val="000000"/>
        </w:rPr>
      </w:pPr>
      <w:r w:rsidRPr="00647FB9">
        <w:rPr>
          <w:rFonts w:cs="Arial"/>
          <w:color w:val="000000"/>
        </w:rPr>
        <w:t>they think that the individual has:</w:t>
      </w:r>
    </w:p>
    <w:p w14:paraId="3D9B9CC9" w14:textId="77777777" w:rsidR="00D246F8" w:rsidRPr="00647FB9" w:rsidRDefault="00D246F8" w:rsidP="00527462">
      <w:pPr>
        <w:pStyle w:val="Pa1"/>
        <w:numPr>
          <w:ilvl w:val="0"/>
          <w:numId w:val="12"/>
        </w:numPr>
        <w:spacing w:line="240" w:lineRule="auto"/>
        <w:ind w:left="1134" w:firstLine="0"/>
        <w:rPr>
          <w:sz w:val="22"/>
          <w:szCs w:val="22"/>
        </w:rPr>
      </w:pPr>
      <w:r w:rsidRPr="00647FB9">
        <w:rPr>
          <w:sz w:val="22"/>
          <w:szCs w:val="22"/>
        </w:rPr>
        <w:t>Engaged in relevant conduct; or</w:t>
      </w:r>
    </w:p>
    <w:p w14:paraId="15DAA9CF" w14:textId="77777777" w:rsidR="00D246F8" w:rsidRPr="00647FB9" w:rsidRDefault="00D246F8" w:rsidP="00527462">
      <w:pPr>
        <w:pStyle w:val="Pa1"/>
        <w:numPr>
          <w:ilvl w:val="0"/>
          <w:numId w:val="12"/>
        </w:numPr>
        <w:spacing w:line="240" w:lineRule="auto"/>
        <w:ind w:left="1134" w:firstLine="0"/>
        <w:rPr>
          <w:sz w:val="22"/>
          <w:szCs w:val="22"/>
        </w:rPr>
      </w:pPr>
      <w:r w:rsidRPr="00647FB9">
        <w:rPr>
          <w:sz w:val="22"/>
          <w:szCs w:val="22"/>
        </w:rPr>
        <w:t xml:space="preserve">Satisfied the harm test; or </w:t>
      </w:r>
    </w:p>
    <w:p w14:paraId="00B11510" w14:textId="77777777" w:rsidR="00D246F8" w:rsidRPr="00647FB9" w:rsidRDefault="00D246F8" w:rsidP="00527462">
      <w:pPr>
        <w:numPr>
          <w:ilvl w:val="0"/>
          <w:numId w:val="12"/>
        </w:numPr>
        <w:autoSpaceDE w:val="0"/>
        <w:autoSpaceDN w:val="0"/>
        <w:adjustRightInd w:val="0"/>
        <w:spacing w:before="0" w:after="0"/>
        <w:ind w:left="1134" w:firstLine="0"/>
        <w:rPr>
          <w:rFonts w:cs="Arial"/>
        </w:rPr>
      </w:pPr>
      <w:r w:rsidRPr="00647FB9">
        <w:rPr>
          <w:rFonts w:cs="Arial"/>
        </w:rPr>
        <w:t>Received a caution or conviction for a relevant offence.</w:t>
      </w:r>
    </w:p>
    <w:p w14:paraId="2481B665" w14:textId="77777777" w:rsidR="00D246F8" w:rsidRPr="00647FB9" w:rsidRDefault="00D246F8" w:rsidP="00D246F8">
      <w:pPr>
        <w:autoSpaceDE w:val="0"/>
        <w:autoSpaceDN w:val="0"/>
        <w:adjustRightInd w:val="0"/>
        <w:spacing w:after="0"/>
        <w:ind w:firstLine="720"/>
        <w:rPr>
          <w:rFonts w:cs="Arial"/>
          <w:color w:val="000000"/>
        </w:rPr>
      </w:pPr>
      <w:r w:rsidRPr="00647FB9">
        <w:rPr>
          <w:rFonts w:cs="Arial"/>
          <w:color w:val="000000"/>
        </w:rPr>
        <w:t xml:space="preserve">If both conditions are met the information </w:t>
      </w:r>
      <w:r w:rsidRPr="00647FB9">
        <w:rPr>
          <w:rFonts w:cs="Arial"/>
          <w:b/>
          <w:bCs/>
          <w:color w:val="000000"/>
        </w:rPr>
        <w:t xml:space="preserve">must </w:t>
      </w:r>
      <w:r w:rsidRPr="00647FB9">
        <w:rPr>
          <w:rFonts w:cs="Arial"/>
          <w:color w:val="000000"/>
        </w:rPr>
        <w:t xml:space="preserve">be referred to the DBS. </w:t>
      </w:r>
    </w:p>
    <w:p w14:paraId="1F3F0148" w14:textId="77777777" w:rsidR="00D246F8" w:rsidRPr="00647FB9" w:rsidRDefault="00D246F8" w:rsidP="00D246F8">
      <w:pPr>
        <w:autoSpaceDE w:val="0"/>
        <w:autoSpaceDN w:val="0"/>
        <w:adjustRightInd w:val="0"/>
        <w:spacing w:after="0"/>
        <w:ind w:firstLine="360"/>
        <w:rPr>
          <w:rFonts w:cs="Arial"/>
          <w:color w:val="000000"/>
        </w:rPr>
      </w:pPr>
      <w:r w:rsidRPr="00647FB9">
        <w:rPr>
          <w:rFonts w:cs="Arial"/>
          <w:b/>
          <w:bCs/>
          <w:i/>
          <w:iCs/>
          <w:color w:val="000000"/>
        </w:rPr>
        <w:t xml:space="preserve">Relevant conduct </w:t>
      </w:r>
      <w:r w:rsidRPr="00647FB9">
        <w:rPr>
          <w:rFonts w:cs="Arial"/>
          <w:color w:val="000000"/>
        </w:rPr>
        <w:t>as set out by the 2006 Act is any conduct:</w:t>
      </w:r>
    </w:p>
    <w:p w14:paraId="4F20FC29" w14:textId="77777777" w:rsidR="00D246F8" w:rsidRPr="00647FB9" w:rsidRDefault="00D246F8" w:rsidP="00D246F8">
      <w:pPr>
        <w:autoSpaceDE w:val="0"/>
        <w:autoSpaceDN w:val="0"/>
        <w:adjustRightInd w:val="0"/>
        <w:spacing w:before="0" w:after="0"/>
        <w:ind w:left="720"/>
        <w:rPr>
          <w:rFonts w:cs="Arial"/>
          <w:color w:val="000000"/>
        </w:rPr>
      </w:pPr>
    </w:p>
    <w:p w14:paraId="3F76A0A7" w14:textId="77777777" w:rsidR="00D246F8" w:rsidRPr="00647FB9" w:rsidRDefault="00D246F8" w:rsidP="00527462">
      <w:pPr>
        <w:numPr>
          <w:ilvl w:val="0"/>
          <w:numId w:val="14"/>
        </w:numPr>
        <w:autoSpaceDE w:val="0"/>
        <w:autoSpaceDN w:val="0"/>
        <w:adjustRightInd w:val="0"/>
        <w:spacing w:before="0" w:after="0"/>
        <w:rPr>
          <w:rFonts w:cs="Arial"/>
          <w:color w:val="000000"/>
        </w:rPr>
      </w:pPr>
      <w:r w:rsidRPr="00647FB9">
        <w:rPr>
          <w:rFonts w:cs="Arial"/>
          <w:color w:val="000000"/>
        </w:rPr>
        <w:t xml:space="preserve">That endangers a child or vulnerable adult or is likely to endanger a child or vulnerable </w:t>
      </w:r>
      <w:proofErr w:type="gramStart"/>
      <w:r w:rsidRPr="00647FB9">
        <w:rPr>
          <w:rFonts w:cs="Arial"/>
          <w:color w:val="000000"/>
        </w:rPr>
        <w:t>adult;</w:t>
      </w:r>
      <w:proofErr w:type="gramEnd"/>
    </w:p>
    <w:p w14:paraId="44FDEA1A" w14:textId="77777777" w:rsidR="00D246F8" w:rsidRPr="00647FB9" w:rsidRDefault="00D246F8" w:rsidP="00527462">
      <w:pPr>
        <w:numPr>
          <w:ilvl w:val="0"/>
          <w:numId w:val="14"/>
        </w:numPr>
        <w:autoSpaceDE w:val="0"/>
        <w:autoSpaceDN w:val="0"/>
        <w:adjustRightInd w:val="0"/>
        <w:spacing w:before="0" w:after="0"/>
        <w:rPr>
          <w:rFonts w:cs="Arial"/>
          <w:color w:val="000000"/>
        </w:rPr>
      </w:pPr>
      <w:r w:rsidRPr="00647FB9">
        <w:rPr>
          <w:rFonts w:cs="Arial"/>
          <w:color w:val="000000"/>
        </w:rPr>
        <w:t xml:space="preserve">If repeated against or in relation to a child or vulnerable adult, would endanger them or would be likely to endanger </w:t>
      </w:r>
      <w:proofErr w:type="gramStart"/>
      <w:r w:rsidRPr="00647FB9">
        <w:rPr>
          <w:rFonts w:cs="Arial"/>
          <w:color w:val="000000"/>
        </w:rPr>
        <w:t>them;</w:t>
      </w:r>
      <w:proofErr w:type="gramEnd"/>
    </w:p>
    <w:p w14:paraId="5C0AD391" w14:textId="77777777" w:rsidR="00D246F8" w:rsidRPr="00647FB9" w:rsidRDefault="00D246F8" w:rsidP="00527462">
      <w:pPr>
        <w:numPr>
          <w:ilvl w:val="0"/>
          <w:numId w:val="14"/>
        </w:numPr>
        <w:autoSpaceDE w:val="0"/>
        <w:autoSpaceDN w:val="0"/>
        <w:adjustRightInd w:val="0"/>
        <w:spacing w:before="0" w:after="0"/>
        <w:rPr>
          <w:rFonts w:cs="Arial"/>
          <w:color w:val="000000"/>
        </w:rPr>
      </w:pPr>
      <w:r w:rsidRPr="00647FB9">
        <w:rPr>
          <w:rFonts w:cs="Arial"/>
          <w:color w:val="000000"/>
        </w:rPr>
        <w:t>That involves sexual material relating to children (including possession of such material</w:t>
      </w:r>
      <w:proofErr w:type="gramStart"/>
      <w:r w:rsidRPr="00647FB9">
        <w:rPr>
          <w:rFonts w:cs="Arial"/>
          <w:color w:val="000000"/>
        </w:rPr>
        <w:t>);</w:t>
      </w:r>
      <w:proofErr w:type="gramEnd"/>
    </w:p>
    <w:p w14:paraId="26633FA3" w14:textId="77777777" w:rsidR="00D246F8" w:rsidRPr="00647FB9" w:rsidRDefault="00D246F8" w:rsidP="00527462">
      <w:pPr>
        <w:numPr>
          <w:ilvl w:val="0"/>
          <w:numId w:val="14"/>
        </w:numPr>
        <w:autoSpaceDE w:val="0"/>
        <w:autoSpaceDN w:val="0"/>
        <w:adjustRightInd w:val="0"/>
        <w:spacing w:before="0" w:after="0"/>
        <w:rPr>
          <w:rFonts w:cs="Arial"/>
          <w:color w:val="000000"/>
        </w:rPr>
      </w:pPr>
      <w:r w:rsidRPr="00647FB9">
        <w:rPr>
          <w:rFonts w:cs="Arial"/>
          <w:color w:val="000000"/>
        </w:rPr>
        <w:t>That involves sexually explicit images depicting violence against human beings (including possession of such images), if it appears to ISA that the conduct is inappropriate; or</w:t>
      </w:r>
    </w:p>
    <w:p w14:paraId="488D2183" w14:textId="77777777" w:rsidR="00D246F8" w:rsidRPr="00647FB9" w:rsidRDefault="00D246F8" w:rsidP="00527462">
      <w:pPr>
        <w:numPr>
          <w:ilvl w:val="0"/>
          <w:numId w:val="14"/>
        </w:numPr>
        <w:autoSpaceDE w:val="0"/>
        <w:autoSpaceDN w:val="0"/>
        <w:adjustRightInd w:val="0"/>
        <w:spacing w:before="0" w:after="0"/>
        <w:rPr>
          <w:rFonts w:cs="Arial"/>
          <w:color w:val="000000"/>
        </w:rPr>
      </w:pPr>
      <w:r w:rsidRPr="00647FB9">
        <w:rPr>
          <w:rFonts w:cs="Arial"/>
          <w:color w:val="000000"/>
        </w:rPr>
        <w:t>Of a sexual nature involving a child or vulnerable adult, if it appears to ISA that the conduct is inappropriate.</w:t>
      </w:r>
    </w:p>
    <w:p w14:paraId="694B7B80" w14:textId="77777777" w:rsidR="00D246F8" w:rsidRPr="00647FB9" w:rsidRDefault="00D246F8" w:rsidP="00D246F8">
      <w:pPr>
        <w:autoSpaceDE w:val="0"/>
        <w:autoSpaceDN w:val="0"/>
        <w:adjustRightInd w:val="0"/>
        <w:spacing w:after="0"/>
        <w:ind w:left="360"/>
        <w:rPr>
          <w:rFonts w:cs="Arial"/>
          <w:color w:val="000000"/>
        </w:rPr>
      </w:pPr>
      <w:r w:rsidRPr="00647FB9">
        <w:rPr>
          <w:rFonts w:cs="Arial"/>
          <w:b/>
          <w:bCs/>
          <w:i/>
          <w:iCs/>
          <w:color w:val="000000"/>
        </w:rPr>
        <w:t xml:space="preserve">Harm Test </w:t>
      </w:r>
      <w:r w:rsidRPr="00647FB9">
        <w:rPr>
          <w:rFonts w:cs="Arial"/>
          <w:color w:val="000000"/>
        </w:rPr>
        <w:t>as defined by the 2006 Act is satisfied if the relevant person believes that an individual may:</w:t>
      </w:r>
    </w:p>
    <w:p w14:paraId="0FCDC055" w14:textId="77777777" w:rsidR="00D246F8" w:rsidRPr="00647FB9" w:rsidRDefault="00D246F8" w:rsidP="00D246F8">
      <w:pPr>
        <w:autoSpaceDE w:val="0"/>
        <w:autoSpaceDN w:val="0"/>
        <w:adjustRightInd w:val="0"/>
        <w:spacing w:before="0" w:after="0"/>
        <w:ind w:left="720"/>
        <w:rPr>
          <w:rFonts w:cs="Arial"/>
          <w:color w:val="000000"/>
        </w:rPr>
      </w:pPr>
    </w:p>
    <w:p w14:paraId="635846C2" w14:textId="77777777" w:rsidR="00D246F8" w:rsidRPr="00647FB9" w:rsidRDefault="00D246F8" w:rsidP="00527462">
      <w:pPr>
        <w:numPr>
          <w:ilvl w:val="0"/>
          <w:numId w:val="15"/>
        </w:numPr>
        <w:autoSpaceDE w:val="0"/>
        <w:autoSpaceDN w:val="0"/>
        <w:adjustRightInd w:val="0"/>
        <w:spacing w:before="0" w:after="0"/>
        <w:rPr>
          <w:rFonts w:cs="Arial"/>
          <w:color w:val="000000"/>
        </w:rPr>
      </w:pPr>
      <w:r w:rsidRPr="00647FB9">
        <w:rPr>
          <w:rFonts w:cs="Arial"/>
          <w:color w:val="000000"/>
        </w:rPr>
        <w:t xml:space="preserve">Harm a child or vulnerable </w:t>
      </w:r>
      <w:proofErr w:type="gramStart"/>
      <w:r w:rsidRPr="00647FB9">
        <w:rPr>
          <w:rFonts w:cs="Arial"/>
          <w:color w:val="000000"/>
        </w:rPr>
        <w:t>adult;</w:t>
      </w:r>
      <w:proofErr w:type="gramEnd"/>
    </w:p>
    <w:p w14:paraId="4C9F5E10" w14:textId="77777777" w:rsidR="00D246F8" w:rsidRPr="00647FB9" w:rsidRDefault="00D246F8" w:rsidP="00527462">
      <w:pPr>
        <w:numPr>
          <w:ilvl w:val="0"/>
          <w:numId w:val="15"/>
        </w:numPr>
        <w:autoSpaceDE w:val="0"/>
        <w:autoSpaceDN w:val="0"/>
        <w:adjustRightInd w:val="0"/>
        <w:spacing w:before="0" w:after="0"/>
        <w:rPr>
          <w:rFonts w:cs="Arial"/>
          <w:color w:val="000000"/>
        </w:rPr>
      </w:pPr>
      <w:r w:rsidRPr="00647FB9">
        <w:rPr>
          <w:rFonts w:cs="Arial"/>
          <w:color w:val="000000"/>
        </w:rPr>
        <w:t xml:space="preserve">Cause a child or vulnerable adult to be </w:t>
      </w:r>
      <w:proofErr w:type="gramStart"/>
      <w:r w:rsidRPr="00647FB9">
        <w:rPr>
          <w:rFonts w:cs="Arial"/>
          <w:color w:val="000000"/>
        </w:rPr>
        <w:t>harmed;</w:t>
      </w:r>
      <w:proofErr w:type="gramEnd"/>
    </w:p>
    <w:p w14:paraId="18E860A2" w14:textId="77777777" w:rsidR="00D246F8" w:rsidRPr="00647FB9" w:rsidRDefault="00D246F8" w:rsidP="00527462">
      <w:pPr>
        <w:numPr>
          <w:ilvl w:val="0"/>
          <w:numId w:val="15"/>
        </w:numPr>
        <w:autoSpaceDE w:val="0"/>
        <w:autoSpaceDN w:val="0"/>
        <w:adjustRightInd w:val="0"/>
        <w:spacing w:before="0" w:after="0"/>
        <w:rPr>
          <w:rFonts w:cs="Arial"/>
          <w:color w:val="000000"/>
        </w:rPr>
      </w:pPr>
      <w:r w:rsidRPr="00647FB9">
        <w:rPr>
          <w:rFonts w:cs="Arial"/>
          <w:color w:val="000000"/>
        </w:rPr>
        <w:t xml:space="preserve">Put a child or vulnerable adult at risk of </w:t>
      </w:r>
      <w:proofErr w:type="gramStart"/>
      <w:r w:rsidRPr="00647FB9">
        <w:rPr>
          <w:rFonts w:cs="Arial"/>
          <w:color w:val="000000"/>
        </w:rPr>
        <w:t>harm;</w:t>
      </w:r>
      <w:proofErr w:type="gramEnd"/>
    </w:p>
    <w:p w14:paraId="25CFF202" w14:textId="77777777" w:rsidR="00D246F8" w:rsidRPr="00647FB9" w:rsidRDefault="00D246F8" w:rsidP="00527462">
      <w:pPr>
        <w:numPr>
          <w:ilvl w:val="0"/>
          <w:numId w:val="15"/>
        </w:numPr>
        <w:autoSpaceDE w:val="0"/>
        <w:autoSpaceDN w:val="0"/>
        <w:adjustRightInd w:val="0"/>
        <w:spacing w:before="0" w:after="0"/>
        <w:rPr>
          <w:rFonts w:cs="Arial"/>
          <w:color w:val="000000"/>
        </w:rPr>
      </w:pPr>
      <w:r w:rsidRPr="00647FB9">
        <w:rPr>
          <w:rFonts w:cs="Arial"/>
          <w:color w:val="000000"/>
        </w:rPr>
        <w:t xml:space="preserve">Attempt to harm child or vulnerable </w:t>
      </w:r>
      <w:proofErr w:type="gramStart"/>
      <w:r w:rsidRPr="00647FB9">
        <w:rPr>
          <w:rFonts w:cs="Arial"/>
          <w:color w:val="000000"/>
        </w:rPr>
        <w:t>adult;</w:t>
      </w:r>
      <w:proofErr w:type="gramEnd"/>
    </w:p>
    <w:p w14:paraId="3583F152" w14:textId="77777777" w:rsidR="00D246F8" w:rsidRPr="00647FB9" w:rsidRDefault="00D246F8" w:rsidP="00527462">
      <w:pPr>
        <w:numPr>
          <w:ilvl w:val="0"/>
          <w:numId w:val="15"/>
        </w:numPr>
        <w:autoSpaceDE w:val="0"/>
        <w:autoSpaceDN w:val="0"/>
        <w:adjustRightInd w:val="0"/>
        <w:spacing w:before="0" w:after="0"/>
        <w:rPr>
          <w:rFonts w:cs="Arial"/>
          <w:color w:val="000000"/>
        </w:rPr>
      </w:pPr>
      <w:r w:rsidRPr="00647FB9">
        <w:rPr>
          <w:rFonts w:cs="Arial"/>
          <w:color w:val="000000"/>
        </w:rPr>
        <w:t>Incite another to harm a child or vulnerable adult.</w:t>
      </w:r>
    </w:p>
    <w:p w14:paraId="21CDB247" w14:textId="77777777" w:rsidR="00D246F8" w:rsidRPr="00647FB9" w:rsidRDefault="00D246F8" w:rsidP="00D246F8">
      <w:pPr>
        <w:autoSpaceDE w:val="0"/>
        <w:autoSpaceDN w:val="0"/>
        <w:adjustRightInd w:val="0"/>
        <w:spacing w:after="0"/>
        <w:rPr>
          <w:rFonts w:cs="Arial"/>
          <w:color w:val="000000"/>
        </w:rPr>
      </w:pPr>
    </w:p>
    <w:p w14:paraId="04E24485" w14:textId="77777777" w:rsidR="00F84D42" w:rsidRDefault="00D246F8" w:rsidP="00D246F8">
      <w:pPr>
        <w:autoSpaceDE w:val="0"/>
        <w:autoSpaceDN w:val="0"/>
        <w:adjustRightInd w:val="0"/>
        <w:spacing w:after="0"/>
        <w:ind w:left="360"/>
        <w:rPr>
          <w:rFonts w:cs="Arial"/>
          <w:color w:val="000000"/>
        </w:rPr>
      </w:pPr>
      <w:r w:rsidRPr="00647FB9">
        <w:rPr>
          <w:rFonts w:cs="Arial"/>
          <w:color w:val="000000"/>
        </w:rPr>
        <w:t xml:space="preserve">A </w:t>
      </w:r>
      <w:r w:rsidRPr="00647FB9">
        <w:rPr>
          <w:rFonts w:cs="Arial"/>
          <w:b/>
          <w:bCs/>
          <w:i/>
          <w:iCs/>
          <w:color w:val="000000"/>
        </w:rPr>
        <w:t xml:space="preserve">relevant offence </w:t>
      </w:r>
      <w:r w:rsidRPr="00647FB9">
        <w:rPr>
          <w:rFonts w:cs="Arial"/>
          <w:color w:val="000000"/>
        </w:rPr>
        <w:t xml:space="preserve">for the purposes of referrals to DBS is an automatic inclusion offense as set out in the Safeguarding Vulnerable Groups Act 2006 (Prescribed Criteria and Miscellaneous Provisions) Regulations 2009. A copy of these regulations can be found in the DBS Factsheet 5: relevant offences on </w:t>
      </w:r>
    </w:p>
    <w:p w14:paraId="6B3D1F50" w14:textId="3DC33558" w:rsidR="00D246F8" w:rsidRPr="00647FB9" w:rsidRDefault="00D246F8" w:rsidP="00D246F8">
      <w:pPr>
        <w:autoSpaceDE w:val="0"/>
        <w:autoSpaceDN w:val="0"/>
        <w:adjustRightInd w:val="0"/>
        <w:spacing w:after="0"/>
        <w:ind w:left="360"/>
        <w:rPr>
          <w:rStyle w:val="Hyperlink"/>
          <w:rFonts w:cs="Arial"/>
        </w:rPr>
      </w:pPr>
      <w:hyperlink r:id="rId8" w:history="1">
        <w:r w:rsidRPr="00647FB9">
          <w:rPr>
            <w:rStyle w:val="Hyperlink"/>
            <w:rFonts w:cs="Arial"/>
          </w:rPr>
          <w:t>https://www.gov.uk/government/uploads/system/uploads/attachment_data/file/157242/dbs-factsheet-05.pdf</w:t>
        </w:r>
      </w:hyperlink>
    </w:p>
    <w:p w14:paraId="22E731E1" w14:textId="77777777" w:rsidR="00D246F8" w:rsidRPr="00647FB9" w:rsidRDefault="00D246F8" w:rsidP="00D246F8">
      <w:pPr>
        <w:autoSpaceDE w:val="0"/>
        <w:autoSpaceDN w:val="0"/>
        <w:adjustRightInd w:val="0"/>
        <w:spacing w:after="0"/>
        <w:rPr>
          <w:rFonts w:cs="Arial"/>
          <w:color w:val="000000"/>
        </w:rPr>
      </w:pPr>
    </w:p>
    <w:p w14:paraId="1A715B48" w14:textId="77777777" w:rsidR="00D246F8" w:rsidRPr="00647FB9" w:rsidRDefault="00D246F8" w:rsidP="00527462">
      <w:pPr>
        <w:numPr>
          <w:ilvl w:val="0"/>
          <w:numId w:val="16"/>
        </w:numPr>
        <w:autoSpaceDE w:val="0"/>
        <w:autoSpaceDN w:val="0"/>
        <w:adjustRightInd w:val="0"/>
        <w:spacing w:before="0" w:after="0"/>
        <w:ind w:hanging="720"/>
        <w:jc w:val="left"/>
        <w:rPr>
          <w:rFonts w:cs="Arial"/>
          <w:b/>
          <w:color w:val="000000"/>
        </w:rPr>
      </w:pPr>
      <w:r w:rsidRPr="00647FB9">
        <w:rPr>
          <w:rFonts w:cs="Arial"/>
          <w:b/>
          <w:color w:val="000000"/>
        </w:rPr>
        <w:t>WHEN A REFERRAL NEEDS TO BE MADE</w:t>
      </w:r>
    </w:p>
    <w:p w14:paraId="09C7AB22" w14:textId="77777777" w:rsidR="00D246F8" w:rsidRPr="00647FB9" w:rsidRDefault="00D246F8" w:rsidP="00D246F8">
      <w:pPr>
        <w:pStyle w:val="Pa0"/>
        <w:spacing w:line="240" w:lineRule="auto"/>
        <w:jc w:val="both"/>
        <w:rPr>
          <w:sz w:val="22"/>
          <w:szCs w:val="22"/>
        </w:rPr>
      </w:pPr>
    </w:p>
    <w:p w14:paraId="4BFCDFE3" w14:textId="77777777" w:rsidR="00D246F8" w:rsidRPr="00647FB9" w:rsidRDefault="00D246F8" w:rsidP="00D246F8">
      <w:pPr>
        <w:pStyle w:val="Pa0"/>
        <w:spacing w:line="240" w:lineRule="auto"/>
        <w:ind w:left="720"/>
        <w:jc w:val="both"/>
        <w:rPr>
          <w:sz w:val="22"/>
          <w:szCs w:val="22"/>
        </w:rPr>
      </w:pPr>
      <w:r w:rsidRPr="00647FB9">
        <w:rPr>
          <w:sz w:val="22"/>
          <w:szCs w:val="22"/>
        </w:rPr>
        <w:t xml:space="preserve">A referral should </w:t>
      </w:r>
      <w:r w:rsidRPr="00647FB9">
        <w:rPr>
          <w:b/>
          <w:sz w:val="22"/>
          <w:szCs w:val="22"/>
        </w:rPr>
        <w:t>not</w:t>
      </w:r>
      <w:r w:rsidRPr="00647FB9">
        <w:rPr>
          <w:sz w:val="22"/>
          <w:szCs w:val="22"/>
        </w:rPr>
        <w:t xml:space="preserve"> be made when an allegation is first made, nor should one be made on point of suspension as this would not constitute a permanent removal from regulated activity. The employer must first undertake an investigation and gather evidence </w:t>
      </w:r>
      <w:proofErr w:type="gramStart"/>
      <w:r w:rsidRPr="00647FB9">
        <w:rPr>
          <w:sz w:val="22"/>
          <w:szCs w:val="22"/>
        </w:rPr>
        <w:t>in order to</w:t>
      </w:r>
      <w:proofErr w:type="gramEnd"/>
      <w:r w:rsidRPr="00647FB9">
        <w:rPr>
          <w:sz w:val="22"/>
          <w:szCs w:val="22"/>
        </w:rPr>
        <w:t xml:space="preserve"> establish if the allegation has foundation. Without evidence or information for the DBS to consider, many allegations will be quickly </w:t>
      </w:r>
      <w:proofErr w:type="gramStart"/>
      <w:r w:rsidRPr="00647FB9">
        <w:rPr>
          <w:sz w:val="22"/>
          <w:szCs w:val="22"/>
        </w:rPr>
        <w:t>closed down</w:t>
      </w:r>
      <w:proofErr w:type="gramEnd"/>
      <w:r w:rsidRPr="00647FB9">
        <w:rPr>
          <w:sz w:val="22"/>
          <w:szCs w:val="22"/>
        </w:rPr>
        <w:t xml:space="preserve"> as there will be no basis on which the DBS can proceed. </w:t>
      </w:r>
    </w:p>
    <w:p w14:paraId="3F25EB92" w14:textId="77777777" w:rsidR="00D246F8" w:rsidRPr="00647FB9" w:rsidRDefault="00D246F8" w:rsidP="00D246F8">
      <w:pPr>
        <w:pStyle w:val="Default"/>
        <w:jc w:val="both"/>
        <w:rPr>
          <w:sz w:val="22"/>
          <w:szCs w:val="22"/>
        </w:rPr>
      </w:pPr>
    </w:p>
    <w:p w14:paraId="2CCB0D4B" w14:textId="77777777" w:rsidR="00D246F8" w:rsidRPr="00647FB9" w:rsidRDefault="00D246F8" w:rsidP="00D246F8">
      <w:pPr>
        <w:pStyle w:val="Default"/>
        <w:ind w:left="720"/>
        <w:jc w:val="both"/>
        <w:rPr>
          <w:sz w:val="22"/>
          <w:szCs w:val="22"/>
        </w:rPr>
      </w:pPr>
      <w:r w:rsidRPr="00647FB9">
        <w:rPr>
          <w:sz w:val="22"/>
          <w:szCs w:val="22"/>
        </w:rPr>
        <w:t>A referral should be made when the employer has gathered information and evidence to support the allegation and has decided that the criteria for making a referral to the DBS has been met. Employers should, as far as possible, complete their investigations (even if the person has left their employment). This will ensure that the DBS has all available information and evidence on which to base its decision.</w:t>
      </w:r>
    </w:p>
    <w:p w14:paraId="04C9B424" w14:textId="77777777" w:rsidR="00D246F8" w:rsidRPr="00647FB9" w:rsidRDefault="00D246F8" w:rsidP="00D246F8">
      <w:pPr>
        <w:autoSpaceDE w:val="0"/>
        <w:autoSpaceDN w:val="0"/>
        <w:adjustRightInd w:val="0"/>
        <w:spacing w:after="0"/>
        <w:ind w:left="720"/>
        <w:rPr>
          <w:rFonts w:cs="Arial"/>
        </w:rPr>
      </w:pPr>
      <w:r w:rsidRPr="00647FB9">
        <w:rPr>
          <w:rFonts w:cs="Arial"/>
        </w:rPr>
        <w:t>If additional relevant information becomes available to an employer after making a referral, this should also be provided to the DBS.</w:t>
      </w:r>
    </w:p>
    <w:p w14:paraId="49107DE7" w14:textId="77777777" w:rsidR="00D246F8" w:rsidRPr="00647FB9" w:rsidRDefault="00D246F8" w:rsidP="00D246F8">
      <w:pPr>
        <w:spacing w:after="0"/>
        <w:ind w:left="720"/>
        <w:rPr>
          <w:rFonts w:cs="Arial"/>
        </w:rPr>
      </w:pPr>
      <w:r w:rsidRPr="00647FB9">
        <w:rPr>
          <w:rFonts w:cs="Arial"/>
        </w:rPr>
        <w:t>In all cases, the referral should be made on the DBS Referral Form and posted to the DBS enclosing all relevant information that the employer holds.</w:t>
      </w:r>
    </w:p>
    <w:p w14:paraId="18BAE2EF" w14:textId="77777777" w:rsidR="00D246F8" w:rsidRPr="00647FB9" w:rsidRDefault="00D246F8" w:rsidP="00D246F8">
      <w:pPr>
        <w:spacing w:after="0"/>
        <w:ind w:left="720"/>
        <w:rPr>
          <w:rFonts w:cs="Arial"/>
        </w:rPr>
      </w:pPr>
      <w:r w:rsidRPr="00647FB9">
        <w:rPr>
          <w:rFonts w:cs="Arial"/>
        </w:rPr>
        <w:t xml:space="preserve">If an agency worker carrying out regulated activity on behalf of an employer is removed from their role due to the reasonable belief that they have engaged in relevant conduct or if the harm test is satisfied, there is still a legal duty to refer. The DBS recommend that the referral is made by the organisation with the most knowledge about this incident; this would normally be the host employer and not the agency. </w:t>
      </w:r>
    </w:p>
    <w:p w14:paraId="54A0A066" w14:textId="77777777" w:rsidR="00D246F8" w:rsidRPr="00647FB9" w:rsidRDefault="00D246F8" w:rsidP="00D246F8">
      <w:pPr>
        <w:pStyle w:val="Pa0"/>
        <w:spacing w:line="240" w:lineRule="auto"/>
        <w:jc w:val="both"/>
        <w:rPr>
          <w:sz w:val="22"/>
          <w:szCs w:val="22"/>
        </w:rPr>
      </w:pPr>
    </w:p>
    <w:p w14:paraId="31363E06" w14:textId="77777777" w:rsidR="00D246F8" w:rsidRPr="00647FB9" w:rsidRDefault="00D246F8" w:rsidP="00D246F8">
      <w:pPr>
        <w:pStyle w:val="Pa0"/>
        <w:spacing w:line="240" w:lineRule="auto"/>
        <w:ind w:left="720"/>
        <w:jc w:val="both"/>
        <w:rPr>
          <w:sz w:val="22"/>
          <w:szCs w:val="22"/>
        </w:rPr>
      </w:pPr>
      <w:r w:rsidRPr="00647FB9">
        <w:rPr>
          <w:sz w:val="22"/>
          <w:szCs w:val="22"/>
        </w:rPr>
        <w:t xml:space="preserve">There may be occasions when the Trust wishes to make a referral in the interests of safeguarding children or vulnerable adults, but the legal duty has not been met. For example, where there are strong </w:t>
      </w:r>
      <w:proofErr w:type="gramStart"/>
      <w:r w:rsidRPr="00647FB9">
        <w:rPr>
          <w:sz w:val="22"/>
          <w:szCs w:val="22"/>
        </w:rPr>
        <w:t>concerns</w:t>
      </w:r>
      <w:proofErr w:type="gramEnd"/>
      <w:r w:rsidRPr="00647FB9">
        <w:rPr>
          <w:sz w:val="22"/>
          <w:szCs w:val="22"/>
        </w:rPr>
        <w:t xml:space="preserve"> but the evidence is not sufficient to justify dismissing or removing the person from working with children or vulnerable adults. The DBS is required by law to consider </w:t>
      </w:r>
      <w:proofErr w:type="gramStart"/>
      <w:r w:rsidRPr="00647FB9">
        <w:rPr>
          <w:sz w:val="22"/>
          <w:szCs w:val="22"/>
        </w:rPr>
        <w:t>any and all</w:t>
      </w:r>
      <w:proofErr w:type="gramEnd"/>
      <w:r w:rsidRPr="00647FB9">
        <w:rPr>
          <w:sz w:val="22"/>
          <w:szCs w:val="22"/>
        </w:rPr>
        <w:t xml:space="preserve"> information sent to it from any source, including information sent to the DBS where the legal referral criteria are not met. Referrals where there is no legal duty to refer must </w:t>
      </w:r>
      <w:proofErr w:type="gramStart"/>
      <w:r w:rsidRPr="00647FB9">
        <w:rPr>
          <w:sz w:val="22"/>
          <w:szCs w:val="22"/>
        </w:rPr>
        <w:t>take into account</w:t>
      </w:r>
      <w:proofErr w:type="gramEnd"/>
      <w:r w:rsidRPr="00647FB9">
        <w:rPr>
          <w:sz w:val="22"/>
          <w:szCs w:val="22"/>
        </w:rPr>
        <w:t xml:space="preserve"> relevant employment and data protection laws – in most cases legal advice should be sought beforehand.</w:t>
      </w:r>
    </w:p>
    <w:p w14:paraId="08F64546" w14:textId="77777777" w:rsidR="00D246F8" w:rsidRPr="00647FB9" w:rsidRDefault="00D246F8" w:rsidP="00D246F8">
      <w:pPr>
        <w:pStyle w:val="Default"/>
        <w:rPr>
          <w:sz w:val="22"/>
          <w:szCs w:val="22"/>
        </w:rPr>
      </w:pPr>
    </w:p>
    <w:p w14:paraId="6ACC40C7" w14:textId="77777777" w:rsidR="00D246F8" w:rsidRPr="00647FB9" w:rsidRDefault="00D246F8" w:rsidP="00D246F8">
      <w:pPr>
        <w:pStyle w:val="Default"/>
        <w:ind w:left="720"/>
        <w:rPr>
          <w:sz w:val="22"/>
          <w:szCs w:val="22"/>
        </w:rPr>
      </w:pPr>
      <w:r w:rsidRPr="00647FB9">
        <w:rPr>
          <w:sz w:val="22"/>
          <w:szCs w:val="22"/>
        </w:rPr>
        <w:t xml:space="preserve">The Trust will not receive notification from the DBS of the outcome of their </w:t>
      </w:r>
      <w:proofErr w:type="gramStart"/>
      <w:r w:rsidRPr="00647FB9">
        <w:rPr>
          <w:sz w:val="22"/>
          <w:szCs w:val="22"/>
        </w:rPr>
        <w:t>decision making</w:t>
      </w:r>
      <w:proofErr w:type="gramEnd"/>
      <w:r w:rsidRPr="00647FB9">
        <w:rPr>
          <w:sz w:val="22"/>
          <w:szCs w:val="22"/>
        </w:rPr>
        <w:t xml:space="preserve"> process, following a referral from an employer.</w:t>
      </w:r>
    </w:p>
    <w:p w14:paraId="38DE14E5" w14:textId="77777777" w:rsidR="00D246F8" w:rsidRPr="00647FB9" w:rsidRDefault="00D246F8" w:rsidP="00D246F8">
      <w:pPr>
        <w:spacing w:after="0"/>
        <w:rPr>
          <w:rFonts w:cs="Arial"/>
          <w:b/>
        </w:rPr>
      </w:pPr>
    </w:p>
    <w:p w14:paraId="3AD45FBF" w14:textId="77777777" w:rsidR="00D246F8" w:rsidRPr="00647FB9" w:rsidRDefault="00D246F8" w:rsidP="00527462">
      <w:pPr>
        <w:numPr>
          <w:ilvl w:val="0"/>
          <w:numId w:val="16"/>
        </w:numPr>
        <w:spacing w:before="0" w:after="0"/>
        <w:ind w:hanging="720"/>
        <w:jc w:val="left"/>
        <w:rPr>
          <w:rFonts w:cs="Arial"/>
          <w:b/>
        </w:rPr>
      </w:pPr>
      <w:r w:rsidRPr="00647FB9">
        <w:rPr>
          <w:rFonts w:cs="Arial"/>
          <w:b/>
        </w:rPr>
        <w:t>PROCESS FOR MAKING A REFERRAL</w:t>
      </w:r>
    </w:p>
    <w:p w14:paraId="0069F1F7" w14:textId="244FF1EC" w:rsidR="00D246F8" w:rsidRPr="00647FB9" w:rsidRDefault="00D246F8" w:rsidP="00D246F8">
      <w:pPr>
        <w:spacing w:after="0"/>
        <w:ind w:left="720"/>
        <w:rPr>
          <w:rFonts w:cs="Arial"/>
        </w:rPr>
      </w:pPr>
      <w:r w:rsidRPr="00647FB9">
        <w:rPr>
          <w:rFonts w:cs="Arial"/>
        </w:rPr>
        <w:t xml:space="preserve">The Trust’s Associate Director for Safeguarding Children or Associate Director for Safeguarding Adults needs to be notified whenever formal disciplinary proceedings are taken against a staff member connected to a case concerning child or adult safeguarding. Notification will be the responsibility of the </w:t>
      </w:r>
      <w:r w:rsidR="00FE135B" w:rsidRPr="00647FB9">
        <w:rPr>
          <w:rFonts w:cs="Arial"/>
        </w:rPr>
        <w:t xml:space="preserve">People </w:t>
      </w:r>
      <w:r w:rsidR="005F1F09" w:rsidRPr="00647FB9">
        <w:rPr>
          <w:rFonts w:cs="Arial"/>
        </w:rPr>
        <w:t>Relations</w:t>
      </w:r>
      <w:r w:rsidRPr="00647FB9">
        <w:rPr>
          <w:rFonts w:cs="Arial"/>
        </w:rPr>
        <w:t xml:space="preserve"> Manager. In addition to this the Associate Director of </w:t>
      </w:r>
      <w:r w:rsidR="00FE135B" w:rsidRPr="00647FB9">
        <w:rPr>
          <w:rFonts w:cs="Arial"/>
        </w:rPr>
        <w:t>People and Culture</w:t>
      </w:r>
      <w:r w:rsidRPr="00647FB9">
        <w:rPr>
          <w:rFonts w:cs="Arial"/>
        </w:rPr>
        <w:t xml:space="preserve"> (who is the nominated </w:t>
      </w:r>
      <w:r w:rsidR="00FE135B" w:rsidRPr="00647FB9">
        <w:rPr>
          <w:rFonts w:cs="Arial"/>
        </w:rPr>
        <w:t xml:space="preserve">People and Culture </w:t>
      </w:r>
      <w:r w:rsidRPr="00647FB9">
        <w:rPr>
          <w:rFonts w:cs="Arial"/>
        </w:rPr>
        <w:t xml:space="preserve">officer responsible for Safeguarding) should be copied </w:t>
      </w:r>
      <w:proofErr w:type="gramStart"/>
      <w:r w:rsidRPr="00647FB9">
        <w:rPr>
          <w:rFonts w:cs="Arial"/>
        </w:rPr>
        <w:t>in to</w:t>
      </w:r>
      <w:proofErr w:type="gramEnd"/>
      <w:r w:rsidRPr="00647FB9">
        <w:rPr>
          <w:rFonts w:cs="Arial"/>
        </w:rPr>
        <w:t xml:space="preserve"> any notifications and the relevant column should be completed in the Employee Relations spreadsheet. </w:t>
      </w:r>
    </w:p>
    <w:p w14:paraId="7B744075" w14:textId="77777777" w:rsidR="00D246F8" w:rsidRPr="00647FB9" w:rsidRDefault="00D246F8" w:rsidP="00D246F8">
      <w:pPr>
        <w:spacing w:after="0"/>
        <w:rPr>
          <w:rFonts w:cs="Arial"/>
        </w:rPr>
      </w:pPr>
    </w:p>
    <w:p w14:paraId="35D9BD65" w14:textId="77777777" w:rsidR="00D246F8" w:rsidRPr="00647FB9" w:rsidRDefault="00D246F8" w:rsidP="00527462">
      <w:pPr>
        <w:numPr>
          <w:ilvl w:val="0"/>
          <w:numId w:val="18"/>
        </w:numPr>
        <w:spacing w:before="0" w:after="0"/>
        <w:ind w:left="709" w:hanging="709"/>
        <w:jc w:val="left"/>
        <w:rPr>
          <w:rFonts w:cs="Arial"/>
          <w:b/>
        </w:rPr>
      </w:pPr>
      <w:r w:rsidRPr="00647FB9">
        <w:rPr>
          <w:rFonts w:cs="Arial"/>
          <w:b/>
        </w:rPr>
        <w:t>Initial notification</w:t>
      </w:r>
    </w:p>
    <w:p w14:paraId="7D439B56" w14:textId="77777777" w:rsidR="00D246F8" w:rsidRPr="00647FB9" w:rsidRDefault="00D246F8" w:rsidP="00D246F8">
      <w:pPr>
        <w:spacing w:after="0"/>
        <w:ind w:firstLine="720"/>
        <w:rPr>
          <w:rFonts w:cs="Arial"/>
        </w:rPr>
      </w:pPr>
      <w:r w:rsidRPr="00647FB9">
        <w:rPr>
          <w:rFonts w:cs="Arial"/>
        </w:rPr>
        <w:t xml:space="preserve">Notifications will be made when there is reasonable belief that a staff member has </w:t>
      </w:r>
    </w:p>
    <w:p w14:paraId="25AB35AB" w14:textId="77777777" w:rsidR="00D246F8" w:rsidRPr="00647FB9" w:rsidRDefault="00D246F8" w:rsidP="00D246F8">
      <w:pPr>
        <w:pStyle w:val="Pa1"/>
        <w:spacing w:line="240" w:lineRule="auto"/>
        <w:ind w:left="720"/>
        <w:rPr>
          <w:sz w:val="22"/>
          <w:szCs w:val="22"/>
        </w:rPr>
      </w:pPr>
      <w:r w:rsidRPr="00647FB9">
        <w:rPr>
          <w:sz w:val="22"/>
          <w:szCs w:val="22"/>
        </w:rPr>
        <w:t>Engaged in relevant conduct; satisfied the harm test; or received a caution or conviction for a relevant offence, as per the descriptions in part 1.</w:t>
      </w:r>
    </w:p>
    <w:p w14:paraId="3436ABAD" w14:textId="77777777" w:rsidR="00D246F8" w:rsidRPr="00647FB9" w:rsidRDefault="00D246F8" w:rsidP="00D246F8">
      <w:pPr>
        <w:spacing w:after="0"/>
        <w:ind w:firstLine="720"/>
        <w:rPr>
          <w:rFonts w:cs="Arial"/>
        </w:rPr>
      </w:pPr>
      <w:r w:rsidRPr="00647FB9">
        <w:rPr>
          <w:rFonts w:cs="Arial"/>
        </w:rPr>
        <w:t>The notification should include:</w:t>
      </w:r>
    </w:p>
    <w:p w14:paraId="3064DB6C" w14:textId="77777777" w:rsidR="00D246F8" w:rsidRPr="00647FB9" w:rsidRDefault="00D246F8" w:rsidP="00D246F8">
      <w:pPr>
        <w:spacing w:before="0" w:after="0"/>
        <w:ind w:left="720"/>
        <w:jc w:val="left"/>
        <w:rPr>
          <w:rFonts w:cs="Arial"/>
        </w:rPr>
      </w:pPr>
    </w:p>
    <w:p w14:paraId="28429454" w14:textId="77777777" w:rsidR="00D246F8" w:rsidRPr="00647FB9" w:rsidRDefault="00D246F8" w:rsidP="00527462">
      <w:pPr>
        <w:numPr>
          <w:ilvl w:val="0"/>
          <w:numId w:val="17"/>
        </w:numPr>
        <w:spacing w:before="0" w:after="0"/>
        <w:ind w:left="993" w:hanging="284"/>
        <w:jc w:val="left"/>
        <w:rPr>
          <w:rFonts w:cs="Arial"/>
        </w:rPr>
      </w:pPr>
      <w:r w:rsidRPr="00647FB9">
        <w:rPr>
          <w:rFonts w:cs="Arial"/>
        </w:rPr>
        <w:t>Name of the staff member</w:t>
      </w:r>
    </w:p>
    <w:p w14:paraId="1D41290B" w14:textId="77777777" w:rsidR="00D246F8" w:rsidRPr="00647FB9" w:rsidRDefault="00D246F8" w:rsidP="00527462">
      <w:pPr>
        <w:numPr>
          <w:ilvl w:val="0"/>
          <w:numId w:val="17"/>
        </w:numPr>
        <w:spacing w:before="0" w:after="0"/>
        <w:ind w:left="993" w:hanging="284"/>
        <w:jc w:val="left"/>
        <w:rPr>
          <w:rFonts w:cs="Arial"/>
        </w:rPr>
      </w:pPr>
      <w:r w:rsidRPr="00647FB9">
        <w:rPr>
          <w:rFonts w:cs="Arial"/>
        </w:rPr>
        <w:t>Name of their line manager</w:t>
      </w:r>
    </w:p>
    <w:p w14:paraId="67D04C42" w14:textId="77777777" w:rsidR="00D246F8" w:rsidRPr="00647FB9" w:rsidRDefault="00D246F8" w:rsidP="00527462">
      <w:pPr>
        <w:numPr>
          <w:ilvl w:val="0"/>
          <w:numId w:val="17"/>
        </w:numPr>
        <w:spacing w:before="0" w:after="0"/>
        <w:ind w:left="993" w:hanging="284"/>
        <w:jc w:val="left"/>
        <w:rPr>
          <w:rFonts w:cs="Arial"/>
        </w:rPr>
      </w:pPr>
      <w:r w:rsidRPr="00647FB9">
        <w:rPr>
          <w:rFonts w:cs="Arial"/>
        </w:rPr>
        <w:t>Specific allegations made</w:t>
      </w:r>
    </w:p>
    <w:p w14:paraId="3D0A61D5" w14:textId="18665033" w:rsidR="00D246F8" w:rsidRPr="00647FB9" w:rsidRDefault="00D246F8" w:rsidP="00527462">
      <w:pPr>
        <w:numPr>
          <w:ilvl w:val="0"/>
          <w:numId w:val="17"/>
        </w:numPr>
        <w:spacing w:before="0" w:after="0"/>
        <w:ind w:left="993" w:hanging="284"/>
        <w:jc w:val="left"/>
        <w:rPr>
          <w:rFonts w:cs="Arial"/>
        </w:rPr>
      </w:pPr>
      <w:r w:rsidRPr="00647FB9">
        <w:rPr>
          <w:rFonts w:cs="Arial"/>
        </w:rPr>
        <w:t xml:space="preserve">Name of the investigation officer and </w:t>
      </w:r>
      <w:r w:rsidR="00FE135B" w:rsidRPr="00647FB9">
        <w:rPr>
          <w:rFonts w:cs="Arial"/>
        </w:rPr>
        <w:t xml:space="preserve">People and Culture </w:t>
      </w:r>
      <w:r w:rsidRPr="00647FB9">
        <w:rPr>
          <w:rFonts w:cs="Arial"/>
        </w:rPr>
        <w:t>support</w:t>
      </w:r>
    </w:p>
    <w:p w14:paraId="52580AC2" w14:textId="77777777" w:rsidR="00D246F8" w:rsidRPr="00647FB9" w:rsidRDefault="00D246F8" w:rsidP="00527462">
      <w:pPr>
        <w:numPr>
          <w:ilvl w:val="0"/>
          <w:numId w:val="17"/>
        </w:numPr>
        <w:spacing w:before="0" w:after="0"/>
        <w:ind w:left="993" w:hanging="284"/>
        <w:jc w:val="left"/>
        <w:rPr>
          <w:rFonts w:cs="Arial"/>
        </w:rPr>
      </w:pPr>
      <w:r w:rsidRPr="00647FB9">
        <w:rPr>
          <w:rFonts w:cs="Arial"/>
        </w:rPr>
        <w:t>Whether the staff member has been suspended or removed from contact with children or vulnerable adults</w:t>
      </w:r>
    </w:p>
    <w:p w14:paraId="16A1A146" w14:textId="77777777" w:rsidR="00D246F8" w:rsidRPr="00647FB9" w:rsidRDefault="00D246F8" w:rsidP="00527462">
      <w:pPr>
        <w:numPr>
          <w:ilvl w:val="0"/>
          <w:numId w:val="17"/>
        </w:numPr>
        <w:spacing w:before="0" w:after="0"/>
        <w:ind w:left="993" w:hanging="284"/>
        <w:jc w:val="left"/>
        <w:rPr>
          <w:rFonts w:cs="Arial"/>
        </w:rPr>
      </w:pPr>
      <w:r w:rsidRPr="00647FB9">
        <w:rPr>
          <w:rFonts w:cs="Arial"/>
        </w:rPr>
        <w:t>Initial timeframes for conclusion</w:t>
      </w:r>
    </w:p>
    <w:p w14:paraId="51B4CA61" w14:textId="77777777" w:rsidR="00D246F8" w:rsidRPr="00647FB9" w:rsidRDefault="00D246F8" w:rsidP="00D246F8">
      <w:pPr>
        <w:spacing w:before="0" w:after="0"/>
        <w:ind w:left="1080"/>
        <w:jc w:val="left"/>
        <w:rPr>
          <w:rFonts w:cs="Arial"/>
          <w:b/>
        </w:rPr>
      </w:pPr>
    </w:p>
    <w:p w14:paraId="1FC4BDD0" w14:textId="7224F6C8" w:rsidR="00D246F8" w:rsidRPr="00647FB9" w:rsidRDefault="00D246F8" w:rsidP="00527462">
      <w:pPr>
        <w:numPr>
          <w:ilvl w:val="0"/>
          <w:numId w:val="18"/>
        </w:numPr>
        <w:spacing w:before="0" w:after="0"/>
        <w:ind w:left="709" w:hanging="709"/>
        <w:jc w:val="left"/>
        <w:rPr>
          <w:rFonts w:cs="Arial"/>
          <w:b/>
        </w:rPr>
      </w:pPr>
      <w:r w:rsidRPr="00647FB9">
        <w:rPr>
          <w:rFonts w:cs="Arial"/>
          <w:b/>
        </w:rPr>
        <w:t xml:space="preserve">Communication </w:t>
      </w:r>
      <w:r w:rsidR="00FE135B" w:rsidRPr="00647FB9">
        <w:rPr>
          <w:rFonts w:cs="Arial"/>
          <w:b/>
        </w:rPr>
        <w:t>thr</w:t>
      </w:r>
      <w:r w:rsidRPr="00647FB9">
        <w:rPr>
          <w:rFonts w:cs="Arial"/>
          <w:b/>
        </w:rPr>
        <w:t>oughout the investigation</w:t>
      </w:r>
    </w:p>
    <w:p w14:paraId="59B28E7B" w14:textId="77777777" w:rsidR="00D246F8" w:rsidRPr="00647FB9" w:rsidRDefault="00D246F8" w:rsidP="00D246F8">
      <w:pPr>
        <w:spacing w:after="0"/>
        <w:ind w:left="720"/>
        <w:rPr>
          <w:rFonts w:cs="Arial"/>
        </w:rPr>
      </w:pPr>
      <w:r w:rsidRPr="00647FB9">
        <w:rPr>
          <w:rFonts w:cs="Arial"/>
        </w:rPr>
        <w:t>The Associate Director for Safeguarding Children or Associate Director for Safeguarding Adults should be notified if, during the course of the investigation, there is any significant change in the allegations made; if any new evidence has come to light; or if a new decision has been made to impose or lift a suspension or removal from contact with children or vulnerable adults.</w:t>
      </w:r>
    </w:p>
    <w:p w14:paraId="3210EE2F" w14:textId="77777777" w:rsidR="00D246F8" w:rsidRPr="00647FB9" w:rsidRDefault="00D246F8" w:rsidP="00D246F8">
      <w:pPr>
        <w:spacing w:before="0" w:after="0"/>
        <w:ind w:left="1080"/>
        <w:jc w:val="left"/>
        <w:rPr>
          <w:rFonts w:cs="Arial"/>
          <w:b/>
        </w:rPr>
      </w:pPr>
    </w:p>
    <w:p w14:paraId="4E8E5152" w14:textId="77777777" w:rsidR="00D246F8" w:rsidRPr="00647FB9" w:rsidRDefault="00D246F8" w:rsidP="00527462">
      <w:pPr>
        <w:numPr>
          <w:ilvl w:val="0"/>
          <w:numId w:val="18"/>
        </w:numPr>
        <w:spacing w:before="0" w:after="0"/>
        <w:ind w:left="709" w:hanging="709"/>
        <w:jc w:val="left"/>
        <w:rPr>
          <w:rFonts w:cs="Arial"/>
          <w:b/>
        </w:rPr>
      </w:pPr>
      <w:r w:rsidRPr="00647FB9">
        <w:rPr>
          <w:rFonts w:cs="Arial"/>
          <w:b/>
        </w:rPr>
        <w:t>Notification upon conclusion of disciplinary proceedings</w:t>
      </w:r>
    </w:p>
    <w:p w14:paraId="44D2A53C" w14:textId="77777777" w:rsidR="00D246F8" w:rsidRPr="00647FB9" w:rsidRDefault="00D246F8" w:rsidP="00D246F8">
      <w:pPr>
        <w:spacing w:after="0"/>
        <w:ind w:left="709"/>
        <w:rPr>
          <w:rFonts w:cs="Arial"/>
        </w:rPr>
      </w:pPr>
      <w:r w:rsidRPr="00647FB9">
        <w:rPr>
          <w:rFonts w:cs="Arial"/>
        </w:rPr>
        <w:t>Once the disciplinary proceedings have been concluded the Associate Director for Safeguarding Children or Associate Director for Safeguarding Adults should be informed of the outcome of the case. This will include details on what, if any, sanction has been issued and recommendations from the hearing relevant to safeguarding. All cases must be concluded, regardless of whether the member of staff has left the organisation. Notification should be made once appeal processes have been concluded or the timeframe for appeal has lapsed.</w:t>
      </w:r>
    </w:p>
    <w:p w14:paraId="6019BE98" w14:textId="77777777" w:rsidR="00D246F8" w:rsidRPr="00647FB9" w:rsidRDefault="00D246F8" w:rsidP="00D246F8">
      <w:pPr>
        <w:spacing w:before="0" w:after="0"/>
        <w:ind w:left="709"/>
        <w:jc w:val="left"/>
        <w:rPr>
          <w:rFonts w:cs="Arial"/>
          <w:b/>
        </w:rPr>
      </w:pPr>
    </w:p>
    <w:p w14:paraId="56B1B837" w14:textId="77777777" w:rsidR="00D246F8" w:rsidRPr="00647FB9" w:rsidRDefault="00D246F8" w:rsidP="00527462">
      <w:pPr>
        <w:numPr>
          <w:ilvl w:val="0"/>
          <w:numId w:val="18"/>
        </w:numPr>
        <w:spacing w:before="0" w:after="0"/>
        <w:ind w:left="709" w:hanging="709"/>
        <w:jc w:val="left"/>
        <w:rPr>
          <w:rFonts w:cs="Arial"/>
          <w:b/>
        </w:rPr>
      </w:pPr>
      <w:r w:rsidRPr="00647FB9">
        <w:rPr>
          <w:rFonts w:cs="Arial"/>
          <w:b/>
        </w:rPr>
        <w:t>Action in the event of a dismissal or permanent removal from regulated activity</w:t>
      </w:r>
    </w:p>
    <w:p w14:paraId="7AF4FE81" w14:textId="52C25A27" w:rsidR="00D246F8" w:rsidRPr="00647FB9" w:rsidRDefault="00D246F8" w:rsidP="00D246F8">
      <w:pPr>
        <w:spacing w:after="0"/>
        <w:ind w:left="709"/>
        <w:rPr>
          <w:rFonts w:cs="Arial"/>
        </w:rPr>
      </w:pPr>
      <w:r w:rsidRPr="00647FB9">
        <w:rPr>
          <w:rFonts w:cs="Arial"/>
        </w:rPr>
        <w:t xml:space="preserve">In the event that the outcome of the hearing is that a staff member is dismissed or permanently removed from regulated activity it will be necessary to inform the Associate Director for Safeguarding Children or Associate Director for Safeguarding Adults in order that they can give advice in relation to whether a referral to the Disclosure and Barring Service should be made. Decisions will be made by the Director of Nursing or Medical Director, following consultation with the Associate Director for Safeguarding Children or Associate Director for Safeguarding Adults and other relevant professionals, including the Associate Director of </w:t>
      </w:r>
      <w:r w:rsidR="00FE135B" w:rsidRPr="00647FB9">
        <w:rPr>
          <w:rFonts w:cs="Arial"/>
        </w:rPr>
        <w:t xml:space="preserve">People and Culture </w:t>
      </w:r>
      <w:r w:rsidRPr="00647FB9">
        <w:rPr>
          <w:rFonts w:cs="Arial"/>
        </w:rPr>
        <w:t xml:space="preserve">and the Trust’s Lead for Safeguarding. </w:t>
      </w:r>
    </w:p>
    <w:p w14:paraId="23D4839D" w14:textId="77777777" w:rsidR="00D246F8" w:rsidRPr="00647FB9" w:rsidRDefault="00D246F8" w:rsidP="00D246F8">
      <w:pPr>
        <w:spacing w:after="0"/>
        <w:ind w:left="709"/>
        <w:rPr>
          <w:rFonts w:cs="Arial"/>
        </w:rPr>
      </w:pPr>
      <w:r w:rsidRPr="00647FB9">
        <w:rPr>
          <w:rFonts w:cs="Arial"/>
        </w:rPr>
        <w:t>Completion of the DBS referral form will be the responsibility of Director of Nursing unless the incident involves a medical employee in which case the responsibility will be with the Medical Director. Information will be provided by the Investigating Officer, the People Relations Advisor supporting the investigation and the relevant Service Manager. Further information may need to be provided from other sources e.g. the Doctor or Key Worker for the child or vulnerable adult in question.</w:t>
      </w:r>
    </w:p>
    <w:p w14:paraId="2AC9F57A" w14:textId="77777777" w:rsidR="00D246F8" w:rsidRPr="00647FB9" w:rsidRDefault="00D246F8" w:rsidP="00D246F8">
      <w:pPr>
        <w:spacing w:after="0"/>
        <w:ind w:left="709"/>
        <w:rPr>
          <w:rFonts w:cs="Arial"/>
        </w:rPr>
      </w:pPr>
      <w:r w:rsidRPr="00647FB9">
        <w:rPr>
          <w:rFonts w:cs="Arial"/>
        </w:rPr>
        <w:t xml:space="preserve">Associate Director for Safeguarding Children or Associate Director for Safeguarding Adults will retain records of all cases submitted to the Disclosure and Barring Service. </w:t>
      </w:r>
    </w:p>
    <w:p w14:paraId="20DB2230" w14:textId="77777777" w:rsidR="00D246F8" w:rsidRPr="00647FB9" w:rsidRDefault="00D246F8" w:rsidP="00D246F8">
      <w:pPr>
        <w:spacing w:before="0" w:after="0"/>
        <w:rPr>
          <w:rFonts w:cs="Arial"/>
          <w:b/>
        </w:rPr>
      </w:pPr>
    </w:p>
    <w:p w14:paraId="11BB4F40" w14:textId="77777777" w:rsidR="00D246F8" w:rsidRPr="00647FB9" w:rsidRDefault="00D246F8" w:rsidP="00527462">
      <w:pPr>
        <w:numPr>
          <w:ilvl w:val="0"/>
          <w:numId w:val="18"/>
        </w:numPr>
        <w:spacing w:before="0" w:after="0"/>
        <w:ind w:left="0" w:firstLine="0"/>
        <w:rPr>
          <w:rFonts w:cs="Arial"/>
          <w:b/>
        </w:rPr>
      </w:pPr>
      <w:r w:rsidRPr="00647FB9">
        <w:rPr>
          <w:rFonts w:cs="Arial"/>
          <w:b/>
        </w:rPr>
        <w:t>Further information</w:t>
      </w:r>
    </w:p>
    <w:p w14:paraId="59DC0C7C" w14:textId="77777777" w:rsidR="00D246F8" w:rsidRPr="00647FB9" w:rsidRDefault="00D246F8" w:rsidP="00D246F8">
      <w:pPr>
        <w:spacing w:after="0"/>
        <w:ind w:left="720"/>
        <w:rPr>
          <w:rFonts w:cs="Arial"/>
        </w:rPr>
      </w:pPr>
      <w:r w:rsidRPr="00647FB9">
        <w:rPr>
          <w:rFonts w:cs="Arial"/>
        </w:rPr>
        <w:t>Associate Director for Safeguarding Children or Associate Director for Safeguarding Adults may be contacted by the DBS for further information and will contact Investigating Manager or the People Relations Advisor for this information; there is a legal duty to supply requested information if it is held. The Disclosure and Barring Service do not, however, require employers or employer representatives to give verbal evidence, either during an investigation or a hearing.</w:t>
      </w:r>
    </w:p>
    <w:p w14:paraId="69D7E0C3" w14:textId="77777777" w:rsidR="00D246F8" w:rsidRPr="00647FB9" w:rsidRDefault="00D246F8" w:rsidP="00D246F8">
      <w:pPr>
        <w:spacing w:before="0" w:after="0"/>
        <w:ind w:left="1080"/>
        <w:rPr>
          <w:rFonts w:cs="Arial"/>
          <w:b/>
        </w:rPr>
      </w:pPr>
    </w:p>
    <w:p w14:paraId="19D69260" w14:textId="77777777" w:rsidR="00D246F8" w:rsidRPr="00647FB9" w:rsidRDefault="00D246F8" w:rsidP="00527462">
      <w:pPr>
        <w:numPr>
          <w:ilvl w:val="0"/>
          <w:numId w:val="18"/>
        </w:numPr>
        <w:spacing w:before="0" w:after="0"/>
        <w:ind w:left="709" w:hanging="709"/>
        <w:rPr>
          <w:rFonts w:cs="Arial"/>
          <w:b/>
        </w:rPr>
      </w:pPr>
      <w:r w:rsidRPr="00647FB9">
        <w:rPr>
          <w:rFonts w:cs="Arial"/>
          <w:b/>
        </w:rPr>
        <w:t>Outcome of the referral</w:t>
      </w:r>
    </w:p>
    <w:p w14:paraId="57BA382D" w14:textId="77777777" w:rsidR="00D246F8" w:rsidRPr="00647FB9" w:rsidRDefault="00D246F8" w:rsidP="00D246F8">
      <w:pPr>
        <w:spacing w:after="0"/>
        <w:ind w:left="720"/>
        <w:rPr>
          <w:rFonts w:cs="Arial"/>
        </w:rPr>
      </w:pPr>
      <w:r w:rsidRPr="00647FB9">
        <w:rPr>
          <w:rFonts w:cs="Arial"/>
        </w:rPr>
        <w:t xml:space="preserve">Under legislation, the DBS can only advise the person making the referral on the outcome of the referral if they can demonstrate a ‘legitimate interest’ in the person they have referred. For example, if they continue to employ the person. If the person making the referral no longer employs the </w:t>
      </w:r>
      <w:proofErr w:type="gramStart"/>
      <w:r w:rsidRPr="00647FB9">
        <w:rPr>
          <w:rFonts w:cs="Arial"/>
        </w:rPr>
        <w:t>person</w:t>
      </w:r>
      <w:proofErr w:type="gramEnd"/>
      <w:r w:rsidRPr="00647FB9">
        <w:rPr>
          <w:rFonts w:cs="Arial"/>
        </w:rPr>
        <w:t xml:space="preserve"> then they could not demonstrate a legitimate interest in the person they referred and accordingly could not be advised of the outcome. In cases where a staff member continues to be employed by the Trust, Director of Nursing or Medical Director will request the outcome from the DBS and, upon receipt, inform Locality People Relations Advisor and Service Director</w:t>
      </w:r>
    </w:p>
    <w:p w14:paraId="1E0A053E" w14:textId="77777777" w:rsidR="00D246F8" w:rsidRPr="00647FB9" w:rsidRDefault="00D246F8" w:rsidP="00D246F8">
      <w:pPr>
        <w:spacing w:after="0"/>
        <w:rPr>
          <w:rFonts w:cs="Arial"/>
        </w:rPr>
      </w:pPr>
    </w:p>
    <w:p w14:paraId="0177EEC6" w14:textId="77777777" w:rsidR="00D246F8" w:rsidRPr="00647FB9" w:rsidRDefault="00D246F8" w:rsidP="00527462">
      <w:pPr>
        <w:numPr>
          <w:ilvl w:val="0"/>
          <w:numId w:val="18"/>
        </w:numPr>
        <w:spacing w:before="0" w:after="0"/>
        <w:ind w:left="709" w:hanging="709"/>
        <w:rPr>
          <w:rFonts w:eastAsia="Cambria" w:cs="Arial"/>
          <w:b/>
          <w:bCs/>
        </w:rPr>
      </w:pPr>
      <w:r w:rsidRPr="00647FB9">
        <w:rPr>
          <w:rFonts w:eastAsia="Cambria" w:cs="Arial"/>
          <w:b/>
          <w:bCs/>
        </w:rPr>
        <w:t xml:space="preserve">Making </w:t>
      </w:r>
      <w:r w:rsidRPr="00647FB9">
        <w:rPr>
          <w:rFonts w:cs="Arial"/>
          <w:b/>
        </w:rPr>
        <w:t>referrals</w:t>
      </w:r>
      <w:r w:rsidRPr="00647FB9">
        <w:rPr>
          <w:rFonts w:eastAsia="Cambria" w:cs="Arial"/>
          <w:b/>
          <w:bCs/>
        </w:rPr>
        <w:t xml:space="preserve"> if the to the DBS if the legal criteria are not met</w:t>
      </w:r>
    </w:p>
    <w:p w14:paraId="710FCDD6" w14:textId="77777777" w:rsidR="00D246F8" w:rsidRPr="00647FB9" w:rsidRDefault="00D246F8" w:rsidP="00D246F8">
      <w:pPr>
        <w:autoSpaceDE w:val="0"/>
        <w:autoSpaceDN w:val="0"/>
        <w:adjustRightInd w:val="0"/>
        <w:spacing w:after="0"/>
        <w:ind w:left="720"/>
        <w:rPr>
          <w:rFonts w:eastAsia="Cambria" w:cs="Arial"/>
        </w:rPr>
      </w:pPr>
      <w:r w:rsidRPr="00647FB9">
        <w:rPr>
          <w:rFonts w:eastAsia="Cambria" w:cs="Arial"/>
        </w:rPr>
        <w:t xml:space="preserve">There may be occasions when the Trust wishes to make a referral in the interests of safeguarding children or vulnerable adults, but the legal duty has not been met. For example, if there are strong concerns but the evidence is not sufficient to justify dismissing or removing the person from working with children or vulnerable adults. </w:t>
      </w:r>
    </w:p>
    <w:p w14:paraId="06587585" w14:textId="56BB5677" w:rsidR="00D246F8" w:rsidRPr="00647FB9" w:rsidRDefault="00D246F8" w:rsidP="00D246F8">
      <w:pPr>
        <w:spacing w:after="0"/>
        <w:ind w:left="720"/>
        <w:rPr>
          <w:rFonts w:cs="Arial"/>
        </w:rPr>
      </w:pPr>
      <w:r w:rsidRPr="00647FB9">
        <w:rPr>
          <w:rFonts w:eastAsia="Cambria" w:cs="Arial"/>
        </w:rPr>
        <w:t xml:space="preserve">The DBS is required by law to consider </w:t>
      </w:r>
      <w:proofErr w:type="gramStart"/>
      <w:r w:rsidRPr="00647FB9">
        <w:rPr>
          <w:rFonts w:eastAsia="Cambria" w:cs="Arial"/>
        </w:rPr>
        <w:t>any and all</w:t>
      </w:r>
      <w:proofErr w:type="gramEnd"/>
      <w:r w:rsidRPr="00647FB9">
        <w:rPr>
          <w:rFonts w:eastAsia="Cambria" w:cs="Arial"/>
        </w:rPr>
        <w:t xml:space="preserve"> information sent to it from any source. This includes information sent to the DBS where the legal referral criteria are not met. Locality People Relations Advisors should discuss with </w:t>
      </w:r>
      <w:r w:rsidRPr="00647FB9">
        <w:rPr>
          <w:rFonts w:cs="Arial"/>
        </w:rPr>
        <w:t xml:space="preserve">Associate Director for Safeguarding Children or Associate Director for Safeguarding Adults and Associate Director of </w:t>
      </w:r>
      <w:r w:rsidR="00FE135B" w:rsidRPr="00647FB9">
        <w:rPr>
          <w:rFonts w:cs="Arial"/>
        </w:rPr>
        <w:t>People and Culture</w:t>
      </w:r>
      <w:r w:rsidRPr="00647FB9">
        <w:rPr>
          <w:rFonts w:cs="Arial"/>
        </w:rPr>
        <w:t xml:space="preserve">   any cases</w:t>
      </w:r>
      <w:r w:rsidRPr="00647FB9">
        <w:rPr>
          <w:rFonts w:eastAsia="Cambria" w:cs="Arial"/>
        </w:rPr>
        <w:t xml:space="preserve"> where the referral criteria are not met but which there is serious concern; legal advice may be sought relation to these cases.</w:t>
      </w:r>
    </w:p>
    <w:p w14:paraId="0AA12831" w14:textId="77777777" w:rsidR="00D246F8" w:rsidRPr="00647FB9" w:rsidRDefault="00D246F8" w:rsidP="00D246F8">
      <w:pPr>
        <w:rPr>
          <w:rFonts w:cs="Arial"/>
        </w:rPr>
      </w:pPr>
    </w:p>
    <w:p w14:paraId="638F8E1B" w14:textId="77777777" w:rsidR="00D246F8" w:rsidRPr="00647FB9" w:rsidRDefault="00D246F8" w:rsidP="00D246F8">
      <w:pPr>
        <w:rPr>
          <w:rFonts w:cs="Arial"/>
        </w:rPr>
      </w:pPr>
    </w:p>
    <w:p w14:paraId="154B8564" w14:textId="77777777" w:rsidR="00D246F8" w:rsidRPr="00647FB9" w:rsidRDefault="00D246F8" w:rsidP="00D246F8">
      <w:pPr>
        <w:rPr>
          <w:rFonts w:cs="Arial"/>
        </w:rPr>
      </w:pPr>
    </w:p>
    <w:p w14:paraId="0D49102B" w14:textId="6D0E9FE4" w:rsidR="00D246F8" w:rsidRDefault="00D246F8" w:rsidP="00D246F8">
      <w:pPr>
        <w:rPr>
          <w:rFonts w:cs="Arial"/>
        </w:rPr>
      </w:pPr>
    </w:p>
    <w:p w14:paraId="6518DF6B" w14:textId="063FF3CD" w:rsidR="0054390F" w:rsidRDefault="0054390F" w:rsidP="00D246F8">
      <w:pPr>
        <w:rPr>
          <w:rFonts w:cs="Arial"/>
        </w:rPr>
      </w:pPr>
    </w:p>
    <w:p w14:paraId="5E78B079" w14:textId="57170A37" w:rsidR="0054390F" w:rsidRDefault="0054390F" w:rsidP="00D246F8">
      <w:pPr>
        <w:rPr>
          <w:rFonts w:cs="Arial"/>
        </w:rPr>
      </w:pPr>
    </w:p>
    <w:p w14:paraId="29EFCE47" w14:textId="77777777" w:rsidR="0054390F" w:rsidRPr="00647FB9" w:rsidRDefault="0054390F" w:rsidP="00D246F8">
      <w:pPr>
        <w:rPr>
          <w:rFonts w:cs="Arial"/>
        </w:rPr>
      </w:pPr>
    </w:p>
    <w:p w14:paraId="46FDF5FF" w14:textId="77777777" w:rsidR="00D246F8" w:rsidRPr="00647FB9" w:rsidRDefault="00D246F8" w:rsidP="00D246F8">
      <w:pPr>
        <w:rPr>
          <w:rFonts w:cs="Arial"/>
        </w:rPr>
      </w:pPr>
    </w:p>
    <w:p w14:paraId="2D2DCAD8" w14:textId="77777777" w:rsidR="00583D08" w:rsidRPr="00647FB9" w:rsidRDefault="00583D08" w:rsidP="00D246F8">
      <w:pPr>
        <w:rPr>
          <w:rFonts w:cs="Arial"/>
        </w:rPr>
      </w:pPr>
    </w:p>
    <w:p w14:paraId="69125D95" w14:textId="009D18B1" w:rsidR="00D246F8" w:rsidRPr="00647FB9" w:rsidRDefault="00F84D42" w:rsidP="00F84D42">
      <w:pPr>
        <w:spacing w:before="0" w:after="160" w:line="259" w:lineRule="auto"/>
        <w:jc w:val="left"/>
        <w:rPr>
          <w:rFonts w:cs="Arial"/>
        </w:rPr>
      </w:pPr>
      <w:r>
        <w:rPr>
          <w:rFonts w:cs="Arial"/>
        </w:rPr>
        <w:br w:type="page"/>
      </w:r>
    </w:p>
    <w:p w14:paraId="6B3F5C19" w14:textId="1BC0DD7A" w:rsidR="00D246F8" w:rsidRPr="00647FB9" w:rsidRDefault="00D246F8" w:rsidP="00D246F8">
      <w:pPr>
        <w:spacing w:after="0"/>
        <w:ind w:left="7200" w:firstLine="313"/>
        <w:jc w:val="right"/>
        <w:rPr>
          <w:rFonts w:cs="Arial"/>
          <w:b/>
        </w:rPr>
      </w:pPr>
      <w:r w:rsidRPr="00647FB9">
        <w:rPr>
          <w:rFonts w:cs="Arial"/>
          <w:b/>
        </w:rPr>
        <w:t xml:space="preserve">Appendix </w:t>
      </w:r>
      <w:r w:rsidR="00C6213B">
        <w:rPr>
          <w:rFonts w:cs="Arial"/>
          <w:b/>
        </w:rPr>
        <w:t>D</w:t>
      </w:r>
      <w:r w:rsidRPr="00647FB9">
        <w:rPr>
          <w:rFonts w:cs="Arial"/>
          <w:b/>
        </w:rPr>
        <w:t>1</w:t>
      </w:r>
      <w:r w:rsidR="00583D08" w:rsidRPr="00647FB9">
        <w:rPr>
          <w:rFonts w:cs="Arial"/>
          <w:b/>
        </w:rPr>
        <w:t>3</w:t>
      </w:r>
      <w:r w:rsidRPr="00647FB9">
        <w:rPr>
          <w:rFonts w:cs="Arial"/>
          <w:b/>
        </w:rPr>
        <w:t xml:space="preserve"> </w:t>
      </w:r>
    </w:p>
    <w:p w14:paraId="78BD2968" w14:textId="77777777" w:rsidR="00D246F8" w:rsidRPr="00647FB9" w:rsidRDefault="00D246F8" w:rsidP="00D246F8">
      <w:pPr>
        <w:spacing w:after="0"/>
        <w:jc w:val="center"/>
        <w:rPr>
          <w:rFonts w:cs="Arial"/>
          <w:b/>
        </w:rPr>
      </w:pPr>
      <w:r w:rsidRPr="00647FB9">
        <w:rPr>
          <w:rFonts w:cs="Arial"/>
          <w:b/>
        </w:rPr>
        <w:t>Risk Management Matrix for Employment Cases</w:t>
      </w:r>
    </w:p>
    <w:p w14:paraId="0BEA8494" w14:textId="77777777" w:rsidR="00D246F8" w:rsidRPr="00647FB9" w:rsidRDefault="00D246F8" w:rsidP="00D246F8">
      <w:pPr>
        <w:spacing w:after="0"/>
        <w:rPr>
          <w:rFonts w:cs="Arial"/>
          <w:b/>
        </w:rPr>
      </w:pP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260"/>
        <w:gridCol w:w="2410"/>
        <w:gridCol w:w="2410"/>
      </w:tblGrid>
      <w:tr w:rsidR="00D246F8" w:rsidRPr="00647FB9" w14:paraId="64CB2BB1" w14:textId="77777777" w:rsidTr="00E1041D">
        <w:tc>
          <w:tcPr>
            <w:tcW w:w="1560" w:type="dxa"/>
          </w:tcPr>
          <w:p w14:paraId="3EECD6BE" w14:textId="77777777" w:rsidR="00D246F8" w:rsidRPr="00647FB9" w:rsidRDefault="00D246F8" w:rsidP="00E1041D">
            <w:pPr>
              <w:spacing w:after="0"/>
              <w:rPr>
                <w:rFonts w:cs="Arial"/>
                <w:b/>
                <w:szCs w:val="22"/>
              </w:rPr>
            </w:pPr>
            <w:r w:rsidRPr="00647FB9">
              <w:rPr>
                <w:rFonts w:cs="Arial"/>
                <w:b/>
                <w:szCs w:val="22"/>
              </w:rPr>
              <w:t>Risk Matrix</w:t>
            </w:r>
          </w:p>
        </w:tc>
        <w:tc>
          <w:tcPr>
            <w:tcW w:w="3260" w:type="dxa"/>
          </w:tcPr>
          <w:p w14:paraId="1EF6FA9C" w14:textId="77777777" w:rsidR="00D246F8" w:rsidRPr="00647FB9" w:rsidRDefault="00D246F8" w:rsidP="00E1041D">
            <w:pPr>
              <w:spacing w:after="0"/>
              <w:rPr>
                <w:rFonts w:cs="Arial"/>
                <w:b/>
                <w:color w:val="C00000"/>
                <w:szCs w:val="22"/>
              </w:rPr>
            </w:pPr>
            <w:r w:rsidRPr="00647FB9">
              <w:rPr>
                <w:rFonts w:cs="Arial"/>
                <w:b/>
                <w:color w:val="C00000"/>
                <w:szCs w:val="22"/>
              </w:rPr>
              <w:t xml:space="preserve">Red </w:t>
            </w:r>
          </w:p>
        </w:tc>
        <w:tc>
          <w:tcPr>
            <w:tcW w:w="2410" w:type="dxa"/>
          </w:tcPr>
          <w:p w14:paraId="03F9065F" w14:textId="77777777" w:rsidR="00D246F8" w:rsidRPr="00647FB9" w:rsidRDefault="00D246F8" w:rsidP="00E1041D">
            <w:pPr>
              <w:spacing w:after="0"/>
              <w:rPr>
                <w:rFonts w:cs="Arial"/>
                <w:b/>
                <w:color w:val="E36C0A"/>
                <w:szCs w:val="22"/>
              </w:rPr>
            </w:pPr>
            <w:r w:rsidRPr="00647FB9">
              <w:rPr>
                <w:rFonts w:cs="Arial"/>
                <w:b/>
                <w:color w:val="E36C0A"/>
                <w:szCs w:val="22"/>
              </w:rPr>
              <w:t>Amber</w:t>
            </w:r>
          </w:p>
        </w:tc>
        <w:tc>
          <w:tcPr>
            <w:tcW w:w="2410" w:type="dxa"/>
          </w:tcPr>
          <w:p w14:paraId="037619DF" w14:textId="77777777" w:rsidR="00D246F8" w:rsidRPr="00647FB9" w:rsidRDefault="00D246F8" w:rsidP="00E1041D">
            <w:pPr>
              <w:spacing w:after="0"/>
              <w:rPr>
                <w:rFonts w:cs="Arial"/>
                <w:b/>
                <w:color w:val="92D050"/>
                <w:szCs w:val="22"/>
              </w:rPr>
            </w:pPr>
            <w:r w:rsidRPr="00647FB9">
              <w:rPr>
                <w:rFonts w:cs="Arial"/>
                <w:b/>
                <w:color w:val="92D050"/>
                <w:szCs w:val="22"/>
              </w:rPr>
              <w:t>Green</w:t>
            </w:r>
          </w:p>
        </w:tc>
      </w:tr>
      <w:tr w:rsidR="00D246F8" w:rsidRPr="00647FB9" w14:paraId="68FF4310" w14:textId="77777777" w:rsidTr="00E1041D">
        <w:tc>
          <w:tcPr>
            <w:tcW w:w="1560" w:type="dxa"/>
          </w:tcPr>
          <w:p w14:paraId="61582188" w14:textId="77777777" w:rsidR="00D246F8" w:rsidRPr="00647FB9" w:rsidRDefault="00D246F8" w:rsidP="00E1041D">
            <w:pPr>
              <w:spacing w:after="0"/>
              <w:rPr>
                <w:rFonts w:cs="Arial"/>
                <w:szCs w:val="22"/>
              </w:rPr>
            </w:pPr>
            <w:r w:rsidRPr="00647FB9">
              <w:rPr>
                <w:rFonts w:cs="Arial"/>
                <w:szCs w:val="22"/>
              </w:rPr>
              <w:t>Financial</w:t>
            </w:r>
          </w:p>
        </w:tc>
        <w:tc>
          <w:tcPr>
            <w:tcW w:w="3260" w:type="dxa"/>
          </w:tcPr>
          <w:p w14:paraId="0D0B3E65" w14:textId="77777777" w:rsidR="00D246F8" w:rsidRPr="00647FB9" w:rsidRDefault="00D246F8" w:rsidP="00527462">
            <w:pPr>
              <w:pStyle w:val="ListParagraph"/>
              <w:numPr>
                <w:ilvl w:val="0"/>
                <w:numId w:val="27"/>
              </w:numPr>
              <w:contextualSpacing/>
              <w:rPr>
                <w:rFonts w:ascii="Arial" w:hAnsi="Arial" w:cs="Arial"/>
                <w:color w:val="C00000"/>
                <w:szCs w:val="22"/>
              </w:rPr>
            </w:pPr>
            <w:r w:rsidRPr="00647FB9">
              <w:rPr>
                <w:rFonts w:ascii="Arial" w:hAnsi="Arial" w:cs="Arial"/>
                <w:color w:val="C00000"/>
                <w:szCs w:val="22"/>
              </w:rPr>
              <w:t>More than 40k costs</w:t>
            </w:r>
          </w:p>
          <w:p w14:paraId="03654FF5" w14:textId="77777777" w:rsidR="00D246F8" w:rsidRPr="00647FB9" w:rsidRDefault="00D246F8" w:rsidP="00527462">
            <w:pPr>
              <w:pStyle w:val="ListParagraph"/>
              <w:numPr>
                <w:ilvl w:val="0"/>
                <w:numId w:val="27"/>
              </w:numPr>
              <w:contextualSpacing/>
              <w:rPr>
                <w:rFonts w:ascii="Arial" w:hAnsi="Arial" w:cs="Arial"/>
                <w:color w:val="C00000"/>
                <w:szCs w:val="22"/>
              </w:rPr>
            </w:pPr>
            <w:r w:rsidRPr="00647FB9">
              <w:rPr>
                <w:rFonts w:ascii="Arial" w:hAnsi="Arial" w:cs="Arial"/>
                <w:color w:val="C00000"/>
                <w:szCs w:val="22"/>
              </w:rPr>
              <w:t>Over 15k damages</w:t>
            </w:r>
          </w:p>
        </w:tc>
        <w:tc>
          <w:tcPr>
            <w:tcW w:w="2410" w:type="dxa"/>
          </w:tcPr>
          <w:p w14:paraId="60B9245F" w14:textId="77777777" w:rsidR="00D246F8" w:rsidRPr="00647FB9" w:rsidRDefault="00D246F8" w:rsidP="00527462">
            <w:pPr>
              <w:pStyle w:val="ListParagraph"/>
              <w:numPr>
                <w:ilvl w:val="0"/>
                <w:numId w:val="27"/>
              </w:numPr>
              <w:contextualSpacing/>
              <w:rPr>
                <w:rFonts w:ascii="Arial" w:hAnsi="Arial" w:cs="Arial"/>
                <w:color w:val="E36C0A"/>
                <w:szCs w:val="22"/>
              </w:rPr>
            </w:pPr>
            <w:r w:rsidRPr="00647FB9">
              <w:rPr>
                <w:rFonts w:ascii="Arial" w:hAnsi="Arial" w:cs="Arial"/>
                <w:color w:val="E36C0A"/>
                <w:szCs w:val="22"/>
              </w:rPr>
              <w:t>15-40k costs</w:t>
            </w:r>
          </w:p>
          <w:p w14:paraId="39B53D75" w14:textId="77777777" w:rsidR="00D246F8" w:rsidRPr="00647FB9" w:rsidRDefault="00D246F8" w:rsidP="00527462">
            <w:pPr>
              <w:pStyle w:val="ListParagraph"/>
              <w:numPr>
                <w:ilvl w:val="0"/>
                <w:numId w:val="27"/>
              </w:numPr>
              <w:contextualSpacing/>
              <w:rPr>
                <w:rFonts w:ascii="Arial" w:hAnsi="Arial" w:cs="Arial"/>
                <w:color w:val="E36C0A"/>
                <w:szCs w:val="22"/>
              </w:rPr>
            </w:pPr>
            <w:r w:rsidRPr="00647FB9">
              <w:rPr>
                <w:rFonts w:ascii="Arial" w:hAnsi="Arial" w:cs="Arial"/>
                <w:color w:val="E36C0A"/>
                <w:szCs w:val="22"/>
              </w:rPr>
              <w:t>Under 15k damages</w:t>
            </w:r>
          </w:p>
        </w:tc>
        <w:tc>
          <w:tcPr>
            <w:tcW w:w="2410" w:type="dxa"/>
          </w:tcPr>
          <w:p w14:paraId="79038F63" w14:textId="77777777" w:rsidR="00D246F8" w:rsidRPr="00647FB9" w:rsidRDefault="00D246F8" w:rsidP="00527462">
            <w:pPr>
              <w:pStyle w:val="ListParagraph"/>
              <w:numPr>
                <w:ilvl w:val="0"/>
                <w:numId w:val="27"/>
              </w:numPr>
              <w:contextualSpacing/>
              <w:rPr>
                <w:rFonts w:ascii="Arial" w:hAnsi="Arial" w:cs="Arial"/>
                <w:color w:val="00B050"/>
                <w:szCs w:val="22"/>
              </w:rPr>
            </w:pPr>
            <w:r w:rsidRPr="00647FB9">
              <w:rPr>
                <w:rFonts w:ascii="Arial" w:hAnsi="Arial" w:cs="Arial"/>
                <w:color w:val="00B050"/>
                <w:szCs w:val="22"/>
              </w:rPr>
              <w:t>Under 15 k costs</w:t>
            </w:r>
          </w:p>
          <w:p w14:paraId="18A0B9A9" w14:textId="77777777" w:rsidR="00D246F8" w:rsidRPr="00647FB9" w:rsidRDefault="00D246F8" w:rsidP="00527462">
            <w:pPr>
              <w:pStyle w:val="ListParagraph"/>
              <w:numPr>
                <w:ilvl w:val="0"/>
                <w:numId w:val="27"/>
              </w:numPr>
              <w:contextualSpacing/>
              <w:rPr>
                <w:rFonts w:ascii="Arial" w:hAnsi="Arial" w:cs="Arial"/>
                <w:color w:val="00B050"/>
                <w:szCs w:val="22"/>
              </w:rPr>
            </w:pPr>
            <w:r w:rsidRPr="00647FB9">
              <w:rPr>
                <w:rFonts w:ascii="Arial" w:hAnsi="Arial" w:cs="Arial"/>
                <w:color w:val="00B050"/>
                <w:szCs w:val="22"/>
              </w:rPr>
              <w:t>Under 5k damages</w:t>
            </w:r>
          </w:p>
        </w:tc>
      </w:tr>
      <w:tr w:rsidR="00D246F8" w:rsidRPr="00647FB9" w14:paraId="5F1D3718" w14:textId="77777777" w:rsidTr="00E1041D">
        <w:tc>
          <w:tcPr>
            <w:tcW w:w="1560" w:type="dxa"/>
          </w:tcPr>
          <w:p w14:paraId="23BC9F45" w14:textId="77777777" w:rsidR="00D246F8" w:rsidRPr="00647FB9" w:rsidRDefault="00D246F8" w:rsidP="00E1041D">
            <w:pPr>
              <w:spacing w:after="0"/>
              <w:rPr>
                <w:rFonts w:cs="Arial"/>
                <w:szCs w:val="22"/>
              </w:rPr>
            </w:pPr>
            <w:r w:rsidRPr="00647FB9">
              <w:rPr>
                <w:rFonts w:cs="Arial"/>
                <w:szCs w:val="22"/>
              </w:rPr>
              <w:t>Litigation</w:t>
            </w:r>
          </w:p>
        </w:tc>
        <w:tc>
          <w:tcPr>
            <w:tcW w:w="3260" w:type="dxa"/>
          </w:tcPr>
          <w:p w14:paraId="1636E778" w14:textId="77777777" w:rsidR="00D246F8" w:rsidRPr="00647FB9" w:rsidRDefault="00D246F8" w:rsidP="00527462">
            <w:pPr>
              <w:pStyle w:val="ListParagraph"/>
              <w:numPr>
                <w:ilvl w:val="0"/>
                <w:numId w:val="28"/>
              </w:numPr>
              <w:contextualSpacing/>
              <w:rPr>
                <w:rFonts w:ascii="Arial" w:hAnsi="Arial" w:cs="Arial"/>
                <w:color w:val="C00000"/>
                <w:szCs w:val="22"/>
              </w:rPr>
            </w:pPr>
            <w:r w:rsidRPr="00647FB9">
              <w:rPr>
                <w:rFonts w:ascii="Arial" w:hAnsi="Arial" w:cs="Arial"/>
                <w:color w:val="C00000"/>
                <w:szCs w:val="22"/>
              </w:rPr>
              <w:t>High profile/ Equalities Act / test case</w:t>
            </w:r>
          </w:p>
          <w:p w14:paraId="535AB26C" w14:textId="77777777" w:rsidR="00D246F8" w:rsidRPr="00647FB9" w:rsidRDefault="00D246F8" w:rsidP="00527462">
            <w:pPr>
              <w:pStyle w:val="ListParagraph"/>
              <w:numPr>
                <w:ilvl w:val="0"/>
                <w:numId w:val="28"/>
              </w:numPr>
              <w:contextualSpacing/>
              <w:rPr>
                <w:rFonts w:ascii="Arial" w:hAnsi="Arial" w:cs="Arial"/>
                <w:color w:val="C00000"/>
                <w:szCs w:val="22"/>
              </w:rPr>
            </w:pPr>
            <w:r w:rsidRPr="00647FB9">
              <w:rPr>
                <w:rFonts w:ascii="Arial" w:hAnsi="Arial" w:cs="Arial"/>
                <w:color w:val="C00000"/>
                <w:szCs w:val="22"/>
              </w:rPr>
              <w:t>Whistleblowing</w:t>
            </w:r>
          </w:p>
          <w:p w14:paraId="597BAC2E" w14:textId="77777777" w:rsidR="00D246F8" w:rsidRPr="00647FB9" w:rsidRDefault="00D246F8" w:rsidP="00527462">
            <w:pPr>
              <w:pStyle w:val="ListParagraph"/>
              <w:numPr>
                <w:ilvl w:val="0"/>
                <w:numId w:val="28"/>
              </w:numPr>
              <w:contextualSpacing/>
              <w:rPr>
                <w:rFonts w:ascii="Arial" w:hAnsi="Arial" w:cs="Arial"/>
                <w:color w:val="C00000"/>
                <w:szCs w:val="22"/>
              </w:rPr>
            </w:pPr>
            <w:r w:rsidRPr="00647FB9">
              <w:rPr>
                <w:rFonts w:ascii="Arial" w:hAnsi="Arial" w:cs="Arial"/>
                <w:color w:val="C00000"/>
                <w:szCs w:val="22"/>
              </w:rPr>
              <w:t>Automatically unfair dismissal</w:t>
            </w:r>
          </w:p>
          <w:p w14:paraId="78893D78" w14:textId="77777777" w:rsidR="00D246F8" w:rsidRPr="00647FB9" w:rsidRDefault="00D246F8" w:rsidP="00527462">
            <w:pPr>
              <w:pStyle w:val="ListParagraph"/>
              <w:numPr>
                <w:ilvl w:val="0"/>
                <w:numId w:val="28"/>
              </w:numPr>
              <w:contextualSpacing/>
              <w:rPr>
                <w:rFonts w:ascii="Arial" w:hAnsi="Arial" w:cs="Arial"/>
                <w:color w:val="C00000"/>
                <w:szCs w:val="22"/>
              </w:rPr>
            </w:pPr>
            <w:r w:rsidRPr="00647FB9">
              <w:rPr>
                <w:rFonts w:ascii="Arial" w:hAnsi="Arial" w:cs="Arial"/>
                <w:color w:val="C00000"/>
                <w:szCs w:val="22"/>
              </w:rPr>
              <w:t>Board level significance</w:t>
            </w:r>
          </w:p>
          <w:p w14:paraId="44081FDA" w14:textId="77777777" w:rsidR="00D246F8" w:rsidRPr="00647FB9" w:rsidRDefault="00D246F8" w:rsidP="00527462">
            <w:pPr>
              <w:pStyle w:val="ListParagraph"/>
              <w:numPr>
                <w:ilvl w:val="0"/>
                <w:numId w:val="28"/>
              </w:numPr>
              <w:contextualSpacing/>
              <w:rPr>
                <w:rFonts w:ascii="Arial" w:hAnsi="Arial" w:cs="Arial"/>
                <w:color w:val="C00000"/>
                <w:szCs w:val="22"/>
              </w:rPr>
            </w:pPr>
            <w:r w:rsidRPr="00647FB9">
              <w:rPr>
                <w:rFonts w:ascii="Arial" w:hAnsi="Arial" w:cs="Arial"/>
                <w:color w:val="C00000"/>
                <w:szCs w:val="22"/>
              </w:rPr>
              <w:t>Less than 50% chance of success</w:t>
            </w:r>
          </w:p>
        </w:tc>
        <w:tc>
          <w:tcPr>
            <w:tcW w:w="2410" w:type="dxa"/>
          </w:tcPr>
          <w:p w14:paraId="06BAC065" w14:textId="77777777" w:rsidR="00D246F8" w:rsidRPr="00647FB9" w:rsidRDefault="00D246F8" w:rsidP="00527462">
            <w:pPr>
              <w:pStyle w:val="ListParagraph"/>
              <w:numPr>
                <w:ilvl w:val="0"/>
                <w:numId w:val="28"/>
              </w:numPr>
              <w:contextualSpacing/>
              <w:rPr>
                <w:rFonts w:ascii="Arial" w:hAnsi="Arial" w:cs="Arial"/>
                <w:color w:val="E36C0A"/>
                <w:szCs w:val="22"/>
              </w:rPr>
            </w:pPr>
            <w:r w:rsidRPr="00647FB9">
              <w:rPr>
                <w:rFonts w:ascii="Arial" w:hAnsi="Arial" w:cs="Arial"/>
                <w:color w:val="E36C0A"/>
                <w:szCs w:val="22"/>
              </w:rPr>
              <w:t>Equalities Act case</w:t>
            </w:r>
          </w:p>
          <w:p w14:paraId="4573A022" w14:textId="77777777" w:rsidR="00D246F8" w:rsidRPr="00647FB9" w:rsidRDefault="00D246F8" w:rsidP="00527462">
            <w:pPr>
              <w:pStyle w:val="ListParagraph"/>
              <w:numPr>
                <w:ilvl w:val="0"/>
                <w:numId w:val="28"/>
              </w:numPr>
              <w:contextualSpacing/>
              <w:rPr>
                <w:rFonts w:ascii="Arial" w:hAnsi="Arial" w:cs="Arial"/>
                <w:color w:val="E36C0A"/>
                <w:szCs w:val="22"/>
              </w:rPr>
            </w:pPr>
            <w:r w:rsidRPr="00647FB9">
              <w:rPr>
                <w:rFonts w:ascii="Arial" w:hAnsi="Arial" w:cs="Arial"/>
                <w:color w:val="E36C0A"/>
                <w:szCs w:val="22"/>
              </w:rPr>
              <w:t>60% chance of success</w:t>
            </w:r>
          </w:p>
        </w:tc>
        <w:tc>
          <w:tcPr>
            <w:tcW w:w="2410" w:type="dxa"/>
          </w:tcPr>
          <w:p w14:paraId="7FD31017" w14:textId="77777777" w:rsidR="00D246F8" w:rsidRPr="00647FB9" w:rsidRDefault="00D246F8" w:rsidP="00527462">
            <w:pPr>
              <w:pStyle w:val="ListParagraph"/>
              <w:numPr>
                <w:ilvl w:val="0"/>
                <w:numId w:val="28"/>
              </w:numPr>
              <w:contextualSpacing/>
              <w:rPr>
                <w:rFonts w:ascii="Arial" w:hAnsi="Arial" w:cs="Arial"/>
                <w:color w:val="00B050"/>
                <w:szCs w:val="22"/>
              </w:rPr>
            </w:pPr>
            <w:r w:rsidRPr="00647FB9">
              <w:rPr>
                <w:rFonts w:ascii="Arial" w:hAnsi="Arial" w:cs="Arial"/>
                <w:color w:val="00B050"/>
                <w:szCs w:val="22"/>
              </w:rPr>
              <w:t>More than 60% chance of success</w:t>
            </w:r>
          </w:p>
        </w:tc>
      </w:tr>
      <w:tr w:rsidR="00D246F8" w:rsidRPr="00647FB9" w14:paraId="19361D3B" w14:textId="77777777" w:rsidTr="00E1041D">
        <w:trPr>
          <w:trHeight w:val="341"/>
        </w:trPr>
        <w:tc>
          <w:tcPr>
            <w:tcW w:w="1560" w:type="dxa"/>
          </w:tcPr>
          <w:p w14:paraId="7ED76D8E" w14:textId="77777777" w:rsidR="00D246F8" w:rsidRPr="00647FB9" w:rsidRDefault="00D246F8" w:rsidP="00E1041D">
            <w:pPr>
              <w:spacing w:after="0"/>
              <w:rPr>
                <w:rFonts w:cs="Arial"/>
                <w:b/>
                <w:szCs w:val="22"/>
              </w:rPr>
            </w:pPr>
            <w:r w:rsidRPr="00647FB9">
              <w:rPr>
                <w:rFonts w:cs="Arial"/>
                <w:b/>
                <w:szCs w:val="22"/>
              </w:rPr>
              <w:t>Reputational</w:t>
            </w:r>
          </w:p>
        </w:tc>
        <w:tc>
          <w:tcPr>
            <w:tcW w:w="3260" w:type="dxa"/>
          </w:tcPr>
          <w:p w14:paraId="2992D89F" w14:textId="77777777" w:rsidR="00D246F8" w:rsidRPr="00647FB9" w:rsidRDefault="00D246F8" w:rsidP="00E1041D">
            <w:pPr>
              <w:spacing w:after="0"/>
              <w:rPr>
                <w:rFonts w:cs="Arial"/>
                <w:color w:val="C00000"/>
                <w:szCs w:val="22"/>
              </w:rPr>
            </w:pPr>
          </w:p>
        </w:tc>
        <w:tc>
          <w:tcPr>
            <w:tcW w:w="2410" w:type="dxa"/>
          </w:tcPr>
          <w:p w14:paraId="018D254E" w14:textId="77777777" w:rsidR="00D246F8" w:rsidRPr="00647FB9" w:rsidRDefault="00D246F8" w:rsidP="00E1041D">
            <w:pPr>
              <w:spacing w:after="0"/>
              <w:rPr>
                <w:rFonts w:cs="Arial"/>
                <w:color w:val="E36C0A"/>
                <w:szCs w:val="22"/>
              </w:rPr>
            </w:pPr>
          </w:p>
        </w:tc>
        <w:tc>
          <w:tcPr>
            <w:tcW w:w="2410" w:type="dxa"/>
          </w:tcPr>
          <w:p w14:paraId="1EDCD723" w14:textId="77777777" w:rsidR="00D246F8" w:rsidRPr="00647FB9" w:rsidRDefault="00D246F8" w:rsidP="00E1041D">
            <w:pPr>
              <w:spacing w:after="0"/>
              <w:rPr>
                <w:rFonts w:cs="Arial"/>
                <w:color w:val="00B050"/>
                <w:szCs w:val="22"/>
              </w:rPr>
            </w:pPr>
          </w:p>
        </w:tc>
      </w:tr>
      <w:tr w:rsidR="00D246F8" w:rsidRPr="00647FB9" w14:paraId="7A5C0A76" w14:textId="77777777" w:rsidTr="00E1041D">
        <w:tc>
          <w:tcPr>
            <w:tcW w:w="1560" w:type="dxa"/>
          </w:tcPr>
          <w:p w14:paraId="4C0C124C" w14:textId="77777777" w:rsidR="00D246F8" w:rsidRPr="00647FB9" w:rsidRDefault="00D246F8" w:rsidP="00E1041D">
            <w:pPr>
              <w:spacing w:after="0"/>
              <w:rPr>
                <w:rFonts w:cs="Arial"/>
                <w:szCs w:val="22"/>
              </w:rPr>
            </w:pPr>
            <w:r w:rsidRPr="00647FB9">
              <w:rPr>
                <w:rFonts w:cs="Arial"/>
                <w:szCs w:val="22"/>
              </w:rPr>
              <w:t>External</w:t>
            </w:r>
          </w:p>
        </w:tc>
        <w:tc>
          <w:tcPr>
            <w:tcW w:w="3260" w:type="dxa"/>
          </w:tcPr>
          <w:p w14:paraId="0626D61A" w14:textId="77777777" w:rsidR="00D246F8" w:rsidRPr="00647FB9" w:rsidRDefault="00D246F8" w:rsidP="00527462">
            <w:pPr>
              <w:pStyle w:val="ListParagraph"/>
              <w:numPr>
                <w:ilvl w:val="0"/>
                <w:numId w:val="29"/>
              </w:numPr>
              <w:contextualSpacing/>
              <w:rPr>
                <w:rFonts w:ascii="Arial" w:hAnsi="Arial" w:cs="Arial"/>
                <w:color w:val="C00000"/>
                <w:szCs w:val="22"/>
              </w:rPr>
            </w:pPr>
            <w:r w:rsidRPr="00647FB9">
              <w:rPr>
                <w:rFonts w:ascii="Arial" w:hAnsi="Arial" w:cs="Arial"/>
                <w:color w:val="C00000"/>
                <w:szCs w:val="22"/>
              </w:rPr>
              <w:t>Involves protected characteristic</w:t>
            </w:r>
          </w:p>
          <w:p w14:paraId="1AF04F35" w14:textId="77777777" w:rsidR="00D246F8" w:rsidRPr="00647FB9" w:rsidRDefault="00D246F8" w:rsidP="00527462">
            <w:pPr>
              <w:pStyle w:val="ListParagraph"/>
              <w:numPr>
                <w:ilvl w:val="0"/>
                <w:numId w:val="29"/>
              </w:numPr>
              <w:contextualSpacing/>
              <w:rPr>
                <w:rFonts w:ascii="Arial" w:hAnsi="Arial" w:cs="Arial"/>
                <w:color w:val="C00000"/>
                <w:szCs w:val="22"/>
              </w:rPr>
            </w:pPr>
            <w:r w:rsidRPr="00647FB9">
              <w:rPr>
                <w:rFonts w:ascii="Arial" w:hAnsi="Arial" w:cs="Arial"/>
                <w:color w:val="C00000"/>
                <w:szCs w:val="22"/>
              </w:rPr>
              <w:t>Involves issue of patient safety</w:t>
            </w:r>
          </w:p>
          <w:p w14:paraId="101B5ABB" w14:textId="77777777" w:rsidR="00D246F8" w:rsidRPr="00647FB9" w:rsidRDefault="00D246F8" w:rsidP="00527462">
            <w:pPr>
              <w:pStyle w:val="ListParagraph"/>
              <w:numPr>
                <w:ilvl w:val="0"/>
                <w:numId w:val="29"/>
              </w:numPr>
              <w:contextualSpacing/>
              <w:rPr>
                <w:rFonts w:ascii="Arial" w:hAnsi="Arial" w:cs="Arial"/>
                <w:color w:val="C00000"/>
                <w:szCs w:val="22"/>
              </w:rPr>
            </w:pPr>
            <w:r w:rsidRPr="00647FB9">
              <w:rPr>
                <w:rFonts w:ascii="Arial" w:hAnsi="Arial" w:cs="Arial"/>
                <w:color w:val="C00000"/>
                <w:szCs w:val="22"/>
              </w:rPr>
              <w:t>Allegation brought by service user</w:t>
            </w:r>
          </w:p>
          <w:p w14:paraId="04746D70" w14:textId="77777777" w:rsidR="00D246F8" w:rsidRPr="00647FB9" w:rsidRDefault="00D246F8" w:rsidP="00527462">
            <w:pPr>
              <w:pStyle w:val="ListParagraph"/>
              <w:numPr>
                <w:ilvl w:val="0"/>
                <w:numId w:val="29"/>
              </w:numPr>
              <w:contextualSpacing/>
              <w:rPr>
                <w:rFonts w:ascii="Arial" w:hAnsi="Arial" w:cs="Arial"/>
                <w:color w:val="C00000"/>
                <w:szCs w:val="22"/>
              </w:rPr>
            </w:pPr>
            <w:r w:rsidRPr="00647FB9">
              <w:rPr>
                <w:rFonts w:ascii="Arial" w:hAnsi="Arial" w:cs="Arial"/>
                <w:color w:val="C00000"/>
                <w:szCs w:val="22"/>
              </w:rPr>
              <w:t>Issue of Board level significance</w:t>
            </w:r>
          </w:p>
          <w:p w14:paraId="01970954" w14:textId="77777777" w:rsidR="00D246F8" w:rsidRPr="00647FB9" w:rsidRDefault="00D246F8" w:rsidP="00527462">
            <w:pPr>
              <w:pStyle w:val="ListParagraph"/>
              <w:numPr>
                <w:ilvl w:val="0"/>
                <w:numId w:val="29"/>
              </w:numPr>
              <w:contextualSpacing/>
              <w:rPr>
                <w:rFonts w:ascii="Arial" w:hAnsi="Arial" w:cs="Arial"/>
                <w:color w:val="C00000"/>
                <w:szCs w:val="22"/>
              </w:rPr>
            </w:pPr>
            <w:r w:rsidRPr="00647FB9">
              <w:rPr>
                <w:rFonts w:ascii="Arial" w:hAnsi="Arial" w:cs="Arial"/>
                <w:color w:val="C00000"/>
                <w:szCs w:val="22"/>
              </w:rPr>
              <w:t xml:space="preserve">Involves issue of </w:t>
            </w:r>
            <w:proofErr w:type="gramStart"/>
            <w:r w:rsidRPr="00647FB9">
              <w:rPr>
                <w:rFonts w:ascii="Arial" w:hAnsi="Arial" w:cs="Arial"/>
                <w:color w:val="C00000"/>
                <w:szCs w:val="22"/>
              </w:rPr>
              <w:t>stakeholders</w:t>
            </w:r>
            <w:proofErr w:type="gramEnd"/>
            <w:r w:rsidRPr="00647FB9">
              <w:rPr>
                <w:rFonts w:ascii="Arial" w:hAnsi="Arial" w:cs="Arial"/>
                <w:color w:val="C00000"/>
                <w:szCs w:val="22"/>
              </w:rPr>
              <w:t xml:space="preserve"> concern</w:t>
            </w:r>
          </w:p>
          <w:p w14:paraId="1A4D925E" w14:textId="77777777" w:rsidR="00D246F8" w:rsidRPr="00647FB9" w:rsidRDefault="00D246F8" w:rsidP="00527462">
            <w:pPr>
              <w:pStyle w:val="ListParagraph"/>
              <w:numPr>
                <w:ilvl w:val="0"/>
                <w:numId w:val="29"/>
              </w:numPr>
              <w:contextualSpacing/>
              <w:rPr>
                <w:rFonts w:ascii="Arial" w:hAnsi="Arial" w:cs="Arial"/>
                <w:color w:val="C00000"/>
                <w:szCs w:val="22"/>
              </w:rPr>
            </w:pPr>
            <w:r w:rsidRPr="00647FB9">
              <w:rPr>
                <w:rFonts w:ascii="Arial" w:hAnsi="Arial" w:cs="Arial"/>
                <w:color w:val="C00000"/>
                <w:szCs w:val="22"/>
              </w:rPr>
              <w:t>Involves current NHS issue</w:t>
            </w:r>
          </w:p>
          <w:p w14:paraId="2CF4D221" w14:textId="77777777" w:rsidR="00D246F8" w:rsidRPr="00647FB9" w:rsidRDefault="00D246F8" w:rsidP="00527462">
            <w:pPr>
              <w:pStyle w:val="ListParagraph"/>
              <w:numPr>
                <w:ilvl w:val="0"/>
                <w:numId w:val="29"/>
              </w:numPr>
              <w:contextualSpacing/>
              <w:rPr>
                <w:rFonts w:ascii="Arial" w:hAnsi="Arial" w:cs="Arial"/>
                <w:color w:val="C00000"/>
                <w:szCs w:val="22"/>
              </w:rPr>
            </w:pPr>
            <w:r w:rsidRPr="00647FB9">
              <w:rPr>
                <w:rFonts w:ascii="Arial" w:hAnsi="Arial" w:cs="Arial"/>
                <w:color w:val="C00000"/>
                <w:szCs w:val="22"/>
              </w:rPr>
              <w:t>Likely to have national press coverage</w:t>
            </w:r>
          </w:p>
        </w:tc>
        <w:tc>
          <w:tcPr>
            <w:tcW w:w="2410" w:type="dxa"/>
          </w:tcPr>
          <w:p w14:paraId="472E00E2" w14:textId="77777777" w:rsidR="00D246F8" w:rsidRPr="00647FB9" w:rsidRDefault="00D246F8" w:rsidP="00527462">
            <w:pPr>
              <w:pStyle w:val="ListParagraph"/>
              <w:numPr>
                <w:ilvl w:val="0"/>
                <w:numId w:val="29"/>
              </w:numPr>
              <w:contextualSpacing/>
              <w:rPr>
                <w:rFonts w:ascii="Arial" w:hAnsi="Arial" w:cs="Arial"/>
                <w:color w:val="E36C0A"/>
                <w:szCs w:val="22"/>
              </w:rPr>
            </w:pPr>
            <w:r w:rsidRPr="00647FB9">
              <w:rPr>
                <w:rFonts w:ascii="Arial" w:hAnsi="Arial" w:cs="Arial"/>
                <w:color w:val="E36C0A"/>
                <w:szCs w:val="22"/>
              </w:rPr>
              <w:t>Involves protected characteristic</w:t>
            </w:r>
          </w:p>
          <w:p w14:paraId="4AE4CBD5" w14:textId="77777777" w:rsidR="00D246F8" w:rsidRPr="00647FB9" w:rsidRDefault="00D246F8" w:rsidP="00527462">
            <w:pPr>
              <w:pStyle w:val="ListParagraph"/>
              <w:numPr>
                <w:ilvl w:val="0"/>
                <w:numId w:val="29"/>
              </w:numPr>
              <w:contextualSpacing/>
              <w:rPr>
                <w:rFonts w:ascii="Arial" w:hAnsi="Arial" w:cs="Arial"/>
                <w:color w:val="E36C0A"/>
                <w:szCs w:val="22"/>
              </w:rPr>
            </w:pPr>
            <w:r w:rsidRPr="00647FB9">
              <w:rPr>
                <w:rFonts w:ascii="Arial" w:hAnsi="Arial" w:cs="Arial"/>
                <w:color w:val="E36C0A"/>
                <w:szCs w:val="22"/>
              </w:rPr>
              <w:t>Stake holder concerns</w:t>
            </w:r>
          </w:p>
          <w:p w14:paraId="466C97ED" w14:textId="77777777" w:rsidR="00D246F8" w:rsidRPr="00647FB9" w:rsidRDefault="00D246F8" w:rsidP="00527462">
            <w:pPr>
              <w:pStyle w:val="ListParagraph"/>
              <w:numPr>
                <w:ilvl w:val="0"/>
                <w:numId w:val="29"/>
              </w:numPr>
              <w:contextualSpacing/>
              <w:rPr>
                <w:rFonts w:ascii="Arial" w:hAnsi="Arial" w:cs="Arial"/>
                <w:color w:val="E36C0A"/>
                <w:szCs w:val="22"/>
              </w:rPr>
            </w:pPr>
            <w:r w:rsidRPr="00647FB9">
              <w:rPr>
                <w:rFonts w:ascii="Arial" w:hAnsi="Arial" w:cs="Arial"/>
                <w:color w:val="E36C0A"/>
                <w:szCs w:val="22"/>
              </w:rPr>
              <w:t>Low level general press interest</w:t>
            </w:r>
          </w:p>
        </w:tc>
        <w:tc>
          <w:tcPr>
            <w:tcW w:w="2410" w:type="dxa"/>
          </w:tcPr>
          <w:p w14:paraId="4F0D2801" w14:textId="77777777" w:rsidR="00D246F8" w:rsidRPr="00647FB9" w:rsidRDefault="00D246F8" w:rsidP="00527462">
            <w:pPr>
              <w:pStyle w:val="ListParagraph"/>
              <w:numPr>
                <w:ilvl w:val="0"/>
                <w:numId w:val="29"/>
              </w:numPr>
              <w:contextualSpacing/>
              <w:rPr>
                <w:rFonts w:ascii="Arial" w:hAnsi="Arial" w:cs="Arial"/>
                <w:color w:val="00B050"/>
                <w:szCs w:val="22"/>
              </w:rPr>
            </w:pPr>
            <w:r w:rsidRPr="00647FB9">
              <w:rPr>
                <w:rFonts w:ascii="Arial" w:hAnsi="Arial" w:cs="Arial"/>
                <w:color w:val="00B050"/>
                <w:szCs w:val="22"/>
              </w:rPr>
              <w:t>No protected characteristic</w:t>
            </w:r>
          </w:p>
          <w:p w14:paraId="46C47E16" w14:textId="77777777" w:rsidR="00D246F8" w:rsidRPr="00647FB9" w:rsidRDefault="00D246F8" w:rsidP="00527462">
            <w:pPr>
              <w:pStyle w:val="ListParagraph"/>
              <w:numPr>
                <w:ilvl w:val="0"/>
                <w:numId w:val="29"/>
              </w:numPr>
              <w:contextualSpacing/>
              <w:rPr>
                <w:rFonts w:ascii="Arial" w:hAnsi="Arial" w:cs="Arial"/>
                <w:color w:val="00B050"/>
                <w:szCs w:val="22"/>
              </w:rPr>
            </w:pPr>
            <w:r w:rsidRPr="00647FB9">
              <w:rPr>
                <w:rFonts w:ascii="Arial" w:hAnsi="Arial" w:cs="Arial"/>
                <w:color w:val="00B050"/>
                <w:szCs w:val="22"/>
              </w:rPr>
              <w:t>Low stakeholder concern</w:t>
            </w:r>
          </w:p>
          <w:p w14:paraId="7B25F605" w14:textId="77777777" w:rsidR="00D246F8" w:rsidRPr="00647FB9" w:rsidRDefault="00D246F8" w:rsidP="00527462">
            <w:pPr>
              <w:pStyle w:val="ListParagraph"/>
              <w:numPr>
                <w:ilvl w:val="0"/>
                <w:numId w:val="29"/>
              </w:numPr>
              <w:contextualSpacing/>
              <w:rPr>
                <w:rFonts w:ascii="Arial" w:hAnsi="Arial" w:cs="Arial"/>
                <w:color w:val="00B050"/>
                <w:szCs w:val="22"/>
              </w:rPr>
            </w:pPr>
            <w:r w:rsidRPr="00647FB9">
              <w:rPr>
                <w:rFonts w:ascii="Arial" w:hAnsi="Arial" w:cs="Arial"/>
                <w:color w:val="00B050"/>
                <w:szCs w:val="22"/>
              </w:rPr>
              <w:t>Unlikely to be press interest</w:t>
            </w:r>
          </w:p>
        </w:tc>
      </w:tr>
      <w:tr w:rsidR="00D246F8" w:rsidRPr="00647FB9" w14:paraId="35B001D7" w14:textId="77777777" w:rsidTr="00E1041D">
        <w:tc>
          <w:tcPr>
            <w:tcW w:w="1560" w:type="dxa"/>
            <w:tcBorders>
              <w:bottom w:val="single" w:sz="4" w:space="0" w:color="auto"/>
            </w:tcBorders>
          </w:tcPr>
          <w:p w14:paraId="380A3965" w14:textId="77777777" w:rsidR="00D246F8" w:rsidRPr="00647FB9" w:rsidRDefault="00D246F8" w:rsidP="00E1041D">
            <w:pPr>
              <w:spacing w:after="0"/>
              <w:rPr>
                <w:rFonts w:cs="Arial"/>
                <w:szCs w:val="22"/>
              </w:rPr>
            </w:pPr>
            <w:r w:rsidRPr="00647FB9">
              <w:rPr>
                <w:rFonts w:cs="Arial"/>
                <w:szCs w:val="22"/>
              </w:rPr>
              <w:t>Internal</w:t>
            </w:r>
          </w:p>
        </w:tc>
        <w:tc>
          <w:tcPr>
            <w:tcW w:w="3260" w:type="dxa"/>
          </w:tcPr>
          <w:p w14:paraId="7B489A26" w14:textId="77777777" w:rsidR="00D246F8" w:rsidRPr="00647FB9" w:rsidRDefault="00D246F8" w:rsidP="00527462">
            <w:pPr>
              <w:pStyle w:val="ListParagraph"/>
              <w:numPr>
                <w:ilvl w:val="0"/>
                <w:numId w:val="30"/>
              </w:numPr>
              <w:contextualSpacing/>
              <w:rPr>
                <w:rFonts w:ascii="Arial" w:hAnsi="Arial" w:cs="Arial"/>
                <w:color w:val="C00000"/>
                <w:szCs w:val="22"/>
              </w:rPr>
            </w:pPr>
            <w:r w:rsidRPr="00647FB9">
              <w:rPr>
                <w:rFonts w:ascii="Arial" w:hAnsi="Arial" w:cs="Arial"/>
                <w:color w:val="C00000"/>
                <w:szCs w:val="22"/>
              </w:rPr>
              <w:t>Staff with over 10 years’ service</w:t>
            </w:r>
          </w:p>
          <w:p w14:paraId="2B4EA86E" w14:textId="77777777" w:rsidR="00D246F8" w:rsidRPr="00647FB9" w:rsidRDefault="00D246F8" w:rsidP="00527462">
            <w:pPr>
              <w:pStyle w:val="ListParagraph"/>
              <w:numPr>
                <w:ilvl w:val="0"/>
                <w:numId w:val="30"/>
              </w:numPr>
              <w:contextualSpacing/>
              <w:rPr>
                <w:rFonts w:ascii="Arial" w:hAnsi="Arial" w:cs="Arial"/>
                <w:color w:val="C00000"/>
                <w:szCs w:val="22"/>
              </w:rPr>
            </w:pPr>
            <w:r w:rsidRPr="00647FB9">
              <w:rPr>
                <w:rFonts w:ascii="Arial" w:hAnsi="Arial" w:cs="Arial"/>
                <w:color w:val="C00000"/>
                <w:szCs w:val="22"/>
              </w:rPr>
              <w:t>Board member /senior manager</w:t>
            </w:r>
          </w:p>
          <w:p w14:paraId="03A04AEC" w14:textId="77777777" w:rsidR="00D246F8" w:rsidRPr="00647FB9" w:rsidRDefault="00D246F8" w:rsidP="00527462">
            <w:pPr>
              <w:pStyle w:val="ListParagraph"/>
              <w:numPr>
                <w:ilvl w:val="0"/>
                <w:numId w:val="30"/>
              </w:numPr>
              <w:contextualSpacing/>
              <w:rPr>
                <w:rFonts w:ascii="Arial" w:hAnsi="Arial" w:cs="Arial"/>
                <w:color w:val="C00000"/>
                <w:szCs w:val="22"/>
              </w:rPr>
            </w:pPr>
            <w:r w:rsidRPr="00647FB9">
              <w:rPr>
                <w:rFonts w:ascii="Arial" w:hAnsi="Arial" w:cs="Arial"/>
                <w:color w:val="C00000"/>
                <w:szCs w:val="22"/>
              </w:rPr>
              <w:t>No previous discipline/complaint</w:t>
            </w:r>
          </w:p>
          <w:p w14:paraId="3766F3BC" w14:textId="77777777" w:rsidR="00D246F8" w:rsidRPr="00647FB9" w:rsidRDefault="00D246F8" w:rsidP="00527462">
            <w:pPr>
              <w:pStyle w:val="ListParagraph"/>
              <w:numPr>
                <w:ilvl w:val="0"/>
                <w:numId w:val="30"/>
              </w:numPr>
              <w:contextualSpacing/>
              <w:rPr>
                <w:rFonts w:ascii="Arial" w:hAnsi="Arial" w:cs="Arial"/>
                <w:color w:val="C00000"/>
                <w:szCs w:val="22"/>
              </w:rPr>
            </w:pPr>
            <w:r w:rsidRPr="00647FB9">
              <w:rPr>
                <w:rFonts w:ascii="Arial" w:hAnsi="Arial" w:cs="Arial"/>
                <w:color w:val="C00000"/>
                <w:szCs w:val="22"/>
              </w:rPr>
              <w:t>Sanction viewed as disproportionate</w:t>
            </w:r>
          </w:p>
          <w:p w14:paraId="03A14F63" w14:textId="77777777" w:rsidR="00D246F8" w:rsidRPr="00647FB9" w:rsidRDefault="00D246F8" w:rsidP="00527462">
            <w:pPr>
              <w:pStyle w:val="ListParagraph"/>
              <w:numPr>
                <w:ilvl w:val="0"/>
                <w:numId w:val="30"/>
              </w:numPr>
              <w:contextualSpacing/>
              <w:rPr>
                <w:rFonts w:ascii="Arial" w:hAnsi="Arial" w:cs="Arial"/>
                <w:color w:val="C00000"/>
                <w:szCs w:val="22"/>
              </w:rPr>
            </w:pPr>
            <w:r w:rsidRPr="00647FB9">
              <w:rPr>
                <w:rFonts w:ascii="Arial" w:hAnsi="Arial" w:cs="Arial"/>
                <w:color w:val="C00000"/>
                <w:szCs w:val="22"/>
              </w:rPr>
              <w:t>Issue raised with Service Director by other staff</w:t>
            </w:r>
          </w:p>
          <w:p w14:paraId="5E6F4581" w14:textId="77777777" w:rsidR="00D246F8" w:rsidRPr="00647FB9" w:rsidRDefault="00D246F8" w:rsidP="00527462">
            <w:pPr>
              <w:pStyle w:val="ListParagraph"/>
              <w:numPr>
                <w:ilvl w:val="0"/>
                <w:numId w:val="30"/>
              </w:numPr>
              <w:contextualSpacing/>
              <w:rPr>
                <w:rFonts w:ascii="Arial" w:hAnsi="Arial" w:cs="Arial"/>
                <w:color w:val="C00000"/>
                <w:szCs w:val="22"/>
              </w:rPr>
            </w:pPr>
            <w:r w:rsidRPr="00647FB9">
              <w:rPr>
                <w:rFonts w:ascii="Arial" w:hAnsi="Arial" w:cs="Arial"/>
                <w:color w:val="C00000"/>
                <w:szCs w:val="22"/>
              </w:rPr>
              <w:t>Policy not followed</w:t>
            </w:r>
          </w:p>
          <w:p w14:paraId="6DCA5D12" w14:textId="77777777" w:rsidR="00D246F8" w:rsidRPr="00647FB9" w:rsidRDefault="00D246F8" w:rsidP="00527462">
            <w:pPr>
              <w:pStyle w:val="ListParagraph"/>
              <w:numPr>
                <w:ilvl w:val="0"/>
                <w:numId w:val="30"/>
              </w:numPr>
              <w:contextualSpacing/>
              <w:rPr>
                <w:rFonts w:ascii="Arial" w:hAnsi="Arial" w:cs="Arial"/>
                <w:color w:val="C00000"/>
                <w:szCs w:val="22"/>
              </w:rPr>
            </w:pPr>
            <w:r w:rsidRPr="00647FB9">
              <w:rPr>
                <w:rFonts w:ascii="Arial" w:hAnsi="Arial" w:cs="Arial"/>
                <w:color w:val="C00000"/>
                <w:szCs w:val="22"/>
              </w:rPr>
              <w:t>Sanction disproportionate</w:t>
            </w:r>
          </w:p>
        </w:tc>
        <w:tc>
          <w:tcPr>
            <w:tcW w:w="2410" w:type="dxa"/>
          </w:tcPr>
          <w:p w14:paraId="07617B5F" w14:textId="77777777" w:rsidR="00D246F8" w:rsidRPr="00647FB9" w:rsidRDefault="00D246F8" w:rsidP="00527462">
            <w:pPr>
              <w:pStyle w:val="ListParagraph"/>
              <w:numPr>
                <w:ilvl w:val="0"/>
                <w:numId w:val="30"/>
              </w:numPr>
              <w:contextualSpacing/>
              <w:rPr>
                <w:rFonts w:ascii="Arial" w:hAnsi="Arial" w:cs="Arial"/>
                <w:color w:val="E36C0A"/>
                <w:szCs w:val="22"/>
              </w:rPr>
            </w:pPr>
            <w:r w:rsidRPr="00647FB9">
              <w:rPr>
                <w:rFonts w:ascii="Arial" w:hAnsi="Arial" w:cs="Arial"/>
                <w:color w:val="E36C0A"/>
                <w:szCs w:val="22"/>
              </w:rPr>
              <w:t>Staff with 5-10 years’ service</w:t>
            </w:r>
          </w:p>
          <w:p w14:paraId="41C69A7E" w14:textId="77777777" w:rsidR="00D246F8" w:rsidRPr="00647FB9" w:rsidRDefault="00D246F8" w:rsidP="00527462">
            <w:pPr>
              <w:pStyle w:val="ListParagraph"/>
              <w:numPr>
                <w:ilvl w:val="0"/>
                <w:numId w:val="30"/>
              </w:numPr>
              <w:contextualSpacing/>
              <w:rPr>
                <w:rFonts w:ascii="Arial" w:hAnsi="Arial" w:cs="Arial"/>
                <w:color w:val="E36C0A"/>
                <w:szCs w:val="22"/>
              </w:rPr>
            </w:pPr>
            <w:r w:rsidRPr="00647FB9">
              <w:rPr>
                <w:rFonts w:ascii="Arial" w:hAnsi="Arial" w:cs="Arial"/>
                <w:color w:val="E36C0A"/>
                <w:szCs w:val="22"/>
              </w:rPr>
              <w:t>Manager</w:t>
            </w:r>
          </w:p>
          <w:p w14:paraId="7B21A957" w14:textId="77777777" w:rsidR="00D246F8" w:rsidRPr="00647FB9" w:rsidRDefault="00D246F8" w:rsidP="00527462">
            <w:pPr>
              <w:pStyle w:val="ListParagraph"/>
              <w:numPr>
                <w:ilvl w:val="0"/>
                <w:numId w:val="30"/>
              </w:numPr>
              <w:contextualSpacing/>
              <w:rPr>
                <w:rFonts w:ascii="Arial" w:hAnsi="Arial" w:cs="Arial"/>
                <w:color w:val="E36C0A"/>
                <w:szCs w:val="22"/>
              </w:rPr>
            </w:pPr>
            <w:r w:rsidRPr="00647FB9">
              <w:rPr>
                <w:rFonts w:ascii="Arial" w:hAnsi="Arial" w:cs="Arial"/>
                <w:color w:val="E36C0A"/>
                <w:szCs w:val="22"/>
              </w:rPr>
              <w:t>Previous complaints upheld in staff favour</w:t>
            </w:r>
          </w:p>
          <w:p w14:paraId="556A5914" w14:textId="77777777" w:rsidR="00D246F8" w:rsidRPr="00647FB9" w:rsidRDefault="00D246F8" w:rsidP="00527462">
            <w:pPr>
              <w:pStyle w:val="ListParagraph"/>
              <w:numPr>
                <w:ilvl w:val="0"/>
                <w:numId w:val="30"/>
              </w:numPr>
              <w:contextualSpacing/>
              <w:rPr>
                <w:rFonts w:ascii="Arial" w:hAnsi="Arial" w:cs="Arial"/>
                <w:color w:val="E36C0A"/>
                <w:szCs w:val="22"/>
              </w:rPr>
            </w:pPr>
            <w:r w:rsidRPr="00647FB9">
              <w:rPr>
                <w:rFonts w:ascii="Arial" w:hAnsi="Arial" w:cs="Arial"/>
                <w:color w:val="E36C0A"/>
                <w:szCs w:val="22"/>
              </w:rPr>
              <w:t>Some policy followed</w:t>
            </w:r>
          </w:p>
          <w:p w14:paraId="6BE83273" w14:textId="77777777" w:rsidR="00D246F8" w:rsidRPr="00647FB9" w:rsidRDefault="00D246F8" w:rsidP="00527462">
            <w:pPr>
              <w:pStyle w:val="ListParagraph"/>
              <w:numPr>
                <w:ilvl w:val="0"/>
                <w:numId w:val="30"/>
              </w:numPr>
              <w:contextualSpacing/>
              <w:rPr>
                <w:rFonts w:ascii="Arial" w:hAnsi="Arial" w:cs="Arial"/>
                <w:color w:val="E36C0A"/>
                <w:szCs w:val="22"/>
              </w:rPr>
            </w:pPr>
            <w:r w:rsidRPr="00647FB9">
              <w:rPr>
                <w:rFonts w:ascii="Arial" w:hAnsi="Arial" w:cs="Arial"/>
                <w:color w:val="E36C0A"/>
                <w:szCs w:val="22"/>
              </w:rPr>
              <w:t>Proportionate sanction</w:t>
            </w:r>
          </w:p>
        </w:tc>
        <w:tc>
          <w:tcPr>
            <w:tcW w:w="2410" w:type="dxa"/>
          </w:tcPr>
          <w:p w14:paraId="45E44BFB" w14:textId="77777777" w:rsidR="00D246F8" w:rsidRPr="00647FB9" w:rsidRDefault="00D246F8" w:rsidP="00527462">
            <w:pPr>
              <w:pStyle w:val="ListParagraph"/>
              <w:numPr>
                <w:ilvl w:val="0"/>
                <w:numId w:val="30"/>
              </w:numPr>
              <w:contextualSpacing/>
              <w:rPr>
                <w:rFonts w:ascii="Arial" w:hAnsi="Arial" w:cs="Arial"/>
                <w:color w:val="00B050"/>
                <w:szCs w:val="22"/>
              </w:rPr>
            </w:pPr>
            <w:r w:rsidRPr="00647FB9">
              <w:rPr>
                <w:rFonts w:ascii="Arial" w:hAnsi="Arial" w:cs="Arial"/>
                <w:color w:val="00B050"/>
                <w:szCs w:val="22"/>
              </w:rPr>
              <w:t>Staff with under 1 years’ service</w:t>
            </w:r>
          </w:p>
          <w:p w14:paraId="6243ACBB" w14:textId="77777777" w:rsidR="00D246F8" w:rsidRPr="00647FB9" w:rsidRDefault="00D246F8" w:rsidP="00527462">
            <w:pPr>
              <w:pStyle w:val="ListParagraph"/>
              <w:numPr>
                <w:ilvl w:val="0"/>
                <w:numId w:val="30"/>
              </w:numPr>
              <w:contextualSpacing/>
              <w:rPr>
                <w:rFonts w:ascii="Arial" w:hAnsi="Arial" w:cs="Arial"/>
                <w:color w:val="00B050"/>
                <w:szCs w:val="22"/>
              </w:rPr>
            </w:pPr>
            <w:r w:rsidRPr="00647FB9">
              <w:rPr>
                <w:rFonts w:ascii="Arial" w:hAnsi="Arial" w:cs="Arial"/>
                <w:color w:val="00B050"/>
                <w:szCs w:val="22"/>
              </w:rPr>
              <w:t>Non manager</w:t>
            </w:r>
          </w:p>
          <w:p w14:paraId="594665E3" w14:textId="77777777" w:rsidR="00D246F8" w:rsidRPr="00647FB9" w:rsidRDefault="00D246F8" w:rsidP="00527462">
            <w:pPr>
              <w:pStyle w:val="ListParagraph"/>
              <w:numPr>
                <w:ilvl w:val="0"/>
                <w:numId w:val="30"/>
              </w:numPr>
              <w:contextualSpacing/>
              <w:rPr>
                <w:rFonts w:ascii="Arial" w:hAnsi="Arial" w:cs="Arial"/>
                <w:color w:val="00B050"/>
                <w:szCs w:val="22"/>
              </w:rPr>
            </w:pPr>
            <w:r w:rsidRPr="00647FB9">
              <w:rPr>
                <w:rFonts w:ascii="Arial" w:hAnsi="Arial" w:cs="Arial"/>
                <w:color w:val="00B050"/>
                <w:szCs w:val="22"/>
              </w:rPr>
              <w:t>Serial complaints not upheld in staff favour</w:t>
            </w:r>
          </w:p>
          <w:p w14:paraId="7CBF9B24" w14:textId="77777777" w:rsidR="00D246F8" w:rsidRPr="00647FB9" w:rsidRDefault="00D246F8" w:rsidP="00527462">
            <w:pPr>
              <w:pStyle w:val="ListParagraph"/>
              <w:numPr>
                <w:ilvl w:val="0"/>
                <w:numId w:val="30"/>
              </w:numPr>
              <w:contextualSpacing/>
              <w:rPr>
                <w:rFonts w:ascii="Arial" w:hAnsi="Arial" w:cs="Arial"/>
                <w:color w:val="00B050"/>
                <w:szCs w:val="22"/>
              </w:rPr>
            </w:pPr>
            <w:r w:rsidRPr="00647FB9">
              <w:rPr>
                <w:rFonts w:ascii="Arial" w:hAnsi="Arial" w:cs="Arial"/>
                <w:color w:val="00B050"/>
                <w:szCs w:val="22"/>
              </w:rPr>
              <w:t>Policy followed</w:t>
            </w:r>
          </w:p>
          <w:p w14:paraId="5DAFA093" w14:textId="77777777" w:rsidR="00D246F8" w:rsidRPr="00647FB9" w:rsidRDefault="00D246F8" w:rsidP="00527462">
            <w:pPr>
              <w:pStyle w:val="ListParagraph"/>
              <w:numPr>
                <w:ilvl w:val="0"/>
                <w:numId w:val="30"/>
              </w:numPr>
              <w:contextualSpacing/>
              <w:rPr>
                <w:rFonts w:ascii="Arial" w:hAnsi="Arial" w:cs="Arial"/>
                <w:color w:val="00B050"/>
                <w:szCs w:val="22"/>
              </w:rPr>
            </w:pPr>
            <w:r w:rsidRPr="00647FB9">
              <w:rPr>
                <w:rFonts w:ascii="Arial" w:hAnsi="Arial" w:cs="Arial"/>
                <w:color w:val="00B050"/>
                <w:szCs w:val="22"/>
              </w:rPr>
              <w:t xml:space="preserve">Sanction </w:t>
            </w:r>
            <w:proofErr w:type="gramStart"/>
            <w:r w:rsidRPr="00647FB9">
              <w:rPr>
                <w:rFonts w:ascii="Arial" w:hAnsi="Arial" w:cs="Arial"/>
                <w:color w:val="00B050"/>
                <w:szCs w:val="22"/>
              </w:rPr>
              <w:t>proportionate</w:t>
            </w:r>
            <w:proofErr w:type="gramEnd"/>
          </w:p>
        </w:tc>
      </w:tr>
    </w:tbl>
    <w:p w14:paraId="6C12336E" w14:textId="77777777" w:rsidR="00E1041D" w:rsidRPr="00647FB9" w:rsidRDefault="00E1041D">
      <w:pPr>
        <w:rPr>
          <w:rFonts w:cs="Arial"/>
        </w:rPr>
      </w:pPr>
    </w:p>
    <w:sectPr w:rsidR="00E1041D" w:rsidRPr="00647FB9" w:rsidSect="000D576F">
      <w:footerReference w:type="default" r:id="rId9"/>
      <w:pgSz w:w="11906" w:h="16838"/>
      <w:pgMar w:top="1135" w:right="1440" w:bottom="1440" w:left="1440" w:header="70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D9E39C" w14:textId="77777777" w:rsidR="00675DCA" w:rsidRDefault="00675DCA" w:rsidP="00E1041D">
      <w:pPr>
        <w:spacing w:before="0" w:after="0"/>
      </w:pPr>
      <w:r>
        <w:separator/>
      </w:r>
    </w:p>
  </w:endnote>
  <w:endnote w:type="continuationSeparator" w:id="0">
    <w:p w14:paraId="1FD1DD4A" w14:textId="77777777" w:rsidR="00675DCA" w:rsidRDefault="00675DCA" w:rsidP="00E1041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lbertus Medium">
    <w:altName w:val="Eras Medium ITC"/>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Univers">
    <w:charset w:val="00"/>
    <w:family w:val="swiss"/>
    <w:pitch w:val="variable"/>
    <w:sig w:usb0="80000287" w:usb1="00000000" w:usb2="00000000" w:usb3="00000000" w:csb0="0000000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NLMFLM+Arial,Bol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8180187"/>
      <w:docPartObj>
        <w:docPartGallery w:val="Page Numbers (Bottom of Page)"/>
        <w:docPartUnique/>
      </w:docPartObj>
    </w:sdtPr>
    <w:sdtEndPr/>
    <w:sdtContent>
      <w:sdt>
        <w:sdtPr>
          <w:id w:val="-1769616900"/>
          <w:docPartObj>
            <w:docPartGallery w:val="Page Numbers (Top of Page)"/>
            <w:docPartUnique/>
          </w:docPartObj>
        </w:sdtPr>
        <w:sdtEndPr/>
        <w:sdtContent>
          <w:p w14:paraId="412FD7A2" w14:textId="46168D7C" w:rsidR="00645CE6" w:rsidRDefault="00645CE6">
            <w:pPr>
              <w:pStyle w:val="Footer"/>
              <w:jc w:val="right"/>
            </w:pPr>
            <w:r>
              <w:t xml:space="preserve">Page </w:t>
            </w:r>
            <w:r>
              <w:rPr>
                <w:b/>
                <w:bCs/>
                <w:sz w:val="24"/>
              </w:rPr>
              <w:fldChar w:fldCharType="begin"/>
            </w:r>
            <w:r>
              <w:rPr>
                <w:b/>
                <w:bCs/>
              </w:rPr>
              <w:instrText xml:space="preserve"> PAGE </w:instrText>
            </w:r>
            <w:r>
              <w:rPr>
                <w:b/>
                <w:bCs/>
                <w:sz w:val="24"/>
              </w:rPr>
              <w:fldChar w:fldCharType="separate"/>
            </w:r>
            <w:r w:rsidR="0098511D">
              <w:rPr>
                <w:b/>
                <w:bCs/>
                <w:noProof/>
              </w:rPr>
              <w:t>1</w:t>
            </w:r>
            <w:r>
              <w:rPr>
                <w:b/>
                <w:bCs/>
                <w:sz w:val="24"/>
              </w:rPr>
              <w:fldChar w:fldCharType="end"/>
            </w:r>
          </w:p>
        </w:sdtContent>
      </w:sdt>
    </w:sdtContent>
  </w:sdt>
  <w:p w14:paraId="217AAC8A" w14:textId="77777777" w:rsidR="00645CE6" w:rsidRDefault="00645C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D39294" w14:textId="77777777" w:rsidR="00675DCA" w:rsidRDefault="00675DCA" w:rsidP="00E1041D">
      <w:pPr>
        <w:spacing w:before="0" w:after="0"/>
      </w:pPr>
      <w:r>
        <w:separator/>
      </w:r>
    </w:p>
  </w:footnote>
  <w:footnote w:type="continuationSeparator" w:id="0">
    <w:p w14:paraId="1CCBAB12" w14:textId="77777777" w:rsidR="00675DCA" w:rsidRDefault="00675DCA" w:rsidP="00E1041D">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340D2"/>
    <w:multiLevelType w:val="hybridMultilevel"/>
    <w:tmpl w:val="F5C052F0"/>
    <w:lvl w:ilvl="0" w:tplc="EE8ADDC2">
      <w:start w:val="19"/>
      <w:numFmt w:val="bullet"/>
      <w:lvlText w:val="-"/>
      <w:lvlJc w:val="left"/>
      <w:pPr>
        <w:ind w:left="1986" w:hanging="360"/>
      </w:pPr>
      <w:rPr>
        <w:rFonts w:ascii="Arial" w:eastAsia="Times New Roman" w:hAnsi="Arial" w:cs="Arial" w:hint="default"/>
      </w:rPr>
    </w:lvl>
    <w:lvl w:ilvl="1" w:tplc="08090003" w:tentative="1">
      <w:start w:val="1"/>
      <w:numFmt w:val="bullet"/>
      <w:lvlText w:val="o"/>
      <w:lvlJc w:val="left"/>
      <w:pPr>
        <w:ind w:left="2706" w:hanging="360"/>
      </w:pPr>
      <w:rPr>
        <w:rFonts w:ascii="Courier New" w:hAnsi="Courier New" w:cs="Courier New" w:hint="default"/>
      </w:rPr>
    </w:lvl>
    <w:lvl w:ilvl="2" w:tplc="08090005" w:tentative="1">
      <w:start w:val="1"/>
      <w:numFmt w:val="bullet"/>
      <w:lvlText w:val=""/>
      <w:lvlJc w:val="left"/>
      <w:pPr>
        <w:ind w:left="3426" w:hanging="360"/>
      </w:pPr>
      <w:rPr>
        <w:rFonts w:ascii="Wingdings" w:hAnsi="Wingdings" w:hint="default"/>
      </w:rPr>
    </w:lvl>
    <w:lvl w:ilvl="3" w:tplc="08090001" w:tentative="1">
      <w:start w:val="1"/>
      <w:numFmt w:val="bullet"/>
      <w:lvlText w:val=""/>
      <w:lvlJc w:val="left"/>
      <w:pPr>
        <w:ind w:left="4146" w:hanging="360"/>
      </w:pPr>
      <w:rPr>
        <w:rFonts w:ascii="Symbol" w:hAnsi="Symbol" w:hint="default"/>
      </w:rPr>
    </w:lvl>
    <w:lvl w:ilvl="4" w:tplc="08090003" w:tentative="1">
      <w:start w:val="1"/>
      <w:numFmt w:val="bullet"/>
      <w:lvlText w:val="o"/>
      <w:lvlJc w:val="left"/>
      <w:pPr>
        <w:ind w:left="4866" w:hanging="360"/>
      </w:pPr>
      <w:rPr>
        <w:rFonts w:ascii="Courier New" w:hAnsi="Courier New" w:cs="Courier New" w:hint="default"/>
      </w:rPr>
    </w:lvl>
    <w:lvl w:ilvl="5" w:tplc="08090005" w:tentative="1">
      <w:start w:val="1"/>
      <w:numFmt w:val="bullet"/>
      <w:lvlText w:val=""/>
      <w:lvlJc w:val="left"/>
      <w:pPr>
        <w:ind w:left="5586" w:hanging="360"/>
      </w:pPr>
      <w:rPr>
        <w:rFonts w:ascii="Wingdings" w:hAnsi="Wingdings" w:hint="default"/>
      </w:rPr>
    </w:lvl>
    <w:lvl w:ilvl="6" w:tplc="08090001" w:tentative="1">
      <w:start w:val="1"/>
      <w:numFmt w:val="bullet"/>
      <w:lvlText w:val=""/>
      <w:lvlJc w:val="left"/>
      <w:pPr>
        <w:ind w:left="6306" w:hanging="360"/>
      </w:pPr>
      <w:rPr>
        <w:rFonts w:ascii="Symbol" w:hAnsi="Symbol" w:hint="default"/>
      </w:rPr>
    </w:lvl>
    <w:lvl w:ilvl="7" w:tplc="08090003" w:tentative="1">
      <w:start w:val="1"/>
      <w:numFmt w:val="bullet"/>
      <w:lvlText w:val="o"/>
      <w:lvlJc w:val="left"/>
      <w:pPr>
        <w:ind w:left="7026" w:hanging="360"/>
      </w:pPr>
      <w:rPr>
        <w:rFonts w:ascii="Courier New" w:hAnsi="Courier New" w:cs="Courier New" w:hint="default"/>
      </w:rPr>
    </w:lvl>
    <w:lvl w:ilvl="8" w:tplc="08090005" w:tentative="1">
      <w:start w:val="1"/>
      <w:numFmt w:val="bullet"/>
      <w:lvlText w:val=""/>
      <w:lvlJc w:val="left"/>
      <w:pPr>
        <w:ind w:left="7746" w:hanging="360"/>
      </w:pPr>
      <w:rPr>
        <w:rFonts w:ascii="Wingdings" w:hAnsi="Wingdings" w:hint="default"/>
      </w:rPr>
    </w:lvl>
  </w:abstractNum>
  <w:abstractNum w:abstractNumId="1" w15:restartNumberingAfterBreak="0">
    <w:nsid w:val="01AD7FCE"/>
    <w:multiLevelType w:val="hybridMultilevel"/>
    <w:tmpl w:val="C7B4D1E4"/>
    <w:lvl w:ilvl="0" w:tplc="729085E8">
      <w:numFmt w:val="bullet"/>
      <w:lvlText w:val="•"/>
      <w:lvlJc w:val="left"/>
      <w:pPr>
        <w:ind w:left="1353" w:hanging="360"/>
      </w:pPr>
      <w:rPr>
        <w:rFonts w:ascii="Arial" w:eastAsia="Calibri" w:hAnsi="Arial" w:cs="Arial"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2" w15:restartNumberingAfterBreak="0">
    <w:nsid w:val="01C6410E"/>
    <w:multiLevelType w:val="singleLevel"/>
    <w:tmpl w:val="25407178"/>
    <w:lvl w:ilvl="0">
      <w:start w:val="1"/>
      <w:numFmt w:val="decimal"/>
      <w:pStyle w:val="ListNumber"/>
      <w:lvlText w:val="%1)"/>
      <w:legacy w:legacy="1" w:legacySpace="0" w:legacyIndent="360"/>
      <w:lvlJc w:val="left"/>
      <w:pPr>
        <w:ind w:left="1440" w:hanging="360"/>
      </w:pPr>
      <w:rPr>
        <w:rFonts w:ascii="Arial Black" w:hAnsi="Arial Black" w:hint="default"/>
        <w:b w:val="0"/>
        <w:i w:val="0"/>
        <w:sz w:val="18"/>
      </w:rPr>
    </w:lvl>
  </w:abstractNum>
  <w:abstractNum w:abstractNumId="3" w15:restartNumberingAfterBreak="0">
    <w:nsid w:val="01DA26A5"/>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4" w15:restartNumberingAfterBreak="0">
    <w:nsid w:val="04D22C4F"/>
    <w:multiLevelType w:val="hybridMultilevel"/>
    <w:tmpl w:val="17649C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350F59"/>
    <w:multiLevelType w:val="hybridMultilevel"/>
    <w:tmpl w:val="D4041CCA"/>
    <w:lvl w:ilvl="0" w:tplc="0809000F">
      <w:start w:val="1"/>
      <w:numFmt w:val="decimal"/>
      <w:lvlText w:val="%1."/>
      <w:lvlJc w:val="left"/>
      <w:pPr>
        <w:ind w:left="720" w:hanging="360"/>
      </w:pPr>
    </w:lvl>
    <w:lvl w:ilvl="1" w:tplc="0809000F">
      <w:start w:val="1"/>
      <w:numFmt w:val="decimal"/>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BB54D19"/>
    <w:multiLevelType w:val="multilevel"/>
    <w:tmpl w:val="13446C24"/>
    <w:lvl w:ilvl="0">
      <w:start w:val="1"/>
      <w:numFmt w:val="decimal"/>
      <w:lvlText w:val="%1."/>
      <w:lvlJc w:val="left"/>
      <w:pPr>
        <w:ind w:left="360" w:hanging="360"/>
      </w:pPr>
      <w:rPr>
        <w:rFonts w:hint="default"/>
        <w:b/>
      </w:rPr>
    </w:lvl>
    <w:lvl w:ilvl="1">
      <w:start w:val="1"/>
      <w:numFmt w:val="decimal"/>
      <w:lvlText w:val="%1.%2."/>
      <w:lvlJc w:val="left"/>
      <w:pPr>
        <w:ind w:left="858"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DCF6C4C"/>
    <w:multiLevelType w:val="hybridMultilevel"/>
    <w:tmpl w:val="4D66CBE8"/>
    <w:lvl w:ilvl="0" w:tplc="87B48D7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E02054C"/>
    <w:multiLevelType w:val="hybridMultilevel"/>
    <w:tmpl w:val="2CC61D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F501976"/>
    <w:multiLevelType w:val="hybridMultilevel"/>
    <w:tmpl w:val="EA205CC4"/>
    <w:lvl w:ilvl="0" w:tplc="04090001">
      <w:start w:val="1"/>
      <w:numFmt w:val="bullet"/>
      <w:lvlText w:val=""/>
      <w:lvlJc w:val="left"/>
      <w:pPr>
        <w:tabs>
          <w:tab w:val="num" w:pos="2481"/>
        </w:tabs>
        <w:ind w:left="2481" w:hanging="360"/>
      </w:pPr>
      <w:rPr>
        <w:rFonts w:ascii="Symbol" w:hAnsi="Symbol" w:hint="default"/>
      </w:rPr>
    </w:lvl>
    <w:lvl w:ilvl="1" w:tplc="04090003" w:tentative="1">
      <w:start w:val="1"/>
      <w:numFmt w:val="bullet"/>
      <w:lvlText w:val="o"/>
      <w:lvlJc w:val="left"/>
      <w:pPr>
        <w:tabs>
          <w:tab w:val="num" w:pos="3201"/>
        </w:tabs>
        <w:ind w:left="3201" w:hanging="360"/>
      </w:pPr>
      <w:rPr>
        <w:rFonts w:ascii="Courier New" w:hAnsi="Courier New" w:hint="default"/>
      </w:rPr>
    </w:lvl>
    <w:lvl w:ilvl="2" w:tplc="04090005" w:tentative="1">
      <w:start w:val="1"/>
      <w:numFmt w:val="bullet"/>
      <w:lvlText w:val=""/>
      <w:lvlJc w:val="left"/>
      <w:pPr>
        <w:tabs>
          <w:tab w:val="num" w:pos="3921"/>
        </w:tabs>
        <w:ind w:left="3921" w:hanging="360"/>
      </w:pPr>
      <w:rPr>
        <w:rFonts w:ascii="Wingdings" w:hAnsi="Wingdings" w:hint="default"/>
      </w:rPr>
    </w:lvl>
    <w:lvl w:ilvl="3" w:tplc="04090001" w:tentative="1">
      <w:start w:val="1"/>
      <w:numFmt w:val="bullet"/>
      <w:lvlText w:val=""/>
      <w:lvlJc w:val="left"/>
      <w:pPr>
        <w:tabs>
          <w:tab w:val="num" w:pos="4641"/>
        </w:tabs>
        <w:ind w:left="4641" w:hanging="360"/>
      </w:pPr>
      <w:rPr>
        <w:rFonts w:ascii="Symbol" w:hAnsi="Symbol" w:hint="default"/>
      </w:rPr>
    </w:lvl>
    <w:lvl w:ilvl="4" w:tplc="04090003" w:tentative="1">
      <w:start w:val="1"/>
      <w:numFmt w:val="bullet"/>
      <w:lvlText w:val="o"/>
      <w:lvlJc w:val="left"/>
      <w:pPr>
        <w:tabs>
          <w:tab w:val="num" w:pos="5361"/>
        </w:tabs>
        <w:ind w:left="5361" w:hanging="360"/>
      </w:pPr>
      <w:rPr>
        <w:rFonts w:ascii="Courier New" w:hAnsi="Courier New" w:hint="default"/>
      </w:rPr>
    </w:lvl>
    <w:lvl w:ilvl="5" w:tplc="04090005" w:tentative="1">
      <w:start w:val="1"/>
      <w:numFmt w:val="bullet"/>
      <w:lvlText w:val=""/>
      <w:lvlJc w:val="left"/>
      <w:pPr>
        <w:tabs>
          <w:tab w:val="num" w:pos="6081"/>
        </w:tabs>
        <w:ind w:left="6081" w:hanging="360"/>
      </w:pPr>
      <w:rPr>
        <w:rFonts w:ascii="Wingdings" w:hAnsi="Wingdings" w:hint="default"/>
      </w:rPr>
    </w:lvl>
    <w:lvl w:ilvl="6" w:tplc="04090001" w:tentative="1">
      <w:start w:val="1"/>
      <w:numFmt w:val="bullet"/>
      <w:lvlText w:val=""/>
      <w:lvlJc w:val="left"/>
      <w:pPr>
        <w:tabs>
          <w:tab w:val="num" w:pos="6801"/>
        </w:tabs>
        <w:ind w:left="6801" w:hanging="360"/>
      </w:pPr>
      <w:rPr>
        <w:rFonts w:ascii="Symbol" w:hAnsi="Symbol" w:hint="default"/>
      </w:rPr>
    </w:lvl>
    <w:lvl w:ilvl="7" w:tplc="04090003" w:tentative="1">
      <w:start w:val="1"/>
      <w:numFmt w:val="bullet"/>
      <w:lvlText w:val="o"/>
      <w:lvlJc w:val="left"/>
      <w:pPr>
        <w:tabs>
          <w:tab w:val="num" w:pos="7521"/>
        </w:tabs>
        <w:ind w:left="7521" w:hanging="360"/>
      </w:pPr>
      <w:rPr>
        <w:rFonts w:ascii="Courier New" w:hAnsi="Courier New" w:hint="default"/>
      </w:rPr>
    </w:lvl>
    <w:lvl w:ilvl="8" w:tplc="04090005" w:tentative="1">
      <w:start w:val="1"/>
      <w:numFmt w:val="bullet"/>
      <w:lvlText w:val=""/>
      <w:lvlJc w:val="left"/>
      <w:pPr>
        <w:tabs>
          <w:tab w:val="num" w:pos="8241"/>
        </w:tabs>
        <w:ind w:left="8241" w:hanging="360"/>
      </w:pPr>
      <w:rPr>
        <w:rFonts w:ascii="Wingdings" w:hAnsi="Wingdings" w:hint="default"/>
      </w:rPr>
    </w:lvl>
  </w:abstractNum>
  <w:abstractNum w:abstractNumId="10" w15:restartNumberingAfterBreak="0">
    <w:nsid w:val="1019477F"/>
    <w:multiLevelType w:val="hybridMultilevel"/>
    <w:tmpl w:val="4DEA5F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1BE55BC"/>
    <w:multiLevelType w:val="hybridMultilevel"/>
    <w:tmpl w:val="A4FA9B42"/>
    <w:lvl w:ilvl="0" w:tplc="08090001">
      <w:start w:val="1"/>
      <w:numFmt w:val="bullet"/>
      <w:lvlText w:val=""/>
      <w:lvlJc w:val="left"/>
      <w:pPr>
        <w:tabs>
          <w:tab w:val="num" w:pos="2160"/>
        </w:tabs>
        <w:ind w:left="2160" w:hanging="360"/>
      </w:pPr>
      <w:rPr>
        <w:rFonts w:ascii="Symbol" w:hAnsi="Symbol" w:hint="default"/>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12" w15:restartNumberingAfterBreak="0">
    <w:nsid w:val="129E64BB"/>
    <w:multiLevelType w:val="multilevel"/>
    <w:tmpl w:val="D0304692"/>
    <w:lvl w:ilvl="0">
      <w:start w:val="1"/>
      <w:numFmt w:val="decimal"/>
      <w:lvlText w:val="%1."/>
      <w:lvlJc w:val="left"/>
      <w:pPr>
        <w:tabs>
          <w:tab w:val="num" w:pos="360"/>
        </w:tabs>
        <w:ind w:left="360" w:hanging="360"/>
      </w:pPr>
      <w:rPr>
        <w:rFonts w:hint="default"/>
        <w:sz w:val="24"/>
        <w:szCs w:val="24"/>
      </w:rPr>
    </w:lvl>
    <w:lvl w:ilvl="1">
      <w:start w:val="1"/>
      <w:numFmt w:val="decimal"/>
      <w:lvlText w:val="%1.%2."/>
      <w:lvlJc w:val="left"/>
      <w:pPr>
        <w:tabs>
          <w:tab w:val="num" w:pos="1080"/>
        </w:tabs>
        <w:ind w:left="792" w:hanging="432"/>
      </w:pPr>
      <w:rPr>
        <w:rFonts w:hint="default"/>
        <w:b/>
        <w:sz w:val="24"/>
        <w:szCs w:val="24"/>
      </w:rPr>
    </w:lvl>
    <w:lvl w:ilvl="2">
      <w:start w:val="1"/>
      <w:numFmt w:val="decimal"/>
      <w:lvlText w:val="%1.%2.%3."/>
      <w:lvlJc w:val="left"/>
      <w:pPr>
        <w:tabs>
          <w:tab w:val="num" w:pos="1800"/>
        </w:tabs>
        <w:ind w:left="1224" w:hanging="504"/>
      </w:pPr>
      <w:rPr>
        <w:rFonts w:hint="default"/>
        <w:b w:val="0"/>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13" w15:restartNumberingAfterBreak="0">
    <w:nsid w:val="12C11878"/>
    <w:multiLevelType w:val="hybridMultilevel"/>
    <w:tmpl w:val="E5F816CE"/>
    <w:lvl w:ilvl="0" w:tplc="EE8ADDC2">
      <w:start w:val="19"/>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32641DA"/>
    <w:multiLevelType w:val="hybridMultilevel"/>
    <w:tmpl w:val="2916A2D4"/>
    <w:lvl w:ilvl="0" w:tplc="04090001">
      <w:start w:val="1"/>
      <w:numFmt w:val="bullet"/>
      <w:lvlText w:val=""/>
      <w:lvlJc w:val="left"/>
      <w:pPr>
        <w:tabs>
          <w:tab w:val="num" w:pos="1353"/>
        </w:tabs>
        <w:ind w:left="1353" w:hanging="360"/>
      </w:pPr>
      <w:rPr>
        <w:rFonts w:ascii="Symbol" w:hAnsi="Symbol" w:hint="default"/>
      </w:rPr>
    </w:lvl>
    <w:lvl w:ilvl="1" w:tplc="04090003" w:tentative="1">
      <w:start w:val="1"/>
      <w:numFmt w:val="bullet"/>
      <w:lvlText w:val="o"/>
      <w:lvlJc w:val="left"/>
      <w:pPr>
        <w:tabs>
          <w:tab w:val="num" w:pos="2073"/>
        </w:tabs>
        <w:ind w:left="2073" w:hanging="360"/>
      </w:pPr>
      <w:rPr>
        <w:rFonts w:ascii="Courier New" w:hAnsi="Courier New" w:hint="default"/>
      </w:rPr>
    </w:lvl>
    <w:lvl w:ilvl="2" w:tplc="04090005" w:tentative="1">
      <w:start w:val="1"/>
      <w:numFmt w:val="bullet"/>
      <w:lvlText w:val=""/>
      <w:lvlJc w:val="left"/>
      <w:pPr>
        <w:tabs>
          <w:tab w:val="num" w:pos="2793"/>
        </w:tabs>
        <w:ind w:left="2793" w:hanging="360"/>
      </w:pPr>
      <w:rPr>
        <w:rFonts w:ascii="Wingdings" w:hAnsi="Wingdings" w:hint="default"/>
      </w:rPr>
    </w:lvl>
    <w:lvl w:ilvl="3" w:tplc="04090001" w:tentative="1">
      <w:start w:val="1"/>
      <w:numFmt w:val="bullet"/>
      <w:lvlText w:val=""/>
      <w:lvlJc w:val="left"/>
      <w:pPr>
        <w:tabs>
          <w:tab w:val="num" w:pos="3513"/>
        </w:tabs>
        <w:ind w:left="3513" w:hanging="360"/>
      </w:pPr>
      <w:rPr>
        <w:rFonts w:ascii="Symbol" w:hAnsi="Symbol" w:hint="default"/>
      </w:rPr>
    </w:lvl>
    <w:lvl w:ilvl="4" w:tplc="04090003" w:tentative="1">
      <w:start w:val="1"/>
      <w:numFmt w:val="bullet"/>
      <w:lvlText w:val="o"/>
      <w:lvlJc w:val="left"/>
      <w:pPr>
        <w:tabs>
          <w:tab w:val="num" w:pos="4233"/>
        </w:tabs>
        <w:ind w:left="4233" w:hanging="360"/>
      </w:pPr>
      <w:rPr>
        <w:rFonts w:ascii="Courier New" w:hAnsi="Courier New" w:hint="default"/>
      </w:rPr>
    </w:lvl>
    <w:lvl w:ilvl="5" w:tplc="04090005" w:tentative="1">
      <w:start w:val="1"/>
      <w:numFmt w:val="bullet"/>
      <w:lvlText w:val=""/>
      <w:lvlJc w:val="left"/>
      <w:pPr>
        <w:tabs>
          <w:tab w:val="num" w:pos="4953"/>
        </w:tabs>
        <w:ind w:left="4953" w:hanging="360"/>
      </w:pPr>
      <w:rPr>
        <w:rFonts w:ascii="Wingdings" w:hAnsi="Wingdings" w:hint="default"/>
      </w:rPr>
    </w:lvl>
    <w:lvl w:ilvl="6" w:tplc="04090001" w:tentative="1">
      <w:start w:val="1"/>
      <w:numFmt w:val="bullet"/>
      <w:lvlText w:val=""/>
      <w:lvlJc w:val="left"/>
      <w:pPr>
        <w:tabs>
          <w:tab w:val="num" w:pos="5673"/>
        </w:tabs>
        <w:ind w:left="5673" w:hanging="360"/>
      </w:pPr>
      <w:rPr>
        <w:rFonts w:ascii="Symbol" w:hAnsi="Symbol" w:hint="default"/>
      </w:rPr>
    </w:lvl>
    <w:lvl w:ilvl="7" w:tplc="04090003" w:tentative="1">
      <w:start w:val="1"/>
      <w:numFmt w:val="bullet"/>
      <w:lvlText w:val="o"/>
      <w:lvlJc w:val="left"/>
      <w:pPr>
        <w:tabs>
          <w:tab w:val="num" w:pos="6393"/>
        </w:tabs>
        <w:ind w:left="6393" w:hanging="360"/>
      </w:pPr>
      <w:rPr>
        <w:rFonts w:ascii="Courier New" w:hAnsi="Courier New" w:hint="default"/>
      </w:rPr>
    </w:lvl>
    <w:lvl w:ilvl="8" w:tplc="04090005" w:tentative="1">
      <w:start w:val="1"/>
      <w:numFmt w:val="bullet"/>
      <w:lvlText w:val=""/>
      <w:lvlJc w:val="left"/>
      <w:pPr>
        <w:tabs>
          <w:tab w:val="num" w:pos="7113"/>
        </w:tabs>
        <w:ind w:left="7113" w:hanging="360"/>
      </w:pPr>
      <w:rPr>
        <w:rFonts w:ascii="Wingdings" w:hAnsi="Wingdings" w:hint="default"/>
      </w:rPr>
    </w:lvl>
  </w:abstractNum>
  <w:abstractNum w:abstractNumId="15" w15:restartNumberingAfterBreak="0">
    <w:nsid w:val="14996F34"/>
    <w:multiLevelType w:val="multilevel"/>
    <w:tmpl w:val="CBEA7B66"/>
    <w:lvl w:ilvl="0">
      <w:start w:val="1"/>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6C06B9D"/>
    <w:multiLevelType w:val="hybridMultilevel"/>
    <w:tmpl w:val="BB4E5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B007B62"/>
    <w:multiLevelType w:val="multilevel"/>
    <w:tmpl w:val="50400B70"/>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1E166D6B"/>
    <w:multiLevelType w:val="hybridMultilevel"/>
    <w:tmpl w:val="FF005AF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1E19610C"/>
    <w:multiLevelType w:val="hybridMultilevel"/>
    <w:tmpl w:val="9A3670FC"/>
    <w:lvl w:ilvl="0" w:tplc="08090001">
      <w:start w:val="1"/>
      <w:numFmt w:val="bullet"/>
      <w:lvlText w:val=""/>
      <w:lvlJc w:val="left"/>
      <w:pPr>
        <w:ind w:left="1986" w:hanging="360"/>
      </w:pPr>
      <w:rPr>
        <w:rFonts w:ascii="Symbol" w:hAnsi="Symbol" w:hint="default"/>
      </w:rPr>
    </w:lvl>
    <w:lvl w:ilvl="1" w:tplc="08090003" w:tentative="1">
      <w:start w:val="1"/>
      <w:numFmt w:val="bullet"/>
      <w:lvlText w:val="o"/>
      <w:lvlJc w:val="left"/>
      <w:pPr>
        <w:ind w:left="2706" w:hanging="360"/>
      </w:pPr>
      <w:rPr>
        <w:rFonts w:ascii="Courier New" w:hAnsi="Courier New" w:cs="Courier New" w:hint="default"/>
      </w:rPr>
    </w:lvl>
    <w:lvl w:ilvl="2" w:tplc="08090005" w:tentative="1">
      <w:start w:val="1"/>
      <w:numFmt w:val="bullet"/>
      <w:lvlText w:val=""/>
      <w:lvlJc w:val="left"/>
      <w:pPr>
        <w:ind w:left="3426" w:hanging="360"/>
      </w:pPr>
      <w:rPr>
        <w:rFonts w:ascii="Wingdings" w:hAnsi="Wingdings" w:hint="default"/>
      </w:rPr>
    </w:lvl>
    <w:lvl w:ilvl="3" w:tplc="08090001" w:tentative="1">
      <w:start w:val="1"/>
      <w:numFmt w:val="bullet"/>
      <w:lvlText w:val=""/>
      <w:lvlJc w:val="left"/>
      <w:pPr>
        <w:ind w:left="4146" w:hanging="360"/>
      </w:pPr>
      <w:rPr>
        <w:rFonts w:ascii="Symbol" w:hAnsi="Symbol" w:hint="default"/>
      </w:rPr>
    </w:lvl>
    <w:lvl w:ilvl="4" w:tplc="08090003" w:tentative="1">
      <w:start w:val="1"/>
      <w:numFmt w:val="bullet"/>
      <w:lvlText w:val="o"/>
      <w:lvlJc w:val="left"/>
      <w:pPr>
        <w:ind w:left="4866" w:hanging="360"/>
      </w:pPr>
      <w:rPr>
        <w:rFonts w:ascii="Courier New" w:hAnsi="Courier New" w:cs="Courier New" w:hint="default"/>
      </w:rPr>
    </w:lvl>
    <w:lvl w:ilvl="5" w:tplc="08090005" w:tentative="1">
      <w:start w:val="1"/>
      <w:numFmt w:val="bullet"/>
      <w:lvlText w:val=""/>
      <w:lvlJc w:val="left"/>
      <w:pPr>
        <w:ind w:left="5586" w:hanging="360"/>
      </w:pPr>
      <w:rPr>
        <w:rFonts w:ascii="Wingdings" w:hAnsi="Wingdings" w:hint="default"/>
      </w:rPr>
    </w:lvl>
    <w:lvl w:ilvl="6" w:tplc="08090001" w:tentative="1">
      <w:start w:val="1"/>
      <w:numFmt w:val="bullet"/>
      <w:lvlText w:val=""/>
      <w:lvlJc w:val="left"/>
      <w:pPr>
        <w:ind w:left="6306" w:hanging="360"/>
      </w:pPr>
      <w:rPr>
        <w:rFonts w:ascii="Symbol" w:hAnsi="Symbol" w:hint="default"/>
      </w:rPr>
    </w:lvl>
    <w:lvl w:ilvl="7" w:tplc="08090003" w:tentative="1">
      <w:start w:val="1"/>
      <w:numFmt w:val="bullet"/>
      <w:lvlText w:val="o"/>
      <w:lvlJc w:val="left"/>
      <w:pPr>
        <w:ind w:left="7026" w:hanging="360"/>
      </w:pPr>
      <w:rPr>
        <w:rFonts w:ascii="Courier New" w:hAnsi="Courier New" w:cs="Courier New" w:hint="default"/>
      </w:rPr>
    </w:lvl>
    <w:lvl w:ilvl="8" w:tplc="08090005" w:tentative="1">
      <w:start w:val="1"/>
      <w:numFmt w:val="bullet"/>
      <w:lvlText w:val=""/>
      <w:lvlJc w:val="left"/>
      <w:pPr>
        <w:ind w:left="7746" w:hanging="360"/>
      </w:pPr>
      <w:rPr>
        <w:rFonts w:ascii="Wingdings" w:hAnsi="Wingdings" w:hint="default"/>
      </w:rPr>
    </w:lvl>
  </w:abstractNum>
  <w:abstractNum w:abstractNumId="20" w15:restartNumberingAfterBreak="0">
    <w:nsid w:val="24DD7C8F"/>
    <w:multiLevelType w:val="hybridMultilevel"/>
    <w:tmpl w:val="78DC31EC"/>
    <w:lvl w:ilvl="0" w:tplc="EE8ADDC2">
      <w:start w:val="19"/>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57F3EA1"/>
    <w:multiLevelType w:val="hybridMultilevel"/>
    <w:tmpl w:val="AD7C1E7E"/>
    <w:lvl w:ilvl="0" w:tplc="55448AFC">
      <w:start w:val="1"/>
      <w:numFmt w:val="bullet"/>
      <w:lvlText w:val=""/>
      <w:lvlJc w:val="left"/>
      <w:pPr>
        <w:tabs>
          <w:tab w:val="num" w:pos="720"/>
        </w:tabs>
        <w:ind w:left="72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7203480"/>
    <w:multiLevelType w:val="hybridMultilevel"/>
    <w:tmpl w:val="A628DCDC"/>
    <w:lvl w:ilvl="0" w:tplc="08090001">
      <w:start w:val="1"/>
      <w:numFmt w:val="bullet"/>
      <w:lvlText w:val=""/>
      <w:lvlJc w:val="left"/>
      <w:pPr>
        <w:tabs>
          <w:tab w:val="num" w:pos="1353"/>
        </w:tabs>
        <w:ind w:left="1353" w:hanging="360"/>
      </w:pPr>
      <w:rPr>
        <w:rFonts w:ascii="Symbol" w:hAnsi="Symbol" w:hint="default"/>
      </w:rPr>
    </w:lvl>
    <w:lvl w:ilvl="1" w:tplc="08090003">
      <w:start w:val="1"/>
      <w:numFmt w:val="bullet"/>
      <w:lvlText w:val="o"/>
      <w:lvlJc w:val="left"/>
      <w:pPr>
        <w:tabs>
          <w:tab w:val="num" w:pos="2073"/>
        </w:tabs>
        <w:ind w:left="2073" w:hanging="360"/>
      </w:pPr>
      <w:rPr>
        <w:rFonts w:ascii="Courier New" w:hAnsi="Courier New" w:cs="Courier New" w:hint="default"/>
      </w:rPr>
    </w:lvl>
    <w:lvl w:ilvl="2" w:tplc="08090005" w:tentative="1">
      <w:start w:val="1"/>
      <w:numFmt w:val="bullet"/>
      <w:lvlText w:val=""/>
      <w:lvlJc w:val="left"/>
      <w:pPr>
        <w:tabs>
          <w:tab w:val="num" w:pos="2793"/>
        </w:tabs>
        <w:ind w:left="2793" w:hanging="360"/>
      </w:pPr>
      <w:rPr>
        <w:rFonts w:ascii="Wingdings" w:hAnsi="Wingdings" w:hint="default"/>
      </w:rPr>
    </w:lvl>
    <w:lvl w:ilvl="3" w:tplc="08090001" w:tentative="1">
      <w:start w:val="1"/>
      <w:numFmt w:val="bullet"/>
      <w:lvlText w:val=""/>
      <w:lvlJc w:val="left"/>
      <w:pPr>
        <w:tabs>
          <w:tab w:val="num" w:pos="3513"/>
        </w:tabs>
        <w:ind w:left="3513" w:hanging="360"/>
      </w:pPr>
      <w:rPr>
        <w:rFonts w:ascii="Symbol" w:hAnsi="Symbol" w:hint="default"/>
      </w:rPr>
    </w:lvl>
    <w:lvl w:ilvl="4" w:tplc="08090003" w:tentative="1">
      <w:start w:val="1"/>
      <w:numFmt w:val="bullet"/>
      <w:lvlText w:val="o"/>
      <w:lvlJc w:val="left"/>
      <w:pPr>
        <w:tabs>
          <w:tab w:val="num" w:pos="4233"/>
        </w:tabs>
        <w:ind w:left="4233" w:hanging="360"/>
      </w:pPr>
      <w:rPr>
        <w:rFonts w:ascii="Courier New" w:hAnsi="Courier New" w:cs="Courier New" w:hint="default"/>
      </w:rPr>
    </w:lvl>
    <w:lvl w:ilvl="5" w:tplc="08090005" w:tentative="1">
      <w:start w:val="1"/>
      <w:numFmt w:val="bullet"/>
      <w:lvlText w:val=""/>
      <w:lvlJc w:val="left"/>
      <w:pPr>
        <w:tabs>
          <w:tab w:val="num" w:pos="4953"/>
        </w:tabs>
        <w:ind w:left="4953" w:hanging="360"/>
      </w:pPr>
      <w:rPr>
        <w:rFonts w:ascii="Wingdings" w:hAnsi="Wingdings" w:hint="default"/>
      </w:rPr>
    </w:lvl>
    <w:lvl w:ilvl="6" w:tplc="08090001" w:tentative="1">
      <w:start w:val="1"/>
      <w:numFmt w:val="bullet"/>
      <w:lvlText w:val=""/>
      <w:lvlJc w:val="left"/>
      <w:pPr>
        <w:tabs>
          <w:tab w:val="num" w:pos="5673"/>
        </w:tabs>
        <w:ind w:left="5673" w:hanging="360"/>
      </w:pPr>
      <w:rPr>
        <w:rFonts w:ascii="Symbol" w:hAnsi="Symbol" w:hint="default"/>
      </w:rPr>
    </w:lvl>
    <w:lvl w:ilvl="7" w:tplc="08090003" w:tentative="1">
      <w:start w:val="1"/>
      <w:numFmt w:val="bullet"/>
      <w:lvlText w:val="o"/>
      <w:lvlJc w:val="left"/>
      <w:pPr>
        <w:tabs>
          <w:tab w:val="num" w:pos="6393"/>
        </w:tabs>
        <w:ind w:left="6393" w:hanging="360"/>
      </w:pPr>
      <w:rPr>
        <w:rFonts w:ascii="Courier New" w:hAnsi="Courier New" w:cs="Courier New" w:hint="default"/>
      </w:rPr>
    </w:lvl>
    <w:lvl w:ilvl="8" w:tplc="08090005" w:tentative="1">
      <w:start w:val="1"/>
      <w:numFmt w:val="bullet"/>
      <w:lvlText w:val=""/>
      <w:lvlJc w:val="left"/>
      <w:pPr>
        <w:tabs>
          <w:tab w:val="num" w:pos="7113"/>
        </w:tabs>
        <w:ind w:left="7113" w:hanging="360"/>
      </w:pPr>
      <w:rPr>
        <w:rFonts w:ascii="Wingdings" w:hAnsi="Wingdings" w:hint="default"/>
      </w:rPr>
    </w:lvl>
  </w:abstractNum>
  <w:abstractNum w:abstractNumId="23" w15:restartNumberingAfterBreak="0">
    <w:nsid w:val="2742478F"/>
    <w:multiLevelType w:val="hybridMultilevel"/>
    <w:tmpl w:val="04F21DC4"/>
    <w:lvl w:ilvl="0" w:tplc="729085E8">
      <w:numFmt w:val="bullet"/>
      <w:lvlText w:val="•"/>
      <w:lvlJc w:val="left"/>
      <w:pPr>
        <w:ind w:left="1353" w:hanging="360"/>
      </w:pPr>
      <w:rPr>
        <w:rFonts w:ascii="Arial" w:eastAsia="Calibri" w:hAnsi="Arial" w:cs="Arial"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24" w15:restartNumberingAfterBreak="0">
    <w:nsid w:val="28336C42"/>
    <w:multiLevelType w:val="hybridMultilevel"/>
    <w:tmpl w:val="E5767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98D51DD"/>
    <w:multiLevelType w:val="hybridMultilevel"/>
    <w:tmpl w:val="B57E239A"/>
    <w:lvl w:ilvl="0" w:tplc="729085E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B9A78B3"/>
    <w:multiLevelType w:val="multilevel"/>
    <w:tmpl w:val="DA34A262"/>
    <w:lvl w:ilvl="0">
      <w:start w:val="1"/>
      <w:numFmt w:val="decimal"/>
      <w:lvlText w:val="%1."/>
      <w:lvlJc w:val="left"/>
      <w:pPr>
        <w:ind w:left="36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7" w15:restartNumberingAfterBreak="0">
    <w:nsid w:val="317E7BEA"/>
    <w:multiLevelType w:val="hybridMultilevel"/>
    <w:tmpl w:val="1E98FFAA"/>
    <w:lvl w:ilvl="0" w:tplc="729085E8">
      <w:numFmt w:val="bullet"/>
      <w:lvlText w:val="•"/>
      <w:lvlJc w:val="left"/>
      <w:pPr>
        <w:ind w:left="1287" w:hanging="360"/>
      </w:pPr>
      <w:rPr>
        <w:rFonts w:ascii="Arial" w:eastAsia="Calibri" w:hAnsi="Arial" w:cs="Aria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8" w15:restartNumberingAfterBreak="0">
    <w:nsid w:val="337A174B"/>
    <w:multiLevelType w:val="multilevel"/>
    <w:tmpl w:val="906AC6A6"/>
    <w:lvl w:ilvl="0">
      <w:start w:val="1"/>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9" w15:restartNumberingAfterBreak="0">
    <w:nsid w:val="337E2494"/>
    <w:multiLevelType w:val="hybridMultilevel"/>
    <w:tmpl w:val="E7AAE234"/>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30" w15:restartNumberingAfterBreak="0">
    <w:nsid w:val="35AD6A30"/>
    <w:multiLevelType w:val="multilevel"/>
    <w:tmpl w:val="61F68980"/>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382760F6"/>
    <w:multiLevelType w:val="hybridMultilevel"/>
    <w:tmpl w:val="039CE9A8"/>
    <w:lvl w:ilvl="0" w:tplc="08090001">
      <w:start w:val="1"/>
      <w:numFmt w:val="bullet"/>
      <w:lvlText w:val=""/>
      <w:lvlJc w:val="left"/>
      <w:pPr>
        <w:ind w:left="1211" w:hanging="360"/>
      </w:pPr>
      <w:rPr>
        <w:rFonts w:ascii="Symbol" w:hAnsi="Symbol" w:hint="default"/>
      </w:rPr>
    </w:lvl>
    <w:lvl w:ilvl="1" w:tplc="EE8ADDC2">
      <w:start w:val="19"/>
      <w:numFmt w:val="bullet"/>
      <w:lvlText w:val="-"/>
      <w:lvlJc w:val="left"/>
      <w:pPr>
        <w:ind w:left="1789" w:hanging="360"/>
      </w:pPr>
      <w:rPr>
        <w:rFonts w:ascii="Arial" w:eastAsia="Times New Roman" w:hAnsi="Arial" w:cs="Arial"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32" w15:restartNumberingAfterBreak="0">
    <w:nsid w:val="430A1F97"/>
    <w:multiLevelType w:val="hybridMultilevel"/>
    <w:tmpl w:val="C6706C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4E12AE9"/>
    <w:multiLevelType w:val="hybridMultilevel"/>
    <w:tmpl w:val="BD282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7B40296"/>
    <w:multiLevelType w:val="multilevel"/>
    <w:tmpl w:val="7ADCD5D6"/>
    <w:lvl w:ilvl="0">
      <w:start w:val="1"/>
      <w:numFmt w:val="decimal"/>
      <w:lvlText w:val="%1."/>
      <w:lvlJc w:val="left"/>
      <w:pPr>
        <w:tabs>
          <w:tab w:val="num" w:pos="360"/>
        </w:tabs>
        <w:ind w:left="360" w:hanging="360"/>
      </w:pPr>
      <w:rPr>
        <w:rFonts w:hint="default"/>
        <w:sz w:val="24"/>
        <w:szCs w:val="24"/>
      </w:rPr>
    </w:lvl>
    <w:lvl w:ilvl="1">
      <w:start w:val="1"/>
      <w:numFmt w:val="decimal"/>
      <w:lvlText w:val="%1.%2."/>
      <w:lvlJc w:val="left"/>
      <w:pPr>
        <w:tabs>
          <w:tab w:val="num" w:pos="1080"/>
        </w:tabs>
        <w:ind w:left="792" w:hanging="432"/>
      </w:pPr>
      <w:rPr>
        <w:rFonts w:hint="default"/>
        <w:b w:val="0"/>
        <w:sz w:val="22"/>
        <w:szCs w:val="22"/>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35" w15:restartNumberingAfterBreak="0">
    <w:nsid w:val="47BC29A7"/>
    <w:multiLevelType w:val="hybridMultilevel"/>
    <w:tmpl w:val="4F9C9D18"/>
    <w:lvl w:ilvl="0" w:tplc="729085E8">
      <w:numFmt w:val="bullet"/>
      <w:lvlText w:val="•"/>
      <w:lvlJc w:val="left"/>
      <w:pPr>
        <w:ind w:left="1353" w:hanging="360"/>
      </w:pPr>
      <w:rPr>
        <w:rFonts w:ascii="Arial" w:eastAsia="Calibri" w:hAnsi="Arial" w:cs="Arial"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36" w15:restartNumberingAfterBreak="0">
    <w:nsid w:val="4961409F"/>
    <w:multiLevelType w:val="hybridMultilevel"/>
    <w:tmpl w:val="3ECC962C"/>
    <w:lvl w:ilvl="0" w:tplc="08090001">
      <w:start w:val="1"/>
      <w:numFmt w:val="bullet"/>
      <w:lvlText w:val=""/>
      <w:lvlJc w:val="left"/>
      <w:pPr>
        <w:ind w:left="3640" w:hanging="360"/>
      </w:pPr>
      <w:rPr>
        <w:rFonts w:ascii="Symbol" w:hAnsi="Symbol" w:hint="default"/>
      </w:rPr>
    </w:lvl>
    <w:lvl w:ilvl="1" w:tplc="08090003" w:tentative="1">
      <w:start w:val="1"/>
      <w:numFmt w:val="bullet"/>
      <w:lvlText w:val="o"/>
      <w:lvlJc w:val="left"/>
      <w:pPr>
        <w:ind w:left="2040" w:hanging="360"/>
      </w:pPr>
      <w:rPr>
        <w:rFonts w:ascii="Courier New" w:hAnsi="Courier New" w:cs="Courier New" w:hint="default"/>
      </w:rPr>
    </w:lvl>
    <w:lvl w:ilvl="2" w:tplc="08090005" w:tentative="1">
      <w:start w:val="1"/>
      <w:numFmt w:val="bullet"/>
      <w:lvlText w:val=""/>
      <w:lvlJc w:val="left"/>
      <w:pPr>
        <w:ind w:left="2760" w:hanging="360"/>
      </w:pPr>
      <w:rPr>
        <w:rFonts w:ascii="Wingdings" w:hAnsi="Wingdings" w:hint="default"/>
      </w:rPr>
    </w:lvl>
    <w:lvl w:ilvl="3" w:tplc="08090001" w:tentative="1">
      <w:start w:val="1"/>
      <w:numFmt w:val="bullet"/>
      <w:lvlText w:val=""/>
      <w:lvlJc w:val="left"/>
      <w:pPr>
        <w:ind w:left="3480" w:hanging="360"/>
      </w:pPr>
      <w:rPr>
        <w:rFonts w:ascii="Symbol" w:hAnsi="Symbol" w:hint="default"/>
      </w:rPr>
    </w:lvl>
    <w:lvl w:ilvl="4" w:tplc="08090003" w:tentative="1">
      <w:start w:val="1"/>
      <w:numFmt w:val="bullet"/>
      <w:lvlText w:val="o"/>
      <w:lvlJc w:val="left"/>
      <w:pPr>
        <w:ind w:left="4200" w:hanging="360"/>
      </w:pPr>
      <w:rPr>
        <w:rFonts w:ascii="Courier New" w:hAnsi="Courier New" w:cs="Courier New" w:hint="default"/>
      </w:rPr>
    </w:lvl>
    <w:lvl w:ilvl="5" w:tplc="08090005" w:tentative="1">
      <w:start w:val="1"/>
      <w:numFmt w:val="bullet"/>
      <w:lvlText w:val=""/>
      <w:lvlJc w:val="left"/>
      <w:pPr>
        <w:ind w:left="4920" w:hanging="360"/>
      </w:pPr>
      <w:rPr>
        <w:rFonts w:ascii="Wingdings" w:hAnsi="Wingdings" w:hint="default"/>
      </w:rPr>
    </w:lvl>
    <w:lvl w:ilvl="6" w:tplc="08090001" w:tentative="1">
      <w:start w:val="1"/>
      <w:numFmt w:val="bullet"/>
      <w:lvlText w:val=""/>
      <w:lvlJc w:val="left"/>
      <w:pPr>
        <w:ind w:left="5640" w:hanging="360"/>
      </w:pPr>
      <w:rPr>
        <w:rFonts w:ascii="Symbol" w:hAnsi="Symbol" w:hint="default"/>
      </w:rPr>
    </w:lvl>
    <w:lvl w:ilvl="7" w:tplc="08090003" w:tentative="1">
      <w:start w:val="1"/>
      <w:numFmt w:val="bullet"/>
      <w:lvlText w:val="o"/>
      <w:lvlJc w:val="left"/>
      <w:pPr>
        <w:ind w:left="6360" w:hanging="360"/>
      </w:pPr>
      <w:rPr>
        <w:rFonts w:ascii="Courier New" w:hAnsi="Courier New" w:cs="Courier New" w:hint="default"/>
      </w:rPr>
    </w:lvl>
    <w:lvl w:ilvl="8" w:tplc="08090005" w:tentative="1">
      <w:start w:val="1"/>
      <w:numFmt w:val="bullet"/>
      <w:lvlText w:val=""/>
      <w:lvlJc w:val="left"/>
      <w:pPr>
        <w:ind w:left="7080" w:hanging="360"/>
      </w:pPr>
      <w:rPr>
        <w:rFonts w:ascii="Wingdings" w:hAnsi="Wingdings" w:hint="default"/>
      </w:rPr>
    </w:lvl>
  </w:abstractNum>
  <w:abstractNum w:abstractNumId="37" w15:restartNumberingAfterBreak="0">
    <w:nsid w:val="4B606CE0"/>
    <w:multiLevelType w:val="multilevel"/>
    <w:tmpl w:val="0809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38" w15:restartNumberingAfterBreak="0">
    <w:nsid w:val="4C790549"/>
    <w:multiLevelType w:val="hybridMultilevel"/>
    <w:tmpl w:val="FE7ED28A"/>
    <w:lvl w:ilvl="0" w:tplc="EE8ADDC2">
      <w:start w:val="19"/>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4E0C7620"/>
    <w:multiLevelType w:val="multilevel"/>
    <w:tmpl w:val="EBE8E310"/>
    <w:lvl w:ilvl="0">
      <w:start w:val="1"/>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0731B64"/>
    <w:multiLevelType w:val="hybridMultilevel"/>
    <w:tmpl w:val="074ADC0E"/>
    <w:lvl w:ilvl="0" w:tplc="08090001">
      <w:start w:val="1"/>
      <w:numFmt w:val="bullet"/>
      <w:lvlText w:val=""/>
      <w:lvlJc w:val="left"/>
      <w:pPr>
        <w:ind w:left="1211" w:hanging="360"/>
      </w:pPr>
      <w:rPr>
        <w:rFonts w:ascii="Symbol" w:hAnsi="Symbol" w:hint="default"/>
      </w:rPr>
    </w:lvl>
    <w:lvl w:ilvl="1" w:tplc="EE8ADDC2">
      <w:start w:val="19"/>
      <w:numFmt w:val="bullet"/>
      <w:lvlText w:val="-"/>
      <w:lvlJc w:val="left"/>
      <w:pPr>
        <w:ind w:left="1789" w:hanging="360"/>
      </w:pPr>
      <w:rPr>
        <w:rFonts w:ascii="Arial" w:eastAsia="Times New Roman" w:hAnsi="Arial" w:cs="Arial"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41" w15:restartNumberingAfterBreak="0">
    <w:nsid w:val="516319BE"/>
    <w:multiLevelType w:val="hybridMultilevel"/>
    <w:tmpl w:val="9BFCB0DC"/>
    <w:lvl w:ilvl="0" w:tplc="EE8ADDC2">
      <w:start w:val="19"/>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6C63AA8"/>
    <w:multiLevelType w:val="multilevel"/>
    <w:tmpl w:val="998E4D24"/>
    <w:lvl w:ilvl="0">
      <w:start w:val="1"/>
      <w:numFmt w:val="decimal"/>
      <w:lvlText w:val="%1."/>
      <w:lvlJc w:val="left"/>
      <w:pPr>
        <w:tabs>
          <w:tab w:val="num" w:pos="360"/>
        </w:tabs>
        <w:ind w:left="360" w:hanging="360"/>
      </w:pPr>
      <w:rPr>
        <w:rFonts w:hint="default"/>
        <w:sz w:val="24"/>
        <w:szCs w:val="24"/>
      </w:rPr>
    </w:lvl>
    <w:lvl w:ilvl="1">
      <w:start w:val="1"/>
      <w:numFmt w:val="decimal"/>
      <w:lvlText w:val="%1.%2."/>
      <w:lvlJc w:val="left"/>
      <w:pPr>
        <w:tabs>
          <w:tab w:val="num" w:pos="1080"/>
        </w:tabs>
        <w:ind w:left="792" w:hanging="432"/>
      </w:pPr>
      <w:rPr>
        <w:rFonts w:hint="default"/>
        <w:b/>
        <w:sz w:val="22"/>
        <w:szCs w:val="22"/>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43" w15:restartNumberingAfterBreak="0">
    <w:nsid w:val="58284F87"/>
    <w:multiLevelType w:val="hybridMultilevel"/>
    <w:tmpl w:val="F58808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8E34C12"/>
    <w:multiLevelType w:val="hybridMultilevel"/>
    <w:tmpl w:val="14C4EA4A"/>
    <w:lvl w:ilvl="0" w:tplc="08090001">
      <w:start w:val="1"/>
      <w:numFmt w:val="bullet"/>
      <w:lvlText w:val=""/>
      <w:lvlJc w:val="left"/>
      <w:pPr>
        <w:ind w:left="1211" w:hanging="360"/>
      </w:pPr>
      <w:rPr>
        <w:rFonts w:ascii="Symbol" w:hAnsi="Symbol" w:hint="default"/>
      </w:rPr>
    </w:lvl>
    <w:lvl w:ilvl="1" w:tplc="08090003">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45" w15:restartNumberingAfterBreak="0">
    <w:nsid w:val="5A0C5928"/>
    <w:multiLevelType w:val="hybridMultilevel"/>
    <w:tmpl w:val="25BCE3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C8F2A4B"/>
    <w:multiLevelType w:val="hybridMultilevel"/>
    <w:tmpl w:val="8A64A2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5D3F01A1"/>
    <w:multiLevelType w:val="multilevel"/>
    <w:tmpl w:val="3C5E6E48"/>
    <w:lvl w:ilvl="0">
      <w:start w:val="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5DF246FD"/>
    <w:multiLevelType w:val="hybridMultilevel"/>
    <w:tmpl w:val="37007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FF9140E"/>
    <w:multiLevelType w:val="hybridMultilevel"/>
    <w:tmpl w:val="0876DA86"/>
    <w:lvl w:ilvl="0" w:tplc="729085E8">
      <w:numFmt w:val="bullet"/>
      <w:lvlText w:val="•"/>
      <w:lvlJc w:val="left"/>
      <w:pPr>
        <w:ind w:left="1353" w:hanging="360"/>
      </w:pPr>
      <w:rPr>
        <w:rFonts w:ascii="Arial" w:eastAsia="Calibri" w:hAnsi="Arial" w:cs="Arial"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50" w15:restartNumberingAfterBreak="0">
    <w:nsid w:val="64BF3DCB"/>
    <w:multiLevelType w:val="hybridMultilevel"/>
    <w:tmpl w:val="C782553E"/>
    <w:lvl w:ilvl="0" w:tplc="08090001">
      <w:start w:val="1"/>
      <w:numFmt w:val="bullet"/>
      <w:lvlText w:val=""/>
      <w:lvlJc w:val="left"/>
      <w:pPr>
        <w:ind w:left="1211" w:hanging="360"/>
      </w:pPr>
      <w:rPr>
        <w:rFonts w:ascii="Symbol" w:hAnsi="Symbol" w:hint="default"/>
      </w:rPr>
    </w:lvl>
    <w:lvl w:ilvl="1" w:tplc="EE8ADDC2">
      <w:start w:val="19"/>
      <w:numFmt w:val="bullet"/>
      <w:lvlText w:val="-"/>
      <w:lvlJc w:val="left"/>
      <w:pPr>
        <w:ind w:left="1789" w:hanging="360"/>
      </w:pPr>
      <w:rPr>
        <w:rFonts w:ascii="Arial" w:eastAsia="Times New Roman" w:hAnsi="Arial" w:cs="Arial"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51" w15:restartNumberingAfterBreak="0">
    <w:nsid w:val="66F51EC3"/>
    <w:multiLevelType w:val="multilevel"/>
    <w:tmpl w:val="661E2E3C"/>
    <w:lvl w:ilvl="0">
      <w:start w:val="1"/>
      <w:numFmt w:val="decimal"/>
      <w:lvlText w:val="%1."/>
      <w:lvlJc w:val="left"/>
      <w:pPr>
        <w:ind w:left="360" w:hanging="360"/>
      </w:pPr>
      <w:rPr>
        <w:rFonts w:hint="default"/>
        <w:b/>
      </w:rPr>
    </w:lvl>
    <w:lvl w:ilvl="1">
      <w:start w:val="1"/>
      <w:numFmt w:val="bullet"/>
      <w:lvlText w:val=""/>
      <w:lvlJc w:val="left"/>
      <w:pPr>
        <w:ind w:left="858" w:hanging="432"/>
      </w:pPr>
      <w:rPr>
        <w:rFonts w:ascii="Symbol" w:hAnsi="Symbol" w:hint="default"/>
        <w:b w:val="0"/>
      </w:rPr>
    </w:lvl>
    <w:lvl w:ilvl="2">
      <w:start w:val="19"/>
      <w:numFmt w:val="bullet"/>
      <w:lvlText w:val="-"/>
      <w:lvlJc w:val="left"/>
      <w:pPr>
        <w:ind w:left="1224" w:hanging="504"/>
      </w:pPr>
      <w:rPr>
        <w:rFonts w:ascii="Arial" w:eastAsia="Times New Roman" w:hAnsi="Arial" w:cs="Aria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6A4D5F81"/>
    <w:multiLevelType w:val="hybridMultilevel"/>
    <w:tmpl w:val="875089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6C4B4F36"/>
    <w:multiLevelType w:val="hybridMultilevel"/>
    <w:tmpl w:val="13E6D1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6D441B84"/>
    <w:multiLevelType w:val="hybridMultilevel"/>
    <w:tmpl w:val="7F2E9F82"/>
    <w:lvl w:ilvl="0" w:tplc="729085E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DC27F99"/>
    <w:multiLevelType w:val="multilevel"/>
    <w:tmpl w:val="EE3E8A50"/>
    <w:lvl w:ilvl="0">
      <w:start w:val="1"/>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6EA32555"/>
    <w:multiLevelType w:val="hybridMultilevel"/>
    <w:tmpl w:val="F222B67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7" w15:restartNumberingAfterBreak="0">
    <w:nsid w:val="71C55A56"/>
    <w:multiLevelType w:val="hybridMultilevel"/>
    <w:tmpl w:val="4DEA5F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74E96771"/>
    <w:multiLevelType w:val="hybridMultilevel"/>
    <w:tmpl w:val="5A364596"/>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59" w15:restartNumberingAfterBreak="0">
    <w:nsid w:val="769A4B57"/>
    <w:multiLevelType w:val="hybridMultilevel"/>
    <w:tmpl w:val="1264F36E"/>
    <w:lvl w:ilvl="0" w:tplc="85F6B9B6">
      <w:start w:val="1"/>
      <w:numFmt w:val="lowerLetter"/>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60" w15:restartNumberingAfterBreak="0">
    <w:nsid w:val="7A7B1A51"/>
    <w:multiLevelType w:val="hybridMultilevel"/>
    <w:tmpl w:val="8E12E282"/>
    <w:lvl w:ilvl="0" w:tplc="CF3A585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7EBB179F"/>
    <w:multiLevelType w:val="multilevel"/>
    <w:tmpl w:val="A316F456"/>
    <w:lvl w:ilvl="0">
      <w:start w:val="1"/>
      <w:numFmt w:val="decimal"/>
      <w:lvlText w:val="%1"/>
      <w:lvlJc w:val="left"/>
      <w:pPr>
        <w:ind w:left="480" w:hanging="480"/>
      </w:pPr>
      <w:rPr>
        <w:rFonts w:hint="default"/>
      </w:rPr>
    </w:lvl>
    <w:lvl w:ilvl="1">
      <w:start w:val="9"/>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num w:numId="1" w16cid:durableId="1507403086">
    <w:abstractNumId w:val="3"/>
  </w:num>
  <w:num w:numId="2" w16cid:durableId="1225028224">
    <w:abstractNumId w:val="22"/>
  </w:num>
  <w:num w:numId="3" w16cid:durableId="909343291">
    <w:abstractNumId w:val="14"/>
  </w:num>
  <w:num w:numId="4" w16cid:durableId="1113672128">
    <w:abstractNumId w:val="26"/>
  </w:num>
  <w:num w:numId="5" w16cid:durableId="679501516">
    <w:abstractNumId w:val="56"/>
  </w:num>
  <w:num w:numId="6" w16cid:durableId="369494387">
    <w:abstractNumId w:val="42"/>
  </w:num>
  <w:num w:numId="7" w16cid:durableId="1621841497">
    <w:abstractNumId w:val="2"/>
  </w:num>
  <w:num w:numId="8" w16cid:durableId="1850093733">
    <w:abstractNumId w:val="9"/>
  </w:num>
  <w:num w:numId="9" w16cid:durableId="965963928">
    <w:abstractNumId w:val="11"/>
  </w:num>
  <w:num w:numId="10" w16cid:durableId="277879984">
    <w:abstractNumId w:val="34"/>
  </w:num>
  <w:num w:numId="11" w16cid:durableId="769279619">
    <w:abstractNumId w:val="12"/>
  </w:num>
  <w:num w:numId="12" w16cid:durableId="368140513">
    <w:abstractNumId w:val="45"/>
  </w:num>
  <w:num w:numId="13" w16cid:durableId="1447969334">
    <w:abstractNumId w:val="59"/>
  </w:num>
  <w:num w:numId="14" w16cid:durableId="152796454">
    <w:abstractNumId w:val="4"/>
  </w:num>
  <w:num w:numId="15" w16cid:durableId="1143737026">
    <w:abstractNumId w:val="33"/>
  </w:num>
  <w:num w:numId="16" w16cid:durableId="526019542">
    <w:abstractNumId w:val="52"/>
  </w:num>
  <w:num w:numId="17" w16cid:durableId="780418626">
    <w:abstractNumId w:val="48"/>
  </w:num>
  <w:num w:numId="18" w16cid:durableId="42871973">
    <w:abstractNumId w:val="7"/>
  </w:num>
  <w:num w:numId="19" w16cid:durableId="1003555212">
    <w:abstractNumId w:val="60"/>
  </w:num>
  <w:num w:numId="20" w16cid:durableId="687946211">
    <w:abstractNumId w:val="17"/>
  </w:num>
  <w:num w:numId="21" w16cid:durableId="1494906303">
    <w:abstractNumId w:val="29"/>
  </w:num>
  <w:num w:numId="22" w16cid:durableId="896011936">
    <w:abstractNumId w:val="37"/>
  </w:num>
  <w:num w:numId="23" w16cid:durableId="1601135672">
    <w:abstractNumId w:val="18"/>
  </w:num>
  <w:num w:numId="24" w16cid:durableId="701563872">
    <w:abstractNumId w:val="21"/>
  </w:num>
  <w:num w:numId="25" w16cid:durableId="1953629334">
    <w:abstractNumId w:val="30"/>
  </w:num>
  <w:num w:numId="26" w16cid:durableId="1949850705">
    <w:abstractNumId w:val="6"/>
  </w:num>
  <w:num w:numId="27" w16cid:durableId="566919166">
    <w:abstractNumId w:val="43"/>
  </w:num>
  <w:num w:numId="28" w16cid:durableId="132064987">
    <w:abstractNumId w:val="16"/>
  </w:num>
  <w:num w:numId="29" w16cid:durableId="1943301216">
    <w:abstractNumId w:val="53"/>
  </w:num>
  <w:num w:numId="30" w16cid:durableId="1027491027">
    <w:abstractNumId w:val="24"/>
  </w:num>
  <w:num w:numId="31" w16cid:durableId="545485634">
    <w:abstractNumId w:val="27"/>
  </w:num>
  <w:num w:numId="32" w16cid:durableId="1624385819">
    <w:abstractNumId w:val="35"/>
  </w:num>
  <w:num w:numId="33" w16cid:durableId="170072124">
    <w:abstractNumId w:val="49"/>
  </w:num>
  <w:num w:numId="34" w16cid:durableId="269361042">
    <w:abstractNumId w:val="1"/>
  </w:num>
  <w:num w:numId="35" w16cid:durableId="1968198120">
    <w:abstractNumId w:val="23"/>
  </w:num>
  <w:num w:numId="36" w16cid:durableId="1889296910">
    <w:abstractNumId w:val="54"/>
  </w:num>
  <w:num w:numId="37" w16cid:durableId="1162544272">
    <w:abstractNumId w:val="61"/>
  </w:num>
  <w:num w:numId="38" w16cid:durableId="996347160">
    <w:abstractNumId w:val="25"/>
  </w:num>
  <w:num w:numId="39" w16cid:durableId="868103698">
    <w:abstractNumId w:val="28"/>
  </w:num>
  <w:num w:numId="40" w16cid:durableId="670912369">
    <w:abstractNumId w:val="5"/>
  </w:num>
  <w:num w:numId="41" w16cid:durableId="168103640">
    <w:abstractNumId w:val="44"/>
  </w:num>
  <w:num w:numId="42" w16cid:durableId="1283262875">
    <w:abstractNumId w:val="47"/>
  </w:num>
  <w:num w:numId="43" w16cid:durableId="1387528770">
    <w:abstractNumId w:val="15"/>
  </w:num>
  <w:num w:numId="44" w16cid:durableId="528837616">
    <w:abstractNumId w:val="39"/>
  </w:num>
  <w:num w:numId="45" w16cid:durableId="1717197880">
    <w:abstractNumId w:val="55"/>
  </w:num>
  <w:num w:numId="46" w16cid:durableId="1223637967">
    <w:abstractNumId w:val="32"/>
  </w:num>
  <w:num w:numId="47" w16cid:durableId="1545943001">
    <w:abstractNumId w:val="58"/>
  </w:num>
  <w:num w:numId="48" w16cid:durableId="275529689">
    <w:abstractNumId w:val="36"/>
  </w:num>
  <w:num w:numId="49" w16cid:durableId="463813398">
    <w:abstractNumId w:val="51"/>
  </w:num>
  <w:num w:numId="50" w16cid:durableId="696003160">
    <w:abstractNumId w:val="19"/>
  </w:num>
  <w:num w:numId="51" w16cid:durableId="1628662993">
    <w:abstractNumId w:val="0"/>
  </w:num>
  <w:num w:numId="52" w16cid:durableId="1919515951">
    <w:abstractNumId w:val="38"/>
  </w:num>
  <w:num w:numId="53" w16cid:durableId="1819302725">
    <w:abstractNumId w:val="13"/>
  </w:num>
  <w:num w:numId="54" w16cid:durableId="78523760">
    <w:abstractNumId w:val="41"/>
  </w:num>
  <w:num w:numId="55" w16cid:durableId="36785194">
    <w:abstractNumId w:val="20"/>
  </w:num>
  <w:num w:numId="56" w16cid:durableId="1277055844">
    <w:abstractNumId w:val="46"/>
  </w:num>
  <w:num w:numId="57" w16cid:durableId="58406812">
    <w:abstractNumId w:val="10"/>
  </w:num>
  <w:num w:numId="58" w16cid:durableId="525868879">
    <w:abstractNumId w:val="57"/>
  </w:num>
  <w:num w:numId="59" w16cid:durableId="1645507144">
    <w:abstractNumId w:val="8"/>
  </w:num>
  <w:num w:numId="60" w16cid:durableId="121534405">
    <w:abstractNumId w:val="31"/>
  </w:num>
  <w:num w:numId="61" w16cid:durableId="1428574696">
    <w:abstractNumId w:val="50"/>
  </w:num>
  <w:num w:numId="62" w16cid:durableId="1711412616">
    <w:abstractNumId w:val="40"/>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46F8"/>
    <w:rsid w:val="000363F1"/>
    <w:rsid w:val="00045417"/>
    <w:rsid w:val="00055611"/>
    <w:rsid w:val="0006194C"/>
    <w:rsid w:val="0009393B"/>
    <w:rsid w:val="000A20F2"/>
    <w:rsid w:val="000B653B"/>
    <w:rsid w:val="000D1826"/>
    <w:rsid w:val="000D576F"/>
    <w:rsid w:val="000F27D4"/>
    <w:rsid w:val="000F53F4"/>
    <w:rsid w:val="001076EE"/>
    <w:rsid w:val="0011492F"/>
    <w:rsid w:val="00133516"/>
    <w:rsid w:val="00155B55"/>
    <w:rsid w:val="00166BDB"/>
    <w:rsid w:val="00175F45"/>
    <w:rsid w:val="001801B0"/>
    <w:rsid w:val="00183E4E"/>
    <w:rsid w:val="001B7AE3"/>
    <w:rsid w:val="001C0A4D"/>
    <w:rsid w:val="001C628D"/>
    <w:rsid w:val="001D3A08"/>
    <w:rsid w:val="00202EA1"/>
    <w:rsid w:val="00204F39"/>
    <w:rsid w:val="002064CA"/>
    <w:rsid w:val="002154D6"/>
    <w:rsid w:val="002263BA"/>
    <w:rsid w:val="00253B42"/>
    <w:rsid w:val="00260511"/>
    <w:rsid w:val="002816AF"/>
    <w:rsid w:val="00281DE9"/>
    <w:rsid w:val="002828D0"/>
    <w:rsid w:val="00290B24"/>
    <w:rsid w:val="002919DA"/>
    <w:rsid w:val="00295AA6"/>
    <w:rsid w:val="002A208F"/>
    <w:rsid w:val="002D2923"/>
    <w:rsid w:val="002E013E"/>
    <w:rsid w:val="00315C5F"/>
    <w:rsid w:val="0032193C"/>
    <w:rsid w:val="00324221"/>
    <w:rsid w:val="003275CB"/>
    <w:rsid w:val="00333A34"/>
    <w:rsid w:val="003548C5"/>
    <w:rsid w:val="00354E56"/>
    <w:rsid w:val="0037326A"/>
    <w:rsid w:val="00376980"/>
    <w:rsid w:val="00392072"/>
    <w:rsid w:val="003C1A0A"/>
    <w:rsid w:val="003E1BAB"/>
    <w:rsid w:val="004050E5"/>
    <w:rsid w:val="00445CA6"/>
    <w:rsid w:val="00462431"/>
    <w:rsid w:val="00481D1F"/>
    <w:rsid w:val="004B3A98"/>
    <w:rsid w:val="004B69E2"/>
    <w:rsid w:val="004B7C21"/>
    <w:rsid w:val="004D2D15"/>
    <w:rsid w:val="004D6FA6"/>
    <w:rsid w:val="004F14B0"/>
    <w:rsid w:val="004F2993"/>
    <w:rsid w:val="00527462"/>
    <w:rsid w:val="005372D7"/>
    <w:rsid w:val="0054390F"/>
    <w:rsid w:val="0055627F"/>
    <w:rsid w:val="00583D08"/>
    <w:rsid w:val="005C04AC"/>
    <w:rsid w:val="005C348D"/>
    <w:rsid w:val="005D10C4"/>
    <w:rsid w:val="005E422B"/>
    <w:rsid w:val="005E484D"/>
    <w:rsid w:val="005F11BE"/>
    <w:rsid w:val="005F1F09"/>
    <w:rsid w:val="005F515A"/>
    <w:rsid w:val="00605B47"/>
    <w:rsid w:val="00620F12"/>
    <w:rsid w:val="00627431"/>
    <w:rsid w:val="00636FB5"/>
    <w:rsid w:val="00643428"/>
    <w:rsid w:val="00645CE6"/>
    <w:rsid w:val="00645EB9"/>
    <w:rsid w:val="00647FB9"/>
    <w:rsid w:val="0065134C"/>
    <w:rsid w:val="006527DA"/>
    <w:rsid w:val="00674903"/>
    <w:rsid w:val="00675DCA"/>
    <w:rsid w:val="00697220"/>
    <w:rsid w:val="006D2A55"/>
    <w:rsid w:val="006D5C17"/>
    <w:rsid w:val="006D656B"/>
    <w:rsid w:val="0070073A"/>
    <w:rsid w:val="00700CFD"/>
    <w:rsid w:val="00726476"/>
    <w:rsid w:val="00746C67"/>
    <w:rsid w:val="00765A07"/>
    <w:rsid w:val="00767F4C"/>
    <w:rsid w:val="00780992"/>
    <w:rsid w:val="007943B3"/>
    <w:rsid w:val="007A2BE7"/>
    <w:rsid w:val="007B055C"/>
    <w:rsid w:val="007D74CF"/>
    <w:rsid w:val="007F1148"/>
    <w:rsid w:val="007F28B1"/>
    <w:rsid w:val="00804E57"/>
    <w:rsid w:val="008113C8"/>
    <w:rsid w:val="00815C46"/>
    <w:rsid w:val="008237E7"/>
    <w:rsid w:val="008379B6"/>
    <w:rsid w:val="008571EC"/>
    <w:rsid w:val="00877C7A"/>
    <w:rsid w:val="00885876"/>
    <w:rsid w:val="0089152E"/>
    <w:rsid w:val="008A0320"/>
    <w:rsid w:val="008A25B5"/>
    <w:rsid w:val="008B4BF2"/>
    <w:rsid w:val="008D4862"/>
    <w:rsid w:val="00933874"/>
    <w:rsid w:val="00953011"/>
    <w:rsid w:val="0095383C"/>
    <w:rsid w:val="0098511D"/>
    <w:rsid w:val="00994057"/>
    <w:rsid w:val="009A2BBB"/>
    <w:rsid w:val="009A5433"/>
    <w:rsid w:val="009A78A0"/>
    <w:rsid w:val="009B60F1"/>
    <w:rsid w:val="009C39F7"/>
    <w:rsid w:val="009D6961"/>
    <w:rsid w:val="009E572C"/>
    <w:rsid w:val="009F3671"/>
    <w:rsid w:val="00A03619"/>
    <w:rsid w:val="00A06A4F"/>
    <w:rsid w:val="00A166FB"/>
    <w:rsid w:val="00A216FD"/>
    <w:rsid w:val="00A35E3F"/>
    <w:rsid w:val="00A40B30"/>
    <w:rsid w:val="00A41DA5"/>
    <w:rsid w:val="00A468AD"/>
    <w:rsid w:val="00A61892"/>
    <w:rsid w:val="00A728EF"/>
    <w:rsid w:val="00A750AC"/>
    <w:rsid w:val="00A85730"/>
    <w:rsid w:val="00A8655D"/>
    <w:rsid w:val="00A907F0"/>
    <w:rsid w:val="00AB493C"/>
    <w:rsid w:val="00AC32C8"/>
    <w:rsid w:val="00AE36C3"/>
    <w:rsid w:val="00AF7659"/>
    <w:rsid w:val="00AF79FC"/>
    <w:rsid w:val="00B555A7"/>
    <w:rsid w:val="00BC3A7D"/>
    <w:rsid w:val="00C107ED"/>
    <w:rsid w:val="00C317AB"/>
    <w:rsid w:val="00C31A12"/>
    <w:rsid w:val="00C44D64"/>
    <w:rsid w:val="00C53095"/>
    <w:rsid w:val="00C5398F"/>
    <w:rsid w:val="00C57CE4"/>
    <w:rsid w:val="00C57D0C"/>
    <w:rsid w:val="00C61A28"/>
    <w:rsid w:val="00C6213B"/>
    <w:rsid w:val="00CA1325"/>
    <w:rsid w:val="00CA673E"/>
    <w:rsid w:val="00CB150D"/>
    <w:rsid w:val="00D006C9"/>
    <w:rsid w:val="00D03186"/>
    <w:rsid w:val="00D246F8"/>
    <w:rsid w:val="00D304D4"/>
    <w:rsid w:val="00D65BD6"/>
    <w:rsid w:val="00D73728"/>
    <w:rsid w:val="00D741A9"/>
    <w:rsid w:val="00D82476"/>
    <w:rsid w:val="00D935C2"/>
    <w:rsid w:val="00D956C7"/>
    <w:rsid w:val="00DA3492"/>
    <w:rsid w:val="00DA35D7"/>
    <w:rsid w:val="00DA4011"/>
    <w:rsid w:val="00DA4520"/>
    <w:rsid w:val="00DC26AB"/>
    <w:rsid w:val="00DC3ACF"/>
    <w:rsid w:val="00DD5568"/>
    <w:rsid w:val="00DE72E0"/>
    <w:rsid w:val="00E05143"/>
    <w:rsid w:val="00E1041D"/>
    <w:rsid w:val="00E12316"/>
    <w:rsid w:val="00E15183"/>
    <w:rsid w:val="00E60A2D"/>
    <w:rsid w:val="00E82BCE"/>
    <w:rsid w:val="00E97452"/>
    <w:rsid w:val="00EA09A9"/>
    <w:rsid w:val="00EA619C"/>
    <w:rsid w:val="00EB5010"/>
    <w:rsid w:val="00EC79A5"/>
    <w:rsid w:val="00ED483A"/>
    <w:rsid w:val="00EF0EA4"/>
    <w:rsid w:val="00EF34C4"/>
    <w:rsid w:val="00F103C4"/>
    <w:rsid w:val="00F122F8"/>
    <w:rsid w:val="00F264C6"/>
    <w:rsid w:val="00F27A52"/>
    <w:rsid w:val="00F309DB"/>
    <w:rsid w:val="00F371E5"/>
    <w:rsid w:val="00F439C1"/>
    <w:rsid w:val="00F4436A"/>
    <w:rsid w:val="00F460D5"/>
    <w:rsid w:val="00F63C65"/>
    <w:rsid w:val="00F849D7"/>
    <w:rsid w:val="00F84D42"/>
    <w:rsid w:val="00FC4AB5"/>
    <w:rsid w:val="00FE13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09B12"/>
  <w15:docId w15:val="{3E1B3292-D0F7-4ED6-84E2-B76CB444B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46F8"/>
    <w:pPr>
      <w:spacing w:before="200" w:after="200" w:line="240" w:lineRule="auto"/>
      <w:jc w:val="both"/>
    </w:pPr>
    <w:rPr>
      <w:rFonts w:ascii="Arial" w:eastAsia="Times New Roman" w:hAnsi="Arial" w:cs="Times New Roman"/>
      <w:szCs w:val="24"/>
      <w:lang w:eastAsia="en-GB"/>
    </w:rPr>
  </w:style>
  <w:style w:type="paragraph" w:styleId="Heading1">
    <w:name w:val="heading 1"/>
    <w:basedOn w:val="Normal"/>
    <w:next w:val="Normal"/>
    <w:link w:val="Heading1Char"/>
    <w:qFormat/>
    <w:rsid w:val="00D246F8"/>
    <w:pPr>
      <w:keepNext/>
      <w:spacing w:before="0" w:after="0"/>
      <w:jc w:val="center"/>
      <w:outlineLvl w:val="0"/>
    </w:pPr>
    <w:rPr>
      <w:rFonts w:ascii="Albertus Medium" w:hAnsi="Albertus Medium"/>
      <w:b/>
      <w:sz w:val="28"/>
      <w:szCs w:val="20"/>
      <w:lang w:eastAsia="en-US"/>
    </w:rPr>
  </w:style>
  <w:style w:type="paragraph" w:styleId="Heading2">
    <w:name w:val="heading 2"/>
    <w:basedOn w:val="Normal"/>
    <w:next w:val="Normal"/>
    <w:link w:val="Heading2Char"/>
    <w:qFormat/>
    <w:rsid w:val="00D246F8"/>
    <w:pPr>
      <w:keepNext/>
      <w:spacing w:before="0" w:after="0"/>
      <w:outlineLvl w:val="1"/>
    </w:pPr>
    <w:rPr>
      <w:rFonts w:ascii="Albertus Medium" w:hAnsi="Albertus Medium"/>
      <w:b/>
      <w:sz w:val="28"/>
      <w:szCs w:val="20"/>
      <w:lang w:eastAsia="en-US"/>
    </w:rPr>
  </w:style>
  <w:style w:type="paragraph" w:styleId="Heading3">
    <w:name w:val="heading 3"/>
    <w:basedOn w:val="Normal"/>
    <w:next w:val="Normal"/>
    <w:link w:val="Heading3Char"/>
    <w:qFormat/>
    <w:rsid w:val="00D246F8"/>
    <w:pPr>
      <w:keepNext/>
      <w:spacing w:before="0" w:after="0"/>
      <w:jc w:val="left"/>
      <w:outlineLvl w:val="2"/>
    </w:pPr>
    <w:rPr>
      <w:rFonts w:ascii="Albertus Medium" w:hAnsi="Albertus Medium"/>
      <w:sz w:val="28"/>
      <w:szCs w:val="20"/>
      <w:lang w:eastAsia="en-US"/>
    </w:rPr>
  </w:style>
  <w:style w:type="paragraph" w:styleId="Heading4">
    <w:name w:val="heading 4"/>
    <w:basedOn w:val="Normal"/>
    <w:next w:val="Normal"/>
    <w:link w:val="Heading4Char"/>
    <w:qFormat/>
    <w:rsid w:val="00D246F8"/>
    <w:pPr>
      <w:keepNext/>
      <w:spacing w:before="0" w:after="0"/>
      <w:jc w:val="center"/>
      <w:outlineLvl w:val="3"/>
    </w:pPr>
    <w:rPr>
      <w:rFonts w:ascii="Albertus Medium" w:hAnsi="Albertus Medium"/>
      <w:b/>
      <w:szCs w:val="20"/>
      <w:lang w:eastAsia="en-US"/>
    </w:rPr>
  </w:style>
  <w:style w:type="paragraph" w:styleId="Heading5">
    <w:name w:val="heading 5"/>
    <w:basedOn w:val="Normal"/>
    <w:next w:val="Normal"/>
    <w:link w:val="Heading5Char"/>
    <w:qFormat/>
    <w:rsid w:val="00D246F8"/>
    <w:pPr>
      <w:keepNext/>
      <w:spacing w:before="0" w:after="0"/>
      <w:outlineLvl w:val="4"/>
    </w:pPr>
    <w:rPr>
      <w:rFonts w:cs="Arial"/>
      <w:b/>
      <w:sz w:val="24"/>
      <w:szCs w:val="20"/>
      <w:lang w:eastAsia="en-US"/>
    </w:rPr>
  </w:style>
  <w:style w:type="paragraph" w:styleId="Heading6">
    <w:name w:val="heading 6"/>
    <w:basedOn w:val="Normal"/>
    <w:next w:val="Normal"/>
    <w:link w:val="Heading6Char"/>
    <w:qFormat/>
    <w:rsid w:val="00D246F8"/>
    <w:pPr>
      <w:keepNext/>
      <w:tabs>
        <w:tab w:val="num" w:pos="4320"/>
      </w:tabs>
      <w:spacing w:before="0" w:after="0"/>
      <w:ind w:left="720"/>
      <w:jc w:val="left"/>
      <w:outlineLvl w:val="5"/>
    </w:pPr>
    <w:rPr>
      <w:b/>
      <w:sz w:val="24"/>
      <w:szCs w:val="20"/>
      <w:lang w:eastAsia="en-US"/>
    </w:rPr>
  </w:style>
  <w:style w:type="paragraph" w:styleId="Heading7">
    <w:name w:val="heading 7"/>
    <w:basedOn w:val="Normal"/>
    <w:next w:val="Normal"/>
    <w:link w:val="Heading7Char"/>
    <w:qFormat/>
    <w:rsid w:val="00D246F8"/>
    <w:pPr>
      <w:keepNext/>
      <w:spacing w:before="0" w:after="0"/>
      <w:jc w:val="left"/>
      <w:outlineLvl w:val="6"/>
    </w:pPr>
    <w:rPr>
      <w:b/>
      <w:sz w:val="24"/>
      <w:szCs w:val="20"/>
      <w:lang w:eastAsia="en-US"/>
    </w:rPr>
  </w:style>
  <w:style w:type="paragraph" w:styleId="Heading8">
    <w:name w:val="heading 8"/>
    <w:basedOn w:val="Normal"/>
    <w:next w:val="Normal"/>
    <w:link w:val="Heading8Char"/>
    <w:qFormat/>
    <w:rsid w:val="00D246F8"/>
    <w:pPr>
      <w:keepNext/>
      <w:spacing w:before="0" w:after="0"/>
      <w:jc w:val="left"/>
      <w:outlineLvl w:val="7"/>
    </w:pPr>
    <w:rPr>
      <w:rFonts w:ascii="Arial Narrow" w:hAnsi="Arial Narrow"/>
      <w:b/>
      <w:sz w:val="24"/>
      <w:szCs w:val="20"/>
      <w:u w:val="single"/>
      <w:lang w:eastAsia="en-US"/>
    </w:rPr>
  </w:style>
  <w:style w:type="paragraph" w:styleId="Heading9">
    <w:name w:val="heading 9"/>
    <w:basedOn w:val="Normal"/>
    <w:next w:val="Normal"/>
    <w:link w:val="Heading9Char"/>
    <w:qFormat/>
    <w:rsid w:val="00D246F8"/>
    <w:pPr>
      <w:keepNext/>
      <w:pBdr>
        <w:top w:val="single" w:sz="4" w:space="1" w:color="auto"/>
        <w:left w:val="single" w:sz="4" w:space="0" w:color="auto"/>
        <w:bottom w:val="single" w:sz="4" w:space="1" w:color="auto"/>
        <w:right w:val="single" w:sz="4" w:space="4" w:color="auto"/>
      </w:pBdr>
      <w:shd w:val="clear" w:color="auto" w:fill="CC99FF"/>
      <w:spacing w:before="0" w:after="0"/>
      <w:jc w:val="center"/>
      <w:outlineLvl w:val="8"/>
    </w:pPr>
    <w:rPr>
      <w:rFonts w:cs="Arial"/>
      <w:b/>
      <w:bCs/>
      <w:sz w:val="2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246F8"/>
    <w:rPr>
      <w:rFonts w:ascii="Albertus Medium" w:eastAsia="Times New Roman" w:hAnsi="Albertus Medium" w:cs="Times New Roman"/>
      <w:b/>
      <w:sz w:val="28"/>
      <w:szCs w:val="20"/>
    </w:rPr>
  </w:style>
  <w:style w:type="character" w:customStyle="1" w:styleId="Heading2Char">
    <w:name w:val="Heading 2 Char"/>
    <w:basedOn w:val="DefaultParagraphFont"/>
    <w:link w:val="Heading2"/>
    <w:rsid w:val="00D246F8"/>
    <w:rPr>
      <w:rFonts w:ascii="Albertus Medium" w:eastAsia="Times New Roman" w:hAnsi="Albertus Medium" w:cs="Times New Roman"/>
      <w:b/>
      <w:sz w:val="28"/>
      <w:szCs w:val="20"/>
    </w:rPr>
  </w:style>
  <w:style w:type="character" w:customStyle="1" w:styleId="Heading3Char">
    <w:name w:val="Heading 3 Char"/>
    <w:basedOn w:val="DefaultParagraphFont"/>
    <w:link w:val="Heading3"/>
    <w:rsid w:val="00D246F8"/>
    <w:rPr>
      <w:rFonts w:ascii="Albertus Medium" w:eastAsia="Times New Roman" w:hAnsi="Albertus Medium" w:cs="Times New Roman"/>
      <w:sz w:val="28"/>
      <w:szCs w:val="20"/>
    </w:rPr>
  </w:style>
  <w:style w:type="character" w:customStyle="1" w:styleId="Heading4Char">
    <w:name w:val="Heading 4 Char"/>
    <w:basedOn w:val="DefaultParagraphFont"/>
    <w:link w:val="Heading4"/>
    <w:rsid w:val="00D246F8"/>
    <w:rPr>
      <w:rFonts w:ascii="Albertus Medium" w:eastAsia="Times New Roman" w:hAnsi="Albertus Medium" w:cs="Times New Roman"/>
      <w:b/>
      <w:szCs w:val="20"/>
    </w:rPr>
  </w:style>
  <w:style w:type="character" w:customStyle="1" w:styleId="Heading5Char">
    <w:name w:val="Heading 5 Char"/>
    <w:basedOn w:val="DefaultParagraphFont"/>
    <w:link w:val="Heading5"/>
    <w:rsid w:val="00D246F8"/>
    <w:rPr>
      <w:rFonts w:ascii="Arial" w:eastAsia="Times New Roman" w:hAnsi="Arial" w:cs="Arial"/>
      <w:b/>
      <w:sz w:val="24"/>
      <w:szCs w:val="20"/>
    </w:rPr>
  </w:style>
  <w:style w:type="character" w:customStyle="1" w:styleId="Heading6Char">
    <w:name w:val="Heading 6 Char"/>
    <w:basedOn w:val="DefaultParagraphFont"/>
    <w:link w:val="Heading6"/>
    <w:rsid w:val="00D246F8"/>
    <w:rPr>
      <w:rFonts w:ascii="Arial" w:eastAsia="Times New Roman" w:hAnsi="Arial" w:cs="Times New Roman"/>
      <w:b/>
      <w:sz w:val="24"/>
      <w:szCs w:val="20"/>
    </w:rPr>
  </w:style>
  <w:style w:type="character" w:customStyle="1" w:styleId="Heading7Char">
    <w:name w:val="Heading 7 Char"/>
    <w:basedOn w:val="DefaultParagraphFont"/>
    <w:link w:val="Heading7"/>
    <w:rsid w:val="00D246F8"/>
    <w:rPr>
      <w:rFonts w:ascii="Arial" w:eastAsia="Times New Roman" w:hAnsi="Arial" w:cs="Times New Roman"/>
      <w:b/>
      <w:sz w:val="24"/>
      <w:szCs w:val="20"/>
    </w:rPr>
  </w:style>
  <w:style w:type="character" w:customStyle="1" w:styleId="Heading8Char">
    <w:name w:val="Heading 8 Char"/>
    <w:basedOn w:val="DefaultParagraphFont"/>
    <w:link w:val="Heading8"/>
    <w:rsid w:val="00D246F8"/>
    <w:rPr>
      <w:rFonts w:ascii="Arial Narrow" w:eastAsia="Times New Roman" w:hAnsi="Arial Narrow" w:cs="Times New Roman"/>
      <w:b/>
      <w:sz w:val="24"/>
      <w:szCs w:val="20"/>
      <w:u w:val="single"/>
    </w:rPr>
  </w:style>
  <w:style w:type="character" w:customStyle="1" w:styleId="Heading9Char">
    <w:name w:val="Heading 9 Char"/>
    <w:basedOn w:val="DefaultParagraphFont"/>
    <w:link w:val="Heading9"/>
    <w:rsid w:val="00D246F8"/>
    <w:rPr>
      <w:rFonts w:ascii="Arial" w:eastAsia="Times New Roman" w:hAnsi="Arial" w:cs="Arial"/>
      <w:b/>
      <w:bCs/>
      <w:sz w:val="28"/>
      <w:szCs w:val="20"/>
      <w:shd w:val="clear" w:color="auto" w:fill="CC99FF"/>
    </w:rPr>
  </w:style>
  <w:style w:type="paragraph" w:styleId="Footer">
    <w:name w:val="footer"/>
    <w:basedOn w:val="Normal"/>
    <w:link w:val="FooterChar"/>
    <w:uiPriority w:val="99"/>
    <w:rsid w:val="00D246F8"/>
    <w:pPr>
      <w:tabs>
        <w:tab w:val="center" w:pos="4153"/>
        <w:tab w:val="right" w:pos="8306"/>
      </w:tabs>
    </w:pPr>
  </w:style>
  <w:style w:type="character" w:customStyle="1" w:styleId="FooterChar">
    <w:name w:val="Footer Char"/>
    <w:basedOn w:val="DefaultParagraphFont"/>
    <w:link w:val="Footer"/>
    <w:uiPriority w:val="99"/>
    <w:rsid w:val="00D246F8"/>
    <w:rPr>
      <w:rFonts w:ascii="Arial" w:eastAsia="Times New Roman" w:hAnsi="Arial" w:cs="Times New Roman"/>
      <w:szCs w:val="24"/>
      <w:lang w:eastAsia="en-GB"/>
    </w:rPr>
  </w:style>
  <w:style w:type="character" w:styleId="PageNumber">
    <w:name w:val="page number"/>
    <w:rsid w:val="00D246F8"/>
    <w:rPr>
      <w:rFonts w:ascii="Arial" w:hAnsi="Arial"/>
      <w:sz w:val="18"/>
    </w:rPr>
  </w:style>
  <w:style w:type="paragraph" w:styleId="Header">
    <w:name w:val="header"/>
    <w:basedOn w:val="Normal"/>
    <w:link w:val="HeaderChar"/>
    <w:unhideWhenUsed/>
    <w:rsid w:val="00D246F8"/>
    <w:pPr>
      <w:tabs>
        <w:tab w:val="center" w:pos="4513"/>
        <w:tab w:val="right" w:pos="9026"/>
      </w:tabs>
      <w:spacing w:before="0" w:after="0"/>
    </w:pPr>
  </w:style>
  <w:style w:type="character" w:customStyle="1" w:styleId="HeaderChar">
    <w:name w:val="Header Char"/>
    <w:basedOn w:val="DefaultParagraphFont"/>
    <w:link w:val="Header"/>
    <w:rsid w:val="00D246F8"/>
    <w:rPr>
      <w:rFonts w:ascii="Arial" w:eastAsia="Times New Roman" w:hAnsi="Arial" w:cs="Times New Roman"/>
      <w:szCs w:val="24"/>
      <w:lang w:eastAsia="en-GB"/>
    </w:rPr>
  </w:style>
  <w:style w:type="paragraph" w:customStyle="1" w:styleId="Default">
    <w:name w:val="Default"/>
    <w:rsid w:val="00D246F8"/>
    <w:pPr>
      <w:widowControl w:val="0"/>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ListParagraph">
    <w:name w:val="List Paragraph"/>
    <w:basedOn w:val="Normal"/>
    <w:uiPriority w:val="34"/>
    <w:qFormat/>
    <w:rsid w:val="00D246F8"/>
    <w:pPr>
      <w:spacing w:before="0" w:after="0"/>
      <w:ind w:left="720"/>
      <w:jc w:val="left"/>
    </w:pPr>
    <w:rPr>
      <w:rFonts w:ascii="Albertus Medium" w:hAnsi="Albertus Medium"/>
      <w:szCs w:val="20"/>
      <w:lang w:eastAsia="en-US"/>
    </w:rPr>
  </w:style>
  <w:style w:type="numbering" w:styleId="111111">
    <w:name w:val="Outline List 2"/>
    <w:basedOn w:val="NoList"/>
    <w:rsid w:val="00D246F8"/>
    <w:pPr>
      <w:numPr>
        <w:numId w:val="1"/>
      </w:numPr>
    </w:pPr>
  </w:style>
  <w:style w:type="character" w:styleId="Hyperlink">
    <w:name w:val="Hyperlink"/>
    <w:rsid w:val="00D246F8"/>
    <w:rPr>
      <w:color w:val="0000FF"/>
      <w:u w:val="single"/>
    </w:rPr>
  </w:style>
  <w:style w:type="paragraph" w:styleId="BodyText2">
    <w:name w:val="Body Text 2"/>
    <w:basedOn w:val="Normal"/>
    <w:link w:val="BodyText2Char"/>
    <w:rsid w:val="00D246F8"/>
    <w:pPr>
      <w:spacing w:before="0" w:after="0"/>
      <w:jc w:val="left"/>
    </w:pPr>
    <w:rPr>
      <w:color w:val="FF0000"/>
      <w:sz w:val="24"/>
      <w:szCs w:val="20"/>
      <w:lang w:eastAsia="en-US"/>
    </w:rPr>
  </w:style>
  <w:style w:type="character" w:customStyle="1" w:styleId="BodyText2Char">
    <w:name w:val="Body Text 2 Char"/>
    <w:basedOn w:val="DefaultParagraphFont"/>
    <w:link w:val="BodyText2"/>
    <w:rsid w:val="00D246F8"/>
    <w:rPr>
      <w:rFonts w:ascii="Arial" w:eastAsia="Times New Roman" w:hAnsi="Arial" w:cs="Times New Roman"/>
      <w:color w:val="FF0000"/>
      <w:sz w:val="24"/>
      <w:szCs w:val="20"/>
    </w:rPr>
  </w:style>
  <w:style w:type="character" w:customStyle="1" w:styleId="olinkexternal">
    <w:name w:val="olinkexternal"/>
    <w:basedOn w:val="DefaultParagraphFont"/>
    <w:rsid w:val="00D246F8"/>
  </w:style>
  <w:style w:type="paragraph" w:customStyle="1" w:styleId="Table">
    <w:name w:val="Table"/>
    <w:basedOn w:val="Normal"/>
    <w:rsid w:val="00D246F8"/>
    <w:pPr>
      <w:spacing w:before="0" w:after="0"/>
      <w:jc w:val="left"/>
    </w:pPr>
    <w:rPr>
      <w:rFonts w:ascii="Univers" w:hAnsi="Univers"/>
      <w:szCs w:val="20"/>
      <w:lang w:eastAsia="en-US"/>
    </w:rPr>
  </w:style>
  <w:style w:type="paragraph" w:customStyle="1" w:styleId="Para5">
    <w:name w:val="Para (5)"/>
    <w:basedOn w:val="Normal"/>
    <w:rsid w:val="00D246F8"/>
    <w:pPr>
      <w:spacing w:before="240" w:after="0"/>
    </w:pPr>
    <w:rPr>
      <w:rFonts w:ascii="Univers" w:hAnsi="Univers"/>
      <w:sz w:val="24"/>
      <w:szCs w:val="20"/>
      <w:lang w:eastAsia="en-US"/>
    </w:rPr>
  </w:style>
  <w:style w:type="paragraph" w:styleId="TableofFigures">
    <w:name w:val="table of figures"/>
    <w:basedOn w:val="Normal"/>
    <w:next w:val="Normal"/>
    <w:semiHidden/>
    <w:rsid w:val="00D246F8"/>
    <w:pPr>
      <w:spacing w:before="0" w:after="0"/>
      <w:ind w:left="480" w:hanging="480"/>
      <w:jc w:val="left"/>
    </w:pPr>
    <w:rPr>
      <w:sz w:val="24"/>
      <w:szCs w:val="20"/>
      <w:lang w:eastAsia="en-US"/>
    </w:rPr>
  </w:style>
  <w:style w:type="paragraph" w:customStyle="1" w:styleId="xl22">
    <w:name w:val="xl22"/>
    <w:basedOn w:val="Normal"/>
    <w:rsid w:val="00D246F8"/>
    <w:pPr>
      <w:pBdr>
        <w:top w:val="single" w:sz="8" w:space="0" w:color="auto"/>
        <w:left w:val="single" w:sz="8" w:space="0" w:color="auto"/>
        <w:right w:val="single" w:sz="8" w:space="0" w:color="auto"/>
      </w:pBdr>
      <w:spacing w:before="100" w:after="100"/>
      <w:jc w:val="center"/>
    </w:pPr>
    <w:rPr>
      <w:b/>
      <w:sz w:val="24"/>
      <w:szCs w:val="20"/>
      <w:lang w:eastAsia="en-US"/>
    </w:rPr>
  </w:style>
  <w:style w:type="paragraph" w:customStyle="1" w:styleId="xl23">
    <w:name w:val="xl23"/>
    <w:basedOn w:val="Normal"/>
    <w:rsid w:val="00D246F8"/>
    <w:pPr>
      <w:pBdr>
        <w:left w:val="single" w:sz="8" w:space="0" w:color="auto"/>
        <w:right w:val="single" w:sz="8" w:space="0" w:color="auto"/>
      </w:pBdr>
      <w:spacing w:before="100" w:after="100"/>
      <w:jc w:val="center"/>
    </w:pPr>
    <w:rPr>
      <w:b/>
      <w:sz w:val="24"/>
      <w:szCs w:val="20"/>
      <w:lang w:eastAsia="en-US"/>
    </w:rPr>
  </w:style>
  <w:style w:type="paragraph" w:customStyle="1" w:styleId="xl24">
    <w:name w:val="xl24"/>
    <w:basedOn w:val="Normal"/>
    <w:rsid w:val="00D246F8"/>
    <w:pPr>
      <w:pBdr>
        <w:left w:val="single" w:sz="8" w:space="0" w:color="auto"/>
        <w:bottom w:val="single" w:sz="8" w:space="0" w:color="auto"/>
        <w:right w:val="single" w:sz="8" w:space="0" w:color="auto"/>
      </w:pBdr>
      <w:spacing w:before="100" w:after="100"/>
      <w:jc w:val="center"/>
    </w:pPr>
    <w:rPr>
      <w:b/>
      <w:sz w:val="24"/>
      <w:szCs w:val="20"/>
      <w:lang w:eastAsia="en-US"/>
    </w:rPr>
  </w:style>
  <w:style w:type="paragraph" w:customStyle="1" w:styleId="xl25">
    <w:name w:val="xl25"/>
    <w:basedOn w:val="Normal"/>
    <w:rsid w:val="00D246F8"/>
    <w:pPr>
      <w:pBdr>
        <w:top w:val="single" w:sz="8" w:space="0" w:color="auto"/>
        <w:left w:val="single" w:sz="8" w:space="0" w:color="auto"/>
        <w:right w:val="single" w:sz="8" w:space="0" w:color="auto"/>
      </w:pBdr>
      <w:spacing w:before="100" w:after="100"/>
      <w:jc w:val="left"/>
    </w:pPr>
    <w:rPr>
      <w:b/>
      <w:sz w:val="24"/>
      <w:szCs w:val="20"/>
      <w:lang w:eastAsia="en-US"/>
    </w:rPr>
  </w:style>
  <w:style w:type="paragraph" w:customStyle="1" w:styleId="xl26">
    <w:name w:val="xl26"/>
    <w:basedOn w:val="Normal"/>
    <w:rsid w:val="00D246F8"/>
    <w:pPr>
      <w:pBdr>
        <w:left w:val="single" w:sz="8" w:space="0" w:color="auto"/>
        <w:bottom w:val="single" w:sz="8" w:space="0" w:color="auto"/>
        <w:right w:val="single" w:sz="8" w:space="0" w:color="auto"/>
      </w:pBdr>
      <w:spacing w:before="100" w:after="100"/>
      <w:jc w:val="left"/>
    </w:pPr>
    <w:rPr>
      <w:b/>
      <w:sz w:val="24"/>
      <w:szCs w:val="20"/>
      <w:lang w:eastAsia="en-US"/>
    </w:rPr>
  </w:style>
  <w:style w:type="paragraph" w:customStyle="1" w:styleId="xl27">
    <w:name w:val="xl27"/>
    <w:basedOn w:val="Normal"/>
    <w:rsid w:val="00D246F8"/>
    <w:pPr>
      <w:pBdr>
        <w:top w:val="single" w:sz="8" w:space="0" w:color="auto"/>
        <w:left w:val="single" w:sz="8" w:space="0" w:color="auto"/>
        <w:bottom w:val="single" w:sz="8" w:space="0" w:color="auto"/>
        <w:right w:val="single" w:sz="8" w:space="0" w:color="auto"/>
      </w:pBdr>
      <w:spacing w:before="100" w:after="100"/>
      <w:jc w:val="center"/>
    </w:pPr>
    <w:rPr>
      <w:rFonts w:ascii="Times New Roman" w:hAnsi="Times New Roman"/>
      <w:sz w:val="24"/>
      <w:szCs w:val="20"/>
      <w:lang w:eastAsia="en-US"/>
    </w:rPr>
  </w:style>
  <w:style w:type="paragraph" w:customStyle="1" w:styleId="xl28">
    <w:name w:val="xl28"/>
    <w:basedOn w:val="Normal"/>
    <w:rsid w:val="00D246F8"/>
    <w:pPr>
      <w:pBdr>
        <w:top w:val="single" w:sz="8" w:space="0" w:color="auto"/>
        <w:left w:val="single" w:sz="8" w:space="0" w:color="auto"/>
        <w:right w:val="single" w:sz="8" w:space="0" w:color="auto"/>
      </w:pBdr>
      <w:spacing w:before="100" w:after="100"/>
      <w:jc w:val="center"/>
    </w:pPr>
    <w:rPr>
      <w:sz w:val="28"/>
      <w:szCs w:val="20"/>
      <w:lang w:eastAsia="en-US"/>
    </w:rPr>
  </w:style>
  <w:style w:type="paragraph" w:customStyle="1" w:styleId="xl29">
    <w:name w:val="xl29"/>
    <w:basedOn w:val="Normal"/>
    <w:rsid w:val="00D246F8"/>
    <w:pPr>
      <w:pBdr>
        <w:left w:val="single" w:sz="8" w:space="0" w:color="auto"/>
        <w:bottom w:val="single" w:sz="8" w:space="0" w:color="auto"/>
        <w:right w:val="single" w:sz="8" w:space="0" w:color="auto"/>
      </w:pBdr>
      <w:spacing w:before="100" w:after="100"/>
      <w:jc w:val="center"/>
    </w:pPr>
    <w:rPr>
      <w:sz w:val="28"/>
      <w:szCs w:val="20"/>
      <w:lang w:eastAsia="en-US"/>
    </w:rPr>
  </w:style>
  <w:style w:type="paragraph" w:customStyle="1" w:styleId="xl30">
    <w:name w:val="xl30"/>
    <w:basedOn w:val="Normal"/>
    <w:rsid w:val="00D246F8"/>
    <w:pPr>
      <w:pBdr>
        <w:top w:val="single" w:sz="8" w:space="0" w:color="auto"/>
        <w:bottom w:val="single" w:sz="8" w:space="0" w:color="auto"/>
      </w:pBdr>
      <w:spacing w:before="100" w:after="100"/>
      <w:jc w:val="center"/>
    </w:pPr>
    <w:rPr>
      <w:sz w:val="28"/>
      <w:szCs w:val="20"/>
      <w:lang w:eastAsia="en-US"/>
    </w:rPr>
  </w:style>
  <w:style w:type="paragraph" w:customStyle="1" w:styleId="xl31">
    <w:name w:val="xl31"/>
    <w:basedOn w:val="Normal"/>
    <w:rsid w:val="00D246F8"/>
    <w:pPr>
      <w:pBdr>
        <w:top w:val="single" w:sz="8" w:space="0" w:color="auto"/>
        <w:bottom w:val="single" w:sz="8" w:space="0" w:color="auto"/>
        <w:right w:val="single" w:sz="8" w:space="0" w:color="auto"/>
      </w:pBdr>
      <w:spacing w:before="100" w:after="100"/>
      <w:jc w:val="center"/>
    </w:pPr>
    <w:rPr>
      <w:sz w:val="28"/>
      <w:szCs w:val="20"/>
      <w:lang w:eastAsia="en-US"/>
    </w:rPr>
  </w:style>
  <w:style w:type="paragraph" w:customStyle="1" w:styleId="xl32">
    <w:name w:val="xl32"/>
    <w:basedOn w:val="Normal"/>
    <w:rsid w:val="00D246F8"/>
    <w:pPr>
      <w:pBdr>
        <w:top w:val="single" w:sz="8" w:space="0" w:color="auto"/>
        <w:bottom w:val="single" w:sz="8" w:space="0" w:color="auto"/>
        <w:right w:val="single" w:sz="8" w:space="0" w:color="auto"/>
      </w:pBdr>
      <w:spacing w:before="100" w:after="100"/>
      <w:jc w:val="center"/>
    </w:pPr>
    <w:rPr>
      <w:sz w:val="28"/>
      <w:szCs w:val="20"/>
      <w:lang w:eastAsia="en-US"/>
    </w:rPr>
  </w:style>
  <w:style w:type="paragraph" w:styleId="BodyText3">
    <w:name w:val="Body Text 3"/>
    <w:basedOn w:val="Normal"/>
    <w:link w:val="BodyText3Char"/>
    <w:rsid w:val="00D246F8"/>
    <w:pPr>
      <w:spacing w:before="0" w:after="0"/>
      <w:jc w:val="center"/>
    </w:pPr>
    <w:rPr>
      <w:b/>
      <w:sz w:val="24"/>
      <w:szCs w:val="20"/>
      <w:lang w:eastAsia="en-US"/>
    </w:rPr>
  </w:style>
  <w:style w:type="character" w:customStyle="1" w:styleId="BodyText3Char">
    <w:name w:val="Body Text 3 Char"/>
    <w:basedOn w:val="DefaultParagraphFont"/>
    <w:link w:val="BodyText3"/>
    <w:rsid w:val="00D246F8"/>
    <w:rPr>
      <w:rFonts w:ascii="Arial" w:eastAsia="Times New Roman" w:hAnsi="Arial" w:cs="Times New Roman"/>
      <w:b/>
      <w:sz w:val="24"/>
      <w:szCs w:val="20"/>
    </w:rPr>
  </w:style>
  <w:style w:type="paragraph" w:customStyle="1" w:styleId="DocumentControl">
    <w:name w:val="Document Control"/>
    <w:basedOn w:val="Heading2"/>
    <w:rsid w:val="00D246F8"/>
    <w:pPr>
      <w:tabs>
        <w:tab w:val="left" w:pos="360"/>
      </w:tabs>
      <w:ind w:left="360" w:hanging="360"/>
      <w:jc w:val="center"/>
      <w:outlineLvl w:val="9"/>
    </w:pPr>
    <w:rPr>
      <w:rFonts w:ascii="Univers" w:hAnsi="Univers"/>
      <w:sz w:val="32"/>
    </w:rPr>
  </w:style>
  <w:style w:type="paragraph" w:customStyle="1" w:styleId="DocumentControlleftbox">
    <w:name w:val="Document Control(left box)"/>
    <w:basedOn w:val="Normal"/>
    <w:rsid w:val="00D246F8"/>
    <w:pPr>
      <w:spacing w:before="0" w:after="0"/>
      <w:jc w:val="left"/>
    </w:pPr>
    <w:rPr>
      <w:rFonts w:ascii="Univers" w:hAnsi="Univers"/>
      <w:b/>
      <w:sz w:val="32"/>
      <w:szCs w:val="20"/>
      <w:lang w:eastAsia="en-US"/>
    </w:rPr>
  </w:style>
  <w:style w:type="paragraph" w:customStyle="1" w:styleId="DocumentControlRight">
    <w:name w:val="Document Control (Right)"/>
    <w:basedOn w:val="Normal"/>
    <w:rsid w:val="00D246F8"/>
    <w:pPr>
      <w:spacing w:before="0" w:after="0"/>
      <w:jc w:val="center"/>
    </w:pPr>
    <w:rPr>
      <w:rFonts w:ascii="Univers" w:hAnsi="Univers"/>
      <w:sz w:val="24"/>
      <w:szCs w:val="20"/>
      <w:lang w:eastAsia="en-US"/>
    </w:rPr>
  </w:style>
  <w:style w:type="paragraph" w:styleId="BodyTextIndent">
    <w:name w:val="Body Text Indent"/>
    <w:basedOn w:val="Normal"/>
    <w:link w:val="BodyTextIndentChar"/>
    <w:rsid w:val="00D246F8"/>
    <w:pPr>
      <w:spacing w:before="0" w:after="0"/>
      <w:ind w:hanging="11"/>
    </w:pPr>
    <w:rPr>
      <w:rFonts w:cs="Arial"/>
      <w:bCs/>
      <w:sz w:val="24"/>
      <w:szCs w:val="20"/>
      <w:lang w:eastAsia="en-US"/>
    </w:rPr>
  </w:style>
  <w:style w:type="character" w:customStyle="1" w:styleId="BodyTextIndentChar">
    <w:name w:val="Body Text Indent Char"/>
    <w:basedOn w:val="DefaultParagraphFont"/>
    <w:link w:val="BodyTextIndent"/>
    <w:rsid w:val="00D246F8"/>
    <w:rPr>
      <w:rFonts w:ascii="Arial" w:eastAsia="Times New Roman" w:hAnsi="Arial" w:cs="Arial"/>
      <w:bCs/>
      <w:sz w:val="24"/>
      <w:szCs w:val="20"/>
    </w:rPr>
  </w:style>
  <w:style w:type="paragraph" w:styleId="NormalWeb">
    <w:name w:val="Normal (Web)"/>
    <w:basedOn w:val="Normal"/>
    <w:uiPriority w:val="99"/>
    <w:rsid w:val="00D246F8"/>
    <w:pPr>
      <w:spacing w:before="100" w:beforeAutospacing="1" w:after="100" w:afterAutospacing="1"/>
      <w:jc w:val="left"/>
    </w:pPr>
    <w:rPr>
      <w:rFonts w:ascii="Arial Unicode MS" w:eastAsia="Arial Unicode MS" w:hAnsi="Arial Unicode MS" w:cs="Arial Unicode MS"/>
      <w:sz w:val="24"/>
      <w:lang w:eastAsia="en-US"/>
    </w:rPr>
  </w:style>
  <w:style w:type="paragraph" w:styleId="BodyText">
    <w:name w:val="Body Text"/>
    <w:basedOn w:val="Normal"/>
    <w:link w:val="BodyTextChar"/>
    <w:rsid w:val="00D246F8"/>
    <w:pPr>
      <w:spacing w:before="0" w:after="0"/>
      <w:jc w:val="left"/>
    </w:pPr>
    <w:rPr>
      <w:rFonts w:cs="Arial"/>
      <w:sz w:val="24"/>
      <w:szCs w:val="20"/>
      <w:lang w:eastAsia="en-US"/>
    </w:rPr>
  </w:style>
  <w:style w:type="character" w:customStyle="1" w:styleId="BodyTextChar">
    <w:name w:val="Body Text Char"/>
    <w:basedOn w:val="DefaultParagraphFont"/>
    <w:link w:val="BodyText"/>
    <w:rsid w:val="00D246F8"/>
    <w:rPr>
      <w:rFonts w:ascii="Arial" w:eastAsia="Times New Roman" w:hAnsi="Arial" w:cs="Arial"/>
      <w:sz w:val="24"/>
      <w:szCs w:val="20"/>
    </w:rPr>
  </w:style>
  <w:style w:type="paragraph" w:styleId="BodyTextIndent2">
    <w:name w:val="Body Text Indent 2"/>
    <w:basedOn w:val="Normal"/>
    <w:link w:val="BodyTextIndent2Char"/>
    <w:rsid w:val="00D246F8"/>
    <w:pPr>
      <w:spacing w:before="0" w:after="0"/>
      <w:ind w:left="1418" w:hanging="709"/>
    </w:pPr>
    <w:rPr>
      <w:rFonts w:ascii="Albertus Medium" w:hAnsi="Albertus Medium"/>
      <w:b/>
      <w:bCs/>
      <w:sz w:val="24"/>
      <w:szCs w:val="20"/>
      <w:lang w:eastAsia="en-US"/>
    </w:rPr>
  </w:style>
  <w:style w:type="character" w:customStyle="1" w:styleId="BodyTextIndent2Char">
    <w:name w:val="Body Text Indent 2 Char"/>
    <w:basedOn w:val="DefaultParagraphFont"/>
    <w:link w:val="BodyTextIndent2"/>
    <w:rsid w:val="00D246F8"/>
    <w:rPr>
      <w:rFonts w:ascii="Albertus Medium" w:eastAsia="Times New Roman" w:hAnsi="Albertus Medium" w:cs="Times New Roman"/>
      <w:b/>
      <w:bCs/>
      <w:sz w:val="24"/>
      <w:szCs w:val="20"/>
    </w:rPr>
  </w:style>
  <w:style w:type="paragraph" w:styleId="BodyTextIndent3">
    <w:name w:val="Body Text Indent 3"/>
    <w:basedOn w:val="Normal"/>
    <w:link w:val="BodyTextIndent3Char"/>
    <w:rsid w:val="00D246F8"/>
    <w:pPr>
      <w:spacing w:before="0" w:after="0"/>
      <w:ind w:left="1418"/>
    </w:pPr>
    <w:rPr>
      <w:rFonts w:cs="Arial"/>
      <w:sz w:val="24"/>
      <w:szCs w:val="20"/>
      <w:lang w:eastAsia="en-US"/>
    </w:rPr>
  </w:style>
  <w:style w:type="character" w:customStyle="1" w:styleId="BodyTextIndent3Char">
    <w:name w:val="Body Text Indent 3 Char"/>
    <w:basedOn w:val="DefaultParagraphFont"/>
    <w:link w:val="BodyTextIndent3"/>
    <w:rsid w:val="00D246F8"/>
    <w:rPr>
      <w:rFonts w:ascii="Arial" w:eastAsia="Times New Roman" w:hAnsi="Arial" w:cs="Arial"/>
      <w:sz w:val="24"/>
      <w:szCs w:val="20"/>
    </w:rPr>
  </w:style>
  <w:style w:type="character" w:styleId="CommentReference">
    <w:name w:val="annotation reference"/>
    <w:semiHidden/>
    <w:rsid w:val="00D246F8"/>
    <w:rPr>
      <w:sz w:val="16"/>
      <w:szCs w:val="16"/>
    </w:rPr>
  </w:style>
  <w:style w:type="paragraph" w:styleId="CommentText">
    <w:name w:val="annotation text"/>
    <w:basedOn w:val="Normal"/>
    <w:link w:val="CommentTextChar"/>
    <w:semiHidden/>
    <w:rsid w:val="00D246F8"/>
    <w:pPr>
      <w:spacing w:before="0" w:after="0"/>
      <w:jc w:val="left"/>
    </w:pPr>
    <w:rPr>
      <w:rFonts w:ascii="Albertus Medium" w:hAnsi="Albertus Medium"/>
      <w:sz w:val="20"/>
      <w:szCs w:val="20"/>
      <w:lang w:eastAsia="en-US"/>
    </w:rPr>
  </w:style>
  <w:style w:type="character" w:customStyle="1" w:styleId="CommentTextChar">
    <w:name w:val="Comment Text Char"/>
    <w:basedOn w:val="DefaultParagraphFont"/>
    <w:link w:val="CommentText"/>
    <w:semiHidden/>
    <w:rsid w:val="00D246F8"/>
    <w:rPr>
      <w:rFonts w:ascii="Albertus Medium" w:eastAsia="Times New Roman" w:hAnsi="Albertus Medium" w:cs="Times New Roman"/>
      <w:sz w:val="20"/>
      <w:szCs w:val="20"/>
    </w:rPr>
  </w:style>
  <w:style w:type="paragraph" w:styleId="FootnoteText">
    <w:name w:val="footnote text"/>
    <w:basedOn w:val="Normal"/>
    <w:link w:val="FootnoteTextChar"/>
    <w:semiHidden/>
    <w:rsid w:val="00D246F8"/>
    <w:pPr>
      <w:overflowPunct w:val="0"/>
      <w:autoSpaceDE w:val="0"/>
      <w:autoSpaceDN w:val="0"/>
      <w:adjustRightInd w:val="0"/>
      <w:spacing w:before="0" w:after="0"/>
      <w:jc w:val="left"/>
      <w:textAlignment w:val="baseline"/>
    </w:pPr>
    <w:rPr>
      <w:rFonts w:ascii="Times New Roman" w:hAnsi="Times New Roman"/>
      <w:noProof/>
      <w:sz w:val="20"/>
      <w:szCs w:val="20"/>
      <w:lang w:eastAsia="en-US"/>
    </w:rPr>
  </w:style>
  <w:style w:type="character" w:customStyle="1" w:styleId="FootnoteTextChar">
    <w:name w:val="Footnote Text Char"/>
    <w:basedOn w:val="DefaultParagraphFont"/>
    <w:link w:val="FootnoteText"/>
    <w:semiHidden/>
    <w:rsid w:val="00D246F8"/>
    <w:rPr>
      <w:rFonts w:ascii="Times New Roman" w:eastAsia="Times New Roman" w:hAnsi="Times New Roman" w:cs="Times New Roman"/>
      <w:noProof/>
      <w:sz w:val="20"/>
      <w:szCs w:val="20"/>
    </w:rPr>
  </w:style>
  <w:style w:type="character" w:styleId="FootnoteReference">
    <w:name w:val="footnote reference"/>
    <w:semiHidden/>
    <w:rsid w:val="00D246F8"/>
    <w:rPr>
      <w:vertAlign w:val="superscript"/>
    </w:rPr>
  </w:style>
  <w:style w:type="paragraph" w:styleId="ListNumber">
    <w:name w:val="List Number"/>
    <w:basedOn w:val="Normal"/>
    <w:rsid w:val="00D246F8"/>
    <w:pPr>
      <w:numPr>
        <w:numId w:val="7"/>
      </w:numPr>
      <w:spacing w:before="0" w:after="0"/>
      <w:jc w:val="left"/>
    </w:pPr>
    <w:rPr>
      <w:rFonts w:ascii="Times New Roman" w:hAnsi="Times New Roman"/>
      <w:sz w:val="20"/>
      <w:szCs w:val="20"/>
    </w:rPr>
  </w:style>
  <w:style w:type="character" w:styleId="Strong">
    <w:name w:val="Strong"/>
    <w:qFormat/>
    <w:rsid w:val="00D246F8"/>
    <w:rPr>
      <w:b/>
      <w:bCs/>
    </w:rPr>
  </w:style>
  <w:style w:type="paragraph" w:styleId="BalloonText">
    <w:name w:val="Balloon Text"/>
    <w:basedOn w:val="Normal"/>
    <w:link w:val="BalloonTextChar"/>
    <w:semiHidden/>
    <w:rsid w:val="00D246F8"/>
    <w:pPr>
      <w:spacing w:before="0" w:after="0"/>
      <w:jc w:val="left"/>
    </w:pPr>
    <w:rPr>
      <w:rFonts w:ascii="Tahoma" w:hAnsi="Tahoma" w:cs="Tahoma"/>
      <w:sz w:val="16"/>
      <w:szCs w:val="16"/>
      <w:lang w:eastAsia="en-US"/>
    </w:rPr>
  </w:style>
  <w:style w:type="character" w:customStyle="1" w:styleId="BalloonTextChar">
    <w:name w:val="Balloon Text Char"/>
    <w:basedOn w:val="DefaultParagraphFont"/>
    <w:link w:val="BalloonText"/>
    <w:semiHidden/>
    <w:rsid w:val="00D246F8"/>
    <w:rPr>
      <w:rFonts w:ascii="Tahoma" w:eastAsia="Times New Roman" w:hAnsi="Tahoma" w:cs="Tahoma"/>
      <w:sz w:val="16"/>
      <w:szCs w:val="16"/>
    </w:rPr>
  </w:style>
  <w:style w:type="paragraph" w:styleId="DocumentMap">
    <w:name w:val="Document Map"/>
    <w:basedOn w:val="Normal"/>
    <w:link w:val="DocumentMapChar"/>
    <w:semiHidden/>
    <w:rsid w:val="00D246F8"/>
    <w:pPr>
      <w:shd w:val="clear" w:color="auto" w:fill="000080"/>
      <w:spacing w:before="0" w:after="0"/>
      <w:jc w:val="left"/>
    </w:pPr>
    <w:rPr>
      <w:rFonts w:ascii="Tahoma" w:hAnsi="Tahoma" w:cs="Tahoma"/>
      <w:sz w:val="20"/>
      <w:szCs w:val="20"/>
      <w:lang w:eastAsia="en-US"/>
    </w:rPr>
  </w:style>
  <w:style w:type="character" w:customStyle="1" w:styleId="DocumentMapChar">
    <w:name w:val="Document Map Char"/>
    <w:basedOn w:val="DefaultParagraphFont"/>
    <w:link w:val="DocumentMap"/>
    <w:semiHidden/>
    <w:rsid w:val="00D246F8"/>
    <w:rPr>
      <w:rFonts w:ascii="Tahoma" w:eastAsia="Times New Roman" w:hAnsi="Tahoma" w:cs="Tahoma"/>
      <w:sz w:val="20"/>
      <w:szCs w:val="20"/>
      <w:shd w:val="clear" w:color="auto" w:fill="000080"/>
    </w:rPr>
  </w:style>
  <w:style w:type="character" w:customStyle="1" w:styleId="emailstyle17">
    <w:name w:val="emailstyle17"/>
    <w:semiHidden/>
    <w:rsid w:val="00D246F8"/>
    <w:rPr>
      <w:rFonts w:ascii="Trebuchet MS" w:hAnsi="Trebuchet MS" w:hint="default"/>
      <w:b w:val="0"/>
      <w:bCs w:val="0"/>
      <w:i w:val="0"/>
      <w:iCs w:val="0"/>
      <w:strike w:val="0"/>
      <w:dstrike w:val="0"/>
      <w:color w:val="auto"/>
      <w:sz w:val="22"/>
      <w:szCs w:val="22"/>
      <w:u w:val="none"/>
      <w:effect w:val="none"/>
    </w:rPr>
  </w:style>
  <w:style w:type="paragraph" w:customStyle="1" w:styleId="CM1">
    <w:name w:val="CM1"/>
    <w:basedOn w:val="Default"/>
    <w:next w:val="Default"/>
    <w:rsid w:val="00D246F8"/>
    <w:rPr>
      <w:rFonts w:cs="Times New Roman"/>
      <w:color w:val="auto"/>
    </w:rPr>
  </w:style>
  <w:style w:type="table" w:styleId="TableGrid">
    <w:name w:val="Table Grid"/>
    <w:basedOn w:val="TableNormal"/>
    <w:uiPriority w:val="59"/>
    <w:rsid w:val="00D246F8"/>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23">
    <w:name w:val="CM23"/>
    <w:basedOn w:val="Default"/>
    <w:next w:val="Default"/>
    <w:link w:val="CM23Char"/>
    <w:rsid w:val="00D246F8"/>
    <w:rPr>
      <w:rFonts w:cs="Times New Roman"/>
      <w:color w:val="auto"/>
    </w:rPr>
  </w:style>
  <w:style w:type="paragraph" w:customStyle="1" w:styleId="CM17">
    <w:name w:val="CM17"/>
    <w:basedOn w:val="Default"/>
    <w:next w:val="Default"/>
    <w:rsid w:val="00D246F8"/>
    <w:rPr>
      <w:rFonts w:ascii="NLMFLM+Arial,Bold" w:hAnsi="NLMFLM+Arial,Bold" w:cs="Times New Roman"/>
      <w:color w:val="auto"/>
    </w:rPr>
  </w:style>
  <w:style w:type="character" w:customStyle="1" w:styleId="CM23Char">
    <w:name w:val="CM23 Char"/>
    <w:link w:val="CM23"/>
    <w:rsid w:val="00D246F8"/>
    <w:rPr>
      <w:rFonts w:ascii="Arial" w:eastAsia="Times New Roman" w:hAnsi="Arial" w:cs="Times New Roman"/>
      <w:sz w:val="24"/>
      <w:szCs w:val="24"/>
      <w:lang w:eastAsia="en-GB"/>
    </w:rPr>
  </w:style>
  <w:style w:type="paragraph" w:customStyle="1" w:styleId="CM28">
    <w:name w:val="CM28"/>
    <w:basedOn w:val="Default"/>
    <w:next w:val="Default"/>
    <w:rsid w:val="00D246F8"/>
    <w:rPr>
      <w:rFonts w:cs="Times New Roman"/>
      <w:color w:val="auto"/>
    </w:rPr>
  </w:style>
  <w:style w:type="paragraph" w:styleId="CommentSubject">
    <w:name w:val="annotation subject"/>
    <w:basedOn w:val="CommentText"/>
    <w:next w:val="CommentText"/>
    <w:link w:val="CommentSubjectChar"/>
    <w:semiHidden/>
    <w:rsid w:val="00D246F8"/>
    <w:rPr>
      <w:b/>
      <w:bCs/>
    </w:rPr>
  </w:style>
  <w:style w:type="character" w:customStyle="1" w:styleId="CommentSubjectChar">
    <w:name w:val="Comment Subject Char"/>
    <w:basedOn w:val="CommentTextChar"/>
    <w:link w:val="CommentSubject"/>
    <w:semiHidden/>
    <w:rsid w:val="00D246F8"/>
    <w:rPr>
      <w:rFonts w:ascii="Albertus Medium" w:eastAsia="Times New Roman" w:hAnsi="Albertus Medium" w:cs="Times New Roman"/>
      <w:b/>
      <w:bCs/>
      <w:sz w:val="20"/>
      <w:szCs w:val="20"/>
    </w:rPr>
  </w:style>
  <w:style w:type="character" w:customStyle="1" w:styleId="Style11">
    <w:name w:val="Style11"/>
    <w:rsid w:val="00D246F8"/>
    <w:rPr>
      <w:rFonts w:ascii="Arial" w:hAnsi="Arial" w:cs="Times New Roman"/>
      <w:sz w:val="24"/>
    </w:rPr>
  </w:style>
  <w:style w:type="paragraph" w:styleId="Revision">
    <w:name w:val="Revision"/>
    <w:hidden/>
    <w:uiPriority w:val="99"/>
    <w:semiHidden/>
    <w:rsid w:val="00D246F8"/>
    <w:pPr>
      <w:spacing w:after="0" w:line="240" w:lineRule="auto"/>
    </w:pPr>
    <w:rPr>
      <w:rFonts w:ascii="Albertus Medium" w:eastAsia="Times New Roman" w:hAnsi="Albertus Medium" w:cs="Times New Roman"/>
      <w:szCs w:val="20"/>
    </w:rPr>
  </w:style>
  <w:style w:type="paragraph" w:customStyle="1" w:styleId="ecxmsonormal">
    <w:name w:val="ecxmsonormal"/>
    <w:basedOn w:val="Normal"/>
    <w:rsid w:val="00D246F8"/>
    <w:pPr>
      <w:spacing w:before="100" w:beforeAutospacing="1" w:after="100" w:afterAutospacing="1"/>
      <w:jc w:val="left"/>
    </w:pPr>
    <w:rPr>
      <w:rFonts w:ascii="Times New Roman" w:hAnsi="Times New Roman"/>
      <w:sz w:val="24"/>
      <w:lang w:val="en-US" w:eastAsia="en-US"/>
    </w:rPr>
  </w:style>
  <w:style w:type="paragraph" w:customStyle="1" w:styleId="Pa1">
    <w:name w:val="Pa1"/>
    <w:basedOn w:val="Default"/>
    <w:next w:val="Default"/>
    <w:uiPriority w:val="99"/>
    <w:rsid w:val="00D246F8"/>
    <w:pPr>
      <w:widowControl/>
      <w:spacing w:line="241" w:lineRule="atLeast"/>
    </w:pPr>
    <w:rPr>
      <w:rFonts w:eastAsia="Cambria"/>
      <w:color w:val="auto"/>
    </w:rPr>
  </w:style>
  <w:style w:type="paragraph" w:customStyle="1" w:styleId="Pa0">
    <w:name w:val="Pa0"/>
    <w:basedOn w:val="Default"/>
    <w:next w:val="Default"/>
    <w:uiPriority w:val="99"/>
    <w:rsid w:val="00D246F8"/>
    <w:pPr>
      <w:widowControl/>
      <w:spacing w:line="241" w:lineRule="atLeast"/>
    </w:pPr>
    <w:rPr>
      <w:rFonts w:eastAsia="Cambria"/>
      <w:color w:val="auto"/>
    </w:rPr>
  </w:style>
  <w:style w:type="paragraph" w:customStyle="1" w:styleId="default0">
    <w:name w:val="default"/>
    <w:basedOn w:val="Normal"/>
    <w:rsid w:val="00D246F8"/>
    <w:pPr>
      <w:spacing w:before="0" w:after="0"/>
      <w:jc w:val="left"/>
    </w:pPr>
    <w:rPr>
      <w:rFonts w:eastAsia="Calibri" w:cs="Arial"/>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uploads/system/uploads/attachment_data/file/157242/dbs-factsheet-05.pdf" TargetMode="External"/><Relationship Id="rId3" Type="http://schemas.openxmlformats.org/officeDocument/2006/relationships/settings" Target="settings.xml"/><Relationship Id="rId7" Type="http://schemas.openxmlformats.org/officeDocument/2006/relationships/hyperlink" Target="http://www.elft.nhs.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50</Pages>
  <Words>15349</Words>
  <Characters>87491</Characters>
  <Application>Microsoft Office Word</Application>
  <DocSecurity>4</DocSecurity>
  <Lines>729</Lines>
  <Paragraphs>205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Omoleigho Tolu</dc:creator>
  <cp:lastModifiedBy>KHATUN, Rashida (EAST LONDON NHS FOUNDATION TRUST)</cp:lastModifiedBy>
  <cp:revision>2</cp:revision>
  <cp:lastPrinted>2026-01-09T13:12:00Z</cp:lastPrinted>
  <dcterms:created xsi:type="dcterms:W3CDTF">2026-01-14T11:25:00Z</dcterms:created>
  <dcterms:modified xsi:type="dcterms:W3CDTF">2026-01-14T11:25:00Z</dcterms:modified>
</cp:coreProperties>
</file>