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2F062" w14:textId="77777777" w:rsidR="00AB4512" w:rsidRDefault="00AB4512" w:rsidP="007D30C9">
      <w:pPr>
        <w:spacing w:before="0" w:after="160" w:line="259" w:lineRule="auto"/>
        <w:jc w:val="center"/>
        <w:rPr>
          <w:rFonts w:eastAsia="Calibri" w:cs="Arial"/>
          <w:bCs/>
          <w:noProof/>
          <w:sz w:val="40"/>
          <w:szCs w:val="40"/>
        </w:rPr>
      </w:pPr>
    </w:p>
    <w:p w14:paraId="08178B0C" w14:textId="77777777" w:rsidR="00AB4512" w:rsidRDefault="00AB4512" w:rsidP="007D30C9">
      <w:pPr>
        <w:spacing w:before="0" w:after="160" w:line="259" w:lineRule="auto"/>
        <w:jc w:val="center"/>
        <w:rPr>
          <w:rFonts w:eastAsia="Calibri" w:cs="Arial"/>
          <w:bCs/>
          <w:noProof/>
          <w:sz w:val="40"/>
          <w:szCs w:val="40"/>
        </w:rPr>
      </w:pPr>
    </w:p>
    <w:p w14:paraId="07D7AB19" w14:textId="12FCD22C" w:rsidR="007D30C9" w:rsidRPr="00AB4512" w:rsidRDefault="007D30C9" w:rsidP="007D30C9">
      <w:pPr>
        <w:spacing w:before="0" w:after="160" w:line="259" w:lineRule="auto"/>
        <w:jc w:val="center"/>
        <w:rPr>
          <w:rFonts w:eastAsia="Calibri" w:cs="Arial"/>
          <w:bCs/>
          <w:noProof/>
          <w:sz w:val="40"/>
          <w:szCs w:val="40"/>
        </w:rPr>
      </w:pPr>
      <w:r w:rsidRPr="00AB4512">
        <w:rPr>
          <w:rFonts w:eastAsia="Calibri" w:cs="Arial"/>
          <w:bCs/>
          <w:noProof/>
          <w:sz w:val="40"/>
          <w:szCs w:val="40"/>
        </w:rPr>
        <w:t>Policy for the management of Syringe Pumps / Drivers in Palliative and End of Life Care</w:t>
      </w:r>
    </w:p>
    <w:p w14:paraId="6655C4BF" w14:textId="77777777" w:rsidR="006F3719" w:rsidRDefault="006F3719" w:rsidP="006F3719">
      <w:pPr>
        <w:jc w:val="center"/>
        <w:rPr>
          <w:sz w:val="40"/>
          <w:szCs w:val="40"/>
        </w:rPr>
      </w:pPr>
    </w:p>
    <w:p w14:paraId="0387DF91" w14:textId="77777777" w:rsidR="006F3719" w:rsidRDefault="006F3719" w:rsidP="006F3719"/>
    <w:tbl>
      <w:tblPr>
        <w:tblpPr w:leftFromText="180" w:rightFromText="180" w:vertAnchor="text"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487"/>
      </w:tblGrid>
      <w:tr w:rsidR="0084474D" w14:paraId="07EFF675" w14:textId="77777777" w:rsidTr="0084474D">
        <w:tc>
          <w:tcPr>
            <w:tcW w:w="4513" w:type="dxa"/>
          </w:tcPr>
          <w:p w14:paraId="0E9878B9" w14:textId="1306D37B" w:rsidR="0084474D" w:rsidRDefault="0084474D" w:rsidP="0084474D">
            <w:pPr>
              <w:spacing w:before="40" w:after="40"/>
            </w:pPr>
            <w:r>
              <w:t xml:space="preserve">Version </w:t>
            </w:r>
            <w:r w:rsidR="00B53FE6">
              <w:t>number:</w:t>
            </w:r>
          </w:p>
        </w:tc>
        <w:tc>
          <w:tcPr>
            <w:tcW w:w="4487" w:type="dxa"/>
          </w:tcPr>
          <w:p w14:paraId="0A5C09C8" w14:textId="1A3C39EC" w:rsidR="0084474D" w:rsidRDefault="00BC6533" w:rsidP="0084474D">
            <w:pPr>
              <w:spacing w:before="40" w:after="40"/>
            </w:pPr>
            <w:r>
              <w:t>1</w:t>
            </w:r>
            <w:r w:rsidR="007D30C9">
              <w:t>.0</w:t>
            </w:r>
          </w:p>
        </w:tc>
      </w:tr>
      <w:tr w:rsidR="0084474D" w14:paraId="336FBFA9" w14:textId="77777777" w:rsidTr="0084474D">
        <w:tc>
          <w:tcPr>
            <w:tcW w:w="4513" w:type="dxa"/>
          </w:tcPr>
          <w:p w14:paraId="1BCE8DD8" w14:textId="77777777" w:rsidR="0084474D" w:rsidRDefault="0084474D" w:rsidP="0084474D">
            <w:pPr>
              <w:spacing w:before="40" w:after="40"/>
            </w:pPr>
            <w:r>
              <w:t xml:space="preserve">Consultation Groups </w:t>
            </w:r>
          </w:p>
        </w:tc>
        <w:tc>
          <w:tcPr>
            <w:tcW w:w="4487" w:type="dxa"/>
          </w:tcPr>
          <w:p w14:paraId="5E2458CE" w14:textId="0367623E" w:rsidR="0084474D" w:rsidRDefault="007D30C9" w:rsidP="007D30C9">
            <w:pPr>
              <w:spacing w:before="40" w:after="40"/>
            </w:pPr>
            <w:r>
              <w:t>Clinical Policies Review Committee</w:t>
            </w:r>
            <w:r w:rsidR="007658C5">
              <w:t>, St Joseph’s Hospice Specialist Palliative Care Team</w:t>
            </w:r>
          </w:p>
        </w:tc>
      </w:tr>
      <w:tr w:rsidR="0084474D" w14:paraId="67987F88" w14:textId="77777777" w:rsidTr="0084474D">
        <w:tc>
          <w:tcPr>
            <w:tcW w:w="4513" w:type="dxa"/>
          </w:tcPr>
          <w:p w14:paraId="611894A7" w14:textId="77777777" w:rsidR="0084474D" w:rsidRDefault="0084474D" w:rsidP="0084474D">
            <w:pPr>
              <w:spacing w:before="40" w:after="40"/>
            </w:pPr>
            <w:r>
              <w:t>Approved by (Sponsor Group)</w:t>
            </w:r>
          </w:p>
        </w:tc>
        <w:tc>
          <w:tcPr>
            <w:tcW w:w="4487" w:type="dxa"/>
          </w:tcPr>
          <w:p w14:paraId="070BB7D8" w14:textId="07E7AF34" w:rsidR="0084474D" w:rsidRDefault="007D30C9" w:rsidP="0084474D">
            <w:pPr>
              <w:spacing w:before="40" w:after="40"/>
            </w:pPr>
            <w:r>
              <w:t>Nursing Development Steering Group</w:t>
            </w:r>
          </w:p>
        </w:tc>
      </w:tr>
      <w:tr w:rsidR="00B53FE6" w14:paraId="3A3A1B81" w14:textId="77777777" w:rsidTr="0084474D">
        <w:tc>
          <w:tcPr>
            <w:tcW w:w="4513" w:type="dxa"/>
          </w:tcPr>
          <w:p w14:paraId="1710365B" w14:textId="3AE8F924" w:rsidR="00B53FE6" w:rsidRDefault="00B53FE6" w:rsidP="0084474D">
            <w:pPr>
              <w:spacing w:before="40" w:after="40"/>
            </w:pPr>
            <w:r>
              <w:t>Date approved</w:t>
            </w:r>
          </w:p>
        </w:tc>
        <w:tc>
          <w:tcPr>
            <w:tcW w:w="4487" w:type="dxa"/>
          </w:tcPr>
          <w:p w14:paraId="6401F5A8" w14:textId="5722F5D4" w:rsidR="00B53FE6" w:rsidRDefault="00B53FE6" w:rsidP="0084474D">
            <w:pPr>
              <w:spacing w:before="40" w:after="40"/>
            </w:pPr>
            <w:r w:rsidRPr="00B53FE6">
              <w:t>7</w:t>
            </w:r>
            <w:r>
              <w:t xml:space="preserve"> </w:t>
            </w:r>
            <w:r w:rsidRPr="00B53FE6">
              <w:t>January 2026</w:t>
            </w:r>
          </w:p>
        </w:tc>
      </w:tr>
      <w:tr w:rsidR="0084474D" w14:paraId="3F5EF808" w14:textId="77777777" w:rsidTr="0084474D">
        <w:tc>
          <w:tcPr>
            <w:tcW w:w="4513" w:type="dxa"/>
          </w:tcPr>
          <w:p w14:paraId="606168BC" w14:textId="77777777" w:rsidR="0084474D" w:rsidRDefault="0084474D" w:rsidP="0084474D">
            <w:pPr>
              <w:spacing w:before="40" w:after="40"/>
            </w:pPr>
            <w:r>
              <w:t>Ratified by:</w:t>
            </w:r>
          </w:p>
        </w:tc>
        <w:tc>
          <w:tcPr>
            <w:tcW w:w="4487" w:type="dxa"/>
          </w:tcPr>
          <w:p w14:paraId="13FBD675" w14:textId="1F02A6D6" w:rsidR="0084474D" w:rsidRDefault="00B53FE6" w:rsidP="0084474D">
            <w:pPr>
              <w:spacing w:before="40" w:after="40"/>
            </w:pPr>
            <w:r>
              <w:t>Quality Committee</w:t>
            </w:r>
          </w:p>
        </w:tc>
      </w:tr>
      <w:tr w:rsidR="0084474D" w14:paraId="3E75103B" w14:textId="77777777" w:rsidTr="0084474D">
        <w:tc>
          <w:tcPr>
            <w:tcW w:w="4513" w:type="dxa"/>
          </w:tcPr>
          <w:p w14:paraId="395E2738" w14:textId="77777777" w:rsidR="0084474D" w:rsidRDefault="0084474D" w:rsidP="0084474D">
            <w:pPr>
              <w:spacing w:before="40" w:after="40"/>
            </w:pPr>
            <w:r>
              <w:t>Date ratified:</w:t>
            </w:r>
          </w:p>
        </w:tc>
        <w:tc>
          <w:tcPr>
            <w:tcW w:w="4487" w:type="dxa"/>
          </w:tcPr>
          <w:p w14:paraId="6C1360CA" w14:textId="4451DF47" w:rsidR="0084474D" w:rsidRDefault="00B53FE6" w:rsidP="0084474D">
            <w:pPr>
              <w:spacing w:before="40" w:after="40"/>
            </w:pPr>
            <w:r>
              <w:t>28 January 2026</w:t>
            </w:r>
          </w:p>
        </w:tc>
      </w:tr>
      <w:tr w:rsidR="0084474D" w14:paraId="470DB186" w14:textId="77777777" w:rsidTr="0084474D">
        <w:tc>
          <w:tcPr>
            <w:tcW w:w="4513" w:type="dxa"/>
          </w:tcPr>
          <w:p w14:paraId="2BFC822C" w14:textId="77777777" w:rsidR="0084474D" w:rsidRDefault="0084474D" w:rsidP="0084474D">
            <w:pPr>
              <w:spacing w:before="40" w:after="40"/>
            </w:pPr>
            <w:r>
              <w:t>Name of originator/author:</w:t>
            </w:r>
          </w:p>
        </w:tc>
        <w:tc>
          <w:tcPr>
            <w:tcW w:w="4487" w:type="dxa"/>
          </w:tcPr>
          <w:p w14:paraId="111AAA8E" w14:textId="0A7F85B9" w:rsidR="0084474D" w:rsidRDefault="007D30C9" w:rsidP="0084474D">
            <w:pPr>
              <w:spacing w:before="40" w:after="40"/>
            </w:pPr>
            <w:r>
              <w:t xml:space="preserve">Deputy </w:t>
            </w:r>
            <w:proofErr w:type="gramStart"/>
            <w:r>
              <w:t>Lead</w:t>
            </w:r>
            <w:proofErr w:type="gramEnd"/>
            <w:r>
              <w:t xml:space="preserve"> Nurse &amp; Lead for </w:t>
            </w:r>
            <w:r w:rsidR="00AB4512">
              <w:t>End-of-Life</w:t>
            </w:r>
            <w:r>
              <w:t xml:space="preserve"> Care, Tower Hamlets CHS</w:t>
            </w:r>
          </w:p>
        </w:tc>
      </w:tr>
      <w:tr w:rsidR="0084474D" w14:paraId="0D6E2DC4" w14:textId="77777777" w:rsidTr="0084474D">
        <w:tc>
          <w:tcPr>
            <w:tcW w:w="4513" w:type="dxa"/>
          </w:tcPr>
          <w:p w14:paraId="73603466" w14:textId="4315655D" w:rsidR="0084474D" w:rsidRDefault="0084474D" w:rsidP="0084474D">
            <w:pPr>
              <w:spacing w:before="40" w:after="40"/>
            </w:pPr>
            <w:r>
              <w:t xml:space="preserve">Executive Director </w:t>
            </w:r>
            <w:r w:rsidR="00B53FE6">
              <w:t>lead:</w:t>
            </w:r>
          </w:p>
        </w:tc>
        <w:tc>
          <w:tcPr>
            <w:tcW w:w="4487" w:type="dxa"/>
          </w:tcPr>
          <w:p w14:paraId="4CC71B46" w14:textId="2CCDF57C" w:rsidR="0084474D" w:rsidRDefault="007D30C9" w:rsidP="0084474D">
            <w:pPr>
              <w:spacing w:before="40" w:after="40"/>
            </w:pPr>
            <w:r>
              <w:t>Chief Nurse</w:t>
            </w:r>
          </w:p>
        </w:tc>
      </w:tr>
      <w:tr w:rsidR="0084474D" w14:paraId="37E8373A" w14:textId="77777777" w:rsidTr="0084474D">
        <w:tc>
          <w:tcPr>
            <w:tcW w:w="4513" w:type="dxa"/>
          </w:tcPr>
          <w:p w14:paraId="56DE69CE" w14:textId="42496452" w:rsidR="0084474D" w:rsidRDefault="0084474D" w:rsidP="0084474D">
            <w:pPr>
              <w:spacing w:before="40" w:after="40"/>
            </w:pPr>
            <w:r>
              <w:t xml:space="preserve">Implementation </w:t>
            </w:r>
            <w:r w:rsidR="00B53FE6">
              <w:t>Date:</w:t>
            </w:r>
          </w:p>
        </w:tc>
        <w:tc>
          <w:tcPr>
            <w:tcW w:w="4487" w:type="dxa"/>
          </w:tcPr>
          <w:p w14:paraId="2D8DE71E" w14:textId="1BCE11A9" w:rsidR="0084474D" w:rsidRDefault="00B53FE6" w:rsidP="0084474D">
            <w:pPr>
              <w:spacing w:before="40" w:after="40"/>
            </w:pPr>
            <w:r w:rsidRPr="00B53FE6">
              <w:t>January 2026</w:t>
            </w:r>
          </w:p>
        </w:tc>
      </w:tr>
      <w:tr w:rsidR="0084474D" w14:paraId="6CA0E46D" w14:textId="77777777" w:rsidTr="0084474D">
        <w:tc>
          <w:tcPr>
            <w:tcW w:w="4513" w:type="dxa"/>
          </w:tcPr>
          <w:p w14:paraId="629B70ED" w14:textId="77777777" w:rsidR="0084474D" w:rsidRDefault="0084474D" w:rsidP="0084474D">
            <w:pPr>
              <w:spacing w:before="40" w:after="40"/>
            </w:pPr>
            <w:r>
              <w:t xml:space="preserve">Last Review Date </w:t>
            </w:r>
          </w:p>
        </w:tc>
        <w:tc>
          <w:tcPr>
            <w:tcW w:w="4487" w:type="dxa"/>
          </w:tcPr>
          <w:p w14:paraId="00483188" w14:textId="5C169D9B" w:rsidR="0084474D" w:rsidRDefault="00B53FE6" w:rsidP="0084474D">
            <w:pPr>
              <w:spacing w:before="40" w:after="40"/>
            </w:pPr>
            <w:r w:rsidRPr="00B53FE6">
              <w:t>January 2026</w:t>
            </w:r>
          </w:p>
        </w:tc>
      </w:tr>
      <w:tr w:rsidR="0084474D" w14:paraId="5D5AC327" w14:textId="77777777" w:rsidTr="0084474D">
        <w:tc>
          <w:tcPr>
            <w:tcW w:w="4513" w:type="dxa"/>
          </w:tcPr>
          <w:p w14:paraId="73682860" w14:textId="77777777" w:rsidR="0084474D" w:rsidRDefault="0084474D" w:rsidP="0084474D">
            <w:pPr>
              <w:spacing w:before="40" w:after="40"/>
            </w:pPr>
            <w:r>
              <w:t>Next Review date:</w:t>
            </w:r>
          </w:p>
        </w:tc>
        <w:tc>
          <w:tcPr>
            <w:tcW w:w="4487" w:type="dxa"/>
          </w:tcPr>
          <w:p w14:paraId="7DE1DFFC" w14:textId="3761C4A6" w:rsidR="0084474D" w:rsidRDefault="00173EBB" w:rsidP="0084474D">
            <w:pPr>
              <w:spacing w:before="40" w:after="40"/>
            </w:pPr>
            <w:r>
              <w:t>January 2029 or as necessary</w:t>
            </w:r>
          </w:p>
        </w:tc>
      </w:tr>
    </w:tbl>
    <w:p w14:paraId="7DFD8BB3" w14:textId="77777777" w:rsidR="006F3719" w:rsidRDefault="006F3719" w:rsidP="006F3719"/>
    <w:tbl>
      <w:tblPr>
        <w:tblStyle w:val="TableGrid"/>
        <w:tblW w:w="0" w:type="auto"/>
        <w:tblLook w:val="04A0" w:firstRow="1" w:lastRow="0" w:firstColumn="1" w:lastColumn="0" w:noHBand="0" w:noVBand="1"/>
      </w:tblPr>
      <w:tblGrid>
        <w:gridCol w:w="4510"/>
        <w:gridCol w:w="4506"/>
      </w:tblGrid>
      <w:tr w:rsidR="002408E9" w14:paraId="1ADC2B67" w14:textId="77777777" w:rsidTr="004B54F2">
        <w:tc>
          <w:tcPr>
            <w:tcW w:w="4510" w:type="dxa"/>
          </w:tcPr>
          <w:p w14:paraId="34707DA9" w14:textId="77777777" w:rsidR="002408E9" w:rsidRDefault="0084474D" w:rsidP="006F3719">
            <w:r>
              <w:t xml:space="preserve">Services </w:t>
            </w:r>
          </w:p>
        </w:tc>
        <w:tc>
          <w:tcPr>
            <w:tcW w:w="4506" w:type="dxa"/>
          </w:tcPr>
          <w:p w14:paraId="5A917FAE" w14:textId="77777777" w:rsidR="002408E9" w:rsidRDefault="0084474D" w:rsidP="006F3719">
            <w:r>
              <w:t xml:space="preserve">Applicable </w:t>
            </w:r>
          </w:p>
        </w:tc>
      </w:tr>
      <w:tr w:rsidR="002408E9" w14:paraId="53890DDD" w14:textId="77777777" w:rsidTr="004B54F2">
        <w:tc>
          <w:tcPr>
            <w:tcW w:w="4510" w:type="dxa"/>
          </w:tcPr>
          <w:p w14:paraId="0B79C532" w14:textId="73D8D3C0" w:rsidR="002408E9" w:rsidRDefault="00B53FE6" w:rsidP="006F3719">
            <w:r>
              <w:t>Trust wide</w:t>
            </w:r>
          </w:p>
        </w:tc>
        <w:tc>
          <w:tcPr>
            <w:tcW w:w="4506" w:type="dxa"/>
          </w:tcPr>
          <w:p w14:paraId="598EBA2C" w14:textId="77777777" w:rsidR="002408E9" w:rsidRDefault="002408E9" w:rsidP="006F3719"/>
        </w:tc>
      </w:tr>
      <w:tr w:rsidR="002408E9" w14:paraId="47B221E4" w14:textId="77777777" w:rsidTr="004B54F2">
        <w:tc>
          <w:tcPr>
            <w:tcW w:w="4510" w:type="dxa"/>
          </w:tcPr>
          <w:p w14:paraId="4BE5B5FE" w14:textId="77777777" w:rsidR="002408E9" w:rsidRDefault="0084474D" w:rsidP="006F3719">
            <w:r>
              <w:t xml:space="preserve">Mental Health and LD </w:t>
            </w:r>
          </w:p>
        </w:tc>
        <w:tc>
          <w:tcPr>
            <w:tcW w:w="4506" w:type="dxa"/>
          </w:tcPr>
          <w:p w14:paraId="4683C1E4" w14:textId="77777777" w:rsidR="002408E9" w:rsidRDefault="002408E9" w:rsidP="006F3719"/>
        </w:tc>
      </w:tr>
      <w:tr w:rsidR="002408E9" w14:paraId="34CB6C8D" w14:textId="77777777" w:rsidTr="004B54F2">
        <w:tc>
          <w:tcPr>
            <w:tcW w:w="4510" w:type="dxa"/>
          </w:tcPr>
          <w:p w14:paraId="17CB0E68" w14:textId="77777777" w:rsidR="002408E9" w:rsidRDefault="0084474D" w:rsidP="0084474D">
            <w:r>
              <w:t xml:space="preserve">Community Health Services </w:t>
            </w:r>
          </w:p>
        </w:tc>
        <w:tc>
          <w:tcPr>
            <w:tcW w:w="4506" w:type="dxa"/>
          </w:tcPr>
          <w:p w14:paraId="63F478CE" w14:textId="37D68176" w:rsidR="002408E9" w:rsidRDefault="007D30C9" w:rsidP="006F3719">
            <w:r w:rsidRPr="007D30C9">
              <w:rPr>
                <w:rFonts w:ascii="Segoe UI Symbol" w:hAnsi="Segoe UI Symbol" w:cs="Segoe UI Symbol"/>
                <w:szCs w:val="22"/>
              </w:rPr>
              <w:t>✓</w:t>
            </w:r>
          </w:p>
        </w:tc>
      </w:tr>
    </w:tbl>
    <w:p w14:paraId="7B101E68" w14:textId="77777777" w:rsidR="006F3719" w:rsidRDefault="006F3719" w:rsidP="006F3719">
      <w:pPr>
        <w:sectPr w:rsidR="006F3719" w:rsidSect="007D30C9">
          <w:headerReference w:type="default" r:id="rId8"/>
          <w:footerReference w:type="even" r:id="rId9"/>
          <w:footerReference w:type="default" r:id="rId10"/>
          <w:headerReference w:type="first" r:id="rId11"/>
          <w:footerReference w:type="first" r:id="rId12"/>
          <w:pgSz w:w="11906" w:h="16838" w:code="9"/>
          <w:pgMar w:top="1440" w:right="1440" w:bottom="1440" w:left="1440" w:header="706" w:footer="706" w:gutter="0"/>
          <w:cols w:space="708"/>
          <w:titlePg/>
          <w:docGrid w:linePitch="360"/>
        </w:sectPr>
      </w:pPr>
    </w:p>
    <w:p w14:paraId="346B7D09" w14:textId="77777777" w:rsidR="006F3719" w:rsidRPr="00EB76F2" w:rsidRDefault="006F3719" w:rsidP="006F3719">
      <w:pPr>
        <w:jc w:val="center"/>
        <w:rPr>
          <w:sz w:val="28"/>
          <w:szCs w:val="28"/>
        </w:rPr>
      </w:pPr>
      <w:bookmarkStart w:id="0" w:name="OLE_LINK3"/>
      <w:bookmarkStart w:id="1" w:name="OLE_LINK4"/>
      <w:r>
        <w:rPr>
          <w:sz w:val="28"/>
          <w:szCs w:val="28"/>
        </w:rPr>
        <w:lastRenderedPageBreak/>
        <w:t>Version Control Summary</w:t>
      </w:r>
    </w:p>
    <w:p w14:paraId="1AA8827C" w14:textId="77777777" w:rsidR="006F3719" w:rsidRDefault="006F3719" w:rsidP="006F3719">
      <w:pPr>
        <w:rPr>
          <w:b/>
          <w:sz w:val="28"/>
          <w:szCs w:val="28"/>
        </w:rPr>
      </w:pPr>
    </w:p>
    <w:tbl>
      <w:tblPr>
        <w:tblW w:w="863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443"/>
        <w:gridCol w:w="1729"/>
        <w:gridCol w:w="1604"/>
        <w:gridCol w:w="2130"/>
      </w:tblGrid>
      <w:tr w:rsidR="00BC6533" w:rsidRPr="00C84CA8" w14:paraId="1E8125F0" w14:textId="77777777" w:rsidTr="002B1E80">
        <w:tc>
          <w:tcPr>
            <w:tcW w:w="1725" w:type="dxa"/>
          </w:tcPr>
          <w:p w14:paraId="4DA29C13" w14:textId="77777777" w:rsidR="006F3719" w:rsidRPr="00C84CA8" w:rsidRDefault="006F3719" w:rsidP="007D30C9">
            <w:pPr>
              <w:rPr>
                <w:b/>
              </w:rPr>
            </w:pPr>
            <w:r w:rsidRPr="00C84CA8">
              <w:rPr>
                <w:b/>
              </w:rPr>
              <w:t>Version</w:t>
            </w:r>
          </w:p>
        </w:tc>
        <w:tc>
          <w:tcPr>
            <w:tcW w:w="1443" w:type="dxa"/>
          </w:tcPr>
          <w:p w14:paraId="724A5440" w14:textId="77777777" w:rsidR="006F3719" w:rsidRPr="00C84CA8" w:rsidRDefault="006F3719" w:rsidP="007D30C9">
            <w:pPr>
              <w:rPr>
                <w:b/>
              </w:rPr>
            </w:pPr>
            <w:r w:rsidRPr="00C84CA8">
              <w:rPr>
                <w:b/>
              </w:rPr>
              <w:t>Date</w:t>
            </w:r>
          </w:p>
        </w:tc>
        <w:tc>
          <w:tcPr>
            <w:tcW w:w="1729" w:type="dxa"/>
          </w:tcPr>
          <w:p w14:paraId="288F02CD" w14:textId="77777777" w:rsidR="006F3719" w:rsidRPr="00C84CA8" w:rsidRDefault="006F3719" w:rsidP="007D30C9">
            <w:pPr>
              <w:rPr>
                <w:b/>
              </w:rPr>
            </w:pPr>
            <w:r w:rsidRPr="00C84CA8">
              <w:rPr>
                <w:b/>
              </w:rPr>
              <w:t>Author</w:t>
            </w:r>
          </w:p>
        </w:tc>
        <w:tc>
          <w:tcPr>
            <w:tcW w:w="1604" w:type="dxa"/>
          </w:tcPr>
          <w:p w14:paraId="116B4D84" w14:textId="77777777" w:rsidR="006F3719" w:rsidRPr="00C84CA8" w:rsidRDefault="006F3719" w:rsidP="007D30C9">
            <w:pPr>
              <w:rPr>
                <w:b/>
              </w:rPr>
            </w:pPr>
            <w:r w:rsidRPr="00C84CA8">
              <w:rPr>
                <w:b/>
              </w:rPr>
              <w:t>Status</w:t>
            </w:r>
          </w:p>
        </w:tc>
        <w:tc>
          <w:tcPr>
            <w:tcW w:w="2130" w:type="dxa"/>
          </w:tcPr>
          <w:p w14:paraId="5C8968AA" w14:textId="77777777" w:rsidR="006F3719" w:rsidRPr="00C84CA8" w:rsidRDefault="006F3719" w:rsidP="007D30C9">
            <w:pPr>
              <w:rPr>
                <w:b/>
              </w:rPr>
            </w:pPr>
            <w:r w:rsidRPr="00C84CA8">
              <w:rPr>
                <w:b/>
              </w:rPr>
              <w:t>Comment</w:t>
            </w:r>
          </w:p>
        </w:tc>
      </w:tr>
      <w:tr w:rsidR="00BC6533" w14:paraId="5D76EF74" w14:textId="77777777" w:rsidTr="002B1E80">
        <w:tc>
          <w:tcPr>
            <w:tcW w:w="1725" w:type="dxa"/>
          </w:tcPr>
          <w:p w14:paraId="3BFB627F" w14:textId="354EF068" w:rsidR="00BC6533" w:rsidRDefault="00BC6533" w:rsidP="007D30C9">
            <w:r>
              <w:t>McKinley Syringe Driver Policy</w:t>
            </w:r>
          </w:p>
        </w:tc>
        <w:tc>
          <w:tcPr>
            <w:tcW w:w="1443" w:type="dxa"/>
          </w:tcPr>
          <w:p w14:paraId="35FE7B87" w14:textId="5F25FECA" w:rsidR="00BC6533" w:rsidRDefault="00BC6533" w:rsidP="007D30C9">
            <w:r>
              <w:t>Jun 2018</w:t>
            </w:r>
          </w:p>
        </w:tc>
        <w:tc>
          <w:tcPr>
            <w:tcW w:w="1729" w:type="dxa"/>
          </w:tcPr>
          <w:p w14:paraId="7ED5B844" w14:textId="091A7293" w:rsidR="00BC6533" w:rsidRDefault="00BC6533" w:rsidP="007D30C9">
            <w:r>
              <w:t>Lena Coombs Obrien (Practice Development Facilitator)</w:t>
            </w:r>
          </w:p>
        </w:tc>
        <w:tc>
          <w:tcPr>
            <w:tcW w:w="1604" w:type="dxa"/>
          </w:tcPr>
          <w:p w14:paraId="680AFAD1" w14:textId="50C0F6E8" w:rsidR="00BC6533" w:rsidRDefault="00BC6533" w:rsidP="007D30C9">
            <w:r>
              <w:t>Approved</w:t>
            </w:r>
          </w:p>
        </w:tc>
        <w:tc>
          <w:tcPr>
            <w:tcW w:w="2130" w:type="dxa"/>
          </w:tcPr>
          <w:p w14:paraId="08451658" w14:textId="77777777" w:rsidR="00BC6533" w:rsidRDefault="00BC6533" w:rsidP="007D30C9"/>
        </w:tc>
      </w:tr>
      <w:tr w:rsidR="00BC6533" w14:paraId="288A7F60" w14:textId="77777777" w:rsidTr="002B1E80">
        <w:tc>
          <w:tcPr>
            <w:tcW w:w="1725" w:type="dxa"/>
          </w:tcPr>
          <w:p w14:paraId="5B993C68" w14:textId="48441A0E" w:rsidR="006F3719" w:rsidRDefault="00BC6533" w:rsidP="007D30C9">
            <w:r>
              <w:t>Standard Operating Procedure for Updated T34 &amp; Bodyguard Syringe Pump</w:t>
            </w:r>
          </w:p>
        </w:tc>
        <w:tc>
          <w:tcPr>
            <w:tcW w:w="1443" w:type="dxa"/>
          </w:tcPr>
          <w:p w14:paraId="20AF41EB" w14:textId="50CC1ADE" w:rsidR="006F3719" w:rsidRDefault="00BC6533" w:rsidP="007D30C9">
            <w:r>
              <w:t>Jan 2024</w:t>
            </w:r>
          </w:p>
        </w:tc>
        <w:tc>
          <w:tcPr>
            <w:tcW w:w="1729" w:type="dxa"/>
          </w:tcPr>
          <w:p w14:paraId="7E808991" w14:textId="09A7DAD4" w:rsidR="006F3719" w:rsidRDefault="00BC6533" w:rsidP="007D30C9">
            <w:r>
              <w:t>Judith Dimmock (Lead Palliative Care Nurse)</w:t>
            </w:r>
          </w:p>
        </w:tc>
        <w:tc>
          <w:tcPr>
            <w:tcW w:w="1604" w:type="dxa"/>
          </w:tcPr>
          <w:p w14:paraId="242A7E88" w14:textId="33F2DF6A" w:rsidR="006F3719" w:rsidRDefault="00BC6533" w:rsidP="007D30C9">
            <w:r>
              <w:t>Approved</w:t>
            </w:r>
          </w:p>
        </w:tc>
        <w:tc>
          <w:tcPr>
            <w:tcW w:w="2130" w:type="dxa"/>
          </w:tcPr>
          <w:p w14:paraId="0D44EED1" w14:textId="15E7D5C2" w:rsidR="006F3719" w:rsidRDefault="006F3719" w:rsidP="007D30C9"/>
        </w:tc>
      </w:tr>
      <w:tr w:rsidR="002B1E80" w14:paraId="21F169F3" w14:textId="77777777" w:rsidTr="002B1E80">
        <w:tc>
          <w:tcPr>
            <w:tcW w:w="1725" w:type="dxa"/>
          </w:tcPr>
          <w:p w14:paraId="4631FA6F" w14:textId="28CAE0B7" w:rsidR="002B1E80" w:rsidRDefault="002B1E80" w:rsidP="007D30C9">
            <w:r>
              <w:t>Policy for the Management of Syringe Pumps in Palliative and End of life Care</w:t>
            </w:r>
          </w:p>
        </w:tc>
        <w:tc>
          <w:tcPr>
            <w:tcW w:w="1443" w:type="dxa"/>
          </w:tcPr>
          <w:p w14:paraId="0661422E" w14:textId="22C351C1" w:rsidR="002B1E80" w:rsidRDefault="002B1E80" w:rsidP="007D30C9">
            <w:r>
              <w:t>Jan 2025</w:t>
            </w:r>
          </w:p>
        </w:tc>
        <w:tc>
          <w:tcPr>
            <w:tcW w:w="1729" w:type="dxa"/>
          </w:tcPr>
          <w:p w14:paraId="5C34879F" w14:textId="47190678" w:rsidR="002B1E80" w:rsidRDefault="002B1E80" w:rsidP="007D30C9">
            <w:r>
              <w:t>Emma Robinson (Deputy Head of Planned Care &amp; Specialist Nursing</w:t>
            </w:r>
          </w:p>
        </w:tc>
        <w:tc>
          <w:tcPr>
            <w:tcW w:w="1604" w:type="dxa"/>
          </w:tcPr>
          <w:p w14:paraId="6643BF58" w14:textId="601D1E6D" w:rsidR="002B1E80" w:rsidRDefault="002B1E80" w:rsidP="007D30C9">
            <w:r>
              <w:t>Approved</w:t>
            </w:r>
          </w:p>
        </w:tc>
        <w:tc>
          <w:tcPr>
            <w:tcW w:w="2130" w:type="dxa"/>
          </w:tcPr>
          <w:p w14:paraId="501071FA" w14:textId="1F08C7C6" w:rsidR="002B1E80" w:rsidRDefault="002B1E80" w:rsidP="00B53FE6">
            <w:pPr>
              <w:jc w:val="left"/>
            </w:pPr>
            <w:r>
              <w:t xml:space="preserve">Responsibilities updated to include understanding around medications; Information around easy read leaflet </w:t>
            </w:r>
            <w:r w:rsidR="00B53FE6">
              <w:t>included</w:t>
            </w:r>
            <w:r>
              <w:t xml:space="preserve"> Risk management section amended following review of patient safety incidents</w:t>
            </w:r>
            <w:r w:rsidR="00633B4F">
              <w:t>; Safety checks prior to use added</w:t>
            </w:r>
          </w:p>
        </w:tc>
      </w:tr>
      <w:bookmarkEnd w:id="0"/>
      <w:bookmarkEnd w:id="1"/>
    </w:tbl>
    <w:p w14:paraId="6445493C" w14:textId="77777777" w:rsidR="006F3719" w:rsidRDefault="006F3719" w:rsidP="006F3719">
      <w:pPr>
        <w:rPr>
          <w:b/>
          <w:sz w:val="28"/>
          <w:szCs w:val="28"/>
        </w:rPr>
      </w:pPr>
    </w:p>
    <w:p w14:paraId="2FA9974F" w14:textId="77777777" w:rsidR="007D5689" w:rsidRDefault="007D5689">
      <w:pPr>
        <w:spacing w:before="0" w:line="276" w:lineRule="auto"/>
        <w:jc w:val="left"/>
        <w:rPr>
          <w:b/>
          <w:sz w:val="28"/>
          <w:szCs w:val="28"/>
        </w:rPr>
      </w:pPr>
      <w:r>
        <w:rPr>
          <w:b/>
          <w:sz w:val="28"/>
          <w:szCs w:val="28"/>
        </w:rPr>
        <w:br w:type="page"/>
      </w:r>
    </w:p>
    <w:p w14:paraId="03552A51" w14:textId="5C9D3C07" w:rsidR="00DC2F05" w:rsidRPr="002D1837" w:rsidRDefault="007D5689" w:rsidP="006F3719">
      <w:pPr>
        <w:rPr>
          <w:b/>
          <w:sz w:val="28"/>
          <w:szCs w:val="28"/>
        </w:rPr>
      </w:pPr>
      <w:r>
        <w:rPr>
          <w:sz w:val="28"/>
          <w:szCs w:val="28"/>
        </w:rPr>
        <w:lastRenderedPageBreak/>
        <w:t>C</w:t>
      </w:r>
      <w:r w:rsidR="006F3719" w:rsidRPr="00EB76F2">
        <w:rPr>
          <w:sz w:val="28"/>
          <w:szCs w:val="28"/>
        </w:rPr>
        <w:t>ontents</w:t>
      </w:r>
    </w:p>
    <w:tbl>
      <w:tblPr>
        <w:tblStyle w:val="TableGrid"/>
        <w:tblW w:w="0" w:type="auto"/>
        <w:tblLook w:val="04A0" w:firstRow="1" w:lastRow="0" w:firstColumn="1" w:lastColumn="0" w:noHBand="0" w:noVBand="1"/>
      </w:tblPr>
      <w:tblGrid>
        <w:gridCol w:w="7792"/>
        <w:gridCol w:w="1224"/>
      </w:tblGrid>
      <w:tr w:rsidR="00DC2F05" w14:paraId="5CE87435" w14:textId="77777777" w:rsidTr="00DC2F05">
        <w:tc>
          <w:tcPr>
            <w:tcW w:w="7792" w:type="dxa"/>
          </w:tcPr>
          <w:p w14:paraId="1504A8BE" w14:textId="6C1D8432" w:rsidR="00DC2F05" w:rsidRDefault="00DC2F05" w:rsidP="006F3719">
            <w:r>
              <w:t>Executive summary</w:t>
            </w:r>
          </w:p>
        </w:tc>
        <w:tc>
          <w:tcPr>
            <w:tcW w:w="1224" w:type="dxa"/>
          </w:tcPr>
          <w:p w14:paraId="6ECA2B35" w14:textId="5939CAB8" w:rsidR="00DC2F05" w:rsidRDefault="00AB4512" w:rsidP="006F3719">
            <w:r>
              <w:t>5</w:t>
            </w:r>
          </w:p>
        </w:tc>
      </w:tr>
      <w:tr w:rsidR="00DC2F05" w14:paraId="652D2D39" w14:textId="77777777" w:rsidTr="00DC2F05">
        <w:tc>
          <w:tcPr>
            <w:tcW w:w="7792" w:type="dxa"/>
          </w:tcPr>
          <w:p w14:paraId="5CBEFB14" w14:textId="0C1A8657" w:rsidR="00DC2F05" w:rsidRDefault="00DC2F05" w:rsidP="00DC2F05">
            <w:pPr>
              <w:pStyle w:val="ListParagraph"/>
              <w:numPr>
                <w:ilvl w:val="0"/>
                <w:numId w:val="39"/>
              </w:numPr>
            </w:pPr>
            <w:r>
              <w:t>Introduction</w:t>
            </w:r>
          </w:p>
        </w:tc>
        <w:tc>
          <w:tcPr>
            <w:tcW w:w="1224" w:type="dxa"/>
          </w:tcPr>
          <w:p w14:paraId="25B328B3" w14:textId="1922DDBF" w:rsidR="00DC2F05" w:rsidRDefault="00AB4512" w:rsidP="006F3719">
            <w:r>
              <w:t>5</w:t>
            </w:r>
          </w:p>
        </w:tc>
      </w:tr>
      <w:tr w:rsidR="00DC2F05" w14:paraId="4BEEBF41" w14:textId="77777777" w:rsidTr="00DC2F05">
        <w:tc>
          <w:tcPr>
            <w:tcW w:w="7792" w:type="dxa"/>
          </w:tcPr>
          <w:p w14:paraId="112CC784" w14:textId="725EA927" w:rsidR="00DC2F05" w:rsidRDefault="00DC2F05" w:rsidP="00DC2F05">
            <w:pPr>
              <w:pStyle w:val="ListParagraph"/>
              <w:numPr>
                <w:ilvl w:val="0"/>
                <w:numId w:val="39"/>
              </w:numPr>
            </w:pPr>
            <w:r>
              <w:t>Purpose</w:t>
            </w:r>
          </w:p>
        </w:tc>
        <w:tc>
          <w:tcPr>
            <w:tcW w:w="1224" w:type="dxa"/>
          </w:tcPr>
          <w:p w14:paraId="7DEEC454" w14:textId="69A1A740" w:rsidR="00DC2F05" w:rsidRDefault="00AB4512" w:rsidP="006F3719">
            <w:r>
              <w:t>5</w:t>
            </w:r>
          </w:p>
        </w:tc>
      </w:tr>
      <w:tr w:rsidR="00DC2F05" w14:paraId="79CFD5F3" w14:textId="77777777" w:rsidTr="00DC2F05">
        <w:tc>
          <w:tcPr>
            <w:tcW w:w="7792" w:type="dxa"/>
          </w:tcPr>
          <w:p w14:paraId="212BFA74" w14:textId="79A8FF57" w:rsidR="00DC2F05" w:rsidRDefault="00DC2F05" w:rsidP="00DC2F05">
            <w:pPr>
              <w:pStyle w:val="ListParagraph"/>
              <w:numPr>
                <w:ilvl w:val="0"/>
                <w:numId w:val="39"/>
              </w:numPr>
            </w:pPr>
            <w:r>
              <w:t>Scope</w:t>
            </w:r>
          </w:p>
        </w:tc>
        <w:tc>
          <w:tcPr>
            <w:tcW w:w="1224" w:type="dxa"/>
          </w:tcPr>
          <w:p w14:paraId="2F3405D0" w14:textId="799A2B4C" w:rsidR="00DC2F05" w:rsidRDefault="00AB4512" w:rsidP="006F3719">
            <w:r>
              <w:t>5</w:t>
            </w:r>
          </w:p>
        </w:tc>
      </w:tr>
      <w:tr w:rsidR="00DC2F05" w14:paraId="0DD80266" w14:textId="77777777" w:rsidTr="00DC2F05">
        <w:tc>
          <w:tcPr>
            <w:tcW w:w="7792" w:type="dxa"/>
          </w:tcPr>
          <w:p w14:paraId="354FBFDE" w14:textId="6D1FF321" w:rsidR="00DC2F05" w:rsidRDefault="00DC2F05" w:rsidP="00DC2F05">
            <w:pPr>
              <w:pStyle w:val="ListParagraph"/>
              <w:numPr>
                <w:ilvl w:val="0"/>
                <w:numId w:val="39"/>
              </w:numPr>
            </w:pPr>
            <w:r>
              <w:t>Duties and Responsibilities</w:t>
            </w:r>
          </w:p>
        </w:tc>
        <w:tc>
          <w:tcPr>
            <w:tcW w:w="1224" w:type="dxa"/>
          </w:tcPr>
          <w:p w14:paraId="4F807366" w14:textId="2A7BF5C7" w:rsidR="00DC2F05" w:rsidRDefault="00AB4512" w:rsidP="006F3719">
            <w:r>
              <w:t>6</w:t>
            </w:r>
          </w:p>
        </w:tc>
      </w:tr>
      <w:tr w:rsidR="00DC2F05" w14:paraId="04592762" w14:textId="77777777" w:rsidTr="00DC2F05">
        <w:tc>
          <w:tcPr>
            <w:tcW w:w="7792" w:type="dxa"/>
          </w:tcPr>
          <w:p w14:paraId="32E0BD93" w14:textId="6B85CD93" w:rsidR="00DC2F05" w:rsidRDefault="00DC2F05" w:rsidP="00DC2F05">
            <w:pPr>
              <w:pStyle w:val="ListParagraph"/>
              <w:numPr>
                <w:ilvl w:val="0"/>
                <w:numId w:val="39"/>
              </w:numPr>
            </w:pPr>
            <w:r>
              <w:t>Indications for Use of a Syringe Pump</w:t>
            </w:r>
          </w:p>
        </w:tc>
        <w:tc>
          <w:tcPr>
            <w:tcW w:w="1224" w:type="dxa"/>
          </w:tcPr>
          <w:p w14:paraId="72D584EB" w14:textId="70908DCF" w:rsidR="00DC2F05" w:rsidRDefault="00AB4512" w:rsidP="006F3719">
            <w:r>
              <w:t>7</w:t>
            </w:r>
          </w:p>
        </w:tc>
      </w:tr>
      <w:tr w:rsidR="00DC2F05" w14:paraId="19B3CC29" w14:textId="77777777" w:rsidTr="00DC2F05">
        <w:tc>
          <w:tcPr>
            <w:tcW w:w="7792" w:type="dxa"/>
          </w:tcPr>
          <w:p w14:paraId="6B487F64" w14:textId="5E425867" w:rsidR="00DC2F05" w:rsidRDefault="00DC2F05" w:rsidP="00DC2F05">
            <w:pPr>
              <w:pStyle w:val="ListParagraph"/>
              <w:numPr>
                <w:ilvl w:val="0"/>
                <w:numId w:val="39"/>
              </w:numPr>
            </w:pPr>
            <w:r>
              <w:t>Communication with Patients and their Carers / Families</w:t>
            </w:r>
          </w:p>
        </w:tc>
        <w:tc>
          <w:tcPr>
            <w:tcW w:w="1224" w:type="dxa"/>
          </w:tcPr>
          <w:p w14:paraId="574C0049" w14:textId="749D3914" w:rsidR="00DC2F05" w:rsidRDefault="00AB4512" w:rsidP="006F3719">
            <w:r>
              <w:t>7</w:t>
            </w:r>
          </w:p>
        </w:tc>
      </w:tr>
      <w:tr w:rsidR="00DC2F05" w14:paraId="35C39444" w14:textId="77777777" w:rsidTr="00DC2F05">
        <w:tc>
          <w:tcPr>
            <w:tcW w:w="7792" w:type="dxa"/>
          </w:tcPr>
          <w:p w14:paraId="21ABF9FE" w14:textId="4573B64F" w:rsidR="00DC2F05" w:rsidRDefault="00B665D2" w:rsidP="00B665D2">
            <w:pPr>
              <w:pStyle w:val="ListParagraph"/>
              <w:numPr>
                <w:ilvl w:val="0"/>
                <w:numId w:val="39"/>
              </w:numPr>
            </w:pPr>
            <w:r>
              <w:t>Setting up the pump – E</w:t>
            </w:r>
            <w:r w:rsidR="001A0C68">
              <w:t>quipment List</w:t>
            </w:r>
          </w:p>
        </w:tc>
        <w:tc>
          <w:tcPr>
            <w:tcW w:w="1224" w:type="dxa"/>
          </w:tcPr>
          <w:p w14:paraId="5DA2487C" w14:textId="4EA3B045" w:rsidR="00DC2F05" w:rsidRDefault="00AB4512" w:rsidP="006F3719">
            <w:r>
              <w:t>8</w:t>
            </w:r>
          </w:p>
        </w:tc>
      </w:tr>
      <w:tr w:rsidR="00DC2F05" w14:paraId="3E8A8EF0" w14:textId="77777777" w:rsidTr="00DC2F05">
        <w:tc>
          <w:tcPr>
            <w:tcW w:w="7792" w:type="dxa"/>
          </w:tcPr>
          <w:p w14:paraId="2B1BB8AA" w14:textId="062E730F" w:rsidR="00DC2F05" w:rsidRDefault="009008B0" w:rsidP="009008B0">
            <w:pPr>
              <w:pStyle w:val="ListParagraph"/>
              <w:numPr>
                <w:ilvl w:val="0"/>
                <w:numId w:val="39"/>
              </w:numPr>
            </w:pPr>
            <w:r>
              <w:t>Documentation</w:t>
            </w:r>
          </w:p>
        </w:tc>
        <w:tc>
          <w:tcPr>
            <w:tcW w:w="1224" w:type="dxa"/>
          </w:tcPr>
          <w:p w14:paraId="618821EE" w14:textId="78AE3894" w:rsidR="00DC2F05" w:rsidRDefault="00AB4512" w:rsidP="006F3719">
            <w:r>
              <w:t>9</w:t>
            </w:r>
          </w:p>
        </w:tc>
      </w:tr>
      <w:tr w:rsidR="00DC2F05" w14:paraId="4A9DEF02" w14:textId="77777777" w:rsidTr="00DC2F05">
        <w:tc>
          <w:tcPr>
            <w:tcW w:w="7792" w:type="dxa"/>
          </w:tcPr>
          <w:p w14:paraId="649A611B" w14:textId="2E7BA1EC" w:rsidR="00DC2F05" w:rsidRDefault="009008B0" w:rsidP="009008B0">
            <w:pPr>
              <w:pStyle w:val="ListParagraph"/>
              <w:numPr>
                <w:ilvl w:val="0"/>
                <w:numId w:val="39"/>
              </w:numPr>
            </w:pPr>
            <w:r>
              <w:t>Choosing a suitable infusion site</w:t>
            </w:r>
          </w:p>
        </w:tc>
        <w:tc>
          <w:tcPr>
            <w:tcW w:w="1224" w:type="dxa"/>
          </w:tcPr>
          <w:p w14:paraId="118C336F" w14:textId="58DA60A1" w:rsidR="00DC2F05" w:rsidRDefault="00AB4512" w:rsidP="006F3719">
            <w:r>
              <w:t>10</w:t>
            </w:r>
          </w:p>
        </w:tc>
      </w:tr>
      <w:tr w:rsidR="00DC2F05" w14:paraId="5A29D4E0" w14:textId="77777777" w:rsidTr="00DC2F05">
        <w:tc>
          <w:tcPr>
            <w:tcW w:w="7792" w:type="dxa"/>
          </w:tcPr>
          <w:p w14:paraId="27E6F6B8" w14:textId="18A67E8D" w:rsidR="00DC2F05" w:rsidRDefault="009008B0" w:rsidP="009008B0">
            <w:pPr>
              <w:pStyle w:val="ListParagraph"/>
              <w:numPr>
                <w:ilvl w:val="0"/>
                <w:numId w:val="39"/>
              </w:numPr>
            </w:pPr>
            <w:r>
              <w:t>Inserting / managing the subcutaneous infusion device</w:t>
            </w:r>
          </w:p>
        </w:tc>
        <w:tc>
          <w:tcPr>
            <w:tcW w:w="1224" w:type="dxa"/>
          </w:tcPr>
          <w:p w14:paraId="6293C643" w14:textId="11D1307E" w:rsidR="00DC2F05" w:rsidRDefault="00AB4512" w:rsidP="006F3719">
            <w:r>
              <w:t>10</w:t>
            </w:r>
          </w:p>
        </w:tc>
      </w:tr>
      <w:tr w:rsidR="009008B0" w14:paraId="6E32C712" w14:textId="77777777" w:rsidTr="00DC2F05">
        <w:tc>
          <w:tcPr>
            <w:tcW w:w="7792" w:type="dxa"/>
          </w:tcPr>
          <w:p w14:paraId="7F7C60B3" w14:textId="1DCD7DA5" w:rsidR="009008B0" w:rsidRDefault="009008B0" w:rsidP="009008B0">
            <w:pPr>
              <w:pStyle w:val="ListParagraph"/>
              <w:numPr>
                <w:ilvl w:val="0"/>
                <w:numId w:val="39"/>
              </w:numPr>
            </w:pPr>
            <w:r>
              <w:t>Preparation of medication and diluent</w:t>
            </w:r>
          </w:p>
        </w:tc>
        <w:tc>
          <w:tcPr>
            <w:tcW w:w="1224" w:type="dxa"/>
          </w:tcPr>
          <w:p w14:paraId="6196B88C" w14:textId="62F79E72" w:rsidR="009008B0" w:rsidRDefault="00AB4512" w:rsidP="006F3719">
            <w:r>
              <w:t>10</w:t>
            </w:r>
          </w:p>
        </w:tc>
      </w:tr>
      <w:tr w:rsidR="00D6159F" w14:paraId="1D98965B" w14:textId="77777777" w:rsidTr="00DC2F05">
        <w:tc>
          <w:tcPr>
            <w:tcW w:w="7792" w:type="dxa"/>
          </w:tcPr>
          <w:p w14:paraId="61C7B7DF" w14:textId="04A5823B" w:rsidR="00D6159F" w:rsidRDefault="00D6159F" w:rsidP="009008B0">
            <w:pPr>
              <w:pStyle w:val="ListParagraph"/>
              <w:numPr>
                <w:ilvl w:val="0"/>
                <w:numId w:val="39"/>
              </w:numPr>
            </w:pPr>
            <w:r>
              <w:t>Connecting and changing the subcutaneous extension line</w:t>
            </w:r>
          </w:p>
        </w:tc>
        <w:tc>
          <w:tcPr>
            <w:tcW w:w="1224" w:type="dxa"/>
          </w:tcPr>
          <w:p w14:paraId="45E5D7E7" w14:textId="50CE5EC1" w:rsidR="00D6159F" w:rsidRDefault="00AB4512" w:rsidP="006F3719">
            <w:r>
              <w:t>12</w:t>
            </w:r>
          </w:p>
        </w:tc>
      </w:tr>
      <w:tr w:rsidR="00D6159F" w14:paraId="6E39E0FA" w14:textId="77777777" w:rsidTr="00DC2F05">
        <w:tc>
          <w:tcPr>
            <w:tcW w:w="7792" w:type="dxa"/>
          </w:tcPr>
          <w:p w14:paraId="029E72F6" w14:textId="7B044DDF" w:rsidR="00D6159F" w:rsidRDefault="00D6159F" w:rsidP="009008B0">
            <w:pPr>
              <w:pStyle w:val="ListParagraph"/>
              <w:numPr>
                <w:ilvl w:val="0"/>
                <w:numId w:val="39"/>
              </w:numPr>
            </w:pPr>
            <w:r>
              <w:t>Loading the syringe onto the pump</w:t>
            </w:r>
          </w:p>
        </w:tc>
        <w:tc>
          <w:tcPr>
            <w:tcW w:w="1224" w:type="dxa"/>
          </w:tcPr>
          <w:p w14:paraId="13ACFB85" w14:textId="1B26AB88" w:rsidR="00D6159F" w:rsidRDefault="00AB4512" w:rsidP="006F3719">
            <w:r>
              <w:t>12</w:t>
            </w:r>
          </w:p>
        </w:tc>
      </w:tr>
      <w:tr w:rsidR="007D5689" w14:paraId="673D81B8" w14:textId="77777777" w:rsidTr="00DC2F05">
        <w:tc>
          <w:tcPr>
            <w:tcW w:w="7792" w:type="dxa"/>
          </w:tcPr>
          <w:p w14:paraId="57173B59" w14:textId="240942F0" w:rsidR="007D5689" w:rsidRDefault="007D5689" w:rsidP="009008B0">
            <w:pPr>
              <w:pStyle w:val="ListParagraph"/>
              <w:numPr>
                <w:ilvl w:val="0"/>
                <w:numId w:val="39"/>
              </w:numPr>
            </w:pPr>
            <w:r>
              <w:t>Monitoring checks</w:t>
            </w:r>
          </w:p>
        </w:tc>
        <w:tc>
          <w:tcPr>
            <w:tcW w:w="1224" w:type="dxa"/>
          </w:tcPr>
          <w:p w14:paraId="314CB80C" w14:textId="5480B759" w:rsidR="007D5689" w:rsidRDefault="00AB4512" w:rsidP="006F3719">
            <w:r>
              <w:t>12</w:t>
            </w:r>
          </w:p>
        </w:tc>
      </w:tr>
      <w:tr w:rsidR="007D5689" w14:paraId="23D5FE0E" w14:textId="77777777" w:rsidTr="00DC2F05">
        <w:tc>
          <w:tcPr>
            <w:tcW w:w="7792" w:type="dxa"/>
          </w:tcPr>
          <w:p w14:paraId="618630AB" w14:textId="023424C3" w:rsidR="007D5689" w:rsidRDefault="007D5689" w:rsidP="007D5689">
            <w:pPr>
              <w:pStyle w:val="ListParagraph"/>
              <w:numPr>
                <w:ilvl w:val="0"/>
                <w:numId w:val="39"/>
              </w:numPr>
            </w:pPr>
            <w:r w:rsidRPr="007D5689">
              <w:t>Renewing / Cha</w:t>
            </w:r>
            <w:r w:rsidR="00FB7B0A">
              <w:t xml:space="preserve">nging the infusion </w:t>
            </w:r>
          </w:p>
        </w:tc>
        <w:tc>
          <w:tcPr>
            <w:tcW w:w="1224" w:type="dxa"/>
          </w:tcPr>
          <w:p w14:paraId="7405F6B2" w14:textId="3F37F049" w:rsidR="007D5689" w:rsidRDefault="00AB4512" w:rsidP="006F3719">
            <w:r>
              <w:t>13</w:t>
            </w:r>
          </w:p>
        </w:tc>
      </w:tr>
      <w:tr w:rsidR="007D5689" w14:paraId="01398E42" w14:textId="77777777" w:rsidTr="00DC2F05">
        <w:tc>
          <w:tcPr>
            <w:tcW w:w="7792" w:type="dxa"/>
          </w:tcPr>
          <w:p w14:paraId="17C242FF" w14:textId="77777777" w:rsidR="007D5689" w:rsidRDefault="007D5689" w:rsidP="007D5689">
            <w:pPr>
              <w:pStyle w:val="ListParagraph"/>
              <w:spacing w:before="0"/>
              <w:ind w:left="714"/>
            </w:pPr>
          </w:p>
          <w:p w14:paraId="078746E7" w14:textId="4E592C07" w:rsidR="007D5689" w:rsidRPr="007D5689" w:rsidRDefault="00FB7B0A" w:rsidP="00FB7B0A">
            <w:pPr>
              <w:pStyle w:val="ListParagraph"/>
              <w:numPr>
                <w:ilvl w:val="0"/>
                <w:numId w:val="39"/>
              </w:numPr>
              <w:spacing w:before="0"/>
            </w:pPr>
            <w:r>
              <w:t xml:space="preserve">Stopping and </w:t>
            </w:r>
            <w:proofErr w:type="gramStart"/>
            <w:r>
              <w:t>Discontinuing</w:t>
            </w:r>
            <w:proofErr w:type="gramEnd"/>
            <w:r>
              <w:t xml:space="preserve"> the infusion</w:t>
            </w:r>
          </w:p>
        </w:tc>
        <w:tc>
          <w:tcPr>
            <w:tcW w:w="1224" w:type="dxa"/>
          </w:tcPr>
          <w:p w14:paraId="6BB7B221" w14:textId="7BB6777E" w:rsidR="007D5689" w:rsidRDefault="00AB4512" w:rsidP="006F3719">
            <w:r>
              <w:t>14</w:t>
            </w:r>
          </w:p>
        </w:tc>
      </w:tr>
      <w:tr w:rsidR="007D5689" w14:paraId="6C2A1AEB" w14:textId="77777777" w:rsidTr="00DC2F05">
        <w:tc>
          <w:tcPr>
            <w:tcW w:w="7792" w:type="dxa"/>
          </w:tcPr>
          <w:p w14:paraId="1BF0254A" w14:textId="77777777" w:rsidR="007D5689" w:rsidRDefault="007D5689" w:rsidP="007D5689">
            <w:pPr>
              <w:pStyle w:val="ListParagraph"/>
              <w:spacing w:before="0"/>
              <w:ind w:left="714"/>
            </w:pPr>
          </w:p>
          <w:p w14:paraId="66702B7A" w14:textId="2F5B4C41" w:rsidR="007D5689" w:rsidRDefault="003C1B1F" w:rsidP="003C1B1F">
            <w:pPr>
              <w:pStyle w:val="ListParagraph"/>
              <w:numPr>
                <w:ilvl w:val="0"/>
                <w:numId w:val="39"/>
              </w:numPr>
              <w:spacing w:before="0"/>
            </w:pPr>
            <w:r>
              <w:t>Temporarily stopping the infusion</w:t>
            </w:r>
          </w:p>
        </w:tc>
        <w:tc>
          <w:tcPr>
            <w:tcW w:w="1224" w:type="dxa"/>
          </w:tcPr>
          <w:p w14:paraId="7840E1FA" w14:textId="52935142" w:rsidR="007D5689" w:rsidRDefault="00AB4512" w:rsidP="006F3719">
            <w:r>
              <w:t>14</w:t>
            </w:r>
          </w:p>
        </w:tc>
      </w:tr>
      <w:tr w:rsidR="003C1B1F" w14:paraId="5C4D5EB0" w14:textId="77777777" w:rsidTr="00DC2F05">
        <w:tc>
          <w:tcPr>
            <w:tcW w:w="7792" w:type="dxa"/>
          </w:tcPr>
          <w:p w14:paraId="0219B9BB" w14:textId="77777777" w:rsidR="003C1B1F" w:rsidRDefault="003C1B1F" w:rsidP="007D5689">
            <w:pPr>
              <w:pStyle w:val="ListParagraph"/>
              <w:spacing w:before="0"/>
              <w:ind w:left="714"/>
            </w:pPr>
          </w:p>
          <w:p w14:paraId="6D433A51" w14:textId="2254C5CC" w:rsidR="003C1B1F" w:rsidRDefault="003C1B1F" w:rsidP="003C1B1F">
            <w:pPr>
              <w:pStyle w:val="ListParagraph"/>
              <w:numPr>
                <w:ilvl w:val="0"/>
                <w:numId w:val="39"/>
              </w:numPr>
              <w:spacing w:before="0"/>
            </w:pPr>
            <w:r>
              <w:t>What to do when a patient dies when their pump is running</w:t>
            </w:r>
          </w:p>
        </w:tc>
        <w:tc>
          <w:tcPr>
            <w:tcW w:w="1224" w:type="dxa"/>
          </w:tcPr>
          <w:p w14:paraId="47211C74" w14:textId="5BB1F18D" w:rsidR="003C1B1F" w:rsidRDefault="00AB4512" w:rsidP="006F3719">
            <w:r>
              <w:t>14</w:t>
            </w:r>
          </w:p>
        </w:tc>
      </w:tr>
      <w:tr w:rsidR="003C1B1F" w14:paraId="0213BB2A" w14:textId="77777777" w:rsidTr="00DC2F05">
        <w:tc>
          <w:tcPr>
            <w:tcW w:w="7792" w:type="dxa"/>
          </w:tcPr>
          <w:p w14:paraId="736DE921" w14:textId="77777777" w:rsidR="003C1B1F" w:rsidRDefault="003C1B1F" w:rsidP="007D5689">
            <w:pPr>
              <w:pStyle w:val="ListParagraph"/>
              <w:spacing w:before="0"/>
              <w:ind w:left="714"/>
            </w:pPr>
          </w:p>
          <w:p w14:paraId="76C89B5F" w14:textId="1D082614" w:rsidR="003C1B1F" w:rsidRDefault="003C1B1F" w:rsidP="003C1B1F">
            <w:pPr>
              <w:pStyle w:val="ListParagraph"/>
              <w:numPr>
                <w:ilvl w:val="0"/>
                <w:numId w:val="39"/>
              </w:numPr>
              <w:spacing w:before="0"/>
            </w:pPr>
            <w:r>
              <w:t>Syringe pump Maintenance and Servicing</w:t>
            </w:r>
          </w:p>
        </w:tc>
        <w:tc>
          <w:tcPr>
            <w:tcW w:w="1224" w:type="dxa"/>
          </w:tcPr>
          <w:p w14:paraId="08FD8CEB" w14:textId="3040C8FC" w:rsidR="003C1B1F" w:rsidRDefault="00AB4512" w:rsidP="006F3719">
            <w:r>
              <w:t>14</w:t>
            </w:r>
          </w:p>
        </w:tc>
      </w:tr>
      <w:tr w:rsidR="003C1B1F" w14:paraId="1B4CB283" w14:textId="77777777" w:rsidTr="00DC2F05">
        <w:tc>
          <w:tcPr>
            <w:tcW w:w="7792" w:type="dxa"/>
          </w:tcPr>
          <w:p w14:paraId="27374FC9" w14:textId="77777777" w:rsidR="003C1B1F" w:rsidRDefault="003C1B1F" w:rsidP="007D5689">
            <w:pPr>
              <w:pStyle w:val="ListParagraph"/>
              <w:spacing w:before="0"/>
              <w:ind w:left="714"/>
            </w:pPr>
          </w:p>
          <w:p w14:paraId="6B611226" w14:textId="6D63A551" w:rsidR="003C1B1F" w:rsidRDefault="003C1B1F" w:rsidP="003C1B1F">
            <w:pPr>
              <w:pStyle w:val="ListParagraph"/>
              <w:numPr>
                <w:ilvl w:val="0"/>
                <w:numId w:val="39"/>
              </w:numPr>
              <w:spacing w:before="0"/>
            </w:pPr>
            <w:r>
              <w:t>Cleaning and Decontamination</w:t>
            </w:r>
          </w:p>
        </w:tc>
        <w:tc>
          <w:tcPr>
            <w:tcW w:w="1224" w:type="dxa"/>
          </w:tcPr>
          <w:p w14:paraId="060224DC" w14:textId="6A46E731" w:rsidR="003C1B1F" w:rsidRDefault="00AB4512" w:rsidP="006F3719">
            <w:r>
              <w:t>15</w:t>
            </w:r>
          </w:p>
        </w:tc>
      </w:tr>
      <w:tr w:rsidR="003C1B1F" w14:paraId="560E2FCF" w14:textId="77777777" w:rsidTr="00DC2F05">
        <w:tc>
          <w:tcPr>
            <w:tcW w:w="7792" w:type="dxa"/>
          </w:tcPr>
          <w:p w14:paraId="3DAB851E" w14:textId="77777777" w:rsidR="003C1B1F" w:rsidRDefault="003C1B1F" w:rsidP="007D5689">
            <w:pPr>
              <w:pStyle w:val="ListParagraph"/>
              <w:spacing w:before="0"/>
              <w:ind w:left="714"/>
            </w:pPr>
          </w:p>
          <w:p w14:paraId="53EFA172" w14:textId="4C268462" w:rsidR="003C1B1F" w:rsidRDefault="003C1B1F" w:rsidP="003C1B1F">
            <w:pPr>
              <w:pStyle w:val="ListParagraph"/>
              <w:numPr>
                <w:ilvl w:val="0"/>
                <w:numId w:val="39"/>
              </w:numPr>
              <w:spacing w:before="0"/>
            </w:pPr>
            <w:r>
              <w:t>Risk Management and Incident Reporting</w:t>
            </w:r>
          </w:p>
        </w:tc>
        <w:tc>
          <w:tcPr>
            <w:tcW w:w="1224" w:type="dxa"/>
          </w:tcPr>
          <w:p w14:paraId="2B1169A2" w14:textId="17C3258A" w:rsidR="003C1B1F" w:rsidRDefault="00AB4512" w:rsidP="006F3719">
            <w:r>
              <w:t>15</w:t>
            </w:r>
          </w:p>
        </w:tc>
      </w:tr>
      <w:tr w:rsidR="007D5689" w14:paraId="3C2106DF" w14:textId="77777777" w:rsidTr="00DC2F05">
        <w:tc>
          <w:tcPr>
            <w:tcW w:w="7792" w:type="dxa"/>
          </w:tcPr>
          <w:p w14:paraId="27D533A7" w14:textId="77777777" w:rsidR="007D5689" w:rsidRDefault="007D5689" w:rsidP="007D5689">
            <w:pPr>
              <w:spacing w:before="0"/>
            </w:pPr>
          </w:p>
          <w:p w14:paraId="029F96B8" w14:textId="47501C99" w:rsidR="007D5689" w:rsidRDefault="007D5689" w:rsidP="007D5689">
            <w:pPr>
              <w:pStyle w:val="ListParagraph"/>
              <w:numPr>
                <w:ilvl w:val="0"/>
                <w:numId w:val="39"/>
              </w:numPr>
              <w:spacing w:before="0"/>
            </w:pPr>
            <w:r>
              <w:t>Monitoring</w:t>
            </w:r>
          </w:p>
        </w:tc>
        <w:tc>
          <w:tcPr>
            <w:tcW w:w="1224" w:type="dxa"/>
          </w:tcPr>
          <w:p w14:paraId="3F65B6C2" w14:textId="441BCF57" w:rsidR="007D5689" w:rsidRDefault="00AB4512" w:rsidP="006F3719">
            <w:r>
              <w:t>15</w:t>
            </w:r>
          </w:p>
        </w:tc>
      </w:tr>
      <w:tr w:rsidR="007D5689" w14:paraId="79B45590" w14:textId="77777777" w:rsidTr="00DC2F05">
        <w:tc>
          <w:tcPr>
            <w:tcW w:w="7792" w:type="dxa"/>
          </w:tcPr>
          <w:p w14:paraId="395D628E" w14:textId="77777777" w:rsidR="007D5689" w:rsidRDefault="007D5689" w:rsidP="007D5689">
            <w:pPr>
              <w:spacing w:before="0"/>
            </w:pPr>
          </w:p>
          <w:p w14:paraId="3C4277F4" w14:textId="102AB044" w:rsidR="007D5689" w:rsidRDefault="007D5689" w:rsidP="007D5689">
            <w:pPr>
              <w:pStyle w:val="ListParagraph"/>
              <w:numPr>
                <w:ilvl w:val="0"/>
                <w:numId w:val="39"/>
              </w:numPr>
              <w:spacing w:before="0"/>
            </w:pPr>
            <w:r>
              <w:t>References</w:t>
            </w:r>
          </w:p>
        </w:tc>
        <w:tc>
          <w:tcPr>
            <w:tcW w:w="1224" w:type="dxa"/>
          </w:tcPr>
          <w:p w14:paraId="5D009080" w14:textId="3B9B3F36" w:rsidR="007D5689" w:rsidRDefault="00AB4512" w:rsidP="006F3719">
            <w:r>
              <w:t>16</w:t>
            </w:r>
          </w:p>
        </w:tc>
      </w:tr>
      <w:tr w:rsidR="007D5689" w14:paraId="348ECF07" w14:textId="77777777" w:rsidTr="00DC2F05">
        <w:tc>
          <w:tcPr>
            <w:tcW w:w="7792" w:type="dxa"/>
          </w:tcPr>
          <w:p w14:paraId="2E55BC56" w14:textId="77777777" w:rsidR="007D5689" w:rsidRDefault="007D5689" w:rsidP="007D5689">
            <w:pPr>
              <w:spacing w:before="0"/>
            </w:pPr>
          </w:p>
          <w:p w14:paraId="17502967" w14:textId="4B16C3FE" w:rsidR="007D5689" w:rsidRPr="007D5689" w:rsidRDefault="007D5689" w:rsidP="007D5689">
            <w:pPr>
              <w:spacing w:before="0"/>
              <w:rPr>
                <w:b/>
              </w:rPr>
            </w:pPr>
            <w:r>
              <w:rPr>
                <w:b/>
              </w:rPr>
              <w:t>Appendices</w:t>
            </w:r>
          </w:p>
        </w:tc>
        <w:tc>
          <w:tcPr>
            <w:tcW w:w="1224" w:type="dxa"/>
          </w:tcPr>
          <w:p w14:paraId="79510737" w14:textId="77777777" w:rsidR="007D5689" w:rsidRDefault="007D5689" w:rsidP="006F3719"/>
        </w:tc>
      </w:tr>
      <w:tr w:rsidR="007D5689" w14:paraId="15D5C2DE" w14:textId="77777777" w:rsidTr="00DC2F05">
        <w:tc>
          <w:tcPr>
            <w:tcW w:w="7792" w:type="dxa"/>
          </w:tcPr>
          <w:p w14:paraId="18F8B45A" w14:textId="77777777" w:rsidR="007D5689" w:rsidRDefault="007D5689" w:rsidP="007D5689">
            <w:pPr>
              <w:spacing w:before="0"/>
            </w:pPr>
          </w:p>
          <w:p w14:paraId="12D044F5" w14:textId="51A93834" w:rsidR="007D5689" w:rsidRDefault="007D5689" w:rsidP="007D5689">
            <w:pPr>
              <w:spacing w:before="0"/>
            </w:pPr>
            <w:r>
              <w:t>Appendix A</w:t>
            </w:r>
            <w:r w:rsidR="009470C9">
              <w:t xml:space="preserve"> </w:t>
            </w:r>
            <w:r w:rsidR="00B53FE6">
              <w:t>- Becton</w:t>
            </w:r>
            <w:r w:rsidR="009470C9" w:rsidRPr="009470C9">
              <w:t xml:space="preserve"> Dickinson (BD)</w:t>
            </w:r>
            <w:r w:rsidR="009470C9" w:rsidRPr="009470C9">
              <w:rPr>
                <w:bCs/>
              </w:rPr>
              <w:t xml:space="preserve"> </w:t>
            </w:r>
            <w:proofErr w:type="spellStart"/>
            <w:r w:rsidR="009470C9" w:rsidRPr="009470C9">
              <w:rPr>
                <w:bCs/>
              </w:rPr>
              <w:t>BodyGuard</w:t>
            </w:r>
            <w:proofErr w:type="spellEnd"/>
            <w:r w:rsidR="009470C9" w:rsidRPr="009470C9">
              <w:rPr>
                <w:bCs/>
              </w:rPr>
              <w:t>™ T</w:t>
            </w:r>
            <w:r w:rsidR="009470C9">
              <w:rPr>
                <w:bCs/>
              </w:rPr>
              <w:t xml:space="preserve"> – Control Panel</w:t>
            </w:r>
          </w:p>
        </w:tc>
        <w:tc>
          <w:tcPr>
            <w:tcW w:w="1224" w:type="dxa"/>
          </w:tcPr>
          <w:p w14:paraId="5AF22080" w14:textId="771B72DD" w:rsidR="007D5689" w:rsidRDefault="00AB4512" w:rsidP="006F3719">
            <w:r>
              <w:t>17</w:t>
            </w:r>
          </w:p>
        </w:tc>
      </w:tr>
      <w:tr w:rsidR="009470C9" w14:paraId="6834B994" w14:textId="77777777" w:rsidTr="00DC2F05">
        <w:tc>
          <w:tcPr>
            <w:tcW w:w="7792" w:type="dxa"/>
          </w:tcPr>
          <w:p w14:paraId="2D8F06E9" w14:textId="77777777" w:rsidR="009470C9" w:rsidRDefault="009470C9" w:rsidP="007D5689">
            <w:pPr>
              <w:spacing w:before="0"/>
            </w:pPr>
          </w:p>
          <w:p w14:paraId="46554860" w14:textId="5655022F" w:rsidR="009470C9" w:rsidRDefault="009470C9" w:rsidP="007D5689">
            <w:pPr>
              <w:spacing w:before="0"/>
            </w:pPr>
            <w:r>
              <w:t xml:space="preserve">Appendix B </w:t>
            </w:r>
            <w:r w:rsidR="00B53FE6">
              <w:t>- Difference</w:t>
            </w:r>
            <w:r>
              <w:t xml:space="preserve"> between </w:t>
            </w:r>
            <w:r w:rsidRPr="009470C9">
              <w:t xml:space="preserve">BD </w:t>
            </w:r>
            <w:proofErr w:type="spellStart"/>
            <w:r w:rsidRPr="009470C9">
              <w:t>BodyGuard</w:t>
            </w:r>
            <w:r w:rsidRPr="009470C9">
              <w:rPr>
                <w:vertAlign w:val="superscript"/>
              </w:rPr>
              <w:t>TM</w:t>
            </w:r>
            <w:proofErr w:type="spellEnd"/>
            <w:r w:rsidRPr="009470C9">
              <w:t xml:space="preserve"> T</w:t>
            </w:r>
            <w:r>
              <w:t xml:space="preserve"> and </w:t>
            </w:r>
            <w:r w:rsidRPr="009470C9">
              <w:t>T34</w:t>
            </w:r>
            <w:r w:rsidRPr="009470C9">
              <w:rPr>
                <w:vertAlign w:val="superscript"/>
              </w:rPr>
              <w:t>TM</w:t>
            </w:r>
          </w:p>
        </w:tc>
        <w:tc>
          <w:tcPr>
            <w:tcW w:w="1224" w:type="dxa"/>
          </w:tcPr>
          <w:p w14:paraId="50C672F3" w14:textId="2A0DA985" w:rsidR="009470C9" w:rsidRDefault="00AB4512" w:rsidP="006F3719">
            <w:r>
              <w:t>18</w:t>
            </w:r>
          </w:p>
        </w:tc>
      </w:tr>
      <w:tr w:rsidR="009470C9" w14:paraId="165E8A99" w14:textId="77777777" w:rsidTr="00DC2F05">
        <w:tc>
          <w:tcPr>
            <w:tcW w:w="7792" w:type="dxa"/>
          </w:tcPr>
          <w:p w14:paraId="015D332B" w14:textId="77777777" w:rsidR="009470C9" w:rsidRDefault="009470C9" w:rsidP="007D5689">
            <w:pPr>
              <w:spacing w:before="0"/>
            </w:pPr>
          </w:p>
          <w:p w14:paraId="7E0789C8" w14:textId="5C12EBB2" w:rsidR="009470C9" w:rsidRDefault="009470C9" w:rsidP="007D5689">
            <w:pPr>
              <w:spacing w:before="0"/>
            </w:pPr>
            <w:r>
              <w:t>Appendix C – Syringe Pump Leaflet</w:t>
            </w:r>
          </w:p>
        </w:tc>
        <w:tc>
          <w:tcPr>
            <w:tcW w:w="1224" w:type="dxa"/>
          </w:tcPr>
          <w:p w14:paraId="023DC295" w14:textId="02500A0E" w:rsidR="009470C9" w:rsidRDefault="00AB4512" w:rsidP="006F3719">
            <w:r>
              <w:t>19</w:t>
            </w:r>
          </w:p>
        </w:tc>
      </w:tr>
      <w:tr w:rsidR="009470C9" w14:paraId="74869FE1" w14:textId="77777777" w:rsidTr="00DC2F05">
        <w:tc>
          <w:tcPr>
            <w:tcW w:w="7792" w:type="dxa"/>
          </w:tcPr>
          <w:p w14:paraId="4D02C31F" w14:textId="77777777" w:rsidR="009470C9" w:rsidRDefault="009470C9" w:rsidP="007D5689">
            <w:pPr>
              <w:spacing w:before="0"/>
            </w:pPr>
          </w:p>
          <w:p w14:paraId="04646D4D" w14:textId="70F11CEF" w:rsidR="009470C9" w:rsidRDefault="009470C9" w:rsidP="009470C9">
            <w:pPr>
              <w:tabs>
                <w:tab w:val="left" w:pos="2583"/>
              </w:tabs>
              <w:spacing w:before="0"/>
            </w:pPr>
            <w:r>
              <w:t xml:space="preserve">Appendix D - </w:t>
            </w:r>
            <w:r w:rsidRPr="009470C9">
              <w:t>Procedure for insertion of Saf-T-Intim</w:t>
            </w:r>
            <w:r>
              <w:t>a Cannula for subcutaneous use.</w:t>
            </w:r>
          </w:p>
        </w:tc>
        <w:tc>
          <w:tcPr>
            <w:tcW w:w="1224" w:type="dxa"/>
          </w:tcPr>
          <w:p w14:paraId="1BC1CA9D" w14:textId="0196C9E3" w:rsidR="009470C9" w:rsidRDefault="00AB4512" w:rsidP="006F3719">
            <w:r>
              <w:t>20</w:t>
            </w:r>
          </w:p>
        </w:tc>
      </w:tr>
      <w:tr w:rsidR="009470C9" w14:paraId="37C8E392" w14:textId="77777777" w:rsidTr="00DC2F05">
        <w:tc>
          <w:tcPr>
            <w:tcW w:w="7792" w:type="dxa"/>
          </w:tcPr>
          <w:p w14:paraId="0EC0FFB1" w14:textId="77777777" w:rsidR="00471E45" w:rsidRDefault="00471E45" w:rsidP="00471E45">
            <w:pPr>
              <w:spacing w:before="0"/>
            </w:pPr>
          </w:p>
          <w:p w14:paraId="63B5C076" w14:textId="4E9FCB05" w:rsidR="009470C9" w:rsidRDefault="00471E45" w:rsidP="007D5689">
            <w:pPr>
              <w:spacing w:before="0"/>
            </w:pPr>
            <w:r w:rsidRPr="00471E45">
              <w:t>Appendix E Syringe pump tracking and collection process</w:t>
            </w:r>
          </w:p>
        </w:tc>
        <w:tc>
          <w:tcPr>
            <w:tcW w:w="1224" w:type="dxa"/>
          </w:tcPr>
          <w:p w14:paraId="4EA5555E" w14:textId="70843918" w:rsidR="009470C9" w:rsidRDefault="00AB4512" w:rsidP="006F3719">
            <w:r>
              <w:t>21</w:t>
            </w:r>
          </w:p>
        </w:tc>
      </w:tr>
    </w:tbl>
    <w:p w14:paraId="6C4BABDE" w14:textId="7BCC659B" w:rsidR="002D1837" w:rsidRDefault="002D1837" w:rsidP="002D1837">
      <w:pPr>
        <w:rPr>
          <w:lang w:val="en-US"/>
        </w:rPr>
      </w:pPr>
    </w:p>
    <w:p w14:paraId="0489E080" w14:textId="16419780" w:rsidR="00B53FE6" w:rsidRDefault="00B53FE6">
      <w:pPr>
        <w:spacing w:before="0" w:line="276" w:lineRule="auto"/>
        <w:jc w:val="left"/>
        <w:rPr>
          <w:lang w:val="en-US"/>
        </w:rPr>
      </w:pPr>
      <w:r>
        <w:rPr>
          <w:lang w:val="en-US"/>
        </w:rPr>
        <w:br w:type="page"/>
      </w:r>
    </w:p>
    <w:p w14:paraId="6D5DB57B" w14:textId="77777777" w:rsidR="002D1837" w:rsidRDefault="002D1837" w:rsidP="002D1837">
      <w:pPr>
        <w:rPr>
          <w:lang w:val="en-US"/>
        </w:rPr>
      </w:pPr>
    </w:p>
    <w:p w14:paraId="40402C33" w14:textId="6A7ACFFC" w:rsidR="00D25D8D" w:rsidRPr="002D1837" w:rsidRDefault="00D25D8D" w:rsidP="002D1837">
      <w:pPr>
        <w:ind w:firstLine="720"/>
      </w:pPr>
      <w:r w:rsidRPr="004C6254">
        <w:rPr>
          <w:b/>
          <w:bCs/>
        </w:rPr>
        <w:t>Executive Summary</w:t>
      </w:r>
    </w:p>
    <w:p w14:paraId="728D0E86" w14:textId="1828C363" w:rsidR="00D0708D" w:rsidRDefault="00FA50A8" w:rsidP="00D25D8D">
      <w:pPr>
        <w:rPr>
          <w:bCs/>
        </w:rPr>
      </w:pPr>
      <w:r>
        <w:rPr>
          <w:bCs/>
        </w:rPr>
        <w:t>The Policy for th</w:t>
      </w:r>
      <w:r w:rsidR="00D0708D">
        <w:rPr>
          <w:bCs/>
        </w:rPr>
        <w:t>e Management of Syringe Pumps</w:t>
      </w:r>
      <w:r>
        <w:rPr>
          <w:bCs/>
        </w:rPr>
        <w:t xml:space="preserve"> </w:t>
      </w:r>
      <w:r w:rsidR="00D0708D">
        <w:rPr>
          <w:bCs/>
        </w:rPr>
        <w:t>applies to the use of syringe pumps for the administration of subcutaneous infusions in palliative and end of life care.</w:t>
      </w:r>
    </w:p>
    <w:p w14:paraId="1BE3249B" w14:textId="7105F9A6" w:rsidR="00D25D8D" w:rsidRDefault="00D0708D" w:rsidP="00D25D8D">
      <w:pPr>
        <w:rPr>
          <w:bCs/>
        </w:rPr>
      </w:pPr>
      <w:r>
        <w:rPr>
          <w:bCs/>
        </w:rPr>
        <w:t xml:space="preserve">The policy provides a framework for the safe and effective use of syringe pumps to </w:t>
      </w:r>
      <w:r w:rsidR="00FA50A8">
        <w:rPr>
          <w:bCs/>
        </w:rPr>
        <w:t xml:space="preserve">deliver medications to patients who are nearing the end of </w:t>
      </w:r>
      <w:proofErr w:type="gramStart"/>
      <w:r w:rsidR="00FA50A8">
        <w:rPr>
          <w:bCs/>
        </w:rPr>
        <w:t>life</w:t>
      </w:r>
      <w:r>
        <w:rPr>
          <w:bCs/>
        </w:rPr>
        <w:t>, and</w:t>
      </w:r>
      <w:proofErr w:type="gramEnd"/>
      <w:r>
        <w:rPr>
          <w:bCs/>
        </w:rPr>
        <w:t xml:space="preserve"> supports a standardised approach to symptom control especially in the last days of life.  </w:t>
      </w:r>
    </w:p>
    <w:p w14:paraId="505E348E" w14:textId="77777777" w:rsidR="00D0708D" w:rsidRPr="00D0708D" w:rsidRDefault="00D0708D" w:rsidP="00D0708D">
      <w:pPr>
        <w:rPr>
          <w:bCs/>
        </w:rPr>
      </w:pPr>
      <w:r w:rsidRPr="00D0708D">
        <w:rPr>
          <w:bCs/>
        </w:rPr>
        <w:t>It provides guidance on when syringe pumps should be used, the types of medications appropriate for infusion, the responsibilities of healthcare professionals, and the importance of patient and family involvement in decision-making.</w:t>
      </w:r>
    </w:p>
    <w:p w14:paraId="216274F1" w14:textId="1352D9FE" w:rsidR="00D25D8D" w:rsidRDefault="00D25D8D" w:rsidP="00D25D8D">
      <w:pPr>
        <w:rPr>
          <w:bCs/>
        </w:rPr>
      </w:pPr>
    </w:p>
    <w:p w14:paraId="6C818F9B" w14:textId="30B2BDF0" w:rsidR="00D25D8D" w:rsidRDefault="004C6254" w:rsidP="004C6254">
      <w:pPr>
        <w:pStyle w:val="ListParagraph"/>
        <w:numPr>
          <w:ilvl w:val="0"/>
          <w:numId w:val="34"/>
        </w:numPr>
        <w:rPr>
          <w:b/>
          <w:bCs/>
        </w:rPr>
      </w:pPr>
      <w:r>
        <w:rPr>
          <w:b/>
          <w:bCs/>
        </w:rPr>
        <w:t>Introduction</w:t>
      </w:r>
    </w:p>
    <w:p w14:paraId="15863BF9" w14:textId="35F7223F" w:rsidR="00D0708D" w:rsidRDefault="000729FA" w:rsidP="004C6254">
      <w:pPr>
        <w:rPr>
          <w:bCs/>
        </w:rPr>
      </w:pPr>
      <w:r>
        <w:rPr>
          <w:bCs/>
        </w:rPr>
        <w:t>A syringe pump</w:t>
      </w:r>
      <w:r w:rsidR="00471E45">
        <w:rPr>
          <w:bCs/>
        </w:rPr>
        <w:t xml:space="preserve"> (also known as a syringe driver)</w:t>
      </w:r>
      <w:r>
        <w:rPr>
          <w:bCs/>
        </w:rPr>
        <w:t xml:space="preserve"> is a</w:t>
      </w:r>
      <w:r w:rsidRPr="000729FA">
        <w:rPr>
          <w:bCs/>
        </w:rPr>
        <w:t xml:space="preserve"> portable, </w:t>
      </w:r>
      <w:r w:rsidR="00B53FE6" w:rsidRPr="000729FA">
        <w:rPr>
          <w:bCs/>
        </w:rPr>
        <w:t>battery-operated</w:t>
      </w:r>
      <w:r w:rsidRPr="000729FA">
        <w:rPr>
          <w:bCs/>
        </w:rPr>
        <w:t xml:space="preserve"> device used </w:t>
      </w:r>
      <w:r>
        <w:rPr>
          <w:bCs/>
        </w:rPr>
        <w:t>in palliat</w:t>
      </w:r>
      <w:r w:rsidR="00947E94">
        <w:rPr>
          <w:bCs/>
        </w:rPr>
        <w:t>i</w:t>
      </w:r>
      <w:r>
        <w:rPr>
          <w:bCs/>
        </w:rPr>
        <w:t xml:space="preserve">ve </w:t>
      </w:r>
      <w:r w:rsidR="00D0708D">
        <w:rPr>
          <w:bCs/>
        </w:rPr>
        <w:t xml:space="preserve">and end of life </w:t>
      </w:r>
      <w:r>
        <w:rPr>
          <w:bCs/>
        </w:rPr>
        <w:t xml:space="preserve">care </w:t>
      </w:r>
      <w:r w:rsidRPr="000729FA">
        <w:rPr>
          <w:bCs/>
        </w:rPr>
        <w:t>to deliver a continuous flow of medication as a</w:t>
      </w:r>
      <w:r w:rsidR="00E451EF">
        <w:rPr>
          <w:bCs/>
        </w:rPr>
        <w:t xml:space="preserve"> subcutaneous infusion.</w:t>
      </w:r>
    </w:p>
    <w:p w14:paraId="4D997BA8" w14:textId="7C0DEECC" w:rsidR="00E451EF" w:rsidRDefault="00D0708D" w:rsidP="004C6254">
      <w:pPr>
        <w:rPr>
          <w:bCs/>
        </w:rPr>
      </w:pPr>
      <w:r>
        <w:rPr>
          <w:bCs/>
        </w:rPr>
        <w:t>Syringe pumps</w:t>
      </w:r>
      <w:r w:rsidR="000729FA">
        <w:rPr>
          <w:bCs/>
        </w:rPr>
        <w:t xml:space="preserve"> </w:t>
      </w:r>
      <w:r w:rsidR="004C6254" w:rsidRPr="004C6254">
        <w:rPr>
          <w:bCs/>
        </w:rPr>
        <w:t xml:space="preserve">are </w:t>
      </w:r>
      <w:r w:rsidR="000729FA">
        <w:rPr>
          <w:bCs/>
        </w:rPr>
        <w:t xml:space="preserve">commonly used in </w:t>
      </w:r>
      <w:r w:rsidR="00AB4512">
        <w:rPr>
          <w:bCs/>
        </w:rPr>
        <w:t>end-of-life</w:t>
      </w:r>
      <w:r w:rsidR="000729FA">
        <w:rPr>
          <w:bCs/>
        </w:rPr>
        <w:t xml:space="preserve"> care to deliver medications</w:t>
      </w:r>
      <w:r w:rsidR="00E451EF">
        <w:rPr>
          <w:bCs/>
        </w:rPr>
        <w:t xml:space="preserve"> continuously and accurately over a </w:t>
      </w:r>
      <w:r w:rsidR="00B53FE6">
        <w:rPr>
          <w:bCs/>
        </w:rPr>
        <w:t>24-hour</w:t>
      </w:r>
      <w:r w:rsidR="00E451EF">
        <w:rPr>
          <w:bCs/>
        </w:rPr>
        <w:t xml:space="preserve"> period</w:t>
      </w:r>
      <w:r w:rsidR="004C6254" w:rsidRPr="004C6254">
        <w:rPr>
          <w:bCs/>
        </w:rPr>
        <w:t xml:space="preserve">, </w:t>
      </w:r>
      <w:r w:rsidR="00E451EF">
        <w:rPr>
          <w:bCs/>
        </w:rPr>
        <w:t xml:space="preserve">especially when patients have difficulty swallowing or when oral medication is not effective.   </w:t>
      </w:r>
    </w:p>
    <w:p w14:paraId="3E8985AD" w14:textId="10352061" w:rsidR="00E451EF" w:rsidRDefault="00E451EF" w:rsidP="004C6254">
      <w:pPr>
        <w:rPr>
          <w:bCs/>
        </w:rPr>
      </w:pPr>
      <w:r>
        <w:rPr>
          <w:bCs/>
        </w:rPr>
        <w:t>This allows for consistent symptoms management, reducing the need for frequent injections and</w:t>
      </w:r>
      <w:r w:rsidR="00FB21B4">
        <w:rPr>
          <w:bCs/>
        </w:rPr>
        <w:t xml:space="preserve"> supporting increased </w:t>
      </w:r>
      <w:r>
        <w:rPr>
          <w:bCs/>
        </w:rPr>
        <w:t>comfort and quality of life for patients</w:t>
      </w:r>
      <w:r w:rsidR="00FB21B4">
        <w:rPr>
          <w:bCs/>
        </w:rPr>
        <w:t xml:space="preserve"> at the end of life</w:t>
      </w:r>
      <w:r>
        <w:rPr>
          <w:bCs/>
        </w:rPr>
        <w:t xml:space="preserve">.  </w:t>
      </w:r>
    </w:p>
    <w:p w14:paraId="05DEE25C" w14:textId="77777777" w:rsidR="00D25D8D" w:rsidRPr="00D25D8D" w:rsidRDefault="00D25D8D" w:rsidP="00D25D8D">
      <w:pPr>
        <w:pStyle w:val="ListParagraph"/>
        <w:rPr>
          <w:b/>
          <w:bCs/>
        </w:rPr>
      </w:pPr>
    </w:p>
    <w:p w14:paraId="07B7C7D2" w14:textId="50B2B986" w:rsidR="007D30C9" w:rsidRPr="007D5689" w:rsidRDefault="004C6254" w:rsidP="007D5689">
      <w:pPr>
        <w:pStyle w:val="ListParagraph"/>
        <w:numPr>
          <w:ilvl w:val="0"/>
          <w:numId w:val="34"/>
        </w:numPr>
        <w:rPr>
          <w:b/>
          <w:bCs/>
        </w:rPr>
      </w:pPr>
      <w:r w:rsidRPr="007D5689">
        <w:rPr>
          <w:b/>
          <w:bCs/>
        </w:rPr>
        <w:t>Purpose</w:t>
      </w:r>
    </w:p>
    <w:p w14:paraId="68A93D4A" w14:textId="78F7851A" w:rsidR="007D30C9" w:rsidRDefault="007D30C9" w:rsidP="007D30C9">
      <w:r w:rsidRPr="007D30C9">
        <w:rPr>
          <w:b/>
          <w:bCs/>
        </w:rPr>
        <w:t xml:space="preserve"> </w:t>
      </w:r>
      <w:r w:rsidR="00FB21B4">
        <w:t>The purpose of this policy</w:t>
      </w:r>
      <w:r w:rsidRPr="007D30C9">
        <w:t xml:space="preserve"> is to support safe, effective, person-centred care when administering subcutaneous infusions via a portable syringe pump as part of palliative or end of life care.</w:t>
      </w:r>
    </w:p>
    <w:p w14:paraId="4ABA2FFB" w14:textId="407C89E2" w:rsidR="00343CFA" w:rsidRDefault="00343CFA" w:rsidP="007D30C9">
      <w:r>
        <w:t>The policy aims to standardise practice across services to ensure consistency and best practices, and to reduce the risk of errors.</w:t>
      </w:r>
    </w:p>
    <w:p w14:paraId="6E6E1364" w14:textId="77777777" w:rsidR="000729FA" w:rsidRDefault="000729FA" w:rsidP="007D30C9"/>
    <w:p w14:paraId="5FD0DCBE" w14:textId="566670BE" w:rsidR="004C6254" w:rsidRPr="007D5689" w:rsidRDefault="004C6254" w:rsidP="007D5689">
      <w:pPr>
        <w:pStyle w:val="ListParagraph"/>
        <w:numPr>
          <w:ilvl w:val="0"/>
          <w:numId w:val="34"/>
        </w:numPr>
        <w:rPr>
          <w:b/>
        </w:rPr>
      </w:pPr>
      <w:r w:rsidRPr="007D5689">
        <w:rPr>
          <w:b/>
        </w:rPr>
        <w:t>Scope</w:t>
      </w:r>
    </w:p>
    <w:p w14:paraId="27C581EF" w14:textId="2382328B" w:rsidR="007D30C9" w:rsidRPr="007D30C9" w:rsidRDefault="007D30C9" w:rsidP="007D30C9">
      <w:r w:rsidRPr="007D30C9">
        <w:t>The guidelines apply to the use of syringe pumps for continuous subcutaneous infusions in palliative and end of life care for adults only.  They do not apply to the administration of medication via intravenous or epidural routes.</w:t>
      </w:r>
    </w:p>
    <w:p w14:paraId="5F1675C1" w14:textId="453C278E" w:rsidR="007D30C9" w:rsidRPr="007D30C9" w:rsidRDefault="007D30C9" w:rsidP="007D30C9">
      <w:r w:rsidRPr="007D30C9">
        <w:t>The syringe pump referred to in the guidelines is the Becton Dickinson (BD)</w:t>
      </w:r>
      <w:r w:rsidRPr="007D30C9">
        <w:rPr>
          <w:bCs/>
        </w:rPr>
        <w:t xml:space="preserve"> </w:t>
      </w:r>
      <w:proofErr w:type="spellStart"/>
      <w:r w:rsidRPr="007D30C9">
        <w:rPr>
          <w:bCs/>
        </w:rPr>
        <w:t>BodyGuard</w:t>
      </w:r>
      <w:proofErr w:type="spellEnd"/>
      <w:r w:rsidRPr="007D30C9">
        <w:rPr>
          <w:bCs/>
        </w:rPr>
        <w:t>™ T</w:t>
      </w:r>
      <w:r w:rsidR="004B54F2">
        <w:t xml:space="preserve"> (Appendix A</w:t>
      </w:r>
      <w:r w:rsidR="00947E94">
        <w:t>).</w:t>
      </w:r>
    </w:p>
    <w:p w14:paraId="7BB05556" w14:textId="01FA2EC6" w:rsidR="007D30C9" w:rsidRPr="007D30C9" w:rsidRDefault="007D30C9" w:rsidP="007D30C9">
      <w:r w:rsidRPr="007D30C9">
        <w:t>The other syringe pump occasionally available for use in the Trust is the CME 3</w:t>
      </w:r>
      <w:r w:rsidRPr="007D30C9">
        <w:rPr>
          <w:vertAlign w:val="superscript"/>
        </w:rPr>
        <w:t>rd</w:t>
      </w:r>
      <w:r w:rsidR="004B54F2">
        <w:t xml:space="preserve"> generation T34.  (Appendix B</w:t>
      </w:r>
      <w:r w:rsidR="00947E94">
        <w:t>)</w:t>
      </w:r>
      <w:r w:rsidRPr="007D30C9">
        <w:t>.</w:t>
      </w:r>
    </w:p>
    <w:p w14:paraId="0079D19D" w14:textId="4A6F8FA1" w:rsidR="007D30C9" w:rsidRPr="007D30C9" w:rsidRDefault="007D30C9" w:rsidP="007D30C9">
      <w:r w:rsidRPr="007D30C9">
        <w:t>The guidelines should</w:t>
      </w:r>
      <w:r w:rsidR="005F3DBE">
        <w:t xml:space="preserve"> be read in conjunction with other relevant </w:t>
      </w:r>
      <w:r w:rsidRPr="007D30C9">
        <w:t>p</w:t>
      </w:r>
      <w:r w:rsidR="005F3DBE">
        <w:t>olicies all of which are available</w:t>
      </w:r>
      <w:r w:rsidRPr="007D30C9">
        <w:t xml:space="preserve"> on the intranet </w:t>
      </w:r>
    </w:p>
    <w:p w14:paraId="737D8E78" w14:textId="2FF8FF56" w:rsidR="00531586" w:rsidRDefault="00531586" w:rsidP="007D30C9">
      <w:pPr>
        <w:numPr>
          <w:ilvl w:val="0"/>
          <w:numId w:val="3"/>
        </w:numPr>
      </w:pPr>
      <w:r>
        <w:t>End of Life Care Policy</w:t>
      </w:r>
    </w:p>
    <w:p w14:paraId="5C6B2509" w14:textId="120225A4" w:rsidR="007D30C9" w:rsidRDefault="007D30C9" w:rsidP="007D30C9">
      <w:pPr>
        <w:numPr>
          <w:ilvl w:val="0"/>
          <w:numId w:val="3"/>
        </w:numPr>
      </w:pPr>
      <w:r w:rsidRPr="007D30C9">
        <w:t xml:space="preserve">Medicine Policy </w:t>
      </w:r>
    </w:p>
    <w:p w14:paraId="776ACE14" w14:textId="743F5061" w:rsidR="0025512C" w:rsidRDefault="0025512C" w:rsidP="007D30C9">
      <w:pPr>
        <w:numPr>
          <w:ilvl w:val="0"/>
          <w:numId w:val="3"/>
        </w:numPr>
      </w:pPr>
      <w:r w:rsidRPr="0025512C">
        <w:t>Policy for the Use of Injectable Medicines in ELFT Adult Community Health Services</w:t>
      </w:r>
    </w:p>
    <w:p w14:paraId="335051ED" w14:textId="7D50AE67" w:rsidR="00531586" w:rsidRDefault="00531586" w:rsidP="007D30C9">
      <w:pPr>
        <w:numPr>
          <w:ilvl w:val="0"/>
          <w:numId w:val="3"/>
        </w:numPr>
      </w:pPr>
      <w:r>
        <w:t>Safe Management of Patient’s Own Controlled Drugs in the Domiciliary Setting</w:t>
      </w:r>
    </w:p>
    <w:p w14:paraId="1B3F95F6" w14:textId="1C6FD195" w:rsidR="00531586" w:rsidRPr="007D30C9" w:rsidRDefault="00531586" w:rsidP="007D30C9">
      <w:pPr>
        <w:numPr>
          <w:ilvl w:val="0"/>
          <w:numId w:val="3"/>
        </w:numPr>
      </w:pPr>
      <w:r>
        <w:t>Guidelines for the Administration of Medicines by Staff in Community Health Services</w:t>
      </w:r>
    </w:p>
    <w:p w14:paraId="54CBAECD" w14:textId="77777777" w:rsidR="007D30C9" w:rsidRPr="007D30C9" w:rsidRDefault="007D30C9" w:rsidP="007D30C9">
      <w:pPr>
        <w:numPr>
          <w:ilvl w:val="0"/>
          <w:numId w:val="3"/>
        </w:numPr>
      </w:pPr>
      <w:r w:rsidRPr="007D30C9">
        <w:t xml:space="preserve">The Mental Capacity Act (2005) </w:t>
      </w:r>
    </w:p>
    <w:p w14:paraId="37EECBBE" w14:textId="77777777" w:rsidR="007D30C9" w:rsidRPr="007D30C9" w:rsidRDefault="007D30C9" w:rsidP="007D30C9">
      <w:pPr>
        <w:numPr>
          <w:ilvl w:val="0"/>
          <w:numId w:val="3"/>
        </w:numPr>
      </w:pPr>
      <w:r w:rsidRPr="007D30C9">
        <w:t>Consent to treatment</w:t>
      </w:r>
    </w:p>
    <w:p w14:paraId="5F0B0C64" w14:textId="470A13D7" w:rsidR="007D30C9" w:rsidRDefault="007D30C9" w:rsidP="007D30C9">
      <w:pPr>
        <w:numPr>
          <w:ilvl w:val="0"/>
          <w:numId w:val="3"/>
        </w:numPr>
      </w:pPr>
      <w:r w:rsidRPr="007D30C9">
        <w:t>Pan London MAAR Chart Policy and Procedure</w:t>
      </w:r>
    </w:p>
    <w:p w14:paraId="68A7F39F" w14:textId="49858F94" w:rsidR="0057722B" w:rsidRPr="007D30C9" w:rsidRDefault="0057722B" w:rsidP="007D30C9">
      <w:pPr>
        <w:numPr>
          <w:ilvl w:val="0"/>
          <w:numId w:val="3"/>
        </w:numPr>
      </w:pPr>
      <w:r>
        <w:t>Transcribing of Controlled Drugs and Other Palliative Care Drugs SOP</w:t>
      </w:r>
    </w:p>
    <w:p w14:paraId="6DCF0315" w14:textId="77777777" w:rsidR="002D071D" w:rsidRPr="007D30C9" w:rsidRDefault="002D071D" w:rsidP="007D30C9">
      <w:pPr>
        <w:rPr>
          <w:b/>
          <w:bCs/>
        </w:rPr>
      </w:pPr>
    </w:p>
    <w:p w14:paraId="31469557" w14:textId="789E50DB" w:rsidR="002D071D" w:rsidRDefault="007D5689" w:rsidP="007D30C9">
      <w:pPr>
        <w:rPr>
          <w:b/>
          <w:bCs/>
        </w:rPr>
      </w:pPr>
      <w:r>
        <w:rPr>
          <w:b/>
          <w:bCs/>
        </w:rPr>
        <w:t>`</w:t>
      </w:r>
      <w:r>
        <w:rPr>
          <w:b/>
          <w:bCs/>
        </w:rPr>
        <w:tab/>
      </w:r>
      <w:r w:rsidR="00DC2F05">
        <w:rPr>
          <w:b/>
          <w:bCs/>
        </w:rPr>
        <w:t>4</w:t>
      </w:r>
      <w:r w:rsidR="007D30C9" w:rsidRPr="007D30C9">
        <w:rPr>
          <w:b/>
          <w:bCs/>
        </w:rPr>
        <w:t xml:space="preserve">. </w:t>
      </w:r>
      <w:r w:rsidR="002D071D">
        <w:rPr>
          <w:b/>
          <w:bCs/>
        </w:rPr>
        <w:t>Duties and Responsibilities</w:t>
      </w:r>
    </w:p>
    <w:p w14:paraId="32E5C449" w14:textId="100FD392" w:rsidR="002D071D" w:rsidRDefault="002D071D" w:rsidP="002D071D">
      <w:pPr>
        <w:rPr>
          <w:bCs/>
        </w:rPr>
      </w:pPr>
      <w:r>
        <w:rPr>
          <w:bCs/>
        </w:rPr>
        <w:t>All registered clinical staff are accountable for ensuring that they use syringe pumps safely.</w:t>
      </w:r>
    </w:p>
    <w:p w14:paraId="3F63E31D" w14:textId="08B191A0" w:rsidR="007C3CA6" w:rsidRDefault="00DC2F05" w:rsidP="002D071D">
      <w:pPr>
        <w:rPr>
          <w:bCs/>
        </w:rPr>
      </w:pPr>
      <w:r>
        <w:rPr>
          <w:bCs/>
        </w:rPr>
        <w:t>4</w:t>
      </w:r>
      <w:r w:rsidR="007C3CA6">
        <w:rPr>
          <w:bCs/>
        </w:rPr>
        <w:t>.1 Prescribers</w:t>
      </w:r>
    </w:p>
    <w:p w14:paraId="6B06B6F7" w14:textId="3F27C37F" w:rsidR="007C3CA6" w:rsidRPr="00883A7E" w:rsidRDefault="002D071D" w:rsidP="00883A7E">
      <w:pPr>
        <w:pStyle w:val="ListParagraph"/>
        <w:numPr>
          <w:ilvl w:val="0"/>
          <w:numId w:val="35"/>
        </w:numPr>
        <w:rPr>
          <w:bCs/>
        </w:rPr>
      </w:pPr>
      <w:r w:rsidRPr="00883A7E">
        <w:rPr>
          <w:bCs/>
        </w:rPr>
        <w:t xml:space="preserve">Prescribers are responsible for </w:t>
      </w:r>
      <w:r w:rsidR="007C3CA6" w:rsidRPr="00883A7E">
        <w:rPr>
          <w:bCs/>
        </w:rPr>
        <w:t>prescribing within their sphere of competence and in line with their professional code of conduct.</w:t>
      </w:r>
    </w:p>
    <w:p w14:paraId="7383C1F7" w14:textId="4C20F0C9" w:rsidR="007C3CA6" w:rsidRPr="00883A7E" w:rsidRDefault="00883A7E" w:rsidP="00883A7E">
      <w:pPr>
        <w:pStyle w:val="ListParagraph"/>
        <w:numPr>
          <w:ilvl w:val="0"/>
          <w:numId w:val="35"/>
        </w:numPr>
        <w:rPr>
          <w:bCs/>
        </w:rPr>
      </w:pPr>
      <w:r w:rsidRPr="00883A7E">
        <w:rPr>
          <w:bCs/>
        </w:rPr>
        <w:t>Generalist medical prescribers</w:t>
      </w:r>
      <w:r w:rsidR="007C3CA6" w:rsidRPr="00883A7E">
        <w:rPr>
          <w:bCs/>
        </w:rPr>
        <w:t xml:space="preserve"> should seek advice where needed from specialist palliative care prescribers to ensure appropriate prescribing for syringe pumps.  </w:t>
      </w:r>
    </w:p>
    <w:p w14:paraId="3ABA903B" w14:textId="5F3BC162" w:rsidR="007C3CA6" w:rsidRDefault="00DC2F05" w:rsidP="002D071D">
      <w:pPr>
        <w:rPr>
          <w:bCs/>
        </w:rPr>
      </w:pPr>
      <w:r>
        <w:rPr>
          <w:bCs/>
        </w:rPr>
        <w:t>4</w:t>
      </w:r>
      <w:r w:rsidR="007C3CA6">
        <w:rPr>
          <w:bCs/>
        </w:rPr>
        <w:t>.2 Non-Medical Prescribers</w:t>
      </w:r>
    </w:p>
    <w:p w14:paraId="18C92FCA" w14:textId="164D952B" w:rsidR="007C3CA6" w:rsidRPr="00883A7E" w:rsidRDefault="007C3CA6" w:rsidP="00883A7E">
      <w:pPr>
        <w:pStyle w:val="ListParagraph"/>
        <w:numPr>
          <w:ilvl w:val="0"/>
          <w:numId w:val="36"/>
        </w:numPr>
        <w:rPr>
          <w:bCs/>
        </w:rPr>
      </w:pPr>
      <w:r w:rsidRPr="00883A7E">
        <w:rPr>
          <w:bCs/>
        </w:rPr>
        <w:t xml:space="preserve">Non-medical </w:t>
      </w:r>
      <w:r w:rsidR="00883A7E" w:rsidRPr="00883A7E">
        <w:rPr>
          <w:bCs/>
        </w:rPr>
        <w:t xml:space="preserve">prescribers must only prescribe syringe pumps where this is </w:t>
      </w:r>
      <w:r w:rsidRPr="00883A7E">
        <w:rPr>
          <w:bCs/>
        </w:rPr>
        <w:t>within their sphere of competence</w:t>
      </w:r>
      <w:r w:rsidR="00883A7E" w:rsidRPr="00883A7E">
        <w:rPr>
          <w:bCs/>
        </w:rPr>
        <w:t xml:space="preserve"> and in line with their professional bodies’ guidelines.</w:t>
      </w:r>
    </w:p>
    <w:p w14:paraId="396048CC" w14:textId="76DBDF59" w:rsidR="00883A7E" w:rsidRPr="00883A7E" w:rsidRDefault="00883A7E" w:rsidP="00883A7E">
      <w:pPr>
        <w:pStyle w:val="ListParagraph"/>
        <w:numPr>
          <w:ilvl w:val="0"/>
          <w:numId w:val="36"/>
        </w:numPr>
        <w:rPr>
          <w:bCs/>
        </w:rPr>
      </w:pPr>
      <w:r w:rsidRPr="00883A7E">
        <w:rPr>
          <w:bCs/>
        </w:rPr>
        <w:t>Prescribing and administration should in general remain separate activities.</w:t>
      </w:r>
    </w:p>
    <w:p w14:paraId="6C145E8D" w14:textId="24F14612" w:rsidR="00883A7E" w:rsidRDefault="00DC2F05" w:rsidP="002D071D">
      <w:pPr>
        <w:rPr>
          <w:bCs/>
        </w:rPr>
      </w:pPr>
      <w:r>
        <w:rPr>
          <w:bCs/>
        </w:rPr>
        <w:t>4</w:t>
      </w:r>
      <w:r w:rsidR="00883A7E">
        <w:rPr>
          <w:bCs/>
        </w:rPr>
        <w:t>.3 Registered Nurses setting up Syringe Pumps</w:t>
      </w:r>
    </w:p>
    <w:p w14:paraId="63B92276" w14:textId="486D0252" w:rsidR="00883A7E" w:rsidRDefault="00883A7E" w:rsidP="00883A7E">
      <w:pPr>
        <w:pStyle w:val="ListParagraph"/>
        <w:numPr>
          <w:ilvl w:val="0"/>
          <w:numId w:val="37"/>
        </w:numPr>
        <w:rPr>
          <w:bCs/>
        </w:rPr>
      </w:pPr>
      <w:r>
        <w:rPr>
          <w:bCs/>
        </w:rPr>
        <w:t>Syringe pumps must only be set up by Registered Nurses who have attended training, are familiar with this policy, and have been assessed as competent.</w:t>
      </w:r>
    </w:p>
    <w:p w14:paraId="69AC0BC0" w14:textId="77777777" w:rsidR="00F67DA2" w:rsidRPr="00F67DA2" w:rsidRDefault="00883A7E" w:rsidP="00F67DA2">
      <w:pPr>
        <w:pStyle w:val="ListParagraph"/>
        <w:numPr>
          <w:ilvl w:val="0"/>
          <w:numId w:val="37"/>
        </w:numPr>
        <w:rPr>
          <w:bCs/>
        </w:rPr>
      </w:pPr>
      <w:r>
        <w:rPr>
          <w:bCs/>
        </w:rPr>
        <w:t>Registered nurses</w:t>
      </w:r>
      <w:r w:rsidR="002D071D" w:rsidRPr="00883A7E">
        <w:rPr>
          <w:bCs/>
        </w:rPr>
        <w:t xml:space="preserve"> setting up syringe pumps should also be familiar w</w:t>
      </w:r>
      <w:r w:rsidR="00F67DA2">
        <w:rPr>
          <w:bCs/>
        </w:rPr>
        <w:t xml:space="preserve">ith the medications prescribed.  </w:t>
      </w:r>
      <w:r w:rsidR="00F67DA2" w:rsidRPr="00F67DA2">
        <w:rPr>
          <w:bCs/>
        </w:rPr>
        <w:t xml:space="preserve">If a nurse is not familiar with any medicine prescribed, they should refer to the BNF or to the Palliative Adult Network Guidelines (“PANG”) available online at </w:t>
      </w:r>
      <w:hyperlink r:id="rId13" w:history="1">
        <w:r w:rsidR="00F67DA2" w:rsidRPr="00F67DA2">
          <w:rPr>
            <w:rStyle w:val="Hyperlink"/>
            <w:bCs/>
          </w:rPr>
          <w:t>https://book.pallcare.info/</w:t>
        </w:r>
      </w:hyperlink>
      <w:r w:rsidR="00F67DA2" w:rsidRPr="00F67DA2">
        <w:rPr>
          <w:bCs/>
        </w:rPr>
        <w:t xml:space="preserve">.  Advice can also be obtained from local specialist palliative care teams. </w:t>
      </w:r>
    </w:p>
    <w:p w14:paraId="4EA986B5" w14:textId="49B3D0F2" w:rsidR="00E51847" w:rsidRDefault="00E51847" w:rsidP="00E51847">
      <w:pPr>
        <w:pStyle w:val="ListParagraph"/>
        <w:numPr>
          <w:ilvl w:val="0"/>
          <w:numId w:val="37"/>
        </w:numPr>
        <w:rPr>
          <w:bCs/>
        </w:rPr>
      </w:pPr>
      <w:r>
        <w:rPr>
          <w:bCs/>
        </w:rPr>
        <w:t xml:space="preserve">This includes being aware of </w:t>
      </w:r>
      <w:r w:rsidR="002D071D" w:rsidRPr="00883A7E">
        <w:rPr>
          <w:bCs/>
        </w:rPr>
        <w:t xml:space="preserve">the indications for use, </w:t>
      </w:r>
      <w:r>
        <w:rPr>
          <w:bCs/>
        </w:rPr>
        <w:t xml:space="preserve">compatibility with other medicines, possible side effects and </w:t>
      </w:r>
      <w:r w:rsidR="002D071D" w:rsidRPr="00883A7E">
        <w:rPr>
          <w:bCs/>
        </w:rPr>
        <w:t>dose</w:t>
      </w:r>
      <w:r>
        <w:rPr>
          <w:bCs/>
        </w:rPr>
        <w:t xml:space="preserve"> ranges</w:t>
      </w:r>
      <w:r w:rsidR="002D071D" w:rsidRPr="00883A7E">
        <w:rPr>
          <w:bCs/>
        </w:rPr>
        <w:t xml:space="preserve"> (</w:t>
      </w:r>
      <w:r>
        <w:rPr>
          <w:bCs/>
        </w:rPr>
        <w:t xml:space="preserve">including maximum daily dose).  </w:t>
      </w:r>
      <w:hyperlink r:id="rId14" w:history="1">
        <w:r w:rsidRPr="00EC34FA">
          <w:rPr>
            <w:rStyle w:val="Hyperlink"/>
            <w:bCs/>
          </w:rPr>
          <w:t>https://www.pallcare.info/b_topic.php?tid=98&amp;searchstring=dose%20ranges</w:t>
        </w:r>
      </w:hyperlink>
      <w:r>
        <w:rPr>
          <w:bCs/>
        </w:rPr>
        <w:t>.</w:t>
      </w:r>
    </w:p>
    <w:p w14:paraId="0B01F5E4" w14:textId="77777777" w:rsidR="000C1D86" w:rsidRDefault="002D071D" w:rsidP="002D071D">
      <w:pPr>
        <w:pStyle w:val="ListParagraph"/>
        <w:numPr>
          <w:ilvl w:val="0"/>
          <w:numId w:val="37"/>
        </w:numPr>
        <w:rPr>
          <w:bCs/>
        </w:rPr>
      </w:pPr>
      <w:r w:rsidRPr="006E7F54">
        <w:rPr>
          <w:bCs/>
        </w:rPr>
        <w:t xml:space="preserve">The continued need for each medication and the appropriateness of the prescribed doses should also be regularly reviewed. </w:t>
      </w:r>
    </w:p>
    <w:p w14:paraId="1FA4CB89" w14:textId="77777777" w:rsidR="000C1D86" w:rsidRPr="000C1D86" w:rsidRDefault="002D071D" w:rsidP="000C1D86">
      <w:pPr>
        <w:pStyle w:val="ListParagraph"/>
        <w:numPr>
          <w:ilvl w:val="0"/>
          <w:numId w:val="37"/>
        </w:numPr>
        <w:rPr>
          <w:bCs/>
        </w:rPr>
      </w:pPr>
      <w:r w:rsidRPr="006E7F54">
        <w:rPr>
          <w:bCs/>
        </w:rPr>
        <w:t xml:space="preserve"> </w:t>
      </w:r>
      <w:r w:rsidR="000C1D86" w:rsidRPr="000C1D86">
        <w:rPr>
          <w:bCs/>
        </w:rPr>
        <w:t>If there is any doubt about a prescribed medication (</w:t>
      </w:r>
      <w:proofErr w:type="spellStart"/>
      <w:r w:rsidR="000C1D86" w:rsidRPr="000C1D86">
        <w:rPr>
          <w:bCs/>
        </w:rPr>
        <w:t>eg</w:t>
      </w:r>
      <w:proofErr w:type="spellEnd"/>
      <w:r w:rsidR="000C1D86" w:rsidRPr="000C1D86">
        <w:rPr>
          <w:bCs/>
        </w:rPr>
        <w:t xml:space="preserve"> dose, frequency, suitability), the person administering the medication should seek advice from the specialist palliative care team BEFORE administering the medication</w:t>
      </w:r>
    </w:p>
    <w:p w14:paraId="79B2E851" w14:textId="24B9E7E5" w:rsidR="002D071D" w:rsidRDefault="002D071D" w:rsidP="007658C5">
      <w:pPr>
        <w:pStyle w:val="ListParagraph"/>
        <w:rPr>
          <w:bCs/>
        </w:rPr>
      </w:pPr>
    </w:p>
    <w:p w14:paraId="628E3BF3" w14:textId="77777777" w:rsidR="00B53FE6" w:rsidRPr="006E7F54" w:rsidRDefault="00B53FE6" w:rsidP="007658C5">
      <w:pPr>
        <w:pStyle w:val="ListParagraph"/>
        <w:rPr>
          <w:bCs/>
        </w:rPr>
      </w:pPr>
    </w:p>
    <w:p w14:paraId="0E3E8AF8" w14:textId="77777777" w:rsidR="002D071D" w:rsidRPr="002D071D" w:rsidRDefault="002D071D" w:rsidP="002D071D">
      <w:pPr>
        <w:rPr>
          <w:bCs/>
        </w:rPr>
      </w:pPr>
    </w:p>
    <w:p w14:paraId="05BF41CA" w14:textId="42D15E8D" w:rsidR="002D071D" w:rsidRDefault="00DC2F05" w:rsidP="007D5689">
      <w:pPr>
        <w:ind w:firstLine="360"/>
        <w:rPr>
          <w:b/>
          <w:bCs/>
        </w:rPr>
      </w:pPr>
      <w:r>
        <w:rPr>
          <w:b/>
          <w:bCs/>
        </w:rPr>
        <w:t>5</w:t>
      </w:r>
      <w:r w:rsidR="002D071D" w:rsidRPr="002D071D">
        <w:rPr>
          <w:b/>
          <w:bCs/>
        </w:rPr>
        <w:t xml:space="preserve">. </w:t>
      </w:r>
      <w:r w:rsidR="002D071D">
        <w:rPr>
          <w:b/>
          <w:bCs/>
        </w:rPr>
        <w:t>Indications for use of a syringe pump</w:t>
      </w:r>
    </w:p>
    <w:p w14:paraId="1180A82C" w14:textId="7DA2085D" w:rsidR="007D30C9" w:rsidRPr="007D30C9" w:rsidRDefault="00DC2F05" w:rsidP="007D30C9">
      <w:r>
        <w:t>5.</w:t>
      </w:r>
      <w:r w:rsidR="007D30C9" w:rsidRPr="007D30C9">
        <w:t xml:space="preserve">1 The decision to administer medication via a syringe pump should be taken by the multidisciplinary team in consultation with the patient and their </w:t>
      </w:r>
      <w:proofErr w:type="spellStart"/>
      <w:r w:rsidR="007D30C9" w:rsidRPr="007D30C9">
        <w:t>carers</w:t>
      </w:r>
      <w:proofErr w:type="spellEnd"/>
      <w:r w:rsidR="007D30C9" w:rsidRPr="007D30C9">
        <w:t xml:space="preserve">. </w:t>
      </w:r>
      <w:r w:rsidR="00B81777">
        <w:t xml:space="preserve">  The advantages and disadvantages should be considered during the decision making.</w:t>
      </w:r>
    </w:p>
    <w:p w14:paraId="62EC6967" w14:textId="77777777" w:rsidR="007D30C9" w:rsidRPr="007D30C9" w:rsidRDefault="007D30C9" w:rsidP="007D30C9">
      <w:r w:rsidRPr="007D30C9">
        <w:t xml:space="preserve">The most common reasons during the palliative and terminal phase of an illness in which a syringe pump may be indicated include: </w:t>
      </w:r>
    </w:p>
    <w:p w14:paraId="38DA0C26" w14:textId="77777777" w:rsidR="007D30C9" w:rsidRPr="007D30C9" w:rsidRDefault="007D30C9" w:rsidP="007D30C9">
      <w:pPr>
        <w:numPr>
          <w:ilvl w:val="0"/>
          <w:numId w:val="4"/>
        </w:numPr>
      </w:pPr>
      <w:r w:rsidRPr="007D30C9">
        <w:t>Difficulty swallowing oral medications</w:t>
      </w:r>
    </w:p>
    <w:p w14:paraId="2010F103" w14:textId="77777777" w:rsidR="007D30C9" w:rsidRPr="007D30C9" w:rsidRDefault="007D30C9" w:rsidP="007D30C9">
      <w:pPr>
        <w:numPr>
          <w:ilvl w:val="0"/>
          <w:numId w:val="4"/>
        </w:numPr>
      </w:pPr>
      <w:r w:rsidRPr="007D30C9">
        <w:t xml:space="preserve">Intractable nausea and vomiting </w:t>
      </w:r>
    </w:p>
    <w:p w14:paraId="44FAC673" w14:textId="77777777" w:rsidR="007D30C9" w:rsidRPr="007D30C9" w:rsidRDefault="007D30C9" w:rsidP="007D30C9">
      <w:pPr>
        <w:numPr>
          <w:ilvl w:val="0"/>
          <w:numId w:val="4"/>
        </w:numPr>
      </w:pPr>
      <w:r w:rsidRPr="007D30C9">
        <w:t>Gastro-intestinal malabsorption</w:t>
      </w:r>
    </w:p>
    <w:p w14:paraId="639BF2C1" w14:textId="77777777" w:rsidR="007D30C9" w:rsidRPr="007D30C9" w:rsidRDefault="007D30C9" w:rsidP="007D30C9">
      <w:pPr>
        <w:numPr>
          <w:ilvl w:val="0"/>
          <w:numId w:val="4"/>
        </w:numPr>
      </w:pPr>
      <w:r w:rsidRPr="007D30C9">
        <w:t>Gastro-intestinal obstruction</w:t>
      </w:r>
    </w:p>
    <w:p w14:paraId="70BCD32A" w14:textId="77777777" w:rsidR="007D30C9" w:rsidRPr="007D30C9" w:rsidRDefault="007D30C9" w:rsidP="007D30C9">
      <w:pPr>
        <w:numPr>
          <w:ilvl w:val="0"/>
          <w:numId w:val="4"/>
        </w:numPr>
      </w:pPr>
      <w:r w:rsidRPr="007D30C9">
        <w:t>Oesophageal obstruction</w:t>
      </w:r>
    </w:p>
    <w:p w14:paraId="16FDF888" w14:textId="77777777" w:rsidR="007D30C9" w:rsidRPr="007D30C9" w:rsidRDefault="007D30C9" w:rsidP="007D30C9">
      <w:pPr>
        <w:numPr>
          <w:ilvl w:val="0"/>
          <w:numId w:val="4"/>
        </w:numPr>
      </w:pPr>
      <w:r w:rsidRPr="007D30C9">
        <w:t xml:space="preserve">Semi or unconscious state </w:t>
      </w:r>
    </w:p>
    <w:p w14:paraId="28344011" w14:textId="77777777" w:rsidR="007D30C9" w:rsidRPr="007D30C9" w:rsidRDefault="007D30C9" w:rsidP="007D30C9">
      <w:pPr>
        <w:numPr>
          <w:ilvl w:val="0"/>
          <w:numId w:val="4"/>
        </w:numPr>
      </w:pPr>
      <w:r w:rsidRPr="007D30C9">
        <w:t>More than 2 or 3 PRN Subcutaneous injections are given within 24hours.</w:t>
      </w:r>
    </w:p>
    <w:p w14:paraId="778A8AAA" w14:textId="77777777" w:rsidR="007D30C9" w:rsidRPr="007D30C9" w:rsidRDefault="007D30C9" w:rsidP="007D30C9"/>
    <w:p w14:paraId="18F68855" w14:textId="6165C35B" w:rsidR="007D30C9" w:rsidRPr="007D30C9" w:rsidRDefault="00DC2F05" w:rsidP="007D30C9">
      <w:r>
        <w:t>5</w:t>
      </w:r>
      <w:r w:rsidR="007D30C9" w:rsidRPr="007D30C9">
        <w:t>.2 Advantages of starting a syringe pump:</w:t>
      </w:r>
    </w:p>
    <w:p w14:paraId="4F161F8A" w14:textId="77777777" w:rsidR="007D30C9" w:rsidRPr="007D30C9" w:rsidRDefault="007D30C9" w:rsidP="007D30C9">
      <w:pPr>
        <w:numPr>
          <w:ilvl w:val="0"/>
          <w:numId w:val="12"/>
        </w:numPr>
      </w:pPr>
      <w:r w:rsidRPr="007D30C9">
        <w:t>Avoids the need for repeated injections</w:t>
      </w:r>
    </w:p>
    <w:p w14:paraId="1EC4CC2C" w14:textId="77777777" w:rsidR="007D30C9" w:rsidRPr="007D30C9" w:rsidRDefault="007D30C9" w:rsidP="007D30C9">
      <w:pPr>
        <w:numPr>
          <w:ilvl w:val="0"/>
          <w:numId w:val="12"/>
        </w:numPr>
      </w:pPr>
      <w:r w:rsidRPr="007D30C9">
        <w:t>Therapeutic drug levels maintained, avoiding peaks and troughs</w:t>
      </w:r>
    </w:p>
    <w:p w14:paraId="7ED9820E" w14:textId="77777777" w:rsidR="007D30C9" w:rsidRPr="007D30C9" w:rsidRDefault="007D30C9" w:rsidP="007D30C9">
      <w:pPr>
        <w:numPr>
          <w:ilvl w:val="0"/>
          <w:numId w:val="12"/>
        </w:numPr>
      </w:pPr>
      <w:r w:rsidRPr="007D30C9">
        <w:t>Drugs can be combined, enabling management of several symptoms</w:t>
      </w:r>
    </w:p>
    <w:p w14:paraId="795F5DA0" w14:textId="77777777" w:rsidR="007D30C9" w:rsidRPr="007D30C9" w:rsidRDefault="007D30C9" w:rsidP="007D30C9">
      <w:pPr>
        <w:numPr>
          <w:ilvl w:val="0"/>
          <w:numId w:val="12"/>
        </w:numPr>
      </w:pPr>
      <w:r w:rsidRPr="007D30C9">
        <w:t xml:space="preserve">The pump may be carried around, supporting mobility to be maintained. </w:t>
      </w:r>
    </w:p>
    <w:p w14:paraId="5A97BDC8" w14:textId="77777777" w:rsidR="007D30C9" w:rsidRPr="007D30C9" w:rsidRDefault="007D30C9" w:rsidP="007D30C9">
      <w:pPr>
        <w:rPr>
          <w:b/>
        </w:rPr>
      </w:pPr>
    </w:p>
    <w:p w14:paraId="0A5888D6" w14:textId="5E434A8B" w:rsidR="007D30C9" w:rsidRPr="007D30C9" w:rsidRDefault="00DC2F05" w:rsidP="007D30C9">
      <w:r>
        <w:t>5</w:t>
      </w:r>
      <w:r w:rsidR="007D30C9" w:rsidRPr="007D30C9">
        <w:t xml:space="preserve">.3 Disadvantages of a syringe pump   </w:t>
      </w:r>
    </w:p>
    <w:p w14:paraId="1430E721" w14:textId="77777777" w:rsidR="007D30C9" w:rsidRPr="007D30C9" w:rsidRDefault="007D30C9" w:rsidP="007D30C9">
      <w:pPr>
        <w:numPr>
          <w:ilvl w:val="0"/>
          <w:numId w:val="13"/>
        </w:numPr>
        <w:rPr>
          <w:b/>
        </w:rPr>
      </w:pPr>
      <w:r w:rsidRPr="007D30C9">
        <w:t xml:space="preserve">Site reactions </w:t>
      </w:r>
      <w:proofErr w:type="spellStart"/>
      <w:r w:rsidRPr="007D30C9">
        <w:t>eg</w:t>
      </w:r>
      <w:proofErr w:type="spellEnd"/>
      <w:r w:rsidRPr="007D30C9">
        <w:t xml:space="preserve"> redness, swelling, pain</w:t>
      </w:r>
    </w:p>
    <w:p w14:paraId="331FA12D" w14:textId="77777777" w:rsidR="007D30C9" w:rsidRPr="007D30C9" w:rsidRDefault="007D30C9" w:rsidP="007D30C9">
      <w:pPr>
        <w:numPr>
          <w:ilvl w:val="0"/>
          <w:numId w:val="13"/>
        </w:numPr>
        <w:rPr>
          <w:b/>
        </w:rPr>
      </w:pPr>
      <w:r w:rsidRPr="007D30C9">
        <w:t>May feel restrictive, daily refill is needed.</w:t>
      </w:r>
    </w:p>
    <w:p w14:paraId="741D4F12" w14:textId="77777777" w:rsidR="007D30C9" w:rsidRPr="007D30C9" w:rsidRDefault="007D30C9" w:rsidP="007D30C9">
      <w:pPr>
        <w:rPr>
          <w:b/>
        </w:rPr>
      </w:pPr>
      <w:r w:rsidRPr="007D30C9">
        <w:t>If a decision is made to use a syringe pump it must be remembered that it will take some time for medication to reach therapeutic levels, therefore a loading PRN dose should be considered</w:t>
      </w:r>
      <w:r w:rsidRPr="007D30C9">
        <w:rPr>
          <w:b/>
        </w:rPr>
        <w:t xml:space="preserve">. </w:t>
      </w:r>
    </w:p>
    <w:p w14:paraId="02F56354" w14:textId="77777777" w:rsidR="007D30C9" w:rsidRPr="007D30C9" w:rsidRDefault="007D30C9" w:rsidP="007D30C9">
      <w:r w:rsidRPr="007D30C9">
        <w:t xml:space="preserve">Caution may be required for patients receiving anticoagulant medication such as Heparin or Warfarin due to the risk of bleed, which should be discussed with the specialist palliative care team. </w:t>
      </w:r>
    </w:p>
    <w:p w14:paraId="0FDA2C5A" w14:textId="77777777" w:rsidR="007D30C9" w:rsidRPr="007D30C9" w:rsidRDefault="007D30C9" w:rsidP="007D30C9">
      <w:pPr>
        <w:rPr>
          <w:b/>
          <w:bCs/>
        </w:rPr>
      </w:pPr>
    </w:p>
    <w:p w14:paraId="3FE4450C" w14:textId="41A2C1F4" w:rsidR="007D30C9" w:rsidRPr="007D30C9" w:rsidRDefault="007D5689" w:rsidP="007D30C9">
      <w:pPr>
        <w:rPr>
          <w:b/>
          <w:bCs/>
        </w:rPr>
      </w:pPr>
      <w:r>
        <w:rPr>
          <w:b/>
          <w:bCs/>
        </w:rPr>
        <w:t xml:space="preserve"> </w:t>
      </w:r>
      <w:r>
        <w:rPr>
          <w:b/>
          <w:bCs/>
        </w:rPr>
        <w:tab/>
      </w:r>
      <w:r w:rsidR="00DC2F05">
        <w:rPr>
          <w:b/>
          <w:bCs/>
        </w:rPr>
        <w:t>6</w:t>
      </w:r>
      <w:r w:rsidR="007D30C9" w:rsidRPr="007D30C9">
        <w:rPr>
          <w:b/>
          <w:bCs/>
        </w:rPr>
        <w:t>. Communication</w:t>
      </w:r>
      <w:r w:rsidR="007D30C9" w:rsidRPr="007D30C9">
        <w:rPr>
          <w:b/>
          <w:bCs/>
          <w:i/>
        </w:rPr>
        <w:t xml:space="preserve"> </w:t>
      </w:r>
      <w:r w:rsidR="007D30C9" w:rsidRPr="007D30C9">
        <w:rPr>
          <w:b/>
          <w:bCs/>
        </w:rPr>
        <w:t xml:space="preserve">with Patients and their carers / families </w:t>
      </w:r>
    </w:p>
    <w:p w14:paraId="789F612B" w14:textId="77777777" w:rsidR="00F311F5" w:rsidRDefault="007D30C9" w:rsidP="007D30C9">
      <w:r w:rsidRPr="007D30C9">
        <w:t xml:space="preserve">Prior to starting a syringe pump, it is important to discuss the reasons for using it with the patient and their family/carers. Syringe pumps may be associated with “end of life care” and this should be acknowledged and any </w:t>
      </w:r>
      <w:r w:rsidR="00F311F5">
        <w:t xml:space="preserve">fears or </w:t>
      </w:r>
      <w:r w:rsidRPr="007D30C9">
        <w:t xml:space="preserve">concerns addressed.  The advantages and disadvantages of using a syringe pump should </w:t>
      </w:r>
      <w:r w:rsidR="00F311F5">
        <w:t>also be mentioned</w:t>
      </w:r>
      <w:r w:rsidRPr="007D30C9">
        <w:t xml:space="preserve">.  </w:t>
      </w:r>
    </w:p>
    <w:p w14:paraId="62EDA03D" w14:textId="77777777" w:rsidR="00F311F5" w:rsidRDefault="007D30C9" w:rsidP="007D30C9">
      <w:r w:rsidRPr="007D30C9">
        <w:t xml:space="preserve">The discussion should include </w:t>
      </w:r>
    </w:p>
    <w:p w14:paraId="2E291A89" w14:textId="646E0D30" w:rsidR="00F311F5" w:rsidRDefault="007D30C9" w:rsidP="00F311F5">
      <w:pPr>
        <w:pStyle w:val="ListParagraph"/>
        <w:numPr>
          <w:ilvl w:val="0"/>
          <w:numId w:val="38"/>
        </w:numPr>
      </w:pPr>
      <w:r w:rsidRPr="007D30C9">
        <w:t>an exp</w:t>
      </w:r>
      <w:r w:rsidR="00F311F5">
        <w:t>lanation of how the pump works</w:t>
      </w:r>
    </w:p>
    <w:p w14:paraId="6CFCDC40" w14:textId="0FCF5FD3" w:rsidR="00F311F5" w:rsidRDefault="00F311F5" w:rsidP="00F311F5">
      <w:pPr>
        <w:pStyle w:val="ListParagraph"/>
        <w:numPr>
          <w:ilvl w:val="0"/>
          <w:numId w:val="38"/>
        </w:numPr>
      </w:pPr>
      <w:r>
        <w:t>information on the medications being administered</w:t>
      </w:r>
    </w:p>
    <w:p w14:paraId="7013EE04" w14:textId="0A7018C2" w:rsidR="00F311F5" w:rsidRDefault="00F311F5" w:rsidP="00F311F5">
      <w:pPr>
        <w:pStyle w:val="ListParagraph"/>
        <w:numPr>
          <w:ilvl w:val="0"/>
          <w:numId w:val="38"/>
        </w:numPr>
      </w:pPr>
      <w:r w:rsidRPr="00F311F5">
        <w:t xml:space="preserve">what action to take and who </w:t>
      </w:r>
      <w:r>
        <w:t xml:space="preserve">to contact if the alarm sounds or </w:t>
      </w:r>
      <w:r w:rsidRPr="00F311F5">
        <w:t>the green light stops flashi</w:t>
      </w:r>
      <w:r>
        <w:t>ng</w:t>
      </w:r>
      <w:r w:rsidR="006E7F54">
        <w:t xml:space="preserve"> or there is any other concern</w:t>
      </w:r>
    </w:p>
    <w:p w14:paraId="7251BE22" w14:textId="1BD02C28" w:rsidR="006E7F54" w:rsidRDefault="006E7F54" w:rsidP="00F311F5">
      <w:pPr>
        <w:pStyle w:val="ListParagraph"/>
        <w:numPr>
          <w:ilvl w:val="0"/>
          <w:numId w:val="38"/>
        </w:numPr>
      </w:pPr>
      <w:r>
        <w:t>how to look after the pump</w:t>
      </w:r>
    </w:p>
    <w:p w14:paraId="3B1BEFEE" w14:textId="77777777" w:rsidR="006E7F54" w:rsidRDefault="006E7F54" w:rsidP="006E7F54">
      <w:pPr>
        <w:pStyle w:val="ListParagraph"/>
      </w:pPr>
    </w:p>
    <w:p w14:paraId="48BD0B1F" w14:textId="3FFF2D37" w:rsidR="007D30C9" w:rsidRPr="007D30C9" w:rsidRDefault="007D30C9" w:rsidP="006E7F54">
      <w:r w:rsidRPr="007D30C9">
        <w:t>Patients and their families / carers should also be offered written information in a format appropriate to their pr</w:t>
      </w:r>
      <w:r w:rsidR="00CA1A1E">
        <w:t>eferences (Syringe Pump Leaflet including easy read version available on the Trust end of life care intranet page</w:t>
      </w:r>
      <w:r w:rsidRPr="007D30C9">
        <w:t>).</w:t>
      </w:r>
    </w:p>
    <w:p w14:paraId="17607BC8" w14:textId="77777777" w:rsidR="007D30C9" w:rsidRPr="007D30C9" w:rsidRDefault="007D30C9" w:rsidP="007D30C9"/>
    <w:p w14:paraId="17C2C384" w14:textId="7132D8F2" w:rsidR="007D30C9" w:rsidRPr="007D30C9" w:rsidRDefault="00DC2F05" w:rsidP="007D5689">
      <w:pPr>
        <w:ind w:firstLine="360"/>
        <w:rPr>
          <w:b/>
        </w:rPr>
      </w:pPr>
      <w:r>
        <w:rPr>
          <w:b/>
        </w:rPr>
        <w:t>7</w:t>
      </w:r>
      <w:r w:rsidR="007D30C9" w:rsidRPr="007D30C9">
        <w:rPr>
          <w:b/>
        </w:rPr>
        <w:t xml:space="preserve">. Setting </w:t>
      </w:r>
      <w:r w:rsidR="001A0C68">
        <w:rPr>
          <w:b/>
        </w:rPr>
        <w:t>up the Pump - Equipment List</w:t>
      </w:r>
    </w:p>
    <w:p w14:paraId="367E5E1A" w14:textId="77777777" w:rsidR="007D30C9" w:rsidRPr="007D30C9" w:rsidRDefault="007D30C9" w:rsidP="007D30C9">
      <w:pPr>
        <w:numPr>
          <w:ilvl w:val="0"/>
          <w:numId w:val="6"/>
        </w:numPr>
      </w:pPr>
      <w:r w:rsidRPr="007D30C9">
        <w:t>Bodyguard T syringe pump (or equivalent CME T34 3</w:t>
      </w:r>
      <w:r w:rsidRPr="007D30C9">
        <w:rPr>
          <w:vertAlign w:val="superscript"/>
        </w:rPr>
        <w:t>rd</w:t>
      </w:r>
      <w:r w:rsidRPr="007D30C9">
        <w:t xml:space="preserve"> edition)</w:t>
      </w:r>
    </w:p>
    <w:p w14:paraId="28ECCCB6" w14:textId="35129940" w:rsidR="007D30C9" w:rsidRPr="007D30C9" w:rsidRDefault="007D30C9" w:rsidP="007D30C9">
      <w:pPr>
        <w:numPr>
          <w:ilvl w:val="0"/>
          <w:numId w:val="5"/>
        </w:numPr>
      </w:pPr>
      <w:r w:rsidRPr="007D30C9">
        <w:t>9 volt (6LR61) Alkaline Battery</w:t>
      </w:r>
      <w:r w:rsidR="001A0C68" w:rsidRPr="001A0C68">
        <w:t>*</w:t>
      </w:r>
      <w:r w:rsidRPr="007D30C9">
        <w:t xml:space="preserve"> </w:t>
      </w:r>
      <w:r w:rsidR="00ED40F0">
        <w:t xml:space="preserve">(Duracell Plus 9 Volt Battery or </w:t>
      </w:r>
      <w:proofErr w:type="gramStart"/>
      <w:r w:rsidR="00ED40F0">
        <w:t>other</w:t>
      </w:r>
      <w:proofErr w:type="gramEnd"/>
      <w:r w:rsidR="00ED40F0">
        <w:t xml:space="preserve"> recommended brand).</w:t>
      </w:r>
    </w:p>
    <w:p w14:paraId="1F761D9D" w14:textId="1CCE7DA8" w:rsidR="007D30C9" w:rsidRPr="007D30C9" w:rsidRDefault="007D30C9" w:rsidP="007D30C9">
      <w:pPr>
        <w:numPr>
          <w:ilvl w:val="0"/>
          <w:numId w:val="5"/>
        </w:numPr>
      </w:pPr>
      <w:proofErr w:type="spellStart"/>
      <w:r w:rsidRPr="007D30C9">
        <w:t>Luerlock</w:t>
      </w:r>
      <w:proofErr w:type="spellEnd"/>
      <w:r w:rsidRPr="007D30C9">
        <w:t xml:space="preserve"> </w:t>
      </w:r>
      <w:r w:rsidR="00CA1A1E">
        <w:t>syringe (BD Plastipak or B Braun,</w:t>
      </w:r>
      <w:r w:rsidRPr="007D30C9">
        <w:t xml:space="preserve"> </w:t>
      </w:r>
      <w:proofErr w:type="spellStart"/>
      <w:r w:rsidRPr="007D30C9">
        <w:t>Omnifix</w:t>
      </w:r>
      <w:proofErr w:type="spellEnd"/>
      <w:r w:rsidRPr="007D30C9">
        <w:t xml:space="preserve"> or </w:t>
      </w:r>
      <w:proofErr w:type="gramStart"/>
      <w:r w:rsidRPr="007D30C9">
        <w:t>other</w:t>
      </w:r>
      <w:proofErr w:type="gramEnd"/>
      <w:r w:rsidRPr="007D30C9">
        <w:t xml:space="preserve"> recommended </w:t>
      </w:r>
      <w:proofErr w:type="gramStart"/>
      <w:r w:rsidRPr="007D30C9">
        <w:t>brand)*</w:t>
      </w:r>
      <w:proofErr w:type="gramEnd"/>
      <w:r w:rsidRPr="007D30C9">
        <w:t>*</w:t>
      </w:r>
    </w:p>
    <w:p w14:paraId="115ACC0E" w14:textId="178E6435" w:rsidR="007D30C9" w:rsidRPr="007D30C9" w:rsidRDefault="007D30C9" w:rsidP="007D30C9">
      <w:pPr>
        <w:numPr>
          <w:ilvl w:val="0"/>
          <w:numId w:val="5"/>
        </w:numPr>
      </w:pPr>
      <w:r w:rsidRPr="007D30C9">
        <w:t>Subcutaneous infusion device (Saf T Intima</w:t>
      </w:r>
      <w:r w:rsidR="00ED40F0">
        <w:t xml:space="preserve"> or </w:t>
      </w:r>
      <w:proofErr w:type="gramStart"/>
      <w:r w:rsidR="00ED40F0">
        <w:t>other</w:t>
      </w:r>
      <w:proofErr w:type="gramEnd"/>
      <w:r w:rsidR="00ED40F0">
        <w:t xml:space="preserve"> recommended brand</w:t>
      </w:r>
      <w:r w:rsidRPr="007D30C9">
        <w:t>)</w:t>
      </w:r>
    </w:p>
    <w:p w14:paraId="6352FB84" w14:textId="77777777" w:rsidR="007D30C9" w:rsidRPr="007D30C9" w:rsidRDefault="007D30C9" w:rsidP="007D30C9">
      <w:pPr>
        <w:numPr>
          <w:ilvl w:val="0"/>
          <w:numId w:val="5"/>
        </w:numPr>
      </w:pPr>
      <w:r w:rsidRPr="007D30C9">
        <w:t xml:space="preserve">Appropriate syringe extension line with </w:t>
      </w:r>
      <w:proofErr w:type="spellStart"/>
      <w:r w:rsidRPr="007D30C9">
        <w:t>luer</w:t>
      </w:r>
      <w:proofErr w:type="spellEnd"/>
      <w:r w:rsidRPr="007D30C9">
        <w:t xml:space="preserve"> lock connection (BD or </w:t>
      </w:r>
      <w:proofErr w:type="gramStart"/>
      <w:r w:rsidRPr="007D30C9">
        <w:t>other</w:t>
      </w:r>
      <w:proofErr w:type="gramEnd"/>
      <w:r w:rsidRPr="007D30C9">
        <w:t xml:space="preserve"> recommended brand)</w:t>
      </w:r>
    </w:p>
    <w:p w14:paraId="0187ED45" w14:textId="77777777" w:rsidR="007D30C9" w:rsidRPr="007D30C9" w:rsidRDefault="007D30C9" w:rsidP="007D30C9">
      <w:pPr>
        <w:numPr>
          <w:ilvl w:val="0"/>
          <w:numId w:val="5"/>
        </w:numPr>
      </w:pPr>
      <w:r w:rsidRPr="007D30C9">
        <w:t xml:space="preserve">Smaller syringes and needles to prepare the medication(s) </w:t>
      </w:r>
    </w:p>
    <w:p w14:paraId="56A61C46" w14:textId="77777777" w:rsidR="007D30C9" w:rsidRPr="007D30C9" w:rsidRDefault="007D30C9" w:rsidP="007D30C9">
      <w:pPr>
        <w:numPr>
          <w:ilvl w:val="0"/>
          <w:numId w:val="5"/>
        </w:numPr>
      </w:pPr>
      <w:r w:rsidRPr="007D30C9">
        <w:t xml:space="preserve">Transparent adhesive dressing </w:t>
      </w:r>
    </w:p>
    <w:p w14:paraId="3D9789B7" w14:textId="77777777" w:rsidR="007D30C9" w:rsidRPr="007D30C9" w:rsidRDefault="007D30C9" w:rsidP="007D30C9">
      <w:pPr>
        <w:numPr>
          <w:ilvl w:val="0"/>
          <w:numId w:val="5"/>
        </w:numPr>
      </w:pPr>
      <w:r w:rsidRPr="007D30C9">
        <w:t xml:space="preserve">Drug additive label for use with syringe pumps </w:t>
      </w:r>
    </w:p>
    <w:p w14:paraId="798B0014" w14:textId="77777777" w:rsidR="007D30C9" w:rsidRPr="007D30C9" w:rsidRDefault="007D30C9" w:rsidP="007D30C9">
      <w:pPr>
        <w:numPr>
          <w:ilvl w:val="0"/>
          <w:numId w:val="5"/>
        </w:numPr>
      </w:pPr>
      <w:r w:rsidRPr="007D30C9">
        <w:t>Lock box</w:t>
      </w:r>
    </w:p>
    <w:p w14:paraId="648EEDDC" w14:textId="77777777" w:rsidR="007D30C9" w:rsidRPr="007D30C9" w:rsidRDefault="007D30C9" w:rsidP="007D30C9">
      <w:pPr>
        <w:numPr>
          <w:ilvl w:val="0"/>
          <w:numId w:val="5"/>
        </w:numPr>
      </w:pPr>
      <w:r w:rsidRPr="007D30C9">
        <w:t xml:space="preserve">Carry pouch (optional) </w:t>
      </w:r>
    </w:p>
    <w:p w14:paraId="5A47EEA8" w14:textId="77777777" w:rsidR="007D30C9" w:rsidRPr="007D30C9" w:rsidRDefault="007D30C9" w:rsidP="007D30C9">
      <w:pPr>
        <w:numPr>
          <w:ilvl w:val="0"/>
          <w:numId w:val="5"/>
        </w:numPr>
      </w:pPr>
      <w:r w:rsidRPr="007D30C9">
        <w:t>Sharps box</w:t>
      </w:r>
    </w:p>
    <w:p w14:paraId="149B85CA" w14:textId="4B378D02" w:rsidR="007D30C9" w:rsidRDefault="007D30C9" w:rsidP="007D30C9"/>
    <w:p w14:paraId="51F9BC48" w14:textId="27E7066C" w:rsidR="001A0C68" w:rsidRDefault="001A0C68" w:rsidP="001A0C68">
      <w:r w:rsidRPr="001A0C68">
        <w:t xml:space="preserve">* </w:t>
      </w:r>
      <w:r w:rsidRPr="001A0C68">
        <w:rPr>
          <w:b/>
        </w:rPr>
        <w:t>The battery power should be checked each time the infusion is started or restarted</w:t>
      </w:r>
      <w:r w:rsidRPr="001A0C68">
        <w:t xml:space="preserve"> and recorded on the MAAR chart.</w:t>
      </w:r>
      <w:r>
        <w:t xml:space="preserve">  </w:t>
      </w:r>
    </w:p>
    <w:p w14:paraId="61AA18BE" w14:textId="0E01231A" w:rsidR="001A0C68" w:rsidRPr="001A0C68" w:rsidRDefault="001A0C68" w:rsidP="001A0C68">
      <w:r w:rsidRPr="001A0C68">
        <w:t>In the community setting, if the battery life is less than 50% at the start of an infusion, a new battery should be installed</w:t>
      </w:r>
      <w:r>
        <w:t>.</w:t>
      </w:r>
    </w:p>
    <w:p w14:paraId="4805D669" w14:textId="77777777" w:rsidR="001A0C68" w:rsidRPr="001A0C68" w:rsidRDefault="001A0C68" w:rsidP="001A0C68">
      <w:r w:rsidRPr="001A0C68">
        <w:t>BD have reported an ongoing risk that in some circumstances 9V batteries may have a sudden drop in voltage which will cause the infusion to stop.  In the event of a sudden pump shutdown the infusion pump should not be used and local processes followed to return it for inspection, repair and servicing.</w:t>
      </w:r>
    </w:p>
    <w:p w14:paraId="38E3D51B" w14:textId="77777777" w:rsidR="001A0C68" w:rsidRPr="001A0C68" w:rsidRDefault="001A0C68" w:rsidP="001A0C68">
      <w:r w:rsidRPr="001A0C68">
        <w:t xml:space="preserve">The battery should be removed if the syringe pump is not being used or is stored.  </w:t>
      </w:r>
    </w:p>
    <w:p w14:paraId="173673F5" w14:textId="77777777" w:rsidR="007D30C9" w:rsidRPr="007D30C9" w:rsidRDefault="007D30C9" w:rsidP="007D30C9">
      <w:r w:rsidRPr="007D30C9">
        <w:t xml:space="preserve">** </w:t>
      </w:r>
      <w:r w:rsidRPr="001A0C68">
        <w:rPr>
          <w:b/>
        </w:rPr>
        <w:t xml:space="preserve">The size of </w:t>
      </w:r>
      <w:proofErr w:type="spellStart"/>
      <w:r w:rsidRPr="001A0C68">
        <w:rPr>
          <w:b/>
        </w:rPr>
        <w:t>luerlock</w:t>
      </w:r>
      <w:proofErr w:type="spellEnd"/>
      <w:r w:rsidRPr="001A0C68">
        <w:rPr>
          <w:b/>
        </w:rPr>
        <w:t xml:space="preserve"> syringe</w:t>
      </w:r>
      <w:r w:rsidRPr="007D30C9">
        <w:t xml:space="preserve"> </w:t>
      </w:r>
      <w:r w:rsidRPr="001A0C68">
        <w:rPr>
          <w:b/>
        </w:rPr>
        <w:t>selected will depend on the volume of medicines</w:t>
      </w:r>
      <w:r w:rsidRPr="007D30C9">
        <w:t xml:space="preserve"> (including diluent prescribed).  In most cases a 20ml or 30ml syringe can be used. </w:t>
      </w:r>
    </w:p>
    <w:p w14:paraId="0AA716AC" w14:textId="77777777" w:rsidR="007D30C9" w:rsidRPr="007D30C9" w:rsidRDefault="007D30C9" w:rsidP="007D30C9">
      <w:r w:rsidRPr="007D30C9">
        <w:t xml:space="preserve">For larger volumes of medication, a 50ml </w:t>
      </w:r>
      <w:proofErr w:type="spellStart"/>
      <w:r w:rsidRPr="007D30C9">
        <w:t>luerlock</w:t>
      </w:r>
      <w:proofErr w:type="spellEnd"/>
      <w:r w:rsidRPr="007D30C9">
        <w:t xml:space="preserve"> syringe can be used, following discussion with the specialist palliative care team.  </w:t>
      </w:r>
    </w:p>
    <w:p w14:paraId="17DB4B91" w14:textId="77777777" w:rsidR="007D5689" w:rsidRDefault="007D30C9" w:rsidP="007D5689">
      <w:r w:rsidRPr="007D30C9">
        <w:t>As the 50ml syringe will not fit into the standard lock box, a risk assessment must be performed</w:t>
      </w:r>
      <w:r w:rsidR="007D5689">
        <w:t xml:space="preserve">. </w:t>
      </w:r>
    </w:p>
    <w:p w14:paraId="01078EDB" w14:textId="77777777" w:rsidR="007D5689" w:rsidRDefault="007D5689" w:rsidP="007D5689"/>
    <w:p w14:paraId="05496F50" w14:textId="7231B1C2" w:rsidR="007D30C9" w:rsidRDefault="00AB0BF6" w:rsidP="007D5689">
      <w:pPr>
        <w:ind w:firstLine="720"/>
        <w:rPr>
          <w:b/>
        </w:rPr>
      </w:pPr>
      <w:r>
        <w:rPr>
          <w:b/>
        </w:rPr>
        <w:t>8</w:t>
      </w:r>
      <w:r w:rsidR="007D30C9" w:rsidRPr="007D30C9">
        <w:rPr>
          <w:b/>
        </w:rPr>
        <w:t>. Documentation</w:t>
      </w:r>
    </w:p>
    <w:p w14:paraId="751FE1ED" w14:textId="023FCB29" w:rsidR="0057722B" w:rsidRPr="00A02223" w:rsidRDefault="0057722B" w:rsidP="00A02223">
      <w:proofErr w:type="gramStart"/>
      <w:r>
        <w:t>In order to</w:t>
      </w:r>
      <w:proofErr w:type="gramEnd"/>
      <w:r>
        <w:t xml:space="preserve"> administer medications via syringe pump, </w:t>
      </w:r>
      <w:r w:rsidR="00581FD5">
        <w:t xml:space="preserve">a valid Medication Authorisation and Administration (MAAR) Chart </w:t>
      </w:r>
      <w:r w:rsidR="00581FD5">
        <w:rPr>
          <w:i/>
        </w:rPr>
        <w:t xml:space="preserve">or </w:t>
      </w:r>
      <w:r w:rsidR="00581FD5">
        <w:t>a valid transcribed Medication Authorisation Chart should be used.</w:t>
      </w:r>
    </w:p>
    <w:p w14:paraId="4ABAE37A" w14:textId="088F7B12" w:rsidR="007D30C9" w:rsidRPr="007D30C9" w:rsidRDefault="00AB0BF6" w:rsidP="007D30C9">
      <w:pPr>
        <w:rPr>
          <w:u w:val="single"/>
        </w:rPr>
      </w:pPr>
      <w:r>
        <w:rPr>
          <w:u w:val="single"/>
        </w:rPr>
        <w:t>8</w:t>
      </w:r>
      <w:r w:rsidR="007D30C9" w:rsidRPr="007D30C9">
        <w:rPr>
          <w:u w:val="single"/>
        </w:rPr>
        <w:t xml:space="preserve">.1 MAAR </w:t>
      </w:r>
      <w:r w:rsidR="00F54818">
        <w:rPr>
          <w:u w:val="single"/>
        </w:rPr>
        <w:t>C</w:t>
      </w:r>
      <w:r w:rsidR="007D30C9" w:rsidRPr="007D30C9">
        <w:rPr>
          <w:u w:val="single"/>
        </w:rPr>
        <w:t>hart</w:t>
      </w:r>
    </w:p>
    <w:p w14:paraId="7EB5ACF0" w14:textId="0787E64F" w:rsidR="007D30C9" w:rsidRPr="007D30C9" w:rsidRDefault="007D30C9" w:rsidP="007D30C9">
      <w:proofErr w:type="gramStart"/>
      <w:r w:rsidRPr="007D30C9">
        <w:t>A MAAR Chart,</w:t>
      </w:r>
      <w:proofErr w:type="gramEnd"/>
      <w:r w:rsidR="00581FD5">
        <w:t xml:space="preserve"> is completed by either a Medical Prescriber or a </w:t>
      </w:r>
      <w:proofErr w:type="gramStart"/>
      <w:r w:rsidR="00581FD5">
        <w:t>Non Medial</w:t>
      </w:r>
      <w:proofErr w:type="gramEnd"/>
      <w:r w:rsidR="00581FD5">
        <w:t xml:space="preserve"> Prescriber and authorises the medications</w:t>
      </w:r>
      <w:r w:rsidR="00F54818">
        <w:t xml:space="preserve"> and doses to be administered.  </w:t>
      </w:r>
      <w:r w:rsidRPr="007D30C9">
        <w:t>(NB. The MAAR chart is not a prescription, so cannot be used to obtain the medications).</w:t>
      </w:r>
    </w:p>
    <w:p w14:paraId="2FB1465A" w14:textId="371EA9EB" w:rsidR="007D30C9" w:rsidRDefault="007D30C9" w:rsidP="007D30C9">
      <w:r w:rsidRPr="007D30C9">
        <w:t>It is recommended that the MAAR chart for the syringe pump is authorised as close as possible to the time that it is needed, to ensure that a clinical review is carried out and any reversible reasons for deterioration have been considered.</w:t>
      </w:r>
    </w:p>
    <w:p w14:paraId="2E697444" w14:textId="16513590" w:rsidR="00F54818" w:rsidRDefault="00F54818" w:rsidP="007D30C9">
      <w:pPr>
        <w:rPr>
          <w:u w:val="single"/>
        </w:rPr>
      </w:pPr>
      <w:r>
        <w:rPr>
          <w:u w:val="single"/>
        </w:rPr>
        <w:t>8.2 MAR Chart</w:t>
      </w:r>
    </w:p>
    <w:p w14:paraId="448094C7" w14:textId="5A82DA7C" w:rsidR="00F54818" w:rsidRPr="00F54818" w:rsidRDefault="00F54818" w:rsidP="007D30C9">
      <w:r>
        <w:t xml:space="preserve">A MAR Chart (for example the </w:t>
      </w:r>
      <w:r w:rsidR="008C68D1">
        <w:t>Symptom Control MAR Chart, CHS London) should be completed by a Transcriber who has been assessed as competent to transcribe in end of life.</w:t>
      </w:r>
    </w:p>
    <w:p w14:paraId="12E7331A" w14:textId="4F2EBA65" w:rsidR="00B113EF" w:rsidRDefault="00AB0BF6" w:rsidP="007D30C9">
      <w:pPr>
        <w:rPr>
          <w:u w:val="single"/>
        </w:rPr>
      </w:pPr>
      <w:r>
        <w:rPr>
          <w:u w:val="single"/>
        </w:rPr>
        <w:t>8</w:t>
      </w:r>
      <w:r w:rsidR="00B113EF">
        <w:rPr>
          <w:u w:val="single"/>
        </w:rPr>
        <w:t>.2 Stock Balance Chart</w:t>
      </w:r>
    </w:p>
    <w:p w14:paraId="3BA6BD09" w14:textId="237F356D" w:rsidR="00B113EF" w:rsidRDefault="00B113EF" w:rsidP="007D30C9">
      <w:r>
        <w:t>A stock balance chart should be completed for each Controlled Drug that is kept in the patient’s home.</w:t>
      </w:r>
    </w:p>
    <w:p w14:paraId="623153E3" w14:textId="1F2C9B40" w:rsidR="001D4D34" w:rsidRDefault="001D4D34" w:rsidP="007D30C9">
      <w:pPr>
        <w:rPr>
          <w:u w:val="single"/>
        </w:rPr>
      </w:pPr>
      <w:r>
        <w:rPr>
          <w:u w:val="single"/>
        </w:rPr>
        <w:t>8.3 Drug Additive Label</w:t>
      </w:r>
    </w:p>
    <w:p w14:paraId="07B5DFCB" w14:textId="77777777" w:rsidR="001D4D34" w:rsidRPr="001D4D34" w:rsidRDefault="001D4D34" w:rsidP="001D4D34">
      <w:r w:rsidRPr="001D4D34">
        <w:t xml:space="preserve">The following details are required on the label: </w:t>
      </w:r>
    </w:p>
    <w:p w14:paraId="67571375" w14:textId="77777777" w:rsidR="001D4D34" w:rsidRPr="001D4D34" w:rsidRDefault="001D4D34" w:rsidP="001D4D34">
      <w:pPr>
        <w:numPr>
          <w:ilvl w:val="0"/>
          <w:numId w:val="8"/>
        </w:numPr>
        <w:spacing w:before="0" w:after="0"/>
        <w:ind w:left="782" w:hanging="357"/>
      </w:pPr>
      <w:r w:rsidRPr="001D4D34">
        <w:t xml:space="preserve">patient name </w:t>
      </w:r>
    </w:p>
    <w:p w14:paraId="12926FDC" w14:textId="77777777" w:rsidR="001D4D34" w:rsidRPr="001D4D34" w:rsidRDefault="001D4D34" w:rsidP="001D4D34">
      <w:pPr>
        <w:numPr>
          <w:ilvl w:val="0"/>
          <w:numId w:val="8"/>
        </w:numPr>
        <w:spacing w:before="0" w:after="0"/>
        <w:ind w:left="782" w:hanging="357"/>
      </w:pPr>
      <w:r w:rsidRPr="001D4D34">
        <w:t xml:space="preserve">medicine name(s) </w:t>
      </w:r>
    </w:p>
    <w:p w14:paraId="16DA042C" w14:textId="77777777" w:rsidR="001D4D34" w:rsidRPr="001D4D34" w:rsidRDefault="001D4D34" w:rsidP="001D4D34">
      <w:pPr>
        <w:numPr>
          <w:ilvl w:val="0"/>
          <w:numId w:val="8"/>
        </w:numPr>
        <w:spacing w:before="0" w:after="0"/>
        <w:ind w:left="782" w:hanging="357"/>
      </w:pPr>
      <w:r w:rsidRPr="001D4D34">
        <w:t xml:space="preserve">dose of each medicine </w:t>
      </w:r>
    </w:p>
    <w:p w14:paraId="44DEB6C5" w14:textId="77777777" w:rsidR="001D4D34" w:rsidRPr="001D4D34" w:rsidRDefault="001D4D34" w:rsidP="001D4D34">
      <w:pPr>
        <w:numPr>
          <w:ilvl w:val="0"/>
          <w:numId w:val="8"/>
        </w:numPr>
        <w:spacing w:before="0" w:after="0"/>
        <w:ind w:left="782" w:hanging="357"/>
      </w:pPr>
      <w:r w:rsidRPr="001D4D34">
        <w:t xml:space="preserve">diluent name </w:t>
      </w:r>
    </w:p>
    <w:p w14:paraId="2F16728B" w14:textId="77777777" w:rsidR="001D4D34" w:rsidRPr="001D4D34" w:rsidRDefault="001D4D34" w:rsidP="001D4D34">
      <w:pPr>
        <w:numPr>
          <w:ilvl w:val="0"/>
          <w:numId w:val="8"/>
        </w:numPr>
        <w:spacing w:before="0" w:after="0"/>
        <w:ind w:left="782" w:hanging="357"/>
      </w:pPr>
      <w:r w:rsidRPr="001D4D34">
        <w:t xml:space="preserve">total volume in ml </w:t>
      </w:r>
    </w:p>
    <w:p w14:paraId="0B350335" w14:textId="77777777" w:rsidR="001D4D34" w:rsidRPr="001D4D34" w:rsidRDefault="001D4D34" w:rsidP="001D4D34">
      <w:pPr>
        <w:numPr>
          <w:ilvl w:val="0"/>
          <w:numId w:val="8"/>
        </w:numPr>
        <w:spacing w:before="0" w:after="0"/>
        <w:ind w:left="782" w:hanging="357"/>
      </w:pPr>
      <w:r w:rsidRPr="001D4D34">
        <w:t xml:space="preserve">date and time prepared </w:t>
      </w:r>
    </w:p>
    <w:p w14:paraId="0BC8D163" w14:textId="77777777" w:rsidR="001D4D34" w:rsidRPr="001D4D34" w:rsidRDefault="001D4D34" w:rsidP="001D4D34">
      <w:pPr>
        <w:numPr>
          <w:ilvl w:val="0"/>
          <w:numId w:val="8"/>
        </w:numPr>
        <w:spacing w:before="0" w:after="0"/>
        <w:ind w:left="782" w:hanging="357"/>
      </w:pPr>
      <w:r w:rsidRPr="001D4D34">
        <w:t xml:space="preserve">initials of the individual preparing the syringe </w:t>
      </w:r>
    </w:p>
    <w:p w14:paraId="001AC26F" w14:textId="77777777" w:rsidR="00471E45" w:rsidRDefault="00471E45">
      <w:pPr>
        <w:spacing w:before="0" w:line="276" w:lineRule="auto"/>
        <w:jc w:val="left"/>
        <w:rPr>
          <w:b/>
          <w:bCs/>
        </w:rPr>
      </w:pPr>
      <w:r>
        <w:rPr>
          <w:b/>
          <w:bCs/>
        </w:rPr>
        <w:br w:type="page"/>
      </w:r>
    </w:p>
    <w:p w14:paraId="50F524C3" w14:textId="73D9A84F" w:rsidR="007D30C9" w:rsidRPr="007D30C9" w:rsidRDefault="009008B0" w:rsidP="007D5689">
      <w:pPr>
        <w:ind w:firstLine="720"/>
        <w:rPr>
          <w:b/>
          <w:bCs/>
        </w:rPr>
      </w:pPr>
      <w:r>
        <w:rPr>
          <w:b/>
          <w:bCs/>
        </w:rPr>
        <w:t>9</w:t>
      </w:r>
      <w:r w:rsidR="007D30C9" w:rsidRPr="007D30C9">
        <w:rPr>
          <w:b/>
          <w:bCs/>
        </w:rPr>
        <w:t xml:space="preserve">. Choosing a suitable infusion site </w:t>
      </w:r>
    </w:p>
    <w:p w14:paraId="23B22A26" w14:textId="77777777" w:rsidR="007D30C9" w:rsidRPr="007D30C9" w:rsidRDefault="007D30C9" w:rsidP="007D30C9">
      <w:r w:rsidRPr="007D30C9">
        <w:t>Where possible, the patient should be involved in the choice of a suitable site.</w:t>
      </w:r>
    </w:p>
    <w:tbl>
      <w:tblPr>
        <w:tblStyle w:val="TableGrid"/>
        <w:tblW w:w="0" w:type="auto"/>
        <w:tblLook w:val="04A0" w:firstRow="1" w:lastRow="0" w:firstColumn="1" w:lastColumn="0" w:noHBand="0" w:noVBand="1"/>
      </w:tblPr>
      <w:tblGrid>
        <w:gridCol w:w="4508"/>
        <w:gridCol w:w="4508"/>
      </w:tblGrid>
      <w:tr w:rsidR="007D30C9" w:rsidRPr="007D30C9" w14:paraId="6F4D25CC" w14:textId="77777777" w:rsidTr="007D30C9">
        <w:tc>
          <w:tcPr>
            <w:tcW w:w="4508" w:type="dxa"/>
            <w:tcBorders>
              <w:top w:val="nil"/>
              <w:left w:val="nil"/>
              <w:bottom w:val="nil"/>
              <w:right w:val="nil"/>
            </w:tcBorders>
          </w:tcPr>
          <w:p w14:paraId="513CE5FC" w14:textId="016F04D4" w:rsidR="007D30C9" w:rsidRPr="007D30C9" w:rsidRDefault="007D30C9" w:rsidP="009008B0">
            <w:pPr>
              <w:spacing w:after="120"/>
              <w:rPr>
                <w:bCs/>
              </w:rPr>
            </w:pPr>
            <w:r w:rsidRPr="007D30C9">
              <w:rPr>
                <w:bCs/>
              </w:rPr>
              <w:t>Acceptable subcutaneous sites include:</w:t>
            </w:r>
            <w:r w:rsidRPr="007D30C9">
              <w:rPr>
                <w:bCs/>
              </w:rPr>
              <w:tab/>
            </w:r>
            <w:r w:rsidRPr="007D30C9">
              <w:rPr>
                <w:bCs/>
              </w:rPr>
              <w:tab/>
            </w:r>
          </w:p>
          <w:p w14:paraId="284FDF9F" w14:textId="77777777" w:rsidR="007D30C9" w:rsidRPr="007D30C9" w:rsidRDefault="007D30C9" w:rsidP="009008B0">
            <w:pPr>
              <w:numPr>
                <w:ilvl w:val="0"/>
                <w:numId w:val="14"/>
              </w:numPr>
              <w:spacing w:before="0" w:after="120"/>
              <w:ind w:left="714" w:hanging="357"/>
              <w:rPr>
                <w:bCs/>
              </w:rPr>
            </w:pPr>
            <w:r w:rsidRPr="007D30C9">
              <w:rPr>
                <w:bCs/>
              </w:rPr>
              <w:t>Outer arm</w:t>
            </w:r>
          </w:p>
          <w:p w14:paraId="1B429FE5" w14:textId="77777777" w:rsidR="007D30C9" w:rsidRPr="007D30C9" w:rsidRDefault="007D30C9" w:rsidP="007D30C9">
            <w:pPr>
              <w:numPr>
                <w:ilvl w:val="0"/>
                <w:numId w:val="14"/>
              </w:numPr>
              <w:spacing w:after="200"/>
              <w:rPr>
                <w:bCs/>
              </w:rPr>
            </w:pPr>
            <w:r w:rsidRPr="007D30C9">
              <w:rPr>
                <w:bCs/>
              </w:rPr>
              <w:t>Upper thigh</w:t>
            </w:r>
          </w:p>
          <w:p w14:paraId="65FCD274" w14:textId="77777777" w:rsidR="007D30C9" w:rsidRPr="007D30C9" w:rsidRDefault="007D30C9" w:rsidP="007D30C9">
            <w:pPr>
              <w:numPr>
                <w:ilvl w:val="0"/>
                <w:numId w:val="14"/>
              </w:numPr>
              <w:spacing w:after="200"/>
              <w:rPr>
                <w:bCs/>
              </w:rPr>
            </w:pPr>
            <w:r w:rsidRPr="007D30C9">
              <w:rPr>
                <w:bCs/>
              </w:rPr>
              <w:t>Abdomen</w:t>
            </w:r>
          </w:p>
          <w:p w14:paraId="2F22AA2C" w14:textId="77777777" w:rsidR="007D30C9" w:rsidRPr="007D30C9" w:rsidRDefault="007D30C9" w:rsidP="007D30C9">
            <w:pPr>
              <w:numPr>
                <w:ilvl w:val="0"/>
                <w:numId w:val="14"/>
              </w:numPr>
              <w:spacing w:after="200"/>
              <w:rPr>
                <w:bCs/>
              </w:rPr>
            </w:pPr>
            <w:r w:rsidRPr="007D30C9">
              <w:rPr>
                <w:bCs/>
              </w:rPr>
              <w:t xml:space="preserve">Chest wall </w:t>
            </w:r>
          </w:p>
          <w:p w14:paraId="5FE72164" w14:textId="77777777" w:rsidR="007D30C9" w:rsidRPr="007D30C9" w:rsidRDefault="007D30C9" w:rsidP="007D30C9">
            <w:pPr>
              <w:numPr>
                <w:ilvl w:val="0"/>
                <w:numId w:val="14"/>
              </w:numPr>
              <w:spacing w:after="200"/>
              <w:rPr>
                <w:bCs/>
              </w:rPr>
            </w:pPr>
            <w:r w:rsidRPr="007D30C9">
              <w:rPr>
                <w:bCs/>
              </w:rPr>
              <w:t>Scapula (for someone who is confused or delirious)</w:t>
            </w:r>
          </w:p>
          <w:p w14:paraId="40F8D723" w14:textId="77777777" w:rsidR="007D30C9" w:rsidRPr="007D30C9" w:rsidRDefault="007D30C9" w:rsidP="007D30C9">
            <w:pPr>
              <w:spacing w:after="200"/>
            </w:pPr>
          </w:p>
          <w:p w14:paraId="25624371" w14:textId="77777777" w:rsidR="007D30C9" w:rsidRPr="007D30C9" w:rsidRDefault="007D30C9" w:rsidP="007D30C9">
            <w:pPr>
              <w:spacing w:after="200"/>
            </w:pPr>
          </w:p>
          <w:p w14:paraId="45C204D7" w14:textId="77777777" w:rsidR="007D30C9" w:rsidRPr="007D30C9" w:rsidRDefault="007D30C9" w:rsidP="007D30C9">
            <w:pPr>
              <w:spacing w:after="200"/>
            </w:pPr>
            <w:r w:rsidRPr="007D30C9">
              <w:t>Areas to avoid:</w:t>
            </w:r>
          </w:p>
          <w:p w14:paraId="3F408E30" w14:textId="77777777" w:rsidR="007D30C9" w:rsidRPr="007D30C9" w:rsidRDefault="007D30C9" w:rsidP="007D30C9">
            <w:pPr>
              <w:numPr>
                <w:ilvl w:val="0"/>
                <w:numId w:val="15"/>
              </w:numPr>
              <w:spacing w:after="200"/>
            </w:pPr>
            <w:r w:rsidRPr="007D30C9">
              <w:t>Areas of inflammation or oedema</w:t>
            </w:r>
          </w:p>
          <w:p w14:paraId="2A9B985D" w14:textId="77777777" w:rsidR="007D30C9" w:rsidRPr="007D30C9" w:rsidRDefault="007D30C9" w:rsidP="007D30C9">
            <w:pPr>
              <w:numPr>
                <w:ilvl w:val="0"/>
                <w:numId w:val="15"/>
              </w:numPr>
              <w:spacing w:after="200"/>
            </w:pPr>
            <w:r w:rsidRPr="007D30C9">
              <w:t>Bony prominences</w:t>
            </w:r>
          </w:p>
          <w:p w14:paraId="2E30E1DB" w14:textId="77777777" w:rsidR="007D30C9" w:rsidRPr="007D30C9" w:rsidRDefault="007D30C9" w:rsidP="007D30C9">
            <w:pPr>
              <w:numPr>
                <w:ilvl w:val="0"/>
                <w:numId w:val="15"/>
              </w:numPr>
              <w:spacing w:after="200"/>
            </w:pPr>
            <w:r w:rsidRPr="007D30C9">
              <w:t>Irradiated or broken skin</w:t>
            </w:r>
          </w:p>
          <w:p w14:paraId="66E26DC0" w14:textId="5A4EF364" w:rsidR="007D30C9" w:rsidRPr="007D30C9" w:rsidRDefault="007D30C9" w:rsidP="007D30C9">
            <w:pPr>
              <w:numPr>
                <w:ilvl w:val="0"/>
                <w:numId w:val="15"/>
              </w:numPr>
              <w:spacing w:after="200"/>
            </w:pPr>
            <w:r w:rsidRPr="007D30C9">
              <w:t>Upper chest wall in cachexic patients</w:t>
            </w:r>
          </w:p>
        </w:tc>
        <w:tc>
          <w:tcPr>
            <w:tcW w:w="4508" w:type="dxa"/>
            <w:tcBorders>
              <w:top w:val="nil"/>
              <w:left w:val="nil"/>
              <w:bottom w:val="nil"/>
              <w:right w:val="nil"/>
            </w:tcBorders>
          </w:tcPr>
          <w:p w14:paraId="17994DDF" w14:textId="77777777" w:rsidR="007D30C9" w:rsidRPr="007D30C9" w:rsidRDefault="007D30C9" w:rsidP="007D30C9">
            <w:pPr>
              <w:spacing w:after="200"/>
            </w:pPr>
            <w:r w:rsidRPr="007D30C9">
              <w:rPr>
                <w:noProof/>
              </w:rPr>
              <w:drawing>
                <wp:inline distT="0" distB="0" distL="0" distR="0" wp14:anchorId="5B92867F" wp14:editId="1F3E8FFA">
                  <wp:extent cx="1985815" cy="26206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7706" cy="2623141"/>
                          </a:xfrm>
                          <a:prstGeom prst="rect">
                            <a:avLst/>
                          </a:prstGeom>
                          <a:noFill/>
                        </pic:spPr>
                      </pic:pic>
                    </a:graphicData>
                  </a:graphic>
                </wp:inline>
              </w:drawing>
            </w:r>
          </w:p>
        </w:tc>
      </w:tr>
    </w:tbl>
    <w:p w14:paraId="5052C355" w14:textId="77777777" w:rsidR="00471E45" w:rsidRDefault="00471E45" w:rsidP="007D5689">
      <w:pPr>
        <w:ind w:left="720" w:firstLine="720"/>
        <w:rPr>
          <w:b/>
          <w:bCs/>
        </w:rPr>
      </w:pPr>
    </w:p>
    <w:p w14:paraId="2ECF24F4" w14:textId="4A62EE0A" w:rsidR="007D30C9" w:rsidRPr="007D30C9" w:rsidRDefault="009008B0" w:rsidP="007D5689">
      <w:pPr>
        <w:ind w:left="720" w:firstLine="720"/>
        <w:rPr>
          <w:b/>
          <w:bCs/>
        </w:rPr>
      </w:pPr>
      <w:r>
        <w:rPr>
          <w:b/>
          <w:bCs/>
        </w:rPr>
        <w:t>10</w:t>
      </w:r>
      <w:r w:rsidR="007D30C9" w:rsidRPr="007D30C9">
        <w:rPr>
          <w:b/>
          <w:bCs/>
        </w:rPr>
        <w:t>. Inserting / and managing the subcutaneous infusion device</w:t>
      </w:r>
    </w:p>
    <w:p w14:paraId="58BBCC3F" w14:textId="77777777" w:rsidR="007D30C9" w:rsidRPr="007D30C9" w:rsidRDefault="007D30C9" w:rsidP="007D30C9">
      <w:r w:rsidRPr="007D30C9">
        <w:t>Once a suitable site has been selected, the subcutaneous infusion device should be carefully inserted.  Please see Appendix 3 for the procedure.</w:t>
      </w:r>
    </w:p>
    <w:p w14:paraId="48F60097" w14:textId="77777777" w:rsidR="007D30C9" w:rsidRPr="007D30C9" w:rsidRDefault="007D30C9" w:rsidP="007D30C9">
      <w:r w:rsidRPr="007D30C9">
        <w:t xml:space="preserve">Firmly secure the infusion device with a sterile transparent dressing to allow easy site </w:t>
      </w:r>
      <w:proofErr w:type="gramStart"/>
      <w:r w:rsidRPr="007D30C9">
        <w:t>inspection, and</w:t>
      </w:r>
      <w:proofErr w:type="gramEnd"/>
      <w:r w:rsidRPr="007D30C9">
        <w:t xml:space="preserve"> write the date of insertion on the dressing.  </w:t>
      </w:r>
    </w:p>
    <w:p w14:paraId="2557CD4A" w14:textId="332FC4CB" w:rsidR="007D30C9" w:rsidRPr="007D30C9" w:rsidRDefault="007D30C9" w:rsidP="007D30C9">
      <w:r w:rsidRPr="007D30C9">
        <w:t>The infusion site and date of insertion should also be recorded on the patient’s record when the syringe pump is set up as well as if it is re</w:t>
      </w:r>
      <w:r w:rsidR="009008B0">
        <w:t>-</w:t>
      </w:r>
      <w:r w:rsidRPr="007D30C9">
        <w:t xml:space="preserve">sited.  </w:t>
      </w:r>
    </w:p>
    <w:p w14:paraId="170E9807" w14:textId="58C4D87B" w:rsidR="007D30C9" w:rsidRPr="007D30C9" w:rsidRDefault="007D30C9" w:rsidP="007D30C9">
      <w:r w:rsidRPr="007D30C9">
        <w:t>The infusion device should be changed and re</w:t>
      </w:r>
      <w:r w:rsidR="009008B0">
        <w:t>-</w:t>
      </w:r>
      <w:r w:rsidRPr="007D30C9">
        <w:t xml:space="preserve">sited every 7 days or earlier if indicated during daily checks of the insertion site.  </w:t>
      </w:r>
    </w:p>
    <w:p w14:paraId="25EB1505" w14:textId="77777777" w:rsidR="007D30C9" w:rsidRPr="007D30C9" w:rsidRDefault="007D30C9" w:rsidP="007D30C9">
      <w:pPr>
        <w:rPr>
          <w:b/>
        </w:rPr>
      </w:pPr>
    </w:p>
    <w:p w14:paraId="4A043A2B" w14:textId="2BC1291E" w:rsidR="007D30C9" w:rsidRPr="007D30C9" w:rsidRDefault="009008B0" w:rsidP="00CA1A1E">
      <w:pPr>
        <w:ind w:left="720" w:firstLine="720"/>
        <w:rPr>
          <w:b/>
          <w:bCs/>
        </w:rPr>
      </w:pPr>
      <w:r>
        <w:rPr>
          <w:b/>
          <w:bCs/>
        </w:rPr>
        <w:t>11</w:t>
      </w:r>
      <w:r w:rsidR="007D30C9" w:rsidRPr="007D30C9">
        <w:rPr>
          <w:b/>
          <w:bCs/>
        </w:rPr>
        <w:t>. Preparation of medication and diluent</w:t>
      </w:r>
    </w:p>
    <w:p w14:paraId="5107424C" w14:textId="77777777" w:rsidR="007D30C9" w:rsidRPr="007D30C9" w:rsidRDefault="007D30C9" w:rsidP="007D30C9">
      <w:pPr>
        <w:numPr>
          <w:ilvl w:val="0"/>
          <w:numId w:val="7"/>
        </w:numPr>
      </w:pPr>
      <w:r w:rsidRPr="007D30C9">
        <w:t>Syringe pumps are commonly used to deliver one, two or three medicines in one pump.  As a rule, no more than three drugs should be mixed in one syringe at the same time.</w:t>
      </w:r>
    </w:p>
    <w:p w14:paraId="34084A55" w14:textId="77777777" w:rsidR="001D4D34" w:rsidRDefault="007D30C9" w:rsidP="00FF605F">
      <w:pPr>
        <w:numPr>
          <w:ilvl w:val="0"/>
          <w:numId w:val="7"/>
        </w:numPr>
      </w:pPr>
      <w:r w:rsidRPr="007D30C9">
        <w:t xml:space="preserve">If more than three medicines are required, advice should be sought from specialist palliative care teams.  </w:t>
      </w:r>
    </w:p>
    <w:p w14:paraId="7D19C968" w14:textId="2E745BCC" w:rsidR="00F67DA2" w:rsidRPr="007D30C9" w:rsidRDefault="007D30C9" w:rsidP="00FF605F">
      <w:pPr>
        <w:numPr>
          <w:ilvl w:val="0"/>
          <w:numId w:val="7"/>
        </w:numPr>
      </w:pPr>
      <w:r w:rsidRPr="007D30C9">
        <w:t xml:space="preserve">Prior to </w:t>
      </w:r>
      <w:r w:rsidR="00CA1A1E">
        <w:t>preparation it should be confirmed</w:t>
      </w:r>
      <w:r w:rsidRPr="007D30C9">
        <w:t xml:space="preserve"> that both the medicines and diluent are compatible.  Information on medicines compatibility can be obtained from the palliative care team or</w:t>
      </w:r>
      <w:r w:rsidR="00F67DA2">
        <w:t xml:space="preserve"> </w:t>
      </w:r>
      <w:r w:rsidR="00CA1A1E">
        <w:t xml:space="preserve">via </w:t>
      </w:r>
      <w:r w:rsidR="00F67DA2">
        <w:t>the PANG guidelines.  (</w:t>
      </w:r>
      <w:hyperlink r:id="rId16" w:history="1">
        <w:r w:rsidR="00F67DA2" w:rsidRPr="001D4D34">
          <w:rPr>
            <w:rStyle w:val="Hyperlink"/>
            <w:bCs/>
          </w:rPr>
          <w:t>https://book.pallcare.info/</w:t>
        </w:r>
      </w:hyperlink>
      <w:r w:rsidR="00F67DA2" w:rsidRPr="001D4D34">
        <w:rPr>
          <w:bCs/>
        </w:rPr>
        <w:t>.</w:t>
      </w:r>
      <w:r w:rsidRPr="007D30C9">
        <w:t>)</w:t>
      </w:r>
    </w:p>
    <w:p w14:paraId="37E232B3" w14:textId="77777777" w:rsidR="007D30C9" w:rsidRPr="007D30C9" w:rsidRDefault="007D30C9" w:rsidP="007D30C9">
      <w:pPr>
        <w:numPr>
          <w:ilvl w:val="0"/>
          <w:numId w:val="7"/>
        </w:numPr>
      </w:pPr>
      <w:r w:rsidRPr="007D30C9">
        <w:t>Aseptic technique should be used when filling the syringe and priming the extension set.</w:t>
      </w:r>
    </w:p>
    <w:p w14:paraId="7BBFC601" w14:textId="77777777" w:rsidR="007D30C9" w:rsidRPr="007D30C9" w:rsidRDefault="007D30C9" w:rsidP="007D30C9">
      <w:pPr>
        <w:numPr>
          <w:ilvl w:val="0"/>
          <w:numId w:val="7"/>
        </w:numPr>
      </w:pPr>
      <w:r w:rsidRPr="007D30C9">
        <w:t xml:space="preserve">The fluid volume should also be checked and the size of </w:t>
      </w:r>
      <w:proofErr w:type="spellStart"/>
      <w:r w:rsidRPr="007D30C9">
        <w:t>luerlock</w:t>
      </w:r>
      <w:proofErr w:type="spellEnd"/>
      <w:r w:rsidRPr="007D30C9">
        <w:t xml:space="preserve"> syringe required.  To minimise skin irritation and reduce problems with compatibility, the prescribed medicine should be diluted to the maximum volume:</w:t>
      </w:r>
    </w:p>
    <w:p w14:paraId="071C116C" w14:textId="77777777" w:rsidR="007D30C9" w:rsidRPr="007D30C9" w:rsidRDefault="007D30C9" w:rsidP="007D30C9">
      <w:r w:rsidRPr="007D30C9">
        <w:t xml:space="preserve">20ml syringe = maximum volume </w:t>
      </w:r>
      <w:r w:rsidRPr="007D30C9">
        <w:rPr>
          <w:b/>
        </w:rPr>
        <w:t xml:space="preserve">17mls </w:t>
      </w:r>
      <w:r w:rsidRPr="007D30C9">
        <w:t>(18mls if priming the line)</w:t>
      </w:r>
    </w:p>
    <w:p w14:paraId="5AD515DA" w14:textId="77777777" w:rsidR="007D30C9" w:rsidRPr="007D30C9" w:rsidRDefault="007D30C9" w:rsidP="007D30C9">
      <w:r w:rsidRPr="007D30C9">
        <w:t xml:space="preserve">30ml syringe = maximum volume </w:t>
      </w:r>
      <w:r w:rsidRPr="007D30C9">
        <w:rPr>
          <w:b/>
        </w:rPr>
        <w:t xml:space="preserve">22mls </w:t>
      </w:r>
      <w:r w:rsidRPr="007D30C9">
        <w:t>(23.5mls if priming the line)</w:t>
      </w:r>
    </w:p>
    <w:p w14:paraId="3BB4402F" w14:textId="77777777" w:rsidR="007D30C9" w:rsidRPr="007D30C9" w:rsidRDefault="007D30C9" w:rsidP="007D30C9">
      <w:r w:rsidRPr="007D30C9">
        <w:t xml:space="preserve">50ml syringe = maximum volume </w:t>
      </w:r>
      <w:r w:rsidRPr="007D30C9">
        <w:rPr>
          <w:b/>
        </w:rPr>
        <w:t xml:space="preserve">34mls </w:t>
      </w:r>
      <w:r w:rsidRPr="007D30C9">
        <w:t>(34.9mls if priming the line)</w:t>
      </w:r>
    </w:p>
    <w:p w14:paraId="0D0F2BCF" w14:textId="77777777" w:rsidR="007D30C9" w:rsidRPr="007D30C9" w:rsidRDefault="007D30C9" w:rsidP="007D30C9"/>
    <w:p w14:paraId="1A106AC9" w14:textId="77777777" w:rsidR="007D30C9" w:rsidRPr="007D30C9" w:rsidRDefault="007D30C9" w:rsidP="007D30C9">
      <w:r w:rsidRPr="007D30C9">
        <w:t>Process for mixing the syringe contents</w:t>
      </w:r>
    </w:p>
    <w:p w14:paraId="02DD588C" w14:textId="77777777" w:rsidR="007D30C9" w:rsidRPr="007D30C9" w:rsidRDefault="007D30C9" w:rsidP="007D30C9">
      <w:pPr>
        <w:numPr>
          <w:ilvl w:val="0"/>
          <w:numId w:val="24"/>
        </w:numPr>
      </w:pPr>
      <w:r w:rsidRPr="007D30C9">
        <w:t xml:space="preserve">Draw up first prescribed medication into the </w:t>
      </w:r>
      <w:proofErr w:type="spellStart"/>
      <w:r w:rsidRPr="007D30C9">
        <w:t>luerlock</w:t>
      </w:r>
      <w:proofErr w:type="spellEnd"/>
      <w:r w:rsidRPr="007D30C9">
        <w:t xml:space="preserve"> syringe</w:t>
      </w:r>
    </w:p>
    <w:p w14:paraId="009A96D4" w14:textId="77777777" w:rsidR="007D30C9" w:rsidRPr="007D30C9" w:rsidRDefault="007D30C9" w:rsidP="007D30C9">
      <w:pPr>
        <w:numPr>
          <w:ilvl w:val="0"/>
          <w:numId w:val="24"/>
        </w:numPr>
      </w:pPr>
      <w:r w:rsidRPr="007D30C9">
        <w:t>Add a small amount of diluent (so that additional medicines are added to an already dilute solution to reduce the risk of incompatibility).</w:t>
      </w:r>
    </w:p>
    <w:p w14:paraId="4598FDB0" w14:textId="77777777" w:rsidR="007D30C9" w:rsidRPr="007D30C9" w:rsidRDefault="007D30C9" w:rsidP="007D30C9">
      <w:pPr>
        <w:numPr>
          <w:ilvl w:val="0"/>
          <w:numId w:val="24"/>
        </w:numPr>
      </w:pPr>
      <w:r w:rsidRPr="007D30C9">
        <w:t xml:space="preserve">Draw up additional medicine(s) into separate syringes and add carefully (one at a time) to the first syringe, through the </w:t>
      </w:r>
      <w:proofErr w:type="spellStart"/>
      <w:r w:rsidRPr="007D30C9">
        <w:t>luer</w:t>
      </w:r>
      <w:proofErr w:type="spellEnd"/>
      <w:r w:rsidRPr="007D30C9">
        <w:t xml:space="preserve"> end.</w:t>
      </w:r>
    </w:p>
    <w:p w14:paraId="19491C08" w14:textId="77777777" w:rsidR="007D30C9" w:rsidRPr="007D30C9" w:rsidRDefault="007D30C9" w:rsidP="007D30C9">
      <w:pPr>
        <w:numPr>
          <w:ilvl w:val="0"/>
          <w:numId w:val="24"/>
        </w:numPr>
      </w:pPr>
      <w:r w:rsidRPr="007D30C9">
        <w:t>Ensure the contents of the syringe are adequately mixed, by gently inverting the syringe several times.  Carefully expel any air in the syringe.</w:t>
      </w:r>
    </w:p>
    <w:p w14:paraId="24C51023" w14:textId="77777777" w:rsidR="007D30C9" w:rsidRPr="007D30C9" w:rsidRDefault="007D30C9" w:rsidP="007D30C9">
      <w:pPr>
        <w:numPr>
          <w:ilvl w:val="0"/>
          <w:numId w:val="24"/>
        </w:numPr>
      </w:pPr>
      <w:r w:rsidRPr="007D30C9">
        <w:t>Check the contents of the syringe are clear, with no precipitation or crystallisation.</w:t>
      </w:r>
    </w:p>
    <w:p w14:paraId="560481A2" w14:textId="280F2945" w:rsidR="007D30C9" w:rsidRDefault="007D30C9" w:rsidP="007D30C9">
      <w:pPr>
        <w:numPr>
          <w:ilvl w:val="0"/>
          <w:numId w:val="24"/>
        </w:numPr>
      </w:pPr>
      <w:r w:rsidRPr="007D30C9">
        <w:t>Attach the drug additive lab</w:t>
      </w:r>
      <w:r w:rsidR="001D4D34">
        <w:t xml:space="preserve">el, taking care not to obscure </w:t>
      </w:r>
      <w:r w:rsidRPr="007D30C9">
        <w:t xml:space="preserve">the syringe </w:t>
      </w:r>
      <w:r w:rsidR="001D4D34">
        <w:t xml:space="preserve">markings </w:t>
      </w:r>
      <w:r w:rsidRPr="007D30C9">
        <w:t>or interfere with the mechanism of the syrin</w:t>
      </w:r>
      <w:r w:rsidR="001D4D34">
        <w:t>ge pump</w:t>
      </w:r>
      <w:r w:rsidRPr="007D30C9">
        <w:t xml:space="preserve">. </w:t>
      </w:r>
    </w:p>
    <w:p w14:paraId="68AF045F" w14:textId="6AC0785B" w:rsidR="00471E45" w:rsidRDefault="00471E45">
      <w:pPr>
        <w:spacing w:before="0" w:line="276" w:lineRule="auto"/>
        <w:jc w:val="left"/>
      </w:pPr>
      <w:r>
        <w:br w:type="page"/>
      </w:r>
    </w:p>
    <w:p w14:paraId="74D62514" w14:textId="77777777" w:rsidR="001D4D34" w:rsidRPr="007D30C9" w:rsidRDefault="001D4D34" w:rsidP="001D4D34">
      <w:pPr>
        <w:ind w:left="720"/>
      </w:pPr>
    </w:p>
    <w:p w14:paraId="63DDCF22" w14:textId="75EA2D3B" w:rsidR="007D30C9" w:rsidRPr="00D6159F" w:rsidRDefault="007D30C9" w:rsidP="00D6159F">
      <w:pPr>
        <w:pStyle w:val="ListParagraph"/>
        <w:numPr>
          <w:ilvl w:val="0"/>
          <w:numId w:val="40"/>
        </w:numPr>
        <w:rPr>
          <w:b/>
        </w:rPr>
      </w:pPr>
      <w:r w:rsidRPr="00D6159F">
        <w:rPr>
          <w:b/>
        </w:rPr>
        <w:t xml:space="preserve">Connecting and changing the subcutaneous extension line </w:t>
      </w:r>
    </w:p>
    <w:p w14:paraId="39231C15" w14:textId="77777777" w:rsidR="007D30C9" w:rsidRPr="007D30C9" w:rsidRDefault="007D30C9" w:rsidP="007D30C9">
      <w:pPr>
        <w:numPr>
          <w:ilvl w:val="0"/>
          <w:numId w:val="25"/>
        </w:numPr>
      </w:pPr>
      <w:r w:rsidRPr="007D30C9">
        <w:t>Connect the line to the syringe, ensuring the connection is secure, then gently prime the line.</w:t>
      </w:r>
    </w:p>
    <w:p w14:paraId="12F921A8" w14:textId="77777777" w:rsidR="007D30C9" w:rsidRPr="007D30C9" w:rsidRDefault="007D30C9" w:rsidP="007D30C9">
      <w:pPr>
        <w:numPr>
          <w:ilvl w:val="0"/>
          <w:numId w:val="25"/>
        </w:numPr>
      </w:pPr>
      <w:r w:rsidRPr="007D30C9">
        <w:t>The extension line should be changed every 7 days, or earlier if a new site is required due to inflammation or irritation.</w:t>
      </w:r>
    </w:p>
    <w:p w14:paraId="7A8CDD34" w14:textId="77777777" w:rsidR="007D30C9" w:rsidRPr="007D30C9" w:rsidRDefault="007D30C9" w:rsidP="007D30C9">
      <w:pPr>
        <w:numPr>
          <w:ilvl w:val="0"/>
          <w:numId w:val="25"/>
        </w:numPr>
      </w:pPr>
      <w:r w:rsidRPr="007D30C9">
        <w:t>The extension line (as well as the site) should also be changed, if there is a change in the patient’s prescribed medications.</w:t>
      </w:r>
    </w:p>
    <w:p w14:paraId="090F166B" w14:textId="77777777" w:rsidR="007D30C9" w:rsidRPr="007D30C9" w:rsidRDefault="007D30C9" w:rsidP="007D30C9">
      <w:pPr>
        <w:numPr>
          <w:ilvl w:val="0"/>
          <w:numId w:val="25"/>
        </w:numPr>
      </w:pPr>
      <w:r w:rsidRPr="007D30C9">
        <w:t>The date and time of any line change should be documented on the patient’s record.</w:t>
      </w:r>
    </w:p>
    <w:p w14:paraId="22DBCA89" w14:textId="77777777" w:rsidR="007D30C9" w:rsidRPr="007D30C9" w:rsidRDefault="007D30C9" w:rsidP="007D30C9"/>
    <w:p w14:paraId="64F59E11" w14:textId="59C716E9" w:rsidR="007D30C9" w:rsidRPr="007D5689" w:rsidRDefault="007D30C9" w:rsidP="007D5689">
      <w:pPr>
        <w:pStyle w:val="ListParagraph"/>
        <w:numPr>
          <w:ilvl w:val="0"/>
          <w:numId w:val="40"/>
        </w:numPr>
        <w:rPr>
          <w:b/>
        </w:rPr>
      </w:pPr>
      <w:r w:rsidRPr="007D5689">
        <w:rPr>
          <w:b/>
        </w:rPr>
        <w:t>Loading the Syringe onto the Pump</w:t>
      </w:r>
    </w:p>
    <w:p w14:paraId="3DBDEA23" w14:textId="77777777" w:rsidR="007D30C9" w:rsidRPr="007D30C9" w:rsidRDefault="007D30C9" w:rsidP="007D30C9"/>
    <w:p w14:paraId="39CC1323" w14:textId="77777777" w:rsidR="007D30C9" w:rsidRPr="007D30C9" w:rsidRDefault="007D30C9" w:rsidP="007D30C9">
      <w:r w:rsidRPr="007D30C9">
        <w:t>Insert the battery into the pump if needed prior to loading the syringe.</w:t>
      </w:r>
    </w:p>
    <w:p w14:paraId="6506F80F" w14:textId="77777777" w:rsidR="007D30C9" w:rsidRPr="007D30C9" w:rsidRDefault="007D30C9" w:rsidP="007D30C9">
      <w:r w:rsidRPr="007D30C9">
        <w:t>Please see appendix 4 for the process to load the syringe.</w:t>
      </w:r>
    </w:p>
    <w:p w14:paraId="57674930" w14:textId="77777777" w:rsidR="007D30C9" w:rsidRPr="007D30C9" w:rsidRDefault="007D30C9" w:rsidP="007D30C9"/>
    <w:p w14:paraId="4731D519" w14:textId="3CFAA488" w:rsidR="007D30C9" w:rsidRPr="007D5689" w:rsidRDefault="007D30C9" w:rsidP="007D30C9">
      <w:pPr>
        <w:pStyle w:val="ListParagraph"/>
        <w:numPr>
          <w:ilvl w:val="0"/>
          <w:numId w:val="40"/>
        </w:numPr>
        <w:rPr>
          <w:b/>
          <w:bCs/>
        </w:rPr>
      </w:pPr>
      <w:r w:rsidRPr="007D5689">
        <w:rPr>
          <w:b/>
          <w:bCs/>
        </w:rPr>
        <w:t xml:space="preserve">Monitoring checks </w:t>
      </w:r>
    </w:p>
    <w:p w14:paraId="5DC8F2BA" w14:textId="77777777" w:rsidR="007D30C9" w:rsidRPr="007D30C9" w:rsidRDefault="007D30C9" w:rsidP="007D30C9">
      <w:r w:rsidRPr="007D30C9">
        <w:t xml:space="preserve">Prior to starting the </w:t>
      </w:r>
      <w:proofErr w:type="gramStart"/>
      <w:r w:rsidRPr="007D30C9">
        <w:t>infusion</w:t>
      </w:r>
      <w:proofErr w:type="gramEnd"/>
      <w:r w:rsidRPr="007D30C9">
        <w:t xml:space="preserve"> the pump should be checked for any signs of damage.  The lead screw should be inspected to check for any indication of wear (such a white plastic debris).</w:t>
      </w:r>
    </w:p>
    <w:p w14:paraId="0114B0D3" w14:textId="77777777" w:rsidR="007D30C9" w:rsidRPr="007D30C9" w:rsidRDefault="007D30C9" w:rsidP="007D30C9">
      <w:r w:rsidRPr="007D30C9">
        <w:t>Once the infusion has started, monitoring checks should be carried out every 4 hours in inpatient settings and at every visit (at least daily) in the community setting.</w:t>
      </w:r>
    </w:p>
    <w:p w14:paraId="11D04DAC" w14:textId="77777777" w:rsidR="007D30C9" w:rsidRPr="007D30C9" w:rsidRDefault="007D30C9" w:rsidP="007D30C9">
      <w:r w:rsidRPr="007D30C9">
        <w:t>Checks to be carried out:</w:t>
      </w:r>
    </w:p>
    <w:p w14:paraId="7F4069BE" w14:textId="77777777" w:rsidR="007D30C9" w:rsidRPr="007D30C9" w:rsidRDefault="007D30C9" w:rsidP="007D30C9">
      <w:pPr>
        <w:numPr>
          <w:ilvl w:val="0"/>
          <w:numId w:val="26"/>
        </w:numPr>
      </w:pPr>
      <w:r w:rsidRPr="007D30C9">
        <w:t>Review whether the medication is controlling the patient’s symptoms</w:t>
      </w:r>
    </w:p>
    <w:p w14:paraId="65259472" w14:textId="77777777" w:rsidR="007D30C9" w:rsidRPr="007D30C9" w:rsidRDefault="007D30C9" w:rsidP="007D30C9">
      <w:pPr>
        <w:numPr>
          <w:ilvl w:val="0"/>
          <w:numId w:val="26"/>
        </w:numPr>
      </w:pPr>
      <w:r w:rsidRPr="007D30C9">
        <w:t>check the battery light is flashing and the % of the battery remaining</w:t>
      </w:r>
    </w:p>
    <w:p w14:paraId="6DBCC9BB" w14:textId="77777777" w:rsidR="007D30C9" w:rsidRPr="007D30C9" w:rsidRDefault="007D30C9" w:rsidP="007D30C9">
      <w:pPr>
        <w:numPr>
          <w:ilvl w:val="0"/>
          <w:numId w:val="26"/>
        </w:numPr>
      </w:pPr>
      <w:r w:rsidRPr="007D30C9">
        <w:t>check the flow rate is correct</w:t>
      </w:r>
    </w:p>
    <w:p w14:paraId="7E93EF7C" w14:textId="77777777" w:rsidR="007D30C9" w:rsidRPr="007D30C9" w:rsidRDefault="007D30C9" w:rsidP="007D30C9">
      <w:pPr>
        <w:numPr>
          <w:ilvl w:val="0"/>
          <w:numId w:val="26"/>
        </w:numPr>
      </w:pPr>
      <w:r w:rsidRPr="007D30C9">
        <w:t xml:space="preserve">press the </w:t>
      </w:r>
      <w:proofErr w:type="spellStart"/>
      <w:r w:rsidRPr="007D30C9">
        <w:rPr>
          <w:b/>
          <w:bCs/>
        </w:rPr>
        <w:t>i</w:t>
      </w:r>
      <w:proofErr w:type="spellEnd"/>
      <w:r w:rsidRPr="007D30C9">
        <w:rPr>
          <w:b/>
          <w:bCs/>
        </w:rPr>
        <w:t xml:space="preserve">+ key </w:t>
      </w:r>
      <w:r w:rsidRPr="007D30C9">
        <w:rPr>
          <w:bCs/>
        </w:rPr>
        <w:t>to check the volume infused and the volume of solution still be infused (to confirm the pump is delivering the medication at the desired rate)</w:t>
      </w:r>
    </w:p>
    <w:p w14:paraId="0C575F43" w14:textId="77777777" w:rsidR="007D30C9" w:rsidRPr="007D30C9" w:rsidRDefault="007D30C9" w:rsidP="007D30C9">
      <w:pPr>
        <w:numPr>
          <w:ilvl w:val="0"/>
          <w:numId w:val="26"/>
        </w:numPr>
      </w:pPr>
      <w:r w:rsidRPr="007D30C9">
        <w:rPr>
          <w:bCs/>
        </w:rPr>
        <w:t>check the solution in the syringe and infusion line for cloudiness, large air bubbles, precipitation or colour change</w:t>
      </w:r>
    </w:p>
    <w:p w14:paraId="0EEE4085" w14:textId="77777777" w:rsidR="007D30C9" w:rsidRPr="007D30C9" w:rsidRDefault="007D30C9" w:rsidP="007D30C9">
      <w:pPr>
        <w:numPr>
          <w:ilvl w:val="0"/>
          <w:numId w:val="26"/>
        </w:numPr>
      </w:pPr>
      <w:r w:rsidRPr="007D30C9">
        <w:rPr>
          <w:bCs/>
        </w:rPr>
        <w:t>check the infusion site for redness, swelling, discomfort/pain or leakage of fluid; check the date of insertion.</w:t>
      </w:r>
    </w:p>
    <w:p w14:paraId="652DE41D" w14:textId="77777777" w:rsidR="007D30C9" w:rsidRPr="007D30C9" w:rsidRDefault="007D30C9" w:rsidP="007D30C9">
      <w:pPr>
        <w:numPr>
          <w:ilvl w:val="0"/>
          <w:numId w:val="26"/>
        </w:numPr>
      </w:pPr>
      <w:r w:rsidRPr="007D30C9">
        <w:rPr>
          <w:bCs/>
        </w:rPr>
        <w:t>check the extension line to ensure that it remains securely attached to the syringe and that it is not leaking or kinked.</w:t>
      </w:r>
    </w:p>
    <w:p w14:paraId="2C951669" w14:textId="77777777" w:rsidR="007D30C9" w:rsidRPr="007D30C9" w:rsidRDefault="007D30C9" w:rsidP="007D30C9">
      <w:pPr>
        <w:numPr>
          <w:ilvl w:val="0"/>
          <w:numId w:val="26"/>
        </w:numPr>
      </w:pPr>
      <w:r w:rsidRPr="007D30C9">
        <w:rPr>
          <w:bCs/>
        </w:rPr>
        <w:t>ensure the syringe is not placed higher than the infusion site</w:t>
      </w:r>
    </w:p>
    <w:p w14:paraId="6091BC31" w14:textId="77777777" w:rsidR="000C1D86" w:rsidRDefault="007D30C9" w:rsidP="007D30C9">
      <w:r w:rsidRPr="007D30C9">
        <w:t>The clinician carrying out the monitoring checks must document that they have been completed.  If any checks are not carried out (for example if the patient is asleep), the reason for this should be recorded</w:t>
      </w:r>
    </w:p>
    <w:p w14:paraId="6E8986DE" w14:textId="3F80BC6B" w:rsidR="007D30C9" w:rsidRPr="007D30C9" w:rsidRDefault="000C1D86" w:rsidP="007D30C9">
      <w:r>
        <w:rPr>
          <w:b/>
        </w:rPr>
        <w:t xml:space="preserve">It is also important to carry out medication stock checks at each time the syringe pump is set up especially in the home setting.  </w:t>
      </w:r>
      <w:r>
        <w:t xml:space="preserve">Stock balance charts must be carefully maintained.  </w:t>
      </w:r>
      <w:r w:rsidR="00934D96">
        <w:t xml:space="preserve">Stock balance charts are especially important prior to weekends and bank holidays.  </w:t>
      </w:r>
    </w:p>
    <w:p w14:paraId="0B4E8534" w14:textId="77777777" w:rsidR="007D30C9" w:rsidRPr="007D30C9" w:rsidRDefault="007D30C9" w:rsidP="007D30C9">
      <w:pPr>
        <w:rPr>
          <w:bCs/>
        </w:rPr>
      </w:pPr>
    </w:p>
    <w:p w14:paraId="5E58DD00" w14:textId="684428B3" w:rsidR="007D30C9" w:rsidRDefault="007D30C9" w:rsidP="007D5689">
      <w:pPr>
        <w:pStyle w:val="ListParagraph"/>
        <w:numPr>
          <w:ilvl w:val="0"/>
          <w:numId w:val="40"/>
        </w:numPr>
        <w:rPr>
          <w:b/>
          <w:bCs/>
        </w:rPr>
      </w:pPr>
      <w:r w:rsidRPr="007D5689">
        <w:rPr>
          <w:b/>
          <w:bCs/>
        </w:rPr>
        <w:t>Renewing / Cha</w:t>
      </w:r>
      <w:r w:rsidR="004E67F4">
        <w:rPr>
          <w:b/>
          <w:bCs/>
        </w:rPr>
        <w:t>nging the infusion</w:t>
      </w:r>
    </w:p>
    <w:p w14:paraId="74785176" w14:textId="77777777" w:rsidR="004E67F4" w:rsidRPr="007D5689" w:rsidRDefault="004E67F4" w:rsidP="004E67F4">
      <w:pPr>
        <w:pStyle w:val="ListParagraph"/>
        <w:ind w:left="1080"/>
        <w:rPr>
          <w:b/>
          <w:bCs/>
        </w:rPr>
      </w:pPr>
    </w:p>
    <w:p w14:paraId="12234349" w14:textId="398D946A" w:rsidR="007D30C9" w:rsidRPr="004E67F4" w:rsidRDefault="004E67F4" w:rsidP="004E67F4">
      <w:pPr>
        <w:rPr>
          <w:bCs/>
        </w:rPr>
      </w:pPr>
      <w:proofErr w:type="gramStart"/>
      <w:r>
        <w:rPr>
          <w:bCs/>
        </w:rPr>
        <w:t xml:space="preserve">15.1  </w:t>
      </w:r>
      <w:r w:rsidR="007D30C9" w:rsidRPr="00CA1A1E">
        <w:rPr>
          <w:b/>
          <w:bCs/>
        </w:rPr>
        <w:t>If</w:t>
      </w:r>
      <w:proofErr w:type="gramEnd"/>
      <w:r w:rsidR="007D30C9" w:rsidRPr="00CA1A1E">
        <w:rPr>
          <w:b/>
          <w:bCs/>
        </w:rPr>
        <w:t xml:space="preserve"> there are no changes to the prescription and re-siting of the infusion</w:t>
      </w:r>
      <w:r w:rsidR="007D30C9" w:rsidRPr="00CA1A1E">
        <w:rPr>
          <w:bCs/>
        </w:rPr>
        <w:t xml:space="preserve"> </w:t>
      </w:r>
      <w:r w:rsidR="007D30C9" w:rsidRPr="00CA1A1E">
        <w:rPr>
          <w:b/>
          <w:bCs/>
        </w:rPr>
        <w:t>line is not required</w:t>
      </w:r>
      <w:r w:rsidR="007D30C9" w:rsidRPr="004E67F4">
        <w:rPr>
          <w:bCs/>
        </w:rPr>
        <w:t xml:space="preserve">, only the syringe and its contents need to be renewed.  </w:t>
      </w:r>
    </w:p>
    <w:p w14:paraId="6DD90BC7" w14:textId="77777777" w:rsidR="007D30C9" w:rsidRPr="007D30C9" w:rsidRDefault="007D30C9" w:rsidP="007D30C9">
      <w:pPr>
        <w:numPr>
          <w:ilvl w:val="0"/>
          <w:numId w:val="30"/>
        </w:numPr>
        <w:rPr>
          <w:bCs/>
        </w:rPr>
      </w:pPr>
      <w:r w:rsidRPr="007D30C9">
        <w:rPr>
          <w:bCs/>
        </w:rPr>
        <w:t>a syringe that is not empty should never be taken off a pump if it still connected to a patient, due to the risk of an inadvertent bolus dose.  Disconnect the SC infusion line before removing the previous syringe from the pump.</w:t>
      </w:r>
    </w:p>
    <w:p w14:paraId="3AA5BD57" w14:textId="62145351" w:rsidR="007D30C9" w:rsidRPr="007D30C9" w:rsidRDefault="007D30C9" w:rsidP="007D30C9">
      <w:pPr>
        <w:numPr>
          <w:ilvl w:val="0"/>
          <w:numId w:val="10"/>
        </w:numPr>
        <w:rPr>
          <w:bCs/>
        </w:rPr>
      </w:pPr>
      <w:r w:rsidRPr="007D30C9">
        <w:rPr>
          <w:bCs/>
        </w:rPr>
        <w:t xml:space="preserve">remove the previous syringe from </w:t>
      </w:r>
      <w:r w:rsidR="00CA1A1E">
        <w:rPr>
          <w:bCs/>
        </w:rPr>
        <w:t xml:space="preserve">the pump and attach the new one, checking the infusion line is full of fluid and the </w:t>
      </w:r>
      <w:proofErr w:type="spellStart"/>
      <w:r w:rsidR="00CA1A1E">
        <w:rPr>
          <w:bCs/>
        </w:rPr>
        <w:t>luer</w:t>
      </w:r>
      <w:proofErr w:type="spellEnd"/>
      <w:r w:rsidR="00CA1A1E">
        <w:rPr>
          <w:bCs/>
        </w:rPr>
        <w:t>-lock is screwed to the thread of the syringe tip</w:t>
      </w:r>
    </w:p>
    <w:p w14:paraId="035D89C0" w14:textId="77777777" w:rsidR="007D30C9" w:rsidRPr="007D30C9" w:rsidRDefault="007D30C9" w:rsidP="007D30C9">
      <w:pPr>
        <w:numPr>
          <w:ilvl w:val="0"/>
          <w:numId w:val="10"/>
        </w:numPr>
        <w:rPr>
          <w:bCs/>
        </w:rPr>
      </w:pPr>
      <w:r w:rsidRPr="007D30C9">
        <w:rPr>
          <w:bCs/>
        </w:rPr>
        <w:t xml:space="preserve">programme the infusion on the pump </w:t>
      </w:r>
    </w:p>
    <w:p w14:paraId="0C1F1852" w14:textId="6B69C608" w:rsidR="007D30C9" w:rsidRDefault="007D30C9" w:rsidP="007D30C9">
      <w:pPr>
        <w:numPr>
          <w:ilvl w:val="0"/>
          <w:numId w:val="10"/>
        </w:numPr>
        <w:rPr>
          <w:bCs/>
        </w:rPr>
      </w:pPr>
      <w:r w:rsidRPr="007D30C9">
        <w:rPr>
          <w:bCs/>
        </w:rPr>
        <w:t>if there is a delay in re-attaching the syringe to the SC infusion line, the line should b</w:t>
      </w:r>
      <w:r w:rsidR="004E67F4">
        <w:rPr>
          <w:bCs/>
        </w:rPr>
        <w:t>e capped as per local guidance.</w:t>
      </w:r>
    </w:p>
    <w:p w14:paraId="686279CA" w14:textId="6D18D7FE" w:rsidR="004E67F4" w:rsidRDefault="004E67F4" w:rsidP="004E67F4">
      <w:pPr>
        <w:rPr>
          <w:bCs/>
        </w:rPr>
      </w:pPr>
    </w:p>
    <w:p w14:paraId="737C10E2" w14:textId="2D8B2A33" w:rsidR="004E67F4" w:rsidRDefault="004E67F4" w:rsidP="007D30C9">
      <w:pPr>
        <w:rPr>
          <w:bCs/>
        </w:rPr>
      </w:pPr>
      <w:r>
        <w:rPr>
          <w:bCs/>
        </w:rPr>
        <w:t xml:space="preserve">15.2 </w:t>
      </w:r>
      <w:r w:rsidRPr="00CA1A1E">
        <w:rPr>
          <w:b/>
          <w:bCs/>
        </w:rPr>
        <w:t>If there are changes to the prescription</w:t>
      </w:r>
      <w:r>
        <w:rPr>
          <w:bCs/>
        </w:rPr>
        <w:t xml:space="preserve">, </w:t>
      </w:r>
      <w:r w:rsidR="007D30C9" w:rsidRPr="007D30C9">
        <w:rPr>
          <w:bCs/>
        </w:rPr>
        <w:t xml:space="preserve">(for example a change in dose or the addition of a new medicine), a new syringe must be </w:t>
      </w:r>
      <w:proofErr w:type="gramStart"/>
      <w:r w:rsidR="007D30C9" w:rsidRPr="007D30C9">
        <w:rPr>
          <w:bCs/>
        </w:rPr>
        <w:t>prepared</w:t>
      </w:r>
      <w:proofErr w:type="gramEnd"/>
      <w:r w:rsidR="00CA1A1E">
        <w:rPr>
          <w:bCs/>
        </w:rPr>
        <w:t xml:space="preserve"> and the infusion line should also be changed.</w:t>
      </w:r>
    </w:p>
    <w:p w14:paraId="6BBF8F86" w14:textId="77777777" w:rsidR="007D30C9" w:rsidRPr="007D30C9" w:rsidRDefault="007D30C9" w:rsidP="007D30C9">
      <w:pPr>
        <w:rPr>
          <w:bCs/>
        </w:rPr>
      </w:pPr>
      <w:r w:rsidRPr="007D30C9">
        <w:rPr>
          <w:bCs/>
        </w:rPr>
        <w:t>When a new medicine has been added it is also best practice to change the infusion site.</w:t>
      </w:r>
    </w:p>
    <w:p w14:paraId="4A0C498D" w14:textId="77777777" w:rsidR="004E67F4" w:rsidRPr="004E67F4" w:rsidRDefault="004E67F4" w:rsidP="004E67F4">
      <w:pPr>
        <w:rPr>
          <w:b/>
          <w:bCs/>
        </w:rPr>
      </w:pPr>
      <w:r w:rsidRPr="004E67F4">
        <w:rPr>
          <w:bCs/>
        </w:rPr>
        <w:t xml:space="preserve">Additional medicines should NEVER be added to the syringe after the infusion has commenced.  </w:t>
      </w:r>
    </w:p>
    <w:p w14:paraId="34A3C55A" w14:textId="035FAB8A" w:rsidR="007D30C9" w:rsidRDefault="004E67F4" w:rsidP="007D30C9">
      <w:pPr>
        <w:rPr>
          <w:bCs/>
        </w:rPr>
      </w:pPr>
      <w:r>
        <w:rPr>
          <w:bCs/>
        </w:rPr>
        <w:t xml:space="preserve">15.3 </w:t>
      </w:r>
      <w:r w:rsidR="007D30C9" w:rsidRPr="00CA1A1E">
        <w:rPr>
          <w:b/>
          <w:bCs/>
        </w:rPr>
        <w:t>If a new line is required</w:t>
      </w:r>
      <w:r w:rsidR="007D30C9" w:rsidRPr="007D30C9">
        <w:rPr>
          <w:bCs/>
        </w:rPr>
        <w:t xml:space="preserve"> </w:t>
      </w:r>
      <w:r w:rsidR="007D30C9" w:rsidRPr="007D30C9">
        <w:rPr>
          <w:b/>
          <w:bCs/>
        </w:rPr>
        <w:t xml:space="preserve">during an infusion, </w:t>
      </w:r>
      <w:r w:rsidR="007D30C9" w:rsidRPr="007D30C9">
        <w:rPr>
          <w:bCs/>
        </w:rPr>
        <w:t xml:space="preserve">e.g. due to site irritation, the syringe pump will not deliver medication over the full </w:t>
      </w:r>
      <w:proofErr w:type="gramStart"/>
      <w:r w:rsidR="007D30C9" w:rsidRPr="007D30C9">
        <w:rPr>
          <w:bCs/>
        </w:rPr>
        <w:t>24 hour</w:t>
      </w:r>
      <w:proofErr w:type="gramEnd"/>
      <w:r w:rsidR="007D30C9" w:rsidRPr="007D30C9">
        <w:rPr>
          <w:bCs/>
        </w:rPr>
        <w:t xml:space="preserve"> period (due to the line needing to be primed). </w:t>
      </w:r>
    </w:p>
    <w:p w14:paraId="08448A0E" w14:textId="6E6DE76A" w:rsidR="00742C0B" w:rsidRDefault="00742C0B" w:rsidP="007D30C9">
      <w:pPr>
        <w:rPr>
          <w:bCs/>
        </w:rPr>
      </w:pPr>
    </w:p>
    <w:p w14:paraId="34B52B65" w14:textId="6B74D394" w:rsidR="00471E45" w:rsidRDefault="00471E45">
      <w:pPr>
        <w:spacing w:before="0" w:line="276" w:lineRule="auto"/>
        <w:jc w:val="left"/>
        <w:rPr>
          <w:b/>
          <w:bCs/>
        </w:rPr>
      </w:pPr>
      <w:r>
        <w:rPr>
          <w:b/>
          <w:bCs/>
        </w:rPr>
        <w:br w:type="page"/>
      </w:r>
    </w:p>
    <w:p w14:paraId="7BE5B844" w14:textId="77777777" w:rsidR="004E67F4" w:rsidRDefault="004E67F4" w:rsidP="007D30C9">
      <w:pPr>
        <w:rPr>
          <w:b/>
          <w:bCs/>
        </w:rPr>
      </w:pPr>
    </w:p>
    <w:p w14:paraId="135AF182" w14:textId="1ABC9DDA" w:rsidR="007D30C9" w:rsidRPr="00FB7B0A" w:rsidRDefault="007D30C9" w:rsidP="00FB7B0A">
      <w:pPr>
        <w:pStyle w:val="ListParagraph"/>
        <w:numPr>
          <w:ilvl w:val="0"/>
          <w:numId w:val="40"/>
        </w:numPr>
        <w:rPr>
          <w:b/>
          <w:bCs/>
        </w:rPr>
      </w:pPr>
      <w:r w:rsidRPr="00FB7B0A">
        <w:rPr>
          <w:b/>
          <w:bCs/>
        </w:rPr>
        <w:t>Stopping and discontinuing the infusion</w:t>
      </w:r>
    </w:p>
    <w:p w14:paraId="22EFB57C" w14:textId="77777777" w:rsidR="007D30C9" w:rsidRPr="007D30C9" w:rsidRDefault="007D30C9" w:rsidP="007D30C9">
      <w:pPr>
        <w:rPr>
          <w:bCs/>
        </w:rPr>
      </w:pPr>
      <w:r w:rsidRPr="007D30C9">
        <w:rPr>
          <w:bCs/>
        </w:rPr>
        <w:t xml:space="preserve">When the infusion is nearing completion, a warning will be shown on the LCD display screen 15 minutes before the end of the infusion.  </w:t>
      </w:r>
    </w:p>
    <w:p w14:paraId="611224CB" w14:textId="77777777" w:rsidR="007D30C9" w:rsidRPr="007D30C9" w:rsidRDefault="007D30C9" w:rsidP="007D30C9">
      <w:pPr>
        <w:rPr>
          <w:bCs/>
        </w:rPr>
      </w:pPr>
      <w:r w:rsidRPr="007D30C9">
        <w:rPr>
          <w:bCs/>
        </w:rPr>
        <w:t xml:space="preserve">When the infusion is complete and the syringe is empty, the pump will stop automatically and an alarm will sound.  </w:t>
      </w:r>
    </w:p>
    <w:p w14:paraId="101A7C48" w14:textId="77777777" w:rsidR="007D30C9" w:rsidRPr="007D30C9" w:rsidRDefault="007D30C9" w:rsidP="007D30C9">
      <w:pPr>
        <w:rPr>
          <w:bCs/>
        </w:rPr>
      </w:pPr>
      <w:r w:rsidRPr="007D30C9">
        <w:rPr>
          <w:bCs/>
        </w:rPr>
        <w:t xml:space="preserve">If the syringe pump is no longer required for the patient, press </w:t>
      </w:r>
      <w:r w:rsidRPr="007D30C9">
        <w:rPr>
          <w:b/>
          <w:bCs/>
        </w:rPr>
        <w:t>YES</w:t>
      </w:r>
      <w:r w:rsidRPr="007D30C9">
        <w:rPr>
          <w:bCs/>
        </w:rPr>
        <w:t xml:space="preserve"> to confirm the end of the infusion, disable the </w:t>
      </w:r>
      <w:proofErr w:type="gramStart"/>
      <w:r w:rsidRPr="007D30C9">
        <w:rPr>
          <w:bCs/>
        </w:rPr>
        <w:t>key pad</w:t>
      </w:r>
      <w:proofErr w:type="gramEnd"/>
      <w:r w:rsidRPr="007D30C9">
        <w:rPr>
          <w:bCs/>
        </w:rPr>
        <w:t xml:space="preserve"> lock and press and hold the </w:t>
      </w:r>
      <w:r w:rsidRPr="007D30C9">
        <w:rPr>
          <w:b/>
          <w:bCs/>
        </w:rPr>
        <w:t>ON/OFF</w:t>
      </w:r>
      <w:r w:rsidRPr="007D30C9">
        <w:rPr>
          <w:bCs/>
        </w:rPr>
        <w:t xml:space="preserve"> switch, ensuring the pump is switched off.  </w:t>
      </w:r>
    </w:p>
    <w:p w14:paraId="631E8549" w14:textId="74387774" w:rsidR="007D30C9" w:rsidRPr="007D30C9" w:rsidRDefault="007D30C9" w:rsidP="007D30C9">
      <w:pPr>
        <w:rPr>
          <w:bCs/>
        </w:rPr>
      </w:pPr>
      <w:r w:rsidRPr="007D30C9">
        <w:rPr>
          <w:bCs/>
        </w:rPr>
        <w:t xml:space="preserve">If the syringe is not empty when the infusion is stopped, for patient safety reasons it should be disconnected from the patient before it is removed from the pump.  This prevents the patient receiving an accidental bolus dose.  The amount of solution </w:t>
      </w:r>
      <w:r w:rsidR="00CA1A1E">
        <w:rPr>
          <w:bCs/>
        </w:rPr>
        <w:t>remaining should be documented o</w:t>
      </w:r>
      <w:r w:rsidRPr="007D30C9">
        <w:rPr>
          <w:bCs/>
        </w:rPr>
        <w:t xml:space="preserve">n the monitoring chart and destroyed.  </w:t>
      </w:r>
    </w:p>
    <w:p w14:paraId="24EC2507" w14:textId="77777777" w:rsidR="007D30C9" w:rsidRPr="007D30C9" w:rsidRDefault="007D30C9" w:rsidP="007D30C9">
      <w:pPr>
        <w:rPr>
          <w:bCs/>
        </w:rPr>
      </w:pPr>
    </w:p>
    <w:p w14:paraId="1255396A" w14:textId="580A615D" w:rsidR="007D30C9" w:rsidRPr="003C1B1F" w:rsidRDefault="007D30C9" w:rsidP="003C1B1F">
      <w:pPr>
        <w:pStyle w:val="ListParagraph"/>
        <w:numPr>
          <w:ilvl w:val="0"/>
          <w:numId w:val="40"/>
        </w:numPr>
        <w:rPr>
          <w:b/>
          <w:bCs/>
        </w:rPr>
      </w:pPr>
      <w:r w:rsidRPr="003C1B1F">
        <w:rPr>
          <w:b/>
          <w:bCs/>
        </w:rPr>
        <w:t>Temporarily stopping the infusion</w:t>
      </w:r>
    </w:p>
    <w:p w14:paraId="6A885000" w14:textId="77777777" w:rsidR="007D30C9" w:rsidRPr="007D30C9" w:rsidRDefault="007D30C9" w:rsidP="007D30C9">
      <w:pPr>
        <w:rPr>
          <w:bCs/>
        </w:rPr>
      </w:pPr>
      <w:r w:rsidRPr="007D30C9">
        <w:rPr>
          <w:bCs/>
        </w:rPr>
        <w:t xml:space="preserve">This is not normal practice and should only be used in exceptional circumstances. </w:t>
      </w:r>
    </w:p>
    <w:p w14:paraId="0A720E8F" w14:textId="77777777" w:rsidR="007D30C9" w:rsidRPr="007D30C9" w:rsidRDefault="007D30C9" w:rsidP="007D30C9">
      <w:pPr>
        <w:numPr>
          <w:ilvl w:val="0"/>
          <w:numId w:val="31"/>
        </w:numPr>
        <w:rPr>
          <w:bCs/>
        </w:rPr>
      </w:pPr>
      <w:r w:rsidRPr="007D30C9">
        <w:rPr>
          <w:bCs/>
        </w:rPr>
        <w:t>Press STOP, disable the keypad lock, and press and hold the ON/Off button until a beep is heard.  The screen will be blank.</w:t>
      </w:r>
    </w:p>
    <w:p w14:paraId="54A52F68" w14:textId="77777777" w:rsidR="007D30C9" w:rsidRPr="007D30C9" w:rsidRDefault="007D30C9" w:rsidP="007D30C9">
      <w:pPr>
        <w:numPr>
          <w:ilvl w:val="0"/>
          <w:numId w:val="31"/>
        </w:numPr>
        <w:rPr>
          <w:bCs/>
        </w:rPr>
      </w:pPr>
      <w:r w:rsidRPr="007D30C9">
        <w:rPr>
          <w:bCs/>
        </w:rPr>
        <w:t>Do not remove the syringe from the syringe pump.</w:t>
      </w:r>
    </w:p>
    <w:p w14:paraId="6018901B" w14:textId="77777777" w:rsidR="007D30C9" w:rsidRPr="007D30C9" w:rsidRDefault="007D30C9" w:rsidP="007D30C9">
      <w:pPr>
        <w:numPr>
          <w:ilvl w:val="0"/>
          <w:numId w:val="31"/>
        </w:numPr>
        <w:rPr>
          <w:bCs/>
        </w:rPr>
      </w:pPr>
      <w:r w:rsidRPr="007D30C9">
        <w:rPr>
          <w:bCs/>
        </w:rPr>
        <w:t xml:space="preserve">If </w:t>
      </w:r>
      <w:proofErr w:type="gramStart"/>
      <w:r w:rsidRPr="007D30C9">
        <w:rPr>
          <w:bCs/>
        </w:rPr>
        <w:t>necessary</w:t>
      </w:r>
      <w:proofErr w:type="gramEnd"/>
      <w:r w:rsidRPr="007D30C9">
        <w:rPr>
          <w:bCs/>
        </w:rPr>
        <w:t xml:space="preserve"> disconnect the line from the syringe and cap the end of the line and syringe tip.</w:t>
      </w:r>
    </w:p>
    <w:p w14:paraId="295D4828" w14:textId="77777777" w:rsidR="007D30C9" w:rsidRPr="007D30C9" w:rsidRDefault="007D30C9" w:rsidP="007D30C9">
      <w:pPr>
        <w:numPr>
          <w:ilvl w:val="0"/>
          <w:numId w:val="31"/>
        </w:numPr>
        <w:rPr>
          <w:bCs/>
        </w:rPr>
      </w:pPr>
      <w:r w:rsidRPr="007D30C9">
        <w:rPr>
          <w:bCs/>
        </w:rPr>
        <w:t>Note the time the syringe pump was stopped and the duration on the monitoring chart.</w:t>
      </w:r>
    </w:p>
    <w:p w14:paraId="7AA5F308" w14:textId="77777777" w:rsidR="007D30C9" w:rsidRPr="007D30C9" w:rsidRDefault="007D30C9" w:rsidP="007D30C9">
      <w:pPr>
        <w:rPr>
          <w:bCs/>
        </w:rPr>
      </w:pPr>
    </w:p>
    <w:p w14:paraId="4B696534" w14:textId="32AFA736" w:rsidR="007D30C9" w:rsidRPr="003C1B1F" w:rsidRDefault="007D30C9" w:rsidP="003C1B1F">
      <w:pPr>
        <w:pStyle w:val="ListParagraph"/>
        <w:numPr>
          <w:ilvl w:val="0"/>
          <w:numId w:val="40"/>
        </w:numPr>
        <w:rPr>
          <w:b/>
          <w:bCs/>
        </w:rPr>
      </w:pPr>
      <w:r w:rsidRPr="003C1B1F">
        <w:rPr>
          <w:b/>
          <w:bCs/>
        </w:rPr>
        <w:t>What to do when a patient dies when their pump is running</w:t>
      </w:r>
    </w:p>
    <w:p w14:paraId="255C59ED" w14:textId="77777777" w:rsidR="007D30C9" w:rsidRPr="007D30C9" w:rsidRDefault="007D30C9" w:rsidP="007D30C9">
      <w:pPr>
        <w:numPr>
          <w:ilvl w:val="0"/>
          <w:numId w:val="32"/>
        </w:numPr>
        <w:rPr>
          <w:bCs/>
        </w:rPr>
      </w:pPr>
      <w:r w:rsidRPr="007D30C9">
        <w:rPr>
          <w:bCs/>
        </w:rPr>
        <w:t>Stop the syringe pump by pressing the STOP button.</w:t>
      </w:r>
    </w:p>
    <w:p w14:paraId="62F2B15D" w14:textId="77777777" w:rsidR="007D30C9" w:rsidRPr="007D30C9" w:rsidRDefault="007D30C9" w:rsidP="007D30C9">
      <w:pPr>
        <w:numPr>
          <w:ilvl w:val="0"/>
          <w:numId w:val="32"/>
        </w:numPr>
        <w:rPr>
          <w:bCs/>
        </w:rPr>
      </w:pPr>
      <w:r w:rsidRPr="007D30C9">
        <w:rPr>
          <w:bCs/>
        </w:rPr>
        <w:t xml:space="preserve">Press INFO and record on the monitoring chart the date, time and amount of solution remaining to be infused (in </w:t>
      </w:r>
      <w:proofErr w:type="spellStart"/>
      <w:r w:rsidRPr="007D30C9">
        <w:rPr>
          <w:bCs/>
        </w:rPr>
        <w:t>mls</w:t>
      </w:r>
      <w:proofErr w:type="spellEnd"/>
      <w:r w:rsidRPr="007D30C9">
        <w:rPr>
          <w:bCs/>
        </w:rPr>
        <w:t xml:space="preserve">) </w:t>
      </w:r>
      <w:proofErr w:type="gramStart"/>
      <w:r w:rsidRPr="007D30C9">
        <w:rPr>
          <w:bCs/>
        </w:rPr>
        <w:t>and also</w:t>
      </w:r>
      <w:proofErr w:type="gramEnd"/>
      <w:r w:rsidRPr="007D30C9">
        <w:rPr>
          <w:bCs/>
        </w:rPr>
        <w:t xml:space="preserve"> the signature of the clinician present and any witness.</w:t>
      </w:r>
    </w:p>
    <w:p w14:paraId="138B1594" w14:textId="77777777" w:rsidR="007D30C9" w:rsidRPr="007D30C9" w:rsidRDefault="007D30C9" w:rsidP="007D30C9">
      <w:pPr>
        <w:numPr>
          <w:ilvl w:val="0"/>
          <w:numId w:val="32"/>
        </w:numPr>
        <w:rPr>
          <w:bCs/>
        </w:rPr>
      </w:pPr>
      <w:r w:rsidRPr="007D30C9">
        <w:rPr>
          <w:bCs/>
        </w:rPr>
        <w:t xml:space="preserve">Once verification of death has taken place, the syringe pump can be removed and the contents destroyed according to local guidelines.  </w:t>
      </w:r>
    </w:p>
    <w:p w14:paraId="59C78B9B" w14:textId="71335C1C" w:rsidR="007D30C9" w:rsidRDefault="007D30C9" w:rsidP="007D30C9">
      <w:pPr>
        <w:numPr>
          <w:ilvl w:val="0"/>
          <w:numId w:val="32"/>
        </w:numPr>
        <w:rPr>
          <w:bCs/>
        </w:rPr>
      </w:pPr>
      <w:r w:rsidRPr="007D30C9">
        <w:rPr>
          <w:bCs/>
        </w:rPr>
        <w:t>Any concerns should be escalated to a senior nurse.</w:t>
      </w:r>
    </w:p>
    <w:p w14:paraId="5A6184F9" w14:textId="0DD6E2EE" w:rsidR="00F1358B" w:rsidRDefault="00F1358B" w:rsidP="007D30C9">
      <w:pPr>
        <w:numPr>
          <w:ilvl w:val="0"/>
          <w:numId w:val="32"/>
        </w:numPr>
        <w:rPr>
          <w:bCs/>
        </w:rPr>
      </w:pPr>
      <w:r>
        <w:rPr>
          <w:bCs/>
        </w:rPr>
        <w:t>P</w:t>
      </w:r>
      <w:r w:rsidR="00716572">
        <w:rPr>
          <w:bCs/>
        </w:rPr>
        <w:t>lease see</w:t>
      </w:r>
      <w:r w:rsidR="00716572" w:rsidRPr="00716572">
        <w:rPr>
          <w:bCs/>
        </w:rPr>
        <w:t xml:space="preserve"> Safe Management of Pati</w:t>
      </w:r>
      <w:r w:rsidR="00716572">
        <w:rPr>
          <w:bCs/>
        </w:rPr>
        <w:t>ents Own Controlled Drugs in a Domiciliary Setting policy, for guidance on return of unused medications to community pharmacy.</w:t>
      </w:r>
    </w:p>
    <w:p w14:paraId="7CF14265" w14:textId="6B48A13D" w:rsidR="00471E45" w:rsidRDefault="00471E45">
      <w:pPr>
        <w:spacing w:before="0" w:line="276" w:lineRule="auto"/>
        <w:jc w:val="left"/>
        <w:rPr>
          <w:bCs/>
        </w:rPr>
      </w:pPr>
    </w:p>
    <w:p w14:paraId="4AA27592" w14:textId="0992E394" w:rsidR="007D30C9" w:rsidRPr="003C1B1F" w:rsidRDefault="007D30C9" w:rsidP="003C1B1F">
      <w:pPr>
        <w:pStyle w:val="ListParagraph"/>
        <w:numPr>
          <w:ilvl w:val="0"/>
          <w:numId w:val="40"/>
        </w:numPr>
        <w:rPr>
          <w:b/>
        </w:rPr>
      </w:pPr>
      <w:r w:rsidRPr="003C1B1F">
        <w:rPr>
          <w:b/>
        </w:rPr>
        <w:t>Syringe Pump Maintenance and Servicing</w:t>
      </w:r>
    </w:p>
    <w:p w14:paraId="5585404C" w14:textId="77777777" w:rsidR="007D30C9" w:rsidRPr="007D30C9" w:rsidRDefault="007D30C9" w:rsidP="007D30C9">
      <w:r w:rsidRPr="007D30C9">
        <w:t>All syringe pumps should be serviced at least annually.</w:t>
      </w:r>
    </w:p>
    <w:p w14:paraId="740090C7" w14:textId="77777777" w:rsidR="007D30C9" w:rsidRPr="007D30C9" w:rsidRDefault="007D30C9" w:rsidP="007D30C9">
      <w:r w:rsidRPr="007D30C9">
        <w:t>They should also be sent for maintenance checks immediately if the syringe pump has been dropped, exposed to water, or if there is any doubt about its function</w:t>
      </w:r>
    </w:p>
    <w:p w14:paraId="54BF1515" w14:textId="77777777" w:rsidR="007D30C9" w:rsidRPr="007D30C9" w:rsidRDefault="007D30C9" w:rsidP="007D30C9">
      <w:r w:rsidRPr="007D30C9">
        <w:t>Servicing should be carried out by an approved and appropriately trained engineer.</w:t>
      </w:r>
    </w:p>
    <w:p w14:paraId="4198AAF5" w14:textId="58FB7B75" w:rsidR="007D30C9" w:rsidRPr="007D30C9" w:rsidRDefault="00471E45" w:rsidP="007D30C9">
      <w:r>
        <w:t>Please see appendix E</w:t>
      </w:r>
      <w:r w:rsidR="007D30C9" w:rsidRPr="007D30C9">
        <w:t xml:space="preserve"> for </w:t>
      </w:r>
      <w:r w:rsidR="00CA1A1E">
        <w:t xml:space="preserve">local </w:t>
      </w:r>
      <w:r w:rsidR="007D30C9" w:rsidRPr="007D30C9">
        <w:t>processes around collection and servicing</w:t>
      </w:r>
    </w:p>
    <w:p w14:paraId="18E35B2A" w14:textId="77777777" w:rsidR="007D30C9" w:rsidRPr="007D30C9" w:rsidRDefault="007D30C9" w:rsidP="007D30C9"/>
    <w:p w14:paraId="652D0BC9" w14:textId="3E9F7FAA" w:rsidR="007D30C9" w:rsidRPr="003C1B1F" w:rsidRDefault="007D30C9" w:rsidP="003C1B1F">
      <w:pPr>
        <w:pStyle w:val="ListParagraph"/>
        <w:numPr>
          <w:ilvl w:val="0"/>
          <w:numId w:val="40"/>
        </w:numPr>
        <w:rPr>
          <w:b/>
        </w:rPr>
      </w:pPr>
      <w:r w:rsidRPr="003C1B1F">
        <w:rPr>
          <w:b/>
        </w:rPr>
        <w:t>Cleaning and Decontamination</w:t>
      </w:r>
    </w:p>
    <w:p w14:paraId="0C29FA56" w14:textId="77777777" w:rsidR="007D30C9" w:rsidRPr="007D30C9" w:rsidRDefault="007D30C9" w:rsidP="007D30C9">
      <w:r w:rsidRPr="007D30C9">
        <w:t>Pumps should be cleaned by wiping external services with a disposable isopropyl alcohol wipe, between each patient use.</w:t>
      </w:r>
    </w:p>
    <w:p w14:paraId="41756054" w14:textId="77777777" w:rsidR="007D30C9" w:rsidRPr="007D30C9" w:rsidRDefault="007D30C9" w:rsidP="007D30C9">
      <w:r w:rsidRPr="007D30C9">
        <w:t>Lockboxes should also be cleaned with an alcohol wipe.</w:t>
      </w:r>
    </w:p>
    <w:p w14:paraId="4EFD3B00" w14:textId="77777777" w:rsidR="007D30C9" w:rsidRPr="007D30C9" w:rsidRDefault="007D30C9" w:rsidP="007D30C9">
      <w:r w:rsidRPr="007D30C9">
        <w:t>If any additional cleaning is required, the Infection Control Team should be contacted.</w:t>
      </w:r>
    </w:p>
    <w:p w14:paraId="63CD4996" w14:textId="77777777" w:rsidR="007D30C9" w:rsidRPr="007D30C9" w:rsidRDefault="007D30C9" w:rsidP="007D30C9"/>
    <w:p w14:paraId="558CF07C" w14:textId="363AAD41" w:rsidR="007D30C9" w:rsidRPr="003C1B1F" w:rsidRDefault="007D30C9" w:rsidP="003C1B1F">
      <w:pPr>
        <w:pStyle w:val="ListParagraph"/>
        <w:numPr>
          <w:ilvl w:val="0"/>
          <w:numId w:val="40"/>
        </w:numPr>
        <w:rPr>
          <w:b/>
        </w:rPr>
      </w:pPr>
      <w:r w:rsidRPr="003C1B1F">
        <w:rPr>
          <w:b/>
        </w:rPr>
        <w:t>Risk Management and Incident Reporting</w:t>
      </w:r>
    </w:p>
    <w:p w14:paraId="6847C1D3" w14:textId="5B930D2F" w:rsidR="007D30C9" w:rsidRDefault="007D30C9" w:rsidP="007D30C9">
      <w:pPr>
        <w:numPr>
          <w:ilvl w:val="0"/>
          <w:numId w:val="33"/>
        </w:numPr>
      </w:pPr>
      <w:r w:rsidRPr="007D30C9">
        <w:t>All staff involved in administration of medications via a syringe pump must have attended local training and have completed competency assessment frameworks.</w:t>
      </w:r>
    </w:p>
    <w:p w14:paraId="08229D29" w14:textId="77777777" w:rsidR="000C1D86" w:rsidRDefault="000C1D86" w:rsidP="000C1D86">
      <w:pPr>
        <w:pStyle w:val="ListParagraph"/>
        <w:numPr>
          <w:ilvl w:val="0"/>
          <w:numId w:val="33"/>
        </w:numPr>
      </w:pPr>
      <w:r w:rsidRPr="000C1D86">
        <w:t>It is best practice that two registered nurses are present when setting up or re-priming a syringe pump, in all settings. However, this may not always be possible in the community. It is recommended that when dealing with complex drug regimens the medicine calculations should always be checked independently by a second practitioner</w:t>
      </w:r>
    </w:p>
    <w:p w14:paraId="13A0C663" w14:textId="1F2922A3" w:rsidR="000C1D86" w:rsidRPr="000C1D86" w:rsidRDefault="000C1D86" w:rsidP="000C1D86">
      <w:pPr>
        <w:pStyle w:val="ListParagraph"/>
      </w:pPr>
      <w:r w:rsidRPr="000C1D86">
        <w:t>.</w:t>
      </w:r>
    </w:p>
    <w:p w14:paraId="512217F9" w14:textId="77777777" w:rsidR="000C1D86" w:rsidRPr="000C1D86" w:rsidRDefault="000C1D86" w:rsidP="000C1D86">
      <w:pPr>
        <w:pStyle w:val="ListParagraph"/>
        <w:numPr>
          <w:ilvl w:val="0"/>
          <w:numId w:val="33"/>
        </w:numPr>
      </w:pPr>
      <w:r w:rsidRPr="000C1D86">
        <w:t>If there is any doubt about a prescribed medication (</w:t>
      </w:r>
      <w:proofErr w:type="spellStart"/>
      <w:r w:rsidRPr="000C1D86">
        <w:t>eg</w:t>
      </w:r>
      <w:proofErr w:type="spellEnd"/>
      <w:r w:rsidRPr="000C1D86">
        <w:t xml:space="preserve"> dose, frequency, suitability), the person administering the medication should seek advice from the specialist palliative care team BEFORE administering the medication</w:t>
      </w:r>
    </w:p>
    <w:p w14:paraId="23E3B0EB" w14:textId="54AD5007" w:rsidR="007D30C9" w:rsidRDefault="007D30C9" w:rsidP="007D30C9">
      <w:pPr>
        <w:numPr>
          <w:ilvl w:val="0"/>
          <w:numId w:val="33"/>
        </w:numPr>
      </w:pPr>
      <w:r w:rsidRPr="007D30C9">
        <w:t xml:space="preserve">Any incident involving a syringe pump should be reported via </w:t>
      </w:r>
      <w:proofErr w:type="spellStart"/>
      <w:r w:rsidRPr="007D30C9">
        <w:t>Inphas</w:t>
      </w:r>
      <w:r w:rsidR="00F1358B">
        <w:t>e</w:t>
      </w:r>
      <w:proofErr w:type="spellEnd"/>
      <w:r w:rsidR="00F1358B">
        <w:t xml:space="preserve"> as soon as possible.</w:t>
      </w:r>
    </w:p>
    <w:p w14:paraId="299342D6" w14:textId="77777777" w:rsidR="00F1358B" w:rsidRDefault="007D30C9" w:rsidP="007D30C9">
      <w:pPr>
        <w:numPr>
          <w:ilvl w:val="0"/>
          <w:numId w:val="33"/>
        </w:numPr>
      </w:pPr>
      <w:r w:rsidRPr="007D30C9">
        <w:t>Where there has been an incident</w:t>
      </w:r>
      <w:r w:rsidR="00F1358B">
        <w:t xml:space="preserve"> around malfunctioning of the syringe pump (for example a </w:t>
      </w:r>
      <w:r w:rsidRPr="007D30C9">
        <w:t xml:space="preserve">pump stopping suddenly or completing ahead of time), the pump should be </w:t>
      </w:r>
      <w:r w:rsidRPr="007D30C9">
        <w:rPr>
          <w:b/>
        </w:rPr>
        <w:t xml:space="preserve">removed from use </w:t>
      </w:r>
      <w:r w:rsidRPr="007D30C9">
        <w:t>and sent for maintenance checks and repairs as soon as possible</w:t>
      </w:r>
    </w:p>
    <w:p w14:paraId="7106E51C" w14:textId="5EC1480C" w:rsidR="007D30C9" w:rsidRPr="007D30C9" w:rsidRDefault="00F1358B" w:rsidP="007D30C9">
      <w:pPr>
        <w:numPr>
          <w:ilvl w:val="0"/>
          <w:numId w:val="33"/>
        </w:numPr>
      </w:pPr>
      <w:r>
        <w:t xml:space="preserve">Incidents such as there should also be reported to the MHRA (Medicines and Healthcare Regulatory Agency) via the Yellow Care </w:t>
      </w:r>
      <w:proofErr w:type="gramStart"/>
      <w:r>
        <w:t>Scheme.</w:t>
      </w:r>
      <w:r w:rsidR="007D30C9" w:rsidRPr="007D30C9">
        <w:t>.</w:t>
      </w:r>
      <w:proofErr w:type="gramEnd"/>
    </w:p>
    <w:p w14:paraId="199B5C14" w14:textId="77777777" w:rsidR="007D30C9" w:rsidRPr="007D30C9" w:rsidRDefault="007D30C9" w:rsidP="007D30C9"/>
    <w:p w14:paraId="38FA4CF7" w14:textId="19C02D82" w:rsidR="00990581" w:rsidRPr="00990581" w:rsidRDefault="00990581" w:rsidP="00990581">
      <w:pPr>
        <w:pStyle w:val="ListParagraph"/>
        <w:numPr>
          <w:ilvl w:val="0"/>
          <w:numId w:val="40"/>
        </w:numPr>
        <w:rPr>
          <w:b/>
        </w:rPr>
      </w:pPr>
      <w:r w:rsidRPr="00990581">
        <w:rPr>
          <w:b/>
        </w:rPr>
        <w:t>Monitoring</w:t>
      </w:r>
    </w:p>
    <w:p w14:paraId="75678209" w14:textId="012ECAA0" w:rsidR="00990581" w:rsidRDefault="00990581" w:rsidP="00990581">
      <w:r>
        <w:t>Services will be responsible for collating and reviewing all incidents and complaints involving syringe pumps.  Incidents and complaints should be monitored and reviewed bi-annually by the Trust End of Life Steering Group.</w:t>
      </w:r>
    </w:p>
    <w:p w14:paraId="6E68778F" w14:textId="1EF47919" w:rsidR="007D30C9" w:rsidRPr="007D30C9" w:rsidRDefault="00990581" w:rsidP="00990581">
      <w:r>
        <w:t xml:space="preserve">Education and competencies should be monitored locally by service leads.  </w:t>
      </w:r>
    </w:p>
    <w:p w14:paraId="38BF9107" w14:textId="77777777" w:rsidR="007D30C9" w:rsidRPr="007D30C9" w:rsidRDefault="007D30C9" w:rsidP="007D30C9">
      <w:r w:rsidRPr="007D30C9">
        <w:br w:type="page"/>
      </w:r>
    </w:p>
    <w:p w14:paraId="282B788F" w14:textId="77777777" w:rsidR="007D30C9" w:rsidRPr="007D30C9" w:rsidRDefault="007D30C9" w:rsidP="007D30C9">
      <w:pPr>
        <w:rPr>
          <w:b/>
        </w:rPr>
      </w:pPr>
      <w:r w:rsidRPr="007D30C9">
        <w:rPr>
          <w:b/>
        </w:rPr>
        <w:t>References</w:t>
      </w:r>
    </w:p>
    <w:p w14:paraId="26BCD693" w14:textId="77777777" w:rsidR="007D30C9" w:rsidRPr="007D30C9" w:rsidRDefault="007D30C9" w:rsidP="007D30C9"/>
    <w:p w14:paraId="1F3983ED" w14:textId="22359D83" w:rsidR="007D30C9" w:rsidRDefault="00EC0D31" w:rsidP="007D30C9">
      <w:r w:rsidRPr="00EC0D31">
        <w:t xml:space="preserve">BD </w:t>
      </w:r>
      <w:proofErr w:type="spellStart"/>
      <w:r w:rsidRPr="00EC0D31">
        <w:t>BodyGuardTM</w:t>
      </w:r>
      <w:proofErr w:type="spellEnd"/>
      <w:r w:rsidRPr="00EC0D31">
        <w:t xml:space="preserve"> T S</w:t>
      </w:r>
      <w:r>
        <w:t>yringe Pump: Directions for use (2021)</w:t>
      </w:r>
    </w:p>
    <w:p w14:paraId="5D89CE39" w14:textId="168D0079" w:rsidR="007D30C9" w:rsidRPr="007D30C9" w:rsidRDefault="00EC0D31" w:rsidP="007D30C9">
      <w:r w:rsidRPr="00EC0D31">
        <w:t>CME T34TM Syringe Pump (</w:t>
      </w:r>
      <w:r w:rsidR="004C457D">
        <w:t>3rd Edition): Directions for us</w:t>
      </w:r>
    </w:p>
    <w:p w14:paraId="7EF5C96E" w14:textId="35DCBA1E" w:rsidR="007D30C9" w:rsidRDefault="004C457D" w:rsidP="007D30C9">
      <w:r w:rsidRPr="004C457D">
        <w:t>Dickman A, Schneider J (2016) The Syringe Driver: Continuous infusions in palliative care 4</w:t>
      </w:r>
      <w:proofErr w:type="gramStart"/>
      <w:r w:rsidR="005C162B" w:rsidRPr="005C162B">
        <w:rPr>
          <w:vertAlign w:val="superscript"/>
        </w:rPr>
        <w:t>th</w:t>
      </w:r>
      <w:r w:rsidR="005C162B">
        <w:t xml:space="preserve"> </w:t>
      </w:r>
      <w:r w:rsidRPr="004C457D">
        <w:t xml:space="preserve"> Ed.</w:t>
      </w:r>
      <w:proofErr w:type="gramEnd"/>
      <w:r w:rsidRPr="004C457D">
        <w:t xml:space="preserve"> Oxford: Oxford University Press.</w:t>
      </w:r>
    </w:p>
    <w:p w14:paraId="7B2D0797" w14:textId="5C9C0DD7" w:rsidR="005C162B" w:rsidRDefault="005C162B" w:rsidP="007D30C9">
      <w:r w:rsidRPr="005C162B">
        <w:t>National Institute for Health and Care Excellence. (2015) Clinical Guideline 31: Care of dying adults in the last days of life. London: NICE.</w:t>
      </w:r>
    </w:p>
    <w:p w14:paraId="5B7F8070" w14:textId="61ACAB8A" w:rsidR="00F01DDB" w:rsidRDefault="00F01DDB" w:rsidP="007D30C9">
      <w:r w:rsidRPr="00F01DDB">
        <w:t>Palliative Car</w:t>
      </w:r>
      <w:r w:rsidR="00E86D42">
        <w:t>e Adult Network Guidelines (2025</w:t>
      </w:r>
      <w:r w:rsidRPr="00F01DDB">
        <w:t xml:space="preserve">). Palliative Care Adult Network Guidelines. Available at: </w:t>
      </w:r>
      <w:hyperlink r:id="rId17" w:history="1">
        <w:r w:rsidRPr="00C00ECB">
          <w:rPr>
            <w:rStyle w:val="Hyperlink"/>
          </w:rPr>
          <w:t>https://book.pallcare.info/index.php</w:t>
        </w:r>
      </w:hyperlink>
      <w:r>
        <w:t xml:space="preserve">  (Accessed 23 March 2025)</w:t>
      </w:r>
    </w:p>
    <w:p w14:paraId="5DCEDDF3" w14:textId="6B688432" w:rsidR="007D30C9" w:rsidRPr="007D30C9" w:rsidRDefault="007D30C9" w:rsidP="007D30C9">
      <w:r w:rsidRPr="007D30C9">
        <w:rPr>
          <w:bCs/>
        </w:rPr>
        <w:t>St. Joseph’s H</w:t>
      </w:r>
      <w:r w:rsidR="00E86D42">
        <w:rPr>
          <w:bCs/>
        </w:rPr>
        <w:t>ospice Syringe Pump Guidelines (January 2023</w:t>
      </w:r>
      <w:r w:rsidRPr="007D30C9">
        <w:rPr>
          <w:bCs/>
        </w:rPr>
        <w:t>)</w:t>
      </w:r>
    </w:p>
    <w:p w14:paraId="115875EA" w14:textId="24174875" w:rsidR="007D30C9" w:rsidRPr="007D30C9" w:rsidRDefault="00F01DDB" w:rsidP="007D30C9">
      <w:r>
        <w:t>Scottish Palliative Care Guidelines (2025</w:t>
      </w:r>
      <w:proofErr w:type="gramStart"/>
      <w:r>
        <w:t xml:space="preserve">)  </w:t>
      </w:r>
      <w:r w:rsidRPr="00F01DDB">
        <w:t>Scottish</w:t>
      </w:r>
      <w:proofErr w:type="gramEnd"/>
      <w:r w:rsidRPr="00F01DDB">
        <w:t xml:space="preserve"> Palliative Care Guidelines. Available at: </w:t>
      </w:r>
      <w:hyperlink r:id="rId18" w:history="1">
        <w:r w:rsidRPr="00C00ECB">
          <w:rPr>
            <w:rStyle w:val="Hyperlink"/>
          </w:rPr>
          <w:t>https://www.palliativecareguidelines.scot.nhs.uk</w:t>
        </w:r>
      </w:hyperlink>
      <w:r>
        <w:t xml:space="preserve"> (Accessed 25 March 2025)</w:t>
      </w:r>
    </w:p>
    <w:p w14:paraId="71037646" w14:textId="40587542" w:rsidR="007D30C9" w:rsidRPr="007D30C9" w:rsidRDefault="00F01DDB" w:rsidP="007D30C9">
      <w:r w:rsidRPr="00F01DDB">
        <w:t>Wilcock A, Howard P, Charlesworth S. (2020). PCF 7: Palliative Care Formulary 7th Ed. London: Pharmaceutical Press.</w:t>
      </w:r>
    </w:p>
    <w:p w14:paraId="2CDD5B8F" w14:textId="77777777" w:rsidR="007D30C9" w:rsidRPr="007D30C9" w:rsidRDefault="007D30C9" w:rsidP="007D30C9"/>
    <w:p w14:paraId="430E47CD" w14:textId="77777777" w:rsidR="007D30C9" w:rsidRPr="007D30C9" w:rsidRDefault="007D30C9" w:rsidP="007D30C9"/>
    <w:p w14:paraId="15E56EEC" w14:textId="77777777" w:rsidR="007D30C9" w:rsidRPr="007D30C9" w:rsidRDefault="007D30C9" w:rsidP="007D30C9"/>
    <w:p w14:paraId="1DDD1958" w14:textId="77777777" w:rsidR="007D30C9" w:rsidRPr="007D30C9" w:rsidRDefault="007D30C9" w:rsidP="007D30C9"/>
    <w:p w14:paraId="462214FE" w14:textId="77777777" w:rsidR="007D30C9" w:rsidRPr="007D30C9" w:rsidRDefault="007D30C9" w:rsidP="007D30C9"/>
    <w:p w14:paraId="248C2DD1" w14:textId="77777777" w:rsidR="007D30C9" w:rsidRPr="007D30C9" w:rsidRDefault="007D30C9" w:rsidP="007D30C9">
      <w:pPr>
        <w:sectPr w:rsidR="007D30C9" w:rsidRPr="007D30C9" w:rsidSect="007D30C9">
          <w:pgSz w:w="11906" w:h="16838"/>
          <w:pgMar w:top="1440" w:right="1440" w:bottom="1440" w:left="1440" w:header="709" w:footer="709" w:gutter="0"/>
          <w:cols w:space="708"/>
          <w:docGrid w:linePitch="360"/>
        </w:sectPr>
      </w:pPr>
    </w:p>
    <w:p w14:paraId="3D69B946" w14:textId="63888BAD" w:rsidR="00807C9A" w:rsidRDefault="00471E45" w:rsidP="007D30C9">
      <w:pPr>
        <w:rPr>
          <w:b/>
        </w:rPr>
      </w:pPr>
      <w:r>
        <w:rPr>
          <w:b/>
        </w:rPr>
        <w:t>Appendix A</w:t>
      </w:r>
      <w:r w:rsidR="00807C9A">
        <w:rPr>
          <w:b/>
        </w:rPr>
        <w:t xml:space="preserve">  </w:t>
      </w:r>
    </w:p>
    <w:p w14:paraId="16E09531" w14:textId="77777777" w:rsidR="00807C9A" w:rsidRDefault="00807C9A">
      <w:pPr>
        <w:spacing w:before="0" w:line="276" w:lineRule="auto"/>
        <w:jc w:val="left"/>
        <w:rPr>
          <w:b/>
        </w:rPr>
      </w:pPr>
      <w:r w:rsidRPr="00807C9A">
        <w:rPr>
          <w:b/>
        </w:rPr>
        <w:t>Becton Dickinson (BD)</w:t>
      </w:r>
      <w:r w:rsidRPr="00807C9A">
        <w:rPr>
          <w:b/>
          <w:bCs/>
        </w:rPr>
        <w:t xml:space="preserve"> </w:t>
      </w:r>
      <w:proofErr w:type="spellStart"/>
      <w:r w:rsidRPr="00807C9A">
        <w:rPr>
          <w:b/>
          <w:bCs/>
        </w:rPr>
        <w:t>BodyGuard</w:t>
      </w:r>
      <w:proofErr w:type="spellEnd"/>
      <w:r w:rsidRPr="00807C9A">
        <w:rPr>
          <w:b/>
          <w:bCs/>
        </w:rPr>
        <w:t>™ T</w:t>
      </w:r>
      <w:r w:rsidRPr="00807C9A">
        <w:rPr>
          <w:b/>
        </w:rPr>
        <w:t xml:space="preserve"> </w:t>
      </w:r>
    </w:p>
    <w:tbl>
      <w:tblPr>
        <w:tblStyle w:val="TableGrid"/>
        <w:tblW w:w="0" w:type="auto"/>
        <w:tblLook w:val="04A0" w:firstRow="1" w:lastRow="0" w:firstColumn="1" w:lastColumn="0" w:noHBand="0" w:noVBand="1"/>
      </w:tblPr>
      <w:tblGrid>
        <w:gridCol w:w="5141"/>
        <w:gridCol w:w="3875"/>
      </w:tblGrid>
      <w:tr w:rsidR="00471E45" w14:paraId="166B9A1B" w14:textId="77777777" w:rsidTr="00807C9A">
        <w:trPr>
          <w:trHeight w:val="5986"/>
        </w:trPr>
        <w:tc>
          <w:tcPr>
            <w:tcW w:w="6974" w:type="dxa"/>
          </w:tcPr>
          <w:p w14:paraId="7996C44D" w14:textId="7FB7766A" w:rsidR="00807C9A" w:rsidRDefault="00807C9A">
            <w:pPr>
              <w:spacing w:before="0" w:line="276" w:lineRule="auto"/>
              <w:jc w:val="left"/>
              <w:rPr>
                <w:b/>
              </w:rPr>
            </w:pPr>
            <w:r>
              <w:rPr>
                <w:b/>
                <w:noProof/>
              </w:rPr>
              <w:drawing>
                <wp:inline distT="0" distB="0" distL="0" distR="0" wp14:anchorId="7A9D3D34" wp14:editId="69B2D97E">
                  <wp:extent cx="2911475" cy="141847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7312" cy="1431065"/>
                          </a:xfrm>
                          <a:prstGeom prst="rect">
                            <a:avLst/>
                          </a:prstGeom>
                          <a:noFill/>
                        </pic:spPr>
                      </pic:pic>
                    </a:graphicData>
                  </a:graphic>
                </wp:inline>
              </w:drawing>
            </w:r>
          </w:p>
        </w:tc>
        <w:tc>
          <w:tcPr>
            <w:tcW w:w="6974" w:type="dxa"/>
          </w:tcPr>
          <w:tbl>
            <w:tblPr>
              <w:tblStyle w:val="TableGrid"/>
              <w:tblW w:w="0" w:type="auto"/>
              <w:tblLook w:val="04A0" w:firstRow="1" w:lastRow="0" w:firstColumn="1" w:lastColumn="0" w:noHBand="0" w:noVBand="1"/>
            </w:tblPr>
            <w:tblGrid>
              <w:gridCol w:w="522"/>
              <w:gridCol w:w="1193"/>
              <w:gridCol w:w="1934"/>
            </w:tblGrid>
            <w:tr w:rsidR="00471E45" w:rsidRPr="00807C9A" w14:paraId="799E73A9" w14:textId="77777777" w:rsidTr="002D071D">
              <w:tc>
                <w:tcPr>
                  <w:tcW w:w="473" w:type="dxa"/>
                </w:tcPr>
                <w:p w14:paraId="7CCAFE49" w14:textId="77777777" w:rsidR="00807C9A" w:rsidRPr="00807C9A" w:rsidRDefault="00807C9A" w:rsidP="00807C9A">
                  <w:pPr>
                    <w:spacing w:before="0" w:line="276" w:lineRule="auto"/>
                    <w:jc w:val="left"/>
                    <w:rPr>
                      <w:b/>
                    </w:rPr>
                  </w:pPr>
                  <w:r w:rsidRPr="00807C9A">
                    <w:rPr>
                      <w:b/>
                    </w:rPr>
                    <w:t>1.</w:t>
                  </w:r>
                </w:p>
              </w:tc>
              <w:tc>
                <w:tcPr>
                  <w:tcW w:w="1649" w:type="dxa"/>
                </w:tcPr>
                <w:p w14:paraId="128A2DF5" w14:textId="77777777" w:rsidR="00807C9A" w:rsidRPr="00807C9A" w:rsidRDefault="00807C9A" w:rsidP="00807C9A">
                  <w:pPr>
                    <w:spacing w:before="0" w:line="276" w:lineRule="auto"/>
                    <w:jc w:val="left"/>
                    <w:rPr>
                      <w:b/>
                    </w:rPr>
                  </w:pPr>
                  <w:r w:rsidRPr="00807C9A">
                    <w:rPr>
                      <w:b/>
                    </w:rPr>
                    <w:t>Display screen</w:t>
                  </w:r>
                </w:p>
              </w:tc>
              <w:tc>
                <w:tcPr>
                  <w:tcW w:w="6894" w:type="dxa"/>
                </w:tcPr>
                <w:p w14:paraId="5A11D829" w14:textId="77777777" w:rsidR="00807C9A" w:rsidRPr="00807C9A" w:rsidRDefault="00807C9A" w:rsidP="00807C9A">
                  <w:pPr>
                    <w:spacing w:before="0" w:line="276" w:lineRule="auto"/>
                    <w:jc w:val="left"/>
                    <w:rPr>
                      <w:b/>
                    </w:rPr>
                  </w:pPr>
                  <w:r w:rsidRPr="00807C9A">
                    <w:rPr>
                      <w:b/>
                    </w:rPr>
                    <w:t>Display Screen</w:t>
                  </w:r>
                </w:p>
              </w:tc>
            </w:tr>
            <w:tr w:rsidR="00471E45" w:rsidRPr="00807C9A" w14:paraId="607CCDF1" w14:textId="77777777" w:rsidTr="002D071D">
              <w:tc>
                <w:tcPr>
                  <w:tcW w:w="473" w:type="dxa"/>
                </w:tcPr>
                <w:p w14:paraId="4EC80145" w14:textId="77777777" w:rsidR="00807C9A" w:rsidRPr="00807C9A" w:rsidRDefault="00807C9A" w:rsidP="00807C9A">
                  <w:pPr>
                    <w:spacing w:before="0" w:line="276" w:lineRule="auto"/>
                    <w:jc w:val="left"/>
                    <w:rPr>
                      <w:b/>
                    </w:rPr>
                  </w:pPr>
                  <w:r w:rsidRPr="00807C9A">
                    <w:rPr>
                      <w:b/>
                    </w:rPr>
                    <w:t>2.</w:t>
                  </w:r>
                </w:p>
              </w:tc>
              <w:tc>
                <w:tcPr>
                  <w:tcW w:w="1649" w:type="dxa"/>
                </w:tcPr>
                <w:p w14:paraId="69E59D0A" w14:textId="77777777" w:rsidR="00807C9A" w:rsidRPr="00807C9A" w:rsidRDefault="00807C9A" w:rsidP="00807C9A">
                  <w:pPr>
                    <w:spacing w:before="0" w:line="276" w:lineRule="auto"/>
                    <w:jc w:val="left"/>
                    <w:rPr>
                      <w:b/>
                    </w:rPr>
                  </w:pPr>
                  <w:r w:rsidRPr="00807C9A">
                    <w:rPr>
                      <w:b/>
                    </w:rPr>
                    <w:t>Menu key</w:t>
                  </w:r>
                </w:p>
              </w:tc>
              <w:tc>
                <w:tcPr>
                  <w:tcW w:w="6894" w:type="dxa"/>
                </w:tcPr>
                <w:p w14:paraId="28C674D5" w14:textId="77777777" w:rsidR="00807C9A" w:rsidRPr="00807C9A" w:rsidRDefault="00807C9A" w:rsidP="00807C9A">
                  <w:pPr>
                    <w:spacing w:before="0" w:line="276" w:lineRule="auto"/>
                    <w:jc w:val="left"/>
                    <w:rPr>
                      <w:b/>
                    </w:rPr>
                  </w:pPr>
                  <w:r w:rsidRPr="00807C9A">
                    <w:rPr>
                      <w:b/>
                    </w:rPr>
                    <w:t xml:space="preserve">Press to display infusion summary &amp; battery status.  </w:t>
                  </w:r>
                  <w:proofErr w:type="gramStart"/>
                  <w:r w:rsidRPr="00807C9A">
                    <w:rPr>
                      <w:b/>
                    </w:rPr>
                    <w:t>Also</w:t>
                  </w:r>
                  <w:proofErr w:type="gramEnd"/>
                  <w:r w:rsidRPr="00807C9A">
                    <w:rPr>
                      <w:b/>
                    </w:rPr>
                    <w:t xml:space="preserve"> actives &amp; deactivates keypad lock</w:t>
                  </w:r>
                </w:p>
              </w:tc>
            </w:tr>
            <w:tr w:rsidR="00471E45" w:rsidRPr="00807C9A" w14:paraId="3E72031A" w14:textId="77777777" w:rsidTr="002D071D">
              <w:tc>
                <w:tcPr>
                  <w:tcW w:w="473" w:type="dxa"/>
                </w:tcPr>
                <w:p w14:paraId="2EF58A17" w14:textId="77777777" w:rsidR="00807C9A" w:rsidRPr="00807C9A" w:rsidRDefault="00807C9A" w:rsidP="00807C9A">
                  <w:pPr>
                    <w:spacing w:before="0" w:line="276" w:lineRule="auto"/>
                    <w:jc w:val="left"/>
                    <w:rPr>
                      <w:b/>
                    </w:rPr>
                  </w:pPr>
                  <w:r w:rsidRPr="00807C9A">
                    <w:rPr>
                      <w:b/>
                    </w:rPr>
                    <w:t>3.</w:t>
                  </w:r>
                </w:p>
              </w:tc>
              <w:tc>
                <w:tcPr>
                  <w:tcW w:w="1649" w:type="dxa"/>
                </w:tcPr>
                <w:p w14:paraId="1CBF71A5" w14:textId="77777777" w:rsidR="00807C9A" w:rsidRPr="00807C9A" w:rsidRDefault="00807C9A" w:rsidP="00807C9A">
                  <w:pPr>
                    <w:spacing w:before="0" w:line="276" w:lineRule="auto"/>
                    <w:jc w:val="left"/>
                    <w:rPr>
                      <w:b/>
                    </w:rPr>
                  </w:pPr>
                  <w:r w:rsidRPr="00807C9A">
                    <w:rPr>
                      <w:b/>
                    </w:rPr>
                    <w:t>Up key</w:t>
                  </w:r>
                </w:p>
              </w:tc>
              <w:tc>
                <w:tcPr>
                  <w:tcW w:w="6894" w:type="dxa"/>
                </w:tcPr>
                <w:p w14:paraId="77777FE2" w14:textId="77777777" w:rsidR="00807C9A" w:rsidRPr="00807C9A" w:rsidRDefault="00807C9A" w:rsidP="00807C9A">
                  <w:pPr>
                    <w:spacing w:before="0" w:line="276" w:lineRule="auto"/>
                    <w:jc w:val="left"/>
                    <w:rPr>
                      <w:b/>
                    </w:rPr>
                  </w:pPr>
                  <w:r w:rsidRPr="00807C9A">
                    <w:rPr>
                      <w:b/>
                    </w:rPr>
                    <w:t>Scroll up menu</w:t>
                  </w:r>
                </w:p>
              </w:tc>
            </w:tr>
            <w:tr w:rsidR="00471E45" w:rsidRPr="00807C9A" w14:paraId="3D0E4270" w14:textId="77777777" w:rsidTr="002D071D">
              <w:tc>
                <w:tcPr>
                  <w:tcW w:w="473" w:type="dxa"/>
                </w:tcPr>
                <w:p w14:paraId="36EDDBFB" w14:textId="77777777" w:rsidR="00807C9A" w:rsidRPr="00807C9A" w:rsidRDefault="00807C9A" w:rsidP="00807C9A">
                  <w:pPr>
                    <w:spacing w:before="0" w:line="276" w:lineRule="auto"/>
                    <w:jc w:val="left"/>
                    <w:rPr>
                      <w:b/>
                    </w:rPr>
                  </w:pPr>
                  <w:r w:rsidRPr="00807C9A">
                    <w:rPr>
                      <w:b/>
                    </w:rPr>
                    <w:t>4.</w:t>
                  </w:r>
                </w:p>
              </w:tc>
              <w:tc>
                <w:tcPr>
                  <w:tcW w:w="1649" w:type="dxa"/>
                </w:tcPr>
                <w:p w14:paraId="5E1CF65C" w14:textId="77777777" w:rsidR="00807C9A" w:rsidRPr="00807C9A" w:rsidRDefault="00807C9A" w:rsidP="00807C9A">
                  <w:pPr>
                    <w:spacing w:before="0" w:line="276" w:lineRule="auto"/>
                    <w:jc w:val="left"/>
                    <w:rPr>
                      <w:b/>
                    </w:rPr>
                  </w:pPr>
                  <w:r w:rsidRPr="00807C9A">
                    <w:rPr>
                      <w:b/>
                    </w:rPr>
                    <w:t>Down key</w:t>
                  </w:r>
                </w:p>
              </w:tc>
              <w:tc>
                <w:tcPr>
                  <w:tcW w:w="6894" w:type="dxa"/>
                </w:tcPr>
                <w:p w14:paraId="182420E2" w14:textId="77777777" w:rsidR="00807C9A" w:rsidRPr="00807C9A" w:rsidRDefault="00807C9A" w:rsidP="00807C9A">
                  <w:pPr>
                    <w:spacing w:before="0" w:line="276" w:lineRule="auto"/>
                    <w:jc w:val="left"/>
                    <w:rPr>
                      <w:b/>
                    </w:rPr>
                  </w:pPr>
                  <w:r w:rsidRPr="00807C9A">
                    <w:rPr>
                      <w:b/>
                    </w:rPr>
                    <w:t>Scroll down menu</w:t>
                  </w:r>
                </w:p>
              </w:tc>
            </w:tr>
            <w:tr w:rsidR="00471E45" w:rsidRPr="00807C9A" w14:paraId="5EBA9E8C" w14:textId="77777777" w:rsidTr="002D071D">
              <w:tc>
                <w:tcPr>
                  <w:tcW w:w="473" w:type="dxa"/>
                </w:tcPr>
                <w:p w14:paraId="67178F56" w14:textId="77777777" w:rsidR="00807C9A" w:rsidRPr="00807C9A" w:rsidRDefault="00807C9A" w:rsidP="00807C9A">
                  <w:pPr>
                    <w:spacing w:before="0" w:line="276" w:lineRule="auto"/>
                    <w:jc w:val="left"/>
                    <w:rPr>
                      <w:b/>
                    </w:rPr>
                  </w:pPr>
                  <w:r w:rsidRPr="00807C9A">
                    <w:rPr>
                      <w:b/>
                    </w:rPr>
                    <w:t xml:space="preserve">5. </w:t>
                  </w:r>
                </w:p>
              </w:tc>
              <w:tc>
                <w:tcPr>
                  <w:tcW w:w="1649" w:type="dxa"/>
                </w:tcPr>
                <w:p w14:paraId="0DE2CF7B" w14:textId="77777777" w:rsidR="00807C9A" w:rsidRPr="00807C9A" w:rsidRDefault="00807C9A" w:rsidP="00807C9A">
                  <w:pPr>
                    <w:spacing w:before="0" w:line="276" w:lineRule="auto"/>
                    <w:jc w:val="left"/>
                    <w:rPr>
                      <w:b/>
                    </w:rPr>
                  </w:pPr>
                  <w:r w:rsidRPr="00807C9A">
                    <w:rPr>
                      <w:b/>
                    </w:rPr>
                    <w:t>Start / ok key</w:t>
                  </w:r>
                </w:p>
              </w:tc>
              <w:tc>
                <w:tcPr>
                  <w:tcW w:w="6894" w:type="dxa"/>
                </w:tcPr>
                <w:p w14:paraId="513E511D" w14:textId="77777777" w:rsidR="00807C9A" w:rsidRPr="00807C9A" w:rsidRDefault="00807C9A" w:rsidP="00807C9A">
                  <w:pPr>
                    <w:spacing w:before="0" w:line="276" w:lineRule="auto"/>
                    <w:jc w:val="left"/>
                    <w:rPr>
                      <w:b/>
                    </w:rPr>
                  </w:pPr>
                  <w:r w:rsidRPr="00807C9A">
                    <w:rPr>
                      <w:b/>
                    </w:rPr>
                    <w:t>Confirms selection &amp; starts infusion</w:t>
                  </w:r>
                </w:p>
              </w:tc>
            </w:tr>
            <w:tr w:rsidR="00471E45" w:rsidRPr="00807C9A" w14:paraId="5FE6CB03" w14:textId="77777777" w:rsidTr="002D071D">
              <w:tc>
                <w:tcPr>
                  <w:tcW w:w="473" w:type="dxa"/>
                </w:tcPr>
                <w:p w14:paraId="386158F8" w14:textId="77777777" w:rsidR="00807C9A" w:rsidRPr="00807C9A" w:rsidRDefault="00807C9A" w:rsidP="00807C9A">
                  <w:pPr>
                    <w:spacing w:before="0" w:line="276" w:lineRule="auto"/>
                    <w:jc w:val="left"/>
                    <w:rPr>
                      <w:b/>
                    </w:rPr>
                  </w:pPr>
                  <w:r w:rsidRPr="00807C9A">
                    <w:rPr>
                      <w:b/>
                    </w:rPr>
                    <w:t>6.</w:t>
                  </w:r>
                </w:p>
              </w:tc>
              <w:tc>
                <w:tcPr>
                  <w:tcW w:w="1649" w:type="dxa"/>
                </w:tcPr>
                <w:p w14:paraId="099F0275" w14:textId="77777777" w:rsidR="00807C9A" w:rsidRPr="00807C9A" w:rsidRDefault="00807C9A" w:rsidP="00807C9A">
                  <w:pPr>
                    <w:spacing w:before="0" w:line="276" w:lineRule="auto"/>
                    <w:jc w:val="left"/>
                    <w:rPr>
                      <w:b/>
                    </w:rPr>
                  </w:pPr>
                  <w:r w:rsidRPr="00807C9A">
                    <w:rPr>
                      <w:b/>
                    </w:rPr>
                    <w:t>Stop / no key</w:t>
                  </w:r>
                </w:p>
              </w:tc>
              <w:tc>
                <w:tcPr>
                  <w:tcW w:w="6894" w:type="dxa"/>
                </w:tcPr>
                <w:p w14:paraId="342DE63F" w14:textId="77777777" w:rsidR="00807C9A" w:rsidRPr="00807C9A" w:rsidRDefault="00807C9A" w:rsidP="00807C9A">
                  <w:pPr>
                    <w:spacing w:before="0" w:line="276" w:lineRule="auto"/>
                    <w:jc w:val="left"/>
                    <w:rPr>
                      <w:b/>
                    </w:rPr>
                  </w:pPr>
                  <w:r w:rsidRPr="00807C9A">
                    <w:rPr>
                      <w:b/>
                    </w:rPr>
                    <w:t>Cancels selection &amp; stops infusion</w:t>
                  </w:r>
                </w:p>
              </w:tc>
            </w:tr>
            <w:tr w:rsidR="00471E45" w:rsidRPr="00807C9A" w14:paraId="74442005" w14:textId="77777777" w:rsidTr="002D071D">
              <w:tc>
                <w:tcPr>
                  <w:tcW w:w="473" w:type="dxa"/>
                </w:tcPr>
                <w:p w14:paraId="340720E9" w14:textId="77777777" w:rsidR="00807C9A" w:rsidRPr="00807C9A" w:rsidRDefault="00807C9A" w:rsidP="00807C9A">
                  <w:pPr>
                    <w:spacing w:before="0" w:line="276" w:lineRule="auto"/>
                    <w:jc w:val="left"/>
                    <w:rPr>
                      <w:b/>
                    </w:rPr>
                  </w:pPr>
                  <w:r w:rsidRPr="00807C9A">
                    <w:rPr>
                      <w:b/>
                    </w:rPr>
                    <w:t>7.</w:t>
                  </w:r>
                </w:p>
              </w:tc>
              <w:tc>
                <w:tcPr>
                  <w:tcW w:w="1649" w:type="dxa"/>
                </w:tcPr>
                <w:p w14:paraId="108656ED" w14:textId="77777777" w:rsidR="00807C9A" w:rsidRPr="00807C9A" w:rsidRDefault="00807C9A" w:rsidP="00807C9A">
                  <w:pPr>
                    <w:spacing w:before="0" w:line="276" w:lineRule="auto"/>
                    <w:jc w:val="left"/>
                    <w:rPr>
                      <w:b/>
                    </w:rPr>
                  </w:pPr>
                  <w:r w:rsidRPr="00807C9A">
                    <w:rPr>
                      <w:b/>
                    </w:rPr>
                    <w:t>Forward key</w:t>
                  </w:r>
                </w:p>
              </w:tc>
              <w:tc>
                <w:tcPr>
                  <w:tcW w:w="6894" w:type="dxa"/>
                </w:tcPr>
                <w:p w14:paraId="0CC17221" w14:textId="77777777" w:rsidR="00807C9A" w:rsidRPr="00807C9A" w:rsidRDefault="00807C9A" w:rsidP="00807C9A">
                  <w:pPr>
                    <w:spacing w:before="0" w:line="276" w:lineRule="auto"/>
                    <w:jc w:val="left"/>
                    <w:rPr>
                      <w:b/>
                    </w:rPr>
                  </w:pPr>
                  <w:r w:rsidRPr="00807C9A">
                    <w:rPr>
                      <w:b/>
                    </w:rPr>
                    <w:t xml:space="preserve">Moves </w:t>
                  </w:r>
                  <w:proofErr w:type="spellStart"/>
                  <w:r w:rsidRPr="00807C9A">
                    <w:rPr>
                      <w:b/>
                    </w:rPr>
                    <w:t>accuator</w:t>
                  </w:r>
                  <w:proofErr w:type="spellEnd"/>
                  <w:r w:rsidRPr="00807C9A">
                    <w:rPr>
                      <w:b/>
                    </w:rPr>
                    <w:t xml:space="preserve"> to the left</w:t>
                  </w:r>
                </w:p>
              </w:tc>
            </w:tr>
            <w:tr w:rsidR="00471E45" w:rsidRPr="00807C9A" w14:paraId="67A1063B" w14:textId="77777777" w:rsidTr="002D071D">
              <w:tc>
                <w:tcPr>
                  <w:tcW w:w="473" w:type="dxa"/>
                </w:tcPr>
                <w:p w14:paraId="748D5D52" w14:textId="77777777" w:rsidR="00807C9A" w:rsidRPr="00807C9A" w:rsidRDefault="00807C9A" w:rsidP="00807C9A">
                  <w:pPr>
                    <w:spacing w:before="0" w:line="276" w:lineRule="auto"/>
                    <w:jc w:val="left"/>
                    <w:rPr>
                      <w:b/>
                    </w:rPr>
                  </w:pPr>
                  <w:r w:rsidRPr="00807C9A">
                    <w:rPr>
                      <w:b/>
                    </w:rPr>
                    <w:t>8.</w:t>
                  </w:r>
                </w:p>
              </w:tc>
              <w:tc>
                <w:tcPr>
                  <w:tcW w:w="1649" w:type="dxa"/>
                </w:tcPr>
                <w:p w14:paraId="6E41F637" w14:textId="77777777" w:rsidR="00807C9A" w:rsidRPr="00807C9A" w:rsidRDefault="00807C9A" w:rsidP="00807C9A">
                  <w:pPr>
                    <w:spacing w:before="0" w:line="276" w:lineRule="auto"/>
                    <w:jc w:val="left"/>
                    <w:rPr>
                      <w:b/>
                    </w:rPr>
                  </w:pPr>
                  <w:r w:rsidRPr="00807C9A">
                    <w:rPr>
                      <w:b/>
                    </w:rPr>
                    <w:t>Back key</w:t>
                  </w:r>
                </w:p>
              </w:tc>
              <w:tc>
                <w:tcPr>
                  <w:tcW w:w="6894" w:type="dxa"/>
                </w:tcPr>
                <w:p w14:paraId="738F9DAE" w14:textId="77777777" w:rsidR="00807C9A" w:rsidRPr="00807C9A" w:rsidRDefault="00807C9A" w:rsidP="00807C9A">
                  <w:pPr>
                    <w:spacing w:before="0" w:line="276" w:lineRule="auto"/>
                    <w:jc w:val="left"/>
                    <w:rPr>
                      <w:b/>
                    </w:rPr>
                  </w:pPr>
                  <w:r w:rsidRPr="00807C9A">
                    <w:rPr>
                      <w:b/>
                    </w:rPr>
                    <w:t xml:space="preserve">Moves </w:t>
                  </w:r>
                  <w:proofErr w:type="spellStart"/>
                  <w:r w:rsidRPr="00807C9A">
                    <w:rPr>
                      <w:b/>
                    </w:rPr>
                    <w:t>accuator</w:t>
                  </w:r>
                  <w:proofErr w:type="spellEnd"/>
                  <w:r w:rsidRPr="00807C9A">
                    <w:rPr>
                      <w:b/>
                    </w:rPr>
                    <w:t xml:space="preserve"> to the right</w:t>
                  </w:r>
                </w:p>
              </w:tc>
            </w:tr>
            <w:tr w:rsidR="00471E45" w:rsidRPr="00807C9A" w14:paraId="18DE7238" w14:textId="77777777" w:rsidTr="002D071D">
              <w:tc>
                <w:tcPr>
                  <w:tcW w:w="473" w:type="dxa"/>
                </w:tcPr>
                <w:p w14:paraId="27790689" w14:textId="77777777" w:rsidR="00807C9A" w:rsidRPr="00807C9A" w:rsidRDefault="00807C9A" w:rsidP="00807C9A">
                  <w:pPr>
                    <w:spacing w:before="0" w:line="276" w:lineRule="auto"/>
                    <w:jc w:val="left"/>
                    <w:rPr>
                      <w:b/>
                    </w:rPr>
                  </w:pPr>
                  <w:r w:rsidRPr="00807C9A">
                    <w:rPr>
                      <w:b/>
                    </w:rPr>
                    <w:t>9.</w:t>
                  </w:r>
                </w:p>
              </w:tc>
              <w:tc>
                <w:tcPr>
                  <w:tcW w:w="1649" w:type="dxa"/>
                </w:tcPr>
                <w:p w14:paraId="68FC8E55" w14:textId="77777777" w:rsidR="00807C9A" w:rsidRPr="00807C9A" w:rsidRDefault="00807C9A" w:rsidP="00807C9A">
                  <w:pPr>
                    <w:spacing w:before="0" w:line="276" w:lineRule="auto"/>
                    <w:jc w:val="left"/>
                    <w:rPr>
                      <w:b/>
                    </w:rPr>
                  </w:pPr>
                  <w:r w:rsidRPr="00807C9A">
                    <w:rPr>
                      <w:b/>
                    </w:rPr>
                    <w:t>On / off key</w:t>
                  </w:r>
                </w:p>
              </w:tc>
              <w:tc>
                <w:tcPr>
                  <w:tcW w:w="6894" w:type="dxa"/>
                </w:tcPr>
                <w:p w14:paraId="3BED478B" w14:textId="77777777" w:rsidR="00807C9A" w:rsidRPr="00807C9A" w:rsidRDefault="00807C9A" w:rsidP="00807C9A">
                  <w:pPr>
                    <w:spacing w:before="0" w:line="276" w:lineRule="auto"/>
                    <w:jc w:val="left"/>
                    <w:rPr>
                      <w:b/>
                    </w:rPr>
                  </w:pPr>
                  <w:r w:rsidRPr="00807C9A">
                    <w:rPr>
                      <w:b/>
                    </w:rPr>
                    <w:t>Power pump on &amp; off</w:t>
                  </w:r>
                </w:p>
              </w:tc>
            </w:tr>
            <w:tr w:rsidR="00471E45" w:rsidRPr="00807C9A" w14:paraId="34EE9D83" w14:textId="77777777" w:rsidTr="002D071D">
              <w:tc>
                <w:tcPr>
                  <w:tcW w:w="473" w:type="dxa"/>
                </w:tcPr>
                <w:p w14:paraId="28D09634" w14:textId="77777777" w:rsidR="00807C9A" w:rsidRPr="00807C9A" w:rsidRDefault="00807C9A" w:rsidP="00807C9A">
                  <w:pPr>
                    <w:spacing w:before="0" w:line="276" w:lineRule="auto"/>
                    <w:jc w:val="left"/>
                    <w:rPr>
                      <w:b/>
                    </w:rPr>
                  </w:pPr>
                  <w:r w:rsidRPr="00807C9A">
                    <w:rPr>
                      <w:b/>
                    </w:rPr>
                    <w:t>10.</w:t>
                  </w:r>
                </w:p>
              </w:tc>
              <w:tc>
                <w:tcPr>
                  <w:tcW w:w="1649" w:type="dxa"/>
                </w:tcPr>
                <w:p w14:paraId="651F03C8" w14:textId="77777777" w:rsidR="00807C9A" w:rsidRPr="00807C9A" w:rsidRDefault="00807C9A" w:rsidP="00807C9A">
                  <w:pPr>
                    <w:spacing w:before="0" w:line="276" w:lineRule="auto"/>
                    <w:jc w:val="left"/>
                    <w:rPr>
                      <w:b/>
                    </w:rPr>
                  </w:pPr>
                  <w:r w:rsidRPr="00807C9A">
                    <w:rPr>
                      <w:b/>
                    </w:rPr>
                    <w:t>LED indicator</w:t>
                  </w:r>
                </w:p>
              </w:tc>
              <w:tc>
                <w:tcPr>
                  <w:tcW w:w="6894" w:type="dxa"/>
                </w:tcPr>
                <w:p w14:paraId="71E10704" w14:textId="77777777" w:rsidR="00807C9A" w:rsidRPr="00807C9A" w:rsidRDefault="00807C9A" w:rsidP="00807C9A">
                  <w:pPr>
                    <w:spacing w:before="0" w:line="276" w:lineRule="auto"/>
                    <w:jc w:val="left"/>
                    <w:rPr>
                      <w:b/>
                    </w:rPr>
                  </w:pPr>
                  <w:r w:rsidRPr="00807C9A">
                    <w:rPr>
                      <w:b/>
                    </w:rPr>
                    <w:t>Light flashes green to indicate infusion is being delivered and red when the infusion stops</w:t>
                  </w:r>
                </w:p>
                <w:p w14:paraId="60D70BDA" w14:textId="77777777" w:rsidR="00807C9A" w:rsidRPr="00807C9A" w:rsidRDefault="00807C9A" w:rsidP="00807C9A">
                  <w:pPr>
                    <w:spacing w:before="0" w:line="276" w:lineRule="auto"/>
                    <w:jc w:val="left"/>
                    <w:rPr>
                      <w:b/>
                    </w:rPr>
                  </w:pPr>
                </w:p>
              </w:tc>
            </w:tr>
          </w:tbl>
          <w:p w14:paraId="411D72F9" w14:textId="77777777" w:rsidR="00807C9A" w:rsidRPr="00807C9A" w:rsidRDefault="00807C9A" w:rsidP="00807C9A">
            <w:pPr>
              <w:spacing w:before="0" w:line="276" w:lineRule="auto"/>
              <w:jc w:val="left"/>
              <w:rPr>
                <w:b/>
              </w:rPr>
            </w:pPr>
          </w:p>
          <w:p w14:paraId="27F5A946" w14:textId="77777777" w:rsidR="00807C9A" w:rsidRDefault="00807C9A">
            <w:pPr>
              <w:spacing w:before="0" w:line="276" w:lineRule="auto"/>
              <w:jc w:val="left"/>
              <w:rPr>
                <w:b/>
              </w:rPr>
            </w:pPr>
          </w:p>
        </w:tc>
      </w:tr>
    </w:tbl>
    <w:p w14:paraId="37CDB0D3" w14:textId="1332973C" w:rsidR="00807C9A" w:rsidRDefault="00807C9A">
      <w:pPr>
        <w:spacing w:before="0" w:line="276" w:lineRule="auto"/>
        <w:jc w:val="left"/>
        <w:rPr>
          <w:b/>
        </w:rPr>
      </w:pPr>
      <w:r>
        <w:rPr>
          <w:b/>
        </w:rPr>
        <w:br w:type="page"/>
      </w:r>
    </w:p>
    <w:p w14:paraId="30C660BA" w14:textId="14E0CC80" w:rsidR="007D30C9" w:rsidRPr="007D30C9" w:rsidRDefault="00471E45" w:rsidP="007D30C9">
      <w:pPr>
        <w:rPr>
          <w:b/>
        </w:rPr>
      </w:pPr>
      <w:r>
        <w:rPr>
          <w:b/>
        </w:rPr>
        <w:t>Appendix B</w:t>
      </w:r>
    </w:p>
    <w:tbl>
      <w:tblPr>
        <w:tblStyle w:val="TableGrid"/>
        <w:tblW w:w="0" w:type="auto"/>
        <w:tblLook w:val="04A0" w:firstRow="1" w:lastRow="0" w:firstColumn="1" w:lastColumn="0" w:noHBand="0" w:noVBand="1"/>
      </w:tblPr>
      <w:tblGrid>
        <w:gridCol w:w="3993"/>
        <w:gridCol w:w="5023"/>
      </w:tblGrid>
      <w:tr w:rsidR="007D30C9" w:rsidRPr="007D30C9" w14:paraId="22EC3518" w14:textId="77777777" w:rsidTr="007D30C9">
        <w:tc>
          <w:tcPr>
            <w:tcW w:w="6974" w:type="dxa"/>
          </w:tcPr>
          <w:p w14:paraId="61A6895B" w14:textId="77777777" w:rsidR="007D30C9" w:rsidRPr="007D30C9" w:rsidRDefault="007D30C9" w:rsidP="007D30C9">
            <w:pPr>
              <w:spacing w:after="200"/>
            </w:pPr>
            <w:r w:rsidRPr="007D30C9">
              <w:rPr>
                <w:noProof/>
              </w:rPr>
              <mc:AlternateContent>
                <mc:Choice Requires="wps">
                  <w:drawing>
                    <wp:anchor distT="0" distB="0" distL="114300" distR="114300" simplePos="0" relativeHeight="251659264" behindDoc="0" locked="0" layoutInCell="1" allowOverlap="1" wp14:anchorId="3E263B7E" wp14:editId="5BC52A29">
                      <wp:simplePos x="0" y="0"/>
                      <wp:positionH relativeFrom="column">
                        <wp:posOffset>-6350</wp:posOffset>
                      </wp:positionH>
                      <wp:positionV relativeFrom="paragraph">
                        <wp:posOffset>9525</wp:posOffset>
                      </wp:positionV>
                      <wp:extent cx="2160000" cy="360000"/>
                      <wp:effectExtent l="0" t="0" r="12065" b="21590"/>
                      <wp:wrapNone/>
                      <wp:docPr id="6" name="TextBox 11">
                        <a:extLst xmlns:a="http://schemas.openxmlformats.org/drawingml/2006/main">
                          <a:ext uri="{FF2B5EF4-FFF2-40B4-BE49-F238E27FC236}">
                            <a16:creationId xmlns:a16="http://schemas.microsoft.com/office/drawing/2014/main" id="{279E894B-F4C2-40B8-9658-E273E2432D8F}"/>
                          </a:ext>
                        </a:extLst>
                      </wp:docPr>
                      <wp:cNvGraphicFramePr/>
                      <a:graphic xmlns:a="http://schemas.openxmlformats.org/drawingml/2006/main">
                        <a:graphicData uri="http://schemas.microsoft.com/office/word/2010/wordprocessingShape">
                          <wps:wsp>
                            <wps:cNvSpPr txBox="1"/>
                            <wps:spPr>
                              <a:xfrm>
                                <a:off x="0" y="0"/>
                                <a:ext cx="2160000" cy="360000"/>
                              </a:xfrm>
                              <a:prstGeom prst="rect">
                                <a:avLst/>
                              </a:prstGeom>
                              <a:solidFill>
                                <a:srgbClr val="FFFFFF"/>
                              </a:solidFill>
                              <a:ln w="25400" cap="flat" cmpd="sng" algn="ctr">
                                <a:solidFill>
                                  <a:srgbClr val="F27707"/>
                                </a:solidFill>
                                <a:prstDash val="solid"/>
                              </a:ln>
                              <a:effectLst/>
                            </wps:spPr>
                            <wps:txbx>
                              <w:txbxContent>
                                <w:p w14:paraId="266CDE36" w14:textId="77777777" w:rsidR="002B1E80" w:rsidRDefault="002B1E80" w:rsidP="007D30C9">
                                  <w:pPr>
                                    <w:pStyle w:val="NormalWeb"/>
                                    <w:jc w:val="center"/>
                                    <w:textAlignment w:val="baseline"/>
                                  </w:pPr>
                                  <w:r>
                                    <w:rPr>
                                      <w:rFonts w:ascii="Calibri" w:eastAsia="+mn-ea" w:hAnsi="Calibri" w:cs="+mn-cs"/>
                                      <w:color w:val="404041"/>
                                      <w:kern w:val="24"/>
                                    </w:rPr>
                                    <w:t xml:space="preserve">BD </w:t>
                                  </w:r>
                                  <w:proofErr w:type="spellStart"/>
                                  <w:r>
                                    <w:rPr>
                                      <w:rFonts w:ascii="Calibri" w:eastAsia="+mn-ea" w:hAnsi="Calibri" w:cs="+mn-cs"/>
                                      <w:color w:val="404041"/>
                                      <w:kern w:val="24"/>
                                    </w:rPr>
                                    <w:t>BodyGuard</w:t>
                                  </w:r>
                                  <w:proofErr w:type="spellEnd"/>
                                  <w:r>
                                    <w:rPr>
                                      <w:rFonts w:ascii="Calibri" w:eastAsia="+mn-ea" w:hAnsi="Calibri" w:cs="+mn-cs"/>
                                      <w:color w:val="404041"/>
                                      <w:kern w:val="24"/>
                                      <w:position w:val="7"/>
                                      <w:vertAlign w:val="superscript"/>
                                    </w:rPr>
                                    <w:t>TM</w:t>
                                  </w:r>
                                  <w:r>
                                    <w:rPr>
                                      <w:rFonts w:ascii="Calibri" w:eastAsia="+mn-ea" w:hAnsi="Calibri" w:cs="+mn-cs"/>
                                      <w:color w:val="404041"/>
                                      <w:kern w:val="24"/>
                                    </w:rPr>
                                    <w:t xml:space="preserve"> T</w:t>
                                  </w:r>
                                </w:p>
                              </w:txbxContent>
                            </wps:txbx>
                            <wps:bodyPr wrap="square" rtlCol="0">
                              <a:spAutoFit/>
                            </wps:bodyPr>
                          </wps:wsp>
                        </a:graphicData>
                      </a:graphic>
                    </wp:anchor>
                  </w:drawing>
                </mc:Choice>
                <mc:Fallback>
                  <w:pict>
                    <v:shapetype w14:anchorId="3E263B7E" id="_x0000_t202" coordsize="21600,21600" o:spt="202" path="m,l,21600r21600,l21600,xe">
                      <v:stroke joinstyle="miter"/>
                      <v:path gradientshapeok="t" o:connecttype="rect"/>
                    </v:shapetype>
                    <v:shape id="TextBox 11" o:spid="_x0000_s1026" type="#_x0000_t202" style="position:absolute;left:0;text-align:left;margin-left:-.5pt;margin-top:.75pt;width:170.1pt;height:28.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" strokecolor="#f27707" strokeweight="2pt">
                      <v:textbox style="mso-fit-shape-to-text:t">
                        <w:txbxContent>
                          <w:p w14:paraId="266CDE36" w14:textId="77777777" w:rsidR="002B1E80" w:rsidRDefault="002B1E80" w:rsidP="007D30C9">
                            <w:pPr>
                              <w:pStyle w:val="NormalWeb"/>
                              <w:jc w:val="center"/>
                              <w:textAlignment w:val="baseline"/>
                            </w:pPr>
                            <w:r>
                              <w:rPr>
                                <w:rFonts w:ascii="Calibri" w:eastAsia="+mn-ea" w:hAnsi="Calibri" w:cs="+mn-cs"/>
                                <w:color w:val="404041"/>
                                <w:kern w:val="24"/>
                              </w:rPr>
                              <w:t xml:space="preserve">BD </w:t>
                            </w:r>
                            <w:proofErr w:type="spellStart"/>
                            <w:r>
                              <w:rPr>
                                <w:rFonts w:ascii="Calibri" w:eastAsia="+mn-ea" w:hAnsi="Calibri" w:cs="+mn-cs"/>
                                <w:color w:val="404041"/>
                                <w:kern w:val="24"/>
                              </w:rPr>
                              <w:t>BodyGuard</w:t>
                            </w:r>
                            <w:proofErr w:type="spellEnd"/>
                            <w:r>
                              <w:rPr>
                                <w:rFonts w:ascii="Calibri" w:eastAsia="+mn-ea" w:hAnsi="Calibri" w:cs="+mn-cs"/>
                                <w:color w:val="404041"/>
                                <w:kern w:val="24"/>
                                <w:position w:val="7"/>
                                <w:vertAlign w:val="superscript"/>
                              </w:rPr>
                              <w:t>TM</w:t>
                            </w:r>
                            <w:r>
                              <w:rPr>
                                <w:rFonts w:ascii="Calibri" w:eastAsia="+mn-ea" w:hAnsi="Calibri" w:cs="+mn-cs"/>
                                <w:color w:val="404041"/>
                                <w:kern w:val="24"/>
                              </w:rPr>
                              <w:t xml:space="preserve"> T</w:t>
                            </w:r>
                          </w:p>
                        </w:txbxContent>
                      </v:textbox>
                    </v:shape>
                  </w:pict>
                </mc:Fallback>
              </mc:AlternateContent>
            </w:r>
          </w:p>
          <w:p w14:paraId="4CF041E6" w14:textId="77777777" w:rsidR="007D30C9" w:rsidRPr="007D30C9" w:rsidRDefault="007D30C9" w:rsidP="007D30C9">
            <w:pPr>
              <w:spacing w:after="200"/>
            </w:pPr>
          </w:p>
        </w:tc>
        <w:tc>
          <w:tcPr>
            <w:tcW w:w="6974" w:type="dxa"/>
          </w:tcPr>
          <w:p w14:paraId="47B91876" w14:textId="77777777" w:rsidR="007D30C9" w:rsidRPr="007D30C9" w:rsidRDefault="007D30C9" w:rsidP="007D30C9">
            <w:pPr>
              <w:spacing w:after="200"/>
            </w:pPr>
            <w:r w:rsidRPr="007D30C9">
              <w:rPr>
                <w:noProof/>
              </w:rPr>
              <mc:AlternateContent>
                <mc:Choice Requires="wps">
                  <w:drawing>
                    <wp:anchor distT="0" distB="0" distL="114300" distR="114300" simplePos="0" relativeHeight="251660288" behindDoc="0" locked="0" layoutInCell="1" allowOverlap="1" wp14:anchorId="35EF5B7C" wp14:editId="3A956FCD">
                      <wp:simplePos x="0" y="0"/>
                      <wp:positionH relativeFrom="column">
                        <wp:posOffset>-5715</wp:posOffset>
                      </wp:positionH>
                      <wp:positionV relativeFrom="paragraph">
                        <wp:posOffset>9525</wp:posOffset>
                      </wp:positionV>
                      <wp:extent cx="2160000" cy="369332"/>
                      <wp:effectExtent l="0" t="0" r="12065" b="12065"/>
                      <wp:wrapNone/>
                      <wp:docPr id="15" name="TextBox 12">
                        <a:extLst xmlns:a="http://schemas.openxmlformats.org/drawingml/2006/main">
                          <a:ext uri="{FF2B5EF4-FFF2-40B4-BE49-F238E27FC236}">
                            <a16:creationId xmlns:a16="http://schemas.microsoft.com/office/drawing/2014/main" id="{D4D4A764-4339-4280-91BC-33DD88B1C7E1}"/>
                          </a:ext>
                        </a:extLst>
                      </wp:docPr>
                      <wp:cNvGraphicFramePr/>
                      <a:graphic xmlns:a="http://schemas.openxmlformats.org/drawingml/2006/main">
                        <a:graphicData uri="http://schemas.microsoft.com/office/word/2010/wordprocessingShape">
                          <wps:wsp>
                            <wps:cNvSpPr txBox="1"/>
                            <wps:spPr>
                              <a:xfrm>
                                <a:off x="0" y="0"/>
                                <a:ext cx="2160000" cy="369332"/>
                              </a:xfrm>
                              <a:prstGeom prst="rect">
                                <a:avLst/>
                              </a:prstGeom>
                              <a:solidFill>
                                <a:srgbClr val="FFFFFF"/>
                              </a:solidFill>
                              <a:ln w="25400" cap="flat" cmpd="sng" algn="ctr">
                                <a:solidFill>
                                  <a:srgbClr val="004593"/>
                                </a:solidFill>
                                <a:prstDash val="solid"/>
                              </a:ln>
                              <a:effectLst/>
                            </wps:spPr>
                            <wps:txbx>
                              <w:txbxContent>
                                <w:p w14:paraId="38289479" w14:textId="77777777" w:rsidR="002B1E80" w:rsidRDefault="002B1E80" w:rsidP="007D30C9">
                                  <w:pPr>
                                    <w:pStyle w:val="NormalWeb"/>
                                    <w:jc w:val="center"/>
                                    <w:textAlignment w:val="baseline"/>
                                  </w:pPr>
                                  <w:r>
                                    <w:rPr>
                                      <w:rFonts w:ascii="Calibri" w:eastAsia="+mn-ea" w:hAnsi="Calibri" w:cs="+mn-cs"/>
                                      <w:color w:val="404041"/>
                                      <w:kern w:val="24"/>
                                    </w:rPr>
                                    <w:t>T34</w:t>
                                  </w:r>
                                  <w:r>
                                    <w:rPr>
                                      <w:rFonts w:ascii="Calibri" w:eastAsia="+mn-ea" w:hAnsi="Calibri" w:cs="+mn-cs"/>
                                      <w:color w:val="404041"/>
                                      <w:kern w:val="24"/>
                                      <w:position w:val="7"/>
                                      <w:vertAlign w:val="superscript"/>
                                    </w:rPr>
                                    <w:t>TM</w:t>
                                  </w:r>
                                </w:p>
                              </w:txbxContent>
                            </wps:txbx>
                            <wps:bodyPr wrap="square" rtlCol="0">
                              <a:spAutoFit/>
                            </wps:bodyPr>
                          </wps:wsp>
                        </a:graphicData>
                      </a:graphic>
                    </wp:anchor>
                  </w:drawing>
                </mc:Choice>
                <mc:Fallback>
                  <w:pict>
                    <v:shape w14:anchorId="35EF5B7C" id="TextBox 12" o:spid="_x0000_s1027" type="#_x0000_t202" style="position:absolute;left:0;text-align:left;margin-left:-.45pt;margin-top:.75pt;width:170.1pt;height:29.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" strokecolor="#004593" strokeweight="2pt">
                      <v:textbox style="mso-fit-shape-to-text:t">
                        <w:txbxContent>
                          <w:p w14:paraId="38289479" w14:textId="77777777" w:rsidR="002B1E80" w:rsidRDefault="002B1E80" w:rsidP="007D30C9">
                            <w:pPr>
                              <w:pStyle w:val="NormalWeb"/>
                              <w:jc w:val="center"/>
                              <w:textAlignment w:val="baseline"/>
                            </w:pPr>
                            <w:r>
                              <w:rPr>
                                <w:rFonts w:ascii="Calibri" w:eastAsia="+mn-ea" w:hAnsi="Calibri" w:cs="+mn-cs"/>
                                <w:color w:val="404041"/>
                                <w:kern w:val="24"/>
                              </w:rPr>
                              <w:t>T34</w:t>
                            </w:r>
                            <w:r>
                              <w:rPr>
                                <w:rFonts w:ascii="Calibri" w:eastAsia="+mn-ea" w:hAnsi="Calibri" w:cs="+mn-cs"/>
                                <w:color w:val="404041"/>
                                <w:kern w:val="24"/>
                                <w:position w:val="7"/>
                                <w:vertAlign w:val="superscript"/>
                              </w:rPr>
                              <w:t>TM</w:t>
                            </w:r>
                          </w:p>
                        </w:txbxContent>
                      </v:textbox>
                    </v:shape>
                  </w:pict>
                </mc:Fallback>
              </mc:AlternateContent>
            </w:r>
          </w:p>
        </w:tc>
      </w:tr>
      <w:tr w:rsidR="007D30C9" w:rsidRPr="007D30C9" w14:paraId="4BB44613" w14:textId="77777777" w:rsidTr="007D30C9">
        <w:trPr>
          <w:trHeight w:val="4665"/>
        </w:trPr>
        <w:tc>
          <w:tcPr>
            <w:tcW w:w="6974" w:type="dxa"/>
          </w:tcPr>
          <w:p w14:paraId="695257B4" w14:textId="4CF14B9C" w:rsidR="007D30C9" w:rsidRPr="007D30C9" w:rsidRDefault="007D30C9" w:rsidP="007D30C9">
            <w:pPr>
              <w:spacing w:after="200"/>
            </w:pPr>
            <w:r w:rsidRPr="007D30C9">
              <w:rPr>
                <w:noProof/>
              </w:rPr>
              <w:drawing>
                <wp:inline distT="0" distB="0" distL="0" distR="0" wp14:anchorId="11EED774" wp14:editId="12CC37AA">
                  <wp:extent cx="3780155" cy="2333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0155" cy="2333625"/>
                          </a:xfrm>
                          <a:prstGeom prst="rect">
                            <a:avLst/>
                          </a:prstGeom>
                          <a:noFill/>
                        </pic:spPr>
                      </pic:pic>
                    </a:graphicData>
                  </a:graphic>
                </wp:inline>
              </w:drawing>
            </w:r>
          </w:p>
        </w:tc>
        <w:tc>
          <w:tcPr>
            <w:tcW w:w="6974" w:type="dxa"/>
          </w:tcPr>
          <w:p w14:paraId="16FB8F47" w14:textId="77777777" w:rsidR="007D30C9" w:rsidRPr="007D30C9" w:rsidRDefault="007D30C9" w:rsidP="007D30C9">
            <w:pPr>
              <w:spacing w:after="200"/>
            </w:pPr>
            <w:r w:rsidRPr="007D30C9">
              <w:rPr>
                <w:noProof/>
              </w:rPr>
              <w:drawing>
                <wp:inline distT="0" distB="0" distL="0" distR="0" wp14:anchorId="3F8022EA" wp14:editId="3EABE729">
                  <wp:extent cx="4810125" cy="23174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9053" cy="2326567"/>
                          </a:xfrm>
                          <a:prstGeom prst="rect">
                            <a:avLst/>
                          </a:prstGeom>
                          <a:noFill/>
                        </pic:spPr>
                      </pic:pic>
                    </a:graphicData>
                  </a:graphic>
                </wp:inline>
              </w:drawing>
            </w:r>
          </w:p>
        </w:tc>
      </w:tr>
      <w:tr w:rsidR="007D30C9" w:rsidRPr="007D30C9" w14:paraId="11104A96" w14:textId="77777777" w:rsidTr="007D30C9">
        <w:tc>
          <w:tcPr>
            <w:tcW w:w="6974" w:type="dxa"/>
          </w:tcPr>
          <w:p w14:paraId="5DF111FB" w14:textId="77777777" w:rsidR="007D30C9" w:rsidRPr="007D30C9" w:rsidRDefault="007D30C9" w:rsidP="007D30C9">
            <w:pPr>
              <w:spacing w:after="200"/>
            </w:pPr>
          </w:p>
          <w:p w14:paraId="044BA42D" w14:textId="77777777" w:rsidR="007D30C9" w:rsidRPr="007D30C9" w:rsidRDefault="007D30C9" w:rsidP="007D30C9">
            <w:pPr>
              <w:spacing w:after="200"/>
            </w:pPr>
          </w:p>
          <w:p w14:paraId="64E60B97" w14:textId="77777777" w:rsidR="007D30C9" w:rsidRPr="007D30C9" w:rsidRDefault="007D30C9" w:rsidP="007D30C9">
            <w:pPr>
              <w:numPr>
                <w:ilvl w:val="0"/>
                <w:numId w:val="27"/>
              </w:numPr>
              <w:spacing w:after="200"/>
            </w:pPr>
            <w:r w:rsidRPr="007D30C9">
              <w:t>Company name – BD</w:t>
            </w:r>
          </w:p>
          <w:p w14:paraId="6857975D" w14:textId="77777777" w:rsidR="007D30C9" w:rsidRPr="007D30C9" w:rsidRDefault="007D30C9" w:rsidP="007D30C9">
            <w:pPr>
              <w:numPr>
                <w:ilvl w:val="0"/>
                <w:numId w:val="27"/>
              </w:numPr>
              <w:spacing w:after="200"/>
            </w:pPr>
            <w:r w:rsidRPr="007D30C9">
              <w:t xml:space="preserve">Pump name BD </w:t>
            </w:r>
            <w:proofErr w:type="spellStart"/>
            <w:r w:rsidRPr="007D30C9">
              <w:t>BodyGuard</w:t>
            </w:r>
            <w:r w:rsidRPr="007D30C9">
              <w:rPr>
                <w:vertAlign w:val="superscript"/>
              </w:rPr>
              <w:t>TM</w:t>
            </w:r>
            <w:proofErr w:type="spellEnd"/>
            <w:r w:rsidRPr="007D30C9">
              <w:t xml:space="preserve"> T</w:t>
            </w:r>
          </w:p>
          <w:p w14:paraId="32155056" w14:textId="3AD4CD56" w:rsidR="007D30C9" w:rsidRPr="007D30C9" w:rsidRDefault="007D30C9" w:rsidP="007D30C9">
            <w:pPr>
              <w:numPr>
                <w:ilvl w:val="0"/>
                <w:numId w:val="27"/>
              </w:numPr>
              <w:spacing w:after="200"/>
            </w:pPr>
            <w:r w:rsidRPr="007D30C9">
              <w:t>Front panel with keypad (colours)</w:t>
            </w:r>
          </w:p>
        </w:tc>
        <w:tc>
          <w:tcPr>
            <w:tcW w:w="6974" w:type="dxa"/>
          </w:tcPr>
          <w:p w14:paraId="76B7BC5F" w14:textId="77777777" w:rsidR="007D30C9" w:rsidRPr="007D30C9" w:rsidRDefault="007D30C9" w:rsidP="007D30C9">
            <w:pPr>
              <w:spacing w:after="200"/>
            </w:pPr>
          </w:p>
          <w:p w14:paraId="01C26D25" w14:textId="77777777" w:rsidR="007D30C9" w:rsidRPr="007D30C9" w:rsidRDefault="007D30C9" w:rsidP="007D30C9">
            <w:pPr>
              <w:spacing w:after="200"/>
            </w:pPr>
          </w:p>
          <w:p w14:paraId="1AE1D5D2" w14:textId="77777777" w:rsidR="007D30C9" w:rsidRPr="007D30C9" w:rsidRDefault="007D30C9" w:rsidP="007D30C9">
            <w:pPr>
              <w:numPr>
                <w:ilvl w:val="0"/>
                <w:numId w:val="28"/>
              </w:numPr>
              <w:spacing w:after="200"/>
            </w:pPr>
            <w:r w:rsidRPr="007D30C9">
              <w:t>Company name – CME</w:t>
            </w:r>
          </w:p>
          <w:p w14:paraId="64D4A7AA" w14:textId="77777777" w:rsidR="007D30C9" w:rsidRPr="007D30C9" w:rsidRDefault="007D30C9" w:rsidP="007D30C9">
            <w:pPr>
              <w:numPr>
                <w:ilvl w:val="0"/>
                <w:numId w:val="28"/>
              </w:numPr>
              <w:spacing w:after="200"/>
            </w:pPr>
            <w:r w:rsidRPr="007D30C9">
              <w:t>Pump name T34</w:t>
            </w:r>
            <w:r w:rsidRPr="007D30C9">
              <w:rPr>
                <w:vertAlign w:val="superscript"/>
              </w:rPr>
              <w:t>TM</w:t>
            </w:r>
          </w:p>
          <w:p w14:paraId="704E90A7" w14:textId="28C34F95" w:rsidR="007D30C9" w:rsidRPr="007D30C9" w:rsidRDefault="007D30C9" w:rsidP="007D30C9">
            <w:pPr>
              <w:numPr>
                <w:ilvl w:val="0"/>
                <w:numId w:val="28"/>
              </w:numPr>
              <w:spacing w:after="200"/>
            </w:pPr>
            <w:r w:rsidRPr="007D30C9">
              <w:t>Front panel with keypad (colours)</w:t>
            </w:r>
          </w:p>
        </w:tc>
      </w:tr>
    </w:tbl>
    <w:p w14:paraId="390A0FF8" w14:textId="77777777" w:rsidR="007D30C9" w:rsidRPr="007D30C9" w:rsidRDefault="007D30C9" w:rsidP="007D30C9">
      <w:pPr>
        <w:rPr>
          <w:b/>
        </w:rPr>
      </w:pPr>
    </w:p>
    <w:p w14:paraId="1A2B8123" w14:textId="77777777" w:rsidR="00947E94" w:rsidRDefault="00947E94">
      <w:pPr>
        <w:spacing w:before="0" w:line="276" w:lineRule="auto"/>
        <w:jc w:val="left"/>
        <w:rPr>
          <w:b/>
        </w:rPr>
      </w:pPr>
      <w:r>
        <w:rPr>
          <w:b/>
        </w:rPr>
        <w:br w:type="page"/>
      </w:r>
    </w:p>
    <w:p w14:paraId="69C4012C" w14:textId="77777777" w:rsidR="007D30C9" w:rsidRPr="007D30C9" w:rsidRDefault="007D30C9" w:rsidP="007D30C9"/>
    <w:p w14:paraId="1F6DEE4C" w14:textId="724031B3" w:rsidR="007D30C9" w:rsidRPr="007D30C9" w:rsidRDefault="00471E45" w:rsidP="007D30C9">
      <w:r>
        <w:rPr>
          <w:b/>
        </w:rPr>
        <w:t>Appendix C</w:t>
      </w:r>
    </w:p>
    <w:p w14:paraId="26FF2897" w14:textId="77777777" w:rsidR="00A31579" w:rsidRPr="00FF605F" w:rsidRDefault="007D30C9" w:rsidP="007D30C9">
      <w:pPr>
        <w:rPr>
          <w:b/>
        </w:rPr>
      </w:pPr>
      <w:r w:rsidRPr="00FF605F">
        <w:rPr>
          <w:b/>
        </w:rPr>
        <w:t>Procedure for insertion of Saf-T-Intima Cannula for subcutaneous use.</w:t>
      </w:r>
    </w:p>
    <w:tbl>
      <w:tblPr>
        <w:tblStyle w:val="TableGrid"/>
        <w:tblW w:w="0" w:type="auto"/>
        <w:tblLook w:val="04A0" w:firstRow="1" w:lastRow="0" w:firstColumn="1" w:lastColumn="0" w:noHBand="0" w:noVBand="1"/>
      </w:tblPr>
      <w:tblGrid>
        <w:gridCol w:w="6799"/>
        <w:gridCol w:w="2217"/>
      </w:tblGrid>
      <w:tr w:rsidR="00A31579" w14:paraId="47C30E95" w14:textId="77777777" w:rsidTr="00A31579">
        <w:tc>
          <w:tcPr>
            <w:tcW w:w="6799" w:type="dxa"/>
          </w:tcPr>
          <w:p w14:paraId="48B41D60" w14:textId="77777777" w:rsidR="00A31579" w:rsidRPr="00A31579" w:rsidRDefault="00A31579" w:rsidP="00A31579">
            <w:pPr>
              <w:ind w:firstLine="720"/>
              <w:rPr>
                <w:b/>
              </w:rPr>
            </w:pPr>
          </w:p>
          <w:p w14:paraId="40D7C74A" w14:textId="10FBF7AE" w:rsidR="00A31579" w:rsidRPr="00A31579" w:rsidRDefault="00A31579" w:rsidP="00A31579">
            <w:pPr>
              <w:pStyle w:val="ListParagraph"/>
              <w:numPr>
                <w:ilvl w:val="0"/>
                <w:numId w:val="41"/>
              </w:numPr>
            </w:pPr>
            <w:r w:rsidRPr="00A31579">
              <w:t xml:space="preserve">Explain procedure to patient and gain informed consent. </w:t>
            </w:r>
          </w:p>
          <w:p w14:paraId="31052C70" w14:textId="5C343CA6" w:rsidR="00A31579" w:rsidRPr="00A31579" w:rsidRDefault="00A31579" w:rsidP="00A31579">
            <w:pPr>
              <w:pStyle w:val="ListParagraph"/>
              <w:numPr>
                <w:ilvl w:val="0"/>
                <w:numId w:val="41"/>
              </w:numPr>
            </w:pPr>
            <w:r w:rsidRPr="00A31579">
              <w:t xml:space="preserve">Wash your hands </w:t>
            </w:r>
          </w:p>
          <w:p w14:paraId="2E869443" w14:textId="3FB0E6E4" w:rsidR="00A31579" w:rsidRPr="00A31579" w:rsidRDefault="00A31579" w:rsidP="00A31579">
            <w:pPr>
              <w:pStyle w:val="ListParagraph"/>
              <w:numPr>
                <w:ilvl w:val="0"/>
                <w:numId w:val="41"/>
              </w:numPr>
            </w:pPr>
            <w:r w:rsidRPr="00A31579">
              <w:t>Select suitable site</w:t>
            </w:r>
          </w:p>
          <w:p w14:paraId="7BF2A46E" w14:textId="66302CFC" w:rsidR="00A31579" w:rsidRPr="00A31579" w:rsidRDefault="00A31579" w:rsidP="00A31579">
            <w:pPr>
              <w:pStyle w:val="ListParagraph"/>
              <w:numPr>
                <w:ilvl w:val="0"/>
                <w:numId w:val="41"/>
              </w:numPr>
            </w:pPr>
            <w:r w:rsidRPr="00A31579">
              <w:t xml:space="preserve">Prepare your equipment. </w:t>
            </w:r>
          </w:p>
          <w:p w14:paraId="269B04DA" w14:textId="7905FC9C" w:rsidR="00A31579" w:rsidRPr="00A31579" w:rsidRDefault="00A31579" w:rsidP="00A31579">
            <w:pPr>
              <w:pStyle w:val="ListParagraph"/>
              <w:numPr>
                <w:ilvl w:val="0"/>
                <w:numId w:val="41"/>
              </w:numPr>
            </w:pPr>
            <w:r w:rsidRPr="00A31579">
              <w:t xml:space="preserve">Disinfect skin and allow to dry a minimum of 30 seconds. </w:t>
            </w:r>
          </w:p>
          <w:p w14:paraId="2415E076" w14:textId="3B0B6620" w:rsidR="00A31579" w:rsidRPr="00A31579" w:rsidRDefault="00A31579" w:rsidP="00A31579">
            <w:pPr>
              <w:pStyle w:val="ListParagraph"/>
              <w:numPr>
                <w:ilvl w:val="0"/>
                <w:numId w:val="41"/>
              </w:numPr>
            </w:pPr>
            <w:r w:rsidRPr="00A31579">
              <w:t xml:space="preserve">Put on </w:t>
            </w:r>
            <w:proofErr w:type="spellStart"/>
            <w:proofErr w:type="gramStart"/>
            <w:r w:rsidRPr="00A31579">
              <w:t>non sterile</w:t>
            </w:r>
            <w:proofErr w:type="spellEnd"/>
            <w:proofErr w:type="gramEnd"/>
            <w:r w:rsidRPr="00A31579">
              <w:t xml:space="preserve"> gloves </w:t>
            </w:r>
          </w:p>
          <w:p w14:paraId="7650CA5B" w14:textId="73257774" w:rsidR="00A31579" w:rsidRPr="00A31579" w:rsidRDefault="00A31579" w:rsidP="00A31579">
            <w:pPr>
              <w:pStyle w:val="ListParagraph"/>
              <w:numPr>
                <w:ilvl w:val="0"/>
                <w:numId w:val="41"/>
              </w:numPr>
            </w:pPr>
            <w:r w:rsidRPr="00A31579">
              <w:t>Remove and dispose of the wh</w:t>
            </w:r>
            <w:r>
              <w:t>ite clamp on the BD Saf-T-Intim</w:t>
            </w:r>
            <w:r w:rsidRPr="00A31579">
              <w:t>a cannula. This is to avoid accidental occlusion.</w:t>
            </w:r>
          </w:p>
          <w:p w14:paraId="14700DCE" w14:textId="4DDDEC8C" w:rsidR="00A31579" w:rsidRPr="00A31579" w:rsidRDefault="00A31579" w:rsidP="00A31579">
            <w:pPr>
              <w:pStyle w:val="ListParagraph"/>
              <w:numPr>
                <w:ilvl w:val="0"/>
                <w:numId w:val="41"/>
              </w:numPr>
            </w:pPr>
            <w:r w:rsidRPr="00A31579">
              <w:t>Attach the giving set and syringe (which has already been primed) to the side port and prime the cannula. (it only needs less than a ml)</w:t>
            </w:r>
          </w:p>
          <w:p w14:paraId="29CE5E58" w14:textId="14D19773" w:rsidR="00A31579" w:rsidRPr="00A31579" w:rsidRDefault="00A31579" w:rsidP="00A31579">
            <w:pPr>
              <w:pStyle w:val="ListParagraph"/>
              <w:numPr>
                <w:ilvl w:val="0"/>
                <w:numId w:val="41"/>
              </w:numPr>
            </w:pPr>
            <w:r w:rsidRPr="00A31579">
              <w:t xml:space="preserve">Rotate white safety barrel 360 degrees </w:t>
            </w:r>
            <w:proofErr w:type="gramStart"/>
            <w:r w:rsidRPr="00A31579">
              <w:t>in order to</w:t>
            </w:r>
            <w:proofErr w:type="gramEnd"/>
            <w:r w:rsidRPr="00A31579">
              <w:t xml:space="preserve"> loosen the needle</w:t>
            </w:r>
          </w:p>
          <w:p w14:paraId="6D062CE2" w14:textId="10D1DDB4" w:rsidR="00A31579" w:rsidRPr="00A31579" w:rsidRDefault="00A31579" w:rsidP="00A31579">
            <w:pPr>
              <w:pStyle w:val="ListParagraph"/>
              <w:numPr>
                <w:ilvl w:val="0"/>
                <w:numId w:val="41"/>
              </w:numPr>
            </w:pPr>
            <w:r w:rsidRPr="00A31579">
              <w:t>Pinch the yellow wings together firmly (textured side down) with your thumb and index finger</w:t>
            </w:r>
          </w:p>
          <w:p w14:paraId="20F4CEEB" w14:textId="2BA9061F" w:rsidR="00A31579" w:rsidRPr="00A31579" w:rsidRDefault="00A31579" w:rsidP="00A31579">
            <w:pPr>
              <w:pStyle w:val="ListParagraph"/>
              <w:numPr>
                <w:ilvl w:val="0"/>
                <w:numId w:val="41"/>
              </w:numPr>
            </w:pPr>
            <w:r w:rsidRPr="00A31579">
              <w:t>Remove the needle sheath from the needle. Check that the bevel of the needle is up and the catheter does not extend over the needle tip</w:t>
            </w:r>
          </w:p>
          <w:p w14:paraId="6AB2C7BD" w14:textId="7FDBCB25" w:rsidR="00A31579" w:rsidRPr="00A31579" w:rsidRDefault="00A31579" w:rsidP="00A31579">
            <w:pPr>
              <w:pStyle w:val="ListParagraph"/>
              <w:numPr>
                <w:ilvl w:val="0"/>
                <w:numId w:val="41"/>
              </w:numPr>
            </w:pPr>
            <w:r w:rsidRPr="00A31579">
              <w:t>Gently pinch the skin into a fold between the thumb and forefinger</w:t>
            </w:r>
          </w:p>
          <w:p w14:paraId="67A58A9B" w14:textId="5D3ACDCA" w:rsidR="00A31579" w:rsidRPr="00A31579" w:rsidRDefault="00A31579" w:rsidP="00A31579">
            <w:pPr>
              <w:pStyle w:val="ListParagraph"/>
              <w:numPr>
                <w:ilvl w:val="0"/>
                <w:numId w:val="41"/>
              </w:numPr>
            </w:pPr>
            <w:r w:rsidRPr="00A31579">
              <w:t xml:space="preserve">Insert the needle </w:t>
            </w:r>
            <w:proofErr w:type="gramStart"/>
            <w:r w:rsidRPr="00A31579">
              <w:t>30-45 degree</w:t>
            </w:r>
            <w:proofErr w:type="gramEnd"/>
            <w:r w:rsidRPr="00A31579">
              <w:t xml:space="preserve"> angle, to the full length of the needle</w:t>
            </w:r>
          </w:p>
          <w:p w14:paraId="54C33A31" w14:textId="65ACB3D4" w:rsidR="00A31579" w:rsidRPr="00A31579" w:rsidRDefault="00A31579" w:rsidP="00A31579">
            <w:pPr>
              <w:pStyle w:val="ListParagraph"/>
              <w:numPr>
                <w:ilvl w:val="0"/>
                <w:numId w:val="41"/>
              </w:numPr>
            </w:pPr>
            <w:r w:rsidRPr="00A31579">
              <w:t>Hold wings flat onto the skin (textured bubbles onto the skin)</w:t>
            </w:r>
          </w:p>
          <w:p w14:paraId="609C5A7E" w14:textId="069FA65A" w:rsidR="00A31579" w:rsidRPr="00A31579" w:rsidRDefault="00A31579" w:rsidP="00A31579">
            <w:pPr>
              <w:pStyle w:val="ListParagraph"/>
              <w:numPr>
                <w:ilvl w:val="0"/>
                <w:numId w:val="41"/>
              </w:numPr>
            </w:pPr>
            <w:r w:rsidRPr="00A31579">
              <w:t>Hold firmly with your fingers the wings with one hand. Pull back on the white safety shield (to remove the needle). Pull in one straight and continuous motion</w:t>
            </w:r>
          </w:p>
          <w:p w14:paraId="694874CE" w14:textId="2AA2B016" w:rsidR="00A31579" w:rsidRPr="00A31579" w:rsidRDefault="00A31579" w:rsidP="00A31579">
            <w:pPr>
              <w:pStyle w:val="ListParagraph"/>
              <w:numPr>
                <w:ilvl w:val="0"/>
                <w:numId w:val="41"/>
              </w:numPr>
            </w:pPr>
            <w:r w:rsidRPr="00A31579">
              <w:t>Cover the insertion site and wings with a transparent dressing</w:t>
            </w:r>
          </w:p>
          <w:p w14:paraId="1BB5E54B" w14:textId="05E18513" w:rsidR="00A31579" w:rsidRPr="00A31579" w:rsidRDefault="00A31579" w:rsidP="00A31579">
            <w:pPr>
              <w:pStyle w:val="ListParagraph"/>
              <w:numPr>
                <w:ilvl w:val="0"/>
                <w:numId w:val="41"/>
              </w:numPr>
            </w:pPr>
            <w:r w:rsidRPr="00A31579">
              <w:t>Dispose of sharps directly into a sharps bin</w:t>
            </w:r>
          </w:p>
          <w:p w14:paraId="563E29A6" w14:textId="089AE13C" w:rsidR="00A31579" w:rsidRPr="00A31579" w:rsidRDefault="00A31579" w:rsidP="00A31579">
            <w:pPr>
              <w:pStyle w:val="ListParagraph"/>
              <w:numPr>
                <w:ilvl w:val="0"/>
                <w:numId w:val="41"/>
              </w:numPr>
              <w:rPr>
                <w:b/>
              </w:rPr>
            </w:pPr>
            <w:r w:rsidRPr="00A31579">
              <w:t>Remove gloves and wash hands</w:t>
            </w:r>
          </w:p>
        </w:tc>
        <w:tc>
          <w:tcPr>
            <w:tcW w:w="2217" w:type="dxa"/>
          </w:tcPr>
          <w:p w14:paraId="3C809B8B" w14:textId="77777777" w:rsidR="00A31579" w:rsidRDefault="00A31579" w:rsidP="007D30C9">
            <w:pPr>
              <w:rPr>
                <w:b/>
              </w:rPr>
            </w:pPr>
          </w:p>
          <w:p w14:paraId="197F177F" w14:textId="77777777" w:rsidR="00A31579" w:rsidRDefault="00A31579" w:rsidP="007D30C9">
            <w:pPr>
              <w:rPr>
                <w:b/>
              </w:rPr>
            </w:pPr>
          </w:p>
          <w:p w14:paraId="29D0BBD8" w14:textId="34AD2488" w:rsidR="00A31579" w:rsidRDefault="00A31579" w:rsidP="007D30C9">
            <w:pPr>
              <w:rPr>
                <w:b/>
              </w:rPr>
            </w:pPr>
            <w:r>
              <w:rPr>
                <w:b/>
                <w:noProof/>
              </w:rPr>
              <w:drawing>
                <wp:inline distT="0" distB="0" distL="0" distR="0" wp14:anchorId="3A7C3831" wp14:editId="750D7E83">
                  <wp:extent cx="1131570" cy="167398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4426" cy="1692999"/>
                          </a:xfrm>
                          <a:prstGeom prst="rect">
                            <a:avLst/>
                          </a:prstGeom>
                          <a:noFill/>
                        </pic:spPr>
                      </pic:pic>
                    </a:graphicData>
                  </a:graphic>
                </wp:inline>
              </w:drawing>
            </w:r>
          </w:p>
        </w:tc>
      </w:tr>
    </w:tbl>
    <w:p w14:paraId="34D07173" w14:textId="15460AA5" w:rsidR="007D30C9" w:rsidRPr="007D30C9" w:rsidRDefault="007D30C9" w:rsidP="007D30C9"/>
    <w:p w14:paraId="3B9D0B9D" w14:textId="77777777" w:rsidR="007D30C9" w:rsidRPr="007D30C9" w:rsidRDefault="007D30C9" w:rsidP="007D30C9">
      <w:r w:rsidRPr="007D30C9">
        <w:t>Video</w:t>
      </w:r>
    </w:p>
    <w:p w14:paraId="12D360C7" w14:textId="77777777" w:rsidR="007D30C9" w:rsidRPr="007D30C9" w:rsidRDefault="007D30C9" w:rsidP="007D30C9">
      <w:r w:rsidRPr="007D30C9">
        <w:t>https://youtu.be/li47I4861gY</w:t>
      </w:r>
    </w:p>
    <w:p w14:paraId="5234647F" w14:textId="2D2881D9" w:rsidR="007D30C9" w:rsidRPr="007D30C9" w:rsidRDefault="007D30C9" w:rsidP="007D30C9">
      <w:r w:rsidRPr="007D30C9">
        <w:br w:type="page"/>
      </w:r>
    </w:p>
    <w:p w14:paraId="0468DD6A" w14:textId="68DAE0DD" w:rsidR="007D30C9" w:rsidRPr="007D30C9" w:rsidRDefault="00A31579" w:rsidP="007D30C9">
      <w:r>
        <w:rPr>
          <w:b/>
        </w:rPr>
        <w:t>A</w:t>
      </w:r>
      <w:r w:rsidR="00471E45">
        <w:rPr>
          <w:b/>
        </w:rPr>
        <w:t>ppendix D</w:t>
      </w:r>
      <w:r>
        <w:rPr>
          <w:b/>
        </w:rPr>
        <w:t xml:space="preserve"> – Loading the Syringe onto the Syringe Pump</w:t>
      </w:r>
    </w:p>
    <w:tbl>
      <w:tblPr>
        <w:tblStyle w:val="TableGrid"/>
        <w:tblW w:w="0" w:type="auto"/>
        <w:tblLook w:val="04A0" w:firstRow="1" w:lastRow="0" w:firstColumn="1" w:lastColumn="0" w:noHBand="0" w:noVBand="1"/>
      </w:tblPr>
      <w:tblGrid>
        <w:gridCol w:w="1413"/>
        <w:gridCol w:w="7603"/>
      </w:tblGrid>
      <w:tr w:rsidR="007D30C9" w:rsidRPr="007D30C9" w14:paraId="749945EE" w14:textId="77777777" w:rsidTr="007D30C9">
        <w:tc>
          <w:tcPr>
            <w:tcW w:w="1413" w:type="dxa"/>
          </w:tcPr>
          <w:p w14:paraId="4602CD00" w14:textId="77777777" w:rsidR="007D30C9" w:rsidRPr="007D30C9" w:rsidRDefault="007D30C9" w:rsidP="007D30C9">
            <w:pPr>
              <w:spacing w:after="200"/>
            </w:pPr>
            <w:r w:rsidRPr="007D30C9">
              <w:t>1.</w:t>
            </w:r>
          </w:p>
        </w:tc>
        <w:tc>
          <w:tcPr>
            <w:tcW w:w="7603" w:type="dxa"/>
          </w:tcPr>
          <w:p w14:paraId="747F5A41" w14:textId="77777777" w:rsidR="007D30C9" w:rsidRPr="007D30C9" w:rsidRDefault="007D30C9" w:rsidP="007D30C9">
            <w:pPr>
              <w:spacing w:after="200"/>
            </w:pPr>
            <w:r w:rsidRPr="007D30C9">
              <w:t xml:space="preserve">Ensure the barrel clamp arm is down and switch on.  </w:t>
            </w:r>
          </w:p>
          <w:p w14:paraId="54B666F9" w14:textId="77777777" w:rsidR="007D30C9" w:rsidRPr="007D30C9" w:rsidRDefault="007D30C9" w:rsidP="007D30C9">
            <w:pPr>
              <w:spacing w:after="200"/>
            </w:pPr>
            <w:r w:rsidRPr="007D30C9">
              <w:t xml:space="preserve">Check there is sufficient battery power </w:t>
            </w:r>
          </w:p>
        </w:tc>
      </w:tr>
      <w:tr w:rsidR="007D30C9" w:rsidRPr="007D30C9" w14:paraId="200BB9FE" w14:textId="77777777" w:rsidTr="007D30C9">
        <w:tc>
          <w:tcPr>
            <w:tcW w:w="1413" w:type="dxa"/>
          </w:tcPr>
          <w:p w14:paraId="371CB5BF" w14:textId="77777777" w:rsidR="007D30C9" w:rsidRPr="007D30C9" w:rsidRDefault="007D30C9" w:rsidP="007D30C9">
            <w:pPr>
              <w:spacing w:after="200"/>
            </w:pPr>
            <w:r w:rsidRPr="007D30C9">
              <w:t xml:space="preserve">2. </w:t>
            </w:r>
          </w:p>
        </w:tc>
        <w:tc>
          <w:tcPr>
            <w:tcW w:w="7603" w:type="dxa"/>
          </w:tcPr>
          <w:p w14:paraId="637524A5" w14:textId="77777777" w:rsidR="007D30C9" w:rsidRPr="007D30C9" w:rsidRDefault="007D30C9" w:rsidP="007D30C9">
            <w:pPr>
              <w:spacing w:after="200"/>
            </w:pPr>
            <w:r w:rsidRPr="007D30C9">
              <w:t xml:space="preserve">Place the prepared syringe above the pump to visually align the syringe with the collar and plunger sensors.  If needed use the </w:t>
            </w:r>
            <w:r w:rsidRPr="007D30C9">
              <w:rPr>
                <w:noProof/>
              </w:rPr>
              <w:drawing>
                <wp:inline distT="0" distB="0" distL="0" distR="0" wp14:anchorId="6CF56067" wp14:editId="1C80346C">
                  <wp:extent cx="250190" cy="2806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90" cy="280670"/>
                          </a:xfrm>
                          <a:prstGeom prst="rect">
                            <a:avLst/>
                          </a:prstGeom>
                          <a:noFill/>
                        </pic:spPr>
                      </pic:pic>
                    </a:graphicData>
                  </a:graphic>
                </wp:inline>
              </w:drawing>
            </w:r>
            <w:r w:rsidRPr="007D30C9">
              <w:t xml:space="preserve"> and </w:t>
            </w:r>
            <w:r w:rsidRPr="007D30C9">
              <w:rPr>
                <w:noProof/>
              </w:rPr>
              <w:drawing>
                <wp:inline distT="0" distB="0" distL="0" distR="0" wp14:anchorId="7D67E760" wp14:editId="16244D68">
                  <wp:extent cx="26797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970" cy="304800"/>
                          </a:xfrm>
                          <a:prstGeom prst="rect">
                            <a:avLst/>
                          </a:prstGeom>
                          <a:noFill/>
                        </pic:spPr>
                      </pic:pic>
                    </a:graphicData>
                  </a:graphic>
                </wp:inline>
              </w:drawing>
            </w:r>
            <w:r w:rsidRPr="007D30C9">
              <w:t xml:space="preserve"> keys to move the actuator into the required position </w:t>
            </w:r>
          </w:p>
        </w:tc>
      </w:tr>
      <w:tr w:rsidR="007D30C9" w:rsidRPr="007D30C9" w14:paraId="62062FA5" w14:textId="77777777" w:rsidTr="007D30C9">
        <w:tc>
          <w:tcPr>
            <w:tcW w:w="1413" w:type="dxa"/>
          </w:tcPr>
          <w:p w14:paraId="7CEAF5E6" w14:textId="77777777" w:rsidR="007D30C9" w:rsidRPr="007D30C9" w:rsidRDefault="007D30C9" w:rsidP="007D30C9">
            <w:pPr>
              <w:spacing w:after="200"/>
            </w:pPr>
            <w:r w:rsidRPr="007D30C9">
              <w:t>3.</w:t>
            </w:r>
          </w:p>
        </w:tc>
        <w:tc>
          <w:tcPr>
            <w:tcW w:w="7603" w:type="dxa"/>
          </w:tcPr>
          <w:p w14:paraId="5CE87456" w14:textId="53F10835" w:rsidR="007D30C9" w:rsidRPr="007D30C9" w:rsidRDefault="007D30C9" w:rsidP="007D30C9">
            <w:pPr>
              <w:spacing w:after="200"/>
            </w:pPr>
            <w:r w:rsidRPr="007D30C9">
              <w:t>Lift the bar</w:t>
            </w:r>
            <w:r w:rsidR="00FF605F">
              <w:t>rel clamp arm fully and turn 90</w:t>
            </w:r>
            <w:r w:rsidRPr="007D30C9">
              <w:t xml:space="preserve"> degrees</w:t>
            </w:r>
            <w:r w:rsidR="00FF605F">
              <w:t xml:space="preserve"> either way</w:t>
            </w:r>
          </w:p>
          <w:p w14:paraId="5CC3E3C7" w14:textId="77777777" w:rsidR="007D30C9" w:rsidRPr="007D30C9" w:rsidRDefault="007D30C9" w:rsidP="007D30C9">
            <w:pPr>
              <w:spacing w:after="200"/>
            </w:pPr>
            <w:r w:rsidRPr="007D30C9">
              <w:rPr>
                <w:noProof/>
              </w:rPr>
              <w:drawing>
                <wp:inline distT="0" distB="0" distL="0" distR="0" wp14:anchorId="09BA4841" wp14:editId="4A72A54D">
                  <wp:extent cx="2372710" cy="13716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5167" cy="1384582"/>
                          </a:xfrm>
                          <a:prstGeom prst="rect">
                            <a:avLst/>
                          </a:prstGeom>
                          <a:noFill/>
                          <a:ln>
                            <a:noFill/>
                          </a:ln>
                        </pic:spPr>
                      </pic:pic>
                    </a:graphicData>
                  </a:graphic>
                </wp:inline>
              </w:drawing>
            </w:r>
          </w:p>
        </w:tc>
      </w:tr>
      <w:tr w:rsidR="007D30C9" w:rsidRPr="007D30C9" w14:paraId="17A62A15" w14:textId="77777777" w:rsidTr="007D30C9">
        <w:tc>
          <w:tcPr>
            <w:tcW w:w="1413" w:type="dxa"/>
          </w:tcPr>
          <w:p w14:paraId="225EAB6E" w14:textId="77777777" w:rsidR="007D30C9" w:rsidRPr="007D30C9" w:rsidRDefault="007D30C9" w:rsidP="007D30C9">
            <w:pPr>
              <w:spacing w:after="200"/>
            </w:pPr>
            <w:r w:rsidRPr="007D30C9">
              <w:t>4.</w:t>
            </w:r>
          </w:p>
        </w:tc>
        <w:tc>
          <w:tcPr>
            <w:tcW w:w="7603" w:type="dxa"/>
          </w:tcPr>
          <w:p w14:paraId="24E35050" w14:textId="77777777" w:rsidR="007D30C9" w:rsidRPr="007D30C9" w:rsidRDefault="007D30C9" w:rsidP="007D30C9">
            <w:pPr>
              <w:spacing w:after="200"/>
            </w:pPr>
            <w:r w:rsidRPr="007D30C9">
              <w:t xml:space="preserve">Place the syringe in position on the pump </w:t>
            </w:r>
          </w:p>
          <w:p w14:paraId="3F8CCD20" w14:textId="77777777" w:rsidR="007D30C9" w:rsidRPr="007D30C9" w:rsidRDefault="007D30C9" w:rsidP="007D30C9">
            <w:pPr>
              <w:spacing w:after="200"/>
            </w:pPr>
            <w:r w:rsidRPr="007D30C9">
              <w:rPr>
                <w:noProof/>
              </w:rPr>
              <w:drawing>
                <wp:inline distT="0" distB="0" distL="0" distR="0" wp14:anchorId="2B3C63F3" wp14:editId="46D3271C">
                  <wp:extent cx="3495675" cy="1562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95675" cy="1562100"/>
                          </a:xfrm>
                          <a:prstGeom prst="rect">
                            <a:avLst/>
                          </a:prstGeom>
                          <a:noFill/>
                          <a:ln>
                            <a:noFill/>
                          </a:ln>
                        </pic:spPr>
                      </pic:pic>
                    </a:graphicData>
                  </a:graphic>
                </wp:inline>
              </w:drawing>
            </w:r>
          </w:p>
        </w:tc>
      </w:tr>
      <w:tr w:rsidR="007D30C9" w:rsidRPr="007D30C9" w14:paraId="43825B5A" w14:textId="77777777" w:rsidTr="007D30C9">
        <w:tc>
          <w:tcPr>
            <w:tcW w:w="1413" w:type="dxa"/>
          </w:tcPr>
          <w:p w14:paraId="5CA918DB" w14:textId="77777777" w:rsidR="007D30C9" w:rsidRPr="007D30C9" w:rsidRDefault="007D30C9" w:rsidP="007D30C9">
            <w:pPr>
              <w:spacing w:after="200"/>
            </w:pPr>
            <w:r w:rsidRPr="007D30C9">
              <w:t>5.</w:t>
            </w:r>
          </w:p>
        </w:tc>
        <w:tc>
          <w:tcPr>
            <w:tcW w:w="7603" w:type="dxa"/>
          </w:tcPr>
          <w:p w14:paraId="5E2B705C" w14:textId="77777777" w:rsidR="007D30C9" w:rsidRPr="007D30C9" w:rsidRDefault="007D30C9" w:rsidP="007D30C9">
            <w:pPr>
              <w:spacing w:after="200"/>
            </w:pPr>
            <w:r w:rsidRPr="007D30C9">
              <w:t>Turn and lower the barrel clamp arm onto the syringe.</w:t>
            </w:r>
          </w:p>
        </w:tc>
      </w:tr>
      <w:tr w:rsidR="007D30C9" w:rsidRPr="007D30C9" w14:paraId="213009E2" w14:textId="77777777" w:rsidTr="007D30C9">
        <w:tc>
          <w:tcPr>
            <w:tcW w:w="1413" w:type="dxa"/>
          </w:tcPr>
          <w:p w14:paraId="7AF7750B" w14:textId="77777777" w:rsidR="007D30C9" w:rsidRPr="007D30C9" w:rsidRDefault="007D30C9" w:rsidP="007D30C9">
            <w:pPr>
              <w:spacing w:after="200"/>
            </w:pPr>
            <w:r w:rsidRPr="007D30C9">
              <w:t>6.</w:t>
            </w:r>
          </w:p>
        </w:tc>
        <w:tc>
          <w:tcPr>
            <w:tcW w:w="7603" w:type="dxa"/>
          </w:tcPr>
          <w:p w14:paraId="02520FAD" w14:textId="77777777" w:rsidR="007D30C9" w:rsidRPr="007D30C9" w:rsidRDefault="007D30C9" w:rsidP="007D30C9">
            <w:pPr>
              <w:spacing w:after="200"/>
            </w:pPr>
            <w:r w:rsidRPr="007D30C9">
              <w:t xml:space="preserve">A message will appear on the screen to choose / confirm the brand / size of the syringe.  Press </w:t>
            </w:r>
            <w:r w:rsidRPr="007D30C9">
              <w:rPr>
                <w:noProof/>
              </w:rPr>
              <w:drawing>
                <wp:inline distT="0" distB="0" distL="0" distR="0" wp14:anchorId="2D90421A" wp14:editId="1244ACA0">
                  <wp:extent cx="292735" cy="2679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735" cy="267970"/>
                          </a:xfrm>
                          <a:prstGeom prst="rect">
                            <a:avLst/>
                          </a:prstGeom>
                          <a:noFill/>
                        </pic:spPr>
                      </pic:pic>
                    </a:graphicData>
                  </a:graphic>
                </wp:inline>
              </w:drawing>
            </w:r>
            <w:r w:rsidRPr="007D30C9">
              <w:t>to confirm the selected syringe.</w:t>
            </w:r>
          </w:p>
        </w:tc>
      </w:tr>
      <w:tr w:rsidR="007D30C9" w:rsidRPr="007D30C9" w14:paraId="408272F8" w14:textId="77777777" w:rsidTr="007D30C9">
        <w:tc>
          <w:tcPr>
            <w:tcW w:w="1413" w:type="dxa"/>
          </w:tcPr>
          <w:p w14:paraId="4AF7F91F" w14:textId="77777777" w:rsidR="007D30C9" w:rsidRPr="007D30C9" w:rsidRDefault="007D30C9" w:rsidP="007D30C9">
            <w:pPr>
              <w:spacing w:after="200"/>
            </w:pPr>
            <w:r w:rsidRPr="007D30C9">
              <w:t>7.</w:t>
            </w:r>
          </w:p>
        </w:tc>
        <w:tc>
          <w:tcPr>
            <w:tcW w:w="7603" w:type="dxa"/>
          </w:tcPr>
          <w:p w14:paraId="261CF8D3" w14:textId="77777777" w:rsidR="007D30C9" w:rsidRPr="007D30C9" w:rsidRDefault="007D30C9" w:rsidP="007D30C9">
            <w:pPr>
              <w:spacing w:after="200"/>
            </w:pPr>
            <w:r w:rsidRPr="007D30C9">
              <w:t xml:space="preserve">When the syringe has been confirmed, the pump will calculate the rate and duration which will be displayed on the screen, along with the total volume.  </w:t>
            </w:r>
          </w:p>
        </w:tc>
      </w:tr>
    </w:tbl>
    <w:p w14:paraId="5CB56671" w14:textId="77777777" w:rsidR="007D30C9" w:rsidRPr="007D30C9" w:rsidRDefault="007D30C9" w:rsidP="007D30C9"/>
    <w:p w14:paraId="3627F610" w14:textId="77777777" w:rsidR="007D30C9" w:rsidRPr="007D30C9" w:rsidRDefault="007D30C9" w:rsidP="007D30C9"/>
    <w:p w14:paraId="361784B4" w14:textId="77777777" w:rsidR="007D30C9" w:rsidRPr="007D30C9" w:rsidRDefault="007D30C9" w:rsidP="007D30C9"/>
    <w:p w14:paraId="3F4AAC68" w14:textId="77777777" w:rsidR="007D30C9" w:rsidRPr="007D30C9" w:rsidRDefault="007D30C9" w:rsidP="007D30C9">
      <w:pPr>
        <w:rPr>
          <w:b/>
        </w:rPr>
      </w:pPr>
      <w:r w:rsidRPr="007D30C9">
        <w:rPr>
          <w:b/>
        </w:rPr>
        <w:br w:type="page"/>
      </w:r>
    </w:p>
    <w:p w14:paraId="2EC4E268" w14:textId="09717D61" w:rsidR="007D30C9" w:rsidRPr="007D30C9" w:rsidRDefault="00471E45" w:rsidP="007D30C9">
      <w:pPr>
        <w:rPr>
          <w:b/>
        </w:rPr>
      </w:pPr>
      <w:r>
        <w:rPr>
          <w:b/>
        </w:rPr>
        <w:t>Appendix E</w:t>
      </w:r>
      <w:r w:rsidR="007D30C9" w:rsidRPr="007D30C9">
        <w:rPr>
          <w:b/>
        </w:rPr>
        <w:t xml:space="preserve"> Syringe pump tracking and collection process</w:t>
      </w:r>
    </w:p>
    <w:p w14:paraId="522E7457" w14:textId="77777777" w:rsidR="007D30C9" w:rsidRPr="007D30C9" w:rsidRDefault="007D30C9" w:rsidP="007D30C9"/>
    <w:p w14:paraId="02A2B5B7" w14:textId="37F2D3AA" w:rsidR="007D30C9" w:rsidRPr="001E0904" w:rsidRDefault="007D30C9" w:rsidP="007D30C9">
      <w:pPr>
        <w:rPr>
          <w:b/>
        </w:rPr>
      </w:pPr>
      <w:r w:rsidRPr="001E0904">
        <w:rPr>
          <w:b/>
          <w:u w:val="single"/>
        </w:rPr>
        <w:t>B</w:t>
      </w:r>
      <w:r w:rsidR="00327D45" w:rsidRPr="001E0904">
        <w:rPr>
          <w:b/>
          <w:u w:val="single"/>
        </w:rPr>
        <w:t>edfordshire Process</w:t>
      </w:r>
    </w:p>
    <w:p w14:paraId="3721E7C7" w14:textId="2BCEE440" w:rsidR="007D30C9" w:rsidRPr="007D30C9" w:rsidRDefault="00327D45" w:rsidP="007D30C9">
      <w:pPr>
        <w:numPr>
          <w:ilvl w:val="0"/>
          <w:numId w:val="1"/>
        </w:numPr>
      </w:pPr>
      <w:r>
        <w:t>Collect</w:t>
      </w:r>
      <w:r w:rsidR="007D30C9" w:rsidRPr="007D30C9">
        <w:t xml:space="preserve"> syringe pump from </w:t>
      </w:r>
      <w:r>
        <w:t xml:space="preserve">locality site </w:t>
      </w:r>
      <w:r w:rsidR="007D30C9" w:rsidRPr="007D30C9">
        <w:t>cabinet</w:t>
      </w:r>
      <w:r>
        <w:t xml:space="preserve">/storeroom and </w:t>
      </w:r>
      <w:r w:rsidR="007D30C9" w:rsidRPr="007D30C9">
        <w:t>ensure BCHS property label</w:t>
      </w:r>
      <w:r>
        <w:t xml:space="preserve"> is</w:t>
      </w:r>
      <w:r w:rsidR="007D30C9" w:rsidRPr="007D30C9">
        <w:t xml:space="preserve"> in place on the base of the pump and lock box. </w:t>
      </w:r>
    </w:p>
    <w:p w14:paraId="7555C94A" w14:textId="02756690" w:rsidR="007D30C9" w:rsidRPr="007D30C9" w:rsidRDefault="007D30C9" w:rsidP="001E0904">
      <w:pPr>
        <w:numPr>
          <w:ilvl w:val="0"/>
          <w:numId w:val="1"/>
        </w:numPr>
      </w:pPr>
      <w:r w:rsidRPr="007D30C9">
        <w:t xml:space="preserve">Record the </w:t>
      </w:r>
      <w:r w:rsidR="00327D45">
        <w:t xml:space="preserve">syringe pump serial </w:t>
      </w:r>
      <w:r w:rsidRPr="007D30C9">
        <w:t>number within the patient notes</w:t>
      </w:r>
      <w:r w:rsidR="00327D45">
        <w:t xml:space="preserve"> (</w:t>
      </w:r>
      <w:proofErr w:type="spellStart"/>
      <w:r w:rsidR="00327D45">
        <w:t>SystmOne</w:t>
      </w:r>
      <w:proofErr w:type="spellEnd"/>
      <w:r w:rsidR="00327D45">
        <w:t>)</w:t>
      </w:r>
      <w:r w:rsidRPr="007D30C9">
        <w:t xml:space="preserve"> and</w:t>
      </w:r>
      <w:r w:rsidR="00327D45">
        <w:t xml:space="preserve"> site </w:t>
      </w:r>
      <w:r w:rsidRPr="007D30C9">
        <w:t>register</w:t>
      </w:r>
      <w:r w:rsidR="00327D45">
        <w:t xml:space="preserve"> (DEC folder)</w:t>
      </w:r>
      <w:r w:rsidRPr="007D30C9">
        <w:t xml:space="preserve"> prior to it leaving the building.</w:t>
      </w:r>
    </w:p>
    <w:p w14:paraId="77180322" w14:textId="26DDD828" w:rsidR="007D30C9" w:rsidRPr="007D30C9" w:rsidRDefault="007D30C9" w:rsidP="007D30C9">
      <w:pPr>
        <w:numPr>
          <w:ilvl w:val="0"/>
          <w:numId w:val="1"/>
        </w:numPr>
      </w:pPr>
      <w:r w:rsidRPr="007D30C9">
        <w:t xml:space="preserve">The </w:t>
      </w:r>
      <w:r w:rsidR="00327D45">
        <w:t xml:space="preserve">last </w:t>
      </w:r>
      <w:r w:rsidRPr="007D30C9">
        <w:t xml:space="preserve">clinician </w:t>
      </w:r>
      <w:r w:rsidR="00327D45">
        <w:t>into the property</w:t>
      </w:r>
      <w:r w:rsidR="003C5FB3">
        <w:t xml:space="preserve"> </w:t>
      </w:r>
      <w:r w:rsidRPr="007D30C9">
        <w:t xml:space="preserve">is responsible for the collection of the device once no longer </w:t>
      </w:r>
      <w:r w:rsidR="003C5FB3">
        <w:t xml:space="preserve">required and updating both the DEC folder and patients </w:t>
      </w:r>
      <w:proofErr w:type="spellStart"/>
      <w:r w:rsidR="003C5FB3">
        <w:t>SystmOne</w:t>
      </w:r>
      <w:proofErr w:type="spellEnd"/>
      <w:r w:rsidR="003C5FB3">
        <w:t xml:space="preserve"> record.</w:t>
      </w:r>
    </w:p>
    <w:p w14:paraId="6F3D14E0" w14:textId="1A7BBC57" w:rsidR="007D30C9" w:rsidRPr="007D30C9" w:rsidRDefault="007D30C9" w:rsidP="007D30C9">
      <w:pPr>
        <w:numPr>
          <w:ilvl w:val="0"/>
          <w:numId w:val="1"/>
        </w:numPr>
      </w:pPr>
      <w:r w:rsidRPr="007D30C9">
        <w:t>If there is evidence</w:t>
      </w:r>
      <w:r w:rsidR="003C5FB3">
        <w:t xml:space="preserve"> that the syringe pump has been </w:t>
      </w:r>
      <w:r w:rsidRPr="007D30C9">
        <w:t>removed from the allocated address</w:t>
      </w:r>
      <w:r w:rsidR="003C5FB3">
        <w:t xml:space="preserve"> </w:t>
      </w:r>
      <w:proofErr w:type="spellStart"/>
      <w:r w:rsidR="003C5FB3">
        <w:t>eg</w:t>
      </w:r>
      <w:proofErr w:type="spellEnd"/>
      <w:r w:rsidR="003C5FB3">
        <w:t>: hospital or hospice admission, then the caseload holder</w:t>
      </w:r>
      <w:r w:rsidRPr="007D30C9">
        <w:t xml:space="preserve"> </w:t>
      </w:r>
      <w:r w:rsidR="003C5FB3">
        <w:t xml:space="preserve">must </w:t>
      </w:r>
      <w:r w:rsidRPr="007D30C9">
        <w:t>locate</w:t>
      </w:r>
      <w:r w:rsidR="003C5FB3">
        <w:t xml:space="preserve"> the device and advise SPOA of location </w:t>
      </w:r>
      <w:proofErr w:type="gramStart"/>
      <w:r w:rsidR="003C5FB3">
        <w:t>in order to</w:t>
      </w:r>
      <w:proofErr w:type="gramEnd"/>
      <w:r w:rsidR="003C5FB3">
        <w:t xml:space="preserve"> arrange collection via ELFT courier. </w:t>
      </w:r>
    </w:p>
    <w:p w14:paraId="4004583C" w14:textId="77777777" w:rsidR="007D30C9" w:rsidRPr="007D30C9" w:rsidRDefault="007D30C9" w:rsidP="007D30C9"/>
    <w:p w14:paraId="52117E5C" w14:textId="690735D1" w:rsidR="007D30C9" w:rsidRPr="001E0904" w:rsidRDefault="007D30C9" w:rsidP="007D30C9">
      <w:pPr>
        <w:rPr>
          <w:b/>
          <w:u w:val="single"/>
        </w:rPr>
      </w:pPr>
      <w:r w:rsidRPr="001E0904">
        <w:rPr>
          <w:b/>
          <w:u w:val="single"/>
        </w:rPr>
        <w:t>Newham Process</w:t>
      </w:r>
    </w:p>
    <w:p w14:paraId="0429605A" w14:textId="77777777" w:rsidR="007D30C9" w:rsidRPr="007D30C9" w:rsidRDefault="007D30C9" w:rsidP="007D30C9">
      <w:r w:rsidRPr="007D30C9">
        <w:t xml:space="preserve">Where the patient is likely to need a syringe pump </w:t>
      </w:r>
      <w:proofErr w:type="gramStart"/>
      <w:r w:rsidRPr="007D30C9">
        <w:t>in the near future</w:t>
      </w:r>
      <w:proofErr w:type="gramEnd"/>
      <w:r w:rsidRPr="007D30C9">
        <w:t>, an order should be placed via Enabled Living Health Care ordering system (ELMS).  Enabled Living will contact the patient / their family and deliver the pump in the next few days.</w:t>
      </w:r>
    </w:p>
    <w:p w14:paraId="42620768" w14:textId="77777777" w:rsidR="007D30C9" w:rsidRPr="007D30C9" w:rsidRDefault="007D30C9" w:rsidP="007D30C9">
      <w:r w:rsidRPr="007D30C9">
        <w:t xml:space="preserve">Where the syringe pump is needed immediately, a syringe pump should be collected from the Emergency / </w:t>
      </w:r>
      <w:proofErr w:type="gramStart"/>
      <w:r w:rsidRPr="007D30C9">
        <w:t>Satellite  Store</w:t>
      </w:r>
      <w:proofErr w:type="gramEnd"/>
      <w:r w:rsidRPr="007D30C9">
        <w:t xml:space="preserve"> to be taken by the nurse to the patient’s home.  A replacement syringe pump should then be ordered from Enabled Living for the emergency stores.  </w:t>
      </w:r>
    </w:p>
    <w:p w14:paraId="45C2E8CA" w14:textId="77777777" w:rsidR="007D30C9" w:rsidRPr="007D30C9" w:rsidRDefault="007D30C9" w:rsidP="007D30C9">
      <w:r w:rsidRPr="007D30C9">
        <w:t>Teams should check at least weekly that any syringe pumps issued are still needed or no longer required.</w:t>
      </w:r>
    </w:p>
    <w:p w14:paraId="61695636" w14:textId="77777777" w:rsidR="007D30C9" w:rsidRPr="007D30C9" w:rsidRDefault="007D30C9" w:rsidP="007D30C9">
      <w:r w:rsidRPr="007D30C9">
        <w:t>If a syringe pump is no longer required, a collection request should be logged on the ELMS portal.  Enabled Living will then collect the pump from the patient’s home.</w:t>
      </w:r>
    </w:p>
    <w:p w14:paraId="211D44BD" w14:textId="5F0A4033" w:rsidR="007D30C9" w:rsidRDefault="007D30C9" w:rsidP="007D30C9">
      <w:r w:rsidRPr="007D30C9">
        <w:t>Alternatively syringe pumps no longer required can be returned to the community nursing base and Enabled Living requested to collect the pump from there.</w:t>
      </w:r>
    </w:p>
    <w:p w14:paraId="274DDBD1" w14:textId="305B16F0" w:rsidR="00FC6BEE" w:rsidRDefault="00FC6BEE" w:rsidP="007D30C9"/>
    <w:p w14:paraId="318BD40C" w14:textId="331E58A7" w:rsidR="003C5FB3" w:rsidRDefault="003C5FB3" w:rsidP="007D30C9"/>
    <w:p w14:paraId="2E3BBA89" w14:textId="638ABDFD" w:rsidR="003C5FB3" w:rsidRDefault="003C5FB3" w:rsidP="007D30C9"/>
    <w:p w14:paraId="5CA76BD9" w14:textId="7771BF3D" w:rsidR="003C5FB3" w:rsidRDefault="003C5FB3" w:rsidP="007D30C9"/>
    <w:p w14:paraId="61C27E5F" w14:textId="2D7A2F25" w:rsidR="003C5FB3" w:rsidRDefault="003C5FB3" w:rsidP="007D30C9"/>
    <w:p w14:paraId="436F73A3" w14:textId="7FD9F9D3" w:rsidR="003C5FB3" w:rsidRDefault="003C5FB3" w:rsidP="007D30C9"/>
    <w:p w14:paraId="6852217D" w14:textId="0FF95A82" w:rsidR="003C5FB3" w:rsidRDefault="003C5FB3" w:rsidP="007D30C9"/>
    <w:p w14:paraId="6C11E772" w14:textId="02A858B9" w:rsidR="003C5FB3" w:rsidRDefault="003C5FB3" w:rsidP="007D30C9"/>
    <w:p w14:paraId="5954378D" w14:textId="4B623739" w:rsidR="003C5FB3" w:rsidRDefault="003C5FB3" w:rsidP="007D30C9"/>
    <w:p w14:paraId="0D5FD6E9" w14:textId="135EC4C9" w:rsidR="00FC6BEE" w:rsidRDefault="00FC6BEE" w:rsidP="007D30C9"/>
    <w:p w14:paraId="35B005E6" w14:textId="0452E909" w:rsidR="00FC6BEE" w:rsidRPr="00FC6BEE" w:rsidRDefault="00FC6BEE" w:rsidP="007D30C9">
      <w:pPr>
        <w:rPr>
          <w:b/>
        </w:rPr>
      </w:pPr>
      <w:r w:rsidRPr="00FC6BEE">
        <w:rPr>
          <w:b/>
        </w:rPr>
        <w:t>Tower Hamlets Process</w:t>
      </w:r>
    </w:p>
    <w:p w14:paraId="1DFFD952" w14:textId="154F985B" w:rsidR="00FC6BEE" w:rsidRDefault="00FC6BEE" w:rsidP="00FC6BEE">
      <w:r>
        <w:t>.</w:t>
      </w:r>
    </w:p>
    <w:p w14:paraId="7B25EDC3" w14:textId="0ECF5554" w:rsidR="00066F24" w:rsidRPr="00066F24" w:rsidRDefault="00066F24" w:rsidP="00066F24">
      <w:pPr>
        <w:shd w:val="clear" w:color="auto" w:fill="FFFFFF"/>
        <w:spacing w:before="0" w:after="0"/>
        <w:jc w:val="center"/>
        <w:rPr>
          <w:rFonts w:ascii="Calibri" w:hAnsi="Calibri" w:cs="Calibri"/>
          <w:b/>
          <w:bCs/>
          <w:color w:val="000000"/>
          <w:sz w:val="24"/>
          <w:u w:val="single"/>
          <w:bdr w:val="none" w:sz="0" w:space="0" w:color="auto" w:frame="1"/>
        </w:rPr>
      </w:pPr>
      <w:r w:rsidRPr="00066F24">
        <w:rPr>
          <w:rFonts w:ascii="Calibri" w:hAnsi="Calibri" w:cs="Calibri"/>
          <w:b/>
          <w:bCs/>
          <w:color w:val="000000"/>
          <w:sz w:val="24"/>
          <w:u w:val="single"/>
          <w:bdr w:val="none" w:sz="0" w:space="0" w:color="auto" w:frame="1"/>
        </w:rPr>
        <w:t xml:space="preserve">TH CHS </w:t>
      </w:r>
      <w:r>
        <w:rPr>
          <w:rFonts w:ascii="Calibri" w:hAnsi="Calibri" w:cs="Calibri"/>
          <w:b/>
          <w:bCs/>
          <w:color w:val="000000"/>
          <w:sz w:val="24"/>
          <w:u w:val="single"/>
          <w:bdr w:val="none" w:sz="0" w:space="0" w:color="auto" w:frame="1"/>
        </w:rPr>
        <w:t>Syringe Pump Request &amp; Collection</w:t>
      </w:r>
      <w:r w:rsidRPr="00066F24">
        <w:rPr>
          <w:rFonts w:ascii="Calibri" w:hAnsi="Calibri" w:cs="Calibri"/>
          <w:b/>
          <w:bCs/>
          <w:color w:val="000000"/>
          <w:sz w:val="24"/>
          <w:u w:val="single"/>
          <w:bdr w:val="none" w:sz="0" w:space="0" w:color="auto" w:frame="1"/>
        </w:rPr>
        <w:t xml:space="preserve"> Process.</w:t>
      </w:r>
    </w:p>
    <w:p w14:paraId="791F43CD" w14:textId="77777777" w:rsidR="00066F24" w:rsidRPr="00066F24" w:rsidRDefault="00066F24" w:rsidP="00066F24">
      <w:pPr>
        <w:shd w:val="clear" w:color="auto" w:fill="FFFFFF"/>
        <w:spacing w:before="0" w:after="0"/>
        <w:jc w:val="left"/>
        <w:rPr>
          <w:rFonts w:ascii="Calibri" w:hAnsi="Calibri" w:cs="Calibri"/>
          <w:b/>
          <w:bCs/>
          <w:color w:val="000000"/>
          <w:sz w:val="24"/>
          <w:bdr w:val="none" w:sz="0" w:space="0" w:color="auto" w:frame="1"/>
        </w:rPr>
      </w:pPr>
    </w:p>
    <w:p w14:paraId="3F791A51" w14:textId="77777777" w:rsidR="00066F24" w:rsidRPr="00066F24" w:rsidRDefault="00066F24" w:rsidP="00066F24">
      <w:pPr>
        <w:shd w:val="clear" w:color="auto" w:fill="FFFFFF"/>
        <w:spacing w:before="0" w:after="0"/>
        <w:jc w:val="left"/>
        <w:rPr>
          <w:rFonts w:ascii="Calibri" w:hAnsi="Calibri" w:cs="Calibri"/>
          <w:b/>
          <w:bCs/>
          <w:color w:val="000000"/>
          <w:sz w:val="24"/>
          <w:bdr w:val="none" w:sz="0" w:space="0" w:color="auto" w:frame="1"/>
        </w:rPr>
      </w:pPr>
    </w:p>
    <w:p w14:paraId="23F35F3B" w14:textId="01720DF1" w:rsidR="00066F24" w:rsidRPr="00066F24" w:rsidRDefault="00066F24" w:rsidP="00066F24">
      <w:pPr>
        <w:spacing w:before="0" w:after="0"/>
        <w:jc w:val="center"/>
        <w:rPr>
          <w:rFonts w:ascii="Calibri" w:eastAsia="Calibri" w:hAnsi="Calibri" w:cs="Calibri"/>
          <w:sz w:val="24"/>
          <w:lang w:eastAsia="en-US"/>
        </w:rPr>
      </w:pPr>
      <w:r w:rsidRPr="00066F24">
        <w:rPr>
          <w:rFonts w:ascii="Calibri" w:eastAsia="Calibri" w:hAnsi="Calibri" w:cs="Calibri"/>
          <w:sz w:val="24"/>
          <w:lang w:eastAsia="en-US"/>
        </w:rPr>
        <w:t>Admin to m</w:t>
      </w:r>
      <w:r>
        <w:rPr>
          <w:rFonts w:ascii="Calibri" w:eastAsia="Calibri" w:hAnsi="Calibri" w:cs="Calibri"/>
          <w:sz w:val="24"/>
          <w:lang w:eastAsia="en-US"/>
        </w:rPr>
        <w:t>anage urgent request for syringe pumps</w:t>
      </w:r>
      <w:r w:rsidRPr="00066F24">
        <w:rPr>
          <w:rFonts w:ascii="Calibri" w:eastAsia="Calibri" w:hAnsi="Calibri" w:cs="Calibri"/>
          <w:sz w:val="24"/>
          <w:lang w:eastAsia="en-US"/>
        </w:rPr>
        <w:t xml:space="preserve"> from the satellite store 7days/week.</w:t>
      </w:r>
    </w:p>
    <w:p w14:paraId="4A99310D" w14:textId="77777777" w:rsidR="00066F24" w:rsidRPr="00066F24" w:rsidRDefault="00066F24" w:rsidP="00066F24">
      <w:pPr>
        <w:spacing w:before="0" w:after="0"/>
        <w:jc w:val="center"/>
        <w:rPr>
          <w:rFonts w:ascii="Calibri" w:hAnsi="Calibri" w:cs="Calibri"/>
          <w:sz w:val="24"/>
        </w:rPr>
      </w:pPr>
      <w:r w:rsidRPr="00066F24">
        <w:rPr>
          <w:rFonts w:ascii="Calibri" w:hAnsi="Calibri" w:cs="Calibri"/>
          <w:sz w:val="24"/>
        </w:rPr>
        <w:t>The key to the satellite store is to be managed by the admin staff only.</w:t>
      </w:r>
    </w:p>
    <w:p w14:paraId="71FB98A9" w14:textId="77777777" w:rsidR="00066F24" w:rsidRPr="00066F24" w:rsidRDefault="00066F24" w:rsidP="00066F24">
      <w:pPr>
        <w:spacing w:before="0" w:line="276" w:lineRule="auto"/>
        <w:jc w:val="left"/>
        <w:rPr>
          <w:rFonts w:ascii="Calibri" w:eastAsia="Calibri" w:hAnsi="Calibri" w:cs="Calibri"/>
          <w:b/>
          <w:szCs w:val="22"/>
          <w:lang w:eastAsia="en-US"/>
        </w:rPr>
      </w:pPr>
      <w:r w:rsidRPr="00066F24">
        <w:rPr>
          <w:rFonts w:ascii="Calibri" w:eastAsia="Calibri" w:hAnsi="Calibri" w:cs="Calibri"/>
          <w:noProof/>
          <w:szCs w:val="22"/>
        </w:rPr>
        <mc:AlternateContent>
          <mc:Choice Requires="wps">
            <w:drawing>
              <wp:anchor distT="0" distB="0" distL="114300" distR="114300" simplePos="0" relativeHeight="251672576" behindDoc="0" locked="0" layoutInCell="1" allowOverlap="1" wp14:anchorId="390F7730" wp14:editId="215C44EE">
                <wp:simplePos x="0" y="0"/>
                <wp:positionH relativeFrom="column">
                  <wp:posOffset>2762250</wp:posOffset>
                </wp:positionH>
                <wp:positionV relativeFrom="paragraph">
                  <wp:posOffset>1936750</wp:posOffset>
                </wp:positionV>
                <wp:extent cx="0" cy="43815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6E28F8B" id="Straight Connector 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17.5pt,152.5pt" to="217.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" strokecolor="#5b9bd5" strokeweight=".5pt">
                <v:stroke joinstyle="miter"/>
              </v:line>
            </w:pict>
          </mc:Fallback>
        </mc:AlternateContent>
      </w:r>
      <w:r w:rsidRPr="00066F24">
        <w:rPr>
          <w:rFonts w:ascii="Calibri" w:eastAsia="Calibri" w:hAnsi="Calibri" w:cs="Calibri"/>
          <w:noProof/>
          <w:szCs w:val="22"/>
        </w:rPr>
        <mc:AlternateContent>
          <mc:Choice Requires="wps">
            <w:drawing>
              <wp:anchor distT="45720" distB="45720" distL="114300" distR="114300" simplePos="0" relativeHeight="251662336" behindDoc="0" locked="0" layoutInCell="1" allowOverlap="1" wp14:anchorId="6BCD25CA" wp14:editId="5371A3EF">
                <wp:simplePos x="0" y="0"/>
                <wp:positionH relativeFrom="column">
                  <wp:posOffset>-57150</wp:posOffset>
                </wp:positionH>
                <wp:positionV relativeFrom="paragraph">
                  <wp:posOffset>371475</wp:posOffset>
                </wp:positionV>
                <wp:extent cx="6048375" cy="1562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562100"/>
                        </a:xfrm>
                        <a:prstGeom prst="rect">
                          <a:avLst/>
                        </a:prstGeom>
                        <a:solidFill>
                          <a:srgbClr val="FFFFFF"/>
                        </a:solidFill>
                        <a:ln w="9525">
                          <a:solidFill>
                            <a:srgbClr val="0070C0"/>
                          </a:solidFill>
                          <a:miter lim="800000"/>
                          <a:headEnd/>
                          <a:tailEnd/>
                        </a:ln>
                      </wps:spPr>
                      <wps:txbx>
                        <w:txbxContent>
                          <w:p w14:paraId="73FB48E1" w14:textId="706F8BB5" w:rsidR="002B1E80" w:rsidRPr="00066F24" w:rsidRDefault="002B1E80" w:rsidP="00066F24">
                            <w:pPr>
                              <w:spacing w:line="276" w:lineRule="auto"/>
                              <w:contextualSpacing/>
                              <w:jc w:val="center"/>
                              <w:rPr>
                                <w:rFonts w:cs="Calibri"/>
                                <w:szCs w:val="22"/>
                              </w:rPr>
                            </w:pPr>
                            <w:r w:rsidRPr="00066F24">
                              <w:rPr>
                                <w:rFonts w:cs="Calibri"/>
                                <w:szCs w:val="22"/>
                              </w:rPr>
                              <w:t>To request syringe pump District Nurse (DN) sends an email to:</w:t>
                            </w:r>
                          </w:p>
                          <w:p w14:paraId="0A27E63D" w14:textId="77777777" w:rsidR="002B1E80" w:rsidRPr="00066F24" w:rsidRDefault="002B1E80" w:rsidP="00066F24">
                            <w:pPr>
                              <w:pStyle w:val="ListParagraph"/>
                              <w:numPr>
                                <w:ilvl w:val="0"/>
                                <w:numId w:val="43"/>
                              </w:numPr>
                              <w:spacing w:before="0" w:line="276" w:lineRule="auto"/>
                              <w:ind w:left="284" w:hanging="283"/>
                              <w:jc w:val="left"/>
                              <w:rPr>
                                <w:rFonts w:cs="Calibri"/>
                                <w:szCs w:val="22"/>
                              </w:rPr>
                            </w:pPr>
                            <w:r w:rsidRPr="00066F24">
                              <w:rPr>
                                <w:rFonts w:cs="Calibri"/>
                                <w:szCs w:val="22"/>
                              </w:rPr>
                              <w:t xml:space="preserve">Admin generic inbox </w:t>
                            </w:r>
                            <w:hyperlink r:id="rId28" w:history="1">
                              <w:r w:rsidRPr="00066F24">
                                <w:rPr>
                                  <w:rStyle w:val="Hyperlink"/>
                                  <w:rFonts w:cs="Calibri"/>
                                  <w:szCs w:val="22"/>
                                </w:rPr>
                                <w:t>elft.epct.admins@nhs.net</w:t>
                              </w:r>
                            </w:hyperlink>
                            <w:r w:rsidRPr="00066F24">
                              <w:rPr>
                                <w:rFonts w:cs="Calibri"/>
                                <w:b/>
                                <w:szCs w:val="22"/>
                              </w:rPr>
                              <w:t xml:space="preserve"> </w:t>
                            </w:r>
                            <w:r w:rsidRPr="00066F24">
                              <w:rPr>
                                <w:rFonts w:cs="Calibri"/>
                                <w:szCs w:val="22"/>
                              </w:rPr>
                              <w:t xml:space="preserve"> and Lead admin </w:t>
                            </w:r>
                            <w:hyperlink r:id="rId29" w:history="1">
                              <w:r w:rsidRPr="00066F24">
                                <w:rPr>
                                  <w:rStyle w:val="Hyperlink"/>
                                  <w:rFonts w:cs="Calibri"/>
                                  <w:szCs w:val="22"/>
                                </w:rPr>
                                <w:t>ruksana.begum1@nhs.net</w:t>
                              </w:r>
                            </w:hyperlink>
                            <w:r w:rsidRPr="00066F24">
                              <w:rPr>
                                <w:rFonts w:cs="Calibri"/>
                                <w:szCs w:val="22"/>
                              </w:rPr>
                              <w:t xml:space="preserve"> </w:t>
                            </w:r>
                          </w:p>
                          <w:p w14:paraId="37B8676F" w14:textId="77777777" w:rsidR="002B1E80" w:rsidRPr="00066F24" w:rsidRDefault="002B1E80" w:rsidP="00066F24">
                            <w:pPr>
                              <w:pStyle w:val="ListParagraph"/>
                              <w:numPr>
                                <w:ilvl w:val="0"/>
                                <w:numId w:val="43"/>
                              </w:numPr>
                              <w:spacing w:before="0" w:line="276" w:lineRule="auto"/>
                              <w:ind w:left="284" w:hanging="283"/>
                              <w:jc w:val="left"/>
                              <w:rPr>
                                <w:rFonts w:cs="Calibri"/>
                                <w:szCs w:val="22"/>
                              </w:rPr>
                            </w:pPr>
                            <w:r w:rsidRPr="00066F24">
                              <w:rPr>
                                <w:rFonts w:cs="Calibri"/>
                                <w:szCs w:val="22"/>
                              </w:rPr>
                              <w:t xml:space="preserve">Copy Enabled Living </w:t>
                            </w:r>
                            <w:hyperlink r:id="rId30" w:history="1">
                              <w:r w:rsidRPr="00066F24">
                                <w:rPr>
                                  <w:rStyle w:val="Hyperlink"/>
                                  <w:rFonts w:cs="Calibri"/>
                                  <w:szCs w:val="22"/>
                                  <w:shd w:val="clear" w:color="auto" w:fill="FFFFFF"/>
                                </w:rPr>
                                <w:t>info@enabledlivinghealthcare.co.uk</w:t>
                              </w:r>
                            </w:hyperlink>
                            <w:r w:rsidRPr="00066F24">
                              <w:rPr>
                                <w:rFonts w:cs="Calibri"/>
                                <w:szCs w:val="22"/>
                                <w:shd w:val="clear" w:color="auto" w:fill="FFFFFF"/>
                              </w:rPr>
                              <w:t xml:space="preserve"> </w:t>
                            </w:r>
                            <w:r w:rsidRPr="00066F24">
                              <w:rPr>
                                <w:rFonts w:cs="Calibri"/>
                                <w:szCs w:val="22"/>
                              </w:rPr>
                              <w:t xml:space="preserve"> into the email to replenish stock </w:t>
                            </w:r>
                          </w:p>
                          <w:p w14:paraId="3864ECC9" w14:textId="77777777" w:rsidR="002B1E80" w:rsidRPr="00066F24" w:rsidRDefault="002B1E80" w:rsidP="00066F24">
                            <w:pPr>
                              <w:pStyle w:val="ListParagraph"/>
                              <w:numPr>
                                <w:ilvl w:val="0"/>
                                <w:numId w:val="43"/>
                              </w:numPr>
                              <w:spacing w:before="0" w:line="276" w:lineRule="auto"/>
                              <w:ind w:left="284" w:hanging="283"/>
                              <w:jc w:val="left"/>
                              <w:rPr>
                                <w:rFonts w:cs="Calibri"/>
                                <w:szCs w:val="22"/>
                              </w:rPr>
                            </w:pPr>
                            <w:r w:rsidRPr="00066F24">
                              <w:rPr>
                                <w:rFonts w:cs="Calibri"/>
                                <w:szCs w:val="22"/>
                              </w:rPr>
                              <w:t xml:space="preserve">DNs email to </w:t>
                            </w:r>
                            <w:proofErr w:type="gramStart"/>
                            <w:r w:rsidRPr="00066F24">
                              <w:rPr>
                                <w:rFonts w:cs="Calibri"/>
                                <w:szCs w:val="22"/>
                              </w:rPr>
                              <w:t>include :</w:t>
                            </w:r>
                            <w:proofErr w:type="gramEnd"/>
                          </w:p>
                          <w:p w14:paraId="12DC9E3C" w14:textId="77777777" w:rsidR="002B1E80" w:rsidRPr="00066F24" w:rsidRDefault="002B1E80" w:rsidP="00066F24">
                            <w:pPr>
                              <w:pStyle w:val="ListParagraph"/>
                              <w:numPr>
                                <w:ilvl w:val="0"/>
                                <w:numId w:val="44"/>
                              </w:numPr>
                              <w:spacing w:before="0" w:line="276" w:lineRule="auto"/>
                              <w:jc w:val="left"/>
                              <w:rPr>
                                <w:rFonts w:cs="Calibri"/>
                                <w:szCs w:val="22"/>
                              </w:rPr>
                            </w:pPr>
                            <w:r w:rsidRPr="00066F24">
                              <w:rPr>
                                <w:rFonts w:cs="Calibri"/>
                                <w:szCs w:val="22"/>
                              </w:rPr>
                              <w:t xml:space="preserve">Equipment type </w:t>
                            </w:r>
                            <w:proofErr w:type="gramStart"/>
                            <w:r w:rsidRPr="00066F24">
                              <w:rPr>
                                <w:rFonts w:cs="Calibri"/>
                                <w:szCs w:val="22"/>
                              </w:rPr>
                              <w:t>( suction</w:t>
                            </w:r>
                            <w:proofErr w:type="gramEnd"/>
                            <w:r w:rsidRPr="00066F24">
                              <w:rPr>
                                <w:rFonts w:cs="Calibri"/>
                                <w:szCs w:val="22"/>
                              </w:rPr>
                              <w:t xml:space="preserve"> machine, Nebuliser, Vac pump or Syringe driver)</w:t>
                            </w:r>
                          </w:p>
                          <w:p w14:paraId="34AF14A7" w14:textId="77777777" w:rsidR="002B1E80" w:rsidRPr="00066F24" w:rsidRDefault="002B1E80" w:rsidP="00066F24">
                            <w:pPr>
                              <w:pStyle w:val="ListParagraph"/>
                              <w:numPr>
                                <w:ilvl w:val="0"/>
                                <w:numId w:val="44"/>
                              </w:numPr>
                              <w:spacing w:before="0" w:line="276" w:lineRule="auto"/>
                              <w:jc w:val="left"/>
                              <w:rPr>
                                <w:rFonts w:cs="Calibri"/>
                                <w:szCs w:val="22"/>
                              </w:rPr>
                            </w:pPr>
                            <w:r w:rsidRPr="00066F24">
                              <w:rPr>
                                <w:rFonts w:cs="Calibri"/>
                                <w:szCs w:val="22"/>
                              </w:rPr>
                              <w:t xml:space="preserve">Patient EMIS number the equipment is for. </w:t>
                            </w:r>
                          </w:p>
                          <w:p w14:paraId="3BB80EA1" w14:textId="77777777" w:rsidR="002B1E80" w:rsidRDefault="002B1E80" w:rsidP="00066F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D25CA" id="Text Box 2" o:spid="_x0000_s1028" type="#_x0000_t202" style="position:absolute;margin-left:-4.5pt;margin-top:29.25pt;width:476.25pt;height:12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" strokecolor="#0070c0">
                <v:textbox>
                  <w:txbxContent>
                    <w:p w14:paraId="73FB48E1" w14:textId="706F8BB5" w:rsidR="002B1E80" w:rsidRPr="00066F24" w:rsidRDefault="002B1E80" w:rsidP="00066F24">
                      <w:pPr>
                        <w:spacing w:line="276" w:lineRule="auto"/>
                        <w:contextualSpacing/>
                        <w:jc w:val="center"/>
                        <w:rPr>
                          <w:rFonts w:cs="Calibri"/>
                          <w:szCs w:val="22"/>
                        </w:rPr>
                      </w:pPr>
                      <w:r w:rsidRPr="00066F24">
                        <w:rPr>
                          <w:rFonts w:cs="Calibri"/>
                          <w:szCs w:val="22"/>
                        </w:rPr>
                        <w:t>To request syringe pump District Nurse (DN) sends an email to:</w:t>
                      </w:r>
                    </w:p>
                    <w:p w14:paraId="0A27E63D" w14:textId="77777777" w:rsidR="002B1E80" w:rsidRPr="00066F24" w:rsidRDefault="002B1E80" w:rsidP="00066F24">
                      <w:pPr>
                        <w:pStyle w:val="ListParagraph"/>
                        <w:numPr>
                          <w:ilvl w:val="0"/>
                          <w:numId w:val="43"/>
                        </w:numPr>
                        <w:spacing w:before="0" w:line="276" w:lineRule="auto"/>
                        <w:ind w:left="284" w:hanging="283"/>
                        <w:jc w:val="left"/>
                        <w:rPr>
                          <w:rFonts w:cs="Calibri"/>
                          <w:szCs w:val="22"/>
                        </w:rPr>
                      </w:pPr>
                      <w:r w:rsidRPr="00066F24">
                        <w:rPr>
                          <w:rFonts w:cs="Calibri"/>
                          <w:szCs w:val="22"/>
                        </w:rPr>
                        <w:t xml:space="preserve">Admin generic inbox </w:t>
                      </w:r>
                      <w:hyperlink r:id="rId31" w:history="1">
                        <w:r w:rsidRPr="00066F24">
                          <w:rPr>
                            <w:rStyle w:val="Hyperlink"/>
                            <w:rFonts w:cs="Calibri"/>
                            <w:szCs w:val="22"/>
                          </w:rPr>
                          <w:t>elft.epct.admins@nhs.net</w:t>
                        </w:r>
                      </w:hyperlink>
                      <w:r w:rsidRPr="00066F24">
                        <w:rPr>
                          <w:rFonts w:cs="Calibri"/>
                          <w:b/>
                          <w:szCs w:val="22"/>
                        </w:rPr>
                        <w:t xml:space="preserve"> </w:t>
                      </w:r>
                      <w:r w:rsidRPr="00066F24">
                        <w:rPr>
                          <w:rFonts w:cs="Calibri"/>
                          <w:szCs w:val="22"/>
                        </w:rPr>
                        <w:t xml:space="preserve"> and Lead admin </w:t>
                      </w:r>
                      <w:hyperlink r:id="rId32" w:history="1">
                        <w:r w:rsidRPr="00066F24">
                          <w:rPr>
                            <w:rStyle w:val="Hyperlink"/>
                            <w:rFonts w:cs="Calibri"/>
                            <w:szCs w:val="22"/>
                          </w:rPr>
                          <w:t>ruksana.begum1@nhs.net</w:t>
                        </w:r>
                      </w:hyperlink>
                      <w:r w:rsidRPr="00066F24">
                        <w:rPr>
                          <w:rFonts w:cs="Calibri"/>
                          <w:szCs w:val="22"/>
                        </w:rPr>
                        <w:t xml:space="preserve"> </w:t>
                      </w:r>
                    </w:p>
                    <w:p w14:paraId="37B8676F" w14:textId="77777777" w:rsidR="002B1E80" w:rsidRPr="00066F24" w:rsidRDefault="002B1E80" w:rsidP="00066F24">
                      <w:pPr>
                        <w:pStyle w:val="ListParagraph"/>
                        <w:numPr>
                          <w:ilvl w:val="0"/>
                          <w:numId w:val="43"/>
                        </w:numPr>
                        <w:spacing w:before="0" w:line="276" w:lineRule="auto"/>
                        <w:ind w:left="284" w:hanging="283"/>
                        <w:jc w:val="left"/>
                        <w:rPr>
                          <w:rFonts w:cs="Calibri"/>
                          <w:szCs w:val="22"/>
                        </w:rPr>
                      </w:pPr>
                      <w:r w:rsidRPr="00066F24">
                        <w:rPr>
                          <w:rFonts w:cs="Calibri"/>
                          <w:szCs w:val="22"/>
                        </w:rPr>
                        <w:t xml:space="preserve">Copy Enabled Living </w:t>
                      </w:r>
                      <w:hyperlink r:id="rId33" w:history="1">
                        <w:r w:rsidRPr="00066F24">
                          <w:rPr>
                            <w:rStyle w:val="Hyperlink"/>
                            <w:rFonts w:cs="Calibri"/>
                            <w:szCs w:val="22"/>
                            <w:shd w:val="clear" w:color="auto" w:fill="FFFFFF"/>
                          </w:rPr>
                          <w:t>info@enabledlivinghealthcare.co.uk</w:t>
                        </w:r>
                      </w:hyperlink>
                      <w:r w:rsidRPr="00066F24">
                        <w:rPr>
                          <w:rFonts w:cs="Calibri"/>
                          <w:szCs w:val="22"/>
                          <w:shd w:val="clear" w:color="auto" w:fill="FFFFFF"/>
                        </w:rPr>
                        <w:t xml:space="preserve"> </w:t>
                      </w:r>
                      <w:r w:rsidRPr="00066F24">
                        <w:rPr>
                          <w:rFonts w:cs="Calibri"/>
                          <w:szCs w:val="22"/>
                        </w:rPr>
                        <w:t xml:space="preserve"> into the email to replenish stock </w:t>
                      </w:r>
                    </w:p>
                    <w:p w14:paraId="3864ECC9" w14:textId="77777777" w:rsidR="002B1E80" w:rsidRPr="00066F24" w:rsidRDefault="002B1E80" w:rsidP="00066F24">
                      <w:pPr>
                        <w:pStyle w:val="ListParagraph"/>
                        <w:numPr>
                          <w:ilvl w:val="0"/>
                          <w:numId w:val="43"/>
                        </w:numPr>
                        <w:spacing w:before="0" w:line="276" w:lineRule="auto"/>
                        <w:ind w:left="284" w:hanging="283"/>
                        <w:jc w:val="left"/>
                        <w:rPr>
                          <w:rFonts w:cs="Calibri"/>
                          <w:szCs w:val="22"/>
                        </w:rPr>
                      </w:pPr>
                      <w:r w:rsidRPr="00066F24">
                        <w:rPr>
                          <w:rFonts w:cs="Calibri"/>
                          <w:szCs w:val="22"/>
                        </w:rPr>
                        <w:t xml:space="preserve">DNs email to </w:t>
                      </w:r>
                      <w:proofErr w:type="gramStart"/>
                      <w:r w:rsidRPr="00066F24">
                        <w:rPr>
                          <w:rFonts w:cs="Calibri"/>
                          <w:szCs w:val="22"/>
                        </w:rPr>
                        <w:t>include :</w:t>
                      </w:r>
                      <w:proofErr w:type="gramEnd"/>
                    </w:p>
                    <w:p w14:paraId="12DC9E3C" w14:textId="77777777" w:rsidR="002B1E80" w:rsidRPr="00066F24" w:rsidRDefault="002B1E80" w:rsidP="00066F24">
                      <w:pPr>
                        <w:pStyle w:val="ListParagraph"/>
                        <w:numPr>
                          <w:ilvl w:val="0"/>
                          <w:numId w:val="44"/>
                        </w:numPr>
                        <w:spacing w:before="0" w:line="276" w:lineRule="auto"/>
                        <w:jc w:val="left"/>
                        <w:rPr>
                          <w:rFonts w:cs="Calibri"/>
                          <w:szCs w:val="22"/>
                        </w:rPr>
                      </w:pPr>
                      <w:r w:rsidRPr="00066F24">
                        <w:rPr>
                          <w:rFonts w:cs="Calibri"/>
                          <w:szCs w:val="22"/>
                        </w:rPr>
                        <w:t xml:space="preserve">Equipment type </w:t>
                      </w:r>
                      <w:proofErr w:type="gramStart"/>
                      <w:r w:rsidRPr="00066F24">
                        <w:rPr>
                          <w:rFonts w:cs="Calibri"/>
                          <w:szCs w:val="22"/>
                        </w:rPr>
                        <w:t>( suction</w:t>
                      </w:r>
                      <w:proofErr w:type="gramEnd"/>
                      <w:r w:rsidRPr="00066F24">
                        <w:rPr>
                          <w:rFonts w:cs="Calibri"/>
                          <w:szCs w:val="22"/>
                        </w:rPr>
                        <w:t xml:space="preserve"> machine, Nebuliser, Vac pump or Syringe driver)</w:t>
                      </w:r>
                    </w:p>
                    <w:p w14:paraId="34AF14A7" w14:textId="77777777" w:rsidR="002B1E80" w:rsidRPr="00066F24" w:rsidRDefault="002B1E80" w:rsidP="00066F24">
                      <w:pPr>
                        <w:pStyle w:val="ListParagraph"/>
                        <w:numPr>
                          <w:ilvl w:val="0"/>
                          <w:numId w:val="44"/>
                        </w:numPr>
                        <w:spacing w:before="0" w:line="276" w:lineRule="auto"/>
                        <w:jc w:val="left"/>
                        <w:rPr>
                          <w:rFonts w:cs="Calibri"/>
                          <w:szCs w:val="22"/>
                        </w:rPr>
                      </w:pPr>
                      <w:r w:rsidRPr="00066F24">
                        <w:rPr>
                          <w:rFonts w:cs="Calibri"/>
                          <w:szCs w:val="22"/>
                        </w:rPr>
                        <w:t xml:space="preserve">Patient EMIS number the equipment is for. </w:t>
                      </w:r>
                    </w:p>
                    <w:p w14:paraId="3BB80EA1" w14:textId="77777777" w:rsidR="002B1E80" w:rsidRDefault="002B1E80" w:rsidP="00066F24"/>
                  </w:txbxContent>
                </v:textbox>
                <w10:wrap type="square"/>
              </v:shape>
            </w:pict>
          </mc:Fallback>
        </mc:AlternateContent>
      </w:r>
    </w:p>
    <w:p w14:paraId="5C1C7C89" w14:textId="77777777" w:rsidR="00066F24" w:rsidRPr="00066F24" w:rsidRDefault="00066F24" w:rsidP="00066F24">
      <w:pPr>
        <w:spacing w:before="0" w:line="276" w:lineRule="auto"/>
        <w:jc w:val="left"/>
        <w:rPr>
          <w:rFonts w:ascii="Calibri" w:eastAsia="Calibri" w:hAnsi="Calibri" w:cs="Calibri"/>
          <w:b/>
          <w:szCs w:val="22"/>
          <w:lang w:eastAsia="en-US"/>
        </w:rPr>
      </w:pPr>
      <w:r w:rsidRPr="00066F24">
        <w:rPr>
          <w:rFonts w:ascii="Calibri" w:eastAsia="Calibri" w:hAnsi="Calibri" w:cs="Calibri"/>
          <w:noProof/>
          <w:szCs w:val="22"/>
        </w:rPr>
        <mc:AlternateContent>
          <mc:Choice Requires="wps">
            <w:drawing>
              <wp:anchor distT="0" distB="0" distL="114300" distR="114300" simplePos="0" relativeHeight="251673600" behindDoc="0" locked="0" layoutInCell="1" allowOverlap="1" wp14:anchorId="19096F6A" wp14:editId="1A03FAE5">
                <wp:simplePos x="0" y="0"/>
                <wp:positionH relativeFrom="column">
                  <wp:posOffset>2752724</wp:posOffset>
                </wp:positionH>
                <wp:positionV relativeFrom="paragraph">
                  <wp:posOffset>3623309</wp:posOffset>
                </wp:positionV>
                <wp:extent cx="9525" cy="390525"/>
                <wp:effectExtent l="0" t="0" r="28575" b="28575"/>
                <wp:wrapNone/>
                <wp:docPr id="5" name="Straight Connector 5"/>
                <wp:cNvGraphicFramePr/>
                <a:graphic xmlns:a="http://schemas.openxmlformats.org/drawingml/2006/main">
                  <a:graphicData uri="http://schemas.microsoft.com/office/word/2010/wordprocessingShape">
                    <wps:wsp>
                      <wps:cNvCnPr/>
                      <wps:spPr>
                        <a:xfrm flipH="1">
                          <a:off x="0" y="0"/>
                          <a:ext cx="9525" cy="390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C7EDFE" id="Straight Connector 5"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75pt,285.3pt" to="217.5pt,3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" strokecolor="#5b9bd5" strokeweight=".5pt">
                <v:stroke joinstyle="miter"/>
              </v:line>
            </w:pict>
          </mc:Fallback>
        </mc:AlternateContent>
      </w:r>
      <w:r w:rsidRPr="00066F24">
        <w:rPr>
          <w:rFonts w:ascii="Calibri" w:eastAsia="Calibri" w:hAnsi="Calibri" w:cs="Calibri"/>
          <w:noProof/>
          <w:szCs w:val="22"/>
        </w:rPr>
        <mc:AlternateContent>
          <mc:Choice Requires="wps">
            <w:drawing>
              <wp:anchor distT="45720" distB="45720" distL="114300" distR="114300" simplePos="0" relativeHeight="251663360" behindDoc="0" locked="0" layoutInCell="1" allowOverlap="1" wp14:anchorId="25BCDE50" wp14:editId="59A9629A">
                <wp:simplePos x="0" y="0"/>
                <wp:positionH relativeFrom="column">
                  <wp:posOffset>-57150</wp:posOffset>
                </wp:positionH>
                <wp:positionV relativeFrom="paragraph">
                  <wp:posOffset>2049780</wp:posOffset>
                </wp:positionV>
                <wp:extent cx="6048375" cy="157162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571625"/>
                        </a:xfrm>
                        <a:prstGeom prst="rect">
                          <a:avLst/>
                        </a:prstGeom>
                        <a:solidFill>
                          <a:srgbClr val="FFFFFF"/>
                        </a:solidFill>
                        <a:ln w="9525">
                          <a:solidFill>
                            <a:srgbClr val="0070C0"/>
                          </a:solidFill>
                          <a:miter lim="800000"/>
                          <a:headEnd/>
                          <a:tailEnd/>
                        </a:ln>
                      </wps:spPr>
                      <wps:txbx>
                        <w:txbxContent>
                          <w:p w14:paraId="2B0A68DF" w14:textId="77777777" w:rsidR="002B1E80" w:rsidRPr="00066F24" w:rsidRDefault="002B1E80" w:rsidP="00066F24">
                            <w:pPr>
                              <w:spacing w:line="276" w:lineRule="auto"/>
                              <w:rPr>
                                <w:rFonts w:cs="Calibri"/>
                                <w:szCs w:val="22"/>
                              </w:rPr>
                            </w:pPr>
                            <w:r w:rsidRPr="00066F24">
                              <w:rPr>
                                <w:rFonts w:cs="Calibri"/>
                                <w:szCs w:val="22"/>
                              </w:rPr>
                              <w:t xml:space="preserve">Admin to log the following information from the email received on their spreadsheet before issuing out the equipment to the DN. </w:t>
                            </w:r>
                          </w:p>
                          <w:p w14:paraId="496606EE" w14:textId="77777777" w:rsidR="002B1E80" w:rsidRPr="00066F24" w:rsidRDefault="002B1E80" w:rsidP="00066F24">
                            <w:pPr>
                              <w:pStyle w:val="ListParagraph"/>
                              <w:numPr>
                                <w:ilvl w:val="0"/>
                                <w:numId w:val="43"/>
                              </w:numPr>
                              <w:spacing w:before="0" w:line="276" w:lineRule="auto"/>
                              <w:ind w:left="284" w:hanging="283"/>
                              <w:jc w:val="left"/>
                              <w:rPr>
                                <w:rFonts w:cs="Calibri"/>
                                <w:szCs w:val="22"/>
                              </w:rPr>
                            </w:pPr>
                            <w:r w:rsidRPr="00066F24">
                              <w:rPr>
                                <w:rFonts w:cs="Calibri"/>
                                <w:szCs w:val="22"/>
                              </w:rPr>
                              <w:t>Name of DN requesting device</w:t>
                            </w:r>
                          </w:p>
                          <w:p w14:paraId="6A24C315" w14:textId="0A991DFD" w:rsidR="002B1E80" w:rsidRPr="00066F24" w:rsidRDefault="002B1E80" w:rsidP="00066F24">
                            <w:pPr>
                              <w:pStyle w:val="ListParagraph"/>
                              <w:numPr>
                                <w:ilvl w:val="0"/>
                                <w:numId w:val="43"/>
                              </w:numPr>
                              <w:spacing w:before="0" w:line="276" w:lineRule="auto"/>
                              <w:ind w:left="284" w:hanging="283"/>
                              <w:jc w:val="left"/>
                              <w:rPr>
                                <w:rFonts w:cs="Calibri"/>
                                <w:szCs w:val="22"/>
                              </w:rPr>
                            </w:pPr>
                            <w:r w:rsidRPr="00066F24">
                              <w:rPr>
                                <w:rFonts w:cs="Calibri"/>
                                <w:szCs w:val="22"/>
                              </w:rPr>
                              <w:t>Syringe pump serial/ AEL number</w:t>
                            </w:r>
                          </w:p>
                          <w:p w14:paraId="1F5CE8AE" w14:textId="77777777" w:rsidR="002B1E80" w:rsidRPr="00066F24" w:rsidRDefault="002B1E80" w:rsidP="00066F24">
                            <w:pPr>
                              <w:pStyle w:val="ListParagraph"/>
                              <w:numPr>
                                <w:ilvl w:val="0"/>
                                <w:numId w:val="43"/>
                              </w:numPr>
                              <w:spacing w:before="0" w:line="276" w:lineRule="auto"/>
                              <w:ind w:left="284" w:hanging="283"/>
                              <w:jc w:val="left"/>
                              <w:rPr>
                                <w:rFonts w:cs="Calibri"/>
                                <w:szCs w:val="22"/>
                              </w:rPr>
                            </w:pPr>
                            <w:r w:rsidRPr="00066F24">
                              <w:rPr>
                                <w:rFonts w:cs="Calibri"/>
                                <w:szCs w:val="22"/>
                              </w:rPr>
                              <w:t>Patient EMIS number</w:t>
                            </w:r>
                          </w:p>
                          <w:p w14:paraId="4A570BD7" w14:textId="77777777" w:rsidR="002B1E80" w:rsidRPr="00066F24" w:rsidRDefault="002B1E80" w:rsidP="00066F24">
                            <w:pPr>
                              <w:pStyle w:val="ListParagraph"/>
                              <w:numPr>
                                <w:ilvl w:val="0"/>
                                <w:numId w:val="43"/>
                              </w:numPr>
                              <w:spacing w:before="0" w:line="276" w:lineRule="auto"/>
                              <w:ind w:left="284" w:hanging="283"/>
                              <w:jc w:val="left"/>
                              <w:rPr>
                                <w:rFonts w:cs="Calibri"/>
                                <w:szCs w:val="22"/>
                              </w:rPr>
                            </w:pPr>
                            <w:r w:rsidRPr="00066F24">
                              <w:rPr>
                                <w:rFonts w:cs="Calibri"/>
                                <w:szCs w:val="22"/>
                              </w:rPr>
                              <w:t>Date issued to DN.</w:t>
                            </w:r>
                          </w:p>
                          <w:p w14:paraId="086E0C87" w14:textId="77777777" w:rsidR="002B1E80" w:rsidRDefault="002B1E80" w:rsidP="00066F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CDE50" id="_x0000_s1029" type="#_x0000_t202" style="position:absolute;margin-left:-4.5pt;margin-top:161.4pt;width:476.25pt;height:123.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" strokecolor="#0070c0">
                <v:textbox>
                  <w:txbxContent>
                    <w:p w14:paraId="2B0A68DF" w14:textId="77777777" w:rsidR="002B1E80" w:rsidRPr="00066F24" w:rsidRDefault="002B1E80" w:rsidP="00066F24">
                      <w:pPr>
                        <w:spacing w:line="276" w:lineRule="auto"/>
                        <w:rPr>
                          <w:rFonts w:cs="Calibri"/>
                          <w:szCs w:val="22"/>
                        </w:rPr>
                      </w:pPr>
                      <w:r w:rsidRPr="00066F24">
                        <w:rPr>
                          <w:rFonts w:cs="Calibri"/>
                          <w:szCs w:val="22"/>
                        </w:rPr>
                        <w:t xml:space="preserve">Admin to log the following information from the email received on their spreadsheet before issuing out the equipment to the DN. </w:t>
                      </w:r>
                    </w:p>
                    <w:p w14:paraId="496606EE" w14:textId="77777777" w:rsidR="002B1E80" w:rsidRPr="00066F24" w:rsidRDefault="002B1E80" w:rsidP="00066F24">
                      <w:pPr>
                        <w:pStyle w:val="ListParagraph"/>
                        <w:numPr>
                          <w:ilvl w:val="0"/>
                          <w:numId w:val="43"/>
                        </w:numPr>
                        <w:spacing w:before="0" w:line="276" w:lineRule="auto"/>
                        <w:ind w:left="284" w:hanging="283"/>
                        <w:jc w:val="left"/>
                        <w:rPr>
                          <w:rFonts w:cs="Calibri"/>
                          <w:szCs w:val="22"/>
                        </w:rPr>
                      </w:pPr>
                      <w:r w:rsidRPr="00066F24">
                        <w:rPr>
                          <w:rFonts w:cs="Calibri"/>
                          <w:szCs w:val="22"/>
                        </w:rPr>
                        <w:t>Name of DN requesting device</w:t>
                      </w:r>
                    </w:p>
                    <w:p w14:paraId="6A24C315" w14:textId="0A991DFD" w:rsidR="002B1E80" w:rsidRPr="00066F24" w:rsidRDefault="002B1E80" w:rsidP="00066F24">
                      <w:pPr>
                        <w:pStyle w:val="ListParagraph"/>
                        <w:numPr>
                          <w:ilvl w:val="0"/>
                          <w:numId w:val="43"/>
                        </w:numPr>
                        <w:spacing w:before="0" w:line="276" w:lineRule="auto"/>
                        <w:ind w:left="284" w:hanging="283"/>
                        <w:jc w:val="left"/>
                        <w:rPr>
                          <w:rFonts w:cs="Calibri"/>
                          <w:szCs w:val="22"/>
                        </w:rPr>
                      </w:pPr>
                      <w:r w:rsidRPr="00066F24">
                        <w:rPr>
                          <w:rFonts w:cs="Calibri"/>
                          <w:szCs w:val="22"/>
                        </w:rPr>
                        <w:t>Syringe pump serial/ AEL number</w:t>
                      </w:r>
                    </w:p>
                    <w:p w14:paraId="1F5CE8AE" w14:textId="77777777" w:rsidR="002B1E80" w:rsidRPr="00066F24" w:rsidRDefault="002B1E80" w:rsidP="00066F24">
                      <w:pPr>
                        <w:pStyle w:val="ListParagraph"/>
                        <w:numPr>
                          <w:ilvl w:val="0"/>
                          <w:numId w:val="43"/>
                        </w:numPr>
                        <w:spacing w:before="0" w:line="276" w:lineRule="auto"/>
                        <w:ind w:left="284" w:hanging="283"/>
                        <w:jc w:val="left"/>
                        <w:rPr>
                          <w:rFonts w:cs="Calibri"/>
                          <w:szCs w:val="22"/>
                        </w:rPr>
                      </w:pPr>
                      <w:r w:rsidRPr="00066F24">
                        <w:rPr>
                          <w:rFonts w:cs="Calibri"/>
                          <w:szCs w:val="22"/>
                        </w:rPr>
                        <w:t>Patient EMIS number</w:t>
                      </w:r>
                    </w:p>
                    <w:p w14:paraId="4A570BD7" w14:textId="77777777" w:rsidR="002B1E80" w:rsidRPr="00066F24" w:rsidRDefault="002B1E80" w:rsidP="00066F24">
                      <w:pPr>
                        <w:pStyle w:val="ListParagraph"/>
                        <w:numPr>
                          <w:ilvl w:val="0"/>
                          <w:numId w:val="43"/>
                        </w:numPr>
                        <w:spacing w:before="0" w:line="276" w:lineRule="auto"/>
                        <w:ind w:left="284" w:hanging="283"/>
                        <w:jc w:val="left"/>
                        <w:rPr>
                          <w:rFonts w:cs="Calibri"/>
                          <w:szCs w:val="22"/>
                        </w:rPr>
                      </w:pPr>
                      <w:r w:rsidRPr="00066F24">
                        <w:rPr>
                          <w:rFonts w:cs="Calibri"/>
                          <w:szCs w:val="22"/>
                        </w:rPr>
                        <w:t>Date issued to DN.</w:t>
                      </w:r>
                    </w:p>
                    <w:p w14:paraId="086E0C87" w14:textId="77777777" w:rsidR="002B1E80" w:rsidRDefault="002B1E80" w:rsidP="00066F24"/>
                  </w:txbxContent>
                </v:textbox>
                <w10:wrap type="square"/>
              </v:shape>
            </w:pict>
          </mc:Fallback>
        </mc:AlternateContent>
      </w:r>
    </w:p>
    <w:p w14:paraId="4BE27866" w14:textId="77777777" w:rsidR="00066F24" w:rsidRPr="00066F24" w:rsidRDefault="00066F24" w:rsidP="00066F24">
      <w:pPr>
        <w:spacing w:before="0" w:line="276" w:lineRule="auto"/>
        <w:jc w:val="left"/>
        <w:rPr>
          <w:rFonts w:ascii="Calibri" w:eastAsia="Calibri" w:hAnsi="Calibri" w:cs="Calibri"/>
          <w:b/>
          <w:szCs w:val="22"/>
          <w:lang w:eastAsia="en-US"/>
        </w:rPr>
      </w:pPr>
      <w:r w:rsidRPr="00066F24">
        <w:rPr>
          <w:rFonts w:ascii="Calibri" w:eastAsia="Calibri" w:hAnsi="Calibri" w:cs="Calibri"/>
          <w:noProof/>
          <w:szCs w:val="22"/>
        </w:rPr>
        <mc:AlternateContent>
          <mc:Choice Requires="wps">
            <w:drawing>
              <wp:anchor distT="0" distB="0" distL="114300" distR="114300" simplePos="0" relativeHeight="251674624" behindDoc="0" locked="0" layoutInCell="1" allowOverlap="1" wp14:anchorId="523888FB" wp14:editId="5DEBF99F">
                <wp:simplePos x="0" y="0"/>
                <wp:positionH relativeFrom="column">
                  <wp:posOffset>2771775</wp:posOffset>
                </wp:positionH>
                <wp:positionV relativeFrom="paragraph">
                  <wp:posOffset>2434589</wp:posOffset>
                </wp:positionV>
                <wp:extent cx="0" cy="295275"/>
                <wp:effectExtent l="0" t="0" r="19050" b="28575"/>
                <wp:wrapNone/>
                <wp:docPr id="14" name="Straight Connector 14"/>
                <wp:cNvGraphicFramePr/>
                <a:graphic xmlns:a="http://schemas.openxmlformats.org/drawingml/2006/main">
                  <a:graphicData uri="http://schemas.microsoft.com/office/word/2010/wordprocessingShape">
                    <wps:wsp>
                      <wps:cNvCnPr/>
                      <wps:spPr>
                        <a:xfrm flipH="1">
                          <a:off x="0" y="0"/>
                          <a:ext cx="0" cy="2952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CFE7A4" id="Straight Connector 14"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25pt,191.7pt" to="218.25pt,2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" strokecolor="#5b9bd5" strokeweight=".5pt">
                <v:stroke joinstyle="miter"/>
              </v:line>
            </w:pict>
          </mc:Fallback>
        </mc:AlternateContent>
      </w:r>
      <w:r w:rsidRPr="00066F24">
        <w:rPr>
          <w:rFonts w:ascii="Calibri" w:eastAsia="Calibri" w:hAnsi="Calibri" w:cs="Calibri"/>
          <w:noProof/>
          <w:szCs w:val="22"/>
        </w:rPr>
        <mc:AlternateContent>
          <mc:Choice Requires="wps">
            <w:drawing>
              <wp:anchor distT="45720" distB="45720" distL="114300" distR="114300" simplePos="0" relativeHeight="251664384" behindDoc="0" locked="0" layoutInCell="1" allowOverlap="1" wp14:anchorId="40D42CF1" wp14:editId="26CCEDC6">
                <wp:simplePos x="0" y="0"/>
                <wp:positionH relativeFrom="column">
                  <wp:posOffset>-57150</wp:posOffset>
                </wp:positionH>
                <wp:positionV relativeFrom="paragraph">
                  <wp:posOffset>2015490</wp:posOffset>
                </wp:positionV>
                <wp:extent cx="6048375" cy="419100"/>
                <wp:effectExtent l="0" t="0" r="28575" b="1905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19100"/>
                        </a:xfrm>
                        <a:prstGeom prst="rect">
                          <a:avLst/>
                        </a:prstGeom>
                        <a:solidFill>
                          <a:srgbClr val="FFFFFF"/>
                        </a:solidFill>
                        <a:ln w="9525">
                          <a:solidFill>
                            <a:srgbClr val="0070C0"/>
                          </a:solidFill>
                          <a:miter lim="800000"/>
                          <a:headEnd/>
                          <a:tailEnd/>
                        </a:ln>
                      </wps:spPr>
                      <wps:txbx>
                        <w:txbxContent>
                          <w:p w14:paraId="2B161D56" w14:textId="51E10D05" w:rsidR="002B1E80" w:rsidRPr="00066F24" w:rsidRDefault="002B1E80" w:rsidP="00066F24">
                            <w:pPr>
                              <w:shd w:val="clear" w:color="auto" w:fill="FFFFFF"/>
                              <w:spacing w:after="0"/>
                              <w:jc w:val="center"/>
                              <w:rPr>
                                <w:rFonts w:cs="Calibri"/>
                                <w:color w:val="000000"/>
                                <w:sz w:val="24"/>
                              </w:rPr>
                            </w:pPr>
                            <w:r w:rsidRPr="00066F24">
                              <w:rPr>
                                <w:rFonts w:cs="Calibri"/>
                                <w:color w:val="000000"/>
                                <w:szCs w:val="22"/>
                                <w:bdr w:val="none" w:sz="0" w:space="0" w:color="auto" w:frame="1"/>
                              </w:rPr>
                              <w:t>Ad</w:t>
                            </w:r>
                            <w:r>
                              <w:rPr>
                                <w:rFonts w:cs="Calibri"/>
                                <w:color w:val="000000"/>
                                <w:szCs w:val="22"/>
                                <w:bdr w:val="none" w:sz="0" w:space="0" w:color="auto" w:frame="1"/>
                              </w:rPr>
                              <w:t>min staff allocate the syringe pump</w:t>
                            </w:r>
                            <w:r w:rsidRPr="00066F24">
                              <w:rPr>
                                <w:rFonts w:cs="Calibri"/>
                                <w:color w:val="000000"/>
                                <w:szCs w:val="22"/>
                                <w:bdr w:val="none" w:sz="0" w:space="0" w:color="auto" w:frame="1"/>
                              </w:rPr>
                              <w:t xml:space="preserve"> on customers ELMS account</w:t>
                            </w:r>
                            <w:r w:rsidRPr="00066F24">
                              <w:rPr>
                                <w:rFonts w:cs="Calibri"/>
                                <w:color w:val="000000"/>
                                <w:sz w:val="24"/>
                                <w:bdr w:val="none" w:sz="0" w:space="0" w:color="auto" w:frame="1"/>
                              </w:rPr>
                              <w:t>.</w:t>
                            </w:r>
                          </w:p>
                          <w:p w14:paraId="0A70245E" w14:textId="77777777" w:rsidR="002B1E80" w:rsidRDefault="002B1E80" w:rsidP="00066F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42CF1" id="Text Box 20" o:spid="_x0000_s1030" type="#_x0000_t202" style="position:absolute;margin-left:-4.5pt;margin-top:158.7pt;width:476.25pt;height:3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" strokecolor="#0070c0">
                <v:textbox>
                  <w:txbxContent>
                    <w:p w14:paraId="2B161D56" w14:textId="51E10D05" w:rsidR="002B1E80" w:rsidRPr="00066F24" w:rsidRDefault="002B1E80" w:rsidP="00066F24">
                      <w:pPr>
                        <w:shd w:val="clear" w:color="auto" w:fill="FFFFFF"/>
                        <w:spacing w:after="0"/>
                        <w:jc w:val="center"/>
                        <w:rPr>
                          <w:rFonts w:cs="Calibri"/>
                          <w:color w:val="000000"/>
                          <w:sz w:val="24"/>
                        </w:rPr>
                      </w:pPr>
                      <w:r w:rsidRPr="00066F24">
                        <w:rPr>
                          <w:rFonts w:cs="Calibri"/>
                          <w:color w:val="000000"/>
                          <w:szCs w:val="22"/>
                          <w:bdr w:val="none" w:sz="0" w:space="0" w:color="auto" w:frame="1"/>
                        </w:rPr>
                        <w:t>Ad</w:t>
                      </w:r>
                      <w:r>
                        <w:rPr>
                          <w:rFonts w:cs="Calibri"/>
                          <w:color w:val="000000"/>
                          <w:szCs w:val="22"/>
                          <w:bdr w:val="none" w:sz="0" w:space="0" w:color="auto" w:frame="1"/>
                        </w:rPr>
                        <w:t>min staff allocate the syringe pump</w:t>
                      </w:r>
                      <w:r w:rsidRPr="00066F24">
                        <w:rPr>
                          <w:rFonts w:cs="Calibri"/>
                          <w:color w:val="000000"/>
                          <w:szCs w:val="22"/>
                          <w:bdr w:val="none" w:sz="0" w:space="0" w:color="auto" w:frame="1"/>
                        </w:rPr>
                        <w:t xml:space="preserve"> on customers ELMS account</w:t>
                      </w:r>
                      <w:r w:rsidRPr="00066F24">
                        <w:rPr>
                          <w:rFonts w:cs="Calibri"/>
                          <w:color w:val="000000"/>
                          <w:sz w:val="24"/>
                          <w:bdr w:val="none" w:sz="0" w:space="0" w:color="auto" w:frame="1"/>
                        </w:rPr>
                        <w:t>.</w:t>
                      </w:r>
                    </w:p>
                    <w:p w14:paraId="0A70245E" w14:textId="77777777" w:rsidR="002B1E80" w:rsidRDefault="002B1E80" w:rsidP="00066F24"/>
                  </w:txbxContent>
                </v:textbox>
                <w10:wrap type="square"/>
              </v:shape>
            </w:pict>
          </mc:Fallback>
        </mc:AlternateContent>
      </w:r>
    </w:p>
    <w:p w14:paraId="4A31B8B8" w14:textId="77777777" w:rsidR="00066F24" w:rsidRPr="00066F24" w:rsidRDefault="00066F24" w:rsidP="00066F24">
      <w:pPr>
        <w:spacing w:before="0" w:line="276" w:lineRule="auto"/>
        <w:jc w:val="left"/>
        <w:rPr>
          <w:rFonts w:ascii="Calibri" w:eastAsia="Calibri" w:hAnsi="Calibri" w:cs="Calibri"/>
          <w:b/>
          <w:szCs w:val="22"/>
          <w:lang w:eastAsia="en-US"/>
        </w:rPr>
      </w:pPr>
      <w:r w:rsidRPr="00066F24">
        <w:rPr>
          <w:rFonts w:ascii="Calibri" w:eastAsia="Calibri" w:hAnsi="Calibri" w:cs="Calibri"/>
          <w:noProof/>
          <w:szCs w:val="22"/>
        </w:rPr>
        <mc:AlternateContent>
          <mc:Choice Requires="wps">
            <w:drawing>
              <wp:anchor distT="45720" distB="45720" distL="114300" distR="114300" simplePos="0" relativeHeight="251665408" behindDoc="0" locked="0" layoutInCell="1" allowOverlap="1" wp14:anchorId="1ECA7EB4" wp14:editId="596B7497">
                <wp:simplePos x="0" y="0"/>
                <wp:positionH relativeFrom="column">
                  <wp:posOffset>-57150</wp:posOffset>
                </wp:positionH>
                <wp:positionV relativeFrom="paragraph">
                  <wp:posOffset>709295</wp:posOffset>
                </wp:positionV>
                <wp:extent cx="6048375" cy="1600200"/>
                <wp:effectExtent l="0" t="0" r="28575" b="1905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600200"/>
                        </a:xfrm>
                        <a:prstGeom prst="rect">
                          <a:avLst/>
                        </a:prstGeom>
                        <a:solidFill>
                          <a:srgbClr val="FFFFFF"/>
                        </a:solidFill>
                        <a:ln w="9525">
                          <a:solidFill>
                            <a:srgbClr val="0070C0"/>
                          </a:solidFill>
                          <a:miter lim="800000"/>
                          <a:headEnd/>
                          <a:tailEnd/>
                        </a:ln>
                      </wps:spPr>
                      <wps:txbx>
                        <w:txbxContent>
                          <w:p w14:paraId="48572DB6" w14:textId="127CB2DE" w:rsidR="002B1E80" w:rsidRPr="00066F24" w:rsidRDefault="002B1E80" w:rsidP="00066F24">
                            <w:pPr>
                              <w:rPr>
                                <w:rFonts w:cs="Calibri"/>
                                <w:szCs w:val="22"/>
                              </w:rPr>
                            </w:pPr>
                            <w:r w:rsidRPr="00066F24">
                              <w:rPr>
                                <w:rFonts w:cs="Calibri"/>
                                <w:szCs w:val="22"/>
                              </w:rPr>
                              <w:t>Enabled Living s</w:t>
                            </w:r>
                            <w:r>
                              <w:rPr>
                                <w:rFonts w:cs="Calibri"/>
                                <w:szCs w:val="22"/>
                              </w:rPr>
                              <w:t>ends out a replacement syringe pump</w:t>
                            </w:r>
                            <w:r w:rsidRPr="00066F24">
                              <w:rPr>
                                <w:rFonts w:cs="Calibri"/>
                                <w:szCs w:val="22"/>
                              </w:rPr>
                              <w:t xml:space="preserve"> to Admin within 48hours to replenish the equipment taken from the satellite store. </w:t>
                            </w:r>
                          </w:p>
                          <w:p w14:paraId="538184FB" w14:textId="77777777" w:rsidR="002B1E80" w:rsidRPr="00066F24" w:rsidRDefault="002B1E80" w:rsidP="00066F24">
                            <w:pPr>
                              <w:rPr>
                                <w:rFonts w:cs="Calibri"/>
                                <w:szCs w:val="22"/>
                              </w:rPr>
                            </w:pPr>
                            <w:r w:rsidRPr="00066F24">
                              <w:rPr>
                                <w:rFonts w:cs="Calibri"/>
                                <w:szCs w:val="22"/>
                              </w:rPr>
                              <w:t>Admin to update their spreadsheet with what is in stock. Information to include:</w:t>
                            </w:r>
                          </w:p>
                          <w:p w14:paraId="2AD77BE2" w14:textId="4367023D" w:rsidR="002B1E80" w:rsidRPr="00066F24" w:rsidRDefault="002B1E80" w:rsidP="00066F24">
                            <w:pPr>
                              <w:pStyle w:val="ListParagraph"/>
                              <w:numPr>
                                <w:ilvl w:val="0"/>
                                <w:numId w:val="45"/>
                              </w:numPr>
                              <w:spacing w:before="0" w:after="160" w:line="259" w:lineRule="auto"/>
                              <w:jc w:val="left"/>
                              <w:rPr>
                                <w:rFonts w:cs="Calibri"/>
                                <w:szCs w:val="22"/>
                              </w:rPr>
                            </w:pPr>
                            <w:r>
                              <w:rPr>
                                <w:rFonts w:cs="Calibri"/>
                                <w:szCs w:val="22"/>
                              </w:rPr>
                              <w:t>Type of equipment (</w:t>
                            </w:r>
                            <w:r w:rsidRPr="00066F24">
                              <w:rPr>
                                <w:rFonts w:cs="Calibri"/>
                                <w:szCs w:val="22"/>
                              </w:rPr>
                              <w:t>Syringe driver)</w:t>
                            </w:r>
                          </w:p>
                          <w:p w14:paraId="27B859C1" w14:textId="77777777" w:rsidR="002B1E80" w:rsidRPr="00066F24" w:rsidRDefault="002B1E80" w:rsidP="00066F24">
                            <w:pPr>
                              <w:pStyle w:val="ListParagraph"/>
                              <w:numPr>
                                <w:ilvl w:val="0"/>
                                <w:numId w:val="45"/>
                              </w:numPr>
                              <w:spacing w:before="0" w:after="160" w:line="259" w:lineRule="auto"/>
                              <w:jc w:val="left"/>
                              <w:rPr>
                                <w:rFonts w:cs="Calibri"/>
                                <w:szCs w:val="22"/>
                              </w:rPr>
                            </w:pPr>
                            <w:r w:rsidRPr="00066F24">
                              <w:rPr>
                                <w:rFonts w:cs="Calibri"/>
                                <w:szCs w:val="22"/>
                              </w:rPr>
                              <w:t xml:space="preserve"> Serial numbers and AEL numbers</w:t>
                            </w:r>
                          </w:p>
                          <w:p w14:paraId="665813FB" w14:textId="77777777" w:rsidR="002B1E80" w:rsidRPr="00066F24" w:rsidRDefault="002B1E80" w:rsidP="00066F24">
                            <w:pPr>
                              <w:pStyle w:val="ListParagraph"/>
                              <w:numPr>
                                <w:ilvl w:val="0"/>
                                <w:numId w:val="45"/>
                              </w:numPr>
                              <w:spacing w:before="0" w:after="160" w:line="259" w:lineRule="auto"/>
                              <w:jc w:val="left"/>
                              <w:rPr>
                                <w:rFonts w:cs="Calibri"/>
                                <w:szCs w:val="22"/>
                              </w:rPr>
                            </w:pPr>
                            <w:r w:rsidRPr="00066F24">
                              <w:rPr>
                                <w:rFonts w:cs="Calibri"/>
                                <w:szCs w:val="22"/>
                              </w:rPr>
                              <w:t>Last serviced and service due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A7EB4" id="Text Box 21" o:spid="_x0000_s1031" type="#_x0000_t202" style="position:absolute;margin-left:-4.5pt;margin-top:55.85pt;width:476.25pt;height:12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" strokecolor="#0070c0">
                <v:textbox>
                  <w:txbxContent>
                    <w:p w14:paraId="48572DB6" w14:textId="127CB2DE" w:rsidR="002B1E80" w:rsidRPr="00066F24" w:rsidRDefault="002B1E80" w:rsidP="00066F24">
                      <w:pPr>
                        <w:rPr>
                          <w:rFonts w:cs="Calibri"/>
                          <w:szCs w:val="22"/>
                        </w:rPr>
                      </w:pPr>
                      <w:r w:rsidRPr="00066F24">
                        <w:rPr>
                          <w:rFonts w:cs="Calibri"/>
                          <w:szCs w:val="22"/>
                        </w:rPr>
                        <w:t>Enabled Living s</w:t>
                      </w:r>
                      <w:r>
                        <w:rPr>
                          <w:rFonts w:cs="Calibri"/>
                          <w:szCs w:val="22"/>
                        </w:rPr>
                        <w:t>ends out a replacement syringe pump</w:t>
                      </w:r>
                      <w:r w:rsidRPr="00066F24">
                        <w:rPr>
                          <w:rFonts w:cs="Calibri"/>
                          <w:szCs w:val="22"/>
                        </w:rPr>
                        <w:t xml:space="preserve"> to Admin within 48hours to replenish the equipment taken from the satellite store. </w:t>
                      </w:r>
                    </w:p>
                    <w:p w14:paraId="538184FB" w14:textId="77777777" w:rsidR="002B1E80" w:rsidRPr="00066F24" w:rsidRDefault="002B1E80" w:rsidP="00066F24">
                      <w:pPr>
                        <w:rPr>
                          <w:rFonts w:cs="Calibri"/>
                          <w:szCs w:val="22"/>
                        </w:rPr>
                      </w:pPr>
                      <w:r w:rsidRPr="00066F24">
                        <w:rPr>
                          <w:rFonts w:cs="Calibri"/>
                          <w:szCs w:val="22"/>
                        </w:rPr>
                        <w:t>Admin to update their spreadsheet with what is in stock. Information to include:</w:t>
                      </w:r>
                    </w:p>
                    <w:p w14:paraId="2AD77BE2" w14:textId="4367023D" w:rsidR="002B1E80" w:rsidRPr="00066F24" w:rsidRDefault="002B1E80" w:rsidP="00066F24">
                      <w:pPr>
                        <w:pStyle w:val="ListParagraph"/>
                        <w:numPr>
                          <w:ilvl w:val="0"/>
                          <w:numId w:val="45"/>
                        </w:numPr>
                        <w:spacing w:before="0" w:after="160" w:line="259" w:lineRule="auto"/>
                        <w:jc w:val="left"/>
                        <w:rPr>
                          <w:rFonts w:cs="Calibri"/>
                          <w:szCs w:val="22"/>
                        </w:rPr>
                      </w:pPr>
                      <w:r>
                        <w:rPr>
                          <w:rFonts w:cs="Calibri"/>
                          <w:szCs w:val="22"/>
                        </w:rPr>
                        <w:t>Type of equipment (</w:t>
                      </w:r>
                      <w:r w:rsidRPr="00066F24">
                        <w:rPr>
                          <w:rFonts w:cs="Calibri"/>
                          <w:szCs w:val="22"/>
                        </w:rPr>
                        <w:t>Syringe driver)</w:t>
                      </w:r>
                    </w:p>
                    <w:p w14:paraId="27B859C1" w14:textId="77777777" w:rsidR="002B1E80" w:rsidRPr="00066F24" w:rsidRDefault="002B1E80" w:rsidP="00066F24">
                      <w:pPr>
                        <w:pStyle w:val="ListParagraph"/>
                        <w:numPr>
                          <w:ilvl w:val="0"/>
                          <w:numId w:val="45"/>
                        </w:numPr>
                        <w:spacing w:before="0" w:after="160" w:line="259" w:lineRule="auto"/>
                        <w:jc w:val="left"/>
                        <w:rPr>
                          <w:rFonts w:cs="Calibri"/>
                          <w:szCs w:val="22"/>
                        </w:rPr>
                      </w:pPr>
                      <w:r w:rsidRPr="00066F24">
                        <w:rPr>
                          <w:rFonts w:cs="Calibri"/>
                          <w:szCs w:val="22"/>
                        </w:rPr>
                        <w:t xml:space="preserve"> Serial numbers and AEL numbers</w:t>
                      </w:r>
                    </w:p>
                    <w:p w14:paraId="665813FB" w14:textId="77777777" w:rsidR="002B1E80" w:rsidRPr="00066F24" w:rsidRDefault="002B1E80" w:rsidP="00066F24">
                      <w:pPr>
                        <w:pStyle w:val="ListParagraph"/>
                        <w:numPr>
                          <w:ilvl w:val="0"/>
                          <w:numId w:val="45"/>
                        </w:numPr>
                        <w:spacing w:before="0" w:after="160" w:line="259" w:lineRule="auto"/>
                        <w:jc w:val="left"/>
                        <w:rPr>
                          <w:rFonts w:cs="Calibri"/>
                          <w:szCs w:val="22"/>
                        </w:rPr>
                      </w:pPr>
                      <w:r w:rsidRPr="00066F24">
                        <w:rPr>
                          <w:rFonts w:cs="Calibri"/>
                          <w:szCs w:val="22"/>
                        </w:rPr>
                        <w:t>Last serviced and service due date</w:t>
                      </w:r>
                    </w:p>
                  </w:txbxContent>
                </v:textbox>
                <w10:wrap type="square"/>
              </v:shape>
            </w:pict>
          </mc:Fallback>
        </mc:AlternateContent>
      </w:r>
    </w:p>
    <w:p w14:paraId="7088589C" w14:textId="77777777" w:rsidR="00066F24" w:rsidRPr="00066F24" w:rsidRDefault="00066F24" w:rsidP="00066F24">
      <w:pPr>
        <w:spacing w:before="0" w:line="276" w:lineRule="auto"/>
        <w:jc w:val="left"/>
        <w:rPr>
          <w:rFonts w:ascii="Calibri" w:eastAsia="Calibri" w:hAnsi="Calibri" w:cs="Calibri"/>
          <w:b/>
          <w:szCs w:val="22"/>
          <w:lang w:eastAsia="en-US"/>
        </w:rPr>
      </w:pPr>
    </w:p>
    <w:p w14:paraId="39BC5CD9" w14:textId="77777777" w:rsidR="00066F24" w:rsidRPr="00066F24" w:rsidRDefault="00066F24" w:rsidP="00066F24">
      <w:pPr>
        <w:spacing w:before="0" w:line="276" w:lineRule="auto"/>
        <w:jc w:val="left"/>
        <w:rPr>
          <w:rFonts w:ascii="Calibri" w:eastAsia="Calibri" w:hAnsi="Calibri" w:cs="Calibri"/>
          <w:b/>
          <w:szCs w:val="22"/>
          <w:lang w:eastAsia="en-US"/>
        </w:rPr>
      </w:pPr>
    </w:p>
    <w:p w14:paraId="3C07A0F4" w14:textId="77777777" w:rsidR="00066F24" w:rsidRPr="00066F24" w:rsidRDefault="00066F24" w:rsidP="00066F24">
      <w:pPr>
        <w:spacing w:before="0" w:line="276" w:lineRule="auto"/>
        <w:jc w:val="left"/>
        <w:rPr>
          <w:rFonts w:ascii="Calibri" w:eastAsia="Calibri" w:hAnsi="Calibri" w:cs="Calibri"/>
          <w:b/>
          <w:szCs w:val="22"/>
          <w:lang w:eastAsia="en-US"/>
        </w:rPr>
      </w:pPr>
    </w:p>
    <w:p w14:paraId="0BB692BA" w14:textId="50DEBB00" w:rsidR="00066F24" w:rsidRPr="00066F24" w:rsidRDefault="00066F24" w:rsidP="00066F24">
      <w:pPr>
        <w:spacing w:before="0" w:line="276" w:lineRule="auto"/>
        <w:contextualSpacing/>
        <w:jc w:val="center"/>
        <w:rPr>
          <w:rFonts w:ascii="Calibri" w:eastAsia="Calibri" w:hAnsi="Calibri"/>
          <w:b/>
          <w:sz w:val="28"/>
          <w:szCs w:val="28"/>
          <w:lang w:eastAsia="en-US"/>
        </w:rPr>
      </w:pPr>
      <w:r w:rsidRPr="00066F24">
        <w:rPr>
          <w:rFonts w:ascii="Calibri" w:eastAsia="Calibri" w:hAnsi="Calibri"/>
          <w:b/>
          <w:sz w:val="28"/>
          <w:szCs w:val="28"/>
          <w:lang w:eastAsia="en-US"/>
        </w:rPr>
        <w:t xml:space="preserve">For non-urgent </w:t>
      </w:r>
      <w:r w:rsidR="00EC4965">
        <w:rPr>
          <w:rFonts w:ascii="Calibri" w:eastAsia="Calibri" w:hAnsi="Calibri"/>
          <w:b/>
          <w:sz w:val="28"/>
          <w:szCs w:val="28"/>
          <w:lang w:eastAsia="en-US"/>
        </w:rPr>
        <w:t>syringe pump</w:t>
      </w:r>
      <w:r w:rsidRPr="00066F24">
        <w:rPr>
          <w:rFonts w:ascii="Calibri" w:eastAsia="Calibri" w:hAnsi="Calibri"/>
          <w:b/>
          <w:sz w:val="28"/>
          <w:szCs w:val="28"/>
          <w:lang w:eastAsia="en-US"/>
        </w:rPr>
        <w:t xml:space="preserve"> request</w:t>
      </w:r>
    </w:p>
    <w:p w14:paraId="676A966B" w14:textId="77777777" w:rsidR="00066F24" w:rsidRPr="00066F24" w:rsidRDefault="00066F24" w:rsidP="00066F24">
      <w:pPr>
        <w:shd w:val="clear" w:color="auto" w:fill="FFFFFF"/>
        <w:spacing w:before="0" w:after="0"/>
        <w:jc w:val="left"/>
        <w:rPr>
          <w:rFonts w:ascii="Calibri" w:hAnsi="Calibri" w:cs="Calibri"/>
          <w:b/>
          <w:bCs/>
          <w:color w:val="000000"/>
          <w:sz w:val="24"/>
          <w:bdr w:val="none" w:sz="0" w:space="0" w:color="auto" w:frame="1"/>
        </w:rPr>
      </w:pPr>
    </w:p>
    <w:p w14:paraId="10124494" w14:textId="65C5C79E" w:rsidR="00066F24" w:rsidRPr="00EC4965" w:rsidRDefault="00066F24" w:rsidP="00EC4965">
      <w:pPr>
        <w:spacing w:before="0" w:after="0"/>
        <w:rPr>
          <w:rFonts w:ascii="Calibri" w:eastAsia="Calibri" w:hAnsi="Calibri" w:cs="Calibri"/>
          <w:sz w:val="24"/>
          <w:lang w:eastAsia="en-US"/>
        </w:rPr>
      </w:pPr>
      <w:r w:rsidRPr="00066F24">
        <w:rPr>
          <w:rFonts w:ascii="Calibri" w:eastAsia="Calibri" w:hAnsi="Calibri" w:cs="Calibri"/>
          <w:noProof/>
          <w:szCs w:val="22"/>
        </w:rPr>
        <mc:AlternateContent>
          <mc:Choice Requires="wps">
            <w:drawing>
              <wp:anchor distT="0" distB="0" distL="114300" distR="114300" simplePos="0" relativeHeight="251677696" behindDoc="0" locked="0" layoutInCell="1" allowOverlap="1" wp14:anchorId="0A649D59" wp14:editId="50F526AA">
                <wp:simplePos x="0" y="0"/>
                <wp:positionH relativeFrom="column">
                  <wp:posOffset>2796844</wp:posOffset>
                </wp:positionH>
                <wp:positionV relativeFrom="paragraph">
                  <wp:posOffset>3602355</wp:posOffset>
                </wp:positionV>
                <wp:extent cx="0" cy="238539"/>
                <wp:effectExtent l="0" t="0" r="19050" b="28575"/>
                <wp:wrapNone/>
                <wp:docPr id="22" name="Straight Connector 22"/>
                <wp:cNvGraphicFramePr/>
                <a:graphic xmlns:a="http://schemas.openxmlformats.org/drawingml/2006/main">
                  <a:graphicData uri="http://schemas.microsoft.com/office/word/2010/wordprocessingShape">
                    <wps:wsp>
                      <wps:cNvCnPr/>
                      <wps:spPr>
                        <a:xfrm>
                          <a:off x="0" y="0"/>
                          <a:ext cx="0" cy="238539"/>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32A286C9" id="Straight Connector 22"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0.2pt,283.65pt" to="220.2pt,3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" strokecolor="#5b9bd5" strokeweight=".5pt">
                <v:stroke joinstyle="miter"/>
              </v:line>
            </w:pict>
          </mc:Fallback>
        </mc:AlternateContent>
      </w:r>
      <w:r w:rsidRPr="00066F24">
        <w:rPr>
          <w:rFonts w:ascii="Calibri" w:eastAsia="Calibri" w:hAnsi="Calibri" w:cs="Calibri"/>
          <w:noProof/>
          <w:szCs w:val="22"/>
        </w:rPr>
        <mc:AlternateContent>
          <mc:Choice Requires="wps">
            <w:drawing>
              <wp:anchor distT="0" distB="0" distL="114300" distR="114300" simplePos="0" relativeHeight="251676672" behindDoc="0" locked="0" layoutInCell="1" allowOverlap="1" wp14:anchorId="67D91E99" wp14:editId="0F77C16E">
                <wp:simplePos x="0" y="0"/>
                <wp:positionH relativeFrom="column">
                  <wp:posOffset>2790908</wp:posOffset>
                </wp:positionH>
                <wp:positionV relativeFrom="paragraph">
                  <wp:posOffset>2831161</wp:posOffset>
                </wp:positionV>
                <wp:extent cx="0" cy="238539"/>
                <wp:effectExtent l="0" t="0" r="19050" b="28575"/>
                <wp:wrapNone/>
                <wp:docPr id="23" name="Straight Connector 23"/>
                <wp:cNvGraphicFramePr/>
                <a:graphic xmlns:a="http://schemas.openxmlformats.org/drawingml/2006/main">
                  <a:graphicData uri="http://schemas.microsoft.com/office/word/2010/wordprocessingShape">
                    <wps:wsp>
                      <wps:cNvCnPr/>
                      <wps:spPr>
                        <a:xfrm>
                          <a:off x="0" y="0"/>
                          <a:ext cx="0" cy="238539"/>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671586B6" id="Straight Connector 23"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75pt,222.95pt" to="219.75pt,2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" strokecolor="#5b9bd5" strokeweight=".5pt">
                <v:stroke joinstyle="miter"/>
              </v:line>
            </w:pict>
          </mc:Fallback>
        </mc:AlternateContent>
      </w:r>
      <w:r w:rsidRPr="00066F24">
        <w:rPr>
          <w:rFonts w:ascii="Calibri" w:eastAsia="Calibri" w:hAnsi="Calibri" w:cs="Calibri"/>
          <w:noProof/>
          <w:szCs w:val="22"/>
        </w:rPr>
        <mc:AlternateContent>
          <mc:Choice Requires="wps">
            <w:drawing>
              <wp:anchor distT="0" distB="0" distL="114300" distR="114300" simplePos="0" relativeHeight="251675648" behindDoc="0" locked="0" layoutInCell="1" allowOverlap="1" wp14:anchorId="00445761" wp14:editId="58D8E37A">
                <wp:simplePos x="0" y="0"/>
                <wp:positionH relativeFrom="column">
                  <wp:posOffset>2790908</wp:posOffset>
                </wp:positionH>
                <wp:positionV relativeFrom="paragraph">
                  <wp:posOffset>1963889</wp:posOffset>
                </wp:positionV>
                <wp:extent cx="0" cy="238539"/>
                <wp:effectExtent l="0" t="0" r="19050" b="28575"/>
                <wp:wrapNone/>
                <wp:docPr id="24" name="Straight Connector 24"/>
                <wp:cNvGraphicFramePr/>
                <a:graphic xmlns:a="http://schemas.openxmlformats.org/drawingml/2006/main">
                  <a:graphicData uri="http://schemas.microsoft.com/office/word/2010/wordprocessingShape">
                    <wps:wsp>
                      <wps:cNvCnPr/>
                      <wps:spPr>
                        <a:xfrm>
                          <a:off x="0" y="0"/>
                          <a:ext cx="0" cy="238539"/>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70BD1C98" id="Straight Connector 24"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75pt,154.65pt" to="219.75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" strokecolor="#5b9bd5" strokeweight=".5pt">
                <v:stroke joinstyle="miter"/>
              </v:line>
            </w:pict>
          </mc:Fallback>
        </mc:AlternateContent>
      </w:r>
      <w:r w:rsidRPr="00066F24">
        <w:rPr>
          <w:rFonts w:ascii="Calibri" w:eastAsia="Calibri" w:hAnsi="Calibri" w:cs="Calibri"/>
          <w:noProof/>
          <w:szCs w:val="22"/>
        </w:rPr>
        <mc:AlternateContent>
          <mc:Choice Requires="wps">
            <w:drawing>
              <wp:anchor distT="45720" distB="45720" distL="114300" distR="114300" simplePos="0" relativeHeight="251669504" behindDoc="0" locked="0" layoutInCell="1" allowOverlap="1" wp14:anchorId="139BA4DA" wp14:editId="551005C7">
                <wp:simplePos x="0" y="0"/>
                <wp:positionH relativeFrom="column">
                  <wp:posOffset>-57150</wp:posOffset>
                </wp:positionH>
                <wp:positionV relativeFrom="paragraph">
                  <wp:posOffset>3841115</wp:posOffset>
                </wp:positionV>
                <wp:extent cx="6048375" cy="504825"/>
                <wp:effectExtent l="0" t="0" r="28575" b="2857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504825"/>
                        </a:xfrm>
                        <a:prstGeom prst="rect">
                          <a:avLst/>
                        </a:prstGeom>
                        <a:solidFill>
                          <a:srgbClr val="FFFFFF"/>
                        </a:solidFill>
                        <a:ln w="9525">
                          <a:solidFill>
                            <a:srgbClr val="0070C0"/>
                          </a:solidFill>
                          <a:miter lim="800000"/>
                          <a:headEnd/>
                          <a:tailEnd/>
                        </a:ln>
                      </wps:spPr>
                      <wps:txbx>
                        <w:txbxContent>
                          <w:p w14:paraId="0D5F62A0" w14:textId="77777777" w:rsidR="002B1E80" w:rsidRPr="00EC4965" w:rsidRDefault="002B1E80" w:rsidP="00066F24">
                            <w:pPr>
                              <w:shd w:val="clear" w:color="auto" w:fill="FFFFFF"/>
                              <w:spacing w:after="0"/>
                              <w:rPr>
                                <w:rFonts w:cs="Calibri"/>
                                <w:color w:val="000000"/>
                                <w:szCs w:val="22"/>
                              </w:rPr>
                            </w:pPr>
                            <w:r w:rsidRPr="00EC4965">
                              <w:rPr>
                                <w:rFonts w:cs="Calibri"/>
                                <w:color w:val="000000"/>
                                <w:szCs w:val="22"/>
                                <w:bdr w:val="none" w:sz="0" w:space="0" w:color="auto" w:frame="1"/>
                              </w:rPr>
                              <w:t>Admin and DN follow up the request with Enabled Living to ensure the equipment is delivered to patient's home.</w:t>
                            </w:r>
                          </w:p>
                          <w:p w14:paraId="1F573F83" w14:textId="77777777" w:rsidR="002B1E80" w:rsidRPr="00EC4965" w:rsidRDefault="002B1E80" w:rsidP="00066F24">
                            <w:pPr>
                              <w:rPr>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BA4DA" id="Text Box 25" o:spid="_x0000_s1032" type="#_x0000_t202" style="position:absolute;left:0;text-align:left;margin-left:-4.5pt;margin-top:302.45pt;width:476.25pt;height:39.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" strokecolor="#0070c0">
                <v:textbox>
                  <w:txbxContent>
                    <w:p w14:paraId="0D5F62A0" w14:textId="77777777" w:rsidR="002B1E80" w:rsidRPr="00EC4965" w:rsidRDefault="002B1E80" w:rsidP="00066F24">
                      <w:pPr>
                        <w:shd w:val="clear" w:color="auto" w:fill="FFFFFF"/>
                        <w:spacing w:after="0"/>
                        <w:rPr>
                          <w:rFonts w:cs="Calibri"/>
                          <w:color w:val="000000"/>
                          <w:szCs w:val="22"/>
                        </w:rPr>
                      </w:pPr>
                      <w:r w:rsidRPr="00EC4965">
                        <w:rPr>
                          <w:rFonts w:cs="Calibri"/>
                          <w:color w:val="000000"/>
                          <w:szCs w:val="22"/>
                          <w:bdr w:val="none" w:sz="0" w:space="0" w:color="auto" w:frame="1"/>
                        </w:rPr>
                        <w:t>Admin and DN follow up the request with Enabled Living to ensure the equipment is delivered to patient's home.</w:t>
                      </w:r>
                    </w:p>
                    <w:p w14:paraId="1F573F83" w14:textId="77777777" w:rsidR="002B1E80" w:rsidRPr="00EC4965" w:rsidRDefault="002B1E80" w:rsidP="00066F24">
                      <w:pPr>
                        <w:rPr>
                          <w:szCs w:val="22"/>
                        </w:rPr>
                      </w:pPr>
                    </w:p>
                  </w:txbxContent>
                </v:textbox>
                <w10:wrap type="square"/>
              </v:shape>
            </w:pict>
          </mc:Fallback>
        </mc:AlternateContent>
      </w:r>
      <w:r w:rsidRPr="00066F24">
        <w:rPr>
          <w:rFonts w:ascii="Calibri" w:eastAsia="Calibri" w:hAnsi="Calibri" w:cs="Calibri"/>
          <w:noProof/>
          <w:szCs w:val="22"/>
        </w:rPr>
        <mc:AlternateContent>
          <mc:Choice Requires="wps">
            <w:drawing>
              <wp:anchor distT="45720" distB="45720" distL="114300" distR="114300" simplePos="0" relativeHeight="251668480" behindDoc="0" locked="0" layoutInCell="1" allowOverlap="1" wp14:anchorId="62BA812D" wp14:editId="27FA8C0B">
                <wp:simplePos x="0" y="0"/>
                <wp:positionH relativeFrom="column">
                  <wp:posOffset>-57150</wp:posOffset>
                </wp:positionH>
                <wp:positionV relativeFrom="paragraph">
                  <wp:posOffset>3074035</wp:posOffset>
                </wp:positionV>
                <wp:extent cx="6048375" cy="523875"/>
                <wp:effectExtent l="0" t="0" r="28575" b="2857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523875"/>
                        </a:xfrm>
                        <a:prstGeom prst="rect">
                          <a:avLst/>
                        </a:prstGeom>
                        <a:solidFill>
                          <a:srgbClr val="FFFFFF"/>
                        </a:solidFill>
                        <a:ln w="9525">
                          <a:solidFill>
                            <a:srgbClr val="0070C0"/>
                          </a:solidFill>
                          <a:miter lim="800000"/>
                          <a:headEnd/>
                          <a:tailEnd/>
                        </a:ln>
                      </wps:spPr>
                      <wps:txbx>
                        <w:txbxContent>
                          <w:p w14:paraId="4969CA99" w14:textId="77777777" w:rsidR="002B1E80" w:rsidRPr="00EC4965" w:rsidRDefault="002B1E80" w:rsidP="00066F24">
                            <w:pPr>
                              <w:rPr>
                                <w:szCs w:val="22"/>
                              </w:rPr>
                            </w:pPr>
                            <w:r w:rsidRPr="00EC4965">
                              <w:rPr>
                                <w:rFonts w:cs="Calibri"/>
                                <w:color w:val="000000"/>
                                <w:szCs w:val="22"/>
                                <w:bdr w:val="none" w:sz="0" w:space="0" w:color="auto" w:frame="1"/>
                              </w:rPr>
                              <w:t>Enabled Living delivers equipment to patient’s home within 48hours of receiving the request.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A812D" id="Text Box 26" o:spid="_x0000_s1033" type="#_x0000_t202" style="position:absolute;left:0;text-align:left;margin-left:-4.5pt;margin-top:242.05pt;width:476.25pt;height:41.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" strokecolor="#0070c0">
                <v:textbox>
                  <w:txbxContent>
                    <w:p w14:paraId="4969CA99" w14:textId="77777777" w:rsidR="002B1E80" w:rsidRPr="00EC4965" w:rsidRDefault="002B1E80" w:rsidP="00066F24">
                      <w:pPr>
                        <w:rPr>
                          <w:szCs w:val="22"/>
                        </w:rPr>
                      </w:pPr>
                      <w:r w:rsidRPr="00EC4965">
                        <w:rPr>
                          <w:rFonts w:cs="Calibri"/>
                          <w:color w:val="000000"/>
                          <w:szCs w:val="22"/>
                          <w:bdr w:val="none" w:sz="0" w:space="0" w:color="auto" w:frame="1"/>
                        </w:rPr>
                        <w:t>Enabled Living delivers equipment to patient’s home within 48hours of receiving the request.</w:t>
                      </w:r>
                    </w:p>
                  </w:txbxContent>
                </v:textbox>
                <w10:wrap type="square"/>
              </v:shape>
            </w:pict>
          </mc:Fallback>
        </mc:AlternateContent>
      </w:r>
      <w:r w:rsidRPr="00066F24">
        <w:rPr>
          <w:rFonts w:ascii="Calibri" w:eastAsia="Calibri" w:hAnsi="Calibri" w:cs="Calibri"/>
          <w:noProof/>
          <w:szCs w:val="22"/>
        </w:rPr>
        <mc:AlternateContent>
          <mc:Choice Requires="wps">
            <w:drawing>
              <wp:anchor distT="45720" distB="45720" distL="114300" distR="114300" simplePos="0" relativeHeight="251667456" behindDoc="0" locked="0" layoutInCell="1" allowOverlap="1" wp14:anchorId="51DB3CAA" wp14:editId="62B32836">
                <wp:simplePos x="0" y="0"/>
                <wp:positionH relativeFrom="column">
                  <wp:posOffset>-57150</wp:posOffset>
                </wp:positionH>
                <wp:positionV relativeFrom="paragraph">
                  <wp:posOffset>2202180</wp:posOffset>
                </wp:positionV>
                <wp:extent cx="6048375" cy="628650"/>
                <wp:effectExtent l="0" t="0" r="28575" b="190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628650"/>
                        </a:xfrm>
                        <a:prstGeom prst="rect">
                          <a:avLst/>
                        </a:prstGeom>
                        <a:solidFill>
                          <a:srgbClr val="FFFFFF"/>
                        </a:solidFill>
                        <a:ln w="9525">
                          <a:solidFill>
                            <a:srgbClr val="0070C0"/>
                          </a:solidFill>
                          <a:miter lim="800000"/>
                          <a:headEnd/>
                          <a:tailEnd/>
                        </a:ln>
                      </wps:spPr>
                      <wps:txbx>
                        <w:txbxContent>
                          <w:p w14:paraId="38CCBD72" w14:textId="77777777" w:rsidR="002B1E80" w:rsidRPr="00EC4965" w:rsidRDefault="002B1E80" w:rsidP="00066F24">
                            <w:pPr>
                              <w:shd w:val="clear" w:color="auto" w:fill="FFFFFF"/>
                              <w:spacing w:after="0"/>
                              <w:jc w:val="center"/>
                              <w:rPr>
                                <w:rFonts w:cs="Calibri"/>
                                <w:color w:val="000000"/>
                                <w:szCs w:val="22"/>
                              </w:rPr>
                            </w:pPr>
                            <w:r w:rsidRPr="00EC4965">
                              <w:rPr>
                                <w:rFonts w:cs="Calibri"/>
                                <w:color w:val="000000"/>
                                <w:szCs w:val="22"/>
                                <w:bdr w:val="none" w:sz="0" w:space="0" w:color="auto" w:frame="1"/>
                              </w:rPr>
                              <w:t>Admin place the order on ELMS system.  Order to include patient details and type of equipment required.</w:t>
                            </w:r>
                          </w:p>
                          <w:p w14:paraId="218C8692" w14:textId="77777777" w:rsidR="002B1E80" w:rsidRPr="00EC4965" w:rsidRDefault="002B1E80" w:rsidP="00066F24">
                            <w:pPr>
                              <w:jc w:val="center"/>
                              <w:rPr>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B3CAA" id="Text Box 27" o:spid="_x0000_s1034" type="#_x0000_t202" style="position:absolute;left:0;text-align:left;margin-left:-4.5pt;margin-top:173.4pt;width:476.25pt;height:4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" strokecolor="#0070c0">
                <v:textbox>
                  <w:txbxContent>
                    <w:p w14:paraId="38CCBD72" w14:textId="77777777" w:rsidR="002B1E80" w:rsidRPr="00EC4965" w:rsidRDefault="002B1E80" w:rsidP="00066F24">
                      <w:pPr>
                        <w:shd w:val="clear" w:color="auto" w:fill="FFFFFF"/>
                        <w:spacing w:after="0"/>
                        <w:jc w:val="center"/>
                        <w:rPr>
                          <w:rFonts w:cs="Calibri"/>
                          <w:color w:val="000000"/>
                          <w:szCs w:val="22"/>
                        </w:rPr>
                      </w:pPr>
                      <w:r w:rsidRPr="00EC4965">
                        <w:rPr>
                          <w:rFonts w:cs="Calibri"/>
                          <w:color w:val="000000"/>
                          <w:szCs w:val="22"/>
                          <w:bdr w:val="none" w:sz="0" w:space="0" w:color="auto" w:frame="1"/>
                        </w:rPr>
                        <w:t>Admin place the order on ELMS system.  Order to include patient details and type of equipment required.</w:t>
                      </w:r>
                    </w:p>
                    <w:p w14:paraId="218C8692" w14:textId="77777777" w:rsidR="002B1E80" w:rsidRPr="00EC4965" w:rsidRDefault="002B1E80" w:rsidP="00066F24">
                      <w:pPr>
                        <w:jc w:val="center"/>
                        <w:rPr>
                          <w:szCs w:val="22"/>
                        </w:rPr>
                      </w:pPr>
                    </w:p>
                  </w:txbxContent>
                </v:textbox>
                <w10:wrap type="square"/>
              </v:shape>
            </w:pict>
          </mc:Fallback>
        </mc:AlternateContent>
      </w:r>
      <w:r w:rsidRPr="00066F24">
        <w:rPr>
          <w:rFonts w:ascii="Calibri" w:eastAsia="Calibri" w:hAnsi="Calibri" w:cs="Calibri"/>
          <w:noProof/>
          <w:szCs w:val="22"/>
        </w:rPr>
        <mc:AlternateContent>
          <mc:Choice Requires="wps">
            <w:drawing>
              <wp:anchor distT="45720" distB="45720" distL="114300" distR="114300" simplePos="0" relativeHeight="251666432" behindDoc="0" locked="0" layoutInCell="1" allowOverlap="1" wp14:anchorId="0E1A9363" wp14:editId="2C94E26E">
                <wp:simplePos x="0" y="0"/>
                <wp:positionH relativeFrom="column">
                  <wp:posOffset>-57150</wp:posOffset>
                </wp:positionH>
                <wp:positionV relativeFrom="paragraph">
                  <wp:posOffset>406400</wp:posOffset>
                </wp:positionV>
                <wp:extent cx="6048375" cy="1562100"/>
                <wp:effectExtent l="0" t="0" r="2857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562100"/>
                        </a:xfrm>
                        <a:prstGeom prst="rect">
                          <a:avLst/>
                        </a:prstGeom>
                        <a:solidFill>
                          <a:srgbClr val="FFFFFF"/>
                        </a:solidFill>
                        <a:ln w="9525">
                          <a:solidFill>
                            <a:srgbClr val="0070C0"/>
                          </a:solidFill>
                          <a:miter lim="800000"/>
                          <a:headEnd/>
                          <a:tailEnd/>
                        </a:ln>
                      </wps:spPr>
                      <wps:txbx>
                        <w:txbxContent>
                          <w:p w14:paraId="2E3576B7" w14:textId="3D30B478" w:rsidR="002B1E80" w:rsidRPr="00EC4965" w:rsidRDefault="002B1E80" w:rsidP="00066F24">
                            <w:pPr>
                              <w:spacing w:line="276" w:lineRule="auto"/>
                              <w:contextualSpacing/>
                              <w:jc w:val="center"/>
                              <w:rPr>
                                <w:rFonts w:cs="Calibri"/>
                                <w:szCs w:val="22"/>
                              </w:rPr>
                            </w:pPr>
                            <w:r w:rsidRPr="00EC4965">
                              <w:rPr>
                                <w:rFonts w:cs="Calibri"/>
                                <w:szCs w:val="22"/>
                              </w:rPr>
                              <w:t xml:space="preserve">To request </w:t>
                            </w:r>
                            <w:r>
                              <w:rPr>
                                <w:rFonts w:cs="Calibri"/>
                                <w:szCs w:val="22"/>
                              </w:rPr>
                              <w:t>non urgent syringe pump</w:t>
                            </w:r>
                            <w:r w:rsidRPr="00EC4965">
                              <w:rPr>
                                <w:rFonts w:cs="Calibri"/>
                                <w:szCs w:val="22"/>
                              </w:rPr>
                              <w:t xml:space="preserve"> District Nurse (DN) sends an email to:</w:t>
                            </w:r>
                          </w:p>
                          <w:p w14:paraId="54180D04" w14:textId="77777777" w:rsidR="002B1E80" w:rsidRPr="00EC4965" w:rsidRDefault="002B1E80" w:rsidP="00066F24">
                            <w:pPr>
                              <w:pStyle w:val="ListParagraph"/>
                              <w:numPr>
                                <w:ilvl w:val="0"/>
                                <w:numId w:val="43"/>
                              </w:numPr>
                              <w:spacing w:before="0" w:line="276" w:lineRule="auto"/>
                              <w:ind w:left="284" w:hanging="283"/>
                              <w:jc w:val="left"/>
                              <w:rPr>
                                <w:rFonts w:cs="Calibri"/>
                                <w:szCs w:val="22"/>
                              </w:rPr>
                            </w:pPr>
                            <w:r w:rsidRPr="00EC4965">
                              <w:rPr>
                                <w:rFonts w:cs="Calibri"/>
                                <w:szCs w:val="22"/>
                              </w:rPr>
                              <w:t xml:space="preserve">Admin generic inbox </w:t>
                            </w:r>
                            <w:hyperlink r:id="rId34" w:history="1">
                              <w:r w:rsidRPr="00EC4965">
                                <w:rPr>
                                  <w:rStyle w:val="Hyperlink"/>
                                  <w:rFonts w:cs="Calibri"/>
                                  <w:szCs w:val="22"/>
                                </w:rPr>
                                <w:t>elft.epct.admins@nhs.net</w:t>
                              </w:r>
                            </w:hyperlink>
                            <w:r w:rsidRPr="00EC4965">
                              <w:rPr>
                                <w:rFonts w:cs="Calibri"/>
                                <w:b/>
                                <w:szCs w:val="22"/>
                              </w:rPr>
                              <w:t xml:space="preserve"> </w:t>
                            </w:r>
                            <w:r w:rsidRPr="00EC4965">
                              <w:rPr>
                                <w:rFonts w:cs="Calibri"/>
                                <w:szCs w:val="22"/>
                              </w:rPr>
                              <w:t xml:space="preserve"> and Lead admin </w:t>
                            </w:r>
                            <w:hyperlink r:id="rId35" w:history="1">
                              <w:r w:rsidRPr="00EC4965">
                                <w:rPr>
                                  <w:rStyle w:val="Hyperlink"/>
                                  <w:rFonts w:cs="Calibri"/>
                                  <w:szCs w:val="22"/>
                                </w:rPr>
                                <w:t>ruksana.begum1@nhs.net</w:t>
                              </w:r>
                            </w:hyperlink>
                            <w:r w:rsidRPr="00EC4965">
                              <w:rPr>
                                <w:rFonts w:cs="Calibri"/>
                                <w:szCs w:val="22"/>
                              </w:rPr>
                              <w:t xml:space="preserve"> </w:t>
                            </w:r>
                          </w:p>
                          <w:p w14:paraId="39B837AF" w14:textId="77777777" w:rsidR="002B1E80" w:rsidRPr="00EC4965" w:rsidRDefault="002B1E80" w:rsidP="00066F24">
                            <w:pPr>
                              <w:pStyle w:val="ListParagraph"/>
                              <w:numPr>
                                <w:ilvl w:val="0"/>
                                <w:numId w:val="43"/>
                              </w:numPr>
                              <w:spacing w:before="0" w:line="276" w:lineRule="auto"/>
                              <w:ind w:left="284" w:hanging="283"/>
                              <w:jc w:val="left"/>
                              <w:rPr>
                                <w:rFonts w:cs="Calibri"/>
                                <w:szCs w:val="22"/>
                              </w:rPr>
                            </w:pPr>
                            <w:r w:rsidRPr="00EC4965">
                              <w:rPr>
                                <w:rFonts w:cs="Calibri"/>
                                <w:szCs w:val="22"/>
                              </w:rPr>
                              <w:t xml:space="preserve">Copy Enabled Living </w:t>
                            </w:r>
                            <w:hyperlink r:id="rId36" w:history="1">
                              <w:r w:rsidRPr="00EC4965">
                                <w:rPr>
                                  <w:rStyle w:val="Hyperlink"/>
                                  <w:rFonts w:cs="Calibri"/>
                                  <w:szCs w:val="22"/>
                                  <w:shd w:val="clear" w:color="auto" w:fill="FFFFFF"/>
                                </w:rPr>
                                <w:t>info@enabledlivinghealthcare.co.uk</w:t>
                              </w:r>
                            </w:hyperlink>
                            <w:r w:rsidRPr="00EC4965">
                              <w:rPr>
                                <w:rFonts w:cs="Calibri"/>
                                <w:szCs w:val="22"/>
                                <w:shd w:val="clear" w:color="auto" w:fill="FFFFFF"/>
                              </w:rPr>
                              <w:t xml:space="preserve"> </w:t>
                            </w:r>
                            <w:r w:rsidRPr="00EC4965">
                              <w:rPr>
                                <w:rFonts w:cs="Calibri"/>
                                <w:szCs w:val="22"/>
                              </w:rPr>
                              <w:t xml:space="preserve"> into the email to replenish stock </w:t>
                            </w:r>
                          </w:p>
                          <w:p w14:paraId="6B3CF742" w14:textId="77777777" w:rsidR="002B1E80" w:rsidRPr="00EC4965" w:rsidRDefault="002B1E80" w:rsidP="00066F24">
                            <w:pPr>
                              <w:pStyle w:val="ListParagraph"/>
                              <w:numPr>
                                <w:ilvl w:val="0"/>
                                <w:numId w:val="43"/>
                              </w:numPr>
                              <w:spacing w:before="0" w:line="276" w:lineRule="auto"/>
                              <w:ind w:left="284" w:hanging="283"/>
                              <w:jc w:val="left"/>
                              <w:rPr>
                                <w:rFonts w:cs="Calibri"/>
                                <w:szCs w:val="22"/>
                              </w:rPr>
                            </w:pPr>
                            <w:r w:rsidRPr="00EC4965">
                              <w:rPr>
                                <w:rFonts w:cs="Calibri"/>
                                <w:szCs w:val="22"/>
                              </w:rPr>
                              <w:t xml:space="preserve">DNs email to </w:t>
                            </w:r>
                            <w:proofErr w:type="gramStart"/>
                            <w:r w:rsidRPr="00EC4965">
                              <w:rPr>
                                <w:rFonts w:cs="Calibri"/>
                                <w:szCs w:val="22"/>
                              </w:rPr>
                              <w:t>include :</w:t>
                            </w:r>
                            <w:proofErr w:type="gramEnd"/>
                          </w:p>
                          <w:p w14:paraId="1CE69225" w14:textId="79E4E794" w:rsidR="002B1E80" w:rsidRPr="00EC4965" w:rsidRDefault="002B1E80" w:rsidP="00066F24">
                            <w:pPr>
                              <w:pStyle w:val="ListParagraph"/>
                              <w:numPr>
                                <w:ilvl w:val="0"/>
                                <w:numId w:val="44"/>
                              </w:numPr>
                              <w:spacing w:before="0" w:line="276" w:lineRule="auto"/>
                              <w:jc w:val="left"/>
                              <w:rPr>
                                <w:rFonts w:cs="Calibri"/>
                                <w:szCs w:val="22"/>
                              </w:rPr>
                            </w:pPr>
                            <w:r>
                              <w:rPr>
                                <w:rFonts w:cs="Calibri"/>
                                <w:szCs w:val="22"/>
                              </w:rPr>
                              <w:t xml:space="preserve"> Syringe driver required</w:t>
                            </w:r>
                          </w:p>
                          <w:p w14:paraId="54814FF6" w14:textId="77777777" w:rsidR="002B1E80" w:rsidRPr="00EC4965" w:rsidRDefault="002B1E80" w:rsidP="00066F24">
                            <w:pPr>
                              <w:pStyle w:val="ListParagraph"/>
                              <w:numPr>
                                <w:ilvl w:val="0"/>
                                <w:numId w:val="44"/>
                              </w:numPr>
                              <w:spacing w:before="0" w:line="276" w:lineRule="auto"/>
                              <w:jc w:val="left"/>
                              <w:rPr>
                                <w:rFonts w:cs="Calibri"/>
                                <w:szCs w:val="22"/>
                              </w:rPr>
                            </w:pPr>
                            <w:r w:rsidRPr="00EC4965">
                              <w:rPr>
                                <w:rFonts w:cs="Calibri"/>
                                <w:szCs w:val="22"/>
                              </w:rPr>
                              <w:t xml:space="preserve">Patient EMIS number </w:t>
                            </w:r>
                          </w:p>
                          <w:p w14:paraId="7FE564E2" w14:textId="77777777" w:rsidR="002B1E80" w:rsidRPr="00EC4965" w:rsidRDefault="002B1E80" w:rsidP="00066F24">
                            <w:pPr>
                              <w:rPr>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A9363" id="_x0000_s1035" type="#_x0000_t202" style="position:absolute;left:0;text-align:left;margin-left:-4.5pt;margin-top:32pt;width:476.25pt;height:12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" strokecolor="#0070c0">
                <v:textbox>
                  <w:txbxContent>
                    <w:p w14:paraId="2E3576B7" w14:textId="3D30B478" w:rsidR="002B1E80" w:rsidRPr="00EC4965" w:rsidRDefault="002B1E80" w:rsidP="00066F24">
                      <w:pPr>
                        <w:spacing w:line="276" w:lineRule="auto"/>
                        <w:contextualSpacing/>
                        <w:jc w:val="center"/>
                        <w:rPr>
                          <w:rFonts w:cs="Calibri"/>
                          <w:szCs w:val="22"/>
                        </w:rPr>
                      </w:pPr>
                      <w:r w:rsidRPr="00EC4965">
                        <w:rPr>
                          <w:rFonts w:cs="Calibri"/>
                          <w:szCs w:val="22"/>
                        </w:rPr>
                        <w:t xml:space="preserve">To request </w:t>
                      </w:r>
                      <w:r>
                        <w:rPr>
                          <w:rFonts w:cs="Calibri"/>
                          <w:szCs w:val="22"/>
                        </w:rPr>
                        <w:t>non urgent syringe pump</w:t>
                      </w:r>
                      <w:r w:rsidRPr="00EC4965">
                        <w:rPr>
                          <w:rFonts w:cs="Calibri"/>
                          <w:szCs w:val="22"/>
                        </w:rPr>
                        <w:t xml:space="preserve"> District Nurse (DN) sends an email to:</w:t>
                      </w:r>
                    </w:p>
                    <w:p w14:paraId="54180D04" w14:textId="77777777" w:rsidR="002B1E80" w:rsidRPr="00EC4965" w:rsidRDefault="002B1E80" w:rsidP="00066F24">
                      <w:pPr>
                        <w:pStyle w:val="ListParagraph"/>
                        <w:numPr>
                          <w:ilvl w:val="0"/>
                          <w:numId w:val="43"/>
                        </w:numPr>
                        <w:spacing w:before="0" w:line="276" w:lineRule="auto"/>
                        <w:ind w:left="284" w:hanging="283"/>
                        <w:jc w:val="left"/>
                        <w:rPr>
                          <w:rFonts w:cs="Calibri"/>
                          <w:szCs w:val="22"/>
                        </w:rPr>
                      </w:pPr>
                      <w:r w:rsidRPr="00EC4965">
                        <w:rPr>
                          <w:rFonts w:cs="Calibri"/>
                          <w:szCs w:val="22"/>
                        </w:rPr>
                        <w:t xml:space="preserve">Admin generic inbox </w:t>
                      </w:r>
                      <w:hyperlink r:id="rId37" w:history="1">
                        <w:r w:rsidRPr="00EC4965">
                          <w:rPr>
                            <w:rStyle w:val="Hyperlink"/>
                            <w:rFonts w:cs="Calibri"/>
                            <w:szCs w:val="22"/>
                          </w:rPr>
                          <w:t>elft.epct.admins@nhs.net</w:t>
                        </w:r>
                      </w:hyperlink>
                      <w:r w:rsidRPr="00EC4965">
                        <w:rPr>
                          <w:rFonts w:cs="Calibri"/>
                          <w:b/>
                          <w:szCs w:val="22"/>
                        </w:rPr>
                        <w:t xml:space="preserve"> </w:t>
                      </w:r>
                      <w:r w:rsidRPr="00EC4965">
                        <w:rPr>
                          <w:rFonts w:cs="Calibri"/>
                          <w:szCs w:val="22"/>
                        </w:rPr>
                        <w:t xml:space="preserve"> and Lead admin </w:t>
                      </w:r>
                      <w:hyperlink r:id="rId38" w:history="1">
                        <w:r w:rsidRPr="00EC4965">
                          <w:rPr>
                            <w:rStyle w:val="Hyperlink"/>
                            <w:rFonts w:cs="Calibri"/>
                            <w:szCs w:val="22"/>
                          </w:rPr>
                          <w:t>ruksana.begum1@nhs.net</w:t>
                        </w:r>
                      </w:hyperlink>
                      <w:r w:rsidRPr="00EC4965">
                        <w:rPr>
                          <w:rFonts w:cs="Calibri"/>
                          <w:szCs w:val="22"/>
                        </w:rPr>
                        <w:t xml:space="preserve"> </w:t>
                      </w:r>
                    </w:p>
                    <w:p w14:paraId="39B837AF" w14:textId="77777777" w:rsidR="002B1E80" w:rsidRPr="00EC4965" w:rsidRDefault="002B1E80" w:rsidP="00066F24">
                      <w:pPr>
                        <w:pStyle w:val="ListParagraph"/>
                        <w:numPr>
                          <w:ilvl w:val="0"/>
                          <w:numId w:val="43"/>
                        </w:numPr>
                        <w:spacing w:before="0" w:line="276" w:lineRule="auto"/>
                        <w:ind w:left="284" w:hanging="283"/>
                        <w:jc w:val="left"/>
                        <w:rPr>
                          <w:rFonts w:cs="Calibri"/>
                          <w:szCs w:val="22"/>
                        </w:rPr>
                      </w:pPr>
                      <w:r w:rsidRPr="00EC4965">
                        <w:rPr>
                          <w:rFonts w:cs="Calibri"/>
                          <w:szCs w:val="22"/>
                        </w:rPr>
                        <w:t xml:space="preserve">Copy Enabled Living </w:t>
                      </w:r>
                      <w:hyperlink r:id="rId39" w:history="1">
                        <w:r w:rsidRPr="00EC4965">
                          <w:rPr>
                            <w:rStyle w:val="Hyperlink"/>
                            <w:rFonts w:cs="Calibri"/>
                            <w:szCs w:val="22"/>
                            <w:shd w:val="clear" w:color="auto" w:fill="FFFFFF"/>
                          </w:rPr>
                          <w:t>info@enabledlivinghealthcare.co.uk</w:t>
                        </w:r>
                      </w:hyperlink>
                      <w:r w:rsidRPr="00EC4965">
                        <w:rPr>
                          <w:rFonts w:cs="Calibri"/>
                          <w:szCs w:val="22"/>
                          <w:shd w:val="clear" w:color="auto" w:fill="FFFFFF"/>
                        </w:rPr>
                        <w:t xml:space="preserve"> </w:t>
                      </w:r>
                      <w:r w:rsidRPr="00EC4965">
                        <w:rPr>
                          <w:rFonts w:cs="Calibri"/>
                          <w:szCs w:val="22"/>
                        </w:rPr>
                        <w:t xml:space="preserve"> into the email to replenish stock </w:t>
                      </w:r>
                    </w:p>
                    <w:p w14:paraId="6B3CF742" w14:textId="77777777" w:rsidR="002B1E80" w:rsidRPr="00EC4965" w:rsidRDefault="002B1E80" w:rsidP="00066F24">
                      <w:pPr>
                        <w:pStyle w:val="ListParagraph"/>
                        <w:numPr>
                          <w:ilvl w:val="0"/>
                          <w:numId w:val="43"/>
                        </w:numPr>
                        <w:spacing w:before="0" w:line="276" w:lineRule="auto"/>
                        <w:ind w:left="284" w:hanging="283"/>
                        <w:jc w:val="left"/>
                        <w:rPr>
                          <w:rFonts w:cs="Calibri"/>
                          <w:szCs w:val="22"/>
                        </w:rPr>
                      </w:pPr>
                      <w:r w:rsidRPr="00EC4965">
                        <w:rPr>
                          <w:rFonts w:cs="Calibri"/>
                          <w:szCs w:val="22"/>
                        </w:rPr>
                        <w:t xml:space="preserve">DNs email to </w:t>
                      </w:r>
                      <w:proofErr w:type="gramStart"/>
                      <w:r w:rsidRPr="00EC4965">
                        <w:rPr>
                          <w:rFonts w:cs="Calibri"/>
                          <w:szCs w:val="22"/>
                        </w:rPr>
                        <w:t>include :</w:t>
                      </w:r>
                      <w:proofErr w:type="gramEnd"/>
                    </w:p>
                    <w:p w14:paraId="1CE69225" w14:textId="79E4E794" w:rsidR="002B1E80" w:rsidRPr="00EC4965" w:rsidRDefault="002B1E80" w:rsidP="00066F24">
                      <w:pPr>
                        <w:pStyle w:val="ListParagraph"/>
                        <w:numPr>
                          <w:ilvl w:val="0"/>
                          <w:numId w:val="44"/>
                        </w:numPr>
                        <w:spacing w:before="0" w:line="276" w:lineRule="auto"/>
                        <w:jc w:val="left"/>
                        <w:rPr>
                          <w:rFonts w:cs="Calibri"/>
                          <w:szCs w:val="22"/>
                        </w:rPr>
                      </w:pPr>
                      <w:r>
                        <w:rPr>
                          <w:rFonts w:cs="Calibri"/>
                          <w:szCs w:val="22"/>
                        </w:rPr>
                        <w:t xml:space="preserve"> Syringe driver required</w:t>
                      </w:r>
                    </w:p>
                    <w:p w14:paraId="54814FF6" w14:textId="77777777" w:rsidR="002B1E80" w:rsidRPr="00EC4965" w:rsidRDefault="002B1E80" w:rsidP="00066F24">
                      <w:pPr>
                        <w:pStyle w:val="ListParagraph"/>
                        <w:numPr>
                          <w:ilvl w:val="0"/>
                          <w:numId w:val="44"/>
                        </w:numPr>
                        <w:spacing w:before="0" w:line="276" w:lineRule="auto"/>
                        <w:jc w:val="left"/>
                        <w:rPr>
                          <w:rFonts w:cs="Calibri"/>
                          <w:szCs w:val="22"/>
                        </w:rPr>
                      </w:pPr>
                      <w:r w:rsidRPr="00EC4965">
                        <w:rPr>
                          <w:rFonts w:cs="Calibri"/>
                          <w:szCs w:val="22"/>
                        </w:rPr>
                        <w:t xml:space="preserve">Patient EMIS number </w:t>
                      </w:r>
                    </w:p>
                    <w:p w14:paraId="7FE564E2" w14:textId="77777777" w:rsidR="002B1E80" w:rsidRPr="00EC4965" w:rsidRDefault="002B1E80" w:rsidP="00066F24">
                      <w:pPr>
                        <w:rPr>
                          <w:szCs w:val="22"/>
                        </w:rPr>
                      </w:pPr>
                    </w:p>
                  </w:txbxContent>
                </v:textbox>
                <w10:wrap type="square"/>
              </v:shape>
            </w:pict>
          </mc:Fallback>
        </mc:AlternateContent>
      </w:r>
    </w:p>
    <w:p w14:paraId="27DDA6A0" w14:textId="77777777" w:rsidR="00066F24" w:rsidRPr="00066F24" w:rsidRDefault="00066F24" w:rsidP="00066F24">
      <w:pPr>
        <w:spacing w:before="0" w:line="276" w:lineRule="auto"/>
        <w:contextualSpacing/>
        <w:jc w:val="center"/>
        <w:rPr>
          <w:rFonts w:ascii="Calibri" w:eastAsia="Calibri" w:hAnsi="Calibri"/>
          <w:b/>
          <w:sz w:val="28"/>
          <w:szCs w:val="28"/>
          <w:lang w:eastAsia="en-US"/>
        </w:rPr>
      </w:pPr>
      <w:r w:rsidRPr="00066F24">
        <w:rPr>
          <w:rFonts w:ascii="Calibri" w:eastAsia="Calibri" w:hAnsi="Calibri"/>
          <w:b/>
          <w:sz w:val="28"/>
          <w:szCs w:val="28"/>
          <w:lang w:eastAsia="en-US"/>
        </w:rPr>
        <w:t>For equipment collection</w:t>
      </w:r>
    </w:p>
    <w:p w14:paraId="7D4E1F30" w14:textId="77777777" w:rsidR="00066F24" w:rsidRPr="00066F24" w:rsidRDefault="00066F24" w:rsidP="00066F24">
      <w:pPr>
        <w:shd w:val="clear" w:color="auto" w:fill="FFFFFF"/>
        <w:spacing w:before="0" w:after="0"/>
        <w:jc w:val="left"/>
        <w:rPr>
          <w:rFonts w:ascii="Aptos" w:hAnsi="Aptos"/>
          <w:b/>
          <w:bCs/>
          <w:color w:val="000000"/>
          <w:sz w:val="24"/>
          <w:bdr w:val="none" w:sz="0" w:space="0" w:color="auto" w:frame="1"/>
        </w:rPr>
      </w:pPr>
      <w:r w:rsidRPr="00066F24">
        <w:rPr>
          <w:rFonts w:ascii="Calibri" w:eastAsia="Calibri" w:hAnsi="Calibri" w:cs="Calibri"/>
          <w:noProof/>
          <w:szCs w:val="22"/>
        </w:rPr>
        <mc:AlternateContent>
          <mc:Choice Requires="wps">
            <w:drawing>
              <wp:anchor distT="0" distB="0" distL="114300" distR="114300" simplePos="0" relativeHeight="251678720" behindDoc="0" locked="0" layoutInCell="1" allowOverlap="1" wp14:anchorId="66BF68E8" wp14:editId="5828690B">
                <wp:simplePos x="0" y="0"/>
                <wp:positionH relativeFrom="column">
                  <wp:posOffset>2798859</wp:posOffset>
                </wp:positionH>
                <wp:positionV relativeFrom="paragraph">
                  <wp:posOffset>2127498</wp:posOffset>
                </wp:positionV>
                <wp:extent cx="0" cy="238539"/>
                <wp:effectExtent l="0" t="0" r="19050" b="28575"/>
                <wp:wrapNone/>
                <wp:docPr id="29" name="Straight Connector 29"/>
                <wp:cNvGraphicFramePr/>
                <a:graphic xmlns:a="http://schemas.openxmlformats.org/drawingml/2006/main">
                  <a:graphicData uri="http://schemas.microsoft.com/office/word/2010/wordprocessingShape">
                    <wps:wsp>
                      <wps:cNvCnPr/>
                      <wps:spPr>
                        <a:xfrm>
                          <a:off x="0" y="0"/>
                          <a:ext cx="0" cy="238539"/>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w14:anchorId="2CB1F35A" id="Straight Connector 29"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0.4pt,167.5pt" to="220.4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" strokecolor="#5b9bd5" strokeweight=".5pt">
                <v:stroke joinstyle="miter"/>
              </v:line>
            </w:pict>
          </mc:Fallback>
        </mc:AlternateContent>
      </w:r>
      <w:r w:rsidRPr="00066F24">
        <w:rPr>
          <w:rFonts w:ascii="Calibri" w:eastAsia="Calibri" w:hAnsi="Calibri" w:cs="Calibri"/>
          <w:noProof/>
          <w:szCs w:val="22"/>
        </w:rPr>
        <mc:AlternateContent>
          <mc:Choice Requires="wps">
            <w:drawing>
              <wp:anchor distT="45720" distB="45720" distL="114300" distR="114300" simplePos="0" relativeHeight="251671552" behindDoc="0" locked="0" layoutInCell="1" allowOverlap="1" wp14:anchorId="21529FE4" wp14:editId="79CCBFF2">
                <wp:simplePos x="0" y="0"/>
                <wp:positionH relativeFrom="column">
                  <wp:posOffset>-114300</wp:posOffset>
                </wp:positionH>
                <wp:positionV relativeFrom="paragraph">
                  <wp:posOffset>2393950</wp:posOffset>
                </wp:positionV>
                <wp:extent cx="6048375" cy="438150"/>
                <wp:effectExtent l="0" t="0" r="28575" b="1905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38150"/>
                        </a:xfrm>
                        <a:prstGeom prst="rect">
                          <a:avLst/>
                        </a:prstGeom>
                        <a:solidFill>
                          <a:srgbClr val="FFFFFF"/>
                        </a:solidFill>
                        <a:ln w="9525">
                          <a:solidFill>
                            <a:srgbClr val="0070C0"/>
                          </a:solidFill>
                          <a:miter lim="800000"/>
                          <a:headEnd/>
                          <a:tailEnd/>
                        </a:ln>
                      </wps:spPr>
                      <wps:txbx>
                        <w:txbxContent>
                          <w:p w14:paraId="5161B353" w14:textId="77777777" w:rsidR="002B1E80" w:rsidRPr="009B3010" w:rsidRDefault="002B1E80" w:rsidP="00066F24">
                            <w:pPr>
                              <w:shd w:val="clear" w:color="auto" w:fill="FFFFFF"/>
                              <w:spacing w:after="0"/>
                              <w:jc w:val="center"/>
                              <w:rPr>
                                <w:rFonts w:cs="Calibri"/>
                                <w:color w:val="000000"/>
                                <w:szCs w:val="22"/>
                              </w:rPr>
                            </w:pPr>
                            <w:r w:rsidRPr="009B3010">
                              <w:rPr>
                                <w:rFonts w:cs="Calibri"/>
                                <w:color w:val="000000"/>
                                <w:szCs w:val="22"/>
                                <w:bdr w:val="none" w:sz="0" w:space="0" w:color="auto" w:frame="1"/>
                              </w:rPr>
                              <w:t>Admin to follow up the return of equipment to EL.</w:t>
                            </w:r>
                          </w:p>
                          <w:p w14:paraId="2C29581C" w14:textId="77777777" w:rsidR="002B1E80" w:rsidRPr="009B3010" w:rsidRDefault="002B1E80" w:rsidP="00066F24">
                            <w:pPr>
                              <w:shd w:val="clear" w:color="auto" w:fill="FFFFFF"/>
                              <w:spacing w:after="0"/>
                              <w:rPr>
                                <w:rFonts w:cs="Calibri"/>
                                <w:color w:val="000000"/>
                                <w:szCs w:val="22"/>
                              </w:rPr>
                            </w:pPr>
                          </w:p>
                          <w:p w14:paraId="492605A9" w14:textId="77777777" w:rsidR="002B1E80" w:rsidRDefault="002B1E80" w:rsidP="00066F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29FE4" id="Text Box 30" o:spid="_x0000_s1036" type="#_x0000_t202" style="position:absolute;margin-left:-9pt;margin-top:188.5pt;width:476.25pt;height:3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" strokecolor="#0070c0">
                <v:textbox>
                  <w:txbxContent>
                    <w:p w14:paraId="5161B353" w14:textId="77777777" w:rsidR="002B1E80" w:rsidRPr="009B3010" w:rsidRDefault="002B1E80" w:rsidP="00066F24">
                      <w:pPr>
                        <w:shd w:val="clear" w:color="auto" w:fill="FFFFFF"/>
                        <w:spacing w:after="0"/>
                        <w:jc w:val="center"/>
                        <w:rPr>
                          <w:rFonts w:cs="Calibri"/>
                          <w:color w:val="000000"/>
                          <w:szCs w:val="22"/>
                        </w:rPr>
                      </w:pPr>
                      <w:r w:rsidRPr="009B3010">
                        <w:rPr>
                          <w:rFonts w:cs="Calibri"/>
                          <w:color w:val="000000"/>
                          <w:szCs w:val="22"/>
                          <w:bdr w:val="none" w:sz="0" w:space="0" w:color="auto" w:frame="1"/>
                        </w:rPr>
                        <w:t>Admin to follow up the return of equipment to EL.</w:t>
                      </w:r>
                    </w:p>
                    <w:p w14:paraId="2C29581C" w14:textId="77777777" w:rsidR="002B1E80" w:rsidRPr="009B3010" w:rsidRDefault="002B1E80" w:rsidP="00066F24">
                      <w:pPr>
                        <w:shd w:val="clear" w:color="auto" w:fill="FFFFFF"/>
                        <w:spacing w:after="0"/>
                        <w:rPr>
                          <w:rFonts w:cs="Calibri"/>
                          <w:color w:val="000000"/>
                          <w:szCs w:val="22"/>
                        </w:rPr>
                      </w:pPr>
                    </w:p>
                    <w:p w14:paraId="492605A9" w14:textId="77777777" w:rsidR="002B1E80" w:rsidRDefault="002B1E80" w:rsidP="00066F24"/>
                  </w:txbxContent>
                </v:textbox>
                <w10:wrap type="square"/>
              </v:shape>
            </w:pict>
          </mc:Fallback>
        </mc:AlternateContent>
      </w:r>
      <w:r w:rsidRPr="00066F24">
        <w:rPr>
          <w:rFonts w:ascii="Calibri" w:eastAsia="Calibri" w:hAnsi="Calibri" w:cs="Calibri"/>
          <w:noProof/>
          <w:szCs w:val="22"/>
        </w:rPr>
        <mc:AlternateContent>
          <mc:Choice Requires="wps">
            <w:drawing>
              <wp:anchor distT="45720" distB="45720" distL="114300" distR="114300" simplePos="0" relativeHeight="251670528" behindDoc="0" locked="0" layoutInCell="1" allowOverlap="1" wp14:anchorId="3EECAA1D" wp14:editId="1846F67A">
                <wp:simplePos x="0" y="0"/>
                <wp:positionH relativeFrom="column">
                  <wp:posOffset>-114300</wp:posOffset>
                </wp:positionH>
                <wp:positionV relativeFrom="paragraph">
                  <wp:posOffset>288925</wp:posOffset>
                </wp:positionV>
                <wp:extent cx="6048375" cy="1838325"/>
                <wp:effectExtent l="0" t="0" r="28575" b="2857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838325"/>
                        </a:xfrm>
                        <a:prstGeom prst="rect">
                          <a:avLst/>
                        </a:prstGeom>
                        <a:solidFill>
                          <a:srgbClr val="FFFFFF"/>
                        </a:solidFill>
                        <a:ln w="9525">
                          <a:solidFill>
                            <a:srgbClr val="0070C0"/>
                          </a:solidFill>
                          <a:miter lim="800000"/>
                          <a:headEnd/>
                          <a:tailEnd/>
                        </a:ln>
                      </wps:spPr>
                      <wps:txbx>
                        <w:txbxContent>
                          <w:p w14:paraId="5CEE03D3" w14:textId="2A939EC4" w:rsidR="002B1E80" w:rsidRPr="00EC4965" w:rsidRDefault="002B1E80" w:rsidP="00066F24">
                            <w:pPr>
                              <w:spacing w:line="276" w:lineRule="auto"/>
                              <w:contextualSpacing/>
                              <w:jc w:val="center"/>
                              <w:rPr>
                                <w:rFonts w:cs="Calibri"/>
                                <w:szCs w:val="22"/>
                              </w:rPr>
                            </w:pPr>
                            <w:r w:rsidRPr="00EC4965">
                              <w:rPr>
                                <w:rFonts w:cs="Calibri"/>
                                <w:szCs w:val="22"/>
                              </w:rPr>
                              <w:t xml:space="preserve">To collect </w:t>
                            </w:r>
                            <w:r>
                              <w:rPr>
                                <w:rFonts w:cs="Calibri"/>
                                <w:szCs w:val="22"/>
                              </w:rPr>
                              <w:t>syringe pump</w:t>
                            </w:r>
                            <w:r w:rsidRPr="00EC4965">
                              <w:rPr>
                                <w:rFonts w:cs="Calibri"/>
                                <w:szCs w:val="22"/>
                              </w:rPr>
                              <w:t xml:space="preserve"> District Nurse (DN) sends an email to:</w:t>
                            </w:r>
                          </w:p>
                          <w:p w14:paraId="32158C1F" w14:textId="77777777" w:rsidR="002B1E80" w:rsidRPr="00EC4965" w:rsidRDefault="002B1E80" w:rsidP="00066F24">
                            <w:pPr>
                              <w:pStyle w:val="NoSpacing"/>
                              <w:numPr>
                                <w:ilvl w:val="0"/>
                                <w:numId w:val="46"/>
                              </w:numPr>
                              <w:ind w:left="284" w:hanging="284"/>
                              <w:rPr>
                                <w:rFonts w:ascii="Arial" w:hAnsi="Arial" w:cs="Arial"/>
                              </w:rPr>
                            </w:pPr>
                            <w:r w:rsidRPr="00EC4965">
                              <w:rPr>
                                <w:rFonts w:ascii="Arial" w:hAnsi="Arial" w:cs="Arial"/>
                              </w:rPr>
                              <w:t xml:space="preserve">Admin generic inbox </w:t>
                            </w:r>
                            <w:hyperlink r:id="rId40" w:history="1">
                              <w:r w:rsidRPr="00EC4965">
                                <w:rPr>
                                  <w:rStyle w:val="Hyperlink"/>
                                  <w:rFonts w:ascii="Arial" w:hAnsi="Arial" w:cs="Arial"/>
                                </w:rPr>
                                <w:t>elft.epct.admins@nhs.net</w:t>
                              </w:r>
                            </w:hyperlink>
                            <w:r w:rsidRPr="00EC4965">
                              <w:rPr>
                                <w:rFonts w:ascii="Arial" w:hAnsi="Arial" w:cs="Arial"/>
                                <w:b/>
                              </w:rPr>
                              <w:t xml:space="preserve">, </w:t>
                            </w:r>
                            <w:r w:rsidRPr="00EC4965">
                              <w:rPr>
                                <w:rFonts w:ascii="Arial" w:hAnsi="Arial" w:cs="Arial"/>
                              </w:rPr>
                              <w:t xml:space="preserve"> Lead admin </w:t>
                            </w:r>
                            <w:hyperlink r:id="rId41" w:history="1">
                              <w:r w:rsidRPr="00EC4965">
                                <w:rPr>
                                  <w:rStyle w:val="Hyperlink"/>
                                  <w:rFonts w:ascii="Arial" w:hAnsi="Arial" w:cs="Arial"/>
                                </w:rPr>
                                <w:t>ruksana.begum1@nhs.net</w:t>
                              </w:r>
                            </w:hyperlink>
                            <w:r w:rsidRPr="00EC4965">
                              <w:rPr>
                                <w:rFonts w:ascii="Arial" w:hAnsi="Arial" w:cs="Arial"/>
                              </w:rPr>
                              <w:t xml:space="preserve"> </w:t>
                            </w:r>
                          </w:p>
                          <w:p w14:paraId="7FAD4C43" w14:textId="77777777" w:rsidR="002B1E80" w:rsidRPr="00EC4965" w:rsidRDefault="002B1E80" w:rsidP="00066F24">
                            <w:pPr>
                              <w:pStyle w:val="NoSpacing"/>
                              <w:rPr>
                                <w:rFonts w:ascii="Arial" w:hAnsi="Arial" w:cs="Arial"/>
                              </w:rPr>
                            </w:pPr>
                            <w:r w:rsidRPr="00EC4965">
                              <w:rPr>
                                <w:rFonts w:ascii="Arial" w:hAnsi="Arial" w:cs="Arial"/>
                              </w:rPr>
                              <w:t xml:space="preserve">and Enabled Living </w:t>
                            </w:r>
                            <w:hyperlink r:id="rId42" w:history="1">
                              <w:r w:rsidRPr="00EC4965">
                                <w:rPr>
                                  <w:rStyle w:val="Hyperlink"/>
                                  <w:rFonts w:ascii="Arial" w:hAnsi="Arial" w:cs="Arial"/>
                                  <w:shd w:val="clear" w:color="auto" w:fill="FFFFFF"/>
                                </w:rPr>
                                <w:t>info@enabledlivinghealthcare.co.uk</w:t>
                              </w:r>
                            </w:hyperlink>
                            <w:r w:rsidRPr="00EC4965">
                              <w:rPr>
                                <w:rFonts w:ascii="Arial" w:hAnsi="Arial" w:cs="Arial"/>
                                <w:shd w:val="clear" w:color="auto" w:fill="FFFFFF"/>
                              </w:rPr>
                              <w:t xml:space="preserve"> </w:t>
                            </w:r>
                            <w:r w:rsidRPr="00EC4965">
                              <w:rPr>
                                <w:rFonts w:ascii="Arial" w:hAnsi="Arial" w:cs="Arial"/>
                              </w:rPr>
                              <w:t xml:space="preserve"> for equipment collection from patients address when the equipment is no longer required. </w:t>
                            </w:r>
                          </w:p>
                          <w:p w14:paraId="36539FB9" w14:textId="77777777" w:rsidR="002B1E80" w:rsidRPr="00EC4965" w:rsidRDefault="002B1E80" w:rsidP="00066F24">
                            <w:pPr>
                              <w:pStyle w:val="NoSpacing"/>
                              <w:rPr>
                                <w:rFonts w:ascii="Arial" w:hAnsi="Arial" w:cs="Arial"/>
                              </w:rPr>
                            </w:pPr>
                          </w:p>
                          <w:p w14:paraId="41235FF0" w14:textId="77777777" w:rsidR="002B1E80" w:rsidRPr="00EC4965" w:rsidRDefault="002B1E80" w:rsidP="00066F24">
                            <w:pPr>
                              <w:pStyle w:val="ListParagraph"/>
                              <w:numPr>
                                <w:ilvl w:val="0"/>
                                <w:numId w:val="43"/>
                              </w:numPr>
                              <w:spacing w:before="0" w:line="276" w:lineRule="auto"/>
                              <w:ind w:left="284" w:hanging="283"/>
                              <w:jc w:val="left"/>
                              <w:rPr>
                                <w:rFonts w:cs="Calibri"/>
                                <w:szCs w:val="22"/>
                              </w:rPr>
                            </w:pPr>
                            <w:r w:rsidRPr="00EC4965">
                              <w:rPr>
                                <w:rFonts w:cs="Arial"/>
                                <w:szCs w:val="22"/>
                              </w:rPr>
                              <w:t xml:space="preserve">DNs email to </w:t>
                            </w:r>
                            <w:proofErr w:type="gramStart"/>
                            <w:r w:rsidRPr="00EC4965">
                              <w:rPr>
                                <w:rFonts w:cs="Arial"/>
                                <w:szCs w:val="22"/>
                              </w:rPr>
                              <w:t>include</w:t>
                            </w:r>
                            <w:r w:rsidRPr="00EC4965">
                              <w:rPr>
                                <w:rFonts w:cs="Calibri"/>
                                <w:szCs w:val="22"/>
                              </w:rPr>
                              <w:t xml:space="preserve"> :</w:t>
                            </w:r>
                            <w:proofErr w:type="gramEnd"/>
                          </w:p>
                          <w:p w14:paraId="05244AF7" w14:textId="77777777" w:rsidR="002B1E80" w:rsidRPr="00EC4965" w:rsidRDefault="002B1E80" w:rsidP="00066F24">
                            <w:pPr>
                              <w:pStyle w:val="ListParagraph"/>
                              <w:numPr>
                                <w:ilvl w:val="0"/>
                                <w:numId w:val="44"/>
                              </w:numPr>
                              <w:spacing w:before="0" w:line="276" w:lineRule="auto"/>
                              <w:jc w:val="left"/>
                              <w:rPr>
                                <w:rFonts w:cs="Calibri"/>
                                <w:szCs w:val="22"/>
                              </w:rPr>
                            </w:pPr>
                            <w:r w:rsidRPr="00EC4965">
                              <w:rPr>
                                <w:rFonts w:cs="Calibri"/>
                                <w:szCs w:val="22"/>
                              </w:rPr>
                              <w:t xml:space="preserve">Equipment type </w:t>
                            </w:r>
                            <w:proofErr w:type="gramStart"/>
                            <w:r w:rsidRPr="00EC4965">
                              <w:rPr>
                                <w:rFonts w:cs="Calibri"/>
                                <w:szCs w:val="22"/>
                              </w:rPr>
                              <w:t>( suction</w:t>
                            </w:r>
                            <w:proofErr w:type="gramEnd"/>
                            <w:r w:rsidRPr="00EC4965">
                              <w:rPr>
                                <w:rFonts w:cs="Calibri"/>
                                <w:szCs w:val="22"/>
                              </w:rPr>
                              <w:t xml:space="preserve"> machine, Nebuliser, Vac pump or Syringe driver)</w:t>
                            </w:r>
                          </w:p>
                          <w:p w14:paraId="5C5C91DD" w14:textId="77777777" w:rsidR="002B1E80" w:rsidRPr="00EC4965" w:rsidRDefault="002B1E80" w:rsidP="00066F24">
                            <w:pPr>
                              <w:pStyle w:val="ListParagraph"/>
                              <w:numPr>
                                <w:ilvl w:val="0"/>
                                <w:numId w:val="44"/>
                              </w:numPr>
                              <w:shd w:val="clear" w:color="auto" w:fill="FFFFFF"/>
                              <w:spacing w:before="0" w:after="0"/>
                              <w:jc w:val="left"/>
                              <w:rPr>
                                <w:rFonts w:cs="Calibri"/>
                                <w:color w:val="000000"/>
                                <w:szCs w:val="22"/>
                              </w:rPr>
                            </w:pPr>
                            <w:r w:rsidRPr="00EC4965">
                              <w:rPr>
                                <w:rFonts w:cs="Calibri"/>
                                <w:szCs w:val="22"/>
                              </w:rPr>
                              <w:t xml:space="preserve">Patient EMIS number and address </w:t>
                            </w:r>
                          </w:p>
                          <w:p w14:paraId="6654A499" w14:textId="77777777" w:rsidR="002B1E80" w:rsidRPr="00EC4965" w:rsidRDefault="002B1E80" w:rsidP="00066F24">
                            <w:pPr>
                              <w:rPr>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CAA1D" id="Text Box 31" o:spid="_x0000_s1037" type="#_x0000_t202" style="position:absolute;margin-left:-9pt;margin-top:22.75pt;width:476.25pt;height:144.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" strokecolor="#0070c0">
                <v:textbox>
                  <w:txbxContent>
                    <w:p w14:paraId="5CEE03D3" w14:textId="2A939EC4" w:rsidR="002B1E80" w:rsidRPr="00EC4965" w:rsidRDefault="002B1E80" w:rsidP="00066F24">
                      <w:pPr>
                        <w:spacing w:line="276" w:lineRule="auto"/>
                        <w:contextualSpacing/>
                        <w:jc w:val="center"/>
                        <w:rPr>
                          <w:rFonts w:cs="Calibri"/>
                          <w:szCs w:val="22"/>
                        </w:rPr>
                      </w:pPr>
                      <w:r w:rsidRPr="00EC4965">
                        <w:rPr>
                          <w:rFonts w:cs="Calibri"/>
                          <w:szCs w:val="22"/>
                        </w:rPr>
                        <w:t xml:space="preserve">To collect </w:t>
                      </w:r>
                      <w:r>
                        <w:rPr>
                          <w:rFonts w:cs="Calibri"/>
                          <w:szCs w:val="22"/>
                        </w:rPr>
                        <w:t>syringe pump</w:t>
                      </w:r>
                      <w:r w:rsidRPr="00EC4965">
                        <w:rPr>
                          <w:rFonts w:cs="Calibri"/>
                          <w:szCs w:val="22"/>
                        </w:rPr>
                        <w:t xml:space="preserve"> District Nurse (DN) sends an email to:</w:t>
                      </w:r>
                    </w:p>
                    <w:p w14:paraId="32158C1F" w14:textId="77777777" w:rsidR="002B1E80" w:rsidRPr="00EC4965" w:rsidRDefault="002B1E80" w:rsidP="00066F24">
                      <w:pPr>
                        <w:pStyle w:val="NoSpacing"/>
                        <w:numPr>
                          <w:ilvl w:val="0"/>
                          <w:numId w:val="46"/>
                        </w:numPr>
                        <w:ind w:left="284" w:hanging="284"/>
                        <w:rPr>
                          <w:rFonts w:ascii="Arial" w:hAnsi="Arial" w:cs="Arial"/>
                        </w:rPr>
                      </w:pPr>
                      <w:r w:rsidRPr="00EC4965">
                        <w:rPr>
                          <w:rFonts w:ascii="Arial" w:hAnsi="Arial" w:cs="Arial"/>
                        </w:rPr>
                        <w:t xml:space="preserve">Admin generic inbox </w:t>
                      </w:r>
                      <w:hyperlink r:id="rId43" w:history="1">
                        <w:r w:rsidRPr="00EC4965">
                          <w:rPr>
                            <w:rStyle w:val="Hyperlink"/>
                            <w:rFonts w:ascii="Arial" w:hAnsi="Arial" w:cs="Arial"/>
                          </w:rPr>
                          <w:t>elft.epct.admins@nhs.net</w:t>
                        </w:r>
                      </w:hyperlink>
                      <w:r w:rsidRPr="00EC4965">
                        <w:rPr>
                          <w:rFonts w:ascii="Arial" w:hAnsi="Arial" w:cs="Arial"/>
                          <w:b/>
                        </w:rPr>
                        <w:t xml:space="preserve">, </w:t>
                      </w:r>
                      <w:r w:rsidRPr="00EC4965">
                        <w:rPr>
                          <w:rFonts w:ascii="Arial" w:hAnsi="Arial" w:cs="Arial"/>
                        </w:rPr>
                        <w:t xml:space="preserve"> Lead admin </w:t>
                      </w:r>
                      <w:hyperlink r:id="rId44" w:history="1">
                        <w:r w:rsidRPr="00EC4965">
                          <w:rPr>
                            <w:rStyle w:val="Hyperlink"/>
                            <w:rFonts w:ascii="Arial" w:hAnsi="Arial" w:cs="Arial"/>
                          </w:rPr>
                          <w:t>ruksana.begum1@nhs.net</w:t>
                        </w:r>
                      </w:hyperlink>
                      <w:r w:rsidRPr="00EC4965">
                        <w:rPr>
                          <w:rFonts w:ascii="Arial" w:hAnsi="Arial" w:cs="Arial"/>
                        </w:rPr>
                        <w:t xml:space="preserve"> </w:t>
                      </w:r>
                    </w:p>
                    <w:p w14:paraId="7FAD4C43" w14:textId="77777777" w:rsidR="002B1E80" w:rsidRPr="00EC4965" w:rsidRDefault="002B1E80" w:rsidP="00066F24">
                      <w:pPr>
                        <w:pStyle w:val="NoSpacing"/>
                        <w:rPr>
                          <w:rFonts w:ascii="Arial" w:hAnsi="Arial" w:cs="Arial"/>
                        </w:rPr>
                      </w:pPr>
                      <w:r w:rsidRPr="00EC4965">
                        <w:rPr>
                          <w:rFonts w:ascii="Arial" w:hAnsi="Arial" w:cs="Arial"/>
                        </w:rPr>
                        <w:t xml:space="preserve">and Enabled Living </w:t>
                      </w:r>
                      <w:hyperlink r:id="rId45" w:history="1">
                        <w:r w:rsidRPr="00EC4965">
                          <w:rPr>
                            <w:rStyle w:val="Hyperlink"/>
                            <w:rFonts w:ascii="Arial" w:hAnsi="Arial" w:cs="Arial"/>
                            <w:shd w:val="clear" w:color="auto" w:fill="FFFFFF"/>
                          </w:rPr>
                          <w:t>info@enabledlivinghealthcare.co.uk</w:t>
                        </w:r>
                      </w:hyperlink>
                      <w:r w:rsidRPr="00EC4965">
                        <w:rPr>
                          <w:rFonts w:ascii="Arial" w:hAnsi="Arial" w:cs="Arial"/>
                          <w:shd w:val="clear" w:color="auto" w:fill="FFFFFF"/>
                        </w:rPr>
                        <w:t xml:space="preserve"> </w:t>
                      </w:r>
                      <w:r w:rsidRPr="00EC4965">
                        <w:rPr>
                          <w:rFonts w:ascii="Arial" w:hAnsi="Arial" w:cs="Arial"/>
                        </w:rPr>
                        <w:t xml:space="preserve"> for equipment collection from patients address when the equipment is no longer required. </w:t>
                      </w:r>
                    </w:p>
                    <w:p w14:paraId="36539FB9" w14:textId="77777777" w:rsidR="002B1E80" w:rsidRPr="00EC4965" w:rsidRDefault="002B1E80" w:rsidP="00066F24">
                      <w:pPr>
                        <w:pStyle w:val="NoSpacing"/>
                        <w:rPr>
                          <w:rFonts w:ascii="Arial" w:hAnsi="Arial" w:cs="Arial"/>
                        </w:rPr>
                      </w:pPr>
                    </w:p>
                    <w:p w14:paraId="41235FF0" w14:textId="77777777" w:rsidR="002B1E80" w:rsidRPr="00EC4965" w:rsidRDefault="002B1E80" w:rsidP="00066F24">
                      <w:pPr>
                        <w:pStyle w:val="ListParagraph"/>
                        <w:numPr>
                          <w:ilvl w:val="0"/>
                          <w:numId w:val="43"/>
                        </w:numPr>
                        <w:spacing w:before="0" w:line="276" w:lineRule="auto"/>
                        <w:ind w:left="284" w:hanging="283"/>
                        <w:jc w:val="left"/>
                        <w:rPr>
                          <w:rFonts w:cs="Calibri"/>
                          <w:szCs w:val="22"/>
                        </w:rPr>
                      </w:pPr>
                      <w:r w:rsidRPr="00EC4965">
                        <w:rPr>
                          <w:rFonts w:cs="Arial"/>
                          <w:szCs w:val="22"/>
                        </w:rPr>
                        <w:t xml:space="preserve">DNs email to </w:t>
                      </w:r>
                      <w:proofErr w:type="gramStart"/>
                      <w:r w:rsidRPr="00EC4965">
                        <w:rPr>
                          <w:rFonts w:cs="Arial"/>
                          <w:szCs w:val="22"/>
                        </w:rPr>
                        <w:t>include</w:t>
                      </w:r>
                      <w:r w:rsidRPr="00EC4965">
                        <w:rPr>
                          <w:rFonts w:cs="Calibri"/>
                          <w:szCs w:val="22"/>
                        </w:rPr>
                        <w:t xml:space="preserve"> :</w:t>
                      </w:r>
                      <w:proofErr w:type="gramEnd"/>
                    </w:p>
                    <w:p w14:paraId="05244AF7" w14:textId="77777777" w:rsidR="002B1E80" w:rsidRPr="00EC4965" w:rsidRDefault="002B1E80" w:rsidP="00066F24">
                      <w:pPr>
                        <w:pStyle w:val="ListParagraph"/>
                        <w:numPr>
                          <w:ilvl w:val="0"/>
                          <w:numId w:val="44"/>
                        </w:numPr>
                        <w:spacing w:before="0" w:line="276" w:lineRule="auto"/>
                        <w:jc w:val="left"/>
                        <w:rPr>
                          <w:rFonts w:cs="Calibri"/>
                          <w:szCs w:val="22"/>
                        </w:rPr>
                      </w:pPr>
                      <w:r w:rsidRPr="00EC4965">
                        <w:rPr>
                          <w:rFonts w:cs="Calibri"/>
                          <w:szCs w:val="22"/>
                        </w:rPr>
                        <w:t xml:space="preserve">Equipment type </w:t>
                      </w:r>
                      <w:proofErr w:type="gramStart"/>
                      <w:r w:rsidRPr="00EC4965">
                        <w:rPr>
                          <w:rFonts w:cs="Calibri"/>
                          <w:szCs w:val="22"/>
                        </w:rPr>
                        <w:t>( suction</w:t>
                      </w:r>
                      <w:proofErr w:type="gramEnd"/>
                      <w:r w:rsidRPr="00EC4965">
                        <w:rPr>
                          <w:rFonts w:cs="Calibri"/>
                          <w:szCs w:val="22"/>
                        </w:rPr>
                        <w:t xml:space="preserve"> machine, Nebuliser, Vac pump or Syringe driver)</w:t>
                      </w:r>
                    </w:p>
                    <w:p w14:paraId="5C5C91DD" w14:textId="77777777" w:rsidR="002B1E80" w:rsidRPr="00EC4965" w:rsidRDefault="002B1E80" w:rsidP="00066F24">
                      <w:pPr>
                        <w:pStyle w:val="ListParagraph"/>
                        <w:numPr>
                          <w:ilvl w:val="0"/>
                          <w:numId w:val="44"/>
                        </w:numPr>
                        <w:shd w:val="clear" w:color="auto" w:fill="FFFFFF"/>
                        <w:spacing w:before="0" w:after="0"/>
                        <w:jc w:val="left"/>
                        <w:rPr>
                          <w:rFonts w:cs="Calibri"/>
                          <w:color w:val="000000"/>
                          <w:szCs w:val="22"/>
                        </w:rPr>
                      </w:pPr>
                      <w:r w:rsidRPr="00EC4965">
                        <w:rPr>
                          <w:rFonts w:cs="Calibri"/>
                          <w:szCs w:val="22"/>
                        </w:rPr>
                        <w:t xml:space="preserve">Patient EMIS number and address </w:t>
                      </w:r>
                    </w:p>
                    <w:p w14:paraId="6654A499" w14:textId="77777777" w:rsidR="002B1E80" w:rsidRPr="00EC4965" w:rsidRDefault="002B1E80" w:rsidP="00066F24">
                      <w:pPr>
                        <w:rPr>
                          <w:szCs w:val="22"/>
                        </w:rPr>
                      </w:pPr>
                    </w:p>
                  </w:txbxContent>
                </v:textbox>
                <w10:wrap type="square"/>
              </v:shape>
            </w:pict>
          </mc:Fallback>
        </mc:AlternateContent>
      </w:r>
    </w:p>
    <w:p w14:paraId="699DEF7C" w14:textId="77777777" w:rsidR="006F3719" w:rsidRDefault="006F3719" w:rsidP="005B3945"/>
    <w:sectPr w:rsidR="006F3719" w:rsidSect="00662EA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9B3C8" w14:textId="77777777" w:rsidR="002B1E80" w:rsidRDefault="002B1E80" w:rsidP="006F3719">
      <w:pPr>
        <w:spacing w:before="0" w:after="0"/>
      </w:pPr>
      <w:r>
        <w:separator/>
      </w:r>
    </w:p>
  </w:endnote>
  <w:endnote w:type="continuationSeparator" w:id="0">
    <w:p w14:paraId="41B5886A" w14:textId="77777777" w:rsidR="002B1E80" w:rsidRDefault="002B1E80" w:rsidP="006F371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0B3BB" w14:textId="77777777" w:rsidR="002B1E80" w:rsidRDefault="002B1E80" w:rsidP="007D30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EC0113" w14:textId="77777777" w:rsidR="002B1E80" w:rsidRDefault="002B1E80" w:rsidP="007D30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21BF6" w14:textId="02BD5C73" w:rsidR="002B1E80" w:rsidRDefault="002B1E80" w:rsidP="007D30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D41A3">
      <w:rPr>
        <w:rStyle w:val="PageNumber"/>
        <w:noProof/>
      </w:rPr>
      <w:t>22</w:t>
    </w:r>
    <w:r>
      <w:rPr>
        <w:rStyle w:val="PageNumber"/>
      </w:rPr>
      <w:fldChar w:fldCharType="end"/>
    </w:r>
  </w:p>
  <w:p w14:paraId="1CE764A4" w14:textId="77777777" w:rsidR="002B1E80" w:rsidRDefault="002B1E80" w:rsidP="007D30C9">
    <w:pPr>
      <w:pStyle w:val="Footer"/>
      <w:tabs>
        <w:tab w:val="clear" w:pos="4153"/>
        <w:tab w:val="clear" w:pos="8306"/>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22D88" w14:textId="385BA79E" w:rsidR="002B1E80" w:rsidRDefault="002B1E80" w:rsidP="007D30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D41A3">
      <w:rPr>
        <w:rStyle w:val="PageNumber"/>
        <w:noProof/>
      </w:rPr>
      <w:t>1</w:t>
    </w:r>
    <w:r>
      <w:rPr>
        <w:rStyle w:val="PageNumber"/>
      </w:rPr>
      <w:fldChar w:fldCharType="end"/>
    </w:r>
  </w:p>
  <w:p w14:paraId="0E9973E1" w14:textId="77777777" w:rsidR="002B1E80" w:rsidRDefault="002B1E80" w:rsidP="007D30C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BE6CD" w14:textId="77777777" w:rsidR="002B1E80" w:rsidRDefault="002B1E80" w:rsidP="006F3719">
      <w:pPr>
        <w:spacing w:before="0" w:after="0"/>
      </w:pPr>
      <w:r>
        <w:separator/>
      </w:r>
    </w:p>
  </w:footnote>
  <w:footnote w:type="continuationSeparator" w:id="0">
    <w:p w14:paraId="4DC0F355" w14:textId="77777777" w:rsidR="002B1E80" w:rsidRDefault="002B1E80" w:rsidP="006F371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49E3F" w14:textId="2E45AAC8" w:rsidR="002B1E80" w:rsidRDefault="002B1E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3BE79" w14:textId="77777777" w:rsidR="002B1E80" w:rsidRDefault="002B1E80" w:rsidP="00742373">
    <w:pPr>
      <w:pStyle w:val="Header"/>
      <w:tabs>
        <w:tab w:val="clear" w:pos="4513"/>
        <w:tab w:val="clear" w:pos="9026"/>
        <w:tab w:val="left" w:pos="6420"/>
      </w:tabs>
    </w:pPr>
    <w:r>
      <w:tab/>
    </w:r>
    <w:r>
      <w:rPr>
        <w:noProof/>
      </w:rPr>
      <w:drawing>
        <wp:inline distT="0" distB="0" distL="0" distR="0" wp14:anchorId="2E24013D" wp14:editId="36503FBA">
          <wp:extent cx="1638300" cy="929640"/>
          <wp:effectExtent l="0" t="0" r="0" b="3810"/>
          <wp:docPr id="193" name="Picture 193"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2DC8"/>
    <w:multiLevelType w:val="hybridMultilevel"/>
    <w:tmpl w:val="1780E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21CE5"/>
    <w:multiLevelType w:val="hybridMultilevel"/>
    <w:tmpl w:val="5F2EE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71A79"/>
    <w:multiLevelType w:val="hybridMultilevel"/>
    <w:tmpl w:val="A6102BEE"/>
    <w:lvl w:ilvl="0" w:tplc="0809000B">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13303E92"/>
    <w:multiLevelType w:val="hybridMultilevel"/>
    <w:tmpl w:val="71EE3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77643"/>
    <w:multiLevelType w:val="hybridMultilevel"/>
    <w:tmpl w:val="73DEA4D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 w15:restartNumberingAfterBreak="0">
    <w:nsid w:val="1C12145B"/>
    <w:multiLevelType w:val="hybridMultilevel"/>
    <w:tmpl w:val="8BB648E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6" w15:restartNumberingAfterBreak="0">
    <w:nsid w:val="1E665610"/>
    <w:multiLevelType w:val="hybridMultilevel"/>
    <w:tmpl w:val="40C67B7E"/>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7D56CD"/>
    <w:multiLevelType w:val="hybridMultilevel"/>
    <w:tmpl w:val="609C9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17AC6"/>
    <w:multiLevelType w:val="hybridMultilevel"/>
    <w:tmpl w:val="AD647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FA0BD1"/>
    <w:multiLevelType w:val="hybridMultilevel"/>
    <w:tmpl w:val="0A0A6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5E4562"/>
    <w:multiLevelType w:val="hybridMultilevel"/>
    <w:tmpl w:val="F766AE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27D72F4F"/>
    <w:multiLevelType w:val="hybridMultilevel"/>
    <w:tmpl w:val="657A8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DC6519"/>
    <w:multiLevelType w:val="hybridMultilevel"/>
    <w:tmpl w:val="D13C781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3" w15:restartNumberingAfterBreak="0">
    <w:nsid w:val="2C6C702C"/>
    <w:multiLevelType w:val="hybridMultilevel"/>
    <w:tmpl w:val="5574C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584432"/>
    <w:multiLevelType w:val="hybridMultilevel"/>
    <w:tmpl w:val="FBDCCBF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15:restartNumberingAfterBreak="0">
    <w:nsid w:val="2DC935C8"/>
    <w:multiLevelType w:val="hybridMultilevel"/>
    <w:tmpl w:val="F3685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E64673"/>
    <w:multiLevelType w:val="hybridMultilevel"/>
    <w:tmpl w:val="C45EF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AC6E43"/>
    <w:multiLevelType w:val="hybridMultilevel"/>
    <w:tmpl w:val="28C6A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D53979"/>
    <w:multiLevelType w:val="multilevel"/>
    <w:tmpl w:val="3B2C5AC8"/>
    <w:lvl w:ilvl="0">
      <w:start w:val="12"/>
      <w:numFmt w:val="decimal"/>
      <w:lvlText w:val="%1."/>
      <w:lvlJc w:val="left"/>
      <w:pPr>
        <w:ind w:left="1080" w:hanging="360"/>
      </w:pPr>
      <w:rPr>
        <w:rFonts w:hint="default"/>
        <w:b/>
      </w:rPr>
    </w:lvl>
    <w:lvl w:ilvl="1">
      <w:start w:val="1"/>
      <w:numFmt w:val="decimal"/>
      <w:isLgl/>
      <w:lvlText w:val="%1.%2"/>
      <w:lvlJc w:val="left"/>
      <w:pPr>
        <w:ind w:left="1210" w:hanging="4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6267D6B"/>
    <w:multiLevelType w:val="hybridMultilevel"/>
    <w:tmpl w:val="AD9E2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C375EC"/>
    <w:multiLevelType w:val="hybridMultilevel"/>
    <w:tmpl w:val="77381B2C"/>
    <w:lvl w:ilvl="0" w:tplc="E3E08C20">
      <w:start w:val="1"/>
      <w:numFmt w:val="bullet"/>
      <w:lvlText w:val="-"/>
      <w:lvlJc w:val="left"/>
      <w:pPr>
        <w:tabs>
          <w:tab w:val="num" w:pos="720"/>
        </w:tabs>
        <w:ind w:left="720" w:hanging="360"/>
      </w:pPr>
      <w:rPr>
        <w:rFonts w:ascii="Times New Roman" w:hAnsi="Times New Roman" w:hint="default"/>
      </w:rPr>
    </w:lvl>
    <w:lvl w:ilvl="1" w:tplc="1712891E" w:tentative="1">
      <w:start w:val="1"/>
      <w:numFmt w:val="bullet"/>
      <w:lvlText w:val="-"/>
      <w:lvlJc w:val="left"/>
      <w:pPr>
        <w:tabs>
          <w:tab w:val="num" w:pos="1440"/>
        </w:tabs>
        <w:ind w:left="1440" w:hanging="360"/>
      </w:pPr>
      <w:rPr>
        <w:rFonts w:ascii="Times New Roman" w:hAnsi="Times New Roman" w:hint="default"/>
      </w:rPr>
    </w:lvl>
    <w:lvl w:ilvl="2" w:tplc="C646EDE8" w:tentative="1">
      <w:start w:val="1"/>
      <w:numFmt w:val="bullet"/>
      <w:lvlText w:val="-"/>
      <w:lvlJc w:val="left"/>
      <w:pPr>
        <w:tabs>
          <w:tab w:val="num" w:pos="2160"/>
        </w:tabs>
        <w:ind w:left="2160" w:hanging="360"/>
      </w:pPr>
      <w:rPr>
        <w:rFonts w:ascii="Times New Roman" w:hAnsi="Times New Roman" w:hint="default"/>
      </w:rPr>
    </w:lvl>
    <w:lvl w:ilvl="3" w:tplc="86A4B630" w:tentative="1">
      <w:start w:val="1"/>
      <w:numFmt w:val="bullet"/>
      <w:lvlText w:val="-"/>
      <w:lvlJc w:val="left"/>
      <w:pPr>
        <w:tabs>
          <w:tab w:val="num" w:pos="2880"/>
        </w:tabs>
        <w:ind w:left="2880" w:hanging="360"/>
      </w:pPr>
      <w:rPr>
        <w:rFonts w:ascii="Times New Roman" w:hAnsi="Times New Roman" w:hint="default"/>
      </w:rPr>
    </w:lvl>
    <w:lvl w:ilvl="4" w:tplc="C6984836" w:tentative="1">
      <w:start w:val="1"/>
      <w:numFmt w:val="bullet"/>
      <w:lvlText w:val="-"/>
      <w:lvlJc w:val="left"/>
      <w:pPr>
        <w:tabs>
          <w:tab w:val="num" w:pos="3600"/>
        </w:tabs>
        <w:ind w:left="3600" w:hanging="360"/>
      </w:pPr>
      <w:rPr>
        <w:rFonts w:ascii="Times New Roman" w:hAnsi="Times New Roman" w:hint="default"/>
      </w:rPr>
    </w:lvl>
    <w:lvl w:ilvl="5" w:tplc="9EC69CCC" w:tentative="1">
      <w:start w:val="1"/>
      <w:numFmt w:val="bullet"/>
      <w:lvlText w:val="-"/>
      <w:lvlJc w:val="left"/>
      <w:pPr>
        <w:tabs>
          <w:tab w:val="num" w:pos="4320"/>
        </w:tabs>
        <w:ind w:left="4320" w:hanging="360"/>
      </w:pPr>
      <w:rPr>
        <w:rFonts w:ascii="Times New Roman" w:hAnsi="Times New Roman" w:hint="default"/>
      </w:rPr>
    </w:lvl>
    <w:lvl w:ilvl="6" w:tplc="ABDE118C" w:tentative="1">
      <w:start w:val="1"/>
      <w:numFmt w:val="bullet"/>
      <w:lvlText w:val="-"/>
      <w:lvlJc w:val="left"/>
      <w:pPr>
        <w:tabs>
          <w:tab w:val="num" w:pos="5040"/>
        </w:tabs>
        <w:ind w:left="5040" w:hanging="360"/>
      </w:pPr>
      <w:rPr>
        <w:rFonts w:ascii="Times New Roman" w:hAnsi="Times New Roman" w:hint="default"/>
      </w:rPr>
    </w:lvl>
    <w:lvl w:ilvl="7" w:tplc="9B823EF0" w:tentative="1">
      <w:start w:val="1"/>
      <w:numFmt w:val="bullet"/>
      <w:lvlText w:val="-"/>
      <w:lvlJc w:val="left"/>
      <w:pPr>
        <w:tabs>
          <w:tab w:val="num" w:pos="5760"/>
        </w:tabs>
        <w:ind w:left="5760" w:hanging="360"/>
      </w:pPr>
      <w:rPr>
        <w:rFonts w:ascii="Times New Roman" w:hAnsi="Times New Roman" w:hint="default"/>
      </w:rPr>
    </w:lvl>
    <w:lvl w:ilvl="8" w:tplc="D4E86FE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EC71C3F"/>
    <w:multiLevelType w:val="hybridMultilevel"/>
    <w:tmpl w:val="9D707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DF2C36"/>
    <w:multiLevelType w:val="hybridMultilevel"/>
    <w:tmpl w:val="A6FEE23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3" w15:restartNumberingAfterBreak="0">
    <w:nsid w:val="43753045"/>
    <w:multiLevelType w:val="hybridMultilevel"/>
    <w:tmpl w:val="274CD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1221D0"/>
    <w:multiLevelType w:val="hybridMultilevel"/>
    <w:tmpl w:val="C3E24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C22504"/>
    <w:multiLevelType w:val="hybridMultilevel"/>
    <w:tmpl w:val="676E7B6E"/>
    <w:lvl w:ilvl="0" w:tplc="C63EEE4C">
      <w:start w:val="1"/>
      <w:numFmt w:val="bullet"/>
      <w:lvlText w:val="-"/>
      <w:lvlJc w:val="left"/>
      <w:pPr>
        <w:tabs>
          <w:tab w:val="num" w:pos="720"/>
        </w:tabs>
        <w:ind w:left="720" w:hanging="360"/>
      </w:pPr>
      <w:rPr>
        <w:rFonts w:ascii="Times New Roman" w:hAnsi="Times New Roman" w:hint="default"/>
      </w:rPr>
    </w:lvl>
    <w:lvl w:ilvl="1" w:tplc="660C5026" w:tentative="1">
      <w:start w:val="1"/>
      <w:numFmt w:val="bullet"/>
      <w:lvlText w:val="-"/>
      <w:lvlJc w:val="left"/>
      <w:pPr>
        <w:tabs>
          <w:tab w:val="num" w:pos="1440"/>
        </w:tabs>
        <w:ind w:left="1440" w:hanging="360"/>
      </w:pPr>
      <w:rPr>
        <w:rFonts w:ascii="Times New Roman" w:hAnsi="Times New Roman" w:hint="default"/>
      </w:rPr>
    </w:lvl>
    <w:lvl w:ilvl="2" w:tplc="2E143E40" w:tentative="1">
      <w:start w:val="1"/>
      <w:numFmt w:val="bullet"/>
      <w:lvlText w:val="-"/>
      <w:lvlJc w:val="left"/>
      <w:pPr>
        <w:tabs>
          <w:tab w:val="num" w:pos="2160"/>
        </w:tabs>
        <w:ind w:left="2160" w:hanging="360"/>
      </w:pPr>
      <w:rPr>
        <w:rFonts w:ascii="Times New Roman" w:hAnsi="Times New Roman" w:hint="default"/>
      </w:rPr>
    </w:lvl>
    <w:lvl w:ilvl="3" w:tplc="6C0A2936" w:tentative="1">
      <w:start w:val="1"/>
      <w:numFmt w:val="bullet"/>
      <w:lvlText w:val="-"/>
      <w:lvlJc w:val="left"/>
      <w:pPr>
        <w:tabs>
          <w:tab w:val="num" w:pos="2880"/>
        </w:tabs>
        <w:ind w:left="2880" w:hanging="360"/>
      </w:pPr>
      <w:rPr>
        <w:rFonts w:ascii="Times New Roman" w:hAnsi="Times New Roman" w:hint="default"/>
      </w:rPr>
    </w:lvl>
    <w:lvl w:ilvl="4" w:tplc="60563640" w:tentative="1">
      <w:start w:val="1"/>
      <w:numFmt w:val="bullet"/>
      <w:lvlText w:val="-"/>
      <w:lvlJc w:val="left"/>
      <w:pPr>
        <w:tabs>
          <w:tab w:val="num" w:pos="3600"/>
        </w:tabs>
        <w:ind w:left="3600" w:hanging="360"/>
      </w:pPr>
      <w:rPr>
        <w:rFonts w:ascii="Times New Roman" w:hAnsi="Times New Roman" w:hint="default"/>
      </w:rPr>
    </w:lvl>
    <w:lvl w:ilvl="5" w:tplc="80EAEEDC" w:tentative="1">
      <w:start w:val="1"/>
      <w:numFmt w:val="bullet"/>
      <w:lvlText w:val="-"/>
      <w:lvlJc w:val="left"/>
      <w:pPr>
        <w:tabs>
          <w:tab w:val="num" w:pos="4320"/>
        </w:tabs>
        <w:ind w:left="4320" w:hanging="360"/>
      </w:pPr>
      <w:rPr>
        <w:rFonts w:ascii="Times New Roman" w:hAnsi="Times New Roman" w:hint="default"/>
      </w:rPr>
    </w:lvl>
    <w:lvl w:ilvl="6" w:tplc="31AE416E" w:tentative="1">
      <w:start w:val="1"/>
      <w:numFmt w:val="bullet"/>
      <w:lvlText w:val="-"/>
      <w:lvlJc w:val="left"/>
      <w:pPr>
        <w:tabs>
          <w:tab w:val="num" w:pos="5040"/>
        </w:tabs>
        <w:ind w:left="5040" w:hanging="360"/>
      </w:pPr>
      <w:rPr>
        <w:rFonts w:ascii="Times New Roman" w:hAnsi="Times New Roman" w:hint="default"/>
      </w:rPr>
    </w:lvl>
    <w:lvl w:ilvl="7" w:tplc="770EF908" w:tentative="1">
      <w:start w:val="1"/>
      <w:numFmt w:val="bullet"/>
      <w:lvlText w:val="-"/>
      <w:lvlJc w:val="left"/>
      <w:pPr>
        <w:tabs>
          <w:tab w:val="num" w:pos="5760"/>
        </w:tabs>
        <w:ind w:left="5760" w:hanging="360"/>
      </w:pPr>
      <w:rPr>
        <w:rFonts w:ascii="Times New Roman" w:hAnsi="Times New Roman" w:hint="default"/>
      </w:rPr>
    </w:lvl>
    <w:lvl w:ilvl="8" w:tplc="6DCA711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4C7D1786"/>
    <w:multiLevelType w:val="hybridMultilevel"/>
    <w:tmpl w:val="31A27482"/>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7" w15:restartNumberingAfterBreak="0">
    <w:nsid w:val="4E43169F"/>
    <w:multiLevelType w:val="hybridMultilevel"/>
    <w:tmpl w:val="EA9CF47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8" w15:restartNumberingAfterBreak="0">
    <w:nsid w:val="4F5E1FF0"/>
    <w:multiLevelType w:val="hybridMultilevel"/>
    <w:tmpl w:val="B3E2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0C095C"/>
    <w:multiLevelType w:val="hybridMultilevel"/>
    <w:tmpl w:val="832CC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112532"/>
    <w:multiLevelType w:val="hybridMultilevel"/>
    <w:tmpl w:val="6986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0E3C94"/>
    <w:multiLevelType w:val="multilevel"/>
    <w:tmpl w:val="477A8360"/>
    <w:lvl w:ilvl="0">
      <w:start w:val="1"/>
      <w:numFmt w:val="decimal"/>
      <w:lvlText w:val="%1."/>
      <w:lvlJc w:val="left"/>
      <w:pPr>
        <w:ind w:left="72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59FD1530"/>
    <w:multiLevelType w:val="hybridMultilevel"/>
    <w:tmpl w:val="3F5AEF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C76F9C"/>
    <w:multiLevelType w:val="hybridMultilevel"/>
    <w:tmpl w:val="1AE64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2E4291"/>
    <w:multiLevelType w:val="hybridMultilevel"/>
    <w:tmpl w:val="2020F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951A77"/>
    <w:multiLevelType w:val="hybridMultilevel"/>
    <w:tmpl w:val="307C5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177C40"/>
    <w:multiLevelType w:val="hybridMultilevel"/>
    <w:tmpl w:val="2E98F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D028B3"/>
    <w:multiLevelType w:val="hybridMultilevel"/>
    <w:tmpl w:val="ECC01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1D16F3"/>
    <w:multiLevelType w:val="hybridMultilevel"/>
    <w:tmpl w:val="8A6E42A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F3A4559"/>
    <w:multiLevelType w:val="hybridMultilevel"/>
    <w:tmpl w:val="5ADAD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1A6A39"/>
    <w:multiLevelType w:val="hybridMultilevel"/>
    <w:tmpl w:val="99B8B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2A5C0E"/>
    <w:multiLevelType w:val="hybridMultilevel"/>
    <w:tmpl w:val="B344A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943FF8"/>
    <w:multiLevelType w:val="hybridMultilevel"/>
    <w:tmpl w:val="96D86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563A52"/>
    <w:multiLevelType w:val="hybridMultilevel"/>
    <w:tmpl w:val="4D44B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29569E"/>
    <w:multiLevelType w:val="hybridMultilevel"/>
    <w:tmpl w:val="E7287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004DEF"/>
    <w:multiLevelType w:val="hybridMultilevel"/>
    <w:tmpl w:val="287C9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6419901">
    <w:abstractNumId w:val="29"/>
  </w:num>
  <w:num w:numId="2" w16cid:durableId="1695225742">
    <w:abstractNumId w:val="27"/>
  </w:num>
  <w:num w:numId="3" w16cid:durableId="827868216">
    <w:abstractNumId w:val="4"/>
  </w:num>
  <w:num w:numId="4" w16cid:durableId="1705640341">
    <w:abstractNumId w:val="22"/>
  </w:num>
  <w:num w:numId="5" w16cid:durableId="308246685">
    <w:abstractNumId w:val="28"/>
  </w:num>
  <w:num w:numId="6" w16cid:durableId="358900380">
    <w:abstractNumId w:val="15"/>
  </w:num>
  <w:num w:numId="7" w16cid:durableId="749153771">
    <w:abstractNumId w:val="35"/>
  </w:num>
  <w:num w:numId="8" w16cid:durableId="433865103">
    <w:abstractNumId w:val="26"/>
  </w:num>
  <w:num w:numId="9" w16cid:durableId="1669554347">
    <w:abstractNumId w:val="5"/>
  </w:num>
  <w:num w:numId="10" w16cid:durableId="1924411849">
    <w:abstractNumId w:val="12"/>
  </w:num>
  <w:num w:numId="11" w16cid:durableId="1859346689">
    <w:abstractNumId w:val="14"/>
  </w:num>
  <w:num w:numId="12" w16cid:durableId="81296921">
    <w:abstractNumId w:val="3"/>
  </w:num>
  <w:num w:numId="13" w16cid:durableId="1105341788">
    <w:abstractNumId w:val="1"/>
  </w:num>
  <w:num w:numId="14" w16cid:durableId="398790830">
    <w:abstractNumId w:val="16"/>
  </w:num>
  <w:num w:numId="15" w16cid:durableId="2015913778">
    <w:abstractNumId w:val="45"/>
  </w:num>
  <w:num w:numId="16" w16cid:durableId="1600019960">
    <w:abstractNumId w:val="8"/>
  </w:num>
  <w:num w:numId="17" w16cid:durableId="1233351514">
    <w:abstractNumId w:val="21"/>
  </w:num>
  <w:num w:numId="18" w16cid:durableId="406609510">
    <w:abstractNumId w:val="37"/>
  </w:num>
  <w:num w:numId="19" w16cid:durableId="1334524675">
    <w:abstractNumId w:val="44"/>
  </w:num>
  <w:num w:numId="20" w16cid:durableId="1846094303">
    <w:abstractNumId w:val="24"/>
  </w:num>
  <w:num w:numId="21" w16cid:durableId="331956003">
    <w:abstractNumId w:val="40"/>
  </w:num>
  <w:num w:numId="22" w16cid:durableId="17967982">
    <w:abstractNumId w:val="7"/>
  </w:num>
  <w:num w:numId="23" w16cid:durableId="819350152">
    <w:abstractNumId w:val="19"/>
  </w:num>
  <w:num w:numId="24" w16cid:durableId="1408311052">
    <w:abstractNumId w:val="32"/>
  </w:num>
  <w:num w:numId="25" w16cid:durableId="1884902169">
    <w:abstractNumId w:val="13"/>
  </w:num>
  <w:num w:numId="26" w16cid:durableId="1862551254">
    <w:abstractNumId w:val="30"/>
  </w:num>
  <w:num w:numId="27" w16cid:durableId="58135304">
    <w:abstractNumId w:val="25"/>
  </w:num>
  <w:num w:numId="28" w16cid:durableId="1108741892">
    <w:abstractNumId w:val="20"/>
  </w:num>
  <w:num w:numId="29" w16cid:durableId="1432774561">
    <w:abstractNumId w:val="6"/>
  </w:num>
  <w:num w:numId="30" w16cid:durableId="529337248">
    <w:abstractNumId w:val="0"/>
  </w:num>
  <w:num w:numId="31" w16cid:durableId="262496617">
    <w:abstractNumId w:val="42"/>
  </w:num>
  <w:num w:numId="32" w16cid:durableId="975838086">
    <w:abstractNumId w:val="23"/>
  </w:num>
  <w:num w:numId="33" w16cid:durableId="2005666446">
    <w:abstractNumId w:val="11"/>
  </w:num>
  <w:num w:numId="34" w16cid:durableId="620845966">
    <w:abstractNumId w:val="38"/>
  </w:num>
  <w:num w:numId="35" w16cid:durableId="782266634">
    <w:abstractNumId w:val="36"/>
  </w:num>
  <w:num w:numId="36" w16cid:durableId="1073091044">
    <w:abstractNumId w:val="34"/>
  </w:num>
  <w:num w:numId="37" w16cid:durableId="858278174">
    <w:abstractNumId w:val="43"/>
  </w:num>
  <w:num w:numId="38" w16cid:durableId="891765877">
    <w:abstractNumId w:val="33"/>
  </w:num>
  <w:num w:numId="39" w16cid:durableId="79986591">
    <w:abstractNumId w:val="9"/>
  </w:num>
  <w:num w:numId="40" w16cid:durableId="1381712143">
    <w:abstractNumId w:val="18"/>
  </w:num>
  <w:num w:numId="41" w16cid:durableId="1583875219">
    <w:abstractNumId w:val="17"/>
  </w:num>
  <w:num w:numId="42" w16cid:durableId="1238125139">
    <w:abstractNumId w:val="31"/>
  </w:num>
  <w:num w:numId="43" w16cid:durableId="1286430566">
    <w:abstractNumId w:val="10"/>
  </w:num>
  <w:num w:numId="44" w16cid:durableId="90441928">
    <w:abstractNumId w:val="2"/>
  </w:num>
  <w:num w:numId="45" w16cid:durableId="836578904">
    <w:abstractNumId w:val="41"/>
  </w:num>
  <w:num w:numId="46" w16cid:durableId="81391572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719"/>
    <w:rsid w:val="00066F24"/>
    <w:rsid w:val="000729FA"/>
    <w:rsid w:val="00092455"/>
    <w:rsid w:val="000A4F93"/>
    <w:rsid w:val="000C1D86"/>
    <w:rsid w:val="000E015C"/>
    <w:rsid w:val="000E7188"/>
    <w:rsid w:val="00100872"/>
    <w:rsid w:val="00166C67"/>
    <w:rsid w:val="00173EBB"/>
    <w:rsid w:val="001A0C68"/>
    <w:rsid w:val="001C0A01"/>
    <w:rsid w:val="001D4D34"/>
    <w:rsid w:val="001E0904"/>
    <w:rsid w:val="002408E9"/>
    <w:rsid w:val="0025512C"/>
    <w:rsid w:val="002B1E80"/>
    <w:rsid w:val="002C1244"/>
    <w:rsid w:val="002D071D"/>
    <w:rsid w:val="002D1837"/>
    <w:rsid w:val="002F068F"/>
    <w:rsid w:val="00327D45"/>
    <w:rsid w:val="00343CFA"/>
    <w:rsid w:val="003C1B1F"/>
    <w:rsid w:val="003C4408"/>
    <w:rsid w:val="003C5FB3"/>
    <w:rsid w:val="003E3C02"/>
    <w:rsid w:val="00471E45"/>
    <w:rsid w:val="004B54F2"/>
    <w:rsid w:val="004C457D"/>
    <w:rsid w:val="004C6254"/>
    <w:rsid w:val="004E1DE7"/>
    <w:rsid w:val="004E67F4"/>
    <w:rsid w:val="00531586"/>
    <w:rsid w:val="00575019"/>
    <w:rsid w:val="0057722B"/>
    <w:rsid w:val="00581FD5"/>
    <w:rsid w:val="005B3945"/>
    <w:rsid w:val="005C162B"/>
    <w:rsid w:val="005F3DBE"/>
    <w:rsid w:val="00600495"/>
    <w:rsid w:val="00633B4F"/>
    <w:rsid w:val="00662EA3"/>
    <w:rsid w:val="006671B8"/>
    <w:rsid w:val="00692EFB"/>
    <w:rsid w:val="006A15E6"/>
    <w:rsid w:val="006D6E97"/>
    <w:rsid w:val="006E2C88"/>
    <w:rsid w:val="006E7F54"/>
    <w:rsid w:val="006F3719"/>
    <w:rsid w:val="00703AB8"/>
    <w:rsid w:val="00716572"/>
    <w:rsid w:val="00742373"/>
    <w:rsid w:val="00742C0B"/>
    <w:rsid w:val="0075297B"/>
    <w:rsid w:val="007600AB"/>
    <w:rsid w:val="007658C5"/>
    <w:rsid w:val="007B486B"/>
    <w:rsid w:val="007C3CA6"/>
    <w:rsid w:val="007D30C9"/>
    <w:rsid w:val="007D5689"/>
    <w:rsid w:val="00807C9A"/>
    <w:rsid w:val="0084474D"/>
    <w:rsid w:val="00883A7E"/>
    <w:rsid w:val="008A136B"/>
    <w:rsid w:val="008C68D1"/>
    <w:rsid w:val="009008B0"/>
    <w:rsid w:val="00934D96"/>
    <w:rsid w:val="0093712E"/>
    <w:rsid w:val="009470C9"/>
    <w:rsid w:val="00947E94"/>
    <w:rsid w:val="00974379"/>
    <w:rsid w:val="00990581"/>
    <w:rsid w:val="009A6F94"/>
    <w:rsid w:val="009B3010"/>
    <w:rsid w:val="00A02223"/>
    <w:rsid w:val="00A31579"/>
    <w:rsid w:val="00A41DAA"/>
    <w:rsid w:val="00AB0BF6"/>
    <w:rsid w:val="00AB4512"/>
    <w:rsid w:val="00B113EF"/>
    <w:rsid w:val="00B53FE6"/>
    <w:rsid w:val="00B665D2"/>
    <w:rsid w:val="00B81777"/>
    <w:rsid w:val="00BC6533"/>
    <w:rsid w:val="00CA1A1E"/>
    <w:rsid w:val="00CF2550"/>
    <w:rsid w:val="00D0708D"/>
    <w:rsid w:val="00D25D8D"/>
    <w:rsid w:val="00D6159F"/>
    <w:rsid w:val="00DC2F05"/>
    <w:rsid w:val="00E137F0"/>
    <w:rsid w:val="00E14791"/>
    <w:rsid w:val="00E451EF"/>
    <w:rsid w:val="00E51847"/>
    <w:rsid w:val="00E86D42"/>
    <w:rsid w:val="00EC0D31"/>
    <w:rsid w:val="00EC4965"/>
    <w:rsid w:val="00ED40F0"/>
    <w:rsid w:val="00F01DDB"/>
    <w:rsid w:val="00F1358B"/>
    <w:rsid w:val="00F311F5"/>
    <w:rsid w:val="00F54818"/>
    <w:rsid w:val="00F67DA2"/>
    <w:rsid w:val="00FA50A8"/>
    <w:rsid w:val="00FB21B4"/>
    <w:rsid w:val="00FB7B0A"/>
    <w:rsid w:val="00FC6BEE"/>
    <w:rsid w:val="00FD41A3"/>
    <w:rsid w:val="00FE5E5B"/>
    <w:rsid w:val="00FF5FBB"/>
    <w:rsid w:val="00FF60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FC6FAC"/>
  <w15:docId w15:val="{9147667A-9BBE-4910-9ECA-94BC79503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719"/>
    <w:pPr>
      <w:spacing w:before="200" w:line="240" w:lineRule="auto"/>
      <w:jc w:val="both"/>
    </w:pPr>
    <w:rPr>
      <w:rFonts w:ascii="Arial" w:eastAsia="Times New Roman" w:hAnsi="Arial" w:cs="Times New Roman"/>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F3719"/>
    <w:pPr>
      <w:tabs>
        <w:tab w:val="center" w:pos="4153"/>
        <w:tab w:val="right" w:pos="8306"/>
      </w:tabs>
    </w:pPr>
  </w:style>
  <w:style w:type="character" w:customStyle="1" w:styleId="FooterChar">
    <w:name w:val="Footer Char"/>
    <w:basedOn w:val="DefaultParagraphFont"/>
    <w:link w:val="Footer"/>
    <w:rsid w:val="006F3719"/>
    <w:rPr>
      <w:rFonts w:ascii="Arial" w:eastAsia="Times New Roman" w:hAnsi="Arial" w:cs="Times New Roman"/>
      <w:szCs w:val="24"/>
      <w:lang w:eastAsia="en-GB"/>
    </w:rPr>
  </w:style>
  <w:style w:type="character" w:styleId="PageNumber">
    <w:name w:val="page number"/>
    <w:basedOn w:val="DefaultParagraphFont"/>
    <w:rsid w:val="006F3719"/>
    <w:rPr>
      <w:rFonts w:ascii="Arial" w:hAnsi="Arial"/>
      <w:sz w:val="18"/>
    </w:rPr>
  </w:style>
  <w:style w:type="paragraph" w:styleId="Header">
    <w:name w:val="header"/>
    <w:basedOn w:val="Normal"/>
    <w:link w:val="HeaderChar"/>
    <w:uiPriority w:val="99"/>
    <w:unhideWhenUsed/>
    <w:rsid w:val="006F3719"/>
    <w:pPr>
      <w:tabs>
        <w:tab w:val="center" w:pos="4513"/>
        <w:tab w:val="right" w:pos="9026"/>
      </w:tabs>
      <w:spacing w:before="0" w:after="0"/>
    </w:pPr>
  </w:style>
  <w:style w:type="character" w:customStyle="1" w:styleId="HeaderChar">
    <w:name w:val="Header Char"/>
    <w:basedOn w:val="DefaultParagraphFont"/>
    <w:link w:val="Header"/>
    <w:uiPriority w:val="99"/>
    <w:rsid w:val="006F3719"/>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2408E9"/>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8E9"/>
    <w:rPr>
      <w:rFonts w:ascii="Tahoma" w:eastAsia="Times New Roman" w:hAnsi="Tahoma" w:cs="Tahoma"/>
      <w:sz w:val="16"/>
      <w:szCs w:val="16"/>
      <w:lang w:eastAsia="en-GB"/>
    </w:rPr>
  </w:style>
  <w:style w:type="table" w:styleId="TableGrid">
    <w:name w:val="Table Grid"/>
    <w:basedOn w:val="TableNormal"/>
    <w:uiPriority w:val="39"/>
    <w:rsid w:val="00240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D30C9"/>
    <w:rPr>
      <w:rFonts w:ascii="Times New Roman" w:hAnsi="Times New Roman"/>
      <w:sz w:val="24"/>
    </w:rPr>
  </w:style>
  <w:style w:type="character" w:styleId="Hyperlink">
    <w:name w:val="Hyperlink"/>
    <w:basedOn w:val="DefaultParagraphFont"/>
    <w:uiPriority w:val="99"/>
    <w:unhideWhenUsed/>
    <w:rsid w:val="007D30C9"/>
    <w:rPr>
      <w:color w:val="0000FF" w:themeColor="hyperlink"/>
      <w:u w:val="single"/>
    </w:rPr>
  </w:style>
  <w:style w:type="paragraph" w:styleId="ListParagraph">
    <w:name w:val="List Paragraph"/>
    <w:basedOn w:val="Normal"/>
    <w:uiPriority w:val="34"/>
    <w:qFormat/>
    <w:rsid w:val="00D25D8D"/>
    <w:pPr>
      <w:ind w:left="720"/>
      <w:contextualSpacing/>
    </w:pPr>
  </w:style>
  <w:style w:type="paragraph" w:styleId="NoSpacing">
    <w:name w:val="No Spacing"/>
    <w:uiPriority w:val="1"/>
    <w:qFormat/>
    <w:rsid w:val="00066F24"/>
    <w:pPr>
      <w:spacing w:after="0" w:line="240" w:lineRule="auto"/>
    </w:pPr>
  </w:style>
  <w:style w:type="paragraph" w:styleId="Revision">
    <w:name w:val="Revision"/>
    <w:hidden/>
    <w:uiPriority w:val="99"/>
    <w:semiHidden/>
    <w:rsid w:val="00B53FE6"/>
    <w:pPr>
      <w:spacing w:after="0" w:line="240" w:lineRule="auto"/>
    </w:pPr>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781653">
      <w:bodyDiv w:val="1"/>
      <w:marLeft w:val="0"/>
      <w:marRight w:val="0"/>
      <w:marTop w:val="0"/>
      <w:marBottom w:val="0"/>
      <w:divBdr>
        <w:top w:val="none" w:sz="0" w:space="0" w:color="auto"/>
        <w:left w:val="none" w:sz="0" w:space="0" w:color="auto"/>
        <w:bottom w:val="none" w:sz="0" w:space="0" w:color="auto"/>
        <w:right w:val="none" w:sz="0" w:space="0" w:color="auto"/>
      </w:divBdr>
      <w:divsChild>
        <w:div w:id="1284118046">
          <w:marLeft w:val="0"/>
          <w:marRight w:val="0"/>
          <w:marTop w:val="0"/>
          <w:marBottom w:val="0"/>
          <w:divBdr>
            <w:top w:val="none" w:sz="0" w:space="0" w:color="auto"/>
            <w:left w:val="none" w:sz="0" w:space="0" w:color="auto"/>
            <w:bottom w:val="none" w:sz="0" w:space="0" w:color="auto"/>
            <w:right w:val="none" w:sz="0" w:space="0" w:color="auto"/>
          </w:divBdr>
          <w:divsChild>
            <w:div w:id="20685335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6107489">
      <w:bodyDiv w:val="1"/>
      <w:marLeft w:val="0"/>
      <w:marRight w:val="0"/>
      <w:marTop w:val="0"/>
      <w:marBottom w:val="0"/>
      <w:divBdr>
        <w:top w:val="none" w:sz="0" w:space="0" w:color="auto"/>
        <w:left w:val="none" w:sz="0" w:space="0" w:color="auto"/>
        <w:bottom w:val="none" w:sz="0" w:space="0" w:color="auto"/>
        <w:right w:val="none" w:sz="0" w:space="0" w:color="auto"/>
      </w:divBdr>
    </w:div>
    <w:div w:id="175454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ook.pallcare.info/" TargetMode="External"/><Relationship Id="rId18" Type="http://schemas.openxmlformats.org/officeDocument/2006/relationships/hyperlink" Target="https://www.palliativecareguidelines.scot.nhs.uk" TargetMode="External"/><Relationship Id="rId26" Type="http://schemas.openxmlformats.org/officeDocument/2006/relationships/image" Target="media/image10.emf"/><Relationship Id="rId39" Type="http://schemas.openxmlformats.org/officeDocument/2006/relationships/hyperlink" Target="mailto:info@enabledlivinghealthcare.co.uk" TargetMode="External"/><Relationship Id="rId21" Type="http://schemas.openxmlformats.org/officeDocument/2006/relationships/image" Target="media/image5.png"/><Relationship Id="rId34" Type="http://schemas.openxmlformats.org/officeDocument/2006/relationships/hyperlink" Target="mailto:elft.epct.admins@nhs.net" TargetMode="External"/><Relationship Id="rId42" Type="http://schemas.openxmlformats.org/officeDocument/2006/relationships/hyperlink" Target="mailto:info@enabledlivinghealthcare.co.uk"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ook.pallcare.info/" TargetMode="External"/><Relationship Id="rId29" Type="http://schemas.openxmlformats.org/officeDocument/2006/relationships/hyperlink" Target="mailto:ruksana.begum1@nh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yperlink" Target="mailto:ruksana.begum1@nhs.net" TargetMode="External"/><Relationship Id="rId37" Type="http://schemas.openxmlformats.org/officeDocument/2006/relationships/hyperlink" Target="mailto:elft.epct.admins@nhs.net" TargetMode="External"/><Relationship Id="rId40" Type="http://schemas.openxmlformats.org/officeDocument/2006/relationships/hyperlink" Target="mailto:elft.epct.admins@nhs.net" TargetMode="External"/><Relationship Id="rId45" Type="http://schemas.openxmlformats.org/officeDocument/2006/relationships/hyperlink" Target="mailto:info@enabledlivinghealthcare.co.uk"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mailto:elft.epct.admins@nhs.net" TargetMode="External"/><Relationship Id="rId36" Type="http://schemas.openxmlformats.org/officeDocument/2006/relationships/hyperlink" Target="mailto:info@enabledlivinghealthcare.co.uk" TargetMode="Externa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hyperlink" Target="mailto:elft.epct.admins@nhs.net" TargetMode="External"/><Relationship Id="rId44" Type="http://schemas.openxmlformats.org/officeDocument/2006/relationships/hyperlink" Target="mailto:ruksana.begum1@nhs.ne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pallcare.info/b_topic.php?tid=98&amp;searchstring=dose%20ranges"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mailto:info@enabledlivinghealthcare.co.uk" TargetMode="External"/><Relationship Id="rId35" Type="http://schemas.openxmlformats.org/officeDocument/2006/relationships/hyperlink" Target="mailto:ruksana.begum1@nhs.net" TargetMode="External"/><Relationship Id="rId43" Type="http://schemas.openxmlformats.org/officeDocument/2006/relationships/hyperlink" Target="mailto:elft.epct.admins@nhs.net"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book.pallcare.info/index.php" TargetMode="External"/><Relationship Id="rId25" Type="http://schemas.openxmlformats.org/officeDocument/2006/relationships/image" Target="media/image9.emf"/><Relationship Id="rId33" Type="http://schemas.openxmlformats.org/officeDocument/2006/relationships/hyperlink" Target="mailto:info@enabledlivinghealthcare.co.uk" TargetMode="External"/><Relationship Id="rId38" Type="http://schemas.openxmlformats.org/officeDocument/2006/relationships/hyperlink" Target="mailto:ruksana.begum1@nhs.net" TargetMode="External"/><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mailto:ruksana.begum1@nhs.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D1CC5-B93A-4EB3-AF95-BE276287D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23</Pages>
  <Words>4359</Words>
  <Characters>24847</Characters>
  <Application>Microsoft Office Word</Application>
  <DocSecurity>4</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ELCMHT</Company>
  <LinksUpToDate>false</LinksUpToDate>
  <CharactersWithSpaces>29148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fitzgeraldm</dc:creator>
  <cp:keywords/>
  <dc:description/>
  <cp:lastModifiedBy>KHATUN, Rashida (EAST LONDON NHS FOUNDATION TRUST)</cp:lastModifiedBy>
  <cp:revision>2</cp:revision>
  <dcterms:created xsi:type="dcterms:W3CDTF">2026-01-27T10:09:00Z</dcterms:created>
  <dcterms:modified xsi:type="dcterms:W3CDTF">2026-01-27T10:09:00Z</dcterms:modified>
</cp:coreProperties>
</file>