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FB48" w14:textId="4ECBE3A3" w:rsidR="00B04F4A" w:rsidRPr="00662412" w:rsidRDefault="00B04F4A" w:rsidP="00B04F4A">
      <w:pPr>
        <w:jc w:val="center"/>
        <w:rPr>
          <w:rFonts w:ascii="Arial" w:hAnsi="Arial" w:cs="Arial"/>
        </w:rPr>
      </w:pPr>
    </w:p>
    <w:p w14:paraId="6A22CF11" w14:textId="77777777" w:rsidR="00B04F4A" w:rsidRPr="00662412" w:rsidRDefault="00B04F4A" w:rsidP="00662412">
      <w:pPr>
        <w:rPr>
          <w:rFonts w:ascii="Arial" w:hAnsi="Arial" w:cs="Arial"/>
        </w:rPr>
      </w:pPr>
    </w:p>
    <w:p w14:paraId="546EA6CD" w14:textId="77777777" w:rsidR="00B04F4A" w:rsidRPr="00DD63AE" w:rsidRDefault="00B04F4A" w:rsidP="00662412">
      <w:pPr>
        <w:jc w:val="center"/>
        <w:rPr>
          <w:rFonts w:ascii="Arial" w:hAnsi="Arial" w:cs="Arial"/>
          <w:sz w:val="40"/>
          <w:szCs w:val="40"/>
        </w:rPr>
      </w:pPr>
      <w:r w:rsidRPr="00DD63AE">
        <w:rPr>
          <w:rFonts w:ascii="Arial" w:hAnsi="Arial" w:cs="Arial"/>
          <w:sz w:val="40"/>
          <w:szCs w:val="40"/>
        </w:rPr>
        <w:t>Procedure for Managing Sudden Unexpected or Near Death of a Patient</w:t>
      </w:r>
    </w:p>
    <w:p w14:paraId="322833FC" w14:textId="77777777" w:rsidR="00662412" w:rsidRDefault="00662412" w:rsidP="00662412">
      <w:pPr>
        <w:spacing w:before="200" w:line="240" w:lineRule="auto"/>
        <w:jc w:val="both"/>
        <w:rPr>
          <w:rFonts w:ascii="Arial" w:eastAsia="Times New Roman" w:hAnsi="Arial" w:cs="Times New Roman"/>
          <w:szCs w:val="24"/>
          <w:lang w:eastAsia="en-GB"/>
        </w:rPr>
      </w:pPr>
    </w:p>
    <w:p w14:paraId="39D0A604" w14:textId="77777777" w:rsidR="00662412" w:rsidRPr="00662412" w:rsidRDefault="00662412" w:rsidP="00662412">
      <w:pPr>
        <w:spacing w:before="200" w:line="240" w:lineRule="auto"/>
        <w:jc w:val="both"/>
        <w:rPr>
          <w:rFonts w:ascii="Arial" w:eastAsia="Times New Roman" w:hAnsi="Arial" w:cs="Times New Roman"/>
          <w:szCs w:val="24"/>
          <w:lang w:eastAsia="en-GB"/>
        </w:rPr>
      </w:pPr>
    </w:p>
    <w:p w14:paraId="4B5F0C7C" w14:textId="77777777" w:rsidR="00662412" w:rsidRPr="00662412" w:rsidRDefault="00662412" w:rsidP="00662412">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662412" w:rsidRPr="00662412" w14:paraId="28F758DA" w14:textId="77777777" w:rsidTr="00F6330A">
        <w:tc>
          <w:tcPr>
            <w:tcW w:w="4513" w:type="dxa"/>
          </w:tcPr>
          <w:p w14:paraId="186EC4E5"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Version number :</w:t>
            </w:r>
          </w:p>
        </w:tc>
        <w:tc>
          <w:tcPr>
            <w:tcW w:w="4487" w:type="dxa"/>
          </w:tcPr>
          <w:p w14:paraId="6C84427B" w14:textId="676F25B5" w:rsidR="00662412" w:rsidRPr="00662412" w:rsidRDefault="00784DBD" w:rsidP="00662412">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2</w:t>
            </w:r>
            <w:r w:rsidR="00662412">
              <w:rPr>
                <w:rFonts w:ascii="Arial" w:eastAsia="Times New Roman" w:hAnsi="Arial" w:cs="Times New Roman"/>
                <w:szCs w:val="24"/>
                <w:lang w:eastAsia="en-GB"/>
              </w:rPr>
              <w:t>.0</w:t>
            </w:r>
          </w:p>
        </w:tc>
      </w:tr>
      <w:tr w:rsidR="00662412" w:rsidRPr="00662412" w14:paraId="3087FE89" w14:textId="77777777" w:rsidTr="00F6330A">
        <w:tc>
          <w:tcPr>
            <w:tcW w:w="4513" w:type="dxa"/>
          </w:tcPr>
          <w:p w14:paraId="341879E3"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 xml:space="preserve">Consultation Groups </w:t>
            </w:r>
          </w:p>
        </w:tc>
        <w:tc>
          <w:tcPr>
            <w:tcW w:w="4487" w:type="dxa"/>
          </w:tcPr>
          <w:p w14:paraId="2A08D960" w14:textId="03CCD316"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Lead nurse and Duty Senior Nurses</w:t>
            </w:r>
          </w:p>
        </w:tc>
      </w:tr>
      <w:tr w:rsidR="00662412" w:rsidRPr="00662412" w14:paraId="78315857" w14:textId="77777777" w:rsidTr="00F6330A">
        <w:tc>
          <w:tcPr>
            <w:tcW w:w="4513" w:type="dxa"/>
          </w:tcPr>
          <w:p w14:paraId="6C3C8C42"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Approved by (Sponsor Group)</w:t>
            </w:r>
          </w:p>
        </w:tc>
        <w:tc>
          <w:tcPr>
            <w:tcW w:w="4487" w:type="dxa"/>
          </w:tcPr>
          <w:p w14:paraId="69DDAC8C" w14:textId="6D6B42CA"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Quality committee</w:t>
            </w:r>
          </w:p>
        </w:tc>
      </w:tr>
      <w:tr w:rsidR="00532DA2" w:rsidRPr="00662412" w14:paraId="7FA24998" w14:textId="77777777" w:rsidTr="00F6330A">
        <w:tc>
          <w:tcPr>
            <w:tcW w:w="4513" w:type="dxa"/>
          </w:tcPr>
          <w:p w14:paraId="4DF46760" w14:textId="15D2C439" w:rsidR="00532DA2" w:rsidRPr="00662412" w:rsidRDefault="00532DA2" w:rsidP="00662412">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Date approved</w:t>
            </w:r>
          </w:p>
        </w:tc>
        <w:tc>
          <w:tcPr>
            <w:tcW w:w="4487" w:type="dxa"/>
          </w:tcPr>
          <w:p w14:paraId="342EB9FF" w14:textId="00169EE3" w:rsidR="00532DA2" w:rsidRPr="00662412" w:rsidRDefault="00362454" w:rsidP="00662412">
            <w:pPr>
              <w:spacing w:before="40" w:after="40" w:line="240" w:lineRule="auto"/>
              <w:jc w:val="both"/>
              <w:rPr>
                <w:rFonts w:ascii="Arial" w:eastAsia="Times New Roman" w:hAnsi="Arial" w:cs="Times New Roman"/>
                <w:szCs w:val="24"/>
                <w:lang w:eastAsia="en-GB"/>
              </w:rPr>
            </w:pPr>
            <w:r w:rsidRPr="00362454">
              <w:rPr>
                <w:rFonts w:ascii="Arial" w:eastAsia="Times New Roman" w:hAnsi="Arial" w:cs="Times New Roman"/>
                <w:szCs w:val="24"/>
                <w:lang w:eastAsia="en-GB"/>
              </w:rPr>
              <w:t>23 December 2025</w:t>
            </w:r>
          </w:p>
        </w:tc>
      </w:tr>
      <w:tr w:rsidR="00662412" w:rsidRPr="00662412" w14:paraId="6E209BC7" w14:textId="77777777" w:rsidTr="00F6330A">
        <w:tc>
          <w:tcPr>
            <w:tcW w:w="4513" w:type="dxa"/>
          </w:tcPr>
          <w:p w14:paraId="1816E783"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Ratified by:</w:t>
            </w:r>
          </w:p>
        </w:tc>
        <w:tc>
          <w:tcPr>
            <w:tcW w:w="4487" w:type="dxa"/>
          </w:tcPr>
          <w:p w14:paraId="41BC4144" w14:textId="09A8A41F" w:rsidR="00662412" w:rsidRPr="00662412" w:rsidRDefault="00362454" w:rsidP="00662412">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Chairs Action</w:t>
            </w:r>
          </w:p>
        </w:tc>
      </w:tr>
      <w:tr w:rsidR="00662412" w:rsidRPr="00662412" w14:paraId="157BC96E" w14:textId="77777777" w:rsidTr="00F6330A">
        <w:tc>
          <w:tcPr>
            <w:tcW w:w="4513" w:type="dxa"/>
          </w:tcPr>
          <w:p w14:paraId="74050578"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Date ratified:</w:t>
            </w:r>
          </w:p>
        </w:tc>
        <w:tc>
          <w:tcPr>
            <w:tcW w:w="4487" w:type="dxa"/>
          </w:tcPr>
          <w:p w14:paraId="7FAFC73F" w14:textId="28AB9E24" w:rsidR="00662412" w:rsidRPr="00662412" w:rsidRDefault="00362454" w:rsidP="00662412">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16 February 2026</w:t>
            </w:r>
          </w:p>
        </w:tc>
      </w:tr>
      <w:tr w:rsidR="00662412" w:rsidRPr="00662412" w14:paraId="40D50E08" w14:textId="77777777" w:rsidTr="00F6330A">
        <w:tc>
          <w:tcPr>
            <w:tcW w:w="4513" w:type="dxa"/>
          </w:tcPr>
          <w:p w14:paraId="48EB3915"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Name of originator/author:</w:t>
            </w:r>
          </w:p>
        </w:tc>
        <w:tc>
          <w:tcPr>
            <w:tcW w:w="4487" w:type="dxa"/>
          </w:tcPr>
          <w:p w14:paraId="02F9B658" w14:textId="42712056" w:rsidR="00662412" w:rsidRPr="00662412" w:rsidRDefault="00DD63AE" w:rsidP="00662412">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Lead Nurse</w:t>
            </w:r>
          </w:p>
        </w:tc>
      </w:tr>
      <w:tr w:rsidR="00662412" w:rsidRPr="00662412" w14:paraId="39F46D30" w14:textId="77777777" w:rsidTr="00F6330A">
        <w:tc>
          <w:tcPr>
            <w:tcW w:w="4513" w:type="dxa"/>
          </w:tcPr>
          <w:p w14:paraId="48882E5C"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Executive Director lead :</w:t>
            </w:r>
          </w:p>
        </w:tc>
        <w:tc>
          <w:tcPr>
            <w:tcW w:w="4487" w:type="dxa"/>
          </w:tcPr>
          <w:p w14:paraId="2B676E05" w14:textId="660A9ADF" w:rsidR="00662412" w:rsidRPr="00662412" w:rsidRDefault="00DD63AE" w:rsidP="00662412">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Chief Nurse</w:t>
            </w:r>
          </w:p>
        </w:tc>
      </w:tr>
      <w:tr w:rsidR="00662412" w:rsidRPr="00662412" w14:paraId="62872CAF" w14:textId="77777777" w:rsidTr="00F6330A">
        <w:tc>
          <w:tcPr>
            <w:tcW w:w="4513" w:type="dxa"/>
          </w:tcPr>
          <w:p w14:paraId="710DAD31"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Implementation Date :</w:t>
            </w:r>
          </w:p>
        </w:tc>
        <w:tc>
          <w:tcPr>
            <w:tcW w:w="4487" w:type="dxa"/>
          </w:tcPr>
          <w:p w14:paraId="34BA1A13" w14:textId="7DDAB140" w:rsidR="00662412" w:rsidRPr="00662412" w:rsidRDefault="00DA4E3A" w:rsidP="00662412">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February 2026</w:t>
            </w:r>
          </w:p>
        </w:tc>
      </w:tr>
      <w:tr w:rsidR="00662412" w:rsidRPr="00662412" w14:paraId="65B898E1" w14:textId="77777777" w:rsidTr="00F6330A">
        <w:tc>
          <w:tcPr>
            <w:tcW w:w="4513" w:type="dxa"/>
          </w:tcPr>
          <w:p w14:paraId="76CA10FC"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 xml:space="preserve">Last Review Date </w:t>
            </w:r>
          </w:p>
        </w:tc>
        <w:tc>
          <w:tcPr>
            <w:tcW w:w="4487" w:type="dxa"/>
          </w:tcPr>
          <w:p w14:paraId="40FA8477" w14:textId="5A61AA5A" w:rsidR="00662412" w:rsidRPr="00662412" w:rsidRDefault="00532DA2" w:rsidP="00662412">
            <w:pPr>
              <w:spacing w:before="40" w:after="40" w:line="240" w:lineRule="auto"/>
              <w:jc w:val="both"/>
              <w:rPr>
                <w:rFonts w:ascii="Arial" w:eastAsia="Times New Roman" w:hAnsi="Arial" w:cs="Times New Roman"/>
                <w:szCs w:val="24"/>
                <w:lang w:eastAsia="en-GB"/>
              </w:rPr>
            </w:pPr>
            <w:r w:rsidRPr="00532DA2">
              <w:rPr>
                <w:rFonts w:ascii="Arial" w:eastAsia="Times New Roman" w:hAnsi="Arial" w:cs="Times New Roman"/>
                <w:szCs w:val="24"/>
                <w:lang w:eastAsia="en-GB"/>
              </w:rPr>
              <w:t>February 2026</w:t>
            </w:r>
          </w:p>
        </w:tc>
      </w:tr>
      <w:tr w:rsidR="00662412" w:rsidRPr="00662412" w14:paraId="1179DF74" w14:textId="77777777" w:rsidTr="00F6330A">
        <w:tc>
          <w:tcPr>
            <w:tcW w:w="4513" w:type="dxa"/>
          </w:tcPr>
          <w:p w14:paraId="75CDCCCC" w14:textId="77777777" w:rsidR="00662412" w:rsidRPr="00662412" w:rsidRDefault="00662412" w:rsidP="00662412">
            <w:pPr>
              <w:spacing w:before="40" w:after="40" w:line="240" w:lineRule="auto"/>
              <w:jc w:val="both"/>
              <w:rPr>
                <w:rFonts w:ascii="Arial" w:eastAsia="Times New Roman" w:hAnsi="Arial" w:cs="Times New Roman"/>
                <w:szCs w:val="24"/>
                <w:lang w:eastAsia="en-GB"/>
              </w:rPr>
            </w:pPr>
            <w:r w:rsidRPr="00662412">
              <w:rPr>
                <w:rFonts w:ascii="Arial" w:eastAsia="Times New Roman" w:hAnsi="Arial" w:cs="Times New Roman"/>
                <w:szCs w:val="24"/>
                <w:lang w:eastAsia="en-GB"/>
              </w:rPr>
              <w:t>Next Review date:</w:t>
            </w:r>
          </w:p>
        </w:tc>
        <w:tc>
          <w:tcPr>
            <w:tcW w:w="4487" w:type="dxa"/>
          </w:tcPr>
          <w:p w14:paraId="73369EE0" w14:textId="69C28DCC" w:rsidR="00662412" w:rsidRPr="00662412" w:rsidRDefault="00DA4E3A" w:rsidP="00662412">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February 202</w:t>
            </w:r>
            <w:r w:rsidR="00532DA2">
              <w:rPr>
                <w:rFonts w:ascii="Arial" w:eastAsia="Times New Roman" w:hAnsi="Arial" w:cs="Times New Roman"/>
                <w:szCs w:val="24"/>
                <w:lang w:eastAsia="en-GB"/>
              </w:rPr>
              <w:t>9</w:t>
            </w:r>
          </w:p>
        </w:tc>
      </w:tr>
    </w:tbl>
    <w:p w14:paraId="540068E5" w14:textId="77777777" w:rsidR="00662412" w:rsidRDefault="00662412" w:rsidP="00662412">
      <w:pPr>
        <w:spacing w:before="200" w:line="240" w:lineRule="auto"/>
        <w:jc w:val="both"/>
        <w:rPr>
          <w:rFonts w:ascii="Arial" w:eastAsia="Times New Roman" w:hAnsi="Arial" w:cs="Times New Roman"/>
          <w:szCs w:val="24"/>
          <w:lang w:eastAsia="en-GB"/>
        </w:rPr>
      </w:pPr>
      <w:bookmarkStart w:id="0" w:name="OLE_LINK3"/>
      <w:bookmarkStart w:id="1" w:name="OLE_LINK4"/>
    </w:p>
    <w:p w14:paraId="3EF58090" w14:textId="77777777" w:rsidR="00662412" w:rsidRDefault="00662412" w:rsidP="00662412">
      <w:pPr>
        <w:spacing w:before="200" w:line="240" w:lineRule="auto"/>
        <w:jc w:val="both"/>
        <w:rPr>
          <w:rFonts w:ascii="Arial" w:eastAsia="Times New Roman" w:hAnsi="Arial" w:cs="Times New Roman"/>
          <w:szCs w:val="24"/>
          <w:lang w:eastAsia="en-GB"/>
        </w:rPr>
      </w:pPr>
    </w:p>
    <w:p w14:paraId="6B51D9EB" w14:textId="77777777" w:rsidR="00662412" w:rsidRDefault="00662412" w:rsidP="00662412">
      <w:pPr>
        <w:spacing w:before="200" w:line="240" w:lineRule="auto"/>
        <w:jc w:val="both"/>
        <w:rPr>
          <w:rFonts w:ascii="Arial" w:eastAsia="Times New Roman" w:hAnsi="Arial" w:cs="Times New Roman"/>
          <w:szCs w:val="24"/>
          <w:lang w:eastAsia="en-GB"/>
        </w:rPr>
      </w:pPr>
    </w:p>
    <w:p w14:paraId="3E2202C2" w14:textId="77777777" w:rsidR="00662412" w:rsidRPr="00662412" w:rsidRDefault="00662412" w:rsidP="00662412">
      <w:pPr>
        <w:spacing w:before="200" w:line="240" w:lineRule="auto"/>
        <w:jc w:val="both"/>
        <w:rPr>
          <w:rFonts w:ascii="Arial" w:eastAsia="Times New Roman" w:hAnsi="Arial" w:cs="Times New Roman"/>
          <w:szCs w:val="24"/>
          <w:lang w:eastAsia="en-GB"/>
        </w:rPr>
      </w:pPr>
    </w:p>
    <w:tbl>
      <w:tblPr>
        <w:tblStyle w:val="TableGrid"/>
        <w:tblW w:w="0" w:type="auto"/>
        <w:tblLook w:val="04A0" w:firstRow="1" w:lastRow="0" w:firstColumn="1" w:lastColumn="0" w:noHBand="0" w:noVBand="1"/>
      </w:tblPr>
      <w:tblGrid>
        <w:gridCol w:w="4510"/>
        <w:gridCol w:w="4506"/>
      </w:tblGrid>
      <w:tr w:rsidR="00662412" w:rsidRPr="00662412" w14:paraId="00CE1550" w14:textId="77777777" w:rsidTr="00F6330A">
        <w:tc>
          <w:tcPr>
            <w:tcW w:w="4621" w:type="dxa"/>
          </w:tcPr>
          <w:p w14:paraId="2EC4EB64" w14:textId="77777777" w:rsidR="00662412" w:rsidRPr="00662412" w:rsidRDefault="00662412" w:rsidP="00662412">
            <w:pPr>
              <w:spacing w:before="200"/>
              <w:jc w:val="both"/>
              <w:rPr>
                <w:rFonts w:ascii="Arial" w:eastAsia="Times New Roman" w:hAnsi="Arial" w:cs="Times New Roman"/>
                <w:szCs w:val="24"/>
                <w:lang w:eastAsia="en-GB"/>
              </w:rPr>
            </w:pPr>
            <w:r w:rsidRPr="00662412">
              <w:rPr>
                <w:rFonts w:ascii="Arial" w:eastAsia="Times New Roman" w:hAnsi="Arial" w:cs="Times New Roman"/>
                <w:szCs w:val="24"/>
                <w:lang w:eastAsia="en-GB"/>
              </w:rPr>
              <w:t xml:space="preserve">Services </w:t>
            </w:r>
          </w:p>
        </w:tc>
        <w:tc>
          <w:tcPr>
            <w:tcW w:w="4621" w:type="dxa"/>
          </w:tcPr>
          <w:p w14:paraId="538718C5" w14:textId="77777777" w:rsidR="00662412" w:rsidRPr="00662412" w:rsidRDefault="00662412" w:rsidP="00662412">
            <w:pPr>
              <w:spacing w:before="200"/>
              <w:jc w:val="both"/>
              <w:rPr>
                <w:rFonts w:ascii="Arial" w:eastAsia="Times New Roman" w:hAnsi="Arial" w:cs="Times New Roman"/>
                <w:szCs w:val="24"/>
                <w:lang w:eastAsia="en-GB"/>
              </w:rPr>
            </w:pPr>
            <w:r w:rsidRPr="00662412">
              <w:rPr>
                <w:rFonts w:ascii="Arial" w:eastAsia="Times New Roman" w:hAnsi="Arial" w:cs="Times New Roman"/>
                <w:szCs w:val="24"/>
                <w:lang w:eastAsia="en-GB"/>
              </w:rPr>
              <w:t xml:space="preserve">Applicable </w:t>
            </w:r>
          </w:p>
        </w:tc>
      </w:tr>
      <w:tr w:rsidR="00662412" w:rsidRPr="00662412" w14:paraId="2ADC366B" w14:textId="77777777" w:rsidTr="00F6330A">
        <w:tc>
          <w:tcPr>
            <w:tcW w:w="4621" w:type="dxa"/>
          </w:tcPr>
          <w:p w14:paraId="7D144612" w14:textId="2F1F239B" w:rsidR="00662412" w:rsidRPr="00662412" w:rsidRDefault="00532DA2" w:rsidP="00662412">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T</w:t>
            </w:r>
            <w:r w:rsidRPr="00662412">
              <w:rPr>
                <w:rFonts w:ascii="Arial" w:eastAsia="Times New Roman" w:hAnsi="Arial" w:cs="Times New Roman"/>
                <w:szCs w:val="24"/>
                <w:lang w:eastAsia="en-GB"/>
              </w:rPr>
              <w:t>rust wide</w:t>
            </w:r>
          </w:p>
        </w:tc>
        <w:tc>
          <w:tcPr>
            <w:tcW w:w="4621" w:type="dxa"/>
          </w:tcPr>
          <w:p w14:paraId="0DD12099" w14:textId="7492CDFE" w:rsidR="00662412" w:rsidRPr="00662412" w:rsidRDefault="00662412" w:rsidP="00662412">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662412" w:rsidRPr="00662412" w14:paraId="3E56BC1A" w14:textId="77777777" w:rsidTr="00F6330A">
        <w:tc>
          <w:tcPr>
            <w:tcW w:w="4621" w:type="dxa"/>
          </w:tcPr>
          <w:p w14:paraId="5D20807C" w14:textId="77777777" w:rsidR="00662412" w:rsidRPr="00662412" w:rsidRDefault="00662412" w:rsidP="00662412">
            <w:pPr>
              <w:spacing w:before="200"/>
              <w:jc w:val="both"/>
              <w:rPr>
                <w:rFonts w:ascii="Arial" w:eastAsia="Times New Roman" w:hAnsi="Arial" w:cs="Times New Roman"/>
                <w:szCs w:val="24"/>
                <w:lang w:eastAsia="en-GB"/>
              </w:rPr>
            </w:pPr>
            <w:r w:rsidRPr="00662412">
              <w:rPr>
                <w:rFonts w:ascii="Arial" w:eastAsia="Times New Roman" w:hAnsi="Arial" w:cs="Times New Roman"/>
                <w:szCs w:val="24"/>
                <w:lang w:eastAsia="en-GB"/>
              </w:rPr>
              <w:t xml:space="preserve">Mental Health and LD </w:t>
            </w:r>
          </w:p>
        </w:tc>
        <w:tc>
          <w:tcPr>
            <w:tcW w:w="4621" w:type="dxa"/>
          </w:tcPr>
          <w:p w14:paraId="42EDF82D" w14:textId="77777777" w:rsidR="00662412" w:rsidRPr="00662412" w:rsidRDefault="00662412" w:rsidP="00662412">
            <w:pPr>
              <w:spacing w:before="200"/>
              <w:jc w:val="both"/>
              <w:rPr>
                <w:rFonts w:ascii="Arial" w:eastAsia="Times New Roman" w:hAnsi="Arial" w:cs="Times New Roman"/>
                <w:szCs w:val="24"/>
                <w:lang w:eastAsia="en-GB"/>
              </w:rPr>
            </w:pPr>
          </w:p>
        </w:tc>
      </w:tr>
      <w:tr w:rsidR="00662412" w:rsidRPr="00662412" w14:paraId="4B79FCC7" w14:textId="77777777" w:rsidTr="00F6330A">
        <w:tc>
          <w:tcPr>
            <w:tcW w:w="4621" w:type="dxa"/>
          </w:tcPr>
          <w:p w14:paraId="207AFE8C" w14:textId="77777777" w:rsidR="00662412" w:rsidRPr="00662412" w:rsidRDefault="00662412" w:rsidP="00662412">
            <w:pPr>
              <w:spacing w:before="200"/>
              <w:jc w:val="both"/>
              <w:rPr>
                <w:rFonts w:ascii="Arial" w:eastAsia="Times New Roman" w:hAnsi="Arial" w:cs="Times New Roman"/>
                <w:szCs w:val="24"/>
                <w:lang w:eastAsia="en-GB"/>
              </w:rPr>
            </w:pPr>
            <w:r w:rsidRPr="00662412">
              <w:rPr>
                <w:rFonts w:ascii="Arial" w:eastAsia="Times New Roman" w:hAnsi="Arial" w:cs="Times New Roman"/>
                <w:szCs w:val="24"/>
                <w:lang w:eastAsia="en-GB"/>
              </w:rPr>
              <w:t xml:space="preserve">Community Health Services </w:t>
            </w:r>
          </w:p>
        </w:tc>
        <w:tc>
          <w:tcPr>
            <w:tcW w:w="4621" w:type="dxa"/>
          </w:tcPr>
          <w:p w14:paraId="2984172E" w14:textId="77777777" w:rsidR="00662412" w:rsidRPr="00662412" w:rsidRDefault="00662412" w:rsidP="00662412">
            <w:pPr>
              <w:spacing w:before="200"/>
              <w:jc w:val="both"/>
              <w:rPr>
                <w:rFonts w:ascii="Arial" w:eastAsia="Times New Roman" w:hAnsi="Arial" w:cs="Times New Roman"/>
                <w:szCs w:val="24"/>
                <w:lang w:eastAsia="en-GB"/>
              </w:rPr>
            </w:pPr>
          </w:p>
        </w:tc>
      </w:tr>
    </w:tbl>
    <w:p w14:paraId="21E3398F" w14:textId="77777777" w:rsidR="00662412" w:rsidRPr="00662412" w:rsidRDefault="00662412" w:rsidP="00662412">
      <w:pPr>
        <w:spacing w:before="200" w:line="240" w:lineRule="auto"/>
        <w:jc w:val="both"/>
        <w:rPr>
          <w:rFonts w:ascii="Arial" w:eastAsia="Times New Roman" w:hAnsi="Arial" w:cs="Times New Roman"/>
          <w:szCs w:val="24"/>
          <w:lang w:eastAsia="en-GB"/>
        </w:rPr>
        <w:sectPr w:rsidR="00662412" w:rsidRPr="00662412" w:rsidSect="00662412">
          <w:footerReference w:type="even" r:id="rId8"/>
          <w:footerReference w:type="default" r:id="rId9"/>
          <w:headerReference w:type="first" r:id="rId10"/>
          <w:footerReference w:type="first" r:id="rId11"/>
          <w:type w:val="continuous"/>
          <w:pgSz w:w="11906" w:h="16838" w:code="9"/>
          <w:pgMar w:top="1440" w:right="1440" w:bottom="1440" w:left="1440" w:header="706" w:footer="706" w:gutter="0"/>
          <w:cols w:space="708"/>
          <w:titlePg/>
          <w:docGrid w:linePitch="360"/>
        </w:sectPr>
      </w:pPr>
    </w:p>
    <w:p w14:paraId="07D44279" w14:textId="77777777" w:rsidR="00662412" w:rsidRDefault="00662412" w:rsidP="00B04F4A">
      <w:pPr>
        <w:jc w:val="center"/>
        <w:rPr>
          <w:rFonts w:ascii="Arial" w:hAnsi="Arial" w:cs="Arial"/>
        </w:rPr>
      </w:pPr>
    </w:p>
    <w:p w14:paraId="7506C6E3" w14:textId="77777777" w:rsidR="00662412" w:rsidRDefault="00662412" w:rsidP="00B04F4A">
      <w:pPr>
        <w:jc w:val="center"/>
        <w:rPr>
          <w:rFonts w:ascii="Arial" w:hAnsi="Arial" w:cs="Arial"/>
        </w:rPr>
      </w:pPr>
    </w:p>
    <w:p w14:paraId="147DC39E" w14:textId="77777777" w:rsidR="00662412" w:rsidRDefault="00662412" w:rsidP="00B04F4A">
      <w:pPr>
        <w:jc w:val="center"/>
        <w:rPr>
          <w:rFonts w:ascii="Arial" w:hAnsi="Arial" w:cs="Arial"/>
        </w:rPr>
      </w:pPr>
    </w:p>
    <w:p w14:paraId="37C647E9" w14:textId="77777777" w:rsidR="00662412" w:rsidRDefault="00662412" w:rsidP="00B04F4A">
      <w:pPr>
        <w:jc w:val="center"/>
        <w:rPr>
          <w:rFonts w:ascii="Arial" w:hAnsi="Arial" w:cs="Arial"/>
        </w:rPr>
      </w:pPr>
    </w:p>
    <w:p w14:paraId="03648003" w14:textId="77777777" w:rsidR="00B04F4A" w:rsidRPr="00662412" w:rsidRDefault="00B04F4A" w:rsidP="00B04F4A">
      <w:pPr>
        <w:jc w:val="center"/>
        <w:rPr>
          <w:rFonts w:ascii="Arial" w:hAnsi="Arial" w:cs="Arial"/>
          <w:b/>
        </w:rPr>
      </w:pPr>
      <w:r w:rsidRPr="00662412">
        <w:rPr>
          <w:rFonts w:ascii="Arial" w:hAnsi="Arial" w:cs="Arial"/>
          <w:b/>
        </w:rPr>
        <w:t>Version Control Summary</w:t>
      </w:r>
    </w:p>
    <w:p w14:paraId="418FAB83" w14:textId="77777777" w:rsidR="00B04F4A" w:rsidRPr="00662412" w:rsidRDefault="00B04F4A" w:rsidP="00B04F4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656"/>
        <w:gridCol w:w="1672"/>
        <w:gridCol w:w="1651"/>
        <w:gridCol w:w="2356"/>
      </w:tblGrid>
      <w:tr w:rsidR="008972A2" w:rsidRPr="00662412" w14:paraId="1ADEA69A" w14:textId="77777777" w:rsidTr="00B04F4A">
        <w:tc>
          <w:tcPr>
            <w:tcW w:w="1603" w:type="dxa"/>
          </w:tcPr>
          <w:p w14:paraId="3FB391D0" w14:textId="77777777" w:rsidR="00B04F4A" w:rsidRPr="00662412" w:rsidRDefault="00B04F4A" w:rsidP="00144008">
            <w:pPr>
              <w:rPr>
                <w:rFonts w:ascii="Arial" w:hAnsi="Arial" w:cs="Arial"/>
                <w:b/>
              </w:rPr>
            </w:pPr>
            <w:r w:rsidRPr="00662412">
              <w:rPr>
                <w:rFonts w:ascii="Arial" w:hAnsi="Arial" w:cs="Arial"/>
                <w:b/>
              </w:rPr>
              <w:t>Version</w:t>
            </w:r>
          </w:p>
        </w:tc>
        <w:tc>
          <w:tcPr>
            <w:tcW w:w="1674" w:type="dxa"/>
          </w:tcPr>
          <w:p w14:paraId="66EDAE81" w14:textId="77777777" w:rsidR="00B04F4A" w:rsidRPr="00662412" w:rsidRDefault="00B04F4A" w:rsidP="00144008">
            <w:pPr>
              <w:rPr>
                <w:rFonts w:ascii="Arial" w:hAnsi="Arial" w:cs="Arial"/>
                <w:b/>
              </w:rPr>
            </w:pPr>
            <w:r w:rsidRPr="00662412">
              <w:rPr>
                <w:rFonts w:ascii="Arial" w:hAnsi="Arial" w:cs="Arial"/>
                <w:b/>
              </w:rPr>
              <w:t>Date</w:t>
            </w:r>
          </w:p>
        </w:tc>
        <w:tc>
          <w:tcPr>
            <w:tcW w:w="1703" w:type="dxa"/>
          </w:tcPr>
          <w:p w14:paraId="474C71D1" w14:textId="77777777" w:rsidR="00B04F4A" w:rsidRPr="00662412" w:rsidRDefault="00B04F4A" w:rsidP="00144008">
            <w:pPr>
              <w:rPr>
                <w:rFonts w:ascii="Arial" w:hAnsi="Arial" w:cs="Arial"/>
                <w:b/>
              </w:rPr>
            </w:pPr>
            <w:r w:rsidRPr="00662412">
              <w:rPr>
                <w:rFonts w:ascii="Arial" w:hAnsi="Arial" w:cs="Arial"/>
                <w:b/>
              </w:rPr>
              <w:t>Author</w:t>
            </w:r>
          </w:p>
        </w:tc>
        <w:tc>
          <w:tcPr>
            <w:tcW w:w="1693" w:type="dxa"/>
          </w:tcPr>
          <w:p w14:paraId="5AB7286E" w14:textId="77777777" w:rsidR="00B04F4A" w:rsidRPr="00662412" w:rsidRDefault="00B04F4A" w:rsidP="00144008">
            <w:pPr>
              <w:rPr>
                <w:rFonts w:ascii="Arial" w:hAnsi="Arial" w:cs="Arial"/>
                <w:b/>
              </w:rPr>
            </w:pPr>
            <w:r w:rsidRPr="00662412">
              <w:rPr>
                <w:rFonts w:ascii="Arial" w:hAnsi="Arial" w:cs="Arial"/>
                <w:b/>
              </w:rPr>
              <w:t>Status</w:t>
            </w:r>
          </w:p>
        </w:tc>
        <w:tc>
          <w:tcPr>
            <w:tcW w:w="2399" w:type="dxa"/>
          </w:tcPr>
          <w:p w14:paraId="3F96E511" w14:textId="77777777" w:rsidR="00B04F4A" w:rsidRPr="00662412" w:rsidRDefault="00B04F4A" w:rsidP="00144008">
            <w:pPr>
              <w:rPr>
                <w:rFonts w:ascii="Arial" w:hAnsi="Arial" w:cs="Arial"/>
                <w:b/>
              </w:rPr>
            </w:pPr>
            <w:r w:rsidRPr="00662412">
              <w:rPr>
                <w:rFonts w:ascii="Arial" w:hAnsi="Arial" w:cs="Arial"/>
                <w:b/>
              </w:rPr>
              <w:t>Comment</w:t>
            </w:r>
          </w:p>
        </w:tc>
      </w:tr>
      <w:tr w:rsidR="008972A2" w:rsidRPr="00662412" w14:paraId="4C3327C3" w14:textId="77777777" w:rsidTr="00B04F4A">
        <w:tc>
          <w:tcPr>
            <w:tcW w:w="1603" w:type="dxa"/>
          </w:tcPr>
          <w:p w14:paraId="6AAA2B39" w14:textId="77777777" w:rsidR="00B04F4A" w:rsidRPr="00662412" w:rsidRDefault="00B04F4A" w:rsidP="00144008">
            <w:pPr>
              <w:rPr>
                <w:rFonts w:ascii="Arial" w:hAnsi="Arial" w:cs="Arial"/>
              </w:rPr>
            </w:pPr>
            <w:r w:rsidRPr="00662412">
              <w:rPr>
                <w:rFonts w:ascii="Arial" w:hAnsi="Arial" w:cs="Arial"/>
              </w:rPr>
              <w:t>01</w:t>
            </w:r>
          </w:p>
        </w:tc>
        <w:tc>
          <w:tcPr>
            <w:tcW w:w="1674" w:type="dxa"/>
          </w:tcPr>
          <w:p w14:paraId="1D491C46" w14:textId="77777777" w:rsidR="00B04F4A" w:rsidRPr="00662412" w:rsidRDefault="004B2BA1" w:rsidP="004B2BA1">
            <w:pPr>
              <w:rPr>
                <w:rFonts w:ascii="Arial" w:hAnsi="Arial" w:cs="Arial"/>
              </w:rPr>
            </w:pPr>
            <w:r w:rsidRPr="00662412">
              <w:rPr>
                <w:rFonts w:ascii="Arial" w:hAnsi="Arial" w:cs="Arial"/>
              </w:rPr>
              <w:t>1/03/21</w:t>
            </w:r>
          </w:p>
        </w:tc>
        <w:tc>
          <w:tcPr>
            <w:tcW w:w="1703" w:type="dxa"/>
          </w:tcPr>
          <w:p w14:paraId="18CE78DB" w14:textId="77777777" w:rsidR="00B04F4A" w:rsidRPr="00662412" w:rsidRDefault="008955EC" w:rsidP="00144008">
            <w:pPr>
              <w:rPr>
                <w:rFonts w:ascii="Arial" w:hAnsi="Arial" w:cs="Arial"/>
              </w:rPr>
            </w:pPr>
            <w:r w:rsidRPr="00662412">
              <w:rPr>
                <w:rFonts w:ascii="Arial" w:hAnsi="Arial" w:cs="Arial"/>
              </w:rPr>
              <w:t xml:space="preserve">Claire Mckenna </w:t>
            </w:r>
          </w:p>
        </w:tc>
        <w:tc>
          <w:tcPr>
            <w:tcW w:w="1693" w:type="dxa"/>
          </w:tcPr>
          <w:p w14:paraId="43FF31B7" w14:textId="1184B9B1" w:rsidR="00B04F4A" w:rsidRPr="00662412" w:rsidRDefault="003D2C63" w:rsidP="00144008">
            <w:pPr>
              <w:rPr>
                <w:rFonts w:ascii="Arial" w:hAnsi="Arial" w:cs="Arial"/>
              </w:rPr>
            </w:pPr>
            <w:r>
              <w:rPr>
                <w:rFonts w:ascii="Arial" w:hAnsi="Arial" w:cs="Arial"/>
              </w:rPr>
              <w:t>Final</w:t>
            </w:r>
          </w:p>
        </w:tc>
        <w:tc>
          <w:tcPr>
            <w:tcW w:w="2399" w:type="dxa"/>
          </w:tcPr>
          <w:p w14:paraId="30231040" w14:textId="77777777" w:rsidR="00B04F4A" w:rsidRPr="00662412" w:rsidRDefault="00B04F4A" w:rsidP="008955EC">
            <w:pPr>
              <w:rPr>
                <w:rFonts w:ascii="Arial" w:hAnsi="Arial" w:cs="Arial"/>
              </w:rPr>
            </w:pPr>
          </w:p>
        </w:tc>
      </w:tr>
      <w:tr w:rsidR="008972A2" w:rsidRPr="00662412" w14:paraId="2A84FBBB" w14:textId="77777777" w:rsidTr="00B04F4A">
        <w:tc>
          <w:tcPr>
            <w:tcW w:w="1603" w:type="dxa"/>
          </w:tcPr>
          <w:p w14:paraId="78427ACA" w14:textId="3458577E" w:rsidR="003D2C63" w:rsidRPr="00662412" w:rsidRDefault="003D2C63" w:rsidP="00144008">
            <w:pPr>
              <w:rPr>
                <w:rFonts w:ascii="Arial" w:hAnsi="Arial" w:cs="Arial"/>
              </w:rPr>
            </w:pPr>
            <w:r>
              <w:rPr>
                <w:rFonts w:ascii="Arial" w:hAnsi="Arial" w:cs="Arial"/>
              </w:rPr>
              <w:t>02</w:t>
            </w:r>
          </w:p>
        </w:tc>
        <w:tc>
          <w:tcPr>
            <w:tcW w:w="1674" w:type="dxa"/>
          </w:tcPr>
          <w:p w14:paraId="296D8FCB" w14:textId="01DC857C" w:rsidR="003D2C63" w:rsidRPr="00662412" w:rsidRDefault="008972A2" w:rsidP="008972A2">
            <w:pPr>
              <w:rPr>
                <w:rFonts w:ascii="Arial" w:hAnsi="Arial" w:cs="Arial"/>
              </w:rPr>
            </w:pPr>
            <w:r>
              <w:rPr>
                <w:rFonts w:ascii="Arial" w:hAnsi="Arial" w:cs="Arial"/>
              </w:rPr>
              <w:t>16/02/2026</w:t>
            </w:r>
          </w:p>
        </w:tc>
        <w:tc>
          <w:tcPr>
            <w:tcW w:w="1703" w:type="dxa"/>
          </w:tcPr>
          <w:p w14:paraId="6B3234B0" w14:textId="3A324A98" w:rsidR="003D2C63" w:rsidRPr="00662412" w:rsidRDefault="003D2C63" w:rsidP="00144008">
            <w:pPr>
              <w:rPr>
                <w:rFonts w:ascii="Arial" w:hAnsi="Arial" w:cs="Arial"/>
              </w:rPr>
            </w:pPr>
            <w:r>
              <w:rPr>
                <w:rFonts w:ascii="Arial" w:hAnsi="Arial" w:cs="Arial"/>
              </w:rPr>
              <w:t>Nigel Donga</w:t>
            </w:r>
          </w:p>
        </w:tc>
        <w:tc>
          <w:tcPr>
            <w:tcW w:w="1693" w:type="dxa"/>
          </w:tcPr>
          <w:p w14:paraId="001C2AE5" w14:textId="7ABD47EA" w:rsidR="003D2C63" w:rsidRPr="00662412" w:rsidRDefault="008972A2" w:rsidP="00144008">
            <w:pPr>
              <w:rPr>
                <w:rFonts w:ascii="Arial" w:hAnsi="Arial" w:cs="Arial"/>
              </w:rPr>
            </w:pPr>
            <w:r>
              <w:rPr>
                <w:rFonts w:ascii="Arial" w:hAnsi="Arial" w:cs="Arial"/>
              </w:rPr>
              <w:t>Final</w:t>
            </w:r>
          </w:p>
        </w:tc>
        <w:tc>
          <w:tcPr>
            <w:tcW w:w="2399" w:type="dxa"/>
          </w:tcPr>
          <w:p w14:paraId="53A6367B" w14:textId="79307926" w:rsidR="003D2C63" w:rsidRPr="00662412" w:rsidRDefault="003D2C63" w:rsidP="008955EC">
            <w:pPr>
              <w:rPr>
                <w:rFonts w:ascii="Arial" w:hAnsi="Arial" w:cs="Arial"/>
              </w:rPr>
            </w:pPr>
            <w:r>
              <w:rPr>
                <w:rFonts w:ascii="Arial" w:hAnsi="Arial" w:cs="Arial"/>
              </w:rPr>
              <w:t>Updated to clarify</w:t>
            </w:r>
            <w:r w:rsidR="00727E88">
              <w:rPr>
                <w:rFonts w:ascii="Arial" w:hAnsi="Arial" w:cs="Arial"/>
              </w:rPr>
              <w:t xml:space="preserve">, operational requirements, DNACPR </w:t>
            </w:r>
            <w:r w:rsidR="00C60B97">
              <w:rPr>
                <w:rFonts w:ascii="Arial" w:hAnsi="Arial" w:cs="Arial"/>
              </w:rPr>
              <w:t>and reporting</w:t>
            </w:r>
            <w:r>
              <w:rPr>
                <w:rFonts w:ascii="Arial" w:hAnsi="Arial" w:cs="Arial"/>
              </w:rPr>
              <w:t xml:space="preserve"> to the </w:t>
            </w:r>
            <w:r w:rsidR="00C83326">
              <w:rPr>
                <w:rFonts w:ascii="Arial" w:hAnsi="Arial" w:cs="Arial"/>
              </w:rPr>
              <w:t>Coroner’s</w:t>
            </w:r>
            <w:r>
              <w:rPr>
                <w:rFonts w:ascii="Arial" w:hAnsi="Arial" w:cs="Arial"/>
              </w:rPr>
              <w:t xml:space="preserve"> Office</w:t>
            </w:r>
            <w:r w:rsidR="008972A2">
              <w:rPr>
                <w:rFonts w:ascii="Arial" w:hAnsi="Arial" w:cs="Arial"/>
              </w:rPr>
              <w:t>. Initially approved December 2025 Quality Committee. However further updated required</w:t>
            </w:r>
            <w:r w:rsidR="009F693F">
              <w:rPr>
                <w:rFonts w:ascii="Arial" w:hAnsi="Arial" w:cs="Arial"/>
              </w:rPr>
              <w:t>,</w:t>
            </w:r>
            <w:r w:rsidR="008972A2">
              <w:rPr>
                <w:rFonts w:ascii="Arial" w:hAnsi="Arial" w:cs="Arial"/>
              </w:rPr>
              <w:t xml:space="preserve"> approved by chairs action 16/02/2026</w:t>
            </w:r>
          </w:p>
        </w:tc>
      </w:tr>
      <w:bookmarkEnd w:id="0"/>
      <w:bookmarkEnd w:id="1"/>
    </w:tbl>
    <w:p w14:paraId="61894CBD" w14:textId="77777777" w:rsidR="00B04F4A" w:rsidRPr="00662412" w:rsidRDefault="00B04F4A" w:rsidP="00B04F4A">
      <w:pPr>
        <w:jc w:val="center"/>
        <w:rPr>
          <w:rFonts w:ascii="Arial" w:hAnsi="Arial" w:cs="Arial"/>
        </w:rPr>
      </w:pPr>
    </w:p>
    <w:p w14:paraId="6B51D3E3" w14:textId="77777777" w:rsidR="00B04F4A" w:rsidRPr="00662412" w:rsidRDefault="00B04F4A" w:rsidP="00E252CB">
      <w:pPr>
        <w:spacing w:after="0"/>
        <w:rPr>
          <w:rFonts w:ascii="Arial" w:hAnsi="Arial" w:cs="Arial"/>
          <w:b/>
        </w:rPr>
      </w:pPr>
    </w:p>
    <w:p w14:paraId="3D3A9484" w14:textId="77777777" w:rsidR="00B04F4A" w:rsidRPr="00662412" w:rsidRDefault="00B04F4A" w:rsidP="00E252CB">
      <w:pPr>
        <w:spacing w:after="0"/>
        <w:rPr>
          <w:rFonts w:ascii="Arial" w:hAnsi="Arial" w:cs="Arial"/>
          <w:b/>
        </w:rPr>
      </w:pPr>
    </w:p>
    <w:p w14:paraId="0B6058E8" w14:textId="77777777" w:rsidR="00B04F4A" w:rsidRPr="00662412" w:rsidRDefault="00B04F4A" w:rsidP="00E252CB">
      <w:pPr>
        <w:spacing w:after="0"/>
        <w:rPr>
          <w:rFonts w:ascii="Arial" w:hAnsi="Arial" w:cs="Arial"/>
          <w:b/>
        </w:rPr>
      </w:pPr>
    </w:p>
    <w:p w14:paraId="0A3F84AA" w14:textId="77777777" w:rsidR="00B04F4A" w:rsidRPr="00662412" w:rsidRDefault="00B04F4A" w:rsidP="00E252CB">
      <w:pPr>
        <w:spacing w:after="0"/>
        <w:rPr>
          <w:rFonts w:ascii="Arial" w:hAnsi="Arial" w:cs="Arial"/>
          <w:b/>
        </w:rPr>
      </w:pPr>
    </w:p>
    <w:p w14:paraId="41D13311" w14:textId="77777777" w:rsidR="00356638" w:rsidRPr="00662412" w:rsidRDefault="00356638">
      <w:pPr>
        <w:rPr>
          <w:rFonts w:ascii="Arial" w:hAnsi="Arial" w:cs="Arial"/>
          <w:b/>
        </w:rPr>
      </w:pPr>
      <w:r w:rsidRPr="00662412">
        <w:rPr>
          <w:rFonts w:ascii="Arial" w:hAnsi="Arial" w:cs="Arial"/>
          <w:b/>
        </w:rPr>
        <w:br w:type="page"/>
      </w:r>
    </w:p>
    <w:p w14:paraId="11A0EDB1" w14:textId="77777777" w:rsidR="00AF02EC" w:rsidRPr="00662412" w:rsidRDefault="00AF02EC" w:rsidP="00AF02EC">
      <w:pPr>
        <w:jc w:val="center"/>
        <w:rPr>
          <w:rFonts w:ascii="Arial" w:hAnsi="Arial" w:cs="Arial"/>
          <w:b/>
        </w:rPr>
      </w:pPr>
      <w:r w:rsidRPr="00662412">
        <w:rPr>
          <w:rFonts w:ascii="Arial" w:hAnsi="Arial" w:cs="Arial"/>
          <w:b/>
        </w:rPr>
        <w:lastRenderedPageBreak/>
        <w:t>Contents</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0"/>
        <w:gridCol w:w="1208"/>
      </w:tblGrid>
      <w:tr w:rsidR="0016713F" w14:paraId="3F4CE362" w14:textId="156E90BC" w:rsidTr="2823F08C">
        <w:trPr>
          <w:trHeight w:val="919"/>
        </w:trPr>
        <w:tc>
          <w:tcPr>
            <w:tcW w:w="7935" w:type="dxa"/>
          </w:tcPr>
          <w:p w14:paraId="5E58817F" w14:textId="77777777" w:rsidR="0016713F" w:rsidRPr="00662412" w:rsidRDefault="0016713F" w:rsidP="00662412">
            <w:pPr>
              <w:jc w:val="center"/>
              <w:rPr>
                <w:rFonts w:ascii="Arial" w:hAnsi="Arial" w:cs="Arial"/>
                <w:b/>
              </w:rPr>
            </w:pPr>
          </w:p>
          <w:p w14:paraId="1391112F" w14:textId="0404932E" w:rsidR="0016713F" w:rsidRDefault="0016713F" w:rsidP="0016713F">
            <w:pPr>
              <w:ind w:left="150"/>
              <w:rPr>
                <w:rFonts w:ascii="Arial" w:hAnsi="Arial" w:cs="Arial"/>
                <w:b/>
              </w:rPr>
            </w:pPr>
            <w:r w:rsidRPr="00662412">
              <w:rPr>
                <w:rFonts w:ascii="Arial" w:hAnsi="Arial" w:cs="Arial"/>
                <w:b/>
              </w:rPr>
              <w:t xml:space="preserve">Sections </w:t>
            </w:r>
            <w:r w:rsidRPr="00662412">
              <w:rPr>
                <w:rFonts w:ascii="Arial" w:hAnsi="Arial" w:cs="Arial"/>
                <w:b/>
              </w:rPr>
              <w:tab/>
            </w:r>
            <w:r w:rsidRPr="00662412">
              <w:rPr>
                <w:rFonts w:ascii="Arial" w:hAnsi="Arial" w:cs="Arial"/>
                <w:b/>
              </w:rPr>
              <w:tab/>
            </w:r>
            <w:r w:rsidRPr="00662412">
              <w:rPr>
                <w:rFonts w:ascii="Arial" w:hAnsi="Arial" w:cs="Arial"/>
                <w:b/>
              </w:rPr>
              <w:tab/>
            </w:r>
            <w:r w:rsidRPr="00662412">
              <w:rPr>
                <w:rFonts w:ascii="Arial" w:hAnsi="Arial" w:cs="Arial"/>
                <w:b/>
              </w:rPr>
              <w:tab/>
              <w:t xml:space="preserve"> </w:t>
            </w:r>
          </w:p>
        </w:tc>
        <w:tc>
          <w:tcPr>
            <w:tcW w:w="1215" w:type="dxa"/>
          </w:tcPr>
          <w:p w14:paraId="6EC0CAA6" w14:textId="77777777" w:rsidR="0016713F" w:rsidRDefault="0016713F">
            <w:pPr>
              <w:rPr>
                <w:rFonts w:ascii="Arial" w:hAnsi="Arial" w:cs="Arial"/>
                <w:b/>
              </w:rPr>
            </w:pPr>
          </w:p>
          <w:p w14:paraId="4DB33338" w14:textId="3E8F02EF" w:rsidR="0016713F" w:rsidRDefault="0016713F" w:rsidP="0016713F">
            <w:pPr>
              <w:rPr>
                <w:rFonts w:ascii="Arial" w:hAnsi="Arial" w:cs="Arial"/>
                <w:b/>
              </w:rPr>
            </w:pPr>
            <w:r w:rsidRPr="0016713F">
              <w:rPr>
                <w:rFonts w:ascii="Arial" w:hAnsi="Arial" w:cs="Arial"/>
                <w:b/>
              </w:rPr>
              <w:t xml:space="preserve">                                                                                 Page</w:t>
            </w:r>
          </w:p>
        </w:tc>
      </w:tr>
      <w:tr w:rsidR="0016713F" w14:paraId="45015E41" w14:textId="024ED3C9" w:rsidTr="2823F08C">
        <w:trPr>
          <w:trHeight w:val="375"/>
        </w:trPr>
        <w:tc>
          <w:tcPr>
            <w:tcW w:w="7935" w:type="dxa"/>
          </w:tcPr>
          <w:p w14:paraId="1585B1C4" w14:textId="51B22F48" w:rsidR="0016713F" w:rsidRPr="006E2E46" w:rsidRDefault="0016713F" w:rsidP="0016713F">
            <w:pPr>
              <w:ind w:left="150"/>
              <w:rPr>
                <w:rFonts w:ascii="Arial" w:hAnsi="Arial" w:cs="Arial"/>
                <w:b/>
              </w:rPr>
            </w:pPr>
            <w:r w:rsidRPr="006E2E46">
              <w:rPr>
                <w:rFonts w:ascii="Arial" w:hAnsi="Arial" w:cs="Arial"/>
                <w:b/>
              </w:rPr>
              <w:t>1.  Introduction</w:t>
            </w:r>
            <w:r w:rsidRPr="006E2E46">
              <w:rPr>
                <w:rFonts w:ascii="Arial" w:hAnsi="Arial" w:cs="Arial"/>
                <w:b/>
              </w:rPr>
              <w:tab/>
            </w:r>
            <w:r w:rsidRPr="006E2E46">
              <w:rPr>
                <w:rFonts w:ascii="Arial" w:hAnsi="Arial" w:cs="Arial"/>
                <w:b/>
              </w:rPr>
              <w:tab/>
            </w:r>
            <w:r w:rsidRPr="006E2E46">
              <w:rPr>
                <w:rFonts w:ascii="Arial" w:hAnsi="Arial" w:cs="Arial"/>
                <w:b/>
              </w:rPr>
              <w:tab/>
            </w:r>
            <w:r w:rsidRPr="006E2E46">
              <w:rPr>
                <w:rFonts w:ascii="Arial" w:hAnsi="Arial" w:cs="Arial"/>
                <w:b/>
              </w:rPr>
              <w:tab/>
            </w:r>
          </w:p>
        </w:tc>
        <w:tc>
          <w:tcPr>
            <w:tcW w:w="1215" w:type="dxa"/>
          </w:tcPr>
          <w:p w14:paraId="251F6CAF" w14:textId="44B2091A" w:rsidR="0016713F" w:rsidRPr="00662412" w:rsidRDefault="00AE31DF" w:rsidP="0016713F">
            <w:pPr>
              <w:rPr>
                <w:rFonts w:ascii="Arial" w:hAnsi="Arial" w:cs="Arial"/>
                <w:b/>
              </w:rPr>
            </w:pPr>
            <w:r>
              <w:rPr>
                <w:rFonts w:ascii="Arial" w:hAnsi="Arial" w:cs="Arial"/>
                <w:b/>
              </w:rPr>
              <w:t>4</w:t>
            </w:r>
          </w:p>
        </w:tc>
      </w:tr>
      <w:tr w:rsidR="0016713F" w14:paraId="27A08BB4" w14:textId="444030D4" w:rsidTr="2823F08C">
        <w:trPr>
          <w:trHeight w:val="390"/>
        </w:trPr>
        <w:tc>
          <w:tcPr>
            <w:tcW w:w="7935" w:type="dxa"/>
          </w:tcPr>
          <w:p w14:paraId="44F289E2" w14:textId="4AE748EE" w:rsidR="0016713F" w:rsidRPr="006E2E46" w:rsidRDefault="0016713F" w:rsidP="34F72B86">
            <w:pPr>
              <w:ind w:left="150"/>
              <w:rPr>
                <w:rFonts w:ascii="Arial" w:hAnsi="Arial" w:cs="Arial"/>
                <w:b/>
                <w:bCs/>
              </w:rPr>
            </w:pPr>
            <w:r w:rsidRPr="006E2E46">
              <w:rPr>
                <w:rFonts w:ascii="Arial" w:hAnsi="Arial" w:cs="Arial"/>
                <w:b/>
                <w:bCs/>
              </w:rPr>
              <w:t>2.  Definition of sudden or unexpected death</w:t>
            </w:r>
            <w:r w:rsidR="28A8DBAA" w:rsidRPr="006E2E46">
              <w:rPr>
                <w:rFonts w:ascii="Arial" w:hAnsi="Arial" w:cs="Arial"/>
                <w:b/>
                <w:bCs/>
              </w:rPr>
              <w:t xml:space="preserve"> </w:t>
            </w:r>
          </w:p>
        </w:tc>
        <w:tc>
          <w:tcPr>
            <w:tcW w:w="1215" w:type="dxa"/>
          </w:tcPr>
          <w:p w14:paraId="6D9E0184" w14:textId="03DE373B" w:rsidR="0016713F" w:rsidRPr="00662412" w:rsidRDefault="00AE31DF" w:rsidP="0016713F">
            <w:pPr>
              <w:rPr>
                <w:rFonts w:ascii="Arial" w:hAnsi="Arial" w:cs="Arial"/>
                <w:b/>
              </w:rPr>
            </w:pPr>
            <w:r>
              <w:rPr>
                <w:rFonts w:ascii="Arial" w:hAnsi="Arial" w:cs="Arial"/>
                <w:b/>
              </w:rPr>
              <w:t>4</w:t>
            </w:r>
          </w:p>
        </w:tc>
      </w:tr>
      <w:tr w:rsidR="0016713F" w14:paraId="19DC6452" w14:textId="48580467" w:rsidTr="2823F08C">
        <w:trPr>
          <w:trHeight w:val="420"/>
        </w:trPr>
        <w:tc>
          <w:tcPr>
            <w:tcW w:w="7935" w:type="dxa"/>
          </w:tcPr>
          <w:p w14:paraId="2B1D308D" w14:textId="14CAC1D4" w:rsidR="0016713F" w:rsidRPr="006E2E46" w:rsidRDefault="0016713F" w:rsidP="00FF3440">
            <w:pPr>
              <w:ind w:left="150"/>
              <w:rPr>
                <w:rFonts w:ascii="Arial" w:hAnsi="Arial" w:cs="Arial"/>
                <w:b/>
              </w:rPr>
            </w:pPr>
            <w:r w:rsidRPr="006E2E46">
              <w:rPr>
                <w:rFonts w:ascii="Arial" w:hAnsi="Arial" w:cs="Arial"/>
                <w:b/>
              </w:rPr>
              <w:t>3.  Scope</w:t>
            </w:r>
          </w:p>
        </w:tc>
        <w:tc>
          <w:tcPr>
            <w:tcW w:w="1215" w:type="dxa"/>
          </w:tcPr>
          <w:p w14:paraId="73ADD023" w14:textId="44B2D767" w:rsidR="0016713F" w:rsidRPr="00662412" w:rsidRDefault="00AE31DF" w:rsidP="0016713F">
            <w:pPr>
              <w:rPr>
                <w:rFonts w:ascii="Arial" w:hAnsi="Arial" w:cs="Arial"/>
                <w:b/>
              </w:rPr>
            </w:pPr>
            <w:r>
              <w:rPr>
                <w:rFonts w:ascii="Arial" w:hAnsi="Arial" w:cs="Arial"/>
                <w:b/>
              </w:rPr>
              <w:t>4</w:t>
            </w:r>
          </w:p>
        </w:tc>
      </w:tr>
      <w:tr w:rsidR="0016713F" w14:paraId="7D1FF38C" w14:textId="23FFC94B" w:rsidTr="2823F08C">
        <w:trPr>
          <w:trHeight w:val="465"/>
        </w:trPr>
        <w:tc>
          <w:tcPr>
            <w:tcW w:w="7935" w:type="dxa"/>
          </w:tcPr>
          <w:p w14:paraId="02A132A1" w14:textId="7BBE4FBD" w:rsidR="0016713F" w:rsidRPr="006E2E46" w:rsidRDefault="0016713F" w:rsidP="00FF3440">
            <w:pPr>
              <w:ind w:left="150"/>
              <w:rPr>
                <w:rFonts w:ascii="Arial" w:hAnsi="Arial" w:cs="Arial"/>
                <w:b/>
              </w:rPr>
            </w:pPr>
            <w:r w:rsidRPr="006E2E46">
              <w:rPr>
                <w:rFonts w:ascii="Arial" w:hAnsi="Arial" w:cs="Arial"/>
                <w:b/>
              </w:rPr>
              <w:t>4.  Roles and responsibilities</w:t>
            </w:r>
          </w:p>
        </w:tc>
        <w:tc>
          <w:tcPr>
            <w:tcW w:w="1215" w:type="dxa"/>
          </w:tcPr>
          <w:p w14:paraId="26DA04B6" w14:textId="0B757157" w:rsidR="0016713F" w:rsidRPr="00662412" w:rsidRDefault="00AE31DF" w:rsidP="0016713F">
            <w:pPr>
              <w:rPr>
                <w:rFonts w:ascii="Arial" w:hAnsi="Arial" w:cs="Arial"/>
                <w:b/>
              </w:rPr>
            </w:pPr>
            <w:r>
              <w:rPr>
                <w:rFonts w:ascii="Arial" w:hAnsi="Arial" w:cs="Arial"/>
                <w:b/>
              </w:rPr>
              <w:t>4</w:t>
            </w:r>
          </w:p>
        </w:tc>
      </w:tr>
      <w:tr w:rsidR="0016713F" w14:paraId="579928AD" w14:textId="723A928F" w:rsidTr="2823F08C">
        <w:trPr>
          <w:trHeight w:val="300"/>
        </w:trPr>
        <w:tc>
          <w:tcPr>
            <w:tcW w:w="7935" w:type="dxa"/>
          </w:tcPr>
          <w:p w14:paraId="74ED8877" w14:textId="4D6D897E" w:rsidR="0016713F" w:rsidRPr="006E2E46" w:rsidRDefault="0016713F" w:rsidP="00FF3440">
            <w:pPr>
              <w:ind w:left="150"/>
              <w:rPr>
                <w:rFonts w:ascii="Arial" w:hAnsi="Arial" w:cs="Arial"/>
                <w:b/>
              </w:rPr>
            </w:pPr>
            <w:r w:rsidRPr="006E2E46">
              <w:rPr>
                <w:rFonts w:ascii="Arial" w:hAnsi="Arial" w:cs="Arial"/>
                <w:b/>
              </w:rPr>
              <w:t>5.  Escort</w:t>
            </w:r>
          </w:p>
        </w:tc>
        <w:tc>
          <w:tcPr>
            <w:tcW w:w="1215" w:type="dxa"/>
          </w:tcPr>
          <w:p w14:paraId="4C157634" w14:textId="46E9A702" w:rsidR="0016713F" w:rsidRPr="00662412" w:rsidRDefault="00AE31DF" w:rsidP="0016713F">
            <w:pPr>
              <w:rPr>
                <w:rFonts w:ascii="Arial" w:hAnsi="Arial" w:cs="Arial"/>
                <w:b/>
              </w:rPr>
            </w:pPr>
            <w:r>
              <w:rPr>
                <w:rFonts w:ascii="Arial" w:hAnsi="Arial" w:cs="Arial"/>
                <w:b/>
              </w:rPr>
              <w:t>5</w:t>
            </w:r>
          </w:p>
        </w:tc>
      </w:tr>
      <w:tr w:rsidR="0016713F" w14:paraId="338ADD1E" w14:textId="4F38E0E9" w:rsidTr="2823F08C">
        <w:trPr>
          <w:trHeight w:val="360"/>
        </w:trPr>
        <w:tc>
          <w:tcPr>
            <w:tcW w:w="7935" w:type="dxa"/>
          </w:tcPr>
          <w:p w14:paraId="0A95E550" w14:textId="511C720F" w:rsidR="0016713F" w:rsidRPr="006E2E46" w:rsidRDefault="0016713F" w:rsidP="00FF3440">
            <w:pPr>
              <w:ind w:left="150"/>
              <w:rPr>
                <w:rFonts w:ascii="Arial" w:hAnsi="Arial" w:cs="Arial"/>
                <w:b/>
              </w:rPr>
            </w:pPr>
            <w:r w:rsidRPr="006E2E46">
              <w:rPr>
                <w:rFonts w:ascii="Arial" w:hAnsi="Arial" w:cs="Arial"/>
                <w:b/>
              </w:rPr>
              <w:t>6.  Preserving the Scene and Police Input</w:t>
            </w:r>
            <w:r w:rsidRPr="006E2E46">
              <w:rPr>
                <w:rFonts w:ascii="Arial" w:hAnsi="Arial" w:cs="Arial"/>
                <w:b/>
              </w:rPr>
              <w:tab/>
            </w:r>
          </w:p>
        </w:tc>
        <w:tc>
          <w:tcPr>
            <w:tcW w:w="1215" w:type="dxa"/>
          </w:tcPr>
          <w:p w14:paraId="54193305" w14:textId="7E73EE14" w:rsidR="0016713F" w:rsidRPr="00662412" w:rsidRDefault="00BC7F31" w:rsidP="0016713F">
            <w:pPr>
              <w:rPr>
                <w:rFonts w:ascii="Arial" w:hAnsi="Arial" w:cs="Arial"/>
                <w:b/>
              </w:rPr>
            </w:pPr>
            <w:r>
              <w:rPr>
                <w:rFonts w:ascii="Arial" w:hAnsi="Arial" w:cs="Arial"/>
                <w:b/>
              </w:rPr>
              <w:t>6</w:t>
            </w:r>
          </w:p>
        </w:tc>
      </w:tr>
      <w:tr w:rsidR="0016713F" w14:paraId="63C5D6E9" w14:textId="55347FA7" w:rsidTr="2823F08C">
        <w:trPr>
          <w:trHeight w:val="375"/>
        </w:trPr>
        <w:tc>
          <w:tcPr>
            <w:tcW w:w="7935" w:type="dxa"/>
          </w:tcPr>
          <w:p w14:paraId="20512359" w14:textId="0B364714" w:rsidR="0016713F" w:rsidRPr="006E2E46" w:rsidRDefault="0016713F" w:rsidP="00FF3440">
            <w:pPr>
              <w:ind w:left="150"/>
              <w:rPr>
                <w:rFonts w:ascii="Arial" w:hAnsi="Arial" w:cs="Arial"/>
                <w:b/>
              </w:rPr>
            </w:pPr>
            <w:r w:rsidRPr="006E2E46">
              <w:rPr>
                <w:rFonts w:ascii="Arial" w:hAnsi="Arial" w:cs="Arial"/>
                <w:b/>
              </w:rPr>
              <w:t>7.  Managing the Scene</w:t>
            </w:r>
          </w:p>
        </w:tc>
        <w:tc>
          <w:tcPr>
            <w:tcW w:w="1215" w:type="dxa"/>
          </w:tcPr>
          <w:p w14:paraId="5A1201C8" w14:textId="05C6DAD2" w:rsidR="0016713F" w:rsidRPr="00662412" w:rsidRDefault="00BC7F31" w:rsidP="0016713F">
            <w:pPr>
              <w:rPr>
                <w:rFonts w:ascii="Arial" w:hAnsi="Arial" w:cs="Arial"/>
                <w:b/>
              </w:rPr>
            </w:pPr>
            <w:r>
              <w:rPr>
                <w:rFonts w:ascii="Arial" w:hAnsi="Arial" w:cs="Arial"/>
                <w:b/>
              </w:rPr>
              <w:t>6</w:t>
            </w:r>
          </w:p>
        </w:tc>
      </w:tr>
      <w:tr w:rsidR="0016713F" w14:paraId="47B94B0E" w14:textId="5DC8A982" w:rsidTr="2823F08C">
        <w:trPr>
          <w:trHeight w:val="405"/>
        </w:trPr>
        <w:tc>
          <w:tcPr>
            <w:tcW w:w="7935" w:type="dxa"/>
          </w:tcPr>
          <w:p w14:paraId="73A979F9" w14:textId="3C51798C" w:rsidR="0016713F" w:rsidRPr="006E2E46" w:rsidRDefault="0016713F" w:rsidP="00FF3440">
            <w:pPr>
              <w:ind w:left="150"/>
              <w:rPr>
                <w:rFonts w:ascii="Arial" w:hAnsi="Arial" w:cs="Arial"/>
                <w:b/>
              </w:rPr>
            </w:pPr>
            <w:r w:rsidRPr="006E2E46">
              <w:rPr>
                <w:rFonts w:ascii="Arial" w:hAnsi="Arial" w:cs="Arial"/>
                <w:b/>
              </w:rPr>
              <w:t>8.  Management of the Deceased</w:t>
            </w:r>
          </w:p>
        </w:tc>
        <w:tc>
          <w:tcPr>
            <w:tcW w:w="1215" w:type="dxa"/>
          </w:tcPr>
          <w:p w14:paraId="761BBC63" w14:textId="10B5EC40" w:rsidR="0016713F" w:rsidRPr="00662412" w:rsidRDefault="00BC7F31" w:rsidP="0016713F">
            <w:pPr>
              <w:rPr>
                <w:rFonts w:ascii="Arial" w:hAnsi="Arial" w:cs="Arial"/>
                <w:b/>
              </w:rPr>
            </w:pPr>
            <w:r>
              <w:rPr>
                <w:rFonts w:ascii="Arial" w:hAnsi="Arial" w:cs="Arial"/>
                <w:b/>
              </w:rPr>
              <w:t>7</w:t>
            </w:r>
          </w:p>
        </w:tc>
      </w:tr>
      <w:tr w:rsidR="00BC7F31" w14:paraId="2321DA3A" w14:textId="77777777" w:rsidTr="2823F08C">
        <w:trPr>
          <w:trHeight w:val="405"/>
        </w:trPr>
        <w:tc>
          <w:tcPr>
            <w:tcW w:w="7935" w:type="dxa"/>
          </w:tcPr>
          <w:p w14:paraId="5A604BBF" w14:textId="3D56E3C2" w:rsidR="00BC7F31" w:rsidRPr="006E2E46" w:rsidRDefault="00BC7F31" w:rsidP="00FF3440">
            <w:pPr>
              <w:ind w:left="150"/>
              <w:rPr>
                <w:rFonts w:ascii="Arial" w:hAnsi="Arial" w:cs="Arial"/>
                <w:b/>
              </w:rPr>
            </w:pPr>
            <w:r>
              <w:rPr>
                <w:rFonts w:ascii="Arial" w:hAnsi="Arial" w:cs="Arial"/>
                <w:b/>
              </w:rPr>
              <w:t xml:space="preserve">9. Family Notifications </w:t>
            </w:r>
          </w:p>
        </w:tc>
        <w:tc>
          <w:tcPr>
            <w:tcW w:w="1215" w:type="dxa"/>
          </w:tcPr>
          <w:p w14:paraId="3B46B887" w14:textId="6BE3677E" w:rsidR="00BC7F31" w:rsidRDefault="00BC7F31" w:rsidP="0016713F">
            <w:pPr>
              <w:rPr>
                <w:rFonts w:ascii="Arial" w:hAnsi="Arial" w:cs="Arial"/>
                <w:b/>
              </w:rPr>
            </w:pPr>
            <w:r>
              <w:rPr>
                <w:rFonts w:ascii="Arial" w:hAnsi="Arial" w:cs="Arial"/>
                <w:b/>
              </w:rPr>
              <w:t>7</w:t>
            </w:r>
          </w:p>
        </w:tc>
      </w:tr>
      <w:tr w:rsidR="0016713F" w14:paraId="42DD78FB" w14:textId="21E81D0C" w:rsidTr="2823F08C">
        <w:trPr>
          <w:trHeight w:val="375"/>
        </w:trPr>
        <w:tc>
          <w:tcPr>
            <w:tcW w:w="7935" w:type="dxa"/>
          </w:tcPr>
          <w:p w14:paraId="331B8C2D" w14:textId="4E4AD53D" w:rsidR="0016713F" w:rsidRPr="006E2E46" w:rsidRDefault="00FD7CC0" w:rsidP="00FF3440">
            <w:pPr>
              <w:ind w:left="150"/>
              <w:rPr>
                <w:rFonts w:ascii="Arial" w:hAnsi="Arial" w:cs="Arial"/>
                <w:b/>
              </w:rPr>
            </w:pPr>
            <w:r>
              <w:rPr>
                <w:rFonts w:ascii="Arial" w:hAnsi="Arial" w:cs="Arial"/>
                <w:b/>
              </w:rPr>
              <w:t>10</w:t>
            </w:r>
            <w:r w:rsidR="0016713F" w:rsidRPr="006E2E46">
              <w:rPr>
                <w:rFonts w:ascii="Arial" w:hAnsi="Arial" w:cs="Arial"/>
                <w:b/>
              </w:rPr>
              <w:t>.  Funeral Services</w:t>
            </w:r>
          </w:p>
        </w:tc>
        <w:tc>
          <w:tcPr>
            <w:tcW w:w="1215" w:type="dxa"/>
          </w:tcPr>
          <w:p w14:paraId="60AF2010" w14:textId="0011A263" w:rsidR="0016713F" w:rsidRPr="00662412" w:rsidRDefault="00FD7CC0" w:rsidP="0016713F">
            <w:pPr>
              <w:rPr>
                <w:rFonts w:ascii="Arial" w:hAnsi="Arial" w:cs="Arial"/>
                <w:b/>
              </w:rPr>
            </w:pPr>
            <w:r>
              <w:rPr>
                <w:rFonts w:ascii="Arial" w:hAnsi="Arial" w:cs="Arial"/>
                <w:b/>
              </w:rPr>
              <w:t>8</w:t>
            </w:r>
          </w:p>
        </w:tc>
      </w:tr>
      <w:tr w:rsidR="00FD7CC0" w14:paraId="30FCC6CF" w14:textId="77777777" w:rsidTr="2823F08C">
        <w:trPr>
          <w:trHeight w:val="375"/>
        </w:trPr>
        <w:tc>
          <w:tcPr>
            <w:tcW w:w="7935" w:type="dxa"/>
          </w:tcPr>
          <w:p w14:paraId="3640AB6C" w14:textId="5D8F310C" w:rsidR="00FD7CC0" w:rsidRDefault="00FD7CC0" w:rsidP="00FF3440">
            <w:pPr>
              <w:ind w:left="150"/>
              <w:rPr>
                <w:rFonts w:ascii="Arial" w:hAnsi="Arial" w:cs="Arial"/>
                <w:b/>
              </w:rPr>
            </w:pPr>
            <w:r>
              <w:rPr>
                <w:rFonts w:ascii="Arial" w:hAnsi="Arial" w:cs="Arial"/>
                <w:b/>
              </w:rPr>
              <w:t>11. Reporting to the Coroner’s Office</w:t>
            </w:r>
          </w:p>
        </w:tc>
        <w:tc>
          <w:tcPr>
            <w:tcW w:w="1215" w:type="dxa"/>
          </w:tcPr>
          <w:p w14:paraId="69FD2EE4" w14:textId="1C055E9E" w:rsidR="00FD7CC0" w:rsidRDefault="00FD7CC0" w:rsidP="0016713F">
            <w:pPr>
              <w:rPr>
                <w:rFonts w:ascii="Arial" w:hAnsi="Arial" w:cs="Arial"/>
                <w:b/>
              </w:rPr>
            </w:pPr>
            <w:r>
              <w:rPr>
                <w:rFonts w:ascii="Arial" w:hAnsi="Arial" w:cs="Arial"/>
                <w:b/>
              </w:rPr>
              <w:t>8</w:t>
            </w:r>
          </w:p>
        </w:tc>
      </w:tr>
      <w:tr w:rsidR="0016713F" w14:paraId="187708C1" w14:textId="6D2D501E" w:rsidTr="2823F08C">
        <w:trPr>
          <w:trHeight w:val="405"/>
        </w:trPr>
        <w:tc>
          <w:tcPr>
            <w:tcW w:w="7935" w:type="dxa"/>
          </w:tcPr>
          <w:p w14:paraId="6191264B" w14:textId="202B118D" w:rsidR="0016713F" w:rsidRPr="006E2E46" w:rsidRDefault="00FD7CC0" w:rsidP="00FF3440">
            <w:pPr>
              <w:ind w:left="150"/>
              <w:rPr>
                <w:rFonts w:ascii="Arial" w:hAnsi="Arial" w:cs="Arial"/>
                <w:b/>
              </w:rPr>
            </w:pPr>
            <w:r>
              <w:rPr>
                <w:rFonts w:ascii="Arial" w:hAnsi="Arial" w:cs="Arial"/>
                <w:b/>
              </w:rPr>
              <w:t>12</w:t>
            </w:r>
            <w:r w:rsidR="0016713F" w:rsidRPr="006E2E46">
              <w:rPr>
                <w:rFonts w:ascii="Arial" w:hAnsi="Arial" w:cs="Arial"/>
                <w:b/>
              </w:rPr>
              <w:t>. Statements</w:t>
            </w:r>
            <w:r w:rsidR="0016713F" w:rsidRPr="006E2E46">
              <w:rPr>
                <w:rFonts w:ascii="Arial" w:hAnsi="Arial" w:cs="Arial"/>
                <w:b/>
              </w:rPr>
              <w:tab/>
            </w:r>
          </w:p>
        </w:tc>
        <w:tc>
          <w:tcPr>
            <w:tcW w:w="1215" w:type="dxa"/>
          </w:tcPr>
          <w:p w14:paraId="7E677506" w14:textId="59AF0CDE" w:rsidR="0016713F" w:rsidRPr="00662412" w:rsidRDefault="00FD7CC0" w:rsidP="0016713F">
            <w:pPr>
              <w:rPr>
                <w:rFonts w:ascii="Arial" w:hAnsi="Arial" w:cs="Arial"/>
                <w:b/>
              </w:rPr>
            </w:pPr>
            <w:r>
              <w:rPr>
                <w:rFonts w:ascii="Arial" w:hAnsi="Arial" w:cs="Arial"/>
                <w:b/>
              </w:rPr>
              <w:t>9</w:t>
            </w:r>
          </w:p>
        </w:tc>
      </w:tr>
      <w:tr w:rsidR="0016713F" w14:paraId="750870FB" w14:textId="6CE8BC34" w:rsidTr="2823F08C">
        <w:trPr>
          <w:trHeight w:val="390"/>
        </w:trPr>
        <w:tc>
          <w:tcPr>
            <w:tcW w:w="7935" w:type="dxa"/>
          </w:tcPr>
          <w:p w14:paraId="78DA980F" w14:textId="6B229234" w:rsidR="0016713F" w:rsidRPr="00FD7CC0" w:rsidRDefault="00FD7CC0" w:rsidP="00FD7CC0">
            <w:pPr>
              <w:spacing w:after="0"/>
              <w:rPr>
                <w:rFonts w:ascii="Arial" w:hAnsi="Arial" w:cs="Arial"/>
                <w:b/>
              </w:rPr>
            </w:pPr>
            <w:r>
              <w:rPr>
                <w:rFonts w:ascii="Arial" w:hAnsi="Arial" w:cs="Arial"/>
                <w:b/>
              </w:rPr>
              <w:t xml:space="preserve">   </w:t>
            </w:r>
            <w:r w:rsidRPr="00FD7CC0">
              <w:rPr>
                <w:rFonts w:ascii="Arial" w:hAnsi="Arial" w:cs="Arial"/>
                <w:b/>
              </w:rPr>
              <w:t>13. Necessary Documentation &amp; Notifications</w:t>
            </w:r>
          </w:p>
        </w:tc>
        <w:tc>
          <w:tcPr>
            <w:tcW w:w="1215" w:type="dxa"/>
          </w:tcPr>
          <w:p w14:paraId="3789064F" w14:textId="147CC01D" w:rsidR="0016713F" w:rsidRPr="00662412" w:rsidRDefault="00FD7CC0" w:rsidP="0016713F">
            <w:pPr>
              <w:rPr>
                <w:rFonts w:ascii="Arial" w:hAnsi="Arial" w:cs="Arial"/>
                <w:b/>
              </w:rPr>
            </w:pPr>
            <w:r>
              <w:rPr>
                <w:rFonts w:ascii="Arial" w:hAnsi="Arial" w:cs="Arial"/>
                <w:b/>
              </w:rPr>
              <w:t>9</w:t>
            </w:r>
          </w:p>
        </w:tc>
      </w:tr>
      <w:tr w:rsidR="0016713F" w14:paraId="3548F4D7" w14:textId="6BB2428C" w:rsidTr="2823F08C">
        <w:trPr>
          <w:trHeight w:val="435"/>
        </w:trPr>
        <w:tc>
          <w:tcPr>
            <w:tcW w:w="7935" w:type="dxa"/>
          </w:tcPr>
          <w:p w14:paraId="277B03AE" w14:textId="15B0D395" w:rsidR="0016713F" w:rsidRPr="006E2E46" w:rsidRDefault="00FD7CC0" w:rsidP="00FF3440">
            <w:pPr>
              <w:ind w:left="150"/>
              <w:rPr>
                <w:rFonts w:ascii="Arial" w:hAnsi="Arial" w:cs="Arial"/>
                <w:b/>
              </w:rPr>
            </w:pPr>
            <w:r>
              <w:rPr>
                <w:rFonts w:ascii="Arial" w:hAnsi="Arial" w:cs="Arial"/>
                <w:b/>
              </w:rPr>
              <w:t>14</w:t>
            </w:r>
            <w:r w:rsidR="0016713F" w:rsidRPr="006E2E46">
              <w:rPr>
                <w:rFonts w:ascii="Arial" w:hAnsi="Arial" w:cs="Arial"/>
                <w:b/>
              </w:rPr>
              <w:t>. Service User Support</w:t>
            </w:r>
            <w:r w:rsidR="0016713F" w:rsidRPr="006E2E46">
              <w:rPr>
                <w:rFonts w:ascii="Arial" w:hAnsi="Arial" w:cs="Arial"/>
                <w:b/>
              </w:rPr>
              <w:tab/>
            </w:r>
          </w:p>
        </w:tc>
        <w:tc>
          <w:tcPr>
            <w:tcW w:w="1215" w:type="dxa"/>
          </w:tcPr>
          <w:p w14:paraId="30AFE9E6" w14:textId="6F029847" w:rsidR="0016713F" w:rsidRPr="00662412" w:rsidRDefault="00FD7CC0" w:rsidP="0016713F">
            <w:pPr>
              <w:rPr>
                <w:rFonts w:ascii="Arial" w:hAnsi="Arial" w:cs="Arial"/>
                <w:b/>
              </w:rPr>
            </w:pPr>
            <w:r>
              <w:rPr>
                <w:rFonts w:ascii="Arial" w:hAnsi="Arial" w:cs="Arial"/>
                <w:b/>
              </w:rPr>
              <w:t>10</w:t>
            </w:r>
          </w:p>
        </w:tc>
      </w:tr>
      <w:tr w:rsidR="0016713F" w14:paraId="48BD4F4A" w14:textId="259783A1" w:rsidTr="2823F08C">
        <w:trPr>
          <w:trHeight w:val="405"/>
        </w:trPr>
        <w:tc>
          <w:tcPr>
            <w:tcW w:w="7935" w:type="dxa"/>
          </w:tcPr>
          <w:p w14:paraId="7A4BCB25" w14:textId="0B5CC2D2" w:rsidR="0016713F" w:rsidRPr="006E2E46" w:rsidRDefault="00FD7CC0" w:rsidP="00FF3440">
            <w:pPr>
              <w:ind w:left="150"/>
              <w:rPr>
                <w:rFonts w:ascii="Arial" w:hAnsi="Arial" w:cs="Arial"/>
                <w:b/>
              </w:rPr>
            </w:pPr>
            <w:r>
              <w:rPr>
                <w:rFonts w:ascii="Arial" w:hAnsi="Arial" w:cs="Arial"/>
                <w:b/>
              </w:rPr>
              <w:t>15</w:t>
            </w:r>
            <w:r w:rsidR="0016713F" w:rsidRPr="006E2E46">
              <w:rPr>
                <w:rFonts w:ascii="Arial" w:hAnsi="Arial" w:cs="Arial"/>
                <w:b/>
              </w:rPr>
              <w:t>. Staff Support</w:t>
            </w:r>
          </w:p>
        </w:tc>
        <w:tc>
          <w:tcPr>
            <w:tcW w:w="1215" w:type="dxa"/>
          </w:tcPr>
          <w:p w14:paraId="40A189AF" w14:textId="0CCCD23A" w:rsidR="0016713F" w:rsidRPr="00662412" w:rsidRDefault="00FD7CC0" w:rsidP="0016713F">
            <w:pPr>
              <w:rPr>
                <w:rFonts w:ascii="Arial" w:hAnsi="Arial" w:cs="Arial"/>
                <w:b/>
              </w:rPr>
            </w:pPr>
            <w:r>
              <w:rPr>
                <w:rFonts w:ascii="Arial" w:hAnsi="Arial" w:cs="Arial"/>
                <w:b/>
              </w:rPr>
              <w:t>10</w:t>
            </w:r>
          </w:p>
        </w:tc>
      </w:tr>
      <w:tr w:rsidR="0016713F" w14:paraId="51B478FE" w14:textId="1C028751" w:rsidTr="2823F08C">
        <w:trPr>
          <w:trHeight w:val="480"/>
        </w:trPr>
        <w:tc>
          <w:tcPr>
            <w:tcW w:w="7935" w:type="dxa"/>
          </w:tcPr>
          <w:p w14:paraId="300BD9EF" w14:textId="476D2856" w:rsidR="0016713F" w:rsidRPr="006E2E46" w:rsidRDefault="00C60B97" w:rsidP="00FF3440">
            <w:pPr>
              <w:ind w:left="150"/>
              <w:rPr>
                <w:rFonts w:ascii="Arial" w:hAnsi="Arial" w:cs="Arial"/>
                <w:b/>
              </w:rPr>
            </w:pPr>
            <w:r>
              <w:rPr>
                <w:rFonts w:ascii="Arial" w:hAnsi="Arial" w:cs="Arial"/>
                <w:b/>
              </w:rPr>
              <w:t>16</w:t>
            </w:r>
            <w:r w:rsidR="0016713F" w:rsidRPr="006E2E46">
              <w:rPr>
                <w:rFonts w:ascii="Arial" w:hAnsi="Arial" w:cs="Arial"/>
                <w:b/>
              </w:rPr>
              <w:t>. Learning and Scrutiny</w:t>
            </w:r>
            <w:r w:rsidR="0016713F" w:rsidRPr="006E2E46">
              <w:rPr>
                <w:rFonts w:ascii="Arial" w:hAnsi="Arial" w:cs="Arial"/>
                <w:b/>
              </w:rPr>
              <w:tab/>
            </w:r>
          </w:p>
        </w:tc>
        <w:tc>
          <w:tcPr>
            <w:tcW w:w="1215" w:type="dxa"/>
          </w:tcPr>
          <w:p w14:paraId="280DE9B2" w14:textId="3775E029" w:rsidR="0016713F" w:rsidRPr="00662412" w:rsidRDefault="005E22D0" w:rsidP="0016713F">
            <w:pPr>
              <w:rPr>
                <w:rFonts w:ascii="Arial" w:hAnsi="Arial" w:cs="Arial"/>
                <w:b/>
              </w:rPr>
            </w:pPr>
            <w:r>
              <w:rPr>
                <w:rFonts w:ascii="Arial" w:hAnsi="Arial" w:cs="Arial"/>
                <w:b/>
              </w:rPr>
              <w:t>11</w:t>
            </w:r>
          </w:p>
        </w:tc>
      </w:tr>
      <w:tr w:rsidR="0016713F" w14:paraId="53F44394" w14:textId="3FA8EA21" w:rsidTr="2823F08C">
        <w:trPr>
          <w:trHeight w:val="405"/>
        </w:trPr>
        <w:tc>
          <w:tcPr>
            <w:tcW w:w="7935" w:type="dxa"/>
          </w:tcPr>
          <w:p w14:paraId="48D2A442" w14:textId="38BA0731" w:rsidR="0016713F" w:rsidRPr="006E2E46" w:rsidRDefault="00C60B97" w:rsidP="00FF3440">
            <w:pPr>
              <w:ind w:left="150"/>
              <w:rPr>
                <w:rFonts w:ascii="Arial" w:hAnsi="Arial" w:cs="Arial"/>
                <w:b/>
              </w:rPr>
            </w:pPr>
            <w:r>
              <w:rPr>
                <w:rFonts w:ascii="Arial" w:hAnsi="Arial" w:cs="Arial"/>
                <w:b/>
              </w:rPr>
              <w:t>17</w:t>
            </w:r>
            <w:r w:rsidR="0016713F" w:rsidRPr="006E2E46">
              <w:rPr>
                <w:rFonts w:ascii="Arial" w:hAnsi="Arial" w:cs="Arial"/>
                <w:b/>
              </w:rPr>
              <w:t>. Community death</w:t>
            </w:r>
            <w:r w:rsidR="0016713F" w:rsidRPr="006E2E46">
              <w:rPr>
                <w:rFonts w:ascii="Arial" w:hAnsi="Arial" w:cs="Arial"/>
                <w:b/>
              </w:rPr>
              <w:tab/>
            </w:r>
          </w:p>
        </w:tc>
        <w:tc>
          <w:tcPr>
            <w:tcW w:w="1215" w:type="dxa"/>
          </w:tcPr>
          <w:p w14:paraId="4E2AD7DE" w14:textId="66E5F246" w:rsidR="0016713F" w:rsidRPr="00662412" w:rsidRDefault="005E22D0" w:rsidP="0016713F">
            <w:pPr>
              <w:rPr>
                <w:rFonts w:ascii="Arial" w:hAnsi="Arial" w:cs="Arial"/>
                <w:b/>
              </w:rPr>
            </w:pPr>
            <w:r>
              <w:rPr>
                <w:rFonts w:ascii="Arial" w:hAnsi="Arial" w:cs="Arial"/>
                <w:b/>
              </w:rPr>
              <w:t>11</w:t>
            </w:r>
          </w:p>
        </w:tc>
      </w:tr>
      <w:tr w:rsidR="0016713F" w14:paraId="09B90349" w14:textId="49C337BC" w:rsidTr="2823F08C">
        <w:trPr>
          <w:trHeight w:val="375"/>
        </w:trPr>
        <w:tc>
          <w:tcPr>
            <w:tcW w:w="7935" w:type="dxa"/>
          </w:tcPr>
          <w:p w14:paraId="560E9D65" w14:textId="1952691C" w:rsidR="0016713F" w:rsidRPr="00662412" w:rsidRDefault="3D1BC0FF" w:rsidP="2823F08C">
            <w:pPr>
              <w:ind w:left="150"/>
              <w:rPr>
                <w:rFonts w:ascii="Arial" w:hAnsi="Arial" w:cs="Arial"/>
                <w:b/>
                <w:bCs/>
              </w:rPr>
            </w:pPr>
            <w:r w:rsidRPr="2823F08C">
              <w:rPr>
                <w:rFonts w:ascii="Arial" w:hAnsi="Arial" w:cs="Arial"/>
                <w:b/>
                <w:bCs/>
              </w:rPr>
              <w:t xml:space="preserve">Appendix 1 - Managing Sudden Death or </w:t>
            </w:r>
            <w:r w:rsidR="1548DCCF" w:rsidRPr="2823F08C">
              <w:rPr>
                <w:rFonts w:ascii="Arial" w:hAnsi="Arial" w:cs="Arial"/>
                <w:b/>
                <w:bCs/>
              </w:rPr>
              <w:t>Near-Death</w:t>
            </w:r>
            <w:r w:rsidRPr="2823F08C">
              <w:rPr>
                <w:rFonts w:ascii="Arial" w:hAnsi="Arial" w:cs="Arial"/>
                <w:b/>
                <w:bCs/>
              </w:rPr>
              <w:t xml:space="preserve"> Log</w:t>
            </w:r>
          </w:p>
        </w:tc>
        <w:tc>
          <w:tcPr>
            <w:tcW w:w="1215" w:type="dxa"/>
          </w:tcPr>
          <w:p w14:paraId="613DF6A5" w14:textId="0039D79A" w:rsidR="0016713F" w:rsidRPr="00662412" w:rsidRDefault="005E22D0" w:rsidP="0016713F">
            <w:pPr>
              <w:rPr>
                <w:rFonts w:ascii="Arial" w:hAnsi="Arial" w:cs="Arial"/>
                <w:b/>
              </w:rPr>
            </w:pPr>
            <w:r>
              <w:rPr>
                <w:rFonts w:ascii="Arial" w:hAnsi="Arial" w:cs="Arial"/>
                <w:b/>
              </w:rPr>
              <w:t>12</w:t>
            </w:r>
          </w:p>
        </w:tc>
      </w:tr>
      <w:tr w:rsidR="0016713F" w14:paraId="27289A62" w14:textId="7D761F94" w:rsidTr="2823F08C">
        <w:trPr>
          <w:trHeight w:val="480"/>
        </w:trPr>
        <w:tc>
          <w:tcPr>
            <w:tcW w:w="7935" w:type="dxa"/>
          </w:tcPr>
          <w:p w14:paraId="6285194D" w14:textId="3001AC00" w:rsidR="0016713F" w:rsidRPr="00662412" w:rsidRDefault="00071405" w:rsidP="00FF3440">
            <w:pPr>
              <w:ind w:left="150"/>
              <w:rPr>
                <w:rFonts w:ascii="Arial" w:hAnsi="Arial" w:cs="Arial"/>
                <w:b/>
              </w:rPr>
            </w:pPr>
            <w:r>
              <w:rPr>
                <w:rFonts w:ascii="Arial" w:hAnsi="Arial" w:cs="Arial"/>
                <w:b/>
              </w:rPr>
              <w:t>Appendix 2 – CQC Statutory Notification</w:t>
            </w:r>
          </w:p>
        </w:tc>
        <w:tc>
          <w:tcPr>
            <w:tcW w:w="1215" w:type="dxa"/>
          </w:tcPr>
          <w:p w14:paraId="37A65EE9" w14:textId="485FC60E" w:rsidR="0016713F" w:rsidRPr="00662412" w:rsidRDefault="00C60B97" w:rsidP="0016713F">
            <w:pPr>
              <w:rPr>
                <w:rFonts w:ascii="Arial" w:hAnsi="Arial" w:cs="Arial"/>
                <w:b/>
              </w:rPr>
            </w:pPr>
            <w:r>
              <w:rPr>
                <w:rFonts w:ascii="Arial" w:hAnsi="Arial" w:cs="Arial"/>
                <w:b/>
              </w:rPr>
              <w:t>16</w:t>
            </w:r>
          </w:p>
        </w:tc>
      </w:tr>
      <w:tr w:rsidR="2734F684" w14:paraId="4B062473" w14:textId="77777777" w:rsidTr="2823F08C">
        <w:trPr>
          <w:trHeight w:val="300"/>
        </w:trPr>
        <w:tc>
          <w:tcPr>
            <w:tcW w:w="7850" w:type="dxa"/>
          </w:tcPr>
          <w:p w14:paraId="0AECF660" w14:textId="55763B17" w:rsidR="3CA8DFC3" w:rsidRDefault="2C99035C" w:rsidP="2734F684">
            <w:pPr>
              <w:rPr>
                <w:rFonts w:ascii="Arial" w:hAnsi="Arial" w:cs="Arial"/>
                <w:b/>
                <w:bCs/>
              </w:rPr>
            </w:pPr>
            <w:r w:rsidRPr="2823F08C">
              <w:rPr>
                <w:rFonts w:ascii="Arial" w:hAnsi="Arial" w:cs="Arial"/>
                <w:b/>
                <w:bCs/>
              </w:rPr>
              <w:t xml:space="preserve">  Appendix 3 – </w:t>
            </w:r>
            <w:r w:rsidR="00071405" w:rsidRPr="00071405">
              <w:rPr>
                <w:rFonts w:ascii="Arial" w:hAnsi="Arial" w:cs="Arial"/>
                <w:b/>
                <w:bCs/>
              </w:rPr>
              <w:t>Employee Assistance Programme (EAP)</w:t>
            </w:r>
            <w:r w:rsidRPr="2823F08C">
              <w:rPr>
                <w:rFonts w:ascii="Arial" w:hAnsi="Arial" w:cs="Arial"/>
                <w:b/>
                <w:bCs/>
              </w:rPr>
              <w:t xml:space="preserve">Bereavement </w:t>
            </w:r>
            <w:r w:rsidR="00071405">
              <w:rPr>
                <w:rFonts w:ascii="Arial" w:hAnsi="Arial" w:cs="Arial"/>
                <w:b/>
                <w:bCs/>
              </w:rPr>
              <w:t xml:space="preserve">            </w:t>
            </w:r>
            <w:r w:rsidRPr="2823F08C">
              <w:rPr>
                <w:rFonts w:ascii="Arial" w:hAnsi="Arial" w:cs="Arial"/>
                <w:b/>
                <w:bCs/>
              </w:rPr>
              <w:t xml:space="preserve">Services for Staff, </w:t>
            </w:r>
            <w:r w:rsidR="60A62122" w:rsidRPr="2823F08C">
              <w:rPr>
                <w:rFonts w:ascii="Arial" w:hAnsi="Arial" w:cs="Arial"/>
                <w:b/>
                <w:bCs/>
              </w:rPr>
              <w:t>families</w:t>
            </w:r>
            <w:r w:rsidRPr="2823F08C">
              <w:rPr>
                <w:rFonts w:ascii="Arial" w:hAnsi="Arial" w:cs="Arial"/>
                <w:b/>
                <w:bCs/>
              </w:rPr>
              <w:t xml:space="preserve"> and Carers</w:t>
            </w:r>
          </w:p>
        </w:tc>
        <w:tc>
          <w:tcPr>
            <w:tcW w:w="1208" w:type="dxa"/>
          </w:tcPr>
          <w:p w14:paraId="54BD1A3D" w14:textId="31FF155F" w:rsidR="2734F684" w:rsidRDefault="00C60B97" w:rsidP="2734F684">
            <w:pPr>
              <w:rPr>
                <w:rFonts w:ascii="Arial" w:hAnsi="Arial" w:cs="Arial"/>
                <w:b/>
                <w:bCs/>
              </w:rPr>
            </w:pPr>
            <w:r>
              <w:rPr>
                <w:rFonts w:ascii="Arial" w:hAnsi="Arial" w:cs="Arial"/>
                <w:b/>
                <w:bCs/>
              </w:rPr>
              <w:t>17</w:t>
            </w:r>
          </w:p>
        </w:tc>
      </w:tr>
    </w:tbl>
    <w:p w14:paraId="35061463" w14:textId="77777777" w:rsidR="00A0210A" w:rsidRPr="00662412" w:rsidRDefault="00A0210A" w:rsidP="00144008">
      <w:pPr>
        <w:rPr>
          <w:rFonts w:ascii="Arial" w:hAnsi="Arial" w:cs="Arial"/>
          <w:b/>
        </w:rPr>
      </w:pPr>
    </w:p>
    <w:p w14:paraId="4548EF4F" w14:textId="77777777" w:rsidR="00144008" w:rsidRPr="00662412" w:rsidRDefault="00144008" w:rsidP="00AF02EC">
      <w:pPr>
        <w:jc w:val="center"/>
        <w:rPr>
          <w:rFonts w:ascii="Arial" w:hAnsi="Arial" w:cs="Arial"/>
          <w:b/>
          <w:noProof/>
        </w:rPr>
        <w:sectPr w:rsidR="00144008" w:rsidRPr="00662412" w:rsidSect="00144008">
          <w:footerReference w:type="default" r:id="rId12"/>
          <w:type w:val="continuous"/>
          <w:pgSz w:w="11906" w:h="16838"/>
          <w:pgMar w:top="1440" w:right="1440" w:bottom="1440" w:left="1440" w:header="708" w:footer="708" w:gutter="0"/>
          <w:cols w:space="708"/>
          <w:docGrid w:linePitch="360"/>
        </w:sectPr>
      </w:pPr>
      <w:r w:rsidRPr="2823F08C">
        <w:rPr>
          <w:rFonts w:ascii="Arial" w:hAnsi="Arial" w:cs="Arial"/>
          <w:b/>
        </w:rPr>
        <w:fldChar w:fldCharType="begin"/>
      </w:r>
      <w:r w:rsidRPr="00662412">
        <w:rPr>
          <w:rFonts w:ascii="Arial" w:hAnsi="Arial" w:cs="Arial"/>
          <w:b/>
        </w:rPr>
        <w:instrText xml:space="preserve"> INDEX \e "</w:instrText>
      </w:r>
      <w:r w:rsidRPr="00662412">
        <w:rPr>
          <w:rFonts w:ascii="Arial" w:hAnsi="Arial" w:cs="Arial"/>
          <w:b/>
        </w:rPr>
        <w:tab/>
        <w:instrText xml:space="preserve">" \c "2" \z "2057" </w:instrText>
      </w:r>
      <w:r w:rsidRPr="2823F08C">
        <w:rPr>
          <w:rFonts w:ascii="Arial" w:hAnsi="Arial" w:cs="Arial"/>
          <w:b/>
        </w:rPr>
        <w:fldChar w:fldCharType="separate"/>
      </w:r>
    </w:p>
    <w:p w14:paraId="1A117F45" w14:textId="77777777" w:rsidR="00144008" w:rsidRPr="00662412" w:rsidRDefault="00144008" w:rsidP="2823F08C">
      <w:pPr>
        <w:pStyle w:val="Index1"/>
        <w:rPr>
          <w:noProof/>
        </w:rPr>
      </w:pPr>
    </w:p>
    <w:p w14:paraId="2C4C3E2E" w14:textId="77777777" w:rsidR="00144008" w:rsidRPr="00662412" w:rsidRDefault="00144008" w:rsidP="2823F08C">
      <w:pPr>
        <w:pStyle w:val="Index1"/>
        <w:rPr>
          <w:noProof/>
        </w:rPr>
      </w:pPr>
    </w:p>
    <w:p w14:paraId="03FA2276" w14:textId="77777777" w:rsidR="00144008" w:rsidRPr="00662412" w:rsidRDefault="00144008" w:rsidP="2823F08C">
      <w:pPr>
        <w:pStyle w:val="Index1"/>
        <w:rPr>
          <w:noProof/>
        </w:rPr>
      </w:pPr>
    </w:p>
    <w:p w14:paraId="2E08C1BD" w14:textId="77777777" w:rsidR="00144008" w:rsidRPr="00662412" w:rsidRDefault="00144008" w:rsidP="2823F08C">
      <w:pPr>
        <w:pStyle w:val="Index1"/>
        <w:rPr>
          <w:noProof/>
        </w:rPr>
      </w:pPr>
    </w:p>
    <w:p w14:paraId="20FD4455" w14:textId="77777777" w:rsidR="00144008" w:rsidRPr="00662412" w:rsidRDefault="00144008" w:rsidP="2823F08C">
      <w:pPr>
        <w:pStyle w:val="Index1"/>
        <w:rPr>
          <w:noProof/>
        </w:rPr>
      </w:pPr>
    </w:p>
    <w:p w14:paraId="2F332E19" w14:textId="77777777" w:rsidR="00144008" w:rsidRPr="00662412" w:rsidRDefault="00144008" w:rsidP="2823F08C">
      <w:pPr>
        <w:pStyle w:val="Index1"/>
        <w:rPr>
          <w:noProof/>
        </w:rPr>
      </w:pPr>
    </w:p>
    <w:p w14:paraId="597C37EB" w14:textId="77777777" w:rsidR="00144008" w:rsidRPr="00662412" w:rsidRDefault="00144008" w:rsidP="2823F08C">
      <w:pPr>
        <w:pStyle w:val="Index1"/>
        <w:rPr>
          <w:noProof/>
        </w:rPr>
      </w:pPr>
    </w:p>
    <w:p w14:paraId="0D7A0D1D" w14:textId="77777777" w:rsidR="00144008" w:rsidRPr="00662412" w:rsidRDefault="00144008" w:rsidP="2823F08C">
      <w:pPr>
        <w:pStyle w:val="Index1"/>
        <w:rPr>
          <w:noProof/>
        </w:rPr>
      </w:pPr>
    </w:p>
    <w:p w14:paraId="1E55C3BD" w14:textId="77777777" w:rsidR="00144008" w:rsidRPr="00662412" w:rsidRDefault="00144008" w:rsidP="2823F08C">
      <w:pPr>
        <w:pStyle w:val="Index1"/>
        <w:rPr>
          <w:noProof/>
        </w:rPr>
      </w:pPr>
    </w:p>
    <w:p w14:paraId="5B42F7F5" w14:textId="77777777" w:rsidR="00144008" w:rsidRPr="00662412" w:rsidRDefault="00144008" w:rsidP="2823F08C">
      <w:pPr>
        <w:pStyle w:val="Index1"/>
        <w:rPr>
          <w:noProof/>
        </w:rPr>
      </w:pPr>
    </w:p>
    <w:p w14:paraId="332F6B17" w14:textId="77777777" w:rsidR="00144008" w:rsidRPr="00662412" w:rsidRDefault="00144008" w:rsidP="2823F08C">
      <w:pPr>
        <w:pStyle w:val="Index1"/>
        <w:rPr>
          <w:noProof/>
        </w:rPr>
      </w:pPr>
    </w:p>
    <w:p w14:paraId="3D2C1936" w14:textId="77777777" w:rsidR="00144008" w:rsidRPr="00662412" w:rsidRDefault="00144008" w:rsidP="2823F08C">
      <w:pPr>
        <w:pStyle w:val="Index1"/>
        <w:rPr>
          <w:noProof/>
        </w:rPr>
      </w:pPr>
    </w:p>
    <w:p w14:paraId="5FD00DDF" w14:textId="77777777" w:rsidR="00144008" w:rsidRPr="00662412" w:rsidRDefault="00144008" w:rsidP="2823F08C">
      <w:pPr>
        <w:pStyle w:val="Index1"/>
        <w:rPr>
          <w:noProof/>
        </w:rPr>
      </w:pPr>
    </w:p>
    <w:p w14:paraId="4BB11B5F" w14:textId="77777777" w:rsidR="00144008" w:rsidRPr="00662412" w:rsidRDefault="00144008" w:rsidP="2823F08C">
      <w:pPr>
        <w:pStyle w:val="Index1"/>
        <w:rPr>
          <w:noProof/>
        </w:rPr>
      </w:pPr>
    </w:p>
    <w:p w14:paraId="6473F2E9" w14:textId="77777777" w:rsidR="00144008" w:rsidRPr="00662412" w:rsidRDefault="00144008" w:rsidP="2823F08C">
      <w:pPr>
        <w:pStyle w:val="Index1"/>
        <w:rPr>
          <w:noProof/>
        </w:rPr>
      </w:pPr>
    </w:p>
    <w:p w14:paraId="4F3AC7F5" w14:textId="77777777" w:rsidR="00144008" w:rsidRPr="00662412" w:rsidRDefault="00144008" w:rsidP="2823F08C">
      <w:pPr>
        <w:pStyle w:val="Index1"/>
        <w:rPr>
          <w:noProof/>
        </w:rPr>
      </w:pPr>
    </w:p>
    <w:p w14:paraId="1D15F0C0" w14:textId="77777777" w:rsidR="00144008" w:rsidRPr="00662412" w:rsidRDefault="00144008" w:rsidP="2823F08C">
      <w:pPr>
        <w:pStyle w:val="Index1"/>
        <w:rPr>
          <w:noProof/>
        </w:rPr>
      </w:pPr>
    </w:p>
    <w:p w14:paraId="6DC1BB0E" w14:textId="77777777" w:rsidR="00144008" w:rsidRPr="00662412" w:rsidRDefault="00144008" w:rsidP="2823F08C">
      <w:pPr>
        <w:jc w:val="center"/>
        <w:rPr>
          <w:noProof/>
        </w:rPr>
        <w:sectPr w:rsidR="00144008" w:rsidRPr="00662412" w:rsidSect="00144008">
          <w:type w:val="continuous"/>
          <w:pgSz w:w="11906" w:h="16838"/>
          <w:pgMar w:top="1440" w:right="1440" w:bottom="1440" w:left="1440" w:header="708" w:footer="708" w:gutter="0"/>
          <w:cols w:num="2" w:space="720"/>
          <w:docGrid w:linePitch="360"/>
        </w:sectPr>
      </w:pPr>
    </w:p>
    <w:p w14:paraId="0AEB69FF" w14:textId="60ADC2E1" w:rsidR="004D4B2F" w:rsidRPr="00AE3D6A" w:rsidRDefault="00144008" w:rsidP="00AE3D6A">
      <w:pPr>
        <w:pStyle w:val="Index1"/>
        <w:ind w:left="0" w:firstLine="0"/>
        <w:rPr>
          <w:rFonts w:ascii="Arial" w:hAnsi="Arial" w:cs="Arial"/>
          <w:noProof/>
        </w:rPr>
      </w:pPr>
      <w:r w:rsidRPr="2823F08C">
        <w:rPr>
          <w:rFonts w:ascii="Arial" w:hAnsi="Arial" w:cs="Arial"/>
          <w:b/>
          <w:bCs/>
        </w:rPr>
        <w:fldChar w:fldCharType="end"/>
      </w:r>
      <w:r w:rsidR="00E252CB" w:rsidRPr="2823F08C">
        <w:rPr>
          <w:rFonts w:ascii="Arial" w:hAnsi="Arial" w:cs="Arial"/>
          <w:b/>
          <w:bCs/>
        </w:rPr>
        <w:t>Mana</w:t>
      </w:r>
      <w:r w:rsidR="62DC06F6" w:rsidRPr="2823F08C">
        <w:rPr>
          <w:rFonts w:ascii="Arial" w:hAnsi="Arial" w:cs="Arial"/>
          <w:b/>
          <w:bCs/>
        </w:rPr>
        <w:t>g</w:t>
      </w:r>
      <w:r w:rsidR="00E252CB" w:rsidRPr="2823F08C">
        <w:rPr>
          <w:rFonts w:ascii="Arial" w:hAnsi="Arial" w:cs="Arial"/>
          <w:b/>
          <w:bCs/>
        </w:rPr>
        <w:t>ing Death or near Death on Wards</w:t>
      </w:r>
    </w:p>
    <w:p w14:paraId="044E06E0" w14:textId="77777777" w:rsidR="009D57F1" w:rsidRPr="00662412" w:rsidRDefault="009D57F1" w:rsidP="003E1B2B">
      <w:pPr>
        <w:spacing w:after="0"/>
        <w:rPr>
          <w:rFonts w:ascii="Arial" w:hAnsi="Arial" w:cs="Arial"/>
        </w:rPr>
      </w:pPr>
    </w:p>
    <w:p w14:paraId="406A6B6F" w14:textId="77777777" w:rsidR="009D57F1" w:rsidRPr="00662412" w:rsidRDefault="009D57F1" w:rsidP="003E1B2B">
      <w:pPr>
        <w:pStyle w:val="ListParagraph"/>
        <w:numPr>
          <w:ilvl w:val="0"/>
          <w:numId w:val="16"/>
        </w:numPr>
        <w:spacing w:after="0" w:line="240" w:lineRule="auto"/>
        <w:rPr>
          <w:rStyle w:val="Strong"/>
          <w:rFonts w:ascii="Arial" w:hAnsi="Arial" w:cs="Arial"/>
        </w:rPr>
      </w:pPr>
      <w:r w:rsidRPr="00662412">
        <w:rPr>
          <w:rStyle w:val="Strong"/>
          <w:rFonts w:ascii="Arial" w:hAnsi="Arial" w:cs="Arial"/>
        </w:rPr>
        <w:t>Introduction</w:t>
      </w:r>
      <w:r w:rsidR="008F3D8C" w:rsidRPr="00662412">
        <w:rPr>
          <w:rStyle w:val="Strong"/>
          <w:rFonts w:ascii="Arial" w:hAnsi="Arial" w:cs="Arial"/>
        </w:rPr>
        <w:fldChar w:fldCharType="begin"/>
      </w:r>
      <w:r w:rsidR="008F3D8C" w:rsidRPr="00662412">
        <w:rPr>
          <w:rFonts w:ascii="Arial" w:hAnsi="Arial" w:cs="Arial"/>
        </w:rPr>
        <w:instrText xml:space="preserve"> XE "</w:instrText>
      </w:r>
      <w:r w:rsidR="008F3D8C" w:rsidRPr="00662412">
        <w:rPr>
          <w:rStyle w:val="Strong"/>
          <w:rFonts w:ascii="Arial" w:hAnsi="Arial" w:cs="Arial"/>
        </w:rPr>
        <w:instrText>Introduction</w:instrText>
      </w:r>
      <w:r w:rsidR="008F3D8C" w:rsidRPr="00662412">
        <w:rPr>
          <w:rFonts w:ascii="Arial" w:hAnsi="Arial" w:cs="Arial"/>
        </w:rPr>
        <w:instrText xml:space="preserve">" </w:instrText>
      </w:r>
      <w:r w:rsidR="008F3D8C" w:rsidRPr="00662412">
        <w:rPr>
          <w:rStyle w:val="Strong"/>
          <w:rFonts w:ascii="Arial" w:hAnsi="Arial" w:cs="Arial"/>
        </w:rPr>
        <w:fldChar w:fldCharType="end"/>
      </w:r>
      <w:r w:rsidR="00FB70E4" w:rsidRPr="00662412">
        <w:rPr>
          <w:rStyle w:val="Strong"/>
          <w:rFonts w:ascii="Arial" w:hAnsi="Arial" w:cs="Arial"/>
        </w:rPr>
        <w:fldChar w:fldCharType="begin"/>
      </w:r>
      <w:r w:rsidR="00FB70E4" w:rsidRPr="00662412">
        <w:rPr>
          <w:rFonts w:ascii="Arial" w:hAnsi="Arial" w:cs="Arial"/>
        </w:rPr>
        <w:instrText xml:space="preserve"> XE "</w:instrText>
      </w:r>
      <w:r w:rsidR="00FB70E4" w:rsidRPr="00662412">
        <w:rPr>
          <w:rStyle w:val="Strong"/>
          <w:rFonts w:ascii="Arial" w:hAnsi="Arial" w:cs="Arial"/>
        </w:rPr>
        <w:instrText>Introduction</w:instrText>
      </w:r>
      <w:r w:rsidR="00FB70E4" w:rsidRPr="00662412">
        <w:rPr>
          <w:rFonts w:ascii="Arial" w:hAnsi="Arial" w:cs="Arial"/>
        </w:rPr>
        <w:instrText xml:space="preserve">" </w:instrText>
      </w:r>
      <w:r w:rsidR="00FB70E4" w:rsidRPr="00662412">
        <w:rPr>
          <w:rStyle w:val="Strong"/>
          <w:rFonts w:ascii="Arial" w:hAnsi="Arial" w:cs="Arial"/>
        </w:rPr>
        <w:fldChar w:fldCharType="end"/>
      </w:r>
      <w:r w:rsidR="00347FA9" w:rsidRPr="00662412">
        <w:rPr>
          <w:rStyle w:val="Strong"/>
          <w:rFonts w:ascii="Arial" w:hAnsi="Arial" w:cs="Arial"/>
        </w:rPr>
        <w:fldChar w:fldCharType="begin"/>
      </w:r>
      <w:r w:rsidR="00347FA9" w:rsidRPr="00662412">
        <w:rPr>
          <w:rFonts w:ascii="Arial" w:hAnsi="Arial" w:cs="Arial"/>
        </w:rPr>
        <w:instrText xml:space="preserve"> XE "</w:instrText>
      </w:r>
      <w:r w:rsidR="00347FA9" w:rsidRPr="00662412">
        <w:rPr>
          <w:rStyle w:val="Strong"/>
          <w:rFonts w:ascii="Arial" w:hAnsi="Arial" w:cs="Arial"/>
        </w:rPr>
        <w:instrText>Introduction</w:instrText>
      </w:r>
      <w:r w:rsidR="00347FA9" w:rsidRPr="00662412">
        <w:rPr>
          <w:rFonts w:ascii="Arial" w:hAnsi="Arial" w:cs="Arial"/>
        </w:rPr>
        <w:instrText xml:space="preserve">" </w:instrText>
      </w:r>
      <w:r w:rsidR="00347FA9" w:rsidRPr="00662412">
        <w:rPr>
          <w:rStyle w:val="Strong"/>
          <w:rFonts w:ascii="Arial" w:hAnsi="Arial" w:cs="Arial"/>
        </w:rPr>
        <w:fldChar w:fldCharType="end"/>
      </w:r>
    </w:p>
    <w:p w14:paraId="4DA853AB" w14:textId="77777777" w:rsidR="009D57F1" w:rsidRPr="00662412" w:rsidRDefault="009D57F1" w:rsidP="003E1B2B">
      <w:pPr>
        <w:spacing w:after="0" w:line="240" w:lineRule="auto"/>
        <w:jc w:val="both"/>
        <w:rPr>
          <w:rStyle w:val="Strong"/>
          <w:rFonts w:ascii="Arial" w:hAnsi="Arial" w:cs="Arial"/>
          <w:b w:val="0"/>
        </w:rPr>
      </w:pPr>
    </w:p>
    <w:p w14:paraId="4D9EB8DD" w14:textId="77777777" w:rsidR="009D57F1" w:rsidRPr="00662412" w:rsidRDefault="009D57F1" w:rsidP="003E1B2B">
      <w:pPr>
        <w:pStyle w:val="ListParagraph"/>
        <w:numPr>
          <w:ilvl w:val="1"/>
          <w:numId w:val="11"/>
        </w:numPr>
        <w:tabs>
          <w:tab w:val="left" w:pos="1134"/>
        </w:tabs>
        <w:spacing w:after="0" w:line="240" w:lineRule="auto"/>
        <w:ind w:left="1134" w:hanging="708"/>
        <w:rPr>
          <w:rStyle w:val="Strong"/>
          <w:rFonts w:ascii="Arial" w:hAnsi="Arial" w:cs="Arial"/>
          <w:b w:val="0"/>
        </w:rPr>
      </w:pPr>
      <w:r w:rsidRPr="00662412">
        <w:rPr>
          <w:rStyle w:val="Strong"/>
          <w:rFonts w:ascii="Arial" w:hAnsi="Arial" w:cs="Arial"/>
          <w:b w:val="0"/>
        </w:rPr>
        <w:t xml:space="preserve">The sudden unexpected death of a hospitalised patient is distressing to the family and the healthcare team.  </w:t>
      </w:r>
    </w:p>
    <w:p w14:paraId="5D26C5C8" w14:textId="77777777" w:rsidR="009D57F1" w:rsidRPr="00662412" w:rsidRDefault="009D57F1" w:rsidP="003E1B2B">
      <w:pPr>
        <w:pStyle w:val="ListParagraph"/>
        <w:tabs>
          <w:tab w:val="left" w:pos="1134"/>
        </w:tabs>
        <w:spacing w:after="0" w:line="240" w:lineRule="auto"/>
        <w:ind w:left="786"/>
        <w:rPr>
          <w:rStyle w:val="Strong"/>
          <w:rFonts w:ascii="Arial" w:hAnsi="Arial" w:cs="Arial"/>
          <w:b w:val="0"/>
        </w:rPr>
      </w:pPr>
    </w:p>
    <w:p w14:paraId="337E7F25" w14:textId="77777777" w:rsidR="009D57F1" w:rsidRPr="00662412" w:rsidRDefault="009D57F1" w:rsidP="003E1B2B">
      <w:pPr>
        <w:pStyle w:val="ListParagraph"/>
        <w:numPr>
          <w:ilvl w:val="1"/>
          <w:numId w:val="11"/>
        </w:numPr>
        <w:shd w:val="clear" w:color="auto" w:fill="FFFFFF"/>
        <w:tabs>
          <w:tab w:val="left" w:pos="1134"/>
        </w:tabs>
        <w:spacing w:after="0" w:line="240" w:lineRule="auto"/>
        <w:ind w:left="1134" w:hanging="708"/>
        <w:rPr>
          <w:rStyle w:val="Strong"/>
          <w:rFonts w:ascii="Arial" w:hAnsi="Arial" w:cs="Arial"/>
          <w:b w:val="0"/>
          <w:bCs w:val="0"/>
        </w:rPr>
      </w:pPr>
      <w:r w:rsidRPr="00662412">
        <w:rPr>
          <w:rStyle w:val="Strong"/>
          <w:rFonts w:ascii="Arial" w:hAnsi="Arial" w:cs="Arial"/>
          <w:b w:val="0"/>
        </w:rPr>
        <w:t xml:space="preserve">While sudden deaths have very different causes, what unites them all is that they are unexpected and consequently unanticipated. </w:t>
      </w:r>
    </w:p>
    <w:p w14:paraId="16E08117" w14:textId="77777777" w:rsidR="00386867" w:rsidRPr="00662412" w:rsidRDefault="00386867" w:rsidP="003E1B2B">
      <w:pPr>
        <w:pStyle w:val="ListParagraph"/>
        <w:shd w:val="clear" w:color="auto" w:fill="FFFFFF"/>
        <w:tabs>
          <w:tab w:val="left" w:pos="1134"/>
        </w:tabs>
        <w:spacing w:after="0" w:line="240" w:lineRule="auto"/>
        <w:ind w:left="1134"/>
        <w:rPr>
          <w:rFonts w:ascii="Arial" w:hAnsi="Arial" w:cs="Arial"/>
          <w:b/>
        </w:rPr>
      </w:pPr>
    </w:p>
    <w:p w14:paraId="3DC5103E" w14:textId="77777777" w:rsidR="009D57F1" w:rsidRPr="00662412" w:rsidRDefault="009D57F1" w:rsidP="003E1B2B">
      <w:pPr>
        <w:pStyle w:val="NormalWeb"/>
        <w:numPr>
          <w:ilvl w:val="0"/>
          <w:numId w:val="16"/>
        </w:numPr>
        <w:shd w:val="clear" w:color="auto" w:fill="FFFFFF"/>
        <w:spacing w:before="0" w:beforeAutospacing="0" w:after="0" w:afterAutospacing="0"/>
        <w:rPr>
          <w:rFonts w:ascii="Arial" w:hAnsi="Arial" w:cs="Arial"/>
          <w:b/>
          <w:sz w:val="22"/>
          <w:szCs w:val="22"/>
        </w:rPr>
      </w:pPr>
      <w:r w:rsidRPr="00662412">
        <w:rPr>
          <w:rFonts w:ascii="Arial" w:hAnsi="Arial" w:cs="Arial"/>
          <w:b/>
          <w:sz w:val="22"/>
          <w:szCs w:val="22"/>
        </w:rPr>
        <w:t>Definition of sudden or unexpected death</w:t>
      </w:r>
      <w:r w:rsidR="00347FA9" w:rsidRPr="00662412">
        <w:rPr>
          <w:rFonts w:ascii="Arial" w:hAnsi="Arial" w:cs="Arial"/>
          <w:b/>
          <w:sz w:val="22"/>
          <w:szCs w:val="22"/>
        </w:rPr>
        <w:fldChar w:fldCharType="begin"/>
      </w:r>
      <w:r w:rsidR="00347FA9" w:rsidRPr="00662412">
        <w:rPr>
          <w:rFonts w:ascii="Arial" w:hAnsi="Arial" w:cs="Arial"/>
          <w:sz w:val="22"/>
          <w:szCs w:val="22"/>
        </w:rPr>
        <w:instrText xml:space="preserve"> XE "</w:instrText>
      </w:r>
      <w:r w:rsidR="00347FA9" w:rsidRPr="00662412">
        <w:rPr>
          <w:rFonts w:ascii="Arial" w:hAnsi="Arial" w:cs="Arial"/>
          <w:b/>
          <w:sz w:val="22"/>
          <w:szCs w:val="22"/>
        </w:rPr>
        <w:instrText>Definition of sudden or unexpected death</w:instrText>
      </w:r>
      <w:r w:rsidR="00347FA9" w:rsidRPr="00662412">
        <w:rPr>
          <w:rFonts w:ascii="Arial" w:hAnsi="Arial" w:cs="Arial"/>
          <w:sz w:val="22"/>
          <w:szCs w:val="22"/>
        </w:rPr>
        <w:instrText xml:space="preserve">" </w:instrText>
      </w:r>
      <w:r w:rsidR="00347FA9" w:rsidRPr="00662412">
        <w:rPr>
          <w:rFonts w:ascii="Arial" w:hAnsi="Arial" w:cs="Arial"/>
          <w:b/>
          <w:sz w:val="22"/>
          <w:szCs w:val="22"/>
        </w:rPr>
        <w:fldChar w:fldCharType="end"/>
      </w:r>
    </w:p>
    <w:p w14:paraId="4C0CFFE7" w14:textId="77777777" w:rsidR="009D57F1" w:rsidRPr="00662412" w:rsidRDefault="009D57F1" w:rsidP="003E1B2B">
      <w:pPr>
        <w:pStyle w:val="NormalWeb"/>
        <w:shd w:val="clear" w:color="auto" w:fill="FFFFFF"/>
        <w:spacing w:before="0" w:beforeAutospacing="0" w:after="0" w:afterAutospacing="0"/>
        <w:rPr>
          <w:rFonts w:ascii="Arial" w:hAnsi="Arial" w:cs="Arial"/>
          <w:sz w:val="22"/>
          <w:szCs w:val="22"/>
        </w:rPr>
      </w:pPr>
    </w:p>
    <w:p w14:paraId="29C2118B" w14:textId="77777777" w:rsidR="009D57F1" w:rsidRPr="00662412" w:rsidRDefault="009D57F1" w:rsidP="003E1B2B">
      <w:pPr>
        <w:pStyle w:val="NormalWeb"/>
        <w:shd w:val="clear" w:color="auto" w:fill="FFFFFF"/>
        <w:tabs>
          <w:tab w:val="left" w:pos="1134"/>
        </w:tabs>
        <w:spacing w:before="0" w:beforeAutospacing="0" w:after="0" w:afterAutospacing="0"/>
        <w:ind w:firstLine="426"/>
        <w:contextualSpacing/>
        <w:rPr>
          <w:rFonts w:ascii="Arial" w:hAnsi="Arial" w:cs="Arial"/>
          <w:sz w:val="22"/>
          <w:szCs w:val="22"/>
        </w:rPr>
      </w:pPr>
      <w:r w:rsidRPr="00662412">
        <w:rPr>
          <w:rFonts w:ascii="Arial" w:hAnsi="Arial" w:cs="Arial"/>
          <w:sz w:val="22"/>
          <w:szCs w:val="22"/>
        </w:rPr>
        <w:t>2.1</w:t>
      </w:r>
      <w:r w:rsidRPr="00662412">
        <w:rPr>
          <w:rFonts w:ascii="Arial" w:hAnsi="Arial" w:cs="Arial"/>
          <w:sz w:val="22"/>
          <w:szCs w:val="22"/>
        </w:rPr>
        <w:tab/>
        <w:t>A sudden death is any kind of death that happens unexpectedly. This includes:</w:t>
      </w:r>
    </w:p>
    <w:p w14:paraId="1527C60F" w14:textId="77777777" w:rsidR="009D57F1" w:rsidRPr="00662412" w:rsidRDefault="009D57F1" w:rsidP="003E1B2B">
      <w:pPr>
        <w:pStyle w:val="NormalWeb"/>
        <w:shd w:val="clear" w:color="auto" w:fill="FFFFFF"/>
        <w:tabs>
          <w:tab w:val="left" w:pos="1134"/>
        </w:tabs>
        <w:spacing w:before="0" w:beforeAutospacing="0" w:after="0" w:afterAutospacing="0"/>
        <w:ind w:firstLine="426"/>
        <w:contextualSpacing/>
        <w:rPr>
          <w:rFonts w:ascii="Arial" w:hAnsi="Arial" w:cs="Arial"/>
          <w:sz w:val="22"/>
          <w:szCs w:val="22"/>
        </w:rPr>
      </w:pPr>
    </w:p>
    <w:p w14:paraId="31E5E8A5" w14:textId="77777777" w:rsidR="009D57F1" w:rsidRPr="00662412" w:rsidRDefault="009D57F1" w:rsidP="003E1B2B">
      <w:pPr>
        <w:pStyle w:val="NormalWeb"/>
        <w:numPr>
          <w:ilvl w:val="0"/>
          <w:numId w:val="12"/>
        </w:numPr>
        <w:shd w:val="clear" w:color="auto" w:fill="FFFFFF"/>
        <w:spacing w:before="300" w:beforeAutospacing="0" w:after="0" w:afterAutospacing="0"/>
        <w:contextualSpacing/>
        <w:rPr>
          <w:rFonts w:ascii="Arial" w:hAnsi="Arial" w:cs="Arial"/>
          <w:sz w:val="22"/>
          <w:szCs w:val="22"/>
        </w:rPr>
      </w:pPr>
      <w:r w:rsidRPr="34F72B86">
        <w:rPr>
          <w:rFonts w:ascii="Arial" w:hAnsi="Arial" w:cs="Arial"/>
          <w:sz w:val="22"/>
          <w:szCs w:val="22"/>
        </w:rPr>
        <w:t>Suicide</w:t>
      </w:r>
    </w:p>
    <w:p w14:paraId="5C14466B" w14:textId="42FD8A12" w:rsidR="345D404E" w:rsidRPr="00F6330A" w:rsidRDefault="345D404E" w:rsidP="003E1B2B">
      <w:pPr>
        <w:pStyle w:val="NormalWeb"/>
        <w:numPr>
          <w:ilvl w:val="0"/>
          <w:numId w:val="12"/>
        </w:numPr>
        <w:shd w:val="clear" w:color="auto" w:fill="FFFFFF" w:themeFill="background1"/>
        <w:spacing w:before="300" w:beforeAutospacing="0" w:after="0" w:afterAutospacing="0"/>
        <w:contextualSpacing/>
        <w:rPr>
          <w:rFonts w:ascii="Arial" w:hAnsi="Arial" w:cs="Arial"/>
          <w:sz w:val="22"/>
          <w:szCs w:val="22"/>
        </w:rPr>
      </w:pPr>
      <w:r w:rsidRPr="00F6330A">
        <w:rPr>
          <w:rFonts w:ascii="Arial" w:hAnsi="Arial" w:cs="Arial"/>
          <w:sz w:val="22"/>
          <w:szCs w:val="22"/>
        </w:rPr>
        <w:t>Homicide</w:t>
      </w:r>
    </w:p>
    <w:p w14:paraId="5C1AC873" w14:textId="77777777" w:rsidR="00386867" w:rsidRPr="00662412" w:rsidRDefault="00386867" w:rsidP="003E1B2B">
      <w:pPr>
        <w:pStyle w:val="NormalWeb"/>
        <w:numPr>
          <w:ilvl w:val="0"/>
          <w:numId w:val="12"/>
        </w:numPr>
        <w:shd w:val="clear" w:color="auto" w:fill="FFFFFF"/>
        <w:spacing w:before="300" w:beforeAutospacing="0" w:after="0" w:afterAutospacing="0"/>
        <w:contextualSpacing/>
        <w:rPr>
          <w:rFonts w:ascii="Arial" w:hAnsi="Arial" w:cs="Arial"/>
          <w:sz w:val="22"/>
          <w:szCs w:val="22"/>
        </w:rPr>
      </w:pPr>
      <w:r w:rsidRPr="00662412">
        <w:rPr>
          <w:rFonts w:ascii="Arial" w:hAnsi="Arial" w:cs="Arial"/>
          <w:sz w:val="22"/>
          <w:szCs w:val="22"/>
        </w:rPr>
        <w:t>Overdose</w:t>
      </w:r>
    </w:p>
    <w:p w14:paraId="0A88BAB3" w14:textId="77777777" w:rsidR="009D57F1" w:rsidRPr="00662412" w:rsidRDefault="009D57F1" w:rsidP="003E1B2B">
      <w:pPr>
        <w:pStyle w:val="NormalWeb"/>
        <w:numPr>
          <w:ilvl w:val="0"/>
          <w:numId w:val="12"/>
        </w:numPr>
        <w:shd w:val="clear" w:color="auto" w:fill="FFFFFF"/>
        <w:spacing w:before="300" w:beforeAutospacing="0" w:after="0" w:afterAutospacing="0"/>
        <w:contextualSpacing/>
        <w:rPr>
          <w:rFonts w:ascii="Arial" w:hAnsi="Arial" w:cs="Arial"/>
          <w:sz w:val="22"/>
          <w:szCs w:val="22"/>
        </w:rPr>
      </w:pPr>
      <w:r w:rsidRPr="00662412">
        <w:rPr>
          <w:rFonts w:ascii="Arial" w:hAnsi="Arial" w:cs="Arial"/>
          <w:sz w:val="22"/>
          <w:szCs w:val="22"/>
        </w:rPr>
        <w:t>Road crash or other transport disaster</w:t>
      </w:r>
    </w:p>
    <w:p w14:paraId="3A6F0D1D" w14:textId="77777777" w:rsidR="009D57F1" w:rsidRPr="00662412" w:rsidRDefault="009D57F1" w:rsidP="003E1B2B">
      <w:pPr>
        <w:pStyle w:val="NormalWeb"/>
        <w:numPr>
          <w:ilvl w:val="0"/>
          <w:numId w:val="12"/>
        </w:numPr>
        <w:shd w:val="clear" w:color="auto" w:fill="FFFFFF"/>
        <w:spacing w:before="300" w:beforeAutospacing="0" w:after="0" w:afterAutospacing="0"/>
        <w:contextualSpacing/>
        <w:rPr>
          <w:rFonts w:ascii="Arial" w:hAnsi="Arial" w:cs="Arial"/>
          <w:sz w:val="22"/>
          <w:szCs w:val="22"/>
        </w:rPr>
      </w:pPr>
      <w:r w:rsidRPr="00662412">
        <w:rPr>
          <w:rFonts w:ascii="Arial" w:hAnsi="Arial" w:cs="Arial"/>
          <w:sz w:val="22"/>
          <w:szCs w:val="22"/>
        </w:rPr>
        <w:t>Drowning, falls and fractures, fire or other tragedy</w:t>
      </w:r>
    </w:p>
    <w:p w14:paraId="5156F231" w14:textId="77777777" w:rsidR="009D57F1" w:rsidRPr="00662412" w:rsidRDefault="009D57F1" w:rsidP="003E1B2B">
      <w:pPr>
        <w:pStyle w:val="NormalWeb"/>
        <w:numPr>
          <w:ilvl w:val="0"/>
          <w:numId w:val="12"/>
        </w:numPr>
        <w:shd w:val="clear" w:color="auto" w:fill="FFFFFF"/>
        <w:spacing w:before="300" w:beforeAutospacing="0" w:after="0" w:afterAutospacing="0"/>
        <w:contextualSpacing/>
        <w:rPr>
          <w:rFonts w:ascii="Arial" w:hAnsi="Arial" w:cs="Arial"/>
          <w:sz w:val="22"/>
          <w:szCs w:val="22"/>
        </w:rPr>
      </w:pPr>
      <w:r w:rsidRPr="00662412">
        <w:rPr>
          <w:rFonts w:ascii="Arial" w:hAnsi="Arial" w:cs="Arial"/>
          <w:sz w:val="22"/>
          <w:szCs w:val="22"/>
        </w:rPr>
        <w:t>Murder</w:t>
      </w:r>
    </w:p>
    <w:p w14:paraId="0F9627C8" w14:textId="77777777" w:rsidR="009D57F1" w:rsidRPr="00662412" w:rsidRDefault="009D57F1" w:rsidP="003E1B2B">
      <w:pPr>
        <w:pStyle w:val="NormalWeb"/>
        <w:numPr>
          <w:ilvl w:val="0"/>
          <w:numId w:val="12"/>
        </w:numPr>
        <w:shd w:val="clear" w:color="auto" w:fill="FFFFFF"/>
        <w:spacing w:before="300" w:beforeAutospacing="0" w:after="0" w:afterAutospacing="0"/>
        <w:contextualSpacing/>
        <w:rPr>
          <w:rFonts w:ascii="Arial" w:hAnsi="Arial" w:cs="Arial"/>
          <w:sz w:val="22"/>
          <w:szCs w:val="22"/>
        </w:rPr>
      </w:pPr>
      <w:r w:rsidRPr="00662412">
        <w:rPr>
          <w:rFonts w:ascii="Arial" w:hAnsi="Arial" w:cs="Arial"/>
          <w:sz w:val="22"/>
          <w:szCs w:val="22"/>
        </w:rPr>
        <w:t>War or terrorism</w:t>
      </w:r>
    </w:p>
    <w:p w14:paraId="0E80DF4D" w14:textId="77777777" w:rsidR="009D57F1" w:rsidRPr="00662412" w:rsidRDefault="009D57F1" w:rsidP="003E1B2B">
      <w:pPr>
        <w:pStyle w:val="NormalWeb"/>
        <w:numPr>
          <w:ilvl w:val="0"/>
          <w:numId w:val="12"/>
        </w:numPr>
        <w:shd w:val="clear" w:color="auto" w:fill="FFFFFF"/>
        <w:spacing w:before="300" w:beforeAutospacing="0" w:after="0" w:afterAutospacing="0"/>
        <w:contextualSpacing/>
        <w:rPr>
          <w:rFonts w:ascii="Arial" w:hAnsi="Arial" w:cs="Arial"/>
          <w:sz w:val="22"/>
          <w:szCs w:val="22"/>
        </w:rPr>
      </w:pPr>
      <w:r w:rsidRPr="00662412">
        <w:rPr>
          <w:rFonts w:ascii="Arial" w:hAnsi="Arial" w:cs="Arial"/>
          <w:sz w:val="22"/>
          <w:szCs w:val="22"/>
        </w:rPr>
        <w:t>Undiagnosed advanced terminal illness, such as advanced cancer</w:t>
      </w:r>
    </w:p>
    <w:p w14:paraId="010356EE" w14:textId="77777777" w:rsidR="009D57F1" w:rsidRPr="00662412" w:rsidRDefault="009D57F1" w:rsidP="003E1B2B">
      <w:pPr>
        <w:pStyle w:val="NormalWeb"/>
        <w:numPr>
          <w:ilvl w:val="0"/>
          <w:numId w:val="12"/>
        </w:numPr>
        <w:shd w:val="clear" w:color="auto" w:fill="FFFFFF"/>
        <w:spacing w:before="300" w:beforeAutospacing="0" w:after="0" w:afterAutospacing="0"/>
        <w:contextualSpacing/>
        <w:rPr>
          <w:rFonts w:ascii="Arial" w:hAnsi="Arial" w:cs="Arial"/>
          <w:sz w:val="22"/>
          <w:szCs w:val="22"/>
        </w:rPr>
      </w:pPr>
      <w:r w:rsidRPr="00662412">
        <w:rPr>
          <w:rFonts w:ascii="Arial" w:hAnsi="Arial" w:cs="Arial"/>
          <w:sz w:val="22"/>
          <w:szCs w:val="22"/>
        </w:rPr>
        <w:t xml:space="preserve">Sudden natural causes, such as heart attack, brain haemorrhage, or cot death </w:t>
      </w:r>
    </w:p>
    <w:p w14:paraId="782AA6A6" w14:textId="77777777" w:rsidR="009D57F1" w:rsidRPr="00662412" w:rsidRDefault="009D57F1" w:rsidP="003E1B2B">
      <w:pPr>
        <w:pStyle w:val="NormalWeb"/>
        <w:numPr>
          <w:ilvl w:val="0"/>
          <w:numId w:val="12"/>
        </w:numPr>
        <w:shd w:val="clear" w:color="auto" w:fill="FFFFFF"/>
        <w:spacing w:before="0" w:beforeAutospacing="0" w:after="0" w:afterAutospacing="0"/>
        <w:contextualSpacing/>
        <w:rPr>
          <w:rFonts w:ascii="Arial" w:hAnsi="Arial" w:cs="Arial"/>
          <w:sz w:val="22"/>
          <w:szCs w:val="22"/>
        </w:rPr>
      </w:pPr>
      <w:r w:rsidRPr="00662412">
        <w:rPr>
          <w:rFonts w:ascii="Arial" w:hAnsi="Arial" w:cs="Arial"/>
          <w:sz w:val="22"/>
          <w:szCs w:val="22"/>
        </w:rPr>
        <w:t xml:space="preserve">Sudden death from a serious illness that was known about, but where death wasn't expected, for example epilepsy, diabetes, respiratory conditions. </w:t>
      </w:r>
      <w:r w:rsidRPr="00662412">
        <w:rPr>
          <w:rFonts w:ascii="Arial" w:hAnsi="Arial" w:cs="Arial"/>
          <w:sz w:val="22"/>
          <w:szCs w:val="22"/>
        </w:rPr>
        <w:br/>
      </w:r>
    </w:p>
    <w:p w14:paraId="1748255F" w14:textId="77777777" w:rsidR="009D57F1" w:rsidRPr="00662412" w:rsidRDefault="009D57F1" w:rsidP="003E1B2B">
      <w:pPr>
        <w:pStyle w:val="NormalWeb"/>
        <w:numPr>
          <w:ilvl w:val="0"/>
          <w:numId w:val="16"/>
        </w:numPr>
        <w:shd w:val="clear" w:color="auto" w:fill="FFFFFF"/>
        <w:spacing w:before="0" w:beforeAutospacing="0" w:after="0" w:afterAutospacing="0"/>
        <w:rPr>
          <w:rFonts w:ascii="Arial" w:hAnsi="Arial" w:cs="Arial"/>
          <w:b/>
          <w:sz w:val="22"/>
          <w:szCs w:val="22"/>
        </w:rPr>
      </w:pPr>
      <w:r w:rsidRPr="00662412">
        <w:rPr>
          <w:rFonts w:ascii="Arial" w:hAnsi="Arial" w:cs="Arial"/>
          <w:b/>
          <w:sz w:val="22"/>
          <w:szCs w:val="22"/>
        </w:rPr>
        <w:t>Scope</w:t>
      </w:r>
      <w:r w:rsidR="00347FA9" w:rsidRPr="00662412">
        <w:rPr>
          <w:rFonts w:ascii="Arial" w:hAnsi="Arial" w:cs="Arial"/>
          <w:b/>
          <w:sz w:val="22"/>
          <w:szCs w:val="22"/>
        </w:rPr>
        <w:fldChar w:fldCharType="begin"/>
      </w:r>
      <w:r w:rsidR="00347FA9" w:rsidRPr="00662412">
        <w:rPr>
          <w:rFonts w:ascii="Arial" w:hAnsi="Arial" w:cs="Arial"/>
          <w:sz w:val="22"/>
          <w:szCs w:val="22"/>
        </w:rPr>
        <w:instrText xml:space="preserve"> XE "</w:instrText>
      </w:r>
      <w:r w:rsidR="00347FA9" w:rsidRPr="00662412">
        <w:rPr>
          <w:rFonts w:ascii="Arial" w:hAnsi="Arial" w:cs="Arial"/>
          <w:b/>
          <w:sz w:val="22"/>
          <w:szCs w:val="22"/>
        </w:rPr>
        <w:instrText>Scope</w:instrText>
      </w:r>
      <w:r w:rsidR="00347FA9" w:rsidRPr="00662412">
        <w:rPr>
          <w:rFonts w:ascii="Arial" w:hAnsi="Arial" w:cs="Arial"/>
          <w:sz w:val="22"/>
          <w:szCs w:val="22"/>
        </w:rPr>
        <w:instrText xml:space="preserve">" </w:instrText>
      </w:r>
      <w:r w:rsidR="00347FA9" w:rsidRPr="00662412">
        <w:rPr>
          <w:rFonts w:ascii="Arial" w:hAnsi="Arial" w:cs="Arial"/>
          <w:b/>
          <w:sz w:val="22"/>
          <w:szCs w:val="22"/>
        </w:rPr>
        <w:fldChar w:fldCharType="end"/>
      </w:r>
      <w:r w:rsidRPr="00662412">
        <w:rPr>
          <w:rFonts w:ascii="Arial" w:hAnsi="Arial" w:cs="Arial"/>
          <w:b/>
          <w:sz w:val="22"/>
          <w:szCs w:val="22"/>
        </w:rPr>
        <w:t xml:space="preserve"> </w:t>
      </w:r>
    </w:p>
    <w:p w14:paraId="3F185287" w14:textId="77777777" w:rsidR="00AE3D6A" w:rsidRDefault="009D57F1" w:rsidP="00AE3D6A">
      <w:pPr>
        <w:pStyle w:val="NormalWeb"/>
        <w:shd w:val="clear" w:color="auto" w:fill="FFFFFF"/>
        <w:tabs>
          <w:tab w:val="left" w:pos="1134"/>
        </w:tabs>
        <w:spacing w:before="300" w:beforeAutospacing="0" w:after="0" w:afterAutospacing="0"/>
        <w:ind w:left="1134" w:hanging="708"/>
        <w:rPr>
          <w:rFonts w:ascii="Arial" w:hAnsi="Arial" w:cs="Arial"/>
          <w:sz w:val="22"/>
          <w:szCs w:val="22"/>
          <w:shd w:val="clear" w:color="auto" w:fill="FFFFFF"/>
        </w:rPr>
      </w:pPr>
      <w:r w:rsidRPr="00662412">
        <w:rPr>
          <w:rFonts w:ascii="Arial" w:hAnsi="Arial" w:cs="Arial"/>
          <w:sz w:val="22"/>
          <w:szCs w:val="22"/>
          <w:shd w:val="clear" w:color="auto" w:fill="FFFFFF"/>
        </w:rPr>
        <w:t xml:space="preserve">3.1 </w:t>
      </w:r>
      <w:r w:rsidRPr="00662412">
        <w:rPr>
          <w:rFonts w:ascii="Arial" w:hAnsi="Arial" w:cs="Arial"/>
          <w:sz w:val="22"/>
          <w:szCs w:val="22"/>
          <w:shd w:val="clear" w:color="auto" w:fill="FFFFFF"/>
        </w:rPr>
        <w:tab/>
        <w:t>The purpose of this procedure is to provide teams with guidance to make the required process easier and seamless</w:t>
      </w:r>
      <w:r w:rsidR="00386867" w:rsidRPr="00662412">
        <w:rPr>
          <w:rFonts w:ascii="Arial" w:hAnsi="Arial" w:cs="Arial"/>
          <w:sz w:val="22"/>
          <w:szCs w:val="22"/>
          <w:shd w:val="clear" w:color="auto" w:fill="FFFFFF"/>
        </w:rPr>
        <w:t>, ensuring mandatory,</w:t>
      </w:r>
      <w:r w:rsidRPr="00662412">
        <w:rPr>
          <w:rFonts w:ascii="Arial" w:hAnsi="Arial" w:cs="Arial"/>
          <w:sz w:val="22"/>
          <w:szCs w:val="22"/>
          <w:shd w:val="clear" w:color="auto" w:fill="FFFFFF"/>
        </w:rPr>
        <w:t xml:space="preserve"> corporate and legal r</w:t>
      </w:r>
      <w:r w:rsidR="00386867" w:rsidRPr="00662412">
        <w:rPr>
          <w:rFonts w:ascii="Arial" w:hAnsi="Arial" w:cs="Arial"/>
          <w:sz w:val="22"/>
          <w:szCs w:val="22"/>
          <w:shd w:val="clear" w:color="auto" w:fill="FFFFFF"/>
        </w:rPr>
        <w:t>esponsibilities are met</w:t>
      </w:r>
      <w:r w:rsidR="00AE3D6A">
        <w:rPr>
          <w:rFonts w:ascii="Arial" w:hAnsi="Arial" w:cs="Arial"/>
          <w:sz w:val="22"/>
          <w:szCs w:val="22"/>
          <w:shd w:val="clear" w:color="auto" w:fill="FFFFFF"/>
        </w:rPr>
        <w:t xml:space="preserve">. </w:t>
      </w:r>
    </w:p>
    <w:p w14:paraId="1904203E" w14:textId="277645B6" w:rsidR="00985B93" w:rsidRDefault="00985B93" w:rsidP="00AE3D6A">
      <w:pPr>
        <w:pStyle w:val="NormalWeb"/>
        <w:shd w:val="clear" w:color="auto" w:fill="FFFFFF"/>
        <w:tabs>
          <w:tab w:val="left" w:pos="1134"/>
        </w:tabs>
        <w:spacing w:before="300" w:beforeAutospacing="0" w:after="0" w:afterAutospacing="0"/>
        <w:ind w:left="1134" w:hanging="708"/>
        <w:rPr>
          <w:rFonts w:ascii="Arial" w:hAnsi="Arial" w:cs="Arial"/>
          <w:sz w:val="22"/>
          <w:szCs w:val="22"/>
          <w:shd w:val="clear" w:color="auto" w:fill="FFFFFF"/>
        </w:rPr>
      </w:pPr>
      <w:r w:rsidRPr="00662412">
        <w:rPr>
          <w:rFonts w:ascii="Arial" w:hAnsi="Arial" w:cs="Arial"/>
          <w:sz w:val="22"/>
          <w:szCs w:val="22"/>
          <w:shd w:val="clear" w:color="auto" w:fill="FFFFFF"/>
        </w:rPr>
        <w:t xml:space="preserve">3.2       </w:t>
      </w:r>
      <w:r w:rsidR="005E5254" w:rsidRPr="005E5254">
        <w:rPr>
          <w:rFonts w:ascii="Arial" w:hAnsi="Arial" w:cs="Arial"/>
          <w:sz w:val="22"/>
          <w:szCs w:val="22"/>
          <w:shd w:val="clear" w:color="auto" w:fill="FFFFFF"/>
        </w:rPr>
        <w:t>This policy provides details regarding actions to take, following an unexpected death of a service user. It is important to note that whilst some deaths might be unexpected, other deaths might be anticipated under end of life and the Trust’s End of Life policy should be consulted.</w:t>
      </w:r>
      <w:r w:rsidR="005E5254">
        <w:rPr>
          <w:rFonts w:ascii="Arial" w:hAnsi="Arial" w:cs="Arial"/>
          <w:sz w:val="22"/>
          <w:szCs w:val="22"/>
          <w:shd w:val="clear" w:color="auto" w:fill="FFFFFF"/>
        </w:rPr>
        <w:t xml:space="preserve"> </w:t>
      </w:r>
      <w:r w:rsidRPr="00662412">
        <w:rPr>
          <w:rFonts w:ascii="Arial" w:hAnsi="Arial" w:cs="Arial"/>
          <w:sz w:val="22"/>
          <w:szCs w:val="22"/>
          <w:shd w:val="clear" w:color="auto" w:fill="FFFFFF"/>
        </w:rPr>
        <w:t xml:space="preserve">The </w:t>
      </w:r>
      <w:r w:rsidR="005E5254">
        <w:rPr>
          <w:rFonts w:ascii="Arial" w:hAnsi="Arial" w:cs="Arial"/>
          <w:sz w:val="22"/>
          <w:szCs w:val="22"/>
          <w:shd w:val="clear" w:color="auto" w:fill="FFFFFF"/>
        </w:rPr>
        <w:t>E</w:t>
      </w:r>
      <w:r w:rsidRPr="00662412">
        <w:rPr>
          <w:rFonts w:ascii="Arial" w:hAnsi="Arial" w:cs="Arial"/>
          <w:sz w:val="22"/>
          <w:szCs w:val="22"/>
          <w:shd w:val="clear" w:color="auto" w:fill="FFFFFF"/>
        </w:rPr>
        <w:t xml:space="preserve">nd of </w:t>
      </w:r>
      <w:r w:rsidR="005E5254">
        <w:rPr>
          <w:rFonts w:ascii="Arial" w:hAnsi="Arial" w:cs="Arial"/>
          <w:sz w:val="22"/>
          <w:szCs w:val="22"/>
          <w:shd w:val="clear" w:color="auto" w:fill="FFFFFF"/>
        </w:rPr>
        <w:t>L</w:t>
      </w:r>
      <w:r w:rsidRPr="00662412">
        <w:rPr>
          <w:rFonts w:ascii="Arial" w:hAnsi="Arial" w:cs="Arial"/>
          <w:sz w:val="22"/>
          <w:szCs w:val="22"/>
          <w:shd w:val="clear" w:color="auto" w:fill="FFFFFF"/>
        </w:rPr>
        <w:t xml:space="preserve">ife policy </w:t>
      </w:r>
      <w:r w:rsidR="003D2C63">
        <w:rPr>
          <w:rFonts w:ascii="Arial" w:hAnsi="Arial" w:cs="Arial"/>
          <w:sz w:val="22"/>
          <w:szCs w:val="22"/>
          <w:shd w:val="clear" w:color="auto" w:fill="FFFFFF"/>
        </w:rPr>
        <w:t xml:space="preserve">details process and policy for </w:t>
      </w:r>
      <w:r w:rsidRPr="00662412">
        <w:rPr>
          <w:rFonts w:ascii="Arial" w:hAnsi="Arial" w:cs="Arial"/>
          <w:sz w:val="22"/>
          <w:szCs w:val="22"/>
          <w:shd w:val="clear" w:color="auto" w:fill="FFFFFF"/>
        </w:rPr>
        <w:t xml:space="preserve"> </w:t>
      </w:r>
      <w:r w:rsidR="005416A9">
        <w:rPr>
          <w:rFonts w:ascii="Arial" w:hAnsi="Arial" w:cs="Arial"/>
          <w:sz w:val="22"/>
          <w:szCs w:val="22"/>
          <w:shd w:val="clear" w:color="auto" w:fill="FFFFFF"/>
        </w:rPr>
        <w:t xml:space="preserve"> managing </w:t>
      </w:r>
      <w:r w:rsidRPr="00662412">
        <w:rPr>
          <w:rFonts w:ascii="Arial" w:hAnsi="Arial" w:cs="Arial"/>
          <w:sz w:val="22"/>
          <w:szCs w:val="22"/>
          <w:shd w:val="clear" w:color="auto" w:fill="FFFFFF"/>
        </w:rPr>
        <w:t xml:space="preserve">expected deaths. </w:t>
      </w:r>
    </w:p>
    <w:p w14:paraId="50159C64" w14:textId="32D83DCB" w:rsidR="00243117" w:rsidRPr="00662412" w:rsidRDefault="00243117" w:rsidP="00AE3D6A">
      <w:pPr>
        <w:pStyle w:val="NormalWeb"/>
        <w:shd w:val="clear" w:color="auto" w:fill="FFFFFF"/>
        <w:tabs>
          <w:tab w:val="left" w:pos="1134"/>
        </w:tabs>
        <w:spacing w:before="300" w:beforeAutospacing="0" w:after="0" w:afterAutospacing="0"/>
        <w:ind w:left="1134" w:hanging="708"/>
        <w:rPr>
          <w:rFonts w:ascii="Arial" w:hAnsi="Arial" w:cs="Arial"/>
          <w:sz w:val="22"/>
          <w:szCs w:val="22"/>
          <w:shd w:val="clear" w:color="auto" w:fill="FFFFFF"/>
        </w:rPr>
      </w:pPr>
      <w:r>
        <w:rPr>
          <w:rFonts w:ascii="Arial" w:hAnsi="Arial" w:cs="Arial"/>
          <w:sz w:val="22"/>
          <w:szCs w:val="22"/>
          <w:shd w:val="clear" w:color="auto" w:fill="FFFFFF"/>
        </w:rPr>
        <w:t xml:space="preserve">3.3      </w:t>
      </w:r>
      <w:r w:rsidRPr="00243117">
        <w:rPr>
          <w:rFonts w:ascii="Arial" w:hAnsi="Arial" w:cs="Arial"/>
          <w:sz w:val="22"/>
          <w:szCs w:val="22"/>
          <w:shd w:val="clear" w:color="auto" w:fill="FFFFFF"/>
        </w:rPr>
        <w:t xml:space="preserve">The Trust has a Resuscitation and Do Not Attempt Resuscitation </w:t>
      </w:r>
      <w:r>
        <w:rPr>
          <w:rFonts w:ascii="Arial" w:hAnsi="Arial" w:cs="Arial"/>
          <w:sz w:val="22"/>
          <w:szCs w:val="22"/>
          <w:shd w:val="clear" w:color="auto" w:fill="FFFFFF"/>
        </w:rPr>
        <w:t>(DNACPR)</w:t>
      </w:r>
      <w:r w:rsidRPr="00243117">
        <w:rPr>
          <w:rFonts w:ascii="Arial" w:hAnsi="Arial" w:cs="Arial"/>
          <w:sz w:val="22"/>
          <w:szCs w:val="22"/>
          <w:shd w:val="clear" w:color="auto" w:fill="FFFFFF"/>
        </w:rPr>
        <w:t xml:space="preserve"> Policy which explains the requirements with regards to cardiopulmonary resuscitation (CPR) and guidance on Advance Decision making Do Not Attempt Cardiopulmonary Resuscitation (DNACPR) orders. This policy should be consulted with regards to obtaining assistance in a medical emergency and CPR. This policy must be followed</w:t>
      </w:r>
      <w:r>
        <w:rPr>
          <w:rFonts w:ascii="Arial" w:hAnsi="Arial" w:cs="Arial"/>
          <w:sz w:val="22"/>
          <w:szCs w:val="22"/>
          <w:shd w:val="clear" w:color="auto" w:fill="FFFFFF"/>
        </w:rPr>
        <w:t>.</w:t>
      </w:r>
    </w:p>
    <w:p w14:paraId="4E559874" w14:textId="77777777" w:rsidR="004D4B2F" w:rsidRDefault="004D4B2F" w:rsidP="003E1B2B">
      <w:pPr>
        <w:spacing w:after="0"/>
        <w:rPr>
          <w:rFonts w:ascii="Arial" w:hAnsi="Arial" w:cs="Arial"/>
        </w:rPr>
      </w:pPr>
    </w:p>
    <w:p w14:paraId="7701C3A8" w14:textId="77777777" w:rsidR="00243117" w:rsidRDefault="00243117" w:rsidP="003E1B2B">
      <w:pPr>
        <w:spacing w:after="0"/>
        <w:rPr>
          <w:rFonts w:ascii="Arial" w:hAnsi="Arial" w:cs="Arial"/>
        </w:rPr>
      </w:pPr>
    </w:p>
    <w:p w14:paraId="44C6813E" w14:textId="712074FF" w:rsidR="00386867" w:rsidRPr="00662412" w:rsidRDefault="00002120" w:rsidP="003E1B2B">
      <w:pPr>
        <w:pStyle w:val="ListParagraph"/>
        <w:numPr>
          <w:ilvl w:val="0"/>
          <w:numId w:val="16"/>
        </w:numPr>
        <w:spacing w:after="0"/>
        <w:rPr>
          <w:rFonts w:ascii="Arial" w:hAnsi="Arial" w:cs="Arial"/>
          <w:b/>
        </w:rPr>
      </w:pPr>
      <w:r w:rsidRPr="00662412">
        <w:rPr>
          <w:rFonts w:ascii="Arial" w:hAnsi="Arial" w:cs="Arial"/>
          <w:b/>
        </w:rPr>
        <w:lastRenderedPageBreak/>
        <w:t xml:space="preserve">Inpatient Unexpected death  </w:t>
      </w:r>
      <w:r w:rsidR="00243117">
        <w:rPr>
          <w:rFonts w:ascii="Arial" w:hAnsi="Arial" w:cs="Arial"/>
          <w:b/>
        </w:rPr>
        <w:t xml:space="preserve">- </w:t>
      </w:r>
      <w:r w:rsidR="00386867" w:rsidRPr="00662412">
        <w:rPr>
          <w:rFonts w:ascii="Arial" w:hAnsi="Arial" w:cs="Arial"/>
          <w:b/>
        </w:rPr>
        <w:t>Roles and Responsibilities</w:t>
      </w:r>
      <w:r w:rsidR="00347FA9" w:rsidRPr="00662412">
        <w:rPr>
          <w:rFonts w:ascii="Arial" w:hAnsi="Arial" w:cs="Arial"/>
          <w:b/>
        </w:rPr>
        <w:fldChar w:fldCharType="begin"/>
      </w:r>
      <w:r w:rsidR="00347FA9" w:rsidRPr="00662412">
        <w:rPr>
          <w:rFonts w:ascii="Arial" w:hAnsi="Arial" w:cs="Arial"/>
        </w:rPr>
        <w:instrText xml:space="preserve"> XE "</w:instrText>
      </w:r>
      <w:r w:rsidR="00347FA9" w:rsidRPr="00662412">
        <w:rPr>
          <w:rFonts w:ascii="Arial" w:hAnsi="Arial" w:cs="Arial"/>
          <w:b/>
        </w:rPr>
        <w:instrText>Roles and Responsibilities</w:instrText>
      </w:r>
      <w:r w:rsidR="00347FA9" w:rsidRPr="00662412">
        <w:rPr>
          <w:rFonts w:ascii="Arial" w:hAnsi="Arial" w:cs="Arial"/>
        </w:rPr>
        <w:instrText xml:space="preserve">" </w:instrText>
      </w:r>
      <w:r w:rsidR="00347FA9" w:rsidRPr="00662412">
        <w:rPr>
          <w:rFonts w:ascii="Arial" w:hAnsi="Arial" w:cs="Arial"/>
          <w:b/>
        </w:rPr>
        <w:fldChar w:fldCharType="end"/>
      </w:r>
    </w:p>
    <w:p w14:paraId="0E58FEF8" w14:textId="77777777" w:rsidR="002D2179" w:rsidRPr="00662412" w:rsidRDefault="002D2179" w:rsidP="003E1B2B">
      <w:pPr>
        <w:pStyle w:val="ListParagraph"/>
        <w:spacing w:after="0"/>
        <w:ind w:left="426"/>
        <w:rPr>
          <w:rFonts w:ascii="Arial" w:hAnsi="Arial" w:cs="Arial"/>
        </w:rPr>
      </w:pPr>
    </w:p>
    <w:p w14:paraId="52846E4F" w14:textId="77777777" w:rsidR="00243117" w:rsidRDefault="00386867" w:rsidP="00243117">
      <w:pPr>
        <w:pStyle w:val="ListParagraph"/>
        <w:numPr>
          <w:ilvl w:val="1"/>
          <w:numId w:val="13"/>
        </w:numPr>
        <w:spacing w:after="0"/>
        <w:ind w:left="1134" w:hanging="774"/>
        <w:rPr>
          <w:rFonts w:ascii="Arial" w:hAnsi="Arial" w:cs="Arial"/>
        </w:rPr>
      </w:pPr>
      <w:r w:rsidRPr="2734F684">
        <w:rPr>
          <w:rFonts w:ascii="Arial" w:hAnsi="Arial" w:cs="Arial"/>
        </w:rPr>
        <w:t>Upon discovery of a</w:t>
      </w:r>
      <w:r w:rsidR="00243117">
        <w:rPr>
          <w:rFonts w:ascii="Arial" w:hAnsi="Arial" w:cs="Arial"/>
        </w:rPr>
        <w:t>n unresponsive</w:t>
      </w:r>
      <w:r w:rsidR="00F6330A">
        <w:rPr>
          <w:rFonts w:ascii="Arial" w:hAnsi="Arial" w:cs="Arial"/>
        </w:rPr>
        <w:t xml:space="preserve"> service user</w:t>
      </w:r>
      <w:r w:rsidR="00243117">
        <w:rPr>
          <w:rFonts w:ascii="Arial" w:hAnsi="Arial" w:cs="Arial"/>
        </w:rPr>
        <w:t>,</w:t>
      </w:r>
      <w:r w:rsidR="00F6330A">
        <w:rPr>
          <w:rFonts w:ascii="Arial" w:hAnsi="Arial" w:cs="Arial"/>
        </w:rPr>
        <w:t xml:space="preserve"> the</w:t>
      </w:r>
      <w:r w:rsidR="00243117">
        <w:rPr>
          <w:rFonts w:ascii="Arial" w:hAnsi="Arial" w:cs="Arial"/>
        </w:rPr>
        <w:t xml:space="preserve"> emergency alarm must be activated for the response team to attend immediately and the emergency </w:t>
      </w:r>
      <w:r w:rsidR="00F6330A">
        <w:rPr>
          <w:rFonts w:ascii="Arial" w:hAnsi="Arial" w:cs="Arial"/>
        </w:rPr>
        <w:t xml:space="preserve">ambulance </w:t>
      </w:r>
      <w:r w:rsidR="00243117">
        <w:rPr>
          <w:rFonts w:ascii="Arial" w:hAnsi="Arial" w:cs="Arial"/>
        </w:rPr>
        <w:t>service must be contacted immediately.</w:t>
      </w:r>
    </w:p>
    <w:p w14:paraId="709E06F1" w14:textId="52D29257" w:rsidR="00243117" w:rsidRPr="00243117" w:rsidRDefault="00243117" w:rsidP="00243117">
      <w:pPr>
        <w:pStyle w:val="ListParagraph"/>
        <w:numPr>
          <w:ilvl w:val="1"/>
          <w:numId w:val="13"/>
        </w:numPr>
        <w:spacing w:after="0"/>
        <w:ind w:left="1134" w:hanging="774"/>
        <w:rPr>
          <w:rFonts w:ascii="Arial" w:hAnsi="Arial" w:cs="Arial"/>
        </w:rPr>
      </w:pPr>
      <w:r w:rsidRPr="00243117">
        <w:rPr>
          <w:rFonts w:ascii="Arial" w:hAnsi="Arial" w:cs="Arial"/>
        </w:rPr>
        <w:t>All service users are initially presumed to be for CPR unless there is a fully completed</w:t>
      </w:r>
      <w:r>
        <w:rPr>
          <w:rFonts w:ascii="Arial" w:hAnsi="Arial" w:cs="Arial"/>
        </w:rPr>
        <w:t xml:space="preserve"> and original paperwork for a</w:t>
      </w:r>
      <w:r w:rsidRPr="00243117">
        <w:rPr>
          <w:rFonts w:ascii="Arial" w:hAnsi="Arial" w:cs="Arial"/>
        </w:rPr>
        <w:t xml:space="preserve"> DNACPR decision or a valid and applicable Advance Decision to Refuse Treatment (ADRT) with CPR.</w:t>
      </w:r>
    </w:p>
    <w:p w14:paraId="5C4E0B64" w14:textId="1594EBF3" w:rsidR="00386867" w:rsidRPr="00662412" w:rsidRDefault="00386867" w:rsidP="003E1B2B">
      <w:pPr>
        <w:pStyle w:val="ListParagraph"/>
        <w:numPr>
          <w:ilvl w:val="1"/>
          <w:numId w:val="13"/>
        </w:numPr>
        <w:spacing w:after="0"/>
        <w:ind w:left="1134" w:hanging="774"/>
        <w:rPr>
          <w:rFonts w:ascii="Arial" w:hAnsi="Arial" w:cs="Arial"/>
        </w:rPr>
      </w:pPr>
      <w:r w:rsidRPr="00662412">
        <w:rPr>
          <w:rFonts w:ascii="Arial" w:hAnsi="Arial" w:cs="Arial"/>
        </w:rPr>
        <w:t>Attempts to resuscitate should commence and continue until emergency services arrive</w:t>
      </w:r>
      <w:r w:rsidR="00FC6095">
        <w:rPr>
          <w:rFonts w:ascii="Arial" w:hAnsi="Arial" w:cs="Arial"/>
        </w:rPr>
        <w:t xml:space="preserve">. </w:t>
      </w:r>
      <w:r w:rsidR="00EE0773">
        <w:rPr>
          <w:rFonts w:ascii="Arial" w:hAnsi="Arial" w:cs="Arial"/>
        </w:rPr>
        <w:t>Resuscitation</w:t>
      </w:r>
      <w:r w:rsidR="00FC6095">
        <w:rPr>
          <w:rFonts w:ascii="Arial" w:hAnsi="Arial" w:cs="Arial"/>
        </w:rPr>
        <w:t xml:space="preserve"> is an AGP (aerosol generating procedure) therefore appropriate level of PPE (personal protective equipment) should be worn by staff involved in resuscitation.</w:t>
      </w:r>
    </w:p>
    <w:p w14:paraId="3917E3EE" w14:textId="4E8FFBB0" w:rsidR="00571B59" w:rsidRPr="00662412" w:rsidRDefault="00E252CB" w:rsidP="003E1B2B">
      <w:pPr>
        <w:pStyle w:val="ListParagraph"/>
        <w:numPr>
          <w:ilvl w:val="1"/>
          <w:numId w:val="13"/>
        </w:numPr>
        <w:spacing w:after="0"/>
        <w:ind w:left="1134" w:hanging="774"/>
        <w:rPr>
          <w:rFonts w:ascii="Arial" w:hAnsi="Arial" w:cs="Arial"/>
          <w:b/>
          <w:bCs/>
        </w:rPr>
      </w:pPr>
      <w:r w:rsidRPr="2734F684">
        <w:rPr>
          <w:rFonts w:ascii="Arial" w:hAnsi="Arial" w:cs="Arial"/>
        </w:rPr>
        <w:t>Dependent u</w:t>
      </w:r>
      <w:r w:rsidR="003B7482" w:rsidRPr="2734F684">
        <w:rPr>
          <w:rFonts w:ascii="Arial" w:hAnsi="Arial" w:cs="Arial"/>
        </w:rPr>
        <w:t>pon the success of CPR attempts</w:t>
      </w:r>
      <w:r w:rsidRPr="2734F684">
        <w:rPr>
          <w:rFonts w:ascii="Arial" w:hAnsi="Arial" w:cs="Arial"/>
        </w:rPr>
        <w:t xml:space="preserve">, the ambulance or </w:t>
      </w:r>
      <w:r w:rsidR="0E626646" w:rsidRPr="2734F684">
        <w:rPr>
          <w:rFonts w:ascii="Arial" w:hAnsi="Arial" w:cs="Arial"/>
        </w:rPr>
        <w:t xml:space="preserve">response </w:t>
      </w:r>
      <w:r w:rsidRPr="2734F684">
        <w:rPr>
          <w:rFonts w:ascii="Arial" w:hAnsi="Arial" w:cs="Arial"/>
        </w:rPr>
        <w:t xml:space="preserve">crash team will decide whether the service user should be transferred to the local general hospital for further </w:t>
      </w:r>
      <w:r w:rsidR="1795D3D0" w:rsidRPr="2734F684">
        <w:rPr>
          <w:rFonts w:ascii="Arial" w:hAnsi="Arial" w:cs="Arial"/>
        </w:rPr>
        <w:t>treatment or</w:t>
      </w:r>
      <w:r w:rsidRPr="2734F684">
        <w:rPr>
          <w:rFonts w:ascii="Arial" w:hAnsi="Arial" w:cs="Arial"/>
        </w:rPr>
        <w:t xml:space="preserve"> will remain in the ward for the funeral directo</w:t>
      </w:r>
      <w:r w:rsidR="002D2179" w:rsidRPr="2734F684">
        <w:rPr>
          <w:rFonts w:ascii="Arial" w:hAnsi="Arial" w:cs="Arial"/>
        </w:rPr>
        <w:t xml:space="preserve">rs to transport to the mortuary when the police indicate it is appropriate to do so.  </w:t>
      </w:r>
    </w:p>
    <w:p w14:paraId="648FEAD0" w14:textId="0094D117" w:rsidR="00D52EA5" w:rsidRPr="00662412" w:rsidRDefault="00D52EA5" w:rsidP="003E1B2B">
      <w:pPr>
        <w:pStyle w:val="ListParagraph"/>
        <w:numPr>
          <w:ilvl w:val="1"/>
          <w:numId w:val="13"/>
        </w:numPr>
        <w:spacing w:after="0"/>
        <w:ind w:left="1134" w:hanging="774"/>
        <w:rPr>
          <w:rFonts w:ascii="Arial" w:hAnsi="Arial" w:cs="Arial"/>
          <w:b/>
        </w:rPr>
      </w:pPr>
      <w:r w:rsidRPr="00662412">
        <w:rPr>
          <w:rFonts w:ascii="Arial" w:hAnsi="Arial" w:cs="Arial"/>
        </w:rPr>
        <w:t>A log of events should be completed by the DSN or nominated othe</w:t>
      </w:r>
      <w:r w:rsidR="00AE3D6A">
        <w:rPr>
          <w:rFonts w:ascii="Arial" w:hAnsi="Arial" w:cs="Arial"/>
        </w:rPr>
        <w:t xml:space="preserve">r </w:t>
      </w:r>
      <w:r w:rsidRPr="00662412">
        <w:rPr>
          <w:rFonts w:ascii="Arial" w:hAnsi="Arial" w:cs="Arial"/>
        </w:rPr>
        <w:t>(Appendix 1)</w:t>
      </w:r>
      <w:r w:rsidR="00964A87" w:rsidRPr="00662412">
        <w:rPr>
          <w:rFonts w:ascii="Arial" w:hAnsi="Arial" w:cs="Arial"/>
        </w:rPr>
        <w:t>.</w:t>
      </w:r>
    </w:p>
    <w:p w14:paraId="6A77701E" w14:textId="6D4F4E51" w:rsidR="005416A9" w:rsidRPr="006E2E46" w:rsidRDefault="0052210E" w:rsidP="005416A9">
      <w:pPr>
        <w:pStyle w:val="ListParagraph"/>
        <w:numPr>
          <w:ilvl w:val="1"/>
          <w:numId w:val="13"/>
        </w:numPr>
        <w:spacing w:after="0"/>
        <w:ind w:left="1134" w:hanging="774"/>
        <w:rPr>
          <w:rFonts w:ascii="Arial" w:hAnsi="Arial" w:cs="Arial"/>
        </w:rPr>
      </w:pPr>
      <w:r w:rsidRPr="006E2E46">
        <w:rPr>
          <w:rFonts w:ascii="Arial" w:hAnsi="Arial" w:cs="Arial"/>
        </w:rPr>
        <w:t xml:space="preserve">It </w:t>
      </w:r>
      <w:r w:rsidR="00964A87" w:rsidRPr="006E2E46">
        <w:rPr>
          <w:rFonts w:ascii="Arial" w:hAnsi="Arial" w:cs="Arial"/>
        </w:rPr>
        <w:t>is important that all relevant managers are notified (via completion of a</w:t>
      </w:r>
      <w:r w:rsidR="546F7890" w:rsidRPr="006E2E46">
        <w:rPr>
          <w:rFonts w:ascii="Arial" w:hAnsi="Arial" w:cs="Arial"/>
        </w:rPr>
        <w:t xml:space="preserve">n In Phase </w:t>
      </w:r>
      <w:r w:rsidR="00964A87" w:rsidRPr="006E2E46">
        <w:rPr>
          <w:rFonts w:ascii="Arial" w:hAnsi="Arial" w:cs="Arial"/>
        </w:rPr>
        <w:t xml:space="preserve">report) of a death when it occurs to allow any remedial or immediate action to be initiated. </w:t>
      </w:r>
      <w:r w:rsidR="00D11DA8" w:rsidRPr="006E2E46">
        <w:rPr>
          <w:rFonts w:ascii="Arial" w:hAnsi="Arial" w:cs="Arial"/>
        </w:rPr>
        <w:t xml:space="preserve">Guidance for staff on </w:t>
      </w:r>
      <w:r w:rsidR="00FA31DA" w:rsidRPr="006E2E46">
        <w:rPr>
          <w:rFonts w:ascii="Arial" w:hAnsi="Arial" w:cs="Arial"/>
        </w:rPr>
        <w:t xml:space="preserve">the reporting and management of </w:t>
      </w:r>
      <w:r w:rsidR="00D11DA8" w:rsidRPr="006E2E46">
        <w:rPr>
          <w:rFonts w:ascii="Arial" w:hAnsi="Arial" w:cs="Arial"/>
        </w:rPr>
        <w:t>incidents is set out in the</w:t>
      </w:r>
      <w:r w:rsidR="005416A9" w:rsidRPr="006E2E46">
        <w:rPr>
          <w:rFonts w:ascii="Arial" w:eastAsia="Times New Roman" w:hAnsi="Arial" w:cs="Times New Roman"/>
          <w:sz w:val="40"/>
          <w:szCs w:val="40"/>
          <w:lang w:eastAsia="en-GB"/>
        </w:rPr>
        <w:t xml:space="preserve"> </w:t>
      </w:r>
      <w:r w:rsidR="005416A9" w:rsidRPr="006E2E46">
        <w:rPr>
          <w:rFonts w:ascii="Arial" w:hAnsi="Arial" w:cs="Arial"/>
        </w:rPr>
        <w:t>Patient Safety Incident Response Framework (PSIRF) and Incident Reporting and Management Policy for East London NHS Foundation Trust (ELFT)</w:t>
      </w:r>
    </w:p>
    <w:p w14:paraId="0030271A" w14:textId="0C90DCCF" w:rsidR="00D11DA8" w:rsidRPr="00FF70C5" w:rsidRDefault="00D11DA8" w:rsidP="00FF70C5">
      <w:pPr>
        <w:spacing w:after="0"/>
        <w:ind w:left="360"/>
        <w:rPr>
          <w:rFonts w:ascii="Arial" w:hAnsi="Arial" w:cs="Arial"/>
          <w:b/>
          <w:bCs/>
        </w:rPr>
      </w:pPr>
      <w:r w:rsidRPr="00FF70C5">
        <w:rPr>
          <w:rFonts w:ascii="Arial" w:hAnsi="Arial" w:cs="Arial"/>
        </w:rPr>
        <w:t>.</w:t>
      </w:r>
    </w:p>
    <w:p w14:paraId="540C6BCA" w14:textId="416F7612" w:rsidR="00431394" w:rsidRPr="00FF3440" w:rsidRDefault="00431394" w:rsidP="003E1B2B">
      <w:pPr>
        <w:pStyle w:val="ListParagraph"/>
        <w:spacing w:after="0"/>
        <w:ind w:left="1134"/>
        <w:rPr>
          <w:rFonts w:ascii="Arial" w:hAnsi="Arial" w:cs="Arial"/>
          <w:b/>
        </w:rPr>
      </w:pPr>
    </w:p>
    <w:p w14:paraId="7B901991" w14:textId="77777777" w:rsidR="00571B59" w:rsidRPr="00662412" w:rsidRDefault="00E252CB" w:rsidP="003E1B2B">
      <w:pPr>
        <w:pStyle w:val="ListParagraph"/>
        <w:numPr>
          <w:ilvl w:val="0"/>
          <w:numId w:val="16"/>
        </w:numPr>
        <w:spacing w:after="0"/>
        <w:rPr>
          <w:rFonts w:ascii="Arial" w:hAnsi="Arial" w:cs="Arial"/>
          <w:b/>
        </w:rPr>
      </w:pPr>
      <w:r w:rsidRPr="00662412">
        <w:rPr>
          <w:rFonts w:ascii="Arial" w:hAnsi="Arial" w:cs="Arial"/>
          <w:b/>
        </w:rPr>
        <w:t>Escort</w:t>
      </w:r>
      <w:r w:rsidR="00347FA9" w:rsidRPr="00662412">
        <w:rPr>
          <w:rFonts w:ascii="Arial" w:hAnsi="Arial" w:cs="Arial"/>
          <w:b/>
        </w:rPr>
        <w:fldChar w:fldCharType="begin"/>
      </w:r>
      <w:r w:rsidR="00347FA9" w:rsidRPr="00662412">
        <w:rPr>
          <w:rFonts w:ascii="Arial" w:hAnsi="Arial" w:cs="Arial"/>
        </w:rPr>
        <w:instrText xml:space="preserve"> XE "</w:instrText>
      </w:r>
      <w:r w:rsidR="00347FA9" w:rsidRPr="00662412">
        <w:rPr>
          <w:rFonts w:ascii="Arial" w:hAnsi="Arial" w:cs="Arial"/>
          <w:b/>
        </w:rPr>
        <w:instrText>Escort</w:instrText>
      </w:r>
      <w:r w:rsidR="00347FA9" w:rsidRPr="00662412">
        <w:rPr>
          <w:rFonts w:ascii="Arial" w:hAnsi="Arial" w:cs="Arial"/>
        </w:rPr>
        <w:instrText xml:space="preserve">" </w:instrText>
      </w:r>
      <w:r w:rsidR="00347FA9" w:rsidRPr="00662412">
        <w:rPr>
          <w:rFonts w:ascii="Arial" w:hAnsi="Arial" w:cs="Arial"/>
          <w:b/>
        </w:rPr>
        <w:fldChar w:fldCharType="end"/>
      </w:r>
    </w:p>
    <w:p w14:paraId="6231D32C" w14:textId="77777777" w:rsidR="004F7262" w:rsidRPr="00662412" w:rsidRDefault="004F7262" w:rsidP="003E1B2B">
      <w:pPr>
        <w:pStyle w:val="ListParagraph"/>
        <w:spacing w:after="0"/>
        <w:ind w:left="1134" w:hanging="774"/>
        <w:rPr>
          <w:rFonts w:ascii="Arial" w:hAnsi="Arial" w:cs="Arial"/>
          <w:b/>
        </w:rPr>
      </w:pPr>
    </w:p>
    <w:p w14:paraId="2C7F36CC" w14:textId="5D0F8274" w:rsidR="0043241F" w:rsidRPr="00662412" w:rsidRDefault="00E252CB" w:rsidP="003E1B2B">
      <w:pPr>
        <w:pStyle w:val="ListParagraph"/>
        <w:numPr>
          <w:ilvl w:val="1"/>
          <w:numId w:val="18"/>
        </w:numPr>
        <w:spacing w:after="0"/>
        <w:rPr>
          <w:rFonts w:ascii="Arial" w:hAnsi="Arial" w:cs="Arial"/>
        </w:rPr>
      </w:pPr>
      <w:r w:rsidRPr="00662412">
        <w:rPr>
          <w:rFonts w:ascii="Arial" w:hAnsi="Arial" w:cs="Arial"/>
        </w:rPr>
        <w:t xml:space="preserve">If </w:t>
      </w:r>
      <w:r w:rsidR="00FC6095">
        <w:rPr>
          <w:rFonts w:ascii="Arial" w:hAnsi="Arial" w:cs="Arial"/>
        </w:rPr>
        <w:t>ambulance services decide to transfer the service user t</w:t>
      </w:r>
      <w:r w:rsidRPr="00662412">
        <w:rPr>
          <w:rFonts w:ascii="Arial" w:hAnsi="Arial" w:cs="Arial"/>
        </w:rPr>
        <w:t>o the general hospital</w:t>
      </w:r>
      <w:r w:rsidR="00FC6095">
        <w:rPr>
          <w:rFonts w:ascii="Arial" w:hAnsi="Arial" w:cs="Arial"/>
        </w:rPr>
        <w:t xml:space="preserve"> for further ambulatory care or monitoring</w:t>
      </w:r>
      <w:r w:rsidRPr="00662412">
        <w:rPr>
          <w:rFonts w:ascii="Arial" w:hAnsi="Arial" w:cs="Arial"/>
        </w:rPr>
        <w:t>, an escorting nurse should be ident</w:t>
      </w:r>
      <w:r w:rsidR="0043241F" w:rsidRPr="00662412">
        <w:rPr>
          <w:rFonts w:ascii="Arial" w:hAnsi="Arial" w:cs="Arial"/>
        </w:rPr>
        <w:t xml:space="preserve">ified.  This should be a qualified nurse who knows </w:t>
      </w:r>
      <w:r w:rsidR="00FC6095">
        <w:rPr>
          <w:rFonts w:ascii="Arial" w:hAnsi="Arial" w:cs="Arial"/>
        </w:rPr>
        <w:t xml:space="preserve">and is well acquainted with the </w:t>
      </w:r>
      <w:r w:rsidR="0043241F" w:rsidRPr="00662412">
        <w:rPr>
          <w:rFonts w:ascii="Arial" w:hAnsi="Arial" w:cs="Arial"/>
        </w:rPr>
        <w:t>service user</w:t>
      </w:r>
      <w:r w:rsidR="00FC6095">
        <w:rPr>
          <w:rFonts w:ascii="Arial" w:hAnsi="Arial" w:cs="Arial"/>
        </w:rPr>
        <w:t>’s history, current care plan and treatment input.</w:t>
      </w:r>
      <w:r w:rsidR="0022688C">
        <w:rPr>
          <w:rFonts w:ascii="Arial" w:hAnsi="Arial" w:cs="Arial"/>
        </w:rPr>
        <w:t xml:space="preserve"> The qualified nurse must be able to give a handover of the service user to other multi-disciplinary professionals who may require information to support their decision making on interventions</w:t>
      </w:r>
      <w:r w:rsidR="0043241F" w:rsidRPr="00662412">
        <w:rPr>
          <w:rFonts w:ascii="Arial" w:hAnsi="Arial" w:cs="Arial"/>
        </w:rPr>
        <w:t xml:space="preserve"> </w:t>
      </w:r>
    </w:p>
    <w:p w14:paraId="2765F498" w14:textId="6D56AF67" w:rsidR="0043241F" w:rsidRPr="00662412" w:rsidRDefault="0043241F" w:rsidP="003E1B2B">
      <w:pPr>
        <w:pStyle w:val="ListParagraph"/>
        <w:numPr>
          <w:ilvl w:val="1"/>
          <w:numId w:val="18"/>
        </w:numPr>
        <w:spacing w:after="0"/>
        <w:rPr>
          <w:rFonts w:ascii="Arial" w:hAnsi="Arial" w:cs="Arial"/>
        </w:rPr>
      </w:pPr>
      <w:r w:rsidRPr="00662412">
        <w:rPr>
          <w:rFonts w:ascii="Arial" w:hAnsi="Arial" w:cs="Arial"/>
        </w:rPr>
        <w:t xml:space="preserve">Where this is not possible, the escort should have the contact details of a Senior Clinician who can give further information if required. </w:t>
      </w:r>
      <w:r w:rsidR="0022688C">
        <w:rPr>
          <w:rFonts w:ascii="Arial" w:hAnsi="Arial" w:cs="Arial"/>
        </w:rPr>
        <w:t>This could include be a Senior Nurse and/or the Responsible Clinician</w:t>
      </w:r>
    </w:p>
    <w:p w14:paraId="0D6545CF" w14:textId="77777777" w:rsidR="0043241F" w:rsidRPr="00662412" w:rsidRDefault="0043241F" w:rsidP="003E1B2B">
      <w:pPr>
        <w:pStyle w:val="ListParagraph"/>
        <w:numPr>
          <w:ilvl w:val="1"/>
          <w:numId w:val="18"/>
        </w:numPr>
        <w:spacing w:after="0"/>
        <w:rPr>
          <w:rFonts w:ascii="Arial" w:hAnsi="Arial" w:cs="Arial"/>
        </w:rPr>
      </w:pPr>
      <w:r w:rsidRPr="00662412">
        <w:rPr>
          <w:rFonts w:ascii="Arial" w:hAnsi="Arial" w:cs="Arial"/>
        </w:rPr>
        <w:t xml:space="preserve">The role of the escorting nurse is to give medical staff information, to support the service user if they are conscious, and relay medical progress to the </w:t>
      </w:r>
      <w:r w:rsidR="002D2179" w:rsidRPr="00662412">
        <w:rPr>
          <w:rFonts w:ascii="Arial" w:hAnsi="Arial" w:cs="Arial"/>
        </w:rPr>
        <w:t>Duty Senior Nurse (</w:t>
      </w:r>
      <w:r w:rsidRPr="00662412">
        <w:rPr>
          <w:rFonts w:ascii="Arial" w:hAnsi="Arial" w:cs="Arial"/>
        </w:rPr>
        <w:t>DSN</w:t>
      </w:r>
      <w:r w:rsidR="002D2179" w:rsidRPr="00662412">
        <w:rPr>
          <w:rFonts w:ascii="Arial" w:hAnsi="Arial" w:cs="Arial"/>
        </w:rPr>
        <w:t>)</w:t>
      </w:r>
      <w:r w:rsidRPr="00662412">
        <w:rPr>
          <w:rFonts w:ascii="Arial" w:hAnsi="Arial" w:cs="Arial"/>
        </w:rPr>
        <w:t>.</w:t>
      </w:r>
    </w:p>
    <w:p w14:paraId="0133E0D5" w14:textId="3D84E77E" w:rsidR="0043241F" w:rsidRDefault="0043241F" w:rsidP="003E1B2B">
      <w:pPr>
        <w:pStyle w:val="ListParagraph"/>
        <w:numPr>
          <w:ilvl w:val="1"/>
          <w:numId w:val="18"/>
        </w:numPr>
        <w:spacing w:after="0"/>
        <w:rPr>
          <w:rFonts w:ascii="Arial" w:hAnsi="Arial" w:cs="Arial"/>
        </w:rPr>
      </w:pPr>
      <w:r w:rsidRPr="2734F684">
        <w:rPr>
          <w:rFonts w:ascii="Arial" w:hAnsi="Arial" w:cs="Arial"/>
        </w:rPr>
        <w:t>Where a service user is unconscious, and is unlikely to gain consciousness for some time,</w:t>
      </w:r>
      <w:r w:rsidR="00533934" w:rsidRPr="2734F684">
        <w:rPr>
          <w:rFonts w:ascii="Arial" w:hAnsi="Arial" w:cs="Arial"/>
        </w:rPr>
        <w:t xml:space="preserve"> the </w:t>
      </w:r>
      <w:r w:rsidR="0022688C">
        <w:rPr>
          <w:rFonts w:ascii="Arial" w:hAnsi="Arial" w:cs="Arial"/>
        </w:rPr>
        <w:t xml:space="preserve">Modern </w:t>
      </w:r>
      <w:r w:rsidR="00F5607B">
        <w:rPr>
          <w:rFonts w:ascii="Arial" w:hAnsi="Arial" w:cs="Arial"/>
        </w:rPr>
        <w:t>M</w:t>
      </w:r>
      <w:r w:rsidR="00533934" w:rsidRPr="2734F684">
        <w:rPr>
          <w:rFonts w:ascii="Arial" w:hAnsi="Arial" w:cs="Arial"/>
        </w:rPr>
        <w:t>atron (</w:t>
      </w:r>
      <w:r w:rsidRPr="2734F684">
        <w:rPr>
          <w:rFonts w:ascii="Arial" w:hAnsi="Arial" w:cs="Arial"/>
        </w:rPr>
        <w:t xml:space="preserve">DSN </w:t>
      </w:r>
      <w:r w:rsidR="00533934" w:rsidRPr="2734F684">
        <w:rPr>
          <w:rFonts w:ascii="Arial" w:hAnsi="Arial" w:cs="Arial"/>
        </w:rPr>
        <w:t xml:space="preserve">out of hours) </w:t>
      </w:r>
      <w:r w:rsidRPr="2734F684">
        <w:rPr>
          <w:rFonts w:ascii="Arial" w:hAnsi="Arial" w:cs="Arial"/>
        </w:rPr>
        <w:t>should</w:t>
      </w:r>
      <w:r w:rsidR="003B7482" w:rsidRPr="2734F684">
        <w:rPr>
          <w:rFonts w:ascii="Arial" w:hAnsi="Arial" w:cs="Arial"/>
        </w:rPr>
        <w:t xml:space="preserve"> liaise with</w:t>
      </w:r>
      <w:r w:rsidR="00533934" w:rsidRPr="2734F684">
        <w:rPr>
          <w:rFonts w:ascii="Arial" w:hAnsi="Arial" w:cs="Arial"/>
        </w:rPr>
        <w:t xml:space="preserve"> </w:t>
      </w:r>
      <w:r w:rsidR="0022688C">
        <w:rPr>
          <w:rFonts w:ascii="Arial" w:hAnsi="Arial" w:cs="Arial"/>
        </w:rPr>
        <w:t xml:space="preserve">the </w:t>
      </w:r>
      <w:r w:rsidR="00533934" w:rsidRPr="2734F684">
        <w:rPr>
          <w:rFonts w:ascii="Arial" w:hAnsi="Arial" w:cs="Arial"/>
        </w:rPr>
        <w:t xml:space="preserve">general hospital </w:t>
      </w:r>
      <w:r w:rsidR="003B7482" w:rsidRPr="2734F684">
        <w:rPr>
          <w:rFonts w:ascii="Arial" w:hAnsi="Arial" w:cs="Arial"/>
        </w:rPr>
        <w:t>medical colleague</w:t>
      </w:r>
      <w:r w:rsidR="0022688C">
        <w:rPr>
          <w:rFonts w:ascii="Arial" w:hAnsi="Arial" w:cs="Arial"/>
        </w:rPr>
        <w:t>s</w:t>
      </w:r>
      <w:r w:rsidR="003B7482" w:rsidRPr="2734F684">
        <w:rPr>
          <w:rFonts w:ascii="Arial" w:hAnsi="Arial" w:cs="Arial"/>
        </w:rPr>
        <w:t xml:space="preserve"> to </w:t>
      </w:r>
      <w:r w:rsidR="008955EC" w:rsidRPr="2734F684">
        <w:rPr>
          <w:rFonts w:ascii="Arial" w:hAnsi="Arial" w:cs="Arial"/>
        </w:rPr>
        <w:t>review progress</w:t>
      </w:r>
      <w:r w:rsidR="00533934" w:rsidRPr="2734F684">
        <w:rPr>
          <w:rFonts w:ascii="Arial" w:hAnsi="Arial" w:cs="Arial"/>
        </w:rPr>
        <w:t xml:space="preserve"> and decide</w:t>
      </w:r>
      <w:r w:rsidR="002D2179" w:rsidRPr="2734F684">
        <w:rPr>
          <w:rFonts w:ascii="Arial" w:hAnsi="Arial" w:cs="Arial"/>
        </w:rPr>
        <w:t xml:space="preserve"> </w:t>
      </w:r>
      <w:r w:rsidRPr="2734F684">
        <w:rPr>
          <w:rFonts w:ascii="Arial" w:hAnsi="Arial" w:cs="Arial"/>
        </w:rPr>
        <w:t xml:space="preserve">whether to discontinue the requirement of an escort. </w:t>
      </w:r>
    </w:p>
    <w:p w14:paraId="2EB195AE" w14:textId="77777777" w:rsidR="00C60B97" w:rsidRPr="00C60B97" w:rsidRDefault="00C60B97" w:rsidP="00C60B97">
      <w:pPr>
        <w:spacing w:after="0"/>
        <w:ind w:left="360"/>
        <w:rPr>
          <w:rFonts w:ascii="Arial" w:hAnsi="Arial" w:cs="Arial"/>
        </w:rPr>
      </w:pPr>
    </w:p>
    <w:p w14:paraId="104DE2BC" w14:textId="77777777" w:rsidR="00BC7F31" w:rsidRPr="00BC7F31" w:rsidRDefault="00BC7F31" w:rsidP="00BC7F31">
      <w:pPr>
        <w:spacing w:after="0"/>
        <w:ind w:left="360"/>
        <w:rPr>
          <w:rFonts w:ascii="Arial" w:hAnsi="Arial" w:cs="Arial"/>
        </w:rPr>
      </w:pPr>
    </w:p>
    <w:p w14:paraId="3E44FB8F" w14:textId="77777777" w:rsidR="002D2179" w:rsidRPr="00662412" w:rsidRDefault="002D2179" w:rsidP="003E1B2B">
      <w:pPr>
        <w:pStyle w:val="ListParagraph"/>
        <w:spacing w:after="0"/>
        <w:ind w:left="1134" w:hanging="425"/>
        <w:rPr>
          <w:rFonts w:ascii="Arial" w:hAnsi="Arial" w:cs="Arial"/>
          <w:b/>
        </w:rPr>
      </w:pPr>
    </w:p>
    <w:p w14:paraId="77736EEB" w14:textId="77777777" w:rsidR="002D2179" w:rsidRPr="00662412" w:rsidRDefault="002D2179" w:rsidP="003E1B2B">
      <w:pPr>
        <w:pStyle w:val="ListParagraph"/>
        <w:numPr>
          <w:ilvl w:val="0"/>
          <w:numId w:val="18"/>
        </w:numPr>
        <w:spacing w:after="0"/>
        <w:rPr>
          <w:rFonts w:ascii="Arial" w:hAnsi="Arial" w:cs="Arial"/>
          <w:b/>
        </w:rPr>
      </w:pPr>
      <w:r w:rsidRPr="00662412">
        <w:rPr>
          <w:rFonts w:ascii="Arial" w:hAnsi="Arial" w:cs="Arial"/>
          <w:b/>
        </w:rPr>
        <w:lastRenderedPageBreak/>
        <w:t>Preserving the Scene and Police Input</w:t>
      </w:r>
      <w:r w:rsidR="00347FA9" w:rsidRPr="00662412">
        <w:rPr>
          <w:rFonts w:ascii="Arial" w:hAnsi="Arial" w:cs="Arial"/>
          <w:b/>
        </w:rPr>
        <w:fldChar w:fldCharType="begin"/>
      </w:r>
      <w:r w:rsidR="00347FA9" w:rsidRPr="00662412">
        <w:rPr>
          <w:rFonts w:ascii="Arial" w:hAnsi="Arial" w:cs="Arial"/>
        </w:rPr>
        <w:instrText xml:space="preserve"> XE "</w:instrText>
      </w:r>
      <w:r w:rsidR="00347FA9" w:rsidRPr="00662412">
        <w:rPr>
          <w:rFonts w:ascii="Arial" w:hAnsi="Arial" w:cs="Arial"/>
          <w:b/>
        </w:rPr>
        <w:instrText>Preserving the Scene and Police Input</w:instrText>
      </w:r>
      <w:r w:rsidR="00347FA9" w:rsidRPr="00662412">
        <w:rPr>
          <w:rFonts w:ascii="Arial" w:hAnsi="Arial" w:cs="Arial"/>
        </w:rPr>
        <w:instrText xml:space="preserve">" </w:instrText>
      </w:r>
      <w:r w:rsidR="00347FA9" w:rsidRPr="00662412">
        <w:rPr>
          <w:rFonts w:ascii="Arial" w:hAnsi="Arial" w:cs="Arial"/>
          <w:b/>
        </w:rPr>
        <w:fldChar w:fldCharType="end"/>
      </w:r>
    </w:p>
    <w:p w14:paraId="22732E1A" w14:textId="77777777" w:rsidR="002D2179" w:rsidRPr="00662412" w:rsidRDefault="002D2179" w:rsidP="003E1B2B">
      <w:pPr>
        <w:pStyle w:val="ListParagraph"/>
        <w:spacing w:after="0"/>
        <w:rPr>
          <w:rFonts w:ascii="Arial" w:hAnsi="Arial" w:cs="Arial"/>
          <w:b/>
        </w:rPr>
      </w:pPr>
    </w:p>
    <w:p w14:paraId="37BC5152" w14:textId="77777777" w:rsidR="002D2179" w:rsidRPr="00662412" w:rsidRDefault="002D2179" w:rsidP="003E1B2B">
      <w:pPr>
        <w:pStyle w:val="ListParagraph"/>
        <w:numPr>
          <w:ilvl w:val="1"/>
          <w:numId w:val="18"/>
        </w:numPr>
        <w:spacing w:after="0"/>
        <w:rPr>
          <w:rFonts w:ascii="Arial" w:hAnsi="Arial" w:cs="Arial"/>
        </w:rPr>
      </w:pPr>
      <w:r w:rsidRPr="00662412">
        <w:rPr>
          <w:rFonts w:ascii="Arial" w:hAnsi="Arial" w:cs="Arial"/>
        </w:rPr>
        <w:t xml:space="preserve">Given the unexpected nature of the event, the Death should be treated as a potential crime scene until the police indicate otherwise.  </w:t>
      </w:r>
    </w:p>
    <w:p w14:paraId="4E888144" w14:textId="77777777" w:rsidR="002D2179" w:rsidRPr="00662412" w:rsidRDefault="002D2179" w:rsidP="003E1B2B">
      <w:pPr>
        <w:pStyle w:val="ListParagraph"/>
        <w:numPr>
          <w:ilvl w:val="1"/>
          <w:numId w:val="18"/>
        </w:numPr>
        <w:spacing w:after="0"/>
        <w:rPr>
          <w:rFonts w:ascii="Arial" w:hAnsi="Arial" w:cs="Arial"/>
        </w:rPr>
      </w:pPr>
      <w:r w:rsidRPr="00662412">
        <w:rPr>
          <w:rFonts w:ascii="Arial" w:hAnsi="Arial" w:cs="Arial"/>
        </w:rPr>
        <w:t>The role of the police officer in an unexpected death is to ensure that a 3</w:t>
      </w:r>
      <w:r w:rsidRPr="00662412">
        <w:rPr>
          <w:rFonts w:ascii="Arial" w:hAnsi="Arial" w:cs="Arial"/>
          <w:vertAlign w:val="superscript"/>
        </w:rPr>
        <w:t>rd</w:t>
      </w:r>
      <w:r w:rsidRPr="00662412">
        <w:rPr>
          <w:rFonts w:ascii="Arial" w:hAnsi="Arial" w:cs="Arial"/>
        </w:rPr>
        <w:t xml:space="preserve"> party has not been involved in the death or that a criminal act has not taken place.  </w:t>
      </w:r>
    </w:p>
    <w:p w14:paraId="65D3FCAC" w14:textId="77777777" w:rsidR="002D2179" w:rsidRPr="00662412" w:rsidRDefault="002D2179" w:rsidP="003E1B2B">
      <w:pPr>
        <w:pStyle w:val="ListParagraph"/>
        <w:numPr>
          <w:ilvl w:val="1"/>
          <w:numId w:val="18"/>
        </w:numPr>
        <w:spacing w:after="0"/>
        <w:rPr>
          <w:rFonts w:ascii="Arial" w:hAnsi="Arial" w:cs="Arial"/>
        </w:rPr>
      </w:pPr>
      <w:r w:rsidRPr="00662412">
        <w:rPr>
          <w:rFonts w:ascii="Arial" w:hAnsi="Arial" w:cs="Arial"/>
        </w:rPr>
        <w:t xml:space="preserve">The police should be contacted as soon as the immediate life support efforts have either stabilised </w:t>
      </w:r>
      <w:r w:rsidR="00D52EA5" w:rsidRPr="00662412">
        <w:rPr>
          <w:rFonts w:ascii="Arial" w:hAnsi="Arial" w:cs="Arial"/>
        </w:rPr>
        <w:t xml:space="preserve">the service user </w:t>
      </w:r>
      <w:r w:rsidRPr="00662412">
        <w:rPr>
          <w:rFonts w:ascii="Arial" w:hAnsi="Arial" w:cs="Arial"/>
        </w:rPr>
        <w:t xml:space="preserve">or been confirmed as being unsuccessful.  </w:t>
      </w:r>
    </w:p>
    <w:p w14:paraId="10912CB4" w14:textId="77777777" w:rsidR="002D2179" w:rsidRPr="00662412" w:rsidRDefault="002D2179" w:rsidP="003E1B2B">
      <w:pPr>
        <w:pStyle w:val="ListParagraph"/>
        <w:numPr>
          <w:ilvl w:val="1"/>
          <w:numId w:val="18"/>
        </w:numPr>
        <w:spacing w:after="0"/>
        <w:rPr>
          <w:rFonts w:ascii="Arial" w:hAnsi="Arial" w:cs="Arial"/>
        </w:rPr>
      </w:pPr>
      <w:r w:rsidRPr="00662412">
        <w:rPr>
          <w:rFonts w:ascii="Arial" w:hAnsi="Arial" w:cs="Arial"/>
        </w:rPr>
        <w:t xml:space="preserve">The ambulance crews are likely to inform the police of the event.  </w:t>
      </w:r>
    </w:p>
    <w:p w14:paraId="2C6C9D2E" w14:textId="5B4537EF" w:rsidR="002D2179" w:rsidRPr="006E2E46" w:rsidRDefault="002D2179" w:rsidP="003E1B2B">
      <w:pPr>
        <w:pStyle w:val="ListParagraph"/>
        <w:numPr>
          <w:ilvl w:val="1"/>
          <w:numId w:val="18"/>
        </w:numPr>
        <w:spacing w:after="0"/>
        <w:rPr>
          <w:rFonts w:ascii="Arial" w:hAnsi="Arial" w:cs="Arial"/>
        </w:rPr>
      </w:pPr>
      <w:r w:rsidRPr="006E2E46">
        <w:rPr>
          <w:rFonts w:ascii="Arial" w:hAnsi="Arial" w:cs="Arial"/>
        </w:rPr>
        <w:t xml:space="preserve">In addition, the DSN </w:t>
      </w:r>
      <w:r w:rsidR="00C83326" w:rsidRPr="006E2E46">
        <w:rPr>
          <w:rFonts w:ascii="Arial" w:hAnsi="Arial" w:cs="Arial"/>
        </w:rPr>
        <w:t>must</w:t>
      </w:r>
      <w:r w:rsidRPr="006E2E46">
        <w:rPr>
          <w:rFonts w:ascii="Arial" w:hAnsi="Arial" w:cs="Arial"/>
        </w:rPr>
        <w:t xml:space="preserve"> also contact the police on 999 and report the incident.  The police will then attend the unit.  </w:t>
      </w:r>
    </w:p>
    <w:p w14:paraId="5D168AB4" w14:textId="78937FD8" w:rsidR="00C83326" w:rsidRPr="006E2E46" w:rsidRDefault="00C83326" w:rsidP="003E1B2B">
      <w:pPr>
        <w:pStyle w:val="ListParagraph"/>
        <w:numPr>
          <w:ilvl w:val="1"/>
          <w:numId w:val="18"/>
        </w:numPr>
        <w:spacing w:after="0"/>
        <w:rPr>
          <w:rFonts w:ascii="Arial" w:hAnsi="Arial" w:cs="Arial"/>
        </w:rPr>
      </w:pPr>
      <w:r w:rsidRPr="006E2E46">
        <w:rPr>
          <w:rFonts w:ascii="Arial" w:hAnsi="Arial" w:cs="Arial"/>
        </w:rPr>
        <w:t xml:space="preserve">The DSN must </w:t>
      </w:r>
      <w:r w:rsidR="00733813" w:rsidRPr="006E2E46">
        <w:rPr>
          <w:rFonts w:ascii="Arial" w:hAnsi="Arial" w:cs="Arial"/>
        </w:rPr>
        <w:t xml:space="preserve">inform </w:t>
      </w:r>
      <w:r w:rsidRPr="006E2E46">
        <w:rPr>
          <w:rFonts w:ascii="Arial" w:hAnsi="Arial" w:cs="Arial"/>
        </w:rPr>
        <w:t xml:space="preserve">both the police and ambulance service if the service user is </w:t>
      </w:r>
      <w:r w:rsidR="00727E88" w:rsidRPr="006E2E46">
        <w:rPr>
          <w:rFonts w:ascii="Arial" w:hAnsi="Arial" w:cs="Arial"/>
        </w:rPr>
        <w:t xml:space="preserve">detained under the mental health act. </w:t>
      </w:r>
    </w:p>
    <w:p w14:paraId="0A95D2C9" w14:textId="0A17F984" w:rsidR="00733813" w:rsidRPr="006E2E46" w:rsidRDefault="00733813" w:rsidP="003E1B2B">
      <w:pPr>
        <w:pStyle w:val="ListParagraph"/>
        <w:numPr>
          <w:ilvl w:val="1"/>
          <w:numId w:val="18"/>
        </w:numPr>
        <w:spacing w:after="0"/>
        <w:rPr>
          <w:rFonts w:ascii="Arial" w:hAnsi="Arial" w:cs="Arial"/>
        </w:rPr>
      </w:pPr>
      <w:r w:rsidRPr="006E2E46">
        <w:rPr>
          <w:rFonts w:ascii="Arial" w:hAnsi="Arial" w:cs="Arial"/>
        </w:rPr>
        <w:t xml:space="preserve">If the patient is on a formal mental health section and they </w:t>
      </w:r>
      <w:r w:rsidR="00FF70C5" w:rsidRPr="006E2E46">
        <w:rPr>
          <w:rFonts w:ascii="Arial" w:hAnsi="Arial" w:cs="Arial"/>
        </w:rPr>
        <w:t xml:space="preserve">decline </w:t>
      </w:r>
      <w:r w:rsidRPr="006E2E46">
        <w:rPr>
          <w:rFonts w:ascii="Arial" w:hAnsi="Arial" w:cs="Arial"/>
        </w:rPr>
        <w:t xml:space="preserve">to visit </w:t>
      </w:r>
      <w:r w:rsidR="00FF70C5" w:rsidRPr="006E2E46">
        <w:rPr>
          <w:rFonts w:ascii="Arial" w:hAnsi="Arial" w:cs="Arial"/>
        </w:rPr>
        <w:t xml:space="preserve">and support at the </w:t>
      </w:r>
      <w:r w:rsidRPr="006E2E46">
        <w:rPr>
          <w:rFonts w:ascii="Arial" w:hAnsi="Arial" w:cs="Arial"/>
        </w:rPr>
        <w:t>site</w:t>
      </w:r>
      <w:r w:rsidR="00FF70C5" w:rsidRPr="006E2E46">
        <w:rPr>
          <w:rFonts w:ascii="Arial" w:hAnsi="Arial" w:cs="Arial"/>
        </w:rPr>
        <w:t xml:space="preserve"> of the unexpected death</w:t>
      </w:r>
      <w:r w:rsidRPr="006E2E46">
        <w:rPr>
          <w:rFonts w:ascii="Arial" w:hAnsi="Arial" w:cs="Arial"/>
        </w:rPr>
        <w:t xml:space="preserve">, </w:t>
      </w:r>
      <w:r w:rsidR="00FF70C5" w:rsidRPr="006E2E46">
        <w:rPr>
          <w:rFonts w:ascii="Arial" w:hAnsi="Arial" w:cs="Arial"/>
        </w:rPr>
        <w:t>this must be escalated to the On Call Manager and then to</w:t>
      </w:r>
      <w:r w:rsidRPr="006E2E46">
        <w:rPr>
          <w:rFonts w:ascii="Arial" w:hAnsi="Arial" w:cs="Arial"/>
        </w:rPr>
        <w:t xml:space="preserve"> </w:t>
      </w:r>
      <w:r w:rsidR="00FF70C5" w:rsidRPr="006E2E46">
        <w:rPr>
          <w:rFonts w:ascii="Arial" w:hAnsi="Arial" w:cs="Arial"/>
        </w:rPr>
        <w:t xml:space="preserve">the </w:t>
      </w:r>
      <w:r w:rsidRPr="006E2E46">
        <w:rPr>
          <w:rFonts w:ascii="Arial" w:hAnsi="Arial" w:cs="Arial"/>
        </w:rPr>
        <w:t xml:space="preserve">Director on Call </w:t>
      </w:r>
    </w:p>
    <w:p w14:paraId="5DD6B27E" w14:textId="77777777" w:rsidR="002D2179" w:rsidRPr="00662412" w:rsidRDefault="002D2179" w:rsidP="003E1B2B">
      <w:pPr>
        <w:pStyle w:val="ListParagraph"/>
        <w:numPr>
          <w:ilvl w:val="1"/>
          <w:numId w:val="18"/>
        </w:numPr>
        <w:spacing w:after="0"/>
        <w:rPr>
          <w:rFonts w:ascii="Arial" w:hAnsi="Arial" w:cs="Arial"/>
        </w:rPr>
      </w:pPr>
      <w:r w:rsidRPr="00662412">
        <w:rPr>
          <w:rFonts w:ascii="Arial" w:hAnsi="Arial" w:cs="Arial"/>
        </w:rPr>
        <w:t>While waiting for police attendance, the area where the event took place should be locked or blocked to ensure the scene is maintained.</w:t>
      </w:r>
      <w:r w:rsidR="009E7192" w:rsidRPr="00662412">
        <w:rPr>
          <w:rFonts w:ascii="Arial" w:hAnsi="Arial" w:cs="Arial"/>
        </w:rPr>
        <w:t xml:space="preserve"> All equipment used must be left as it is in the room.</w:t>
      </w:r>
    </w:p>
    <w:p w14:paraId="108A823D" w14:textId="77777777" w:rsidR="002D2179" w:rsidRPr="00662412" w:rsidRDefault="002D2179" w:rsidP="003E1B2B">
      <w:pPr>
        <w:pStyle w:val="ListParagraph"/>
        <w:numPr>
          <w:ilvl w:val="1"/>
          <w:numId w:val="18"/>
        </w:numPr>
        <w:spacing w:after="0"/>
        <w:rPr>
          <w:rFonts w:ascii="Arial" w:hAnsi="Arial" w:cs="Arial"/>
        </w:rPr>
      </w:pPr>
      <w:r w:rsidRPr="00662412">
        <w:rPr>
          <w:rFonts w:ascii="Arial" w:hAnsi="Arial" w:cs="Arial"/>
        </w:rPr>
        <w:t xml:space="preserve">There should be no attempt to disturb the area in any way until authorised by the police.  </w:t>
      </w:r>
    </w:p>
    <w:p w14:paraId="2CB3184E" w14:textId="77777777" w:rsidR="002D2179" w:rsidRDefault="002D2179" w:rsidP="003E1B2B">
      <w:pPr>
        <w:pStyle w:val="ListParagraph"/>
        <w:numPr>
          <w:ilvl w:val="1"/>
          <w:numId w:val="18"/>
        </w:numPr>
        <w:spacing w:after="0"/>
        <w:rPr>
          <w:rFonts w:ascii="Arial" w:hAnsi="Arial" w:cs="Arial"/>
        </w:rPr>
      </w:pPr>
      <w:r w:rsidRPr="00662412">
        <w:rPr>
          <w:rFonts w:ascii="Arial" w:hAnsi="Arial" w:cs="Arial"/>
        </w:rPr>
        <w:t>The staff that were at the scene should remain in the locality, as the police will decide who they wish to see to take a police statement</w:t>
      </w:r>
      <w:r w:rsidR="009E7192" w:rsidRPr="00662412">
        <w:rPr>
          <w:rFonts w:ascii="Arial" w:hAnsi="Arial" w:cs="Arial"/>
        </w:rPr>
        <w:t xml:space="preserve">. </w:t>
      </w:r>
      <w:r w:rsidRPr="00662412">
        <w:rPr>
          <w:rFonts w:ascii="Arial" w:hAnsi="Arial" w:cs="Arial"/>
        </w:rPr>
        <w:t>This allows the police to quickly assess the situation.</w:t>
      </w:r>
    </w:p>
    <w:p w14:paraId="53E588A3" w14:textId="1874B8EE" w:rsidR="007325F9" w:rsidRPr="00662412" w:rsidRDefault="007325F9" w:rsidP="003E1B2B">
      <w:pPr>
        <w:pStyle w:val="ListParagraph"/>
        <w:numPr>
          <w:ilvl w:val="1"/>
          <w:numId w:val="18"/>
        </w:numPr>
        <w:spacing w:after="0"/>
        <w:rPr>
          <w:rFonts w:ascii="Arial" w:hAnsi="Arial" w:cs="Arial"/>
        </w:rPr>
      </w:pPr>
      <w:r>
        <w:rPr>
          <w:rFonts w:ascii="Arial" w:hAnsi="Arial" w:cs="Arial"/>
        </w:rPr>
        <w:t xml:space="preserve">The nominated other (Appendix 1) should record the staff names, their designation and </w:t>
      </w:r>
      <w:r w:rsidR="00EE0773">
        <w:rPr>
          <w:rFonts w:ascii="Arial" w:hAnsi="Arial" w:cs="Arial"/>
        </w:rPr>
        <w:t>at least an email address contact – this is to enable accuracy in identifying staff members who were supporting the scene</w:t>
      </w:r>
    </w:p>
    <w:p w14:paraId="6DB84060" w14:textId="77777777" w:rsidR="002D2179" w:rsidRPr="00662412" w:rsidRDefault="002D2179" w:rsidP="003E1B2B">
      <w:pPr>
        <w:pStyle w:val="ListParagraph"/>
        <w:spacing w:after="0"/>
        <w:ind w:left="1134" w:hanging="425"/>
        <w:rPr>
          <w:rFonts w:ascii="Arial" w:hAnsi="Arial" w:cs="Arial"/>
          <w:b/>
        </w:rPr>
      </w:pPr>
    </w:p>
    <w:p w14:paraId="508A8D1F" w14:textId="77777777" w:rsidR="00AA2973" w:rsidRPr="00662412" w:rsidRDefault="00AA2973" w:rsidP="003E1B2B">
      <w:pPr>
        <w:pStyle w:val="ListParagraph"/>
        <w:numPr>
          <w:ilvl w:val="0"/>
          <w:numId w:val="18"/>
        </w:numPr>
        <w:spacing w:after="0"/>
        <w:rPr>
          <w:rFonts w:ascii="Arial" w:hAnsi="Arial" w:cs="Arial"/>
          <w:b/>
        </w:rPr>
      </w:pPr>
      <w:r w:rsidRPr="00662412">
        <w:rPr>
          <w:rFonts w:ascii="Arial" w:hAnsi="Arial" w:cs="Arial"/>
          <w:b/>
        </w:rPr>
        <w:t>Managing the Scene</w:t>
      </w:r>
      <w:r w:rsidR="00347FA9" w:rsidRPr="00662412">
        <w:rPr>
          <w:rFonts w:ascii="Arial" w:hAnsi="Arial" w:cs="Arial"/>
          <w:b/>
        </w:rPr>
        <w:fldChar w:fldCharType="begin"/>
      </w:r>
      <w:r w:rsidR="00347FA9" w:rsidRPr="00662412">
        <w:rPr>
          <w:rFonts w:ascii="Arial" w:hAnsi="Arial" w:cs="Arial"/>
        </w:rPr>
        <w:instrText xml:space="preserve"> XE "</w:instrText>
      </w:r>
      <w:r w:rsidR="00347FA9" w:rsidRPr="00662412">
        <w:rPr>
          <w:rFonts w:ascii="Arial" w:hAnsi="Arial" w:cs="Arial"/>
          <w:b/>
        </w:rPr>
        <w:instrText>Managing the Scene</w:instrText>
      </w:r>
      <w:r w:rsidR="00347FA9" w:rsidRPr="00662412">
        <w:rPr>
          <w:rFonts w:ascii="Arial" w:hAnsi="Arial" w:cs="Arial"/>
        </w:rPr>
        <w:instrText xml:space="preserve">" </w:instrText>
      </w:r>
      <w:r w:rsidR="00347FA9" w:rsidRPr="00662412">
        <w:rPr>
          <w:rFonts w:ascii="Arial" w:hAnsi="Arial" w:cs="Arial"/>
          <w:b/>
        </w:rPr>
        <w:fldChar w:fldCharType="end"/>
      </w:r>
    </w:p>
    <w:p w14:paraId="6E54CDFA" w14:textId="77777777" w:rsidR="00AA2973" w:rsidRPr="00662412" w:rsidRDefault="00AA2973" w:rsidP="003E1B2B">
      <w:pPr>
        <w:pStyle w:val="ListParagraph"/>
        <w:spacing w:after="0"/>
        <w:ind w:left="1134" w:hanging="1134"/>
        <w:rPr>
          <w:rFonts w:ascii="Arial" w:hAnsi="Arial" w:cs="Arial"/>
          <w:b/>
        </w:rPr>
      </w:pPr>
    </w:p>
    <w:p w14:paraId="723EF519" w14:textId="2D03DD01" w:rsidR="001C0C09" w:rsidRDefault="001C0C09" w:rsidP="003E1B2B">
      <w:pPr>
        <w:pStyle w:val="ListParagraph"/>
        <w:numPr>
          <w:ilvl w:val="1"/>
          <w:numId w:val="18"/>
        </w:numPr>
        <w:spacing w:after="0"/>
        <w:rPr>
          <w:rFonts w:ascii="Arial" w:hAnsi="Arial" w:cs="Arial"/>
        </w:rPr>
      </w:pPr>
      <w:r>
        <w:rPr>
          <w:rFonts w:ascii="Arial" w:hAnsi="Arial" w:cs="Arial"/>
        </w:rPr>
        <w:t>The police must be supported by Trust colleagues or contractors to gain access to any information or evidence they may require or may need to review e.g. the service user’s clinical records, MHA detention paperwork, next of kin contacts, staff email addresses, hospital management contacts, CCTV footage viewing/downloads etc.</w:t>
      </w:r>
    </w:p>
    <w:p w14:paraId="466EE95B" w14:textId="217A7749" w:rsidR="00AA2973" w:rsidRDefault="00B07794" w:rsidP="003E1B2B">
      <w:pPr>
        <w:pStyle w:val="ListParagraph"/>
        <w:numPr>
          <w:ilvl w:val="1"/>
          <w:numId w:val="18"/>
        </w:numPr>
        <w:spacing w:after="0"/>
        <w:rPr>
          <w:rFonts w:ascii="Arial" w:hAnsi="Arial" w:cs="Arial"/>
        </w:rPr>
      </w:pPr>
      <w:r w:rsidRPr="00662412">
        <w:rPr>
          <w:rFonts w:ascii="Arial" w:hAnsi="Arial" w:cs="Arial"/>
        </w:rPr>
        <w:t>Once the police have</w:t>
      </w:r>
      <w:r w:rsidR="00AA2973" w:rsidRPr="00662412">
        <w:rPr>
          <w:rFonts w:ascii="Arial" w:hAnsi="Arial" w:cs="Arial"/>
        </w:rPr>
        <w:t xml:space="preserve"> agreed</w:t>
      </w:r>
      <w:r w:rsidR="007325F9">
        <w:rPr>
          <w:rFonts w:ascii="Arial" w:hAnsi="Arial" w:cs="Arial"/>
        </w:rPr>
        <w:t xml:space="preserve"> to release the scene</w:t>
      </w:r>
      <w:r w:rsidR="00AA2973" w:rsidRPr="00662412">
        <w:rPr>
          <w:rFonts w:ascii="Arial" w:hAnsi="Arial" w:cs="Arial"/>
        </w:rPr>
        <w:t xml:space="preserve">, the environment must be made clean and safe ensuring that areas are de-contaminated. </w:t>
      </w:r>
    </w:p>
    <w:p w14:paraId="01F7BEE0" w14:textId="211C726C" w:rsidR="00F01CBE" w:rsidRPr="00F01CBE" w:rsidRDefault="00F01CBE" w:rsidP="00F01CBE">
      <w:pPr>
        <w:pStyle w:val="ListParagraph"/>
        <w:numPr>
          <w:ilvl w:val="1"/>
          <w:numId w:val="18"/>
        </w:numPr>
        <w:rPr>
          <w:rFonts w:ascii="Arial" w:hAnsi="Arial" w:cs="Arial"/>
        </w:rPr>
      </w:pPr>
      <w:r w:rsidRPr="00F01CBE">
        <w:rPr>
          <w:rFonts w:ascii="Arial" w:hAnsi="Arial" w:cs="Arial"/>
        </w:rPr>
        <w:t>It is the responsibility of the ward/unit staff to ensure that any blood and body fluid spillage in the area is cleaned up safely and appropriately</w:t>
      </w:r>
      <w:r>
        <w:rPr>
          <w:rFonts w:ascii="Arial" w:hAnsi="Arial" w:cs="Arial"/>
        </w:rPr>
        <w:t xml:space="preserve">. </w:t>
      </w:r>
      <w:r w:rsidRPr="00F01CBE">
        <w:rPr>
          <w:rFonts w:ascii="Arial" w:hAnsi="Arial" w:cs="Arial"/>
        </w:rPr>
        <w:t>Appropriate level of PPE must be worn and disposed of as infectious waste (orange waste bags).</w:t>
      </w:r>
    </w:p>
    <w:p w14:paraId="27FB1383" w14:textId="77777777" w:rsidR="00AA2973" w:rsidRPr="00662412" w:rsidRDefault="00AA2973" w:rsidP="003E1B2B">
      <w:pPr>
        <w:pStyle w:val="ListParagraph"/>
        <w:numPr>
          <w:ilvl w:val="1"/>
          <w:numId w:val="18"/>
        </w:numPr>
        <w:spacing w:after="0"/>
        <w:rPr>
          <w:rFonts w:ascii="Arial" w:hAnsi="Arial" w:cs="Arial"/>
        </w:rPr>
      </w:pPr>
      <w:r w:rsidRPr="00662412">
        <w:rPr>
          <w:rFonts w:ascii="Arial" w:hAnsi="Arial" w:cs="Arial"/>
        </w:rPr>
        <w:t>Personal property should be searched, packed and stored in readiness for collection.</w:t>
      </w:r>
    </w:p>
    <w:p w14:paraId="66285F0E" w14:textId="5B143D71" w:rsidR="00AA2973" w:rsidRPr="00662412" w:rsidRDefault="00AA2973" w:rsidP="003E1B2B">
      <w:pPr>
        <w:pStyle w:val="ListParagraph"/>
        <w:numPr>
          <w:ilvl w:val="1"/>
          <w:numId w:val="18"/>
        </w:numPr>
        <w:spacing w:after="0"/>
        <w:rPr>
          <w:rFonts w:ascii="Arial" w:hAnsi="Arial" w:cs="Arial"/>
        </w:rPr>
      </w:pPr>
      <w:r w:rsidRPr="00662412">
        <w:rPr>
          <w:rFonts w:ascii="Arial" w:hAnsi="Arial" w:cs="Arial"/>
        </w:rPr>
        <w:t>After the room is decontaminated and clean, arrange for a</w:t>
      </w:r>
      <w:r w:rsidR="00F01CBE">
        <w:rPr>
          <w:rFonts w:ascii="Arial" w:hAnsi="Arial" w:cs="Arial"/>
        </w:rPr>
        <w:t>n infectious</w:t>
      </w:r>
      <w:r w:rsidRPr="00662412">
        <w:rPr>
          <w:rFonts w:ascii="Arial" w:hAnsi="Arial" w:cs="Arial"/>
        </w:rPr>
        <w:t xml:space="preserve"> clean</w:t>
      </w:r>
      <w:r w:rsidR="00F01CBE">
        <w:rPr>
          <w:rFonts w:ascii="Arial" w:hAnsi="Arial" w:cs="Arial"/>
        </w:rPr>
        <w:t xml:space="preserve"> (historically known as a deep clean)</w:t>
      </w:r>
      <w:r w:rsidRPr="00662412">
        <w:rPr>
          <w:rFonts w:ascii="Arial" w:hAnsi="Arial" w:cs="Arial"/>
        </w:rPr>
        <w:t xml:space="preserve"> </w:t>
      </w:r>
      <w:r w:rsidR="00F01CBE">
        <w:rPr>
          <w:rFonts w:ascii="Arial" w:hAnsi="Arial" w:cs="Arial"/>
        </w:rPr>
        <w:t xml:space="preserve">through </w:t>
      </w:r>
      <w:r w:rsidRPr="00662412">
        <w:rPr>
          <w:rFonts w:ascii="Arial" w:hAnsi="Arial" w:cs="Arial"/>
        </w:rPr>
        <w:t>Domestic Services.  Please note Domestic Services are not responsible for cleaning bodily fluids.</w:t>
      </w:r>
    </w:p>
    <w:p w14:paraId="35D38D74" w14:textId="06BABF0A" w:rsidR="00356638" w:rsidRPr="00662412" w:rsidRDefault="00AA2973" w:rsidP="003E1B2B">
      <w:pPr>
        <w:pStyle w:val="ListParagraph"/>
        <w:numPr>
          <w:ilvl w:val="1"/>
          <w:numId w:val="18"/>
        </w:numPr>
        <w:spacing w:after="0"/>
        <w:rPr>
          <w:rFonts w:ascii="Arial" w:hAnsi="Arial" w:cs="Arial"/>
        </w:rPr>
      </w:pPr>
      <w:r w:rsidRPr="2734F684">
        <w:rPr>
          <w:rFonts w:ascii="Arial" w:hAnsi="Arial" w:cs="Arial"/>
        </w:rPr>
        <w:t xml:space="preserve">Release of service user’s personal belongings to the identified next of kin will be arranged with a property list </w:t>
      </w:r>
      <w:r w:rsidR="281E4C4A" w:rsidRPr="2734F684">
        <w:rPr>
          <w:rFonts w:ascii="Arial" w:hAnsi="Arial" w:cs="Arial"/>
        </w:rPr>
        <w:t xml:space="preserve">provided and </w:t>
      </w:r>
      <w:r w:rsidRPr="2734F684">
        <w:rPr>
          <w:rFonts w:ascii="Arial" w:hAnsi="Arial" w:cs="Arial"/>
        </w:rPr>
        <w:t xml:space="preserve">a copy retained in the Service Users </w:t>
      </w:r>
      <w:r w:rsidR="00F01CBE" w:rsidRPr="2734F684">
        <w:rPr>
          <w:rFonts w:ascii="Arial" w:hAnsi="Arial" w:cs="Arial"/>
        </w:rPr>
        <w:t>notes.</w:t>
      </w:r>
      <w:r w:rsidR="00F01CBE">
        <w:rPr>
          <w:rFonts w:ascii="Arial" w:hAnsi="Arial" w:cs="Arial"/>
        </w:rPr>
        <w:t xml:space="preserve"> This should be arranged by the Clinical Nurse Manager.</w:t>
      </w:r>
    </w:p>
    <w:p w14:paraId="0FE66E2A" w14:textId="77777777" w:rsidR="00AA2973" w:rsidRDefault="00AA2973" w:rsidP="003E1B2B">
      <w:pPr>
        <w:spacing w:after="0"/>
        <w:ind w:left="426"/>
        <w:rPr>
          <w:rFonts w:ascii="Arial" w:hAnsi="Arial" w:cs="Arial"/>
        </w:rPr>
      </w:pPr>
      <w:r w:rsidRPr="00662412">
        <w:rPr>
          <w:rFonts w:ascii="Arial" w:hAnsi="Arial" w:cs="Arial"/>
        </w:rPr>
        <w:t xml:space="preserve"> </w:t>
      </w:r>
    </w:p>
    <w:p w14:paraId="22A457E2" w14:textId="77777777" w:rsidR="00C715E7" w:rsidRPr="00662412" w:rsidRDefault="00C715E7" w:rsidP="003E1B2B">
      <w:pPr>
        <w:spacing w:after="0"/>
        <w:ind w:left="426"/>
        <w:rPr>
          <w:rFonts w:ascii="Arial" w:hAnsi="Arial" w:cs="Arial"/>
          <w:b/>
        </w:rPr>
      </w:pPr>
    </w:p>
    <w:p w14:paraId="161CFEA1" w14:textId="77777777" w:rsidR="00AA2973" w:rsidRPr="00662412" w:rsidRDefault="00AA2973" w:rsidP="003E1B2B">
      <w:pPr>
        <w:pStyle w:val="ListParagraph"/>
        <w:spacing w:after="0"/>
        <w:ind w:left="1134" w:hanging="425"/>
        <w:rPr>
          <w:rFonts w:ascii="Arial" w:hAnsi="Arial" w:cs="Arial"/>
          <w:b/>
        </w:rPr>
      </w:pPr>
    </w:p>
    <w:p w14:paraId="716110E5" w14:textId="77777777" w:rsidR="00AA2973" w:rsidRPr="00D96AD9" w:rsidRDefault="00AA2973" w:rsidP="003E1B2B">
      <w:pPr>
        <w:pStyle w:val="ListParagraph"/>
        <w:numPr>
          <w:ilvl w:val="0"/>
          <w:numId w:val="18"/>
        </w:numPr>
        <w:spacing w:after="0"/>
        <w:rPr>
          <w:rFonts w:ascii="Arial" w:hAnsi="Arial" w:cs="Arial"/>
          <w:b/>
        </w:rPr>
      </w:pPr>
      <w:r w:rsidRPr="00D96AD9">
        <w:rPr>
          <w:rFonts w:ascii="Arial" w:hAnsi="Arial" w:cs="Arial"/>
          <w:b/>
        </w:rPr>
        <w:t>Management of the Deceased</w:t>
      </w:r>
      <w:r w:rsidR="00347FA9" w:rsidRPr="00D96AD9">
        <w:rPr>
          <w:rFonts w:ascii="Arial" w:hAnsi="Arial" w:cs="Arial"/>
          <w:b/>
        </w:rPr>
        <w:fldChar w:fldCharType="begin"/>
      </w:r>
      <w:r w:rsidR="00347FA9" w:rsidRPr="00D96AD9">
        <w:rPr>
          <w:rFonts w:ascii="Arial" w:hAnsi="Arial" w:cs="Arial"/>
        </w:rPr>
        <w:instrText xml:space="preserve"> XE "</w:instrText>
      </w:r>
      <w:r w:rsidR="00347FA9" w:rsidRPr="00D96AD9">
        <w:rPr>
          <w:rFonts w:ascii="Arial" w:hAnsi="Arial" w:cs="Arial"/>
          <w:b/>
        </w:rPr>
        <w:instrText>Management of the Deceased</w:instrText>
      </w:r>
      <w:r w:rsidR="00347FA9" w:rsidRPr="00D96AD9">
        <w:rPr>
          <w:rFonts w:ascii="Arial" w:hAnsi="Arial" w:cs="Arial"/>
        </w:rPr>
        <w:instrText xml:space="preserve">" </w:instrText>
      </w:r>
      <w:r w:rsidR="00347FA9" w:rsidRPr="00D96AD9">
        <w:rPr>
          <w:rFonts w:ascii="Arial" w:hAnsi="Arial" w:cs="Arial"/>
          <w:b/>
        </w:rPr>
        <w:fldChar w:fldCharType="end"/>
      </w:r>
    </w:p>
    <w:p w14:paraId="33D21A0D" w14:textId="77777777" w:rsidR="00AA2973" w:rsidRPr="00D96AD9" w:rsidRDefault="00AA2973" w:rsidP="003E1B2B">
      <w:pPr>
        <w:pStyle w:val="ListParagraph"/>
        <w:spacing w:after="0"/>
        <w:ind w:left="1134" w:hanging="774"/>
        <w:rPr>
          <w:rFonts w:ascii="Arial" w:hAnsi="Arial" w:cs="Arial"/>
          <w:b/>
        </w:rPr>
      </w:pPr>
    </w:p>
    <w:p w14:paraId="6D09FBF6" w14:textId="77777777" w:rsidR="009347F4" w:rsidRDefault="00AA2973" w:rsidP="003E1B2B">
      <w:pPr>
        <w:pStyle w:val="ListParagraph"/>
        <w:numPr>
          <w:ilvl w:val="1"/>
          <w:numId w:val="18"/>
        </w:numPr>
        <w:spacing w:after="0"/>
        <w:rPr>
          <w:rFonts w:ascii="Arial" w:hAnsi="Arial" w:cs="Arial"/>
        </w:rPr>
      </w:pPr>
      <w:r w:rsidRPr="00D96AD9">
        <w:rPr>
          <w:rFonts w:ascii="Arial" w:hAnsi="Arial" w:cs="Arial"/>
        </w:rPr>
        <w:t xml:space="preserve">When the Police have agreed for the body to be released, the </w:t>
      </w:r>
      <w:r w:rsidR="00F01CBE" w:rsidRPr="00D96AD9">
        <w:rPr>
          <w:rFonts w:ascii="Arial" w:hAnsi="Arial" w:cs="Arial"/>
        </w:rPr>
        <w:t>Clinical Nurse Manager (</w:t>
      </w:r>
      <w:r w:rsidRPr="00D96AD9">
        <w:rPr>
          <w:rFonts w:ascii="Arial" w:hAnsi="Arial" w:cs="Arial"/>
        </w:rPr>
        <w:t xml:space="preserve">DSN </w:t>
      </w:r>
      <w:r w:rsidR="00F01CBE" w:rsidRPr="00D96AD9">
        <w:rPr>
          <w:rFonts w:ascii="Arial" w:hAnsi="Arial" w:cs="Arial"/>
        </w:rPr>
        <w:t xml:space="preserve">when out of hours) </w:t>
      </w:r>
      <w:r w:rsidRPr="00D96AD9">
        <w:rPr>
          <w:rFonts w:ascii="Arial" w:hAnsi="Arial" w:cs="Arial"/>
        </w:rPr>
        <w:t>will allocate 2 experienced ward staff to prepare the body for collection by funeral services.</w:t>
      </w:r>
    </w:p>
    <w:p w14:paraId="1E3E3E1D" w14:textId="3E480C3B" w:rsidR="00AA2973" w:rsidRPr="00D96AD9" w:rsidRDefault="00AA2973" w:rsidP="009347F4">
      <w:pPr>
        <w:pStyle w:val="ListParagraph"/>
        <w:spacing w:after="0"/>
        <w:ind w:left="792"/>
        <w:rPr>
          <w:rFonts w:ascii="Arial" w:hAnsi="Arial" w:cs="Arial"/>
        </w:rPr>
      </w:pPr>
      <w:r w:rsidRPr="00D96AD9">
        <w:rPr>
          <w:rFonts w:ascii="Arial" w:hAnsi="Arial" w:cs="Arial"/>
        </w:rPr>
        <w:t xml:space="preserve">  </w:t>
      </w:r>
    </w:p>
    <w:p w14:paraId="54E1ACC2" w14:textId="1096AF01" w:rsidR="00D175A3" w:rsidRDefault="00D175A3" w:rsidP="003E1B2B">
      <w:pPr>
        <w:pStyle w:val="ListParagraph"/>
        <w:numPr>
          <w:ilvl w:val="1"/>
          <w:numId w:val="18"/>
        </w:numPr>
        <w:spacing w:after="0"/>
        <w:rPr>
          <w:rFonts w:ascii="Arial" w:hAnsi="Arial" w:cs="Arial"/>
        </w:rPr>
      </w:pPr>
      <w:r w:rsidRPr="00D96AD9">
        <w:rPr>
          <w:rFonts w:ascii="Arial" w:hAnsi="Arial" w:cs="Arial"/>
        </w:rPr>
        <w:t>Staff should be mindful of cultural and religio</w:t>
      </w:r>
      <w:r w:rsidR="00F6330A" w:rsidRPr="00D96AD9">
        <w:rPr>
          <w:rFonts w:ascii="Arial" w:hAnsi="Arial" w:cs="Arial"/>
        </w:rPr>
        <w:t xml:space="preserve">us beliefs of the service user </w:t>
      </w:r>
      <w:r w:rsidRPr="00D96AD9">
        <w:rPr>
          <w:rFonts w:ascii="Arial" w:hAnsi="Arial" w:cs="Arial"/>
        </w:rPr>
        <w:t>and expectations in relation to the preparation of</w:t>
      </w:r>
      <w:r w:rsidR="00F6330A" w:rsidRPr="00D96AD9">
        <w:rPr>
          <w:rFonts w:ascii="Arial" w:hAnsi="Arial" w:cs="Arial"/>
        </w:rPr>
        <w:t xml:space="preserve"> the deceased while on the unit</w:t>
      </w:r>
      <w:r w:rsidRPr="00D96AD9">
        <w:rPr>
          <w:rFonts w:ascii="Arial" w:hAnsi="Arial" w:cs="Arial"/>
        </w:rPr>
        <w:t>. This might include allocating same sex staff in the preparation process.</w:t>
      </w:r>
    </w:p>
    <w:p w14:paraId="2C0397A0" w14:textId="77777777" w:rsidR="009347F4" w:rsidRPr="009347F4" w:rsidRDefault="009347F4" w:rsidP="009347F4">
      <w:pPr>
        <w:spacing w:after="0"/>
        <w:rPr>
          <w:rFonts w:ascii="Arial" w:hAnsi="Arial" w:cs="Arial"/>
        </w:rPr>
      </w:pPr>
    </w:p>
    <w:p w14:paraId="70AD8097" w14:textId="3AFB8C7D" w:rsidR="00AA2973" w:rsidRDefault="00AA2973" w:rsidP="003E1B2B">
      <w:pPr>
        <w:pStyle w:val="ListParagraph"/>
        <w:numPr>
          <w:ilvl w:val="1"/>
          <w:numId w:val="18"/>
        </w:numPr>
        <w:spacing w:after="0"/>
        <w:rPr>
          <w:rFonts w:ascii="Arial" w:hAnsi="Arial" w:cs="Arial"/>
        </w:rPr>
      </w:pPr>
      <w:r w:rsidRPr="00D96AD9">
        <w:rPr>
          <w:rFonts w:ascii="Arial" w:hAnsi="Arial" w:cs="Arial"/>
        </w:rPr>
        <w:t xml:space="preserve">If the Service User is soiled, they </w:t>
      </w:r>
      <w:r w:rsidR="00F01CBE" w:rsidRPr="00D96AD9">
        <w:rPr>
          <w:rFonts w:ascii="Arial" w:hAnsi="Arial" w:cs="Arial"/>
        </w:rPr>
        <w:t xml:space="preserve">must </w:t>
      </w:r>
      <w:r w:rsidRPr="00D96AD9">
        <w:rPr>
          <w:rFonts w:ascii="Arial" w:hAnsi="Arial" w:cs="Arial"/>
        </w:rPr>
        <w:t>be cleaned and covered with a sheet.</w:t>
      </w:r>
    </w:p>
    <w:p w14:paraId="74E387A5" w14:textId="77777777" w:rsidR="009347F4" w:rsidRPr="009347F4" w:rsidRDefault="009347F4" w:rsidP="009347F4">
      <w:pPr>
        <w:spacing w:after="0"/>
        <w:rPr>
          <w:rFonts w:ascii="Arial" w:hAnsi="Arial" w:cs="Arial"/>
        </w:rPr>
      </w:pPr>
    </w:p>
    <w:p w14:paraId="4F0DE78B" w14:textId="3D3FC2E7" w:rsidR="000076F2" w:rsidRPr="000076F2" w:rsidRDefault="00AA2973" w:rsidP="000076F2">
      <w:pPr>
        <w:pStyle w:val="ListParagraph"/>
        <w:numPr>
          <w:ilvl w:val="1"/>
          <w:numId w:val="18"/>
        </w:numPr>
        <w:spacing w:after="0"/>
        <w:rPr>
          <w:rFonts w:ascii="Arial" w:hAnsi="Arial" w:cs="Arial"/>
        </w:rPr>
      </w:pPr>
      <w:r w:rsidRPr="00D96AD9">
        <w:rPr>
          <w:rFonts w:ascii="Arial" w:hAnsi="Arial" w:cs="Arial"/>
        </w:rPr>
        <w:t>The service user should be labelled with their Name, NHS No and DOB.</w:t>
      </w:r>
    </w:p>
    <w:p w14:paraId="4E8C4632" w14:textId="77777777" w:rsidR="00AA2973" w:rsidRPr="00D96AD9" w:rsidRDefault="00AA2973" w:rsidP="003E1B2B">
      <w:pPr>
        <w:spacing w:after="0"/>
        <w:rPr>
          <w:rFonts w:ascii="Arial" w:hAnsi="Arial" w:cs="Arial"/>
          <w:b/>
          <w:highlight w:val="yellow"/>
        </w:rPr>
      </w:pPr>
    </w:p>
    <w:p w14:paraId="35210790" w14:textId="77777777" w:rsidR="00E914E7" w:rsidRPr="00D96AD9" w:rsidRDefault="00E914E7" w:rsidP="003E1B2B">
      <w:pPr>
        <w:spacing w:after="0"/>
        <w:rPr>
          <w:rFonts w:ascii="Arial" w:hAnsi="Arial" w:cs="Arial"/>
          <w:b/>
          <w:highlight w:val="yellow"/>
        </w:rPr>
      </w:pPr>
    </w:p>
    <w:p w14:paraId="62E2D748" w14:textId="77777777" w:rsidR="00E914E7" w:rsidRPr="00D96AD9" w:rsidRDefault="00E914E7" w:rsidP="003E1B2B">
      <w:pPr>
        <w:spacing w:after="0"/>
        <w:rPr>
          <w:rFonts w:ascii="Arial" w:hAnsi="Arial" w:cs="Arial"/>
          <w:b/>
          <w:highlight w:val="yellow"/>
        </w:rPr>
      </w:pPr>
    </w:p>
    <w:p w14:paraId="67FFA9DB" w14:textId="390C41A1" w:rsidR="00AC68BE" w:rsidRPr="00CC5B3E" w:rsidRDefault="00AC68BE" w:rsidP="003E1B2B">
      <w:pPr>
        <w:pStyle w:val="ListParagraph"/>
        <w:numPr>
          <w:ilvl w:val="0"/>
          <w:numId w:val="18"/>
        </w:numPr>
        <w:spacing w:after="0"/>
        <w:rPr>
          <w:rFonts w:ascii="Arial" w:hAnsi="Arial" w:cs="Arial"/>
          <w:b/>
        </w:rPr>
      </w:pPr>
      <w:r w:rsidRPr="00CC5B3E">
        <w:rPr>
          <w:rFonts w:ascii="Arial" w:hAnsi="Arial" w:cs="Arial"/>
          <w:b/>
        </w:rPr>
        <w:t xml:space="preserve">Family </w:t>
      </w:r>
      <w:r w:rsidR="00CC5B3E">
        <w:rPr>
          <w:rFonts w:ascii="Arial" w:hAnsi="Arial" w:cs="Arial"/>
          <w:b/>
        </w:rPr>
        <w:t>N</w:t>
      </w:r>
      <w:r w:rsidRPr="00CC5B3E">
        <w:rPr>
          <w:rFonts w:ascii="Arial" w:hAnsi="Arial" w:cs="Arial"/>
          <w:b/>
        </w:rPr>
        <w:t>otification</w:t>
      </w:r>
    </w:p>
    <w:p w14:paraId="339B0F97" w14:textId="77777777" w:rsidR="00AC68BE" w:rsidRPr="00CC5B3E" w:rsidRDefault="00AC68BE" w:rsidP="00AC68BE">
      <w:pPr>
        <w:pStyle w:val="ListParagraph"/>
        <w:spacing w:after="0"/>
        <w:ind w:left="360"/>
        <w:rPr>
          <w:rFonts w:ascii="Arial" w:hAnsi="Arial" w:cs="Arial"/>
          <w:b/>
        </w:rPr>
      </w:pPr>
    </w:p>
    <w:p w14:paraId="5EAFB02F" w14:textId="7ED6F507" w:rsidR="00CC5B3E" w:rsidRDefault="00AC68BE" w:rsidP="00AC68BE">
      <w:pPr>
        <w:pStyle w:val="ListParagraph"/>
        <w:spacing w:after="0"/>
        <w:ind w:left="360"/>
        <w:rPr>
          <w:rFonts w:ascii="Arial" w:hAnsi="Arial" w:cs="Arial"/>
          <w:bCs/>
        </w:rPr>
      </w:pPr>
      <w:r w:rsidRPr="00CC5B3E">
        <w:rPr>
          <w:rFonts w:ascii="Arial" w:hAnsi="Arial" w:cs="Arial"/>
          <w:bCs/>
        </w:rPr>
        <w:t xml:space="preserve">9.1 </w:t>
      </w:r>
      <w:r w:rsidR="00CC5B3E" w:rsidRPr="00CC5B3E">
        <w:rPr>
          <w:rFonts w:ascii="Arial" w:hAnsi="Arial" w:cs="Arial"/>
          <w:bCs/>
        </w:rPr>
        <w:t>The next of kin or family must be informed at the earliest opportunity</w:t>
      </w:r>
    </w:p>
    <w:p w14:paraId="59B53008" w14:textId="77777777" w:rsidR="00CC5B3E" w:rsidRDefault="00CC5B3E" w:rsidP="00AC68BE">
      <w:pPr>
        <w:pStyle w:val="ListParagraph"/>
        <w:spacing w:after="0"/>
        <w:ind w:left="360"/>
        <w:rPr>
          <w:rFonts w:ascii="Arial" w:hAnsi="Arial" w:cs="Arial"/>
          <w:bCs/>
        </w:rPr>
      </w:pPr>
    </w:p>
    <w:p w14:paraId="17DBBF59" w14:textId="12D303A4" w:rsidR="00CC5B3E" w:rsidRDefault="00CC5B3E" w:rsidP="00AC68BE">
      <w:pPr>
        <w:pStyle w:val="ListParagraph"/>
        <w:spacing w:after="0"/>
        <w:ind w:left="360"/>
        <w:rPr>
          <w:rFonts w:ascii="Arial" w:hAnsi="Arial" w:cs="Arial"/>
          <w:bCs/>
        </w:rPr>
      </w:pPr>
      <w:r>
        <w:rPr>
          <w:rFonts w:ascii="Arial" w:hAnsi="Arial" w:cs="Arial"/>
          <w:bCs/>
        </w:rPr>
        <w:t>9.2 If the police are already there, the Clinical Nurse Manager (DSN out of hours) must clarify who is informing or notifying the family of the incident e.g. The Trust or Police</w:t>
      </w:r>
    </w:p>
    <w:p w14:paraId="27D9E0F9" w14:textId="77777777" w:rsidR="005B7E85" w:rsidRDefault="005B7E85" w:rsidP="00AC68BE">
      <w:pPr>
        <w:pStyle w:val="ListParagraph"/>
        <w:spacing w:after="0"/>
        <w:ind w:left="360"/>
        <w:rPr>
          <w:rFonts w:ascii="Arial" w:hAnsi="Arial" w:cs="Arial"/>
          <w:bCs/>
        </w:rPr>
      </w:pPr>
    </w:p>
    <w:p w14:paraId="224E38D7" w14:textId="0207623A" w:rsidR="005B7E85" w:rsidRDefault="005B7E85" w:rsidP="00AC68BE">
      <w:pPr>
        <w:pStyle w:val="ListParagraph"/>
        <w:spacing w:after="0"/>
        <w:ind w:left="360"/>
        <w:rPr>
          <w:rFonts w:ascii="Arial" w:hAnsi="Arial" w:cs="Arial"/>
          <w:bCs/>
        </w:rPr>
      </w:pPr>
      <w:r>
        <w:rPr>
          <w:rFonts w:ascii="Arial" w:hAnsi="Arial" w:cs="Arial"/>
          <w:bCs/>
        </w:rPr>
        <w:t xml:space="preserve">9.3. If Trust, </w:t>
      </w:r>
      <w:r w:rsidRPr="00CC5B3E">
        <w:rPr>
          <w:rFonts w:ascii="Arial" w:hAnsi="Arial" w:cs="Arial"/>
          <w:bCs/>
        </w:rPr>
        <w:t>A Senior Clinical Manager should contact the family or next of kin to inform them of the incident, giving details of the service user’s current condition and where the service user will be moved to</w:t>
      </w:r>
      <w:r w:rsidRPr="005B7E85">
        <w:rPr>
          <w:rFonts w:ascii="Arial" w:hAnsi="Arial" w:cs="Arial"/>
          <w:bCs/>
        </w:rPr>
        <w:t xml:space="preserve"> </w:t>
      </w:r>
    </w:p>
    <w:p w14:paraId="1F76D601" w14:textId="77777777" w:rsidR="005B7E85" w:rsidRDefault="005B7E85" w:rsidP="00AC68BE">
      <w:pPr>
        <w:pStyle w:val="ListParagraph"/>
        <w:spacing w:after="0"/>
        <w:ind w:left="360"/>
        <w:rPr>
          <w:rFonts w:ascii="Arial" w:hAnsi="Arial" w:cs="Arial"/>
          <w:bCs/>
        </w:rPr>
      </w:pPr>
    </w:p>
    <w:p w14:paraId="30523610" w14:textId="3CFF7F78" w:rsidR="005B7E85" w:rsidRDefault="005B7E85" w:rsidP="00AC68BE">
      <w:pPr>
        <w:pStyle w:val="ListParagraph"/>
        <w:spacing w:after="0"/>
        <w:ind w:left="360"/>
        <w:rPr>
          <w:rFonts w:ascii="Arial" w:hAnsi="Arial" w:cs="Arial"/>
          <w:bCs/>
        </w:rPr>
      </w:pPr>
      <w:r>
        <w:rPr>
          <w:rFonts w:ascii="Arial" w:hAnsi="Arial" w:cs="Arial"/>
          <w:bCs/>
        </w:rPr>
        <w:t xml:space="preserve">9.4 If </w:t>
      </w:r>
      <w:r w:rsidRPr="005B7E85">
        <w:rPr>
          <w:rFonts w:ascii="Arial" w:hAnsi="Arial" w:cs="Arial"/>
          <w:bCs/>
        </w:rPr>
        <w:tab/>
        <w:t>the service user is deceased, in most cases the police will inform the family as they are able to attend the address to ensure the family are safe and supported.</w:t>
      </w:r>
    </w:p>
    <w:p w14:paraId="09009A16" w14:textId="77777777" w:rsidR="00CC5B3E" w:rsidRDefault="00CC5B3E" w:rsidP="00AC68BE">
      <w:pPr>
        <w:pStyle w:val="ListParagraph"/>
        <w:spacing w:after="0"/>
        <w:ind w:left="360"/>
        <w:rPr>
          <w:rFonts w:ascii="Arial" w:hAnsi="Arial" w:cs="Arial"/>
          <w:bCs/>
        </w:rPr>
      </w:pPr>
    </w:p>
    <w:p w14:paraId="2BA1F6A6" w14:textId="7B804904" w:rsidR="009172B6" w:rsidRDefault="009172B6" w:rsidP="00AC68BE">
      <w:pPr>
        <w:pStyle w:val="ListParagraph"/>
        <w:spacing w:after="0"/>
        <w:ind w:left="360"/>
        <w:rPr>
          <w:rFonts w:ascii="Arial" w:hAnsi="Arial" w:cs="Arial"/>
          <w:bCs/>
        </w:rPr>
      </w:pPr>
      <w:r>
        <w:rPr>
          <w:rFonts w:ascii="Arial" w:hAnsi="Arial" w:cs="Arial"/>
          <w:bCs/>
        </w:rPr>
        <w:t>9.</w:t>
      </w:r>
      <w:r w:rsidR="005B7E85">
        <w:rPr>
          <w:rFonts w:ascii="Arial" w:hAnsi="Arial" w:cs="Arial"/>
          <w:bCs/>
        </w:rPr>
        <w:t>5</w:t>
      </w:r>
      <w:r>
        <w:rPr>
          <w:rFonts w:ascii="Arial" w:hAnsi="Arial" w:cs="Arial"/>
          <w:bCs/>
        </w:rPr>
        <w:t xml:space="preserve"> Next of kin or family members may be notified and immediately want to attend to see the deceased laying in state on the ward before funeral services come to collect the body. </w:t>
      </w:r>
      <w:r w:rsidR="0025576F">
        <w:rPr>
          <w:rFonts w:ascii="Arial" w:hAnsi="Arial" w:cs="Arial"/>
          <w:bCs/>
        </w:rPr>
        <w:t>A Senior Clinical Manager (On Call Manager out of hours) must make this decision considering the state of the service user’s body first</w:t>
      </w:r>
      <w:r w:rsidR="001C0C09">
        <w:rPr>
          <w:rFonts w:ascii="Arial" w:hAnsi="Arial" w:cs="Arial"/>
          <w:bCs/>
        </w:rPr>
        <w:t xml:space="preserve"> (e.g. decapitation, </w:t>
      </w:r>
      <w:r w:rsidR="00E73E72">
        <w:rPr>
          <w:rFonts w:ascii="Arial" w:hAnsi="Arial" w:cs="Arial"/>
          <w:bCs/>
        </w:rPr>
        <w:t>limb loss)</w:t>
      </w:r>
      <w:r w:rsidR="0025576F">
        <w:rPr>
          <w:rFonts w:ascii="Arial" w:hAnsi="Arial" w:cs="Arial"/>
          <w:bCs/>
        </w:rPr>
        <w:t xml:space="preserve">. </w:t>
      </w:r>
      <w:r>
        <w:rPr>
          <w:rFonts w:ascii="Arial" w:hAnsi="Arial" w:cs="Arial"/>
          <w:bCs/>
        </w:rPr>
        <w:t xml:space="preserve">Consideration must be given for the next of kin or family members to have this opportunity to view the body while it is on the ward - but this must only be permitted after the police have released the scene and after Section 8 has been fully completed. </w:t>
      </w:r>
    </w:p>
    <w:p w14:paraId="3BED17FF" w14:textId="77777777" w:rsidR="00CC5B3E" w:rsidRDefault="00CC5B3E" w:rsidP="00AC68BE">
      <w:pPr>
        <w:pStyle w:val="ListParagraph"/>
        <w:spacing w:after="0"/>
        <w:ind w:left="360"/>
        <w:rPr>
          <w:rFonts w:ascii="Arial" w:hAnsi="Arial" w:cs="Arial"/>
          <w:bCs/>
        </w:rPr>
      </w:pPr>
    </w:p>
    <w:p w14:paraId="281EF983" w14:textId="14DBADDA" w:rsidR="00477AE1" w:rsidRDefault="00CC5B3E" w:rsidP="00AC68BE">
      <w:pPr>
        <w:pStyle w:val="ListParagraph"/>
        <w:spacing w:after="0"/>
        <w:ind w:left="360"/>
        <w:rPr>
          <w:rFonts w:ascii="Arial" w:hAnsi="Arial" w:cs="Arial"/>
          <w:bCs/>
        </w:rPr>
      </w:pPr>
      <w:r>
        <w:rPr>
          <w:rFonts w:ascii="Arial" w:hAnsi="Arial" w:cs="Arial"/>
          <w:bCs/>
        </w:rPr>
        <w:t>9.</w:t>
      </w:r>
      <w:r w:rsidR="005B7E85">
        <w:rPr>
          <w:rFonts w:ascii="Arial" w:hAnsi="Arial" w:cs="Arial"/>
          <w:bCs/>
        </w:rPr>
        <w:t>6</w:t>
      </w:r>
      <w:r w:rsidR="00477AE1">
        <w:rPr>
          <w:rFonts w:ascii="Arial" w:hAnsi="Arial" w:cs="Arial"/>
          <w:bCs/>
        </w:rPr>
        <w:t xml:space="preserve"> The Clinical Nurse Manager or Modern Matron should agree a single contact for liaison between Trust and family. This will be for future purposes such as the PSII process, Duty of Candour notification, Coroners and for check ins as well as maintain contact</w:t>
      </w:r>
    </w:p>
    <w:p w14:paraId="6B27B697" w14:textId="77777777" w:rsidR="00477AE1" w:rsidRDefault="00477AE1" w:rsidP="00AC68BE">
      <w:pPr>
        <w:pStyle w:val="ListParagraph"/>
        <w:spacing w:after="0"/>
        <w:ind w:left="360"/>
        <w:rPr>
          <w:rFonts w:ascii="Arial" w:hAnsi="Arial" w:cs="Arial"/>
          <w:bCs/>
        </w:rPr>
      </w:pPr>
    </w:p>
    <w:p w14:paraId="4E70988C" w14:textId="5B1C9862" w:rsidR="00CC5B3E" w:rsidRPr="00CC5B3E" w:rsidRDefault="00477AE1" w:rsidP="00AC68BE">
      <w:pPr>
        <w:pStyle w:val="ListParagraph"/>
        <w:spacing w:after="0"/>
        <w:ind w:left="360"/>
        <w:rPr>
          <w:rFonts w:ascii="Arial" w:hAnsi="Arial" w:cs="Arial"/>
          <w:bCs/>
        </w:rPr>
      </w:pPr>
      <w:r>
        <w:rPr>
          <w:rFonts w:ascii="Arial" w:hAnsi="Arial" w:cs="Arial"/>
          <w:bCs/>
        </w:rPr>
        <w:t>9.</w:t>
      </w:r>
      <w:r w:rsidR="005B7E85">
        <w:rPr>
          <w:rFonts w:ascii="Arial" w:hAnsi="Arial" w:cs="Arial"/>
          <w:bCs/>
        </w:rPr>
        <w:t>7</w:t>
      </w:r>
      <w:r>
        <w:rPr>
          <w:rFonts w:ascii="Arial" w:hAnsi="Arial" w:cs="Arial"/>
          <w:bCs/>
        </w:rPr>
        <w:t xml:space="preserve"> Ensure the Duty of Candour process is completed – this is usually a letter of condolence and may be accompanied by a condolence gesture such as flowers.</w:t>
      </w:r>
      <w:r w:rsidR="009347F4">
        <w:rPr>
          <w:rFonts w:ascii="Arial" w:hAnsi="Arial" w:cs="Arial"/>
          <w:bCs/>
        </w:rPr>
        <w:t xml:space="preserve"> Family should always be given an opportunity to meet and discuss circumstances with hospital </w:t>
      </w:r>
      <w:r w:rsidR="009347F4">
        <w:rPr>
          <w:rFonts w:ascii="Arial" w:hAnsi="Arial" w:cs="Arial"/>
          <w:bCs/>
        </w:rPr>
        <w:lastRenderedPageBreak/>
        <w:t xml:space="preserve">senior managers and clinicians that were involved in the deceased service user’s care – this can form part of the Duty of Candour process. </w:t>
      </w:r>
    </w:p>
    <w:p w14:paraId="0D5AB7EF" w14:textId="77777777" w:rsidR="00AC68BE" w:rsidRDefault="00AC68BE" w:rsidP="00AC68BE">
      <w:pPr>
        <w:pStyle w:val="ListParagraph"/>
        <w:spacing w:after="0"/>
        <w:ind w:left="360"/>
        <w:rPr>
          <w:rFonts w:ascii="Arial" w:hAnsi="Arial" w:cs="Arial"/>
          <w:b/>
          <w:highlight w:val="yellow"/>
        </w:rPr>
      </w:pPr>
    </w:p>
    <w:p w14:paraId="43FDC2E9" w14:textId="77777777" w:rsidR="00297B35" w:rsidRDefault="00297B35" w:rsidP="00AC68BE">
      <w:pPr>
        <w:pStyle w:val="ListParagraph"/>
        <w:spacing w:after="0"/>
        <w:ind w:left="360"/>
        <w:rPr>
          <w:rFonts w:ascii="Arial" w:hAnsi="Arial" w:cs="Arial"/>
          <w:b/>
          <w:highlight w:val="yellow"/>
        </w:rPr>
      </w:pPr>
    </w:p>
    <w:p w14:paraId="766DCE9E" w14:textId="56243590" w:rsidR="00571B59" w:rsidRPr="009347F4" w:rsidRDefault="00A975EE" w:rsidP="00AC68BE">
      <w:pPr>
        <w:pStyle w:val="ListParagraph"/>
        <w:numPr>
          <w:ilvl w:val="0"/>
          <w:numId w:val="18"/>
        </w:numPr>
        <w:spacing w:after="0"/>
        <w:rPr>
          <w:rFonts w:ascii="Arial" w:hAnsi="Arial" w:cs="Arial"/>
          <w:b/>
        </w:rPr>
      </w:pPr>
      <w:r w:rsidRPr="009347F4">
        <w:rPr>
          <w:rFonts w:ascii="Arial" w:hAnsi="Arial" w:cs="Arial"/>
          <w:b/>
        </w:rPr>
        <w:t>Funeral Services</w:t>
      </w:r>
      <w:r w:rsidR="00347FA9" w:rsidRPr="009347F4">
        <w:rPr>
          <w:rFonts w:ascii="Arial" w:hAnsi="Arial" w:cs="Arial"/>
          <w:b/>
        </w:rPr>
        <w:fldChar w:fldCharType="begin"/>
      </w:r>
      <w:r w:rsidR="00347FA9" w:rsidRPr="009347F4">
        <w:rPr>
          <w:rFonts w:ascii="Arial" w:hAnsi="Arial" w:cs="Arial"/>
        </w:rPr>
        <w:instrText xml:space="preserve"> XE "</w:instrText>
      </w:r>
      <w:r w:rsidR="00347FA9" w:rsidRPr="009347F4">
        <w:rPr>
          <w:rFonts w:ascii="Arial" w:hAnsi="Arial" w:cs="Arial"/>
          <w:b/>
        </w:rPr>
        <w:instrText>Funeral Services</w:instrText>
      </w:r>
      <w:r w:rsidR="00347FA9" w:rsidRPr="009347F4">
        <w:rPr>
          <w:rFonts w:ascii="Arial" w:hAnsi="Arial" w:cs="Arial"/>
        </w:rPr>
        <w:instrText xml:space="preserve">" </w:instrText>
      </w:r>
      <w:r w:rsidR="00347FA9" w:rsidRPr="009347F4">
        <w:rPr>
          <w:rFonts w:ascii="Arial" w:hAnsi="Arial" w:cs="Arial"/>
          <w:b/>
        </w:rPr>
        <w:fldChar w:fldCharType="end"/>
      </w:r>
    </w:p>
    <w:p w14:paraId="6D9C7729" w14:textId="77777777" w:rsidR="004F7262" w:rsidRPr="009347F4" w:rsidRDefault="004F7262" w:rsidP="003E1B2B">
      <w:pPr>
        <w:pStyle w:val="ListParagraph"/>
        <w:spacing w:after="0"/>
        <w:ind w:left="1134" w:hanging="774"/>
        <w:rPr>
          <w:rFonts w:ascii="Arial" w:hAnsi="Arial" w:cs="Arial"/>
          <w:b/>
        </w:rPr>
      </w:pPr>
    </w:p>
    <w:p w14:paraId="26945229" w14:textId="5016F05C" w:rsidR="00A975EE" w:rsidRPr="009347F4" w:rsidRDefault="00A975EE" w:rsidP="003E1B2B">
      <w:pPr>
        <w:pStyle w:val="ListParagraph"/>
        <w:numPr>
          <w:ilvl w:val="1"/>
          <w:numId w:val="18"/>
        </w:numPr>
        <w:spacing w:after="0"/>
        <w:rPr>
          <w:rFonts w:ascii="Arial" w:hAnsi="Arial" w:cs="Arial"/>
        </w:rPr>
      </w:pPr>
      <w:r w:rsidRPr="009347F4">
        <w:rPr>
          <w:rFonts w:ascii="Arial" w:hAnsi="Arial" w:cs="Arial"/>
        </w:rPr>
        <w:t xml:space="preserve">Where attempts to preserve life have been unsuccessful, ambulance and </w:t>
      </w:r>
      <w:r w:rsidR="00F5607B" w:rsidRPr="009347F4">
        <w:rPr>
          <w:rFonts w:ascii="Arial" w:hAnsi="Arial" w:cs="Arial"/>
        </w:rPr>
        <w:t>response teams</w:t>
      </w:r>
      <w:r w:rsidRPr="009347F4">
        <w:rPr>
          <w:rFonts w:ascii="Arial" w:hAnsi="Arial" w:cs="Arial"/>
        </w:rPr>
        <w:t xml:space="preserve"> are likely to recommend collection by funeral services to transport to the mortuary.  </w:t>
      </w:r>
    </w:p>
    <w:p w14:paraId="71E2A934" w14:textId="77777777" w:rsidR="009347F4" w:rsidRPr="009347F4" w:rsidRDefault="009347F4" w:rsidP="009347F4">
      <w:pPr>
        <w:spacing w:after="0"/>
        <w:ind w:left="360"/>
        <w:rPr>
          <w:rFonts w:ascii="Arial" w:hAnsi="Arial" w:cs="Arial"/>
        </w:rPr>
      </w:pPr>
    </w:p>
    <w:p w14:paraId="2320C8E3" w14:textId="77777777" w:rsidR="00A975EE" w:rsidRPr="009347F4" w:rsidRDefault="00A975EE" w:rsidP="003E1B2B">
      <w:pPr>
        <w:pStyle w:val="ListParagraph"/>
        <w:numPr>
          <w:ilvl w:val="1"/>
          <w:numId w:val="18"/>
        </w:numPr>
        <w:spacing w:after="0"/>
        <w:rPr>
          <w:rFonts w:ascii="Arial" w:hAnsi="Arial" w:cs="Arial"/>
        </w:rPr>
      </w:pPr>
      <w:r w:rsidRPr="009347F4">
        <w:rPr>
          <w:rFonts w:ascii="Arial" w:hAnsi="Arial" w:cs="Arial"/>
        </w:rPr>
        <w:t>As it is an unexpected death, t</w:t>
      </w:r>
      <w:r w:rsidR="00C82F34" w:rsidRPr="009347F4">
        <w:rPr>
          <w:rFonts w:ascii="Arial" w:hAnsi="Arial" w:cs="Arial"/>
        </w:rPr>
        <w:t xml:space="preserve">he police would </w:t>
      </w:r>
      <w:r w:rsidRPr="009347F4">
        <w:rPr>
          <w:rFonts w:ascii="Arial" w:hAnsi="Arial" w:cs="Arial"/>
        </w:rPr>
        <w:t xml:space="preserve">need to give authorisation for the service user to be moved.  </w:t>
      </w:r>
    </w:p>
    <w:p w14:paraId="0B623068" w14:textId="77777777" w:rsidR="009347F4" w:rsidRPr="009347F4" w:rsidRDefault="009347F4" w:rsidP="009347F4">
      <w:pPr>
        <w:spacing w:after="0"/>
        <w:rPr>
          <w:rFonts w:ascii="Arial" w:hAnsi="Arial" w:cs="Arial"/>
        </w:rPr>
      </w:pPr>
    </w:p>
    <w:p w14:paraId="3BC765B6" w14:textId="61AABB8A" w:rsidR="00A975EE" w:rsidRPr="009347F4" w:rsidRDefault="00A975EE" w:rsidP="003E1B2B">
      <w:pPr>
        <w:pStyle w:val="ListParagraph"/>
        <w:numPr>
          <w:ilvl w:val="1"/>
          <w:numId w:val="18"/>
        </w:numPr>
        <w:spacing w:after="0"/>
        <w:rPr>
          <w:rFonts w:ascii="Arial" w:hAnsi="Arial" w:cs="Arial"/>
        </w:rPr>
      </w:pPr>
      <w:r w:rsidRPr="009347F4">
        <w:rPr>
          <w:rFonts w:ascii="Arial" w:hAnsi="Arial" w:cs="Arial"/>
        </w:rPr>
        <w:t>Each locality would have an identified funeral director who should be contacted, post police authorisation.</w:t>
      </w:r>
      <w:r w:rsidR="00985C3A">
        <w:rPr>
          <w:rFonts w:ascii="Arial" w:hAnsi="Arial" w:cs="Arial"/>
        </w:rPr>
        <w:t xml:space="preserve"> Each locality should keep local information on how to contact the funeral services for both the collection and for the body viewing for family members. The Clinical Nurse Manager or Modern Matron must be aware of the location of mortuary where the body has been taken to and </w:t>
      </w:r>
      <w:r w:rsidR="009172B6">
        <w:rPr>
          <w:rFonts w:ascii="Arial" w:hAnsi="Arial" w:cs="Arial"/>
        </w:rPr>
        <w:t>to be kept.</w:t>
      </w:r>
    </w:p>
    <w:p w14:paraId="30D47588" w14:textId="77777777" w:rsidR="009347F4" w:rsidRPr="009347F4" w:rsidRDefault="009347F4" w:rsidP="009347F4">
      <w:pPr>
        <w:spacing w:after="0"/>
        <w:rPr>
          <w:rFonts w:ascii="Arial" w:hAnsi="Arial" w:cs="Arial"/>
        </w:rPr>
      </w:pPr>
    </w:p>
    <w:p w14:paraId="6B95C843" w14:textId="3D3AEC75" w:rsidR="00A975EE" w:rsidRDefault="00A975EE" w:rsidP="003E1B2B">
      <w:pPr>
        <w:pStyle w:val="ListParagraph"/>
        <w:numPr>
          <w:ilvl w:val="1"/>
          <w:numId w:val="18"/>
        </w:numPr>
        <w:spacing w:after="0"/>
        <w:rPr>
          <w:rFonts w:ascii="Arial" w:hAnsi="Arial" w:cs="Arial"/>
        </w:rPr>
      </w:pPr>
      <w:r w:rsidRPr="009347F4">
        <w:rPr>
          <w:rFonts w:ascii="Arial" w:hAnsi="Arial" w:cs="Arial"/>
        </w:rPr>
        <w:t>Consideration should be given to supporting access to t</w:t>
      </w:r>
      <w:r w:rsidR="006710EF" w:rsidRPr="009347F4">
        <w:rPr>
          <w:rFonts w:ascii="Arial" w:hAnsi="Arial" w:cs="Arial"/>
        </w:rPr>
        <w:t>he ward</w:t>
      </w:r>
      <w:r w:rsidR="00985C3A">
        <w:rPr>
          <w:rFonts w:ascii="Arial" w:hAnsi="Arial" w:cs="Arial"/>
        </w:rPr>
        <w:t xml:space="preserve"> or unit</w:t>
      </w:r>
      <w:r w:rsidR="006710EF" w:rsidRPr="009347F4">
        <w:rPr>
          <w:rFonts w:ascii="Arial" w:hAnsi="Arial" w:cs="Arial"/>
        </w:rPr>
        <w:t>, and the discreet</w:t>
      </w:r>
      <w:r w:rsidR="003B7482" w:rsidRPr="009347F4">
        <w:rPr>
          <w:rFonts w:ascii="Arial" w:hAnsi="Arial" w:cs="Arial"/>
        </w:rPr>
        <w:t xml:space="preserve"> </w:t>
      </w:r>
      <w:r w:rsidRPr="009347F4">
        <w:rPr>
          <w:rFonts w:ascii="Arial" w:hAnsi="Arial" w:cs="Arial"/>
        </w:rPr>
        <w:t xml:space="preserve">movement through the building as this could cause other service </w:t>
      </w:r>
      <w:r w:rsidR="0064652C" w:rsidRPr="009347F4">
        <w:rPr>
          <w:rFonts w:ascii="Arial" w:hAnsi="Arial" w:cs="Arial"/>
        </w:rPr>
        <w:t>users’</w:t>
      </w:r>
      <w:r w:rsidRPr="009347F4">
        <w:rPr>
          <w:rFonts w:ascii="Arial" w:hAnsi="Arial" w:cs="Arial"/>
        </w:rPr>
        <w:t xml:space="preserve"> considerable distress.</w:t>
      </w:r>
    </w:p>
    <w:p w14:paraId="7077D3D8" w14:textId="77777777" w:rsidR="00665849" w:rsidRPr="00FF70C5" w:rsidRDefault="00665849" w:rsidP="00FF70C5">
      <w:pPr>
        <w:pStyle w:val="ListParagraph"/>
        <w:rPr>
          <w:rFonts w:ascii="Arial" w:hAnsi="Arial" w:cs="Arial"/>
          <w:b/>
        </w:rPr>
      </w:pPr>
    </w:p>
    <w:p w14:paraId="188E07B8" w14:textId="70929EFD" w:rsidR="00665849" w:rsidRPr="00C60B97" w:rsidRDefault="00665849" w:rsidP="00FF70C5">
      <w:pPr>
        <w:pStyle w:val="ListParagraph"/>
        <w:numPr>
          <w:ilvl w:val="0"/>
          <w:numId w:val="18"/>
        </w:numPr>
        <w:spacing w:after="0"/>
        <w:rPr>
          <w:rFonts w:ascii="Arial" w:hAnsi="Arial" w:cs="Arial"/>
        </w:rPr>
      </w:pPr>
      <w:r w:rsidRPr="00FF70C5">
        <w:rPr>
          <w:rFonts w:ascii="Arial" w:hAnsi="Arial" w:cs="Arial"/>
          <w:b/>
        </w:rPr>
        <w:t>Reporting to the Coroner’s Office</w:t>
      </w:r>
    </w:p>
    <w:p w14:paraId="43EA3E94" w14:textId="0EBDE75F" w:rsidR="00C60B97" w:rsidRDefault="00C60B97" w:rsidP="00C60B97">
      <w:pPr>
        <w:spacing w:after="0"/>
        <w:rPr>
          <w:rFonts w:ascii="Arial" w:hAnsi="Arial" w:cs="Arial"/>
        </w:rPr>
      </w:pPr>
    </w:p>
    <w:p w14:paraId="26C370A2" w14:textId="77777777" w:rsidR="00C60B97" w:rsidRPr="00C60B97" w:rsidRDefault="00C60B97" w:rsidP="00C60B97">
      <w:pPr>
        <w:spacing w:after="0"/>
        <w:rPr>
          <w:rFonts w:ascii="Arial" w:hAnsi="Arial" w:cs="Arial"/>
          <w:u w:val="single"/>
        </w:rPr>
      </w:pPr>
      <w:r w:rsidRPr="00C60B97">
        <w:rPr>
          <w:rFonts w:ascii="Arial" w:hAnsi="Arial" w:cs="Arial"/>
          <w:u w:val="single"/>
        </w:rPr>
        <w:t>Unexpected or sudden deaths of service users or patients that have had contact under our care need to be reported to the Coroner.</w:t>
      </w:r>
    </w:p>
    <w:p w14:paraId="32C4BDE2" w14:textId="52A9EBFB" w:rsidR="00C60B97" w:rsidRDefault="00C60B97" w:rsidP="00C60B97">
      <w:pPr>
        <w:spacing w:after="0"/>
        <w:rPr>
          <w:rFonts w:ascii="Arial" w:hAnsi="Arial" w:cs="Arial"/>
        </w:rPr>
      </w:pPr>
      <w:r w:rsidRPr="00C60B97">
        <w:rPr>
          <w:rFonts w:ascii="Arial" w:hAnsi="Arial" w:cs="Arial"/>
        </w:rPr>
        <w:t>There are several types of death that must always be reported to the Coroner’s Office, these include:</w:t>
      </w:r>
    </w:p>
    <w:p w14:paraId="5BCED99F" w14:textId="77777777" w:rsidR="00C60B97" w:rsidRPr="00C60B97" w:rsidRDefault="00C60B97" w:rsidP="00C60B97">
      <w:pPr>
        <w:spacing w:after="0"/>
        <w:rPr>
          <w:rFonts w:ascii="Arial" w:hAnsi="Arial" w:cs="Arial"/>
        </w:rPr>
      </w:pPr>
    </w:p>
    <w:p w14:paraId="40B5686F" w14:textId="77777777" w:rsidR="00C60B97" w:rsidRPr="00C60B97" w:rsidRDefault="00C60B97" w:rsidP="00C60B97">
      <w:pPr>
        <w:numPr>
          <w:ilvl w:val="0"/>
          <w:numId w:val="33"/>
        </w:numPr>
        <w:spacing w:after="0"/>
        <w:rPr>
          <w:rFonts w:ascii="Arial" w:hAnsi="Arial" w:cs="Arial"/>
        </w:rPr>
      </w:pPr>
      <w:r w:rsidRPr="00C60B97">
        <w:rPr>
          <w:rFonts w:ascii="Arial" w:hAnsi="Arial" w:cs="Arial"/>
        </w:rPr>
        <w:t xml:space="preserve">All deaths of people who detained under the Mental Health Act or are in custody , even if due to natural causes </w:t>
      </w:r>
    </w:p>
    <w:p w14:paraId="0A74424B" w14:textId="77777777" w:rsidR="00C60B97" w:rsidRPr="00C60B97" w:rsidRDefault="00C60B97" w:rsidP="00C60B97">
      <w:pPr>
        <w:numPr>
          <w:ilvl w:val="0"/>
          <w:numId w:val="33"/>
        </w:numPr>
        <w:spacing w:after="0"/>
        <w:rPr>
          <w:rFonts w:ascii="Arial" w:hAnsi="Arial" w:cs="Arial"/>
        </w:rPr>
      </w:pPr>
      <w:r w:rsidRPr="00C60B97">
        <w:rPr>
          <w:rFonts w:ascii="Arial" w:hAnsi="Arial" w:cs="Arial"/>
        </w:rPr>
        <w:t>Deaths that may be linked to medical treatment, surgery or anaesthetic</w:t>
      </w:r>
    </w:p>
    <w:p w14:paraId="291FF42A" w14:textId="77777777" w:rsidR="00C60B97" w:rsidRPr="00C60B97" w:rsidRDefault="00C60B97" w:rsidP="00C60B97">
      <w:pPr>
        <w:numPr>
          <w:ilvl w:val="0"/>
          <w:numId w:val="33"/>
        </w:numPr>
        <w:spacing w:after="0"/>
        <w:rPr>
          <w:rFonts w:ascii="Arial" w:hAnsi="Arial" w:cs="Arial"/>
        </w:rPr>
      </w:pPr>
      <w:r w:rsidRPr="00C60B97">
        <w:rPr>
          <w:rFonts w:ascii="Arial" w:hAnsi="Arial" w:cs="Arial"/>
        </w:rPr>
        <w:t>Deaths that may be linked to an accident, however long ago it happened</w:t>
      </w:r>
    </w:p>
    <w:p w14:paraId="49E6BC95" w14:textId="77777777" w:rsidR="00C60B97" w:rsidRPr="00C60B97" w:rsidRDefault="00C60B97" w:rsidP="00C60B97">
      <w:pPr>
        <w:numPr>
          <w:ilvl w:val="0"/>
          <w:numId w:val="33"/>
        </w:numPr>
        <w:spacing w:after="0"/>
        <w:rPr>
          <w:rFonts w:ascii="Arial" w:hAnsi="Arial" w:cs="Arial"/>
        </w:rPr>
      </w:pPr>
      <w:r w:rsidRPr="00C60B97">
        <w:rPr>
          <w:rFonts w:ascii="Arial" w:hAnsi="Arial" w:cs="Arial"/>
        </w:rPr>
        <w:t>Deaths that may be linked to drugs or medications, whether prescribed or illicit</w:t>
      </w:r>
    </w:p>
    <w:p w14:paraId="33DD8B5A" w14:textId="77777777" w:rsidR="00C60B97" w:rsidRPr="00C60B97" w:rsidRDefault="00C60B97" w:rsidP="00C60B97">
      <w:pPr>
        <w:numPr>
          <w:ilvl w:val="0"/>
          <w:numId w:val="33"/>
        </w:numPr>
        <w:spacing w:after="0"/>
        <w:rPr>
          <w:rFonts w:ascii="Arial" w:hAnsi="Arial" w:cs="Arial"/>
        </w:rPr>
      </w:pPr>
      <w:r w:rsidRPr="00C60B97">
        <w:rPr>
          <w:rFonts w:ascii="Arial" w:hAnsi="Arial" w:cs="Arial"/>
        </w:rPr>
        <w:t>If there is a possibility that the person took their own life</w:t>
      </w:r>
    </w:p>
    <w:p w14:paraId="5537D2C3" w14:textId="77777777" w:rsidR="00C60B97" w:rsidRPr="00C60B97" w:rsidRDefault="00C60B97" w:rsidP="00C60B97">
      <w:pPr>
        <w:numPr>
          <w:ilvl w:val="0"/>
          <w:numId w:val="33"/>
        </w:numPr>
        <w:spacing w:after="0"/>
        <w:rPr>
          <w:rFonts w:ascii="Arial" w:hAnsi="Arial" w:cs="Arial"/>
        </w:rPr>
      </w:pPr>
      <w:r w:rsidRPr="00C60B97">
        <w:rPr>
          <w:rFonts w:ascii="Arial" w:hAnsi="Arial" w:cs="Arial"/>
        </w:rPr>
        <w:t>If there are any suspicious circumstances or history of violence</w:t>
      </w:r>
    </w:p>
    <w:p w14:paraId="599D5F3A" w14:textId="77777777" w:rsidR="00C60B97" w:rsidRPr="00C60B97" w:rsidRDefault="00C60B97" w:rsidP="00C60B97">
      <w:pPr>
        <w:numPr>
          <w:ilvl w:val="0"/>
          <w:numId w:val="33"/>
        </w:numPr>
        <w:spacing w:after="0"/>
        <w:rPr>
          <w:rFonts w:ascii="Arial" w:hAnsi="Arial" w:cs="Arial"/>
        </w:rPr>
      </w:pPr>
      <w:r w:rsidRPr="00C60B97">
        <w:rPr>
          <w:rFonts w:ascii="Arial" w:hAnsi="Arial" w:cs="Arial"/>
        </w:rPr>
        <w:t>Deaths that may be linked to the person's occupation, for example if they have been exposed to asbestos </w:t>
      </w:r>
    </w:p>
    <w:p w14:paraId="2661F224" w14:textId="77777777" w:rsidR="00C60B97" w:rsidRPr="00C60B97" w:rsidRDefault="00C60B97" w:rsidP="00C60B97">
      <w:pPr>
        <w:spacing w:after="0"/>
        <w:rPr>
          <w:rFonts w:ascii="Arial" w:hAnsi="Arial" w:cs="Arial"/>
        </w:rPr>
      </w:pPr>
    </w:p>
    <w:p w14:paraId="09B5F9B9" w14:textId="77777777" w:rsidR="00665849" w:rsidRDefault="00665849" w:rsidP="00FF70C5">
      <w:pPr>
        <w:pStyle w:val="ListParagraph"/>
        <w:spacing w:after="0"/>
        <w:ind w:left="792"/>
        <w:rPr>
          <w:rFonts w:ascii="Arial" w:hAnsi="Arial" w:cs="Arial"/>
        </w:rPr>
      </w:pPr>
    </w:p>
    <w:p w14:paraId="6C30A7AD" w14:textId="42B78BD7" w:rsidR="002D2179" w:rsidRDefault="002D2179" w:rsidP="003E1B2B">
      <w:pPr>
        <w:spacing w:after="0"/>
        <w:ind w:left="360"/>
        <w:rPr>
          <w:rFonts w:ascii="Arial" w:hAnsi="Arial" w:cs="Arial"/>
          <w:highlight w:val="yellow"/>
        </w:rPr>
      </w:pPr>
    </w:p>
    <w:p w14:paraId="167C82A3" w14:textId="77777777" w:rsidR="00C60B97" w:rsidRDefault="00C60B97" w:rsidP="003E1B2B">
      <w:pPr>
        <w:spacing w:after="0"/>
        <w:ind w:left="360"/>
        <w:rPr>
          <w:rFonts w:ascii="Arial" w:hAnsi="Arial" w:cs="Arial"/>
          <w:highlight w:val="yellow"/>
        </w:rPr>
      </w:pPr>
    </w:p>
    <w:p w14:paraId="42388DE0" w14:textId="0F0CF810" w:rsidR="00C60B97" w:rsidRDefault="00C60B97" w:rsidP="003E1B2B">
      <w:pPr>
        <w:spacing w:after="0"/>
        <w:ind w:left="360"/>
        <w:rPr>
          <w:rFonts w:ascii="Arial" w:hAnsi="Arial" w:cs="Arial"/>
          <w:highlight w:val="yellow"/>
        </w:rPr>
      </w:pPr>
    </w:p>
    <w:p w14:paraId="7F954883" w14:textId="260751A6" w:rsidR="00C60B97" w:rsidRDefault="00C60B97" w:rsidP="003E1B2B">
      <w:pPr>
        <w:spacing w:after="0"/>
        <w:ind w:left="360"/>
        <w:rPr>
          <w:rFonts w:ascii="Arial" w:hAnsi="Arial" w:cs="Arial"/>
          <w:highlight w:val="yellow"/>
        </w:rPr>
      </w:pPr>
    </w:p>
    <w:p w14:paraId="01D402F5" w14:textId="5EBCB91E" w:rsidR="00C60B97" w:rsidRDefault="00C60B97" w:rsidP="003E1B2B">
      <w:pPr>
        <w:spacing w:after="0"/>
        <w:ind w:left="360"/>
        <w:rPr>
          <w:rFonts w:ascii="Arial" w:hAnsi="Arial" w:cs="Arial"/>
          <w:highlight w:val="yellow"/>
        </w:rPr>
      </w:pPr>
    </w:p>
    <w:p w14:paraId="0916A8F1" w14:textId="77777777" w:rsidR="00C60B97" w:rsidRPr="00D96AD9" w:rsidRDefault="00C60B97" w:rsidP="003E1B2B">
      <w:pPr>
        <w:spacing w:after="0"/>
        <w:ind w:left="360"/>
        <w:rPr>
          <w:rFonts w:ascii="Arial" w:hAnsi="Arial" w:cs="Arial"/>
          <w:highlight w:val="yellow"/>
        </w:rPr>
      </w:pPr>
    </w:p>
    <w:p w14:paraId="219D8312" w14:textId="77777777" w:rsidR="00571B59" w:rsidRPr="001C0C09" w:rsidRDefault="00990AF1" w:rsidP="003E1B2B">
      <w:pPr>
        <w:pStyle w:val="ListParagraph"/>
        <w:numPr>
          <w:ilvl w:val="0"/>
          <w:numId w:val="18"/>
        </w:numPr>
        <w:spacing w:after="0"/>
        <w:rPr>
          <w:rFonts w:ascii="Arial" w:hAnsi="Arial" w:cs="Arial"/>
          <w:b/>
        </w:rPr>
      </w:pPr>
      <w:r w:rsidRPr="001C0C09">
        <w:rPr>
          <w:rFonts w:ascii="Arial" w:hAnsi="Arial" w:cs="Arial"/>
          <w:b/>
        </w:rPr>
        <w:lastRenderedPageBreak/>
        <w:t>Statements</w:t>
      </w:r>
      <w:r w:rsidR="00347FA9" w:rsidRPr="001C0C09">
        <w:rPr>
          <w:rFonts w:ascii="Arial" w:hAnsi="Arial" w:cs="Arial"/>
          <w:b/>
        </w:rPr>
        <w:fldChar w:fldCharType="begin"/>
      </w:r>
      <w:r w:rsidR="00347FA9" w:rsidRPr="001C0C09">
        <w:rPr>
          <w:rFonts w:ascii="Arial" w:hAnsi="Arial" w:cs="Arial"/>
        </w:rPr>
        <w:instrText xml:space="preserve"> XE "</w:instrText>
      </w:r>
      <w:r w:rsidR="00347FA9" w:rsidRPr="001C0C09">
        <w:rPr>
          <w:rFonts w:ascii="Arial" w:hAnsi="Arial" w:cs="Arial"/>
          <w:b/>
        </w:rPr>
        <w:instrText>Statements</w:instrText>
      </w:r>
      <w:r w:rsidR="00347FA9" w:rsidRPr="001C0C09">
        <w:rPr>
          <w:rFonts w:ascii="Arial" w:hAnsi="Arial" w:cs="Arial"/>
        </w:rPr>
        <w:instrText xml:space="preserve">" </w:instrText>
      </w:r>
      <w:r w:rsidR="00347FA9" w:rsidRPr="001C0C09">
        <w:rPr>
          <w:rFonts w:ascii="Arial" w:hAnsi="Arial" w:cs="Arial"/>
          <w:b/>
        </w:rPr>
        <w:fldChar w:fldCharType="end"/>
      </w:r>
    </w:p>
    <w:p w14:paraId="32BA20AF" w14:textId="77777777" w:rsidR="00990AF1" w:rsidRPr="001C0C09" w:rsidRDefault="00990AF1" w:rsidP="003E1B2B">
      <w:pPr>
        <w:pStyle w:val="ListParagraph"/>
        <w:spacing w:after="0"/>
        <w:ind w:left="426"/>
        <w:rPr>
          <w:rFonts w:ascii="Arial" w:hAnsi="Arial" w:cs="Arial"/>
          <w:b/>
        </w:rPr>
      </w:pPr>
    </w:p>
    <w:p w14:paraId="29849691" w14:textId="7EF30453" w:rsidR="00990AF1" w:rsidRDefault="00990AF1" w:rsidP="003E1B2B">
      <w:pPr>
        <w:pStyle w:val="ListParagraph"/>
        <w:numPr>
          <w:ilvl w:val="1"/>
          <w:numId w:val="20"/>
        </w:numPr>
        <w:spacing w:after="0"/>
        <w:ind w:left="788" w:hanging="431"/>
        <w:rPr>
          <w:rFonts w:ascii="Arial" w:hAnsi="Arial" w:cs="Arial"/>
        </w:rPr>
      </w:pPr>
      <w:r w:rsidRPr="001C0C09">
        <w:rPr>
          <w:rFonts w:ascii="Arial" w:hAnsi="Arial" w:cs="Arial"/>
        </w:rPr>
        <w:t xml:space="preserve">All involved staff members should complete a contemporaneous account of the </w:t>
      </w:r>
      <w:r w:rsidR="002F068E" w:rsidRPr="001C0C09">
        <w:rPr>
          <w:rFonts w:ascii="Arial" w:hAnsi="Arial" w:cs="Arial"/>
        </w:rPr>
        <w:t>incident;</w:t>
      </w:r>
      <w:r w:rsidRPr="001C0C09">
        <w:rPr>
          <w:rFonts w:ascii="Arial" w:hAnsi="Arial" w:cs="Arial"/>
        </w:rPr>
        <w:t xml:space="preserve"> staff may require support to do so. </w:t>
      </w:r>
      <w:r w:rsidR="006443B7" w:rsidRPr="001C0C09">
        <w:rPr>
          <w:rFonts w:ascii="Arial" w:hAnsi="Arial" w:cs="Arial"/>
        </w:rPr>
        <w:t>This needs to occur as soon as it is safe to do so and before leaving shift.</w:t>
      </w:r>
      <w:r w:rsidRPr="001C0C09">
        <w:rPr>
          <w:rFonts w:ascii="Arial" w:hAnsi="Arial" w:cs="Arial"/>
        </w:rPr>
        <w:t xml:space="preserve"> This will provide service leads with a full picture of the incident, a</w:t>
      </w:r>
      <w:r w:rsidR="001C0C09">
        <w:rPr>
          <w:rFonts w:ascii="Arial" w:hAnsi="Arial" w:cs="Arial"/>
        </w:rPr>
        <w:t>s</w:t>
      </w:r>
      <w:r w:rsidRPr="001C0C09">
        <w:rPr>
          <w:rFonts w:ascii="Arial" w:hAnsi="Arial" w:cs="Arial"/>
        </w:rPr>
        <w:t xml:space="preserve"> it is also recognised that over time the detail of events are harder to remember.  </w:t>
      </w:r>
    </w:p>
    <w:p w14:paraId="48EE6C44" w14:textId="77777777" w:rsidR="001C0C09" w:rsidRPr="001C0C09" w:rsidRDefault="001C0C09" w:rsidP="001C0C09">
      <w:pPr>
        <w:spacing w:after="0"/>
        <w:rPr>
          <w:rFonts w:ascii="Arial" w:hAnsi="Arial" w:cs="Arial"/>
        </w:rPr>
      </w:pPr>
    </w:p>
    <w:p w14:paraId="14AA7BDA" w14:textId="4CE7F888" w:rsidR="001C0C09" w:rsidRDefault="001C0C09" w:rsidP="003E1B2B">
      <w:pPr>
        <w:pStyle w:val="ListParagraph"/>
        <w:numPr>
          <w:ilvl w:val="1"/>
          <w:numId w:val="20"/>
        </w:numPr>
        <w:spacing w:after="0"/>
        <w:ind w:left="788" w:hanging="431"/>
        <w:rPr>
          <w:rFonts w:ascii="Arial" w:hAnsi="Arial" w:cs="Arial"/>
        </w:rPr>
      </w:pPr>
      <w:r>
        <w:rPr>
          <w:rFonts w:ascii="Arial" w:hAnsi="Arial" w:cs="Arial"/>
        </w:rPr>
        <w:t>The Nurse in Charge must ensure that an electronic record on the service user’s EPR on RIO is made before staff leave the ward or unit at the end of their shift</w:t>
      </w:r>
      <w:r w:rsidR="0064652C">
        <w:rPr>
          <w:rFonts w:ascii="Arial" w:hAnsi="Arial" w:cs="Arial"/>
        </w:rPr>
        <w:t>.</w:t>
      </w:r>
    </w:p>
    <w:p w14:paraId="6D22798F" w14:textId="77777777" w:rsidR="001C0C09" w:rsidRPr="001C0C09" w:rsidRDefault="001C0C09" w:rsidP="001C0C09">
      <w:pPr>
        <w:spacing w:after="0"/>
        <w:rPr>
          <w:rFonts w:ascii="Arial" w:hAnsi="Arial" w:cs="Arial"/>
        </w:rPr>
      </w:pPr>
    </w:p>
    <w:p w14:paraId="4DA03E75" w14:textId="5D08153D" w:rsidR="001C0C09" w:rsidRPr="006E2E46" w:rsidRDefault="00AD5343" w:rsidP="006E2E46">
      <w:pPr>
        <w:pStyle w:val="ListParagraph"/>
        <w:numPr>
          <w:ilvl w:val="1"/>
          <w:numId w:val="35"/>
        </w:numPr>
        <w:spacing w:after="0"/>
        <w:rPr>
          <w:rFonts w:ascii="Arial" w:hAnsi="Arial" w:cs="Arial"/>
        </w:rPr>
      </w:pPr>
      <w:r>
        <w:rPr>
          <w:rFonts w:ascii="Arial" w:hAnsi="Arial" w:cs="Arial"/>
        </w:rPr>
        <w:t>.</w:t>
      </w:r>
      <w:r w:rsidR="001C0C09" w:rsidRPr="006E2E46">
        <w:rPr>
          <w:rFonts w:ascii="Arial" w:hAnsi="Arial" w:cs="Arial"/>
        </w:rPr>
        <w:t xml:space="preserve">The police may </w:t>
      </w:r>
      <w:r w:rsidR="005B7E85" w:rsidRPr="006E2E46">
        <w:rPr>
          <w:rFonts w:ascii="Arial" w:hAnsi="Arial" w:cs="Arial"/>
        </w:rPr>
        <w:t xml:space="preserve">require and request </w:t>
      </w:r>
      <w:r w:rsidR="001C0C09" w:rsidRPr="006E2E46">
        <w:rPr>
          <w:rFonts w:ascii="Arial" w:hAnsi="Arial" w:cs="Arial"/>
        </w:rPr>
        <w:t xml:space="preserve">statements </w:t>
      </w:r>
      <w:r w:rsidR="005B7E85" w:rsidRPr="006E2E46">
        <w:rPr>
          <w:rFonts w:ascii="Arial" w:hAnsi="Arial" w:cs="Arial"/>
        </w:rPr>
        <w:t xml:space="preserve">immediately </w:t>
      </w:r>
      <w:r w:rsidR="001C0C09" w:rsidRPr="006E2E46">
        <w:rPr>
          <w:rFonts w:ascii="Arial" w:hAnsi="Arial" w:cs="Arial"/>
        </w:rPr>
        <w:t>from specific staff members whom police have ascertained are key individuals</w:t>
      </w:r>
      <w:r w:rsidR="0064652C" w:rsidRPr="006E2E46">
        <w:rPr>
          <w:rFonts w:ascii="Arial" w:hAnsi="Arial" w:cs="Arial"/>
        </w:rPr>
        <w:t xml:space="preserve"> </w:t>
      </w:r>
      <w:r w:rsidR="005B7E85" w:rsidRPr="006E2E46">
        <w:rPr>
          <w:rFonts w:ascii="Arial" w:hAnsi="Arial" w:cs="Arial"/>
        </w:rPr>
        <w:t>or witnesses to the incident.</w:t>
      </w:r>
      <w:r w:rsidR="00647324" w:rsidRPr="006E2E46">
        <w:rPr>
          <w:rFonts w:ascii="Arial" w:hAnsi="Arial" w:cs="Arial"/>
        </w:rPr>
        <w:t xml:space="preserve"> Copies of the statements should be taken and stored by the Clinical Nurse Manager or Matron</w:t>
      </w:r>
    </w:p>
    <w:p w14:paraId="5E910CF8" w14:textId="77777777" w:rsidR="00C879BD" w:rsidRPr="00D96AD9" w:rsidRDefault="00C879BD" w:rsidP="003E1B2B">
      <w:pPr>
        <w:pStyle w:val="ListParagraph"/>
        <w:spacing w:after="0"/>
        <w:ind w:left="1134"/>
        <w:rPr>
          <w:rFonts w:ascii="Arial" w:hAnsi="Arial" w:cs="Arial"/>
          <w:b/>
          <w:highlight w:val="yellow"/>
        </w:rPr>
      </w:pPr>
    </w:p>
    <w:p w14:paraId="7DAB6D31" w14:textId="32409A4D" w:rsidR="006A0EBB" w:rsidRPr="0064652C" w:rsidRDefault="0052032B" w:rsidP="003E1B2B">
      <w:pPr>
        <w:pStyle w:val="ListParagraph"/>
        <w:numPr>
          <w:ilvl w:val="0"/>
          <w:numId w:val="18"/>
        </w:numPr>
        <w:spacing w:after="0"/>
        <w:rPr>
          <w:rFonts w:ascii="Arial" w:hAnsi="Arial" w:cs="Arial"/>
          <w:b/>
        </w:rPr>
      </w:pPr>
      <w:r>
        <w:rPr>
          <w:rFonts w:ascii="Arial" w:hAnsi="Arial" w:cs="Arial"/>
          <w:b/>
        </w:rPr>
        <w:t>Nece</w:t>
      </w:r>
      <w:r w:rsidR="0071179D">
        <w:rPr>
          <w:rFonts w:ascii="Arial" w:hAnsi="Arial" w:cs="Arial"/>
          <w:b/>
        </w:rPr>
        <w:t>s</w:t>
      </w:r>
      <w:r>
        <w:rPr>
          <w:rFonts w:ascii="Arial" w:hAnsi="Arial" w:cs="Arial"/>
          <w:b/>
        </w:rPr>
        <w:t>sary Documentation &amp; Notifications</w:t>
      </w:r>
    </w:p>
    <w:p w14:paraId="3488EE9B" w14:textId="77777777" w:rsidR="00542A2B" w:rsidRPr="00D96AD9" w:rsidRDefault="00542A2B" w:rsidP="003E1B2B">
      <w:pPr>
        <w:pStyle w:val="ListParagraph"/>
        <w:spacing w:after="0"/>
        <w:ind w:left="360"/>
        <w:rPr>
          <w:rFonts w:ascii="Arial" w:hAnsi="Arial" w:cs="Arial"/>
          <w:b/>
          <w:highlight w:val="yellow"/>
        </w:rPr>
      </w:pPr>
    </w:p>
    <w:p w14:paraId="757D5638" w14:textId="556DCD43" w:rsidR="0052032B" w:rsidRDefault="006710EF" w:rsidP="00FC119E">
      <w:pPr>
        <w:pStyle w:val="ListParagraph"/>
        <w:numPr>
          <w:ilvl w:val="1"/>
          <w:numId w:val="18"/>
        </w:numPr>
        <w:rPr>
          <w:rFonts w:ascii="Arial" w:hAnsi="Arial" w:cs="Arial"/>
        </w:rPr>
      </w:pPr>
      <w:r w:rsidRPr="0052032B">
        <w:rPr>
          <w:rFonts w:ascii="Arial" w:hAnsi="Arial" w:cs="Arial"/>
        </w:rPr>
        <w:t xml:space="preserve"> </w:t>
      </w:r>
      <w:r w:rsidR="0052032B">
        <w:rPr>
          <w:rFonts w:ascii="Arial" w:hAnsi="Arial" w:cs="Arial"/>
        </w:rPr>
        <w:t>A</w:t>
      </w:r>
      <w:r w:rsidR="00C83326">
        <w:rPr>
          <w:rFonts w:ascii="Arial" w:hAnsi="Arial" w:cs="Arial"/>
        </w:rPr>
        <w:t xml:space="preserve"> </w:t>
      </w:r>
      <w:r w:rsidR="00FF70C5">
        <w:rPr>
          <w:rFonts w:ascii="Arial" w:hAnsi="Arial" w:cs="Arial"/>
        </w:rPr>
        <w:t>trust incident</w:t>
      </w:r>
      <w:r w:rsidR="0052032B">
        <w:rPr>
          <w:rFonts w:ascii="Arial" w:hAnsi="Arial" w:cs="Arial"/>
        </w:rPr>
        <w:t xml:space="preserve"> form must be completed</w:t>
      </w:r>
      <w:r w:rsidR="008C7FA4">
        <w:rPr>
          <w:rFonts w:ascii="Arial" w:hAnsi="Arial" w:cs="Arial"/>
        </w:rPr>
        <w:t>. This w</w:t>
      </w:r>
      <w:r w:rsidR="00612372">
        <w:rPr>
          <w:rFonts w:ascii="Arial" w:hAnsi="Arial" w:cs="Arial"/>
        </w:rPr>
        <w:t xml:space="preserve">ill trigger </w:t>
      </w:r>
      <w:r w:rsidR="008C7FA4">
        <w:rPr>
          <w:rFonts w:ascii="Arial" w:hAnsi="Arial" w:cs="Arial"/>
        </w:rPr>
        <w:t xml:space="preserve">a </w:t>
      </w:r>
      <w:r w:rsidR="00612372">
        <w:rPr>
          <w:rFonts w:ascii="Arial" w:hAnsi="Arial" w:cs="Arial"/>
        </w:rPr>
        <w:t>72-hour</w:t>
      </w:r>
      <w:r w:rsidR="008C7FA4">
        <w:rPr>
          <w:rFonts w:ascii="Arial" w:hAnsi="Arial" w:cs="Arial"/>
        </w:rPr>
        <w:t xml:space="preserve"> report being requested </w:t>
      </w:r>
      <w:r w:rsidR="00612372">
        <w:rPr>
          <w:rFonts w:ascii="Arial" w:hAnsi="Arial" w:cs="Arial"/>
        </w:rPr>
        <w:t>by</w:t>
      </w:r>
      <w:r w:rsidR="008C7FA4">
        <w:rPr>
          <w:rFonts w:ascii="Arial" w:hAnsi="Arial" w:cs="Arial"/>
        </w:rPr>
        <w:t xml:space="preserve"> the Trust’s Patient Safety team and </w:t>
      </w:r>
      <w:r w:rsidR="00983A2C">
        <w:rPr>
          <w:rFonts w:ascii="Arial" w:hAnsi="Arial" w:cs="Arial"/>
        </w:rPr>
        <w:t xml:space="preserve">will contribute to </w:t>
      </w:r>
      <w:proofErr w:type="gramStart"/>
      <w:r w:rsidR="00983A2C">
        <w:rPr>
          <w:rFonts w:ascii="Arial" w:hAnsi="Arial" w:cs="Arial"/>
        </w:rPr>
        <w:t xml:space="preserve">any  </w:t>
      </w:r>
      <w:r w:rsidR="008C7FA4">
        <w:rPr>
          <w:rFonts w:ascii="Arial" w:hAnsi="Arial" w:cs="Arial"/>
        </w:rPr>
        <w:t>incident</w:t>
      </w:r>
      <w:proofErr w:type="gramEnd"/>
      <w:r w:rsidR="008C7FA4">
        <w:rPr>
          <w:rFonts w:ascii="Arial" w:hAnsi="Arial" w:cs="Arial"/>
        </w:rPr>
        <w:t xml:space="preserve"> investigation under the Trust’s PSII process of the PSIRF</w:t>
      </w:r>
      <w:r w:rsidR="00612372">
        <w:rPr>
          <w:rFonts w:ascii="Arial" w:hAnsi="Arial" w:cs="Arial"/>
        </w:rPr>
        <w:t>.</w:t>
      </w:r>
    </w:p>
    <w:p w14:paraId="777B2727" w14:textId="77777777" w:rsidR="00297B35" w:rsidRDefault="00297B35" w:rsidP="00297B35">
      <w:pPr>
        <w:pStyle w:val="ListParagraph"/>
        <w:ind w:left="360"/>
        <w:rPr>
          <w:rFonts w:ascii="Arial" w:hAnsi="Arial" w:cs="Arial"/>
        </w:rPr>
      </w:pPr>
    </w:p>
    <w:p w14:paraId="0890892D" w14:textId="258CA2AA" w:rsidR="00297B35" w:rsidRDefault="00297B35" w:rsidP="00FC119E">
      <w:pPr>
        <w:pStyle w:val="ListParagraph"/>
        <w:numPr>
          <w:ilvl w:val="1"/>
          <w:numId w:val="18"/>
        </w:numPr>
        <w:rPr>
          <w:rFonts w:ascii="Arial" w:hAnsi="Arial" w:cs="Arial"/>
        </w:rPr>
      </w:pPr>
      <w:r>
        <w:rPr>
          <w:rFonts w:ascii="Arial" w:hAnsi="Arial" w:cs="Arial"/>
        </w:rPr>
        <w:t xml:space="preserve"> The Responsible Clinician, senior management team including hospital directors must be notified of the unexpected death – this can be done via email but must be done on the day of the incident</w:t>
      </w:r>
    </w:p>
    <w:p w14:paraId="69A3DD06" w14:textId="77777777" w:rsidR="00297B35" w:rsidRPr="00297B35" w:rsidRDefault="00297B35" w:rsidP="00297B35">
      <w:pPr>
        <w:pStyle w:val="ListParagraph"/>
        <w:rPr>
          <w:rFonts w:ascii="Arial" w:hAnsi="Arial" w:cs="Arial"/>
        </w:rPr>
      </w:pPr>
    </w:p>
    <w:p w14:paraId="52BAF708" w14:textId="5EC63D00" w:rsidR="00297B35" w:rsidRPr="0052032B" w:rsidRDefault="00935637" w:rsidP="00FC119E">
      <w:pPr>
        <w:pStyle w:val="ListParagraph"/>
        <w:numPr>
          <w:ilvl w:val="1"/>
          <w:numId w:val="18"/>
        </w:numPr>
        <w:rPr>
          <w:rFonts w:ascii="Arial" w:hAnsi="Arial" w:cs="Arial"/>
        </w:rPr>
      </w:pPr>
      <w:r>
        <w:rPr>
          <w:rFonts w:ascii="Arial" w:hAnsi="Arial" w:cs="Arial"/>
        </w:rPr>
        <w:t xml:space="preserve">The Modern Matron and/or Lead Nurses must notify core members of the Trust Executive Team – this can be achieved by email and must be </w:t>
      </w:r>
      <w:r w:rsidR="00342773">
        <w:rPr>
          <w:rFonts w:ascii="Arial" w:hAnsi="Arial" w:cs="Arial"/>
        </w:rPr>
        <w:t xml:space="preserve">completed within 24- 48hrs of the incident </w:t>
      </w:r>
    </w:p>
    <w:p w14:paraId="53135A55" w14:textId="77777777" w:rsidR="0052032B" w:rsidRDefault="0052032B" w:rsidP="0052032B">
      <w:pPr>
        <w:pStyle w:val="ListParagraph"/>
        <w:ind w:left="792"/>
        <w:rPr>
          <w:rFonts w:ascii="Arial" w:hAnsi="Arial" w:cs="Arial"/>
          <w:highlight w:val="yellow"/>
        </w:rPr>
      </w:pPr>
    </w:p>
    <w:p w14:paraId="73FDBE1A" w14:textId="736C52D0" w:rsidR="00A34FED" w:rsidRDefault="00FC119E" w:rsidP="00A34FED">
      <w:pPr>
        <w:rPr>
          <w:rFonts w:ascii="Arial" w:hAnsi="Arial" w:cs="Arial"/>
        </w:rPr>
      </w:pPr>
      <w:r w:rsidRPr="00342773">
        <w:rPr>
          <w:rFonts w:ascii="Arial" w:hAnsi="Arial" w:cs="Arial"/>
        </w:rPr>
        <w:t xml:space="preserve">All </w:t>
      </w:r>
      <w:r w:rsidR="00342773" w:rsidRPr="00342773">
        <w:rPr>
          <w:rFonts w:ascii="Arial" w:hAnsi="Arial" w:cs="Arial"/>
        </w:rPr>
        <w:t>unexpected deaths that occur</w:t>
      </w:r>
      <w:r w:rsidRPr="00342773">
        <w:rPr>
          <w:rFonts w:ascii="Arial" w:hAnsi="Arial" w:cs="Arial"/>
        </w:rPr>
        <w:t xml:space="preserve"> whilst</w:t>
      </w:r>
      <w:r w:rsidR="00342773" w:rsidRPr="00342773">
        <w:rPr>
          <w:rFonts w:ascii="Arial" w:hAnsi="Arial" w:cs="Arial"/>
        </w:rPr>
        <w:t xml:space="preserve"> a service user is</w:t>
      </w:r>
      <w:r w:rsidRPr="00342773">
        <w:rPr>
          <w:rFonts w:ascii="Arial" w:hAnsi="Arial" w:cs="Arial"/>
        </w:rPr>
        <w:t xml:space="preserve"> detained under the </w:t>
      </w:r>
      <w:r w:rsidR="00342773" w:rsidRPr="00342773">
        <w:rPr>
          <w:rFonts w:ascii="Arial" w:hAnsi="Arial" w:cs="Arial"/>
        </w:rPr>
        <w:t>Mental Health Act must be reported and notified to the Care Quality Commission (CQC) within 24hrs of the incident – see CQC notification form (Appendix 2)</w:t>
      </w:r>
      <w:r w:rsidR="00612372">
        <w:rPr>
          <w:rFonts w:ascii="Arial" w:hAnsi="Arial" w:cs="Arial"/>
        </w:rPr>
        <w:t>. The notification form must be sent via email</w:t>
      </w:r>
      <w:r w:rsidR="00A34FED">
        <w:rPr>
          <w:rFonts w:ascii="Arial" w:hAnsi="Arial" w:cs="Arial"/>
        </w:rPr>
        <w:t xml:space="preserve"> to the CQC through the designated email address on the form. Both </w:t>
      </w:r>
      <w:r w:rsidR="00612372">
        <w:rPr>
          <w:rFonts w:ascii="Arial" w:hAnsi="Arial" w:cs="Arial"/>
        </w:rPr>
        <w:t xml:space="preserve">the Trust’s ELFT CQC Team and Mental Health Law Team </w:t>
      </w:r>
      <w:r w:rsidR="00A34FED">
        <w:rPr>
          <w:rFonts w:ascii="Arial" w:hAnsi="Arial" w:cs="Arial"/>
        </w:rPr>
        <w:t xml:space="preserve">must be copied into the email notification to the CQC. </w:t>
      </w:r>
    </w:p>
    <w:p w14:paraId="034A3EB0" w14:textId="5D41D9C0" w:rsidR="00342773" w:rsidRPr="00A34FED" w:rsidRDefault="00A34FED" w:rsidP="00A34FED">
      <w:pPr>
        <w:rPr>
          <w:rFonts w:ascii="Calibri" w:eastAsia="Aptos" w:hAnsi="Calibri" w:cs="Calibri"/>
          <w:color w:val="1F497D"/>
        </w:rPr>
      </w:pPr>
      <w:r>
        <w:rPr>
          <w:rFonts w:ascii="Arial" w:hAnsi="Arial" w:cs="Arial"/>
        </w:rPr>
        <w:t xml:space="preserve">Link to CQC notification form: </w:t>
      </w:r>
      <w:hyperlink r:id="rId13" w:history="1">
        <w:r w:rsidRPr="00A34FED">
          <w:rPr>
            <w:rFonts w:ascii="Arial" w:eastAsia="Aptos" w:hAnsi="Arial" w:cs="Arial"/>
            <w:color w:val="0563C1"/>
            <w:u w:val="single"/>
          </w:rPr>
          <w:t>https://www.cqc.org.uk/guidance-regulation/providers/notifications/death-detained-mental-health-patient-notification-form</w:t>
        </w:r>
      </w:hyperlink>
    </w:p>
    <w:p w14:paraId="525398BD" w14:textId="77777777" w:rsidR="00342773" w:rsidRPr="00342773" w:rsidRDefault="00342773" w:rsidP="00342773">
      <w:pPr>
        <w:pStyle w:val="ListParagraph"/>
        <w:rPr>
          <w:rFonts w:ascii="Arial" w:hAnsi="Arial" w:cs="Arial"/>
        </w:rPr>
      </w:pPr>
    </w:p>
    <w:p w14:paraId="1FC16305" w14:textId="2FC3B240" w:rsidR="00FC119E" w:rsidRPr="00342773" w:rsidRDefault="00342773" w:rsidP="00342773">
      <w:pPr>
        <w:pStyle w:val="ListParagraph"/>
        <w:numPr>
          <w:ilvl w:val="1"/>
          <w:numId w:val="18"/>
        </w:numPr>
        <w:rPr>
          <w:rFonts w:ascii="Arial" w:hAnsi="Arial" w:cs="Arial"/>
        </w:rPr>
      </w:pPr>
      <w:r w:rsidRPr="00342773">
        <w:rPr>
          <w:rFonts w:ascii="Arial" w:hAnsi="Arial" w:cs="Arial"/>
        </w:rPr>
        <w:t xml:space="preserve"> All unexpected deaths must be reported to the Trust Legal team within 24 hours of the incident – this can be achieved by email</w:t>
      </w:r>
      <w:r w:rsidR="00BA7911">
        <w:rPr>
          <w:rFonts w:ascii="Arial" w:hAnsi="Arial" w:cs="Arial"/>
        </w:rPr>
        <w:t>.</w:t>
      </w:r>
    </w:p>
    <w:p w14:paraId="25063524" w14:textId="77777777" w:rsidR="00342773" w:rsidRPr="00342773" w:rsidRDefault="00342773" w:rsidP="00342773">
      <w:pPr>
        <w:pStyle w:val="ListParagraph"/>
        <w:rPr>
          <w:rFonts w:ascii="Arial" w:hAnsi="Arial" w:cs="Arial"/>
        </w:rPr>
      </w:pPr>
    </w:p>
    <w:p w14:paraId="7E2D258B" w14:textId="019A1A45" w:rsidR="00342773" w:rsidRDefault="00342773" w:rsidP="00342773">
      <w:pPr>
        <w:pStyle w:val="ListParagraph"/>
        <w:numPr>
          <w:ilvl w:val="1"/>
          <w:numId w:val="18"/>
        </w:numPr>
        <w:rPr>
          <w:rFonts w:ascii="Arial" w:hAnsi="Arial" w:cs="Arial"/>
        </w:rPr>
      </w:pPr>
      <w:r w:rsidRPr="00342773">
        <w:rPr>
          <w:rFonts w:ascii="Arial" w:hAnsi="Arial" w:cs="Arial"/>
        </w:rPr>
        <w:t xml:space="preserve"> All unexpected deaths must be reported to the local Coroner within 24-48hrs of the incident. Each locality should keep local information on how to contact</w:t>
      </w:r>
      <w:r w:rsidR="008C7FA4">
        <w:rPr>
          <w:rFonts w:ascii="Arial" w:hAnsi="Arial" w:cs="Arial"/>
        </w:rPr>
        <w:t xml:space="preserve"> or submit a notification of death to the Coroner in their locality</w:t>
      </w:r>
      <w:r w:rsidR="00BA7911">
        <w:rPr>
          <w:rFonts w:ascii="Arial" w:hAnsi="Arial" w:cs="Arial"/>
        </w:rPr>
        <w:t>.</w:t>
      </w:r>
    </w:p>
    <w:p w14:paraId="15C2AB5C" w14:textId="77777777" w:rsidR="008C7FA4" w:rsidRPr="008C7FA4" w:rsidRDefault="008C7FA4" w:rsidP="008C7FA4">
      <w:pPr>
        <w:pStyle w:val="ListParagraph"/>
        <w:rPr>
          <w:rFonts w:ascii="Arial" w:hAnsi="Arial" w:cs="Arial"/>
        </w:rPr>
      </w:pPr>
    </w:p>
    <w:p w14:paraId="10793A6A" w14:textId="60897064" w:rsidR="008C7FA4" w:rsidRDefault="00612372" w:rsidP="00342773">
      <w:pPr>
        <w:pStyle w:val="ListParagraph"/>
        <w:numPr>
          <w:ilvl w:val="1"/>
          <w:numId w:val="18"/>
        </w:numPr>
        <w:rPr>
          <w:rFonts w:ascii="Arial" w:hAnsi="Arial" w:cs="Arial"/>
        </w:rPr>
      </w:pPr>
      <w:r>
        <w:rPr>
          <w:rFonts w:ascii="Arial" w:hAnsi="Arial" w:cs="Arial"/>
        </w:rPr>
        <w:lastRenderedPageBreak/>
        <w:t xml:space="preserve"> The Duty of Candour process must be recorded on the </w:t>
      </w:r>
      <w:r w:rsidR="00FF70C5">
        <w:rPr>
          <w:rFonts w:ascii="Arial" w:hAnsi="Arial" w:cs="Arial"/>
        </w:rPr>
        <w:t xml:space="preserve">trust </w:t>
      </w:r>
      <w:r>
        <w:rPr>
          <w:rFonts w:ascii="Arial" w:hAnsi="Arial" w:cs="Arial"/>
        </w:rPr>
        <w:t>incident form, and a Duty of Candour letter must be sent out to the next of kin.</w:t>
      </w:r>
    </w:p>
    <w:p w14:paraId="6AF73D42" w14:textId="77777777" w:rsidR="00C715E7" w:rsidRPr="006E2E46" w:rsidRDefault="00C715E7" w:rsidP="006E2E46">
      <w:pPr>
        <w:pStyle w:val="ListParagraph"/>
        <w:rPr>
          <w:rFonts w:ascii="Arial" w:hAnsi="Arial" w:cs="Arial"/>
        </w:rPr>
      </w:pPr>
    </w:p>
    <w:p w14:paraId="779FCAC4" w14:textId="3BB1AA80" w:rsidR="009B0062" w:rsidRPr="00D96AD9" w:rsidRDefault="009B0062" w:rsidP="00FC119E">
      <w:pPr>
        <w:spacing w:after="0"/>
        <w:rPr>
          <w:rFonts w:ascii="Arial" w:hAnsi="Arial" w:cs="Arial"/>
          <w:b/>
          <w:highlight w:val="yellow"/>
        </w:rPr>
      </w:pPr>
    </w:p>
    <w:p w14:paraId="4832C71A" w14:textId="50930E83" w:rsidR="00AA2973" w:rsidRPr="006E2E46" w:rsidRDefault="00AA2973" w:rsidP="006E2E46">
      <w:pPr>
        <w:pStyle w:val="ListParagraph"/>
        <w:numPr>
          <w:ilvl w:val="0"/>
          <w:numId w:val="18"/>
        </w:numPr>
        <w:spacing w:after="0"/>
        <w:rPr>
          <w:rFonts w:ascii="Arial" w:hAnsi="Arial" w:cs="Arial"/>
          <w:b/>
        </w:rPr>
      </w:pPr>
      <w:r w:rsidRPr="006E2E46">
        <w:rPr>
          <w:rFonts w:ascii="Arial" w:hAnsi="Arial" w:cs="Arial"/>
          <w:b/>
        </w:rPr>
        <w:t>Service User Support</w:t>
      </w:r>
      <w:r w:rsidR="00144008" w:rsidRPr="006E2E46">
        <w:rPr>
          <w:rFonts w:ascii="Arial" w:hAnsi="Arial" w:cs="Arial"/>
          <w:b/>
        </w:rPr>
        <w:fldChar w:fldCharType="begin"/>
      </w:r>
      <w:r w:rsidR="00144008" w:rsidRPr="006E2E46">
        <w:rPr>
          <w:rFonts w:ascii="Arial" w:hAnsi="Arial" w:cs="Arial"/>
        </w:rPr>
        <w:instrText xml:space="preserve"> XE "</w:instrText>
      </w:r>
      <w:r w:rsidR="00144008" w:rsidRPr="006E2E46">
        <w:rPr>
          <w:rFonts w:ascii="Arial" w:hAnsi="Arial" w:cs="Arial"/>
          <w:b/>
        </w:rPr>
        <w:instrText>Service User Support</w:instrText>
      </w:r>
      <w:r w:rsidR="00144008" w:rsidRPr="006E2E46">
        <w:rPr>
          <w:rFonts w:ascii="Arial" w:hAnsi="Arial" w:cs="Arial"/>
        </w:rPr>
        <w:instrText xml:space="preserve">" </w:instrText>
      </w:r>
      <w:r w:rsidR="00144008" w:rsidRPr="006E2E46">
        <w:rPr>
          <w:rFonts w:ascii="Arial" w:hAnsi="Arial" w:cs="Arial"/>
          <w:b/>
        </w:rPr>
        <w:fldChar w:fldCharType="end"/>
      </w:r>
    </w:p>
    <w:p w14:paraId="5F0CFAB3" w14:textId="77777777" w:rsidR="00AA2973" w:rsidRPr="00A34FED" w:rsidRDefault="00AA2973" w:rsidP="00AD62C5">
      <w:pPr>
        <w:pStyle w:val="ListParagraph"/>
        <w:spacing w:after="0"/>
        <w:ind w:left="142" w:firstLine="294"/>
        <w:rPr>
          <w:rFonts w:ascii="Arial" w:hAnsi="Arial" w:cs="Arial"/>
          <w:b/>
        </w:rPr>
      </w:pPr>
    </w:p>
    <w:p w14:paraId="6FBFBF3F" w14:textId="34BF9391" w:rsidR="00D80F70" w:rsidRDefault="00C715E7" w:rsidP="006E2E46">
      <w:pPr>
        <w:pStyle w:val="ListParagraph"/>
        <w:numPr>
          <w:ilvl w:val="1"/>
          <w:numId w:val="39"/>
        </w:numPr>
        <w:spacing w:after="0"/>
        <w:rPr>
          <w:rFonts w:ascii="Arial" w:hAnsi="Arial" w:cs="Arial"/>
        </w:rPr>
      </w:pPr>
      <w:r>
        <w:rPr>
          <w:rFonts w:ascii="Arial" w:hAnsi="Arial" w:cs="Arial"/>
        </w:rPr>
        <w:t xml:space="preserve">. </w:t>
      </w:r>
      <w:r w:rsidR="00AA2973" w:rsidRPr="00A34FED">
        <w:rPr>
          <w:rFonts w:ascii="Arial" w:hAnsi="Arial" w:cs="Arial"/>
        </w:rPr>
        <w:t xml:space="preserve">As soon as </w:t>
      </w:r>
      <w:r w:rsidR="00D52EA5" w:rsidRPr="00A34FED">
        <w:rPr>
          <w:rFonts w:ascii="Arial" w:hAnsi="Arial" w:cs="Arial"/>
        </w:rPr>
        <w:t xml:space="preserve">is </w:t>
      </w:r>
      <w:r w:rsidR="00AA2973" w:rsidRPr="00A34FED">
        <w:rPr>
          <w:rFonts w:ascii="Arial" w:hAnsi="Arial" w:cs="Arial"/>
        </w:rPr>
        <w:t>practical, the</w:t>
      </w:r>
      <w:r w:rsidR="00533934" w:rsidRPr="00A34FED">
        <w:rPr>
          <w:rFonts w:ascii="Arial" w:hAnsi="Arial" w:cs="Arial"/>
        </w:rPr>
        <w:t xml:space="preserve"> </w:t>
      </w:r>
      <w:r w:rsidR="00A34FED" w:rsidRPr="00A34FED">
        <w:rPr>
          <w:rFonts w:ascii="Arial" w:hAnsi="Arial" w:cs="Arial"/>
        </w:rPr>
        <w:t>Clinical Nurse Manager or Modern Matron</w:t>
      </w:r>
      <w:r w:rsidR="00533934" w:rsidRPr="00A34FED">
        <w:rPr>
          <w:rFonts w:ascii="Arial" w:hAnsi="Arial" w:cs="Arial"/>
        </w:rPr>
        <w:t xml:space="preserve"> (</w:t>
      </w:r>
      <w:r w:rsidR="00AA2973" w:rsidRPr="00A34FED">
        <w:rPr>
          <w:rFonts w:ascii="Arial" w:hAnsi="Arial" w:cs="Arial"/>
        </w:rPr>
        <w:t xml:space="preserve">DSN </w:t>
      </w:r>
      <w:r w:rsidR="00533934" w:rsidRPr="00A34FED">
        <w:rPr>
          <w:rFonts w:ascii="Arial" w:hAnsi="Arial" w:cs="Arial"/>
        </w:rPr>
        <w:t xml:space="preserve">out of hours) </w:t>
      </w:r>
      <w:r w:rsidR="00AA2973" w:rsidRPr="00A34FED">
        <w:rPr>
          <w:rFonts w:ascii="Arial" w:hAnsi="Arial" w:cs="Arial"/>
        </w:rPr>
        <w:t xml:space="preserve">should arrange a meeting with </w:t>
      </w:r>
      <w:r w:rsidR="00A34FED" w:rsidRPr="00A34FED">
        <w:rPr>
          <w:rFonts w:ascii="Arial" w:hAnsi="Arial" w:cs="Arial"/>
        </w:rPr>
        <w:t>all s</w:t>
      </w:r>
      <w:r w:rsidR="00AA2973" w:rsidRPr="00A34FED">
        <w:rPr>
          <w:rFonts w:ascii="Arial" w:hAnsi="Arial" w:cs="Arial"/>
        </w:rPr>
        <w:t xml:space="preserve">ervice </w:t>
      </w:r>
      <w:r w:rsidR="00A34FED" w:rsidRPr="00A34FED">
        <w:rPr>
          <w:rFonts w:ascii="Arial" w:hAnsi="Arial" w:cs="Arial"/>
        </w:rPr>
        <w:t>u</w:t>
      </w:r>
      <w:r w:rsidR="00AA2973" w:rsidRPr="00A34FED">
        <w:rPr>
          <w:rFonts w:ascii="Arial" w:hAnsi="Arial" w:cs="Arial"/>
        </w:rPr>
        <w:t>sers</w:t>
      </w:r>
      <w:r w:rsidR="006443B7" w:rsidRPr="00A34FED">
        <w:rPr>
          <w:rFonts w:ascii="Arial" w:hAnsi="Arial" w:cs="Arial"/>
        </w:rPr>
        <w:t xml:space="preserve"> in the clinical area.</w:t>
      </w:r>
      <w:r w:rsidR="00AA2973" w:rsidRPr="00A34FED">
        <w:rPr>
          <w:rFonts w:ascii="Arial" w:hAnsi="Arial" w:cs="Arial"/>
        </w:rPr>
        <w:t xml:space="preserve">  In this meeting minimal information can be given. The purpose of this meeting is to acknowledge that a significant event has occurred, and to listen and discuss the support that will be offered.  </w:t>
      </w:r>
    </w:p>
    <w:p w14:paraId="743D7B5D" w14:textId="77777777" w:rsidR="00AD5343" w:rsidRPr="00AD5343" w:rsidRDefault="00AD5343" w:rsidP="006E2E46">
      <w:pPr>
        <w:pStyle w:val="ListParagraph"/>
        <w:spacing w:after="0"/>
        <w:ind w:left="975"/>
        <w:rPr>
          <w:rFonts w:ascii="Arial" w:hAnsi="Arial" w:cs="Arial"/>
        </w:rPr>
      </w:pPr>
    </w:p>
    <w:p w14:paraId="54D18462" w14:textId="30DEA04B" w:rsidR="00D80F70" w:rsidRPr="006E2E46" w:rsidRDefault="00C715E7" w:rsidP="006E2E46">
      <w:pPr>
        <w:pStyle w:val="ListParagraph"/>
        <w:numPr>
          <w:ilvl w:val="1"/>
          <w:numId w:val="39"/>
        </w:numPr>
        <w:rPr>
          <w:rFonts w:ascii="Arial" w:hAnsi="Arial" w:cs="Arial"/>
        </w:rPr>
      </w:pPr>
      <w:r>
        <w:rPr>
          <w:rFonts w:ascii="Arial" w:hAnsi="Arial" w:cs="Arial"/>
        </w:rPr>
        <w:t>.</w:t>
      </w:r>
      <w:r w:rsidR="00AD5343" w:rsidRPr="006E2E46">
        <w:rPr>
          <w:rFonts w:ascii="Arial" w:hAnsi="Arial" w:cs="Arial"/>
        </w:rPr>
        <w:t xml:space="preserve"> </w:t>
      </w:r>
      <w:r w:rsidR="00AA2973" w:rsidRPr="006E2E46">
        <w:rPr>
          <w:rFonts w:ascii="Arial" w:hAnsi="Arial" w:cs="Arial"/>
        </w:rPr>
        <w:t>Directly post the Incident, the Consultant/On-call Consultant and Senior Members of</w:t>
      </w:r>
      <w:r w:rsidR="00D80F70" w:rsidRPr="006E2E46">
        <w:rPr>
          <w:rFonts w:ascii="Arial" w:hAnsi="Arial" w:cs="Arial"/>
        </w:rPr>
        <w:t xml:space="preserve"> </w:t>
      </w:r>
      <w:r w:rsidR="008A3C74" w:rsidRPr="006E2E46">
        <w:rPr>
          <w:rFonts w:ascii="Arial" w:hAnsi="Arial" w:cs="Arial"/>
        </w:rPr>
        <w:t>nursing</w:t>
      </w:r>
      <w:r w:rsidR="00AA2973" w:rsidRPr="006E2E46">
        <w:rPr>
          <w:rFonts w:ascii="Arial" w:hAnsi="Arial" w:cs="Arial"/>
        </w:rPr>
        <w:t xml:space="preserve"> staff should undertake a review of all service users to consider enhanced care and support where required.  </w:t>
      </w:r>
    </w:p>
    <w:p w14:paraId="4881079F" w14:textId="77777777" w:rsidR="00A34FED" w:rsidRPr="00A34FED" w:rsidRDefault="00A34FED" w:rsidP="00A34FED">
      <w:pPr>
        <w:spacing w:after="0"/>
        <w:rPr>
          <w:rFonts w:ascii="Arial" w:hAnsi="Arial" w:cs="Arial"/>
        </w:rPr>
      </w:pPr>
    </w:p>
    <w:p w14:paraId="0B3A93C5" w14:textId="62D6CAF1" w:rsidR="00D80F70" w:rsidRPr="006E2E46" w:rsidRDefault="00C715E7" w:rsidP="006E2E46">
      <w:pPr>
        <w:pStyle w:val="ListParagraph"/>
        <w:numPr>
          <w:ilvl w:val="1"/>
          <w:numId w:val="39"/>
        </w:numPr>
        <w:spacing w:after="0"/>
        <w:rPr>
          <w:rFonts w:ascii="Arial" w:hAnsi="Arial" w:cs="Arial"/>
        </w:rPr>
      </w:pPr>
      <w:r>
        <w:rPr>
          <w:rFonts w:ascii="Arial" w:hAnsi="Arial" w:cs="Arial"/>
        </w:rPr>
        <w:t xml:space="preserve">. </w:t>
      </w:r>
      <w:r w:rsidR="00AA2973" w:rsidRPr="006E2E46">
        <w:rPr>
          <w:rFonts w:ascii="Arial" w:hAnsi="Arial" w:cs="Arial"/>
        </w:rPr>
        <w:t xml:space="preserve">The review should occur daily for the next 72 hours.   </w:t>
      </w:r>
    </w:p>
    <w:p w14:paraId="661507DC" w14:textId="77777777" w:rsidR="00A34FED" w:rsidRPr="00C715E7" w:rsidRDefault="00A34FED" w:rsidP="00A34FED">
      <w:pPr>
        <w:spacing w:after="0"/>
        <w:rPr>
          <w:rFonts w:ascii="Arial" w:hAnsi="Arial" w:cs="Arial"/>
        </w:rPr>
      </w:pPr>
    </w:p>
    <w:p w14:paraId="0F853940" w14:textId="44CD55C9" w:rsidR="00AA2973" w:rsidRPr="006E2E46" w:rsidRDefault="00C715E7" w:rsidP="006E2E46">
      <w:pPr>
        <w:pStyle w:val="ListParagraph"/>
        <w:numPr>
          <w:ilvl w:val="1"/>
          <w:numId w:val="39"/>
        </w:numPr>
        <w:spacing w:after="0"/>
        <w:rPr>
          <w:rFonts w:ascii="Arial" w:hAnsi="Arial" w:cs="Arial"/>
        </w:rPr>
      </w:pPr>
      <w:r>
        <w:rPr>
          <w:rFonts w:ascii="Arial" w:hAnsi="Arial" w:cs="Arial"/>
        </w:rPr>
        <w:t xml:space="preserve">. </w:t>
      </w:r>
      <w:r w:rsidR="00AA2973" w:rsidRPr="006E2E46">
        <w:rPr>
          <w:rFonts w:ascii="Arial" w:hAnsi="Arial" w:cs="Arial"/>
        </w:rPr>
        <w:t xml:space="preserve">On the next working </w:t>
      </w:r>
      <w:proofErr w:type="gramStart"/>
      <w:r w:rsidR="00AA2973" w:rsidRPr="006E2E46">
        <w:rPr>
          <w:rFonts w:ascii="Arial" w:hAnsi="Arial" w:cs="Arial"/>
        </w:rPr>
        <w:t>day</w:t>
      </w:r>
      <w:proofErr w:type="gramEnd"/>
      <w:r w:rsidR="00AA2973" w:rsidRPr="006E2E46">
        <w:rPr>
          <w:rFonts w:ascii="Arial" w:hAnsi="Arial" w:cs="Arial"/>
        </w:rPr>
        <w:t xml:space="preserve"> the </w:t>
      </w:r>
      <w:r w:rsidR="00A34FED" w:rsidRPr="006E2E46">
        <w:rPr>
          <w:rFonts w:ascii="Arial" w:hAnsi="Arial" w:cs="Arial"/>
        </w:rPr>
        <w:t xml:space="preserve">Modern </w:t>
      </w:r>
      <w:r w:rsidR="00AA2973" w:rsidRPr="006E2E46">
        <w:rPr>
          <w:rFonts w:ascii="Arial" w:hAnsi="Arial" w:cs="Arial"/>
        </w:rPr>
        <w:t>Matron and/or Ward Manager supported by the DMT should conduct a de-brief.</w:t>
      </w:r>
      <w:r w:rsidR="00A34FED" w:rsidRPr="006E2E46">
        <w:rPr>
          <w:rFonts w:ascii="Arial" w:hAnsi="Arial" w:cs="Arial"/>
        </w:rPr>
        <w:t xml:space="preserve"> </w:t>
      </w:r>
      <w:r w:rsidR="00AA2973" w:rsidRPr="006E2E46">
        <w:rPr>
          <w:rFonts w:ascii="Arial" w:hAnsi="Arial" w:cs="Arial"/>
        </w:rPr>
        <w:t>Planning with Consultant and Borough Lead Nurse will be required to decide what level of disclosure is appropriate.</w:t>
      </w:r>
      <w:r w:rsidR="00A34FED" w:rsidRPr="006E2E46">
        <w:rPr>
          <w:rFonts w:ascii="Arial" w:hAnsi="Arial" w:cs="Arial"/>
        </w:rPr>
        <w:t xml:space="preserve"> </w:t>
      </w:r>
      <w:r w:rsidR="00AA2973" w:rsidRPr="006E2E46">
        <w:rPr>
          <w:rFonts w:ascii="Arial" w:hAnsi="Arial" w:cs="Arial"/>
        </w:rPr>
        <w:t>The de-brief should provide an opportunity for service users to discuss their thoughts, feelings and fears.</w:t>
      </w:r>
    </w:p>
    <w:p w14:paraId="36FCF981" w14:textId="77777777" w:rsidR="00A34FED" w:rsidRPr="006E2E46" w:rsidRDefault="00A34FED" w:rsidP="00A34FED">
      <w:pPr>
        <w:spacing w:after="0"/>
        <w:rPr>
          <w:rFonts w:ascii="Arial" w:hAnsi="Arial" w:cs="Arial"/>
        </w:rPr>
      </w:pPr>
    </w:p>
    <w:p w14:paraId="04F20C64" w14:textId="2594C04E" w:rsidR="00AA2973" w:rsidRPr="006E2E46" w:rsidRDefault="00C715E7" w:rsidP="006E2E46">
      <w:pPr>
        <w:pStyle w:val="ListParagraph"/>
        <w:numPr>
          <w:ilvl w:val="1"/>
          <w:numId w:val="39"/>
        </w:numPr>
        <w:spacing w:after="0"/>
        <w:rPr>
          <w:rFonts w:ascii="Arial" w:hAnsi="Arial" w:cs="Arial"/>
        </w:rPr>
      </w:pPr>
      <w:r>
        <w:rPr>
          <w:rFonts w:ascii="Arial" w:hAnsi="Arial" w:cs="Arial"/>
        </w:rPr>
        <w:t xml:space="preserve">. </w:t>
      </w:r>
      <w:r w:rsidR="00AA2973" w:rsidRPr="006E2E46">
        <w:rPr>
          <w:rFonts w:ascii="Arial" w:hAnsi="Arial" w:cs="Arial"/>
        </w:rPr>
        <w:t xml:space="preserve">Individual meetings with Service Users should occur where individuals are significantly affected.  </w:t>
      </w:r>
    </w:p>
    <w:p w14:paraId="72F46446" w14:textId="77777777" w:rsidR="00A34FED" w:rsidRPr="006E2E46" w:rsidRDefault="00A34FED" w:rsidP="00A34FED">
      <w:pPr>
        <w:spacing w:after="0"/>
        <w:rPr>
          <w:rFonts w:ascii="Arial" w:hAnsi="Arial" w:cs="Arial"/>
        </w:rPr>
      </w:pPr>
    </w:p>
    <w:p w14:paraId="54D21E63" w14:textId="2DA1AA95" w:rsidR="00AA2973" w:rsidRPr="006E2E46" w:rsidRDefault="00C715E7" w:rsidP="006E2E46">
      <w:pPr>
        <w:pStyle w:val="ListParagraph"/>
        <w:numPr>
          <w:ilvl w:val="1"/>
          <w:numId w:val="39"/>
        </w:numPr>
        <w:spacing w:after="0"/>
        <w:rPr>
          <w:rFonts w:ascii="Arial" w:hAnsi="Arial" w:cs="Arial"/>
        </w:rPr>
      </w:pPr>
      <w:r>
        <w:rPr>
          <w:rFonts w:ascii="Arial" w:hAnsi="Arial" w:cs="Arial"/>
        </w:rPr>
        <w:t xml:space="preserve">. </w:t>
      </w:r>
      <w:r w:rsidR="00AA2973" w:rsidRPr="006E2E46">
        <w:rPr>
          <w:rFonts w:ascii="Arial" w:hAnsi="Arial" w:cs="Arial"/>
        </w:rPr>
        <w:t xml:space="preserve">The Locality Borough Director, Clinical Director and Borough Lead Nurse will agree who will contact the family to offer face to face meeting </w:t>
      </w:r>
      <w:r w:rsidR="00A34FED" w:rsidRPr="006E2E46">
        <w:rPr>
          <w:rFonts w:ascii="Arial" w:hAnsi="Arial" w:cs="Arial"/>
        </w:rPr>
        <w:t xml:space="preserve">under the Duty of Candour process </w:t>
      </w:r>
      <w:r w:rsidR="00AA2973" w:rsidRPr="006E2E46">
        <w:rPr>
          <w:rFonts w:ascii="Arial" w:hAnsi="Arial" w:cs="Arial"/>
        </w:rPr>
        <w:t>to discuss the events, give family carers an opportunity to ask questions and provide support.  Where telephone contact is unsuccessful a written offer letter should be sent.</w:t>
      </w:r>
    </w:p>
    <w:p w14:paraId="5F0FE74E" w14:textId="77777777" w:rsidR="00A34FED" w:rsidRPr="006E2E46" w:rsidRDefault="00A34FED" w:rsidP="00A34FED">
      <w:pPr>
        <w:spacing w:after="0"/>
        <w:rPr>
          <w:rFonts w:ascii="Arial" w:hAnsi="Arial" w:cs="Arial"/>
        </w:rPr>
      </w:pPr>
    </w:p>
    <w:p w14:paraId="1BE48F70" w14:textId="2F63AA5E" w:rsidR="00D175A3" w:rsidRPr="006E2E46" w:rsidRDefault="00C715E7" w:rsidP="006E2E46">
      <w:pPr>
        <w:pStyle w:val="ListParagraph"/>
        <w:numPr>
          <w:ilvl w:val="1"/>
          <w:numId w:val="39"/>
        </w:numPr>
        <w:spacing w:after="0"/>
        <w:rPr>
          <w:rFonts w:ascii="Arial" w:hAnsi="Arial" w:cs="Arial"/>
        </w:rPr>
      </w:pPr>
      <w:r>
        <w:rPr>
          <w:rFonts w:ascii="Arial" w:hAnsi="Arial" w:cs="Arial"/>
        </w:rPr>
        <w:t xml:space="preserve">. </w:t>
      </w:r>
      <w:r w:rsidR="00D175A3" w:rsidRPr="006E2E46">
        <w:rPr>
          <w:rFonts w:ascii="Arial" w:hAnsi="Arial" w:cs="Arial"/>
        </w:rPr>
        <w:t xml:space="preserve">The spiritual care team can provide individual or group support if service users </w:t>
      </w:r>
      <w:r w:rsidR="0086721C" w:rsidRPr="006E2E46">
        <w:rPr>
          <w:rFonts w:ascii="Arial" w:hAnsi="Arial" w:cs="Arial"/>
        </w:rPr>
        <w:t>would find</w:t>
      </w:r>
      <w:r w:rsidR="00D175A3" w:rsidRPr="006E2E46">
        <w:rPr>
          <w:rFonts w:ascii="Arial" w:hAnsi="Arial" w:cs="Arial"/>
        </w:rPr>
        <w:t xml:space="preserve"> this useful.</w:t>
      </w:r>
    </w:p>
    <w:p w14:paraId="2A5F7C81" w14:textId="77777777" w:rsidR="00AA2973" w:rsidRPr="00D96AD9" w:rsidRDefault="00AA2973" w:rsidP="00E8371E">
      <w:pPr>
        <w:spacing w:after="0"/>
        <w:ind w:left="737"/>
        <w:rPr>
          <w:rFonts w:ascii="Arial" w:hAnsi="Arial" w:cs="Arial"/>
          <w:b/>
          <w:highlight w:val="yellow"/>
        </w:rPr>
      </w:pPr>
    </w:p>
    <w:p w14:paraId="2C3818E9" w14:textId="6BC3DD3B" w:rsidR="00603C7E" w:rsidRPr="00A34FED" w:rsidRDefault="00AA2973" w:rsidP="006E2E46">
      <w:pPr>
        <w:pStyle w:val="ListParagraph"/>
        <w:numPr>
          <w:ilvl w:val="0"/>
          <w:numId w:val="39"/>
        </w:numPr>
        <w:spacing w:after="0"/>
        <w:rPr>
          <w:rFonts w:ascii="Arial" w:hAnsi="Arial" w:cs="Arial"/>
          <w:b/>
        </w:rPr>
      </w:pPr>
      <w:r w:rsidRPr="00A34FED">
        <w:rPr>
          <w:rFonts w:ascii="Arial" w:hAnsi="Arial" w:cs="Arial"/>
          <w:b/>
        </w:rPr>
        <w:t xml:space="preserve">Staff </w:t>
      </w:r>
      <w:r w:rsidR="009B0062" w:rsidRPr="00A34FED">
        <w:rPr>
          <w:rFonts w:ascii="Arial" w:hAnsi="Arial" w:cs="Arial"/>
          <w:b/>
        </w:rPr>
        <w:t>Support</w:t>
      </w:r>
      <w:r w:rsidR="00144008" w:rsidRPr="00A34FED">
        <w:rPr>
          <w:rFonts w:ascii="Arial" w:hAnsi="Arial" w:cs="Arial"/>
          <w:b/>
        </w:rPr>
        <w:fldChar w:fldCharType="begin"/>
      </w:r>
      <w:r w:rsidR="00144008" w:rsidRPr="00A34FED">
        <w:rPr>
          <w:rFonts w:ascii="Arial" w:hAnsi="Arial" w:cs="Arial"/>
        </w:rPr>
        <w:instrText xml:space="preserve"> XE "</w:instrText>
      </w:r>
      <w:r w:rsidR="00144008" w:rsidRPr="00A34FED">
        <w:rPr>
          <w:rFonts w:ascii="Arial" w:hAnsi="Arial" w:cs="Arial"/>
          <w:b/>
        </w:rPr>
        <w:instrText>Staff Support</w:instrText>
      </w:r>
      <w:r w:rsidR="00144008" w:rsidRPr="00A34FED">
        <w:rPr>
          <w:rFonts w:ascii="Arial" w:hAnsi="Arial" w:cs="Arial"/>
        </w:rPr>
        <w:instrText xml:space="preserve">" </w:instrText>
      </w:r>
      <w:r w:rsidR="00144008" w:rsidRPr="00A34FED">
        <w:rPr>
          <w:rFonts w:ascii="Arial" w:hAnsi="Arial" w:cs="Arial"/>
          <w:b/>
        </w:rPr>
        <w:fldChar w:fldCharType="end"/>
      </w:r>
    </w:p>
    <w:p w14:paraId="7F207763" w14:textId="77777777" w:rsidR="00990AF1" w:rsidRPr="00A34FED" w:rsidRDefault="00990AF1" w:rsidP="000D2C95">
      <w:pPr>
        <w:pStyle w:val="ListParagraph"/>
        <w:spacing w:after="0"/>
        <w:ind w:left="1134" w:hanging="774"/>
        <w:rPr>
          <w:rFonts w:ascii="Arial" w:hAnsi="Arial" w:cs="Arial"/>
          <w:b/>
        </w:rPr>
      </w:pPr>
    </w:p>
    <w:p w14:paraId="706076E4" w14:textId="3278F4A4" w:rsidR="00E8371E" w:rsidRPr="006E2E46" w:rsidRDefault="00E8371E" w:rsidP="006E2E46">
      <w:pPr>
        <w:pStyle w:val="ListParagraph"/>
        <w:numPr>
          <w:ilvl w:val="0"/>
          <w:numId w:val="39"/>
        </w:numPr>
        <w:spacing w:after="0"/>
        <w:rPr>
          <w:rFonts w:ascii="Arial" w:hAnsi="Arial" w:cs="Arial"/>
          <w:vanish/>
        </w:rPr>
      </w:pPr>
    </w:p>
    <w:p w14:paraId="3FBDF27A" w14:textId="09491C5A" w:rsidR="00990AF1" w:rsidRPr="00A34FED" w:rsidRDefault="00C715E7" w:rsidP="000D4CD6">
      <w:pPr>
        <w:pStyle w:val="ListParagraph"/>
        <w:numPr>
          <w:ilvl w:val="1"/>
          <w:numId w:val="41"/>
        </w:numPr>
        <w:spacing w:after="0"/>
        <w:ind w:left="777"/>
        <w:rPr>
          <w:rFonts w:ascii="Arial" w:hAnsi="Arial" w:cs="Arial"/>
        </w:rPr>
      </w:pPr>
      <w:r>
        <w:rPr>
          <w:rFonts w:ascii="Arial" w:hAnsi="Arial" w:cs="Arial"/>
        </w:rPr>
        <w:t xml:space="preserve">. </w:t>
      </w:r>
      <w:r w:rsidR="00990AF1" w:rsidRPr="00A34FED">
        <w:rPr>
          <w:rFonts w:ascii="Arial" w:hAnsi="Arial" w:cs="Arial"/>
        </w:rPr>
        <w:t xml:space="preserve">All staff members involved should receive an initial de-brief before leaving the unit.  This could be conducted by the </w:t>
      </w:r>
      <w:r w:rsidR="002A53A7">
        <w:rPr>
          <w:rFonts w:ascii="Arial" w:hAnsi="Arial" w:cs="Arial"/>
        </w:rPr>
        <w:t>Clinical Nurse Manager or Modern Matron (</w:t>
      </w:r>
      <w:r w:rsidR="00990AF1" w:rsidRPr="00A34FED">
        <w:rPr>
          <w:rFonts w:ascii="Arial" w:hAnsi="Arial" w:cs="Arial"/>
        </w:rPr>
        <w:t xml:space="preserve">DSN or </w:t>
      </w:r>
      <w:r w:rsidR="002A53A7">
        <w:rPr>
          <w:rFonts w:ascii="Arial" w:hAnsi="Arial" w:cs="Arial"/>
        </w:rPr>
        <w:t xml:space="preserve">On Call </w:t>
      </w:r>
      <w:r w:rsidR="00990AF1" w:rsidRPr="00A34FED">
        <w:rPr>
          <w:rFonts w:ascii="Arial" w:hAnsi="Arial" w:cs="Arial"/>
        </w:rPr>
        <w:t>Manager</w:t>
      </w:r>
      <w:r w:rsidR="002A53A7">
        <w:rPr>
          <w:rFonts w:ascii="Arial" w:hAnsi="Arial" w:cs="Arial"/>
        </w:rPr>
        <w:t xml:space="preserve"> out of hours)</w:t>
      </w:r>
    </w:p>
    <w:p w14:paraId="750C10A7" w14:textId="55B6F0E9" w:rsidR="00990AF1" w:rsidRPr="002A53A7" w:rsidRDefault="00C715E7" w:rsidP="000D4CD6">
      <w:pPr>
        <w:pStyle w:val="ListParagraph"/>
        <w:numPr>
          <w:ilvl w:val="1"/>
          <w:numId w:val="41"/>
        </w:numPr>
        <w:spacing w:after="0"/>
        <w:ind w:left="777"/>
        <w:rPr>
          <w:rFonts w:ascii="Arial" w:hAnsi="Arial" w:cs="Arial"/>
        </w:rPr>
      </w:pPr>
      <w:r>
        <w:rPr>
          <w:rFonts w:ascii="Arial" w:hAnsi="Arial" w:cs="Arial"/>
        </w:rPr>
        <w:t>.</w:t>
      </w:r>
      <w:r w:rsidR="00AE3D6A" w:rsidRPr="002A53A7">
        <w:rPr>
          <w:rFonts w:ascii="Arial" w:hAnsi="Arial" w:cs="Arial"/>
        </w:rPr>
        <w:t xml:space="preserve"> </w:t>
      </w:r>
      <w:r w:rsidR="00990AF1" w:rsidRPr="002A53A7">
        <w:rPr>
          <w:rFonts w:ascii="Arial" w:hAnsi="Arial" w:cs="Arial"/>
        </w:rPr>
        <w:t>The Borough Lead Nurse should arrange an official staff de-brief w</w:t>
      </w:r>
      <w:r w:rsidR="0086721C" w:rsidRPr="002A53A7">
        <w:rPr>
          <w:rFonts w:ascii="Arial" w:hAnsi="Arial" w:cs="Arial"/>
        </w:rPr>
        <w:t xml:space="preserve">ithin 10 days of the incident. </w:t>
      </w:r>
      <w:r w:rsidR="00990AF1" w:rsidRPr="002A53A7">
        <w:rPr>
          <w:rFonts w:ascii="Arial" w:hAnsi="Arial" w:cs="Arial"/>
        </w:rPr>
        <w:t>This would be facilitated by a confident, competent facilitator</w:t>
      </w:r>
      <w:r w:rsidR="00142A0B" w:rsidRPr="002A53A7">
        <w:rPr>
          <w:rFonts w:ascii="Arial" w:hAnsi="Arial" w:cs="Arial"/>
        </w:rPr>
        <w:t xml:space="preserve"> independent of the immediate team affected. </w:t>
      </w:r>
      <w:r w:rsidR="00990AF1" w:rsidRPr="002A53A7">
        <w:rPr>
          <w:rFonts w:ascii="Arial" w:hAnsi="Arial" w:cs="Arial"/>
        </w:rPr>
        <w:t xml:space="preserve">The full team and any other staff affect by the incident should be invited.  </w:t>
      </w:r>
    </w:p>
    <w:p w14:paraId="6AE7CACE" w14:textId="79123168" w:rsidR="009B0062" w:rsidRPr="002A53A7" w:rsidRDefault="00C715E7" w:rsidP="000D4CD6">
      <w:pPr>
        <w:pStyle w:val="ListParagraph"/>
        <w:numPr>
          <w:ilvl w:val="1"/>
          <w:numId w:val="41"/>
        </w:numPr>
        <w:spacing w:after="0"/>
        <w:ind w:left="777"/>
        <w:rPr>
          <w:rFonts w:ascii="Arial" w:hAnsi="Arial" w:cs="Arial"/>
        </w:rPr>
      </w:pPr>
      <w:r>
        <w:rPr>
          <w:rFonts w:ascii="Arial" w:hAnsi="Arial" w:cs="Arial"/>
        </w:rPr>
        <w:lastRenderedPageBreak/>
        <w:t>.</w:t>
      </w:r>
      <w:r w:rsidR="00A81AFB" w:rsidRPr="002A53A7">
        <w:rPr>
          <w:rFonts w:ascii="Arial" w:hAnsi="Arial" w:cs="Arial"/>
        </w:rPr>
        <w:t xml:space="preserve"> </w:t>
      </w:r>
      <w:r w:rsidR="00E75C23" w:rsidRPr="002A53A7">
        <w:rPr>
          <w:rFonts w:ascii="Arial" w:hAnsi="Arial" w:cs="Arial"/>
        </w:rPr>
        <w:t>In</w:t>
      </w:r>
      <w:r w:rsidR="009B0062" w:rsidRPr="002A53A7">
        <w:rPr>
          <w:rFonts w:ascii="Arial" w:hAnsi="Arial" w:cs="Arial"/>
        </w:rPr>
        <w:t>d</w:t>
      </w:r>
      <w:r w:rsidR="00E75C23" w:rsidRPr="002A53A7">
        <w:rPr>
          <w:rFonts w:ascii="Arial" w:hAnsi="Arial" w:cs="Arial"/>
        </w:rPr>
        <w:t>i</w:t>
      </w:r>
      <w:r w:rsidR="009B0062" w:rsidRPr="002A53A7">
        <w:rPr>
          <w:rFonts w:ascii="Arial" w:hAnsi="Arial" w:cs="Arial"/>
        </w:rPr>
        <w:t xml:space="preserve">vidual </w:t>
      </w:r>
      <w:r w:rsidR="00985B93" w:rsidRPr="002A53A7">
        <w:rPr>
          <w:rFonts w:ascii="Arial" w:hAnsi="Arial" w:cs="Arial"/>
        </w:rPr>
        <w:t>staffs within teams are</w:t>
      </w:r>
      <w:r w:rsidR="009B0062" w:rsidRPr="002A53A7">
        <w:rPr>
          <w:rFonts w:ascii="Arial" w:hAnsi="Arial" w:cs="Arial"/>
        </w:rPr>
        <w:t xml:space="preserve"> likely to</w:t>
      </w:r>
      <w:r w:rsidR="00990AF1" w:rsidRPr="002A53A7">
        <w:rPr>
          <w:rFonts w:ascii="Arial" w:hAnsi="Arial" w:cs="Arial"/>
        </w:rPr>
        <w:t xml:space="preserve"> be</w:t>
      </w:r>
      <w:r w:rsidR="009B0062" w:rsidRPr="002A53A7">
        <w:rPr>
          <w:rFonts w:ascii="Arial" w:hAnsi="Arial" w:cs="Arial"/>
        </w:rPr>
        <w:t xml:space="preserve"> affected in different ways.  Post the incident, the Ward Manager, Matron and Discipline leads should offer a meeting to all staff members </w:t>
      </w:r>
      <w:r w:rsidR="004A2389" w:rsidRPr="002A53A7">
        <w:rPr>
          <w:rFonts w:ascii="Arial" w:hAnsi="Arial" w:cs="Arial"/>
        </w:rPr>
        <w:t>involved and</w:t>
      </w:r>
      <w:r w:rsidR="009B0062" w:rsidRPr="002A53A7">
        <w:rPr>
          <w:rFonts w:ascii="Arial" w:hAnsi="Arial" w:cs="Arial"/>
        </w:rPr>
        <w:t xml:space="preserve"> discuss the incident in supervision with the full team.  </w:t>
      </w:r>
    </w:p>
    <w:p w14:paraId="595C2FA7" w14:textId="77DC4AEB" w:rsidR="00F349E7" w:rsidRPr="00C715E7" w:rsidRDefault="00C715E7" w:rsidP="000D4CD6">
      <w:pPr>
        <w:pStyle w:val="ListParagraph"/>
        <w:numPr>
          <w:ilvl w:val="1"/>
          <w:numId w:val="41"/>
        </w:numPr>
        <w:spacing w:after="0"/>
        <w:ind w:left="777"/>
        <w:rPr>
          <w:rFonts w:ascii="Arial" w:hAnsi="Arial" w:cs="Arial"/>
        </w:rPr>
      </w:pPr>
      <w:r>
        <w:rPr>
          <w:rFonts w:ascii="Arial" w:hAnsi="Arial" w:cs="Arial"/>
        </w:rPr>
        <w:t>.</w:t>
      </w:r>
      <w:r w:rsidR="00AE3D6A" w:rsidRPr="002A53A7">
        <w:rPr>
          <w:rFonts w:ascii="Arial" w:hAnsi="Arial" w:cs="Arial"/>
        </w:rPr>
        <w:t xml:space="preserve"> </w:t>
      </w:r>
      <w:r w:rsidR="009B0062" w:rsidRPr="002A53A7">
        <w:rPr>
          <w:rFonts w:ascii="Arial" w:hAnsi="Arial" w:cs="Arial"/>
        </w:rPr>
        <w:t>Where required, increased levels of support shoul</w:t>
      </w:r>
      <w:r w:rsidR="009B0062" w:rsidRPr="002A53A7">
        <w:rPr>
          <w:rFonts w:ascii="Arial" w:eastAsia="Arial" w:hAnsi="Arial" w:cs="Arial"/>
        </w:rPr>
        <w:t>d be offered which might include</w:t>
      </w:r>
      <w:r w:rsidR="001A1D33" w:rsidRPr="002A53A7">
        <w:rPr>
          <w:rFonts w:ascii="Arial" w:eastAsia="Arial" w:hAnsi="Arial" w:cs="Arial"/>
        </w:rPr>
        <w:t xml:space="preserve"> increased levels of meetings</w:t>
      </w:r>
      <w:r w:rsidR="00990AF1" w:rsidRPr="002A53A7">
        <w:rPr>
          <w:rFonts w:ascii="Arial" w:eastAsia="Arial" w:hAnsi="Arial" w:cs="Arial"/>
        </w:rPr>
        <w:t xml:space="preserve">, directing to the </w:t>
      </w:r>
      <w:r w:rsidR="1BC8CEE4" w:rsidRPr="002A53A7">
        <w:rPr>
          <w:rFonts w:ascii="Arial" w:eastAsia="Arial" w:hAnsi="Arial" w:cs="Arial"/>
        </w:rPr>
        <w:t>HELP</w:t>
      </w:r>
      <w:r w:rsidR="3E37F7BA" w:rsidRPr="002A53A7">
        <w:rPr>
          <w:rFonts w:ascii="Arial" w:eastAsia="Arial" w:hAnsi="Arial" w:cs="Arial"/>
        </w:rPr>
        <w:t>/Optima</w:t>
      </w:r>
      <w:r w:rsidR="00F36D8F">
        <w:rPr>
          <w:rFonts w:ascii="Arial" w:eastAsia="Arial" w:hAnsi="Arial" w:cs="Arial"/>
        </w:rPr>
        <w:t xml:space="preserve"> </w:t>
      </w:r>
      <w:r w:rsidR="0071179D">
        <w:rPr>
          <w:rFonts w:ascii="Arial" w:eastAsia="Arial" w:hAnsi="Arial" w:cs="Arial"/>
        </w:rPr>
        <w:t>Occupational</w:t>
      </w:r>
      <w:r w:rsidR="3E37F7BA" w:rsidRPr="002A53A7">
        <w:rPr>
          <w:rFonts w:ascii="Arial" w:eastAsia="Arial" w:hAnsi="Arial" w:cs="Arial"/>
        </w:rPr>
        <w:t xml:space="preserve"> Health</w:t>
      </w:r>
      <w:r w:rsidR="1BC8CEE4" w:rsidRPr="002A53A7">
        <w:rPr>
          <w:rFonts w:ascii="Arial" w:eastAsia="Arial" w:hAnsi="Arial" w:cs="Arial"/>
        </w:rPr>
        <w:t xml:space="preserve"> </w:t>
      </w:r>
      <w:r w:rsidR="0071179D">
        <w:rPr>
          <w:rFonts w:ascii="Arial" w:eastAsia="Arial" w:hAnsi="Arial" w:cs="Arial"/>
        </w:rPr>
        <w:t xml:space="preserve">and </w:t>
      </w:r>
      <w:r w:rsidR="1BC8CEE4" w:rsidRPr="002A53A7">
        <w:rPr>
          <w:rFonts w:ascii="Arial" w:eastAsia="Arial" w:hAnsi="Arial" w:cs="Arial"/>
        </w:rPr>
        <w:t xml:space="preserve">Employee Assistance Programme (EAP) </w:t>
      </w:r>
      <w:r w:rsidR="097E7D92" w:rsidRPr="002A53A7">
        <w:rPr>
          <w:rFonts w:ascii="Arial" w:eastAsia="Arial" w:hAnsi="Arial" w:cs="Arial"/>
        </w:rPr>
        <w:t xml:space="preserve">who provide a counselling </w:t>
      </w:r>
      <w:r w:rsidR="097E7D92" w:rsidRPr="00C715E7">
        <w:rPr>
          <w:rFonts w:ascii="Arial" w:eastAsia="Arial" w:hAnsi="Arial" w:cs="Arial"/>
        </w:rPr>
        <w:t>service for staff.</w:t>
      </w:r>
      <w:r w:rsidR="006012DF" w:rsidRPr="00C715E7">
        <w:rPr>
          <w:rFonts w:ascii="Arial" w:eastAsia="Arial" w:hAnsi="Arial" w:cs="Arial"/>
        </w:rPr>
        <w:t xml:space="preserve"> </w:t>
      </w:r>
      <w:r w:rsidR="097E7D92" w:rsidRPr="00C715E7">
        <w:rPr>
          <w:rFonts w:ascii="Arial" w:eastAsia="Arial" w:hAnsi="Arial" w:cs="Arial"/>
        </w:rPr>
        <w:t>Also</w:t>
      </w:r>
      <w:r w:rsidR="6BCD97DD" w:rsidRPr="00C715E7">
        <w:rPr>
          <w:rFonts w:ascii="Arial" w:eastAsia="Arial" w:hAnsi="Arial" w:cs="Arial"/>
        </w:rPr>
        <w:t xml:space="preserve"> a referral </w:t>
      </w:r>
      <w:r w:rsidR="5F8F2E87" w:rsidRPr="00C715E7">
        <w:rPr>
          <w:rFonts w:ascii="Arial" w:eastAsia="Arial" w:hAnsi="Arial" w:cs="Arial"/>
        </w:rPr>
        <w:t xml:space="preserve">Prevent </w:t>
      </w:r>
      <w:r w:rsidR="6BCD97DD" w:rsidRPr="00C715E7">
        <w:rPr>
          <w:rFonts w:ascii="Arial" w:eastAsia="Arial" w:hAnsi="Arial" w:cs="Arial"/>
        </w:rPr>
        <w:t>occupational health if required.</w:t>
      </w:r>
    </w:p>
    <w:p w14:paraId="409D0C62" w14:textId="657D8759" w:rsidR="00D175A3" w:rsidRPr="006E2E46" w:rsidRDefault="00C715E7" w:rsidP="00664E01">
      <w:pPr>
        <w:pStyle w:val="ListParagraph"/>
        <w:numPr>
          <w:ilvl w:val="1"/>
          <w:numId w:val="41"/>
        </w:numPr>
        <w:spacing w:after="0"/>
        <w:ind w:left="777"/>
        <w:rPr>
          <w:rFonts w:ascii="Arial" w:hAnsi="Arial" w:cs="Arial"/>
        </w:rPr>
      </w:pPr>
      <w:r>
        <w:rPr>
          <w:rFonts w:ascii="Arial" w:hAnsi="Arial" w:cs="Arial"/>
        </w:rPr>
        <w:t>.</w:t>
      </w:r>
      <w:r w:rsidR="00AE3D6A" w:rsidRPr="00C715E7">
        <w:rPr>
          <w:rFonts w:ascii="Arial" w:hAnsi="Arial" w:cs="Arial"/>
        </w:rPr>
        <w:t xml:space="preserve"> </w:t>
      </w:r>
      <w:r w:rsidR="00D175A3" w:rsidRPr="00C715E7">
        <w:rPr>
          <w:rFonts w:ascii="Arial" w:hAnsi="Arial" w:cs="Arial"/>
        </w:rPr>
        <w:t xml:space="preserve">Staff can </w:t>
      </w:r>
      <w:r w:rsidR="7DA99763" w:rsidRPr="00C715E7">
        <w:rPr>
          <w:rFonts w:ascii="Arial" w:hAnsi="Arial" w:cs="Arial"/>
        </w:rPr>
        <w:t xml:space="preserve">request their manager to </w:t>
      </w:r>
      <w:r w:rsidR="00D175A3" w:rsidRPr="00C715E7">
        <w:rPr>
          <w:rFonts w:ascii="Arial" w:hAnsi="Arial" w:cs="Arial"/>
        </w:rPr>
        <w:t xml:space="preserve">contact the spiritual care team to provide individual or team support. </w:t>
      </w:r>
    </w:p>
    <w:p w14:paraId="63F0E8F6" w14:textId="5D05E39D" w:rsidR="009E7192" w:rsidRPr="00D96AD9" w:rsidRDefault="009E7192" w:rsidP="0086721C">
      <w:pPr>
        <w:spacing w:after="0"/>
        <w:rPr>
          <w:rFonts w:ascii="Arial" w:hAnsi="Arial" w:cs="Arial"/>
          <w:b/>
          <w:highlight w:val="yellow"/>
        </w:rPr>
      </w:pPr>
    </w:p>
    <w:p w14:paraId="2C260BA5" w14:textId="77777777" w:rsidR="004F7262" w:rsidRPr="002A53A7" w:rsidRDefault="00AA57EA" w:rsidP="006E2E46">
      <w:pPr>
        <w:pStyle w:val="ListParagraph"/>
        <w:numPr>
          <w:ilvl w:val="0"/>
          <w:numId w:val="41"/>
        </w:numPr>
        <w:spacing w:after="0"/>
        <w:rPr>
          <w:rFonts w:ascii="Arial" w:hAnsi="Arial" w:cs="Arial"/>
          <w:b/>
        </w:rPr>
      </w:pPr>
      <w:r w:rsidRPr="002A53A7">
        <w:rPr>
          <w:rFonts w:ascii="Arial" w:hAnsi="Arial" w:cs="Arial"/>
          <w:b/>
        </w:rPr>
        <w:t>Learning and Scrutiny</w:t>
      </w:r>
      <w:r w:rsidR="00144008" w:rsidRPr="002A53A7">
        <w:rPr>
          <w:rFonts w:ascii="Arial" w:hAnsi="Arial" w:cs="Arial"/>
          <w:b/>
        </w:rPr>
        <w:fldChar w:fldCharType="begin"/>
      </w:r>
      <w:r w:rsidR="00144008" w:rsidRPr="002A53A7">
        <w:rPr>
          <w:rFonts w:ascii="Arial" w:hAnsi="Arial" w:cs="Arial"/>
        </w:rPr>
        <w:instrText xml:space="preserve"> XE "</w:instrText>
      </w:r>
      <w:r w:rsidR="00144008" w:rsidRPr="002A53A7">
        <w:rPr>
          <w:rFonts w:ascii="Arial" w:hAnsi="Arial" w:cs="Arial"/>
          <w:b/>
        </w:rPr>
        <w:instrText>Learning and Scrutiny</w:instrText>
      </w:r>
      <w:r w:rsidR="00144008" w:rsidRPr="002A53A7">
        <w:rPr>
          <w:rFonts w:ascii="Arial" w:hAnsi="Arial" w:cs="Arial"/>
        </w:rPr>
        <w:instrText xml:space="preserve">" </w:instrText>
      </w:r>
      <w:r w:rsidR="00144008" w:rsidRPr="002A53A7">
        <w:rPr>
          <w:rFonts w:ascii="Arial" w:hAnsi="Arial" w:cs="Arial"/>
          <w:b/>
        </w:rPr>
        <w:fldChar w:fldCharType="end"/>
      </w:r>
    </w:p>
    <w:p w14:paraId="4A999075" w14:textId="77777777" w:rsidR="00AA57EA" w:rsidRPr="002A53A7" w:rsidRDefault="00AA57EA" w:rsidP="00AE3D6A">
      <w:pPr>
        <w:spacing w:after="0"/>
        <w:ind w:left="709"/>
        <w:rPr>
          <w:rFonts w:ascii="Arial" w:hAnsi="Arial" w:cs="Arial"/>
          <w:b/>
        </w:rPr>
      </w:pPr>
    </w:p>
    <w:p w14:paraId="0047B857" w14:textId="3FAF3FC6" w:rsidR="0064166A" w:rsidRPr="002A53A7" w:rsidRDefault="00511D4B" w:rsidP="006E2E46">
      <w:pPr>
        <w:pStyle w:val="ListParagraph"/>
        <w:numPr>
          <w:ilvl w:val="1"/>
          <w:numId w:val="41"/>
        </w:numPr>
        <w:spacing w:after="0"/>
        <w:ind w:left="709"/>
        <w:rPr>
          <w:rFonts w:ascii="Arial" w:hAnsi="Arial" w:cs="Arial"/>
        </w:rPr>
      </w:pPr>
      <w:r w:rsidRPr="002A53A7">
        <w:rPr>
          <w:rFonts w:ascii="Arial" w:hAnsi="Arial" w:cs="Arial"/>
        </w:rPr>
        <w:t xml:space="preserve"> </w:t>
      </w:r>
      <w:r w:rsidR="00AA57EA" w:rsidRPr="002A53A7">
        <w:rPr>
          <w:rFonts w:ascii="Arial" w:hAnsi="Arial" w:cs="Arial"/>
        </w:rPr>
        <w:t>Withi</w:t>
      </w:r>
      <w:r w:rsidR="001A1D33" w:rsidRPr="002A53A7">
        <w:rPr>
          <w:rFonts w:ascii="Arial" w:hAnsi="Arial" w:cs="Arial"/>
        </w:rPr>
        <w:t xml:space="preserve">n 48 hours a local review of the incident </w:t>
      </w:r>
      <w:r w:rsidR="0064166A" w:rsidRPr="002A53A7">
        <w:rPr>
          <w:rFonts w:ascii="Arial" w:hAnsi="Arial" w:cs="Arial"/>
        </w:rPr>
        <w:t xml:space="preserve">and initial learning points will be </w:t>
      </w:r>
      <w:r w:rsidR="0086721C" w:rsidRPr="002A53A7">
        <w:rPr>
          <w:rFonts w:ascii="Arial" w:hAnsi="Arial" w:cs="Arial"/>
        </w:rPr>
        <w:t xml:space="preserve">     </w:t>
      </w:r>
      <w:r w:rsidR="0064166A" w:rsidRPr="002A53A7">
        <w:rPr>
          <w:rFonts w:ascii="Arial" w:hAnsi="Arial" w:cs="Arial"/>
        </w:rPr>
        <w:t>established.</w:t>
      </w:r>
    </w:p>
    <w:p w14:paraId="3A73A339" w14:textId="13170651" w:rsidR="00AA57EA" w:rsidRPr="002A53A7" w:rsidRDefault="0034028E" w:rsidP="006E2E46">
      <w:pPr>
        <w:pStyle w:val="ListParagraph"/>
        <w:numPr>
          <w:ilvl w:val="1"/>
          <w:numId w:val="41"/>
        </w:numPr>
        <w:spacing w:after="0"/>
        <w:ind w:left="709"/>
        <w:rPr>
          <w:rFonts w:ascii="Arial" w:hAnsi="Arial" w:cs="Arial"/>
        </w:rPr>
      </w:pPr>
      <w:r w:rsidRPr="002A53A7">
        <w:rPr>
          <w:rFonts w:ascii="Arial" w:hAnsi="Arial" w:cs="Arial"/>
        </w:rPr>
        <w:t xml:space="preserve"> </w:t>
      </w:r>
      <w:r w:rsidR="00AA57EA" w:rsidRPr="002A53A7">
        <w:rPr>
          <w:rFonts w:ascii="Arial" w:hAnsi="Arial" w:cs="Arial"/>
        </w:rPr>
        <w:t>D</w:t>
      </w:r>
      <w:r w:rsidR="350A7407" w:rsidRPr="002A53A7">
        <w:rPr>
          <w:rFonts w:ascii="Arial" w:hAnsi="Arial" w:cs="Arial"/>
        </w:rPr>
        <w:t xml:space="preserve">epending on the nature of the event a patient safety incident investigation </w:t>
      </w:r>
      <w:r w:rsidR="70D88DA9" w:rsidRPr="002A53A7">
        <w:rPr>
          <w:rFonts w:ascii="Arial" w:hAnsi="Arial" w:cs="Arial"/>
        </w:rPr>
        <w:t>or any other learning response in line with PSIRF may be applicable.</w:t>
      </w:r>
      <w:r w:rsidR="006012DF" w:rsidRPr="002A53A7">
        <w:rPr>
          <w:rFonts w:ascii="Arial" w:hAnsi="Arial" w:cs="Arial"/>
        </w:rPr>
        <w:t xml:space="preserve"> </w:t>
      </w:r>
      <w:r w:rsidR="00AA57EA" w:rsidRPr="002A53A7">
        <w:rPr>
          <w:rFonts w:ascii="Arial" w:hAnsi="Arial" w:cs="Arial"/>
        </w:rPr>
        <w:t>All inpatient death</w:t>
      </w:r>
      <w:r w:rsidR="006012DF" w:rsidRPr="002A53A7">
        <w:rPr>
          <w:rFonts w:ascii="Arial" w:hAnsi="Arial" w:cs="Arial"/>
        </w:rPr>
        <w:t>s</w:t>
      </w:r>
      <w:r w:rsidR="00AA57EA" w:rsidRPr="002A53A7">
        <w:rPr>
          <w:rFonts w:ascii="Arial" w:hAnsi="Arial" w:cs="Arial"/>
        </w:rPr>
        <w:t xml:space="preserve"> will result in a coroner review.  Staff involved in the incident may be asked to appear</w:t>
      </w:r>
      <w:r w:rsidR="002A53A7" w:rsidRPr="002A53A7">
        <w:rPr>
          <w:rFonts w:ascii="Arial" w:hAnsi="Arial" w:cs="Arial"/>
        </w:rPr>
        <w:t xml:space="preserve"> as a witness or support the Coroner</w:t>
      </w:r>
    </w:p>
    <w:p w14:paraId="331D3368" w14:textId="22135344" w:rsidR="00E8371E" w:rsidRPr="002A53A7" w:rsidRDefault="0034028E" w:rsidP="006E2E46">
      <w:pPr>
        <w:pStyle w:val="ListParagraph"/>
        <w:numPr>
          <w:ilvl w:val="1"/>
          <w:numId w:val="41"/>
        </w:numPr>
        <w:spacing w:after="0"/>
        <w:ind w:left="709"/>
        <w:rPr>
          <w:rFonts w:ascii="Arial" w:hAnsi="Arial" w:cs="Arial"/>
        </w:rPr>
      </w:pPr>
      <w:r w:rsidRPr="002A53A7">
        <w:rPr>
          <w:rFonts w:ascii="Arial" w:hAnsi="Arial" w:cs="Arial"/>
        </w:rPr>
        <w:t xml:space="preserve"> </w:t>
      </w:r>
      <w:r w:rsidR="00AA57EA" w:rsidRPr="002A53A7">
        <w:rPr>
          <w:rFonts w:ascii="Arial" w:hAnsi="Arial" w:cs="Arial"/>
        </w:rPr>
        <w:t>If this occurs, support in relation to writing statements and understand process will be given by Trust Legal team.</w:t>
      </w:r>
    </w:p>
    <w:p w14:paraId="165563A2" w14:textId="25A2651C" w:rsidR="00AE3D6A" w:rsidRPr="00D96AD9" w:rsidRDefault="00AE3D6A" w:rsidP="00AE3D6A">
      <w:pPr>
        <w:pStyle w:val="ListParagraph"/>
        <w:spacing w:after="0"/>
        <w:ind w:left="709"/>
        <w:rPr>
          <w:rFonts w:ascii="Arial" w:hAnsi="Arial" w:cs="Arial"/>
          <w:highlight w:val="yellow"/>
        </w:rPr>
      </w:pPr>
    </w:p>
    <w:p w14:paraId="4E79F8C4" w14:textId="77777777" w:rsidR="00AE3D6A" w:rsidRPr="00D96AD9" w:rsidRDefault="00AE3D6A" w:rsidP="00AE3D6A">
      <w:pPr>
        <w:pStyle w:val="ListParagraph"/>
        <w:spacing w:after="0"/>
        <w:ind w:left="709"/>
        <w:rPr>
          <w:rFonts w:ascii="Arial" w:hAnsi="Arial" w:cs="Arial"/>
          <w:highlight w:val="yellow"/>
        </w:rPr>
      </w:pPr>
    </w:p>
    <w:p w14:paraId="384955D7" w14:textId="1E34121F" w:rsidR="00AE3D6A" w:rsidRPr="006E2E46" w:rsidRDefault="00AE3D6A" w:rsidP="006E2E46">
      <w:pPr>
        <w:pStyle w:val="ListParagraph"/>
        <w:numPr>
          <w:ilvl w:val="0"/>
          <w:numId w:val="41"/>
        </w:numPr>
        <w:spacing w:after="0"/>
        <w:rPr>
          <w:rFonts w:ascii="Arial" w:hAnsi="Arial" w:cs="Arial"/>
          <w:b/>
          <w:bCs/>
        </w:rPr>
      </w:pPr>
      <w:r w:rsidRPr="006E2E46">
        <w:rPr>
          <w:rFonts w:ascii="Arial" w:hAnsi="Arial" w:cs="Arial"/>
          <w:b/>
          <w:bCs/>
        </w:rPr>
        <w:t>Community death</w:t>
      </w:r>
    </w:p>
    <w:p w14:paraId="524CF479" w14:textId="77777777" w:rsidR="00C715E7" w:rsidRPr="006E2E46" w:rsidRDefault="00C715E7" w:rsidP="006E2E46">
      <w:pPr>
        <w:spacing w:after="0"/>
        <w:rPr>
          <w:rFonts w:ascii="Arial" w:hAnsi="Arial" w:cs="Arial"/>
        </w:rPr>
      </w:pPr>
    </w:p>
    <w:p w14:paraId="6809C683" w14:textId="1A89D4A3" w:rsidR="00AE3D6A" w:rsidRPr="006E2E46" w:rsidRDefault="00AE3D6A" w:rsidP="006E2E46">
      <w:pPr>
        <w:pStyle w:val="ListParagraph"/>
        <w:ind w:left="420"/>
        <w:rPr>
          <w:rFonts w:ascii="Arial" w:hAnsi="Arial" w:cs="Arial"/>
        </w:rPr>
      </w:pPr>
      <w:r w:rsidRPr="006E2E46">
        <w:rPr>
          <w:rFonts w:ascii="Arial" w:hAnsi="Arial" w:cs="Arial"/>
        </w:rPr>
        <w:t>1</w:t>
      </w:r>
      <w:r w:rsidR="00C715E7" w:rsidRPr="006E2E46">
        <w:rPr>
          <w:rFonts w:ascii="Arial" w:hAnsi="Arial" w:cs="Arial"/>
        </w:rPr>
        <w:t>7.1.</w:t>
      </w:r>
      <w:r w:rsidR="0034028E" w:rsidRPr="006E2E46">
        <w:rPr>
          <w:rFonts w:ascii="Arial" w:hAnsi="Arial" w:cs="Arial"/>
        </w:rPr>
        <w:t xml:space="preserve"> </w:t>
      </w:r>
      <w:r w:rsidRPr="006E2E46">
        <w:rPr>
          <w:rFonts w:ascii="Arial" w:hAnsi="Arial" w:cs="Arial"/>
        </w:rPr>
        <w:tab/>
        <w:t>If an unexpected death occurs in a service users home the emergency services (ambulance) should be called. Where appropriate and instructed by emergency services CPR should be commenced .Wait for the emergency services to arrive and co-operate with their instructions.</w:t>
      </w:r>
    </w:p>
    <w:p w14:paraId="5A1175DE" w14:textId="3DBAD080" w:rsidR="00AE3D6A" w:rsidRPr="006E2E46" w:rsidRDefault="00C715E7" w:rsidP="006E2E46">
      <w:pPr>
        <w:pStyle w:val="ListParagraph"/>
        <w:spacing w:after="0"/>
        <w:ind w:left="420"/>
        <w:jc w:val="both"/>
        <w:rPr>
          <w:rFonts w:ascii="Arial" w:hAnsi="Arial" w:cs="Arial"/>
        </w:rPr>
      </w:pPr>
      <w:r w:rsidRPr="006E2E46">
        <w:rPr>
          <w:rFonts w:ascii="Arial" w:hAnsi="Arial" w:cs="Arial"/>
        </w:rPr>
        <w:t>17.2.</w:t>
      </w:r>
      <w:r w:rsidR="0034028E" w:rsidRPr="006E2E46">
        <w:rPr>
          <w:rFonts w:ascii="Arial" w:hAnsi="Arial" w:cs="Arial"/>
        </w:rPr>
        <w:t xml:space="preserve"> </w:t>
      </w:r>
      <w:r w:rsidR="00AE3D6A" w:rsidRPr="006E2E46">
        <w:rPr>
          <w:rFonts w:ascii="Arial" w:hAnsi="Arial" w:cs="Arial"/>
        </w:rPr>
        <w:t>Death will be confirmed by the ambulance crew who will inform the police.</w:t>
      </w:r>
    </w:p>
    <w:p w14:paraId="6AE39D2A" w14:textId="48B743F6" w:rsidR="00AE3D6A" w:rsidRPr="006E2E46" w:rsidRDefault="00AE3D6A" w:rsidP="006E2E46">
      <w:pPr>
        <w:pStyle w:val="ListParagraph"/>
        <w:spacing w:after="0"/>
        <w:ind w:left="420"/>
        <w:jc w:val="both"/>
        <w:rPr>
          <w:rFonts w:ascii="Arial" w:hAnsi="Arial" w:cs="Arial"/>
        </w:rPr>
      </w:pPr>
      <w:r w:rsidRPr="006E2E46">
        <w:rPr>
          <w:rFonts w:ascii="Arial" w:hAnsi="Arial" w:cs="Arial"/>
        </w:rPr>
        <w:t>1</w:t>
      </w:r>
      <w:r w:rsidR="00C715E7" w:rsidRPr="006E2E46">
        <w:rPr>
          <w:rFonts w:ascii="Arial" w:hAnsi="Arial" w:cs="Arial"/>
        </w:rPr>
        <w:t>7.3.</w:t>
      </w:r>
      <w:r w:rsidRPr="006E2E46">
        <w:rPr>
          <w:rFonts w:ascii="Arial" w:hAnsi="Arial" w:cs="Arial"/>
        </w:rPr>
        <w:tab/>
        <w:t xml:space="preserve"> Do not remove anything from the scene and the environment should be disturbed as little as possible</w:t>
      </w:r>
    </w:p>
    <w:p w14:paraId="4A80B16F" w14:textId="66DC281F" w:rsidR="00C715E7" w:rsidRPr="006E2E46" w:rsidRDefault="00AE3D6A" w:rsidP="006E2E46">
      <w:pPr>
        <w:pStyle w:val="ListParagraph"/>
        <w:spacing w:after="0"/>
        <w:ind w:left="420"/>
        <w:jc w:val="both"/>
        <w:rPr>
          <w:rFonts w:ascii="Arial" w:hAnsi="Arial" w:cs="Arial"/>
        </w:rPr>
      </w:pPr>
      <w:r w:rsidRPr="006E2E46">
        <w:rPr>
          <w:rFonts w:ascii="Arial" w:hAnsi="Arial" w:cs="Arial"/>
        </w:rPr>
        <w:t>1</w:t>
      </w:r>
      <w:r w:rsidR="00C715E7" w:rsidRPr="006E2E46">
        <w:rPr>
          <w:rFonts w:ascii="Arial" w:hAnsi="Arial" w:cs="Arial"/>
        </w:rPr>
        <w:t>7.4.</w:t>
      </w:r>
      <w:r w:rsidRPr="006E2E46">
        <w:rPr>
          <w:rFonts w:ascii="Arial" w:hAnsi="Arial" w:cs="Arial"/>
        </w:rPr>
        <w:t xml:space="preserve"> Inform your line manager, complete an incident form, consider need for a       safeguarding alert, and make a full clinical entry before finishing shift.</w:t>
      </w:r>
    </w:p>
    <w:p w14:paraId="620DA7F4" w14:textId="7FBA6275" w:rsidR="00AE3D6A" w:rsidRPr="006E2E46" w:rsidRDefault="00AE3D6A" w:rsidP="006E2E46">
      <w:pPr>
        <w:pStyle w:val="ListParagraph"/>
        <w:spacing w:after="0"/>
        <w:ind w:left="420"/>
        <w:jc w:val="both"/>
        <w:rPr>
          <w:rFonts w:ascii="Arial" w:hAnsi="Arial" w:cs="Arial"/>
        </w:rPr>
      </w:pPr>
      <w:r w:rsidRPr="006E2E46">
        <w:rPr>
          <w:rFonts w:ascii="Arial" w:hAnsi="Arial" w:cs="Arial"/>
        </w:rPr>
        <w:t>1</w:t>
      </w:r>
      <w:r w:rsidR="00C715E7" w:rsidRPr="006E2E46">
        <w:rPr>
          <w:rFonts w:ascii="Arial" w:hAnsi="Arial" w:cs="Arial"/>
        </w:rPr>
        <w:t>7.5.</w:t>
      </w:r>
      <w:r w:rsidRPr="006E2E46">
        <w:rPr>
          <w:rFonts w:ascii="Arial" w:hAnsi="Arial" w:cs="Arial"/>
        </w:rPr>
        <w:t xml:space="preserve"> The team manager should inform the GP within </w:t>
      </w:r>
      <w:r w:rsidR="00935322" w:rsidRPr="006E2E46">
        <w:rPr>
          <w:rFonts w:ascii="Arial" w:hAnsi="Arial" w:cs="Arial"/>
        </w:rPr>
        <w:t>24</w:t>
      </w:r>
      <w:r w:rsidRPr="006E2E46">
        <w:rPr>
          <w:rFonts w:ascii="Arial" w:hAnsi="Arial" w:cs="Arial"/>
        </w:rPr>
        <w:t xml:space="preserve"> hours of the event occurring.</w:t>
      </w:r>
    </w:p>
    <w:p w14:paraId="30D84598" w14:textId="7E38005F" w:rsidR="00AE3D6A" w:rsidRDefault="00AE3D6A" w:rsidP="00AE3D6A">
      <w:pPr>
        <w:spacing w:after="0"/>
        <w:rPr>
          <w:rFonts w:ascii="Arial" w:hAnsi="Arial" w:cs="Arial"/>
        </w:rPr>
      </w:pPr>
    </w:p>
    <w:p w14:paraId="5428CEFD" w14:textId="1A444E00" w:rsidR="00AA2973" w:rsidRPr="00662412" w:rsidRDefault="00AA2973" w:rsidP="00AD62C5">
      <w:pPr>
        <w:spacing w:after="0"/>
        <w:rPr>
          <w:rFonts w:ascii="Arial" w:hAnsi="Arial" w:cs="Arial"/>
        </w:rPr>
      </w:pPr>
    </w:p>
    <w:p w14:paraId="3C99988D" w14:textId="77777777" w:rsidR="00356638" w:rsidRPr="00662412" w:rsidRDefault="00356638" w:rsidP="00AD62C5">
      <w:pPr>
        <w:rPr>
          <w:rFonts w:ascii="Arial" w:hAnsi="Arial" w:cs="Arial"/>
          <w:b/>
        </w:rPr>
      </w:pPr>
      <w:r w:rsidRPr="00662412">
        <w:rPr>
          <w:rFonts w:ascii="Arial" w:hAnsi="Arial" w:cs="Arial"/>
          <w:b/>
        </w:rPr>
        <w:br w:type="page"/>
      </w:r>
    </w:p>
    <w:p w14:paraId="6B7E2E7D" w14:textId="77777777" w:rsidR="00AA57EA" w:rsidRPr="00662412" w:rsidRDefault="003B1667" w:rsidP="004F7262">
      <w:pPr>
        <w:spacing w:after="0"/>
        <w:rPr>
          <w:rFonts w:ascii="Arial" w:hAnsi="Arial" w:cs="Arial"/>
          <w:b/>
        </w:rPr>
      </w:pPr>
      <w:r w:rsidRPr="00662412">
        <w:rPr>
          <w:rFonts w:ascii="Arial" w:hAnsi="Arial" w:cs="Arial"/>
          <w:b/>
        </w:rPr>
        <w:lastRenderedPageBreak/>
        <w:t xml:space="preserve">Appendix 1 - </w:t>
      </w:r>
      <w:r w:rsidR="00AA57EA" w:rsidRPr="00662412">
        <w:rPr>
          <w:rFonts w:ascii="Arial" w:hAnsi="Arial" w:cs="Arial"/>
          <w:b/>
        </w:rPr>
        <w:t>Managing Sudden Death or Near Death Log</w:t>
      </w:r>
    </w:p>
    <w:p w14:paraId="62CA665F" w14:textId="2DEF125E" w:rsidR="003B1667" w:rsidRDefault="0064166A" w:rsidP="004F7262">
      <w:pPr>
        <w:spacing w:after="0"/>
        <w:rPr>
          <w:rFonts w:ascii="Arial" w:hAnsi="Arial" w:cs="Arial"/>
          <w:b/>
        </w:rPr>
      </w:pPr>
      <w:r w:rsidRPr="00662412">
        <w:rPr>
          <w:rFonts w:ascii="Arial" w:hAnsi="Arial" w:cs="Arial"/>
          <w:b/>
        </w:rPr>
        <w:t xml:space="preserve">To be completed by the DSN or Nominated other.  </w:t>
      </w:r>
    </w:p>
    <w:p w14:paraId="47A065E8" w14:textId="136C43D1" w:rsidR="00FC119E" w:rsidRDefault="00FC119E" w:rsidP="004F7262">
      <w:pPr>
        <w:spacing w:after="0"/>
        <w:rPr>
          <w:rFonts w:ascii="Arial" w:hAnsi="Arial" w:cs="Arial"/>
          <w:b/>
        </w:rPr>
      </w:pPr>
    </w:p>
    <w:p w14:paraId="22EC6B3D" w14:textId="77777777" w:rsidR="00FC119E" w:rsidRPr="00662412" w:rsidRDefault="00FC119E" w:rsidP="00FC119E">
      <w:pPr>
        <w:spacing w:after="0"/>
        <w:ind w:left="360"/>
        <w:rPr>
          <w:rFonts w:ascii="Arial" w:hAnsi="Arial" w:cs="Arial"/>
          <w:b/>
          <w:bCs/>
        </w:rPr>
      </w:pPr>
      <w:r w:rsidRPr="2734F684">
        <w:rPr>
          <w:rFonts w:ascii="Arial" w:hAnsi="Arial" w:cs="Arial"/>
          <w:b/>
          <w:bCs/>
        </w:rPr>
        <w:t>Matron /DSN (Nominated other)</w:t>
      </w:r>
    </w:p>
    <w:tbl>
      <w:tblPr>
        <w:tblStyle w:val="TableGrid"/>
        <w:tblW w:w="0" w:type="auto"/>
        <w:tblInd w:w="137" w:type="dxa"/>
        <w:tblLook w:val="04A0" w:firstRow="1" w:lastRow="0" w:firstColumn="1" w:lastColumn="0" w:noHBand="0" w:noVBand="1"/>
      </w:tblPr>
      <w:tblGrid>
        <w:gridCol w:w="4414"/>
        <w:gridCol w:w="4487"/>
      </w:tblGrid>
      <w:tr w:rsidR="00FC119E" w:rsidRPr="00662412" w14:paraId="0B7A75F8" w14:textId="77777777" w:rsidTr="006E2E46">
        <w:tc>
          <w:tcPr>
            <w:tcW w:w="4414" w:type="dxa"/>
          </w:tcPr>
          <w:p w14:paraId="62DAD774" w14:textId="77777777" w:rsidR="00FC119E" w:rsidRPr="00662412" w:rsidRDefault="00FC119E" w:rsidP="00FC119E">
            <w:pPr>
              <w:rPr>
                <w:rFonts w:ascii="Arial" w:hAnsi="Arial" w:cs="Arial"/>
                <w:b/>
              </w:rPr>
            </w:pPr>
            <w:r w:rsidRPr="00662412">
              <w:rPr>
                <w:rFonts w:ascii="Arial" w:hAnsi="Arial" w:cs="Arial"/>
                <w:b/>
              </w:rPr>
              <w:t>Contact</w:t>
            </w:r>
          </w:p>
        </w:tc>
        <w:tc>
          <w:tcPr>
            <w:tcW w:w="4487" w:type="dxa"/>
          </w:tcPr>
          <w:p w14:paraId="0088643F" w14:textId="77777777" w:rsidR="00FC119E" w:rsidRPr="00662412" w:rsidRDefault="00FC119E" w:rsidP="00FC119E">
            <w:pPr>
              <w:rPr>
                <w:rFonts w:ascii="Arial" w:hAnsi="Arial" w:cs="Arial"/>
                <w:b/>
              </w:rPr>
            </w:pPr>
            <w:r w:rsidRPr="00662412">
              <w:rPr>
                <w:rFonts w:ascii="Arial" w:hAnsi="Arial" w:cs="Arial"/>
                <w:b/>
              </w:rPr>
              <w:t>When to Contact</w:t>
            </w:r>
          </w:p>
        </w:tc>
      </w:tr>
      <w:tr w:rsidR="00FC119E" w:rsidRPr="00662412" w14:paraId="66707330" w14:textId="77777777" w:rsidTr="006E2E46">
        <w:tc>
          <w:tcPr>
            <w:tcW w:w="4414" w:type="dxa"/>
          </w:tcPr>
          <w:p w14:paraId="740C5D98" w14:textId="77777777" w:rsidR="00FC119E" w:rsidRPr="00662412" w:rsidRDefault="00FC119E" w:rsidP="00FC119E">
            <w:pPr>
              <w:rPr>
                <w:rFonts w:ascii="Arial" w:hAnsi="Arial" w:cs="Arial"/>
              </w:rPr>
            </w:pPr>
            <w:r w:rsidRPr="00662412">
              <w:rPr>
                <w:rFonts w:ascii="Arial" w:hAnsi="Arial" w:cs="Arial"/>
              </w:rPr>
              <w:t>Ambulance on (9) 999.  Hackney 2222 for Crash Team</w:t>
            </w:r>
          </w:p>
        </w:tc>
        <w:tc>
          <w:tcPr>
            <w:tcW w:w="4487" w:type="dxa"/>
          </w:tcPr>
          <w:p w14:paraId="196F85E5" w14:textId="77777777" w:rsidR="00FC119E" w:rsidRPr="00662412" w:rsidRDefault="00FC119E" w:rsidP="00FC119E">
            <w:pPr>
              <w:rPr>
                <w:rFonts w:ascii="Arial" w:hAnsi="Arial" w:cs="Arial"/>
              </w:rPr>
            </w:pPr>
            <w:r w:rsidRPr="00662412">
              <w:rPr>
                <w:rFonts w:ascii="Arial" w:hAnsi="Arial" w:cs="Arial"/>
              </w:rPr>
              <w:t>As soon as individual is found.</w:t>
            </w:r>
          </w:p>
        </w:tc>
      </w:tr>
      <w:tr w:rsidR="00FC119E" w:rsidRPr="00662412" w14:paraId="485449BF" w14:textId="77777777" w:rsidTr="006E2E46">
        <w:tc>
          <w:tcPr>
            <w:tcW w:w="4414" w:type="dxa"/>
          </w:tcPr>
          <w:p w14:paraId="02FFDFD8" w14:textId="77777777" w:rsidR="00FC119E" w:rsidRPr="00662412" w:rsidRDefault="00FC119E" w:rsidP="00FC119E">
            <w:pPr>
              <w:rPr>
                <w:rFonts w:ascii="Arial" w:hAnsi="Arial" w:cs="Arial"/>
              </w:rPr>
            </w:pPr>
            <w:r w:rsidRPr="00662412">
              <w:rPr>
                <w:rFonts w:ascii="Arial" w:hAnsi="Arial" w:cs="Arial"/>
              </w:rPr>
              <w:t xml:space="preserve">Police on (9) 999 </w:t>
            </w:r>
          </w:p>
          <w:p w14:paraId="2D3B080F" w14:textId="77777777" w:rsidR="00FC119E" w:rsidRPr="00662412" w:rsidRDefault="00FC119E" w:rsidP="00FC119E">
            <w:pPr>
              <w:rPr>
                <w:rFonts w:ascii="Arial" w:hAnsi="Arial" w:cs="Arial"/>
              </w:rPr>
            </w:pPr>
            <w:r w:rsidRPr="00662412">
              <w:rPr>
                <w:rFonts w:ascii="Arial" w:hAnsi="Arial" w:cs="Arial"/>
              </w:rPr>
              <w:t>(ring 9 to get outside line, followed by 999)</w:t>
            </w:r>
          </w:p>
          <w:p w14:paraId="4CB0EFD5" w14:textId="77777777" w:rsidR="00FC119E" w:rsidRPr="00662412" w:rsidRDefault="00FC119E" w:rsidP="00FC119E">
            <w:pPr>
              <w:rPr>
                <w:rFonts w:ascii="Arial" w:hAnsi="Arial" w:cs="Arial"/>
              </w:rPr>
            </w:pPr>
          </w:p>
        </w:tc>
        <w:tc>
          <w:tcPr>
            <w:tcW w:w="4487" w:type="dxa"/>
          </w:tcPr>
          <w:p w14:paraId="3AED9AB1" w14:textId="77777777" w:rsidR="00FC119E" w:rsidRPr="00662412" w:rsidRDefault="00FC119E" w:rsidP="00FC119E">
            <w:pPr>
              <w:rPr>
                <w:rFonts w:ascii="Arial" w:hAnsi="Arial" w:cs="Arial"/>
              </w:rPr>
            </w:pPr>
            <w:r w:rsidRPr="00662412">
              <w:rPr>
                <w:rFonts w:ascii="Arial" w:hAnsi="Arial" w:cs="Arial"/>
              </w:rPr>
              <w:t>Immediately, post incident</w:t>
            </w:r>
          </w:p>
        </w:tc>
      </w:tr>
      <w:tr w:rsidR="00FC119E" w:rsidRPr="00662412" w14:paraId="773685B7" w14:textId="77777777" w:rsidTr="006E2E46">
        <w:tc>
          <w:tcPr>
            <w:tcW w:w="4414" w:type="dxa"/>
          </w:tcPr>
          <w:p w14:paraId="649E0F3C" w14:textId="77777777" w:rsidR="00FC119E" w:rsidRPr="00662412" w:rsidRDefault="00FC119E" w:rsidP="00FC119E">
            <w:pPr>
              <w:rPr>
                <w:rFonts w:ascii="Arial" w:hAnsi="Arial" w:cs="Arial"/>
                <w:u w:val="single"/>
              </w:rPr>
            </w:pPr>
            <w:r w:rsidRPr="00662412">
              <w:rPr>
                <w:rFonts w:ascii="Arial" w:hAnsi="Arial" w:cs="Arial"/>
                <w:u w:val="single"/>
              </w:rPr>
              <w:t>In Working Hours</w:t>
            </w:r>
          </w:p>
          <w:p w14:paraId="1EBB4B63" w14:textId="77777777" w:rsidR="00FC119E" w:rsidRPr="00662412" w:rsidRDefault="00FC119E" w:rsidP="00FC119E">
            <w:pPr>
              <w:pStyle w:val="ListParagraph"/>
              <w:numPr>
                <w:ilvl w:val="0"/>
                <w:numId w:val="10"/>
              </w:numPr>
              <w:rPr>
                <w:rFonts w:ascii="Arial" w:hAnsi="Arial" w:cs="Arial"/>
              </w:rPr>
            </w:pPr>
            <w:r w:rsidRPr="00662412">
              <w:rPr>
                <w:rFonts w:ascii="Arial" w:hAnsi="Arial" w:cs="Arial"/>
              </w:rPr>
              <w:t>Borough Director</w:t>
            </w:r>
          </w:p>
          <w:p w14:paraId="1247DF99" w14:textId="77777777" w:rsidR="00FC119E" w:rsidRPr="00662412" w:rsidRDefault="00FC119E" w:rsidP="00FC119E">
            <w:pPr>
              <w:pStyle w:val="ListParagraph"/>
              <w:numPr>
                <w:ilvl w:val="0"/>
                <w:numId w:val="10"/>
              </w:numPr>
              <w:rPr>
                <w:rFonts w:ascii="Arial" w:hAnsi="Arial" w:cs="Arial"/>
              </w:rPr>
            </w:pPr>
            <w:r w:rsidRPr="00662412">
              <w:rPr>
                <w:rFonts w:ascii="Arial" w:hAnsi="Arial" w:cs="Arial"/>
              </w:rPr>
              <w:t>Clinical Director</w:t>
            </w:r>
          </w:p>
          <w:p w14:paraId="6A59A0C2" w14:textId="77777777" w:rsidR="00FC119E" w:rsidRPr="00662412" w:rsidRDefault="00FC119E" w:rsidP="00FC119E">
            <w:pPr>
              <w:pStyle w:val="ListParagraph"/>
              <w:numPr>
                <w:ilvl w:val="0"/>
                <w:numId w:val="10"/>
              </w:numPr>
              <w:rPr>
                <w:rFonts w:ascii="Arial" w:hAnsi="Arial" w:cs="Arial"/>
              </w:rPr>
            </w:pPr>
            <w:r w:rsidRPr="00662412">
              <w:rPr>
                <w:rFonts w:ascii="Arial" w:hAnsi="Arial" w:cs="Arial"/>
              </w:rPr>
              <w:t>Borough Lead Nurse</w:t>
            </w:r>
          </w:p>
          <w:p w14:paraId="0B792AD1" w14:textId="77777777" w:rsidR="00FC119E" w:rsidRPr="00662412" w:rsidRDefault="00FC119E" w:rsidP="00FC119E">
            <w:pPr>
              <w:pStyle w:val="ListParagraph"/>
              <w:ind w:left="360"/>
              <w:rPr>
                <w:rFonts w:ascii="Arial" w:hAnsi="Arial" w:cs="Arial"/>
                <w:b/>
              </w:rPr>
            </w:pPr>
          </w:p>
          <w:p w14:paraId="426C3C76" w14:textId="77777777" w:rsidR="00FC119E" w:rsidRPr="00662412" w:rsidRDefault="00FC119E" w:rsidP="00FC119E">
            <w:pPr>
              <w:rPr>
                <w:rFonts w:ascii="Arial" w:hAnsi="Arial" w:cs="Arial"/>
                <w:u w:val="single"/>
              </w:rPr>
            </w:pPr>
            <w:r w:rsidRPr="00662412">
              <w:rPr>
                <w:rFonts w:ascii="Arial" w:hAnsi="Arial" w:cs="Arial"/>
                <w:u w:val="single"/>
              </w:rPr>
              <w:t>Out of Hours</w:t>
            </w:r>
          </w:p>
          <w:p w14:paraId="4D585EF9" w14:textId="77777777" w:rsidR="00FC119E" w:rsidRPr="00662412" w:rsidRDefault="00FC119E" w:rsidP="00FC119E">
            <w:pPr>
              <w:pStyle w:val="ListParagraph"/>
              <w:numPr>
                <w:ilvl w:val="0"/>
                <w:numId w:val="10"/>
              </w:numPr>
              <w:rPr>
                <w:rFonts w:ascii="Arial" w:hAnsi="Arial" w:cs="Arial"/>
              </w:rPr>
            </w:pPr>
            <w:r w:rsidRPr="00662412">
              <w:rPr>
                <w:rFonts w:ascii="Arial" w:hAnsi="Arial" w:cs="Arial"/>
              </w:rPr>
              <w:t>On Call Manager</w:t>
            </w:r>
          </w:p>
          <w:p w14:paraId="524043B5" w14:textId="77777777" w:rsidR="00FC119E" w:rsidRPr="00662412" w:rsidRDefault="00FC119E" w:rsidP="00FC119E">
            <w:pPr>
              <w:pStyle w:val="ListParagraph"/>
              <w:numPr>
                <w:ilvl w:val="0"/>
                <w:numId w:val="10"/>
              </w:numPr>
              <w:rPr>
                <w:rFonts w:ascii="Arial" w:hAnsi="Arial" w:cs="Arial"/>
              </w:rPr>
            </w:pPr>
            <w:r w:rsidRPr="00662412">
              <w:rPr>
                <w:rFonts w:ascii="Arial" w:hAnsi="Arial" w:cs="Arial"/>
              </w:rPr>
              <w:t>On Call Consultant</w:t>
            </w:r>
          </w:p>
          <w:p w14:paraId="06725B03" w14:textId="77777777" w:rsidR="00FC119E" w:rsidRPr="00662412" w:rsidRDefault="00FC119E" w:rsidP="00FC119E">
            <w:pPr>
              <w:pStyle w:val="ListParagraph"/>
              <w:ind w:left="360"/>
              <w:rPr>
                <w:rFonts w:ascii="Arial" w:hAnsi="Arial" w:cs="Arial"/>
              </w:rPr>
            </w:pPr>
          </w:p>
        </w:tc>
        <w:tc>
          <w:tcPr>
            <w:tcW w:w="4487" w:type="dxa"/>
          </w:tcPr>
          <w:p w14:paraId="6C1A36E9" w14:textId="77777777" w:rsidR="00FC119E" w:rsidRPr="00662412" w:rsidRDefault="00FC119E" w:rsidP="00FC119E">
            <w:pPr>
              <w:rPr>
                <w:rFonts w:ascii="Arial" w:hAnsi="Arial" w:cs="Arial"/>
              </w:rPr>
            </w:pPr>
          </w:p>
          <w:p w14:paraId="44B98B05" w14:textId="77777777" w:rsidR="00FC119E" w:rsidRPr="00662412" w:rsidRDefault="00FC119E" w:rsidP="00FC119E">
            <w:pPr>
              <w:rPr>
                <w:rFonts w:ascii="Arial" w:hAnsi="Arial" w:cs="Arial"/>
              </w:rPr>
            </w:pPr>
          </w:p>
          <w:p w14:paraId="1D171AC2" w14:textId="77777777" w:rsidR="00FC119E" w:rsidRPr="00662412" w:rsidRDefault="00FC119E" w:rsidP="00FC119E">
            <w:pPr>
              <w:rPr>
                <w:rFonts w:ascii="Arial" w:hAnsi="Arial" w:cs="Arial"/>
              </w:rPr>
            </w:pPr>
          </w:p>
          <w:p w14:paraId="1A6A3316" w14:textId="77777777" w:rsidR="00FC119E" w:rsidRPr="00662412" w:rsidRDefault="00FC119E" w:rsidP="00FC119E">
            <w:pPr>
              <w:rPr>
                <w:rFonts w:ascii="Arial" w:hAnsi="Arial" w:cs="Arial"/>
              </w:rPr>
            </w:pPr>
            <w:r w:rsidRPr="00662412">
              <w:rPr>
                <w:rFonts w:ascii="Arial" w:hAnsi="Arial" w:cs="Arial"/>
              </w:rPr>
              <w:t>Immediately, post incident</w:t>
            </w:r>
          </w:p>
        </w:tc>
      </w:tr>
      <w:tr w:rsidR="00FC119E" w:rsidRPr="00662412" w14:paraId="6CAA0BFA" w14:textId="77777777" w:rsidTr="006E2E46">
        <w:tc>
          <w:tcPr>
            <w:tcW w:w="4414" w:type="dxa"/>
          </w:tcPr>
          <w:p w14:paraId="01B4BC90" w14:textId="77777777" w:rsidR="00FC119E" w:rsidRPr="00662412" w:rsidRDefault="00FC119E" w:rsidP="00FC119E">
            <w:pPr>
              <w:rPr>
                <w:rFonts w:ascii="Arial" w:hAnsi="Arial" w:cs="Arial"/>
              </w:rPr>
            </w:pPr>
            <w:r w:rsidRPr="00662412">
              <w:rPr>
                <w:rFonts w:ascii="Arial" w:hAnsi="Arial" w:cs="Arial"/>
              </w:rPr>
              <w:t>Family/Next of Kin</w:t>
            </w:r>
          </w:p>
          <w:p w14:paraId="0DB29630" w14:textId="77777777" w:rsidR="00FC119E" w:rsidRPr="00662412" w:rsidRDefault="00FC119E" w:rsidP="00FC119E">
            <w:pPr>
              <w:rPr>
                <w:rFonts w:ascii="Arial" w:hAnsi="Arial" w:cs="Arial"/>
              </w:rPr>
            </w:pPr>
          </w:p>
        </w:tc>
        <w:tc>
          <w:tcPr>
            <w:tcW w:w="4487" w:type="dxa"/>
          </w:tcPr>
          <w:p w14:paraId="173879EC" w14:textId="77777777" w:rsidR="00FC119E" w:rsidRPr="00662412" w:rsidRDefault="00FC119E" w:rsidP="00FC119E">
            <w:pPr>
              <w:rPr>
                <w:rFonts w:ascii="Arial" w:hAnsi="Arial" w:cs="Arial"/>
              </w:rPr>
            </w:pPr>
            <w:r w:rsidRPr="00662412">
              <w:rPr>
                <w:rFonts w:ascii="Arial" w:hAnsi="Arial" w:cs="Arial"/>
              </w:rPr>
              <w:t>Immediately, post incident</w:t>
            </w:r>
          </w:p>
        </w:tc>
      </w:tr>
      <w:tr w:rsidR="00FC119E" w:rsidRPr="00662412" w14:paraId="1E0A4C17" w14:textId="77777777" w:rsidTr="006E2E46">
        <w:tc>
          <w:tcPr>
            <w:tcW w:w="4414" w:type="dxa"/>
          </w:tcPr>
          <w:p w14:paraId="529A6D55" w14:textId="77777777" w:rsidR="00FC119E" w:rsidRPr="00662412" w:rsidRDefault="00FC119E" w:rsidP="00FC119E">
            <w:pPr>
              <w:rPr>
                <w:rFonts w:ascii="Arial" w:hAnsi="Arial" w:cs="Arial"/>
              </w:rPr>
            </w:pPr>
            <w:r w:rsidRPr="00662412">
              <w:rPr>
                <w:rFonts w:ascii="Arial" w:hAnsi="Arial" w:cs="Arial"/>
              </w:rPr>
              <w:t>If Deceased – Funeral Directors</w:t>
            </w:r>
          </w:p>
          <w:p w14:paraId="096124EF" w14:textId="77777777" w:rsidR="00FC119E" w:rsidRPr="00662412" w:rsidRDefault="00FC119E" w:rsidP="00FC119E">
            <w:pPr>
              <w:rPr>
                <w:rFonts w:ascii="Arial" w:hAnsi="Arial" w:cs="Arial"/>
              </w:rPr>
            </w:pPr>
          </w:p>
        </w:tc>
        <w:tc>
          <w:tcPr>
            <w:tcW w:w="4487" w:type="dxa"/>
          </w:tcPr>
          <w:p w14:paraId="6ED28A23" w14:textId="77777777" w:rsidR="00FC119E" w:rsidRPr="00662412" w:rsidRDefault="00FC119E" w:rsidP="00FC119E">
            <w:pPr>
              <w:rPr>
                <w:rFonts w:ascii="Arial" w:hAnsi="Arial" w:cs="Arial"/>
              </w:rPr>
            </w:pPr>
            <w:r w:rsidRPr="00662412">
              <w:rPr>
                <w:rFonts w:ascii="Arial" w:hAnsi="Arial" w:cs="Arial"/>
              </w:rPr>
              <w:t>Following Police Confirmation</w:t>
            </w:r>
          </w:p>
        </w:tc>
      </w:tr>
    </w:tbl>
    <w:p w14:paraId="0C15CD13" w14:textId="77777777" w:rsidR="00FC119E" w:rsidRPr="00662412" w:rsidRDefault="00FC119E" w:rsidP="00FC119E">
      <w:pPr>
        <w:spacing w:after="0"/>
        <w:rPr>
          <w:rFonts w:ascii="Arial" w:hAnsi="Arial" w:cs="Arial"/>
          <w:b/>
        </w:rPr>
      </w:pPr>
    </w:p>
    <w:p w14:paraId="3B6906A7" w14:textId="77777777" w:rsidR="00FC119E" w:rsidRPr="00662412" w:rsidRDefault="00FC119E" w:rsidP="00FC119E">
      <w:pPr>
        <w:spacing w:after="0"/>
        <w:ind w:left="284"/>
        <w:rPr>
          <w:rFonts w:ascii="Arial" w:hAnsi="Arial" w:cs="Arial"/>
          <w:b/>
        </w:rPr>
      </w:pPr>
      <w:r w:rsidRPr="00662412">
        <w:rPr>
          <w:rFonts w:ascii="Arial" w:hAnsi="Arial" w:cs="Arial"/>
          <w:b/>
        </w:rPr>
        <w:t>Borough Director/On Call Manager (nominated other)</w:t>
      </w:r>
    </w:p>
    <w:p w14:paraId="473109B6" w14:textId="77777777" w:rsidR="00FC119E" w:rsidRPr="00662412" w:rsidRDefault="00FC119E" w:rsidP="00FC119E">
      <w:pPr>
        <w:spacing w:after="0"/>
        <w:ind w:left="284"/>
        <w:rPr>
          <w:rFonts w:ascii="Arial" w:hAnsi="Arial" w:cs="Arial"/>
          <w:b/>
        </w:rPr>
      </w:pPr>
    </w:p>
    <w:tbl>
      <w:tblPr>
        <w:tblStyle w:val="TableGrid"/>
        <w:tblW w:w="0" w:type="auto"/>
        <w:tblInd w:w="137" w:type="dxa"/>
        <w:tblLook w:val="04A0" w:firstRow="1" w:lastRow="0" w:firstColumn="1" w:lastColumn="0" w:noHBand="0" w:noVBand="1"/>
      </w:tblPr>
      <w:tblGrid>
        <w:gridCol w:w="4421"/>
        <w:gridCol w:w="4480"/>
      </w:tblGrid>
      <w:tr w:rsidR="00FC119E" w:rsidRPr="00662412" w14:paraId="478A0729" w14:textId="77777777" w:rsidTr="006E2E46">
        <w:tc>
          <w:tcPr>
            <w:tcW w:w="4421" w:type="dxa"/>
          </w:tcPr>
          <w:p w14:paraId="3F4E6B2D" w14:textId="77777777" w:rsidR="00FC119E" w:rsidRPr="00662412" w:rsidRDefault="00FC119E" w:rsidP="00FC119E">
            <w:pPr>
              <w:rPr>
                <w:rFonts w:ascii="Arial" w:hAnsi="Arial" w:cs="Arial"/>
                <w:b/>
              </w:rPr>
            </w:pPr>
            <w:r w:rsidRPr="00662412">
              <w:rPr>
                <w:rFonts w:ascii="Arial" w:hAnsi="Arial" w:cs="Arial"/>
                <w:b/>
              </w:rPr>
              <w:t>Contact</w:t>
            </w:r>
          </w:p>
        </w:tc>
        <w:tc>
          <w:tcPr>
            <w:tcW w:w="4480" w:type="dxa"/>
          </w:tcPr>
          <w:p w14:paraId="3E7271F1" w14:textId="77777777" w:rsidR="00FC119E" w:rsidRPr="00662412" w:rsidRDefault="00FC119E" w:rsidP="00FC119E">
            <w:pPr>
              <w:rPr>
                <w:rFonts w:ascii="Arial" w:hAnsi="Arial" w:cs="Arial"/>
                <w:b/>
              </w:rPr>
            </w:pPr>
            <w:r w:rsidRPr="00662412">
              <w:rPr>
                <w:rFonts w:ascii="Arial" w:hAnsi="Arial" w:cs="Arial"/>
                <w:b/>
              </w:rPr>
              <w:t>When to Contact</w:t>
            </w:r>
          </w:p>
        </w:tc>
      </w:tr>
      <w:tr w:rsidR="00FC119E" w:rsidRPr="00662412" w14:paraId="4608A2B1" w14:textId="77777777" w:rsidTr="006E2E46">
        <w:tc>
          <w:tcPr>
            <w:tcW w:w="4421" w:type="dxa"/>
          </w:tcPr>
          <w:p w14:paraId="15419D38" w14:textId="77777777" w:rsidR="00FC119E" w:rsidRPr="00662412" w:rsidRDefault="00FC119E" w:rsidP="00FC119E">
            <w:pPr>
              <w:rPr>
                <w:rFonts w:ascii="Arial" w:hAnsi="Arial" w:cs="Arial"/>
                <w:u w:val="single"/>
              </w:rPr>
            </w:pPr>
            <w:r w:rsidRPr="00662412">
              <w:rPr>
                <w:rFonts w:ascii="Arial" w:hAnsi="Arial" w:cs="Arial"/>
                <w:u w:val="single"/>
              </w:rPr>
              <w:t>In Working Hours</w:t>
            </w:r>
          </w:p>
          <w:p w14:paraId="11392159" w14:textId="7F2FD15A" w:rsidR="00FC119E" w:rsidRPr="00662412" w:rsidRDefault="00FC119E" w:rsidP="00FC119E">
            <w:pPr>
              <w:pStyle w:val="ListParagraph"/>
              <w:numPr>
                <w:ilvl w:val="0"/>
                <w:numId w:val="10"/>
              </w:numPr>
              <w:rPr>
                <w:rFonts w:ascii="Arial" w:hAnsi="Arial" w:cs="Arial"/>
              </w:rPr>
            </w:pPr>
            <w:r w:rsidRPr="00662412">
              <w:rPr>
                <w:rFonts w:ascii="Arial" w:hAnsi="Arial" w:cs="Arial"/>
              </w:rPr>
              <w:t>Chief Operating Office</w:t>
            </w:r>
            <w:r w:rsidR="004A2389">
              <w:rPr>
                <w:rFonts w:ascii="Arial" w:hAnsi="Arial" w:cs="Arial"/>
              </w:rPr>
              <w:t>r</w:t>
            </w:r>
          </w:p>
          <w:p w14:paraId="57C1090E" w14:textId="77777777" w:rsidR="00FC119E" w:rsidRPr="00662412" w:rsidRDefault="00FC119E" w:rsidP="00FC119E">
            <w:pPr>
              <w:pStyle w:val="ListParagraph"/>
              <w:numPr>
                <w:ilvl w:val="0"/>
                <w:numId w:val="10"/>
              </w:numPr>
              <w:rPr>
                <w:rFonts w:ascii="Arial" w:hAnsi="Arial" w:cs="Arial"/>
              </w:rPr>
            </w:pPr>
            <w:r w:rsidRPr="00662412">
              <w:rPr>
                <w:rFonts w:ascii="Arial" w:hAnsi="Arial" w:cs="Arial"/>
              </w:rPr>
              <w:t>Chief Nurse</w:t>
            </w:r>
          </w:p>
          <w:p w14:paraId="238540FE" w14:textId="77777777" w:rsidR="00FC119E" w:rsidRPr="00662412" w:rsidRDefault="00FC119E" w:rsidP="00FC119E">
            <w:pPr>
              <w:pStyle w:val="ListParagraph"/>
              <w:numPr>
                <w:ilvl w:val="0"/>
                <w:numId w:val="10"/>
              </w:numPr>
              <w:rPr>
                <w:rFonts w:ascii="Arial" w:hAnsi="Arial" w:cs="Arial"/>
                <w:b/>
              </w:rPr>
            </w:pPr>
            <w:r w:rsidRPr="00662412">
              <w:rPr>
                <w:rFonts w:ascii="Arial" w:hAnsi="Arial" w:cs="Arial"/>
              </w:rPr>
              <w:t>Chief Medical Officer</w:t>
            </w:r>
          </w:p>
          <w:p w14:paraId="4A1B211F" w14:textId="77777777" w:rsidR="00FC119E" w:rsidRPr="00662412" w:rsidRDefault="00FC119E" w:rsidP="00FC119E">
            <w:pPr>
              <w:pStyle w:val="ListParagraph"/>
              <w:ind w:left="360"/>
              <w:rPr>
                <w:rFonts w:ascii="Arial" w:hAnsi="Arial" w:cs="Arial"/>
                <w:b/>
              </w:rPr>
            </w:pPr>
          </w:p>
          <w:p w14:paraId="0DD27BBB" w14:textId="77777777" w:rsidR="00FC119E" w:rsidRPr="00662412" w:rsidRDefault="00FC119E" w:rsidP="00FC119E">
            <w:pPr>
              <w:rPr>
                <w:rFonts w:ascii="Arial" w:hAnsi="Arial" w:cs="Arial"/>
                <w:u w:val="single"/>
              </w:rPr>
            </w:pPr>
            <w:r w:rsidRPr="00662412">
              <w:rPr>
                <w:rFonts w:ascii="Arial" w:hAnsi="Arial" w:cs="Arial"/>
                <w:u w:val="single"/>
              </w:rPr>
              <w:t>Out of Hours</w:t>
            </w:r>
          </w:p>
          <w:p w14:paraId="5EE163C3" w14:textId="77777777" w:rsidR="00FC119E" w:rsidRPr="00662412" w:rsidRDefault="00FC119E" w:rsidP="00FC119E">
            <w:pPr>
              <w:pStyle w:val="ListParagraph"/>
              <w:numPr>
                <w:ilvl w:val="0"/>
                <w:numId w:val="10"/>
              </w:numPr>
              <w:rPr>
                <w:rFonts w:ascii="Arial" w:hAnsi="Arial" w:cs="Arial"/>
                <w:b/>
              </w:rPr>
            </w:pPr>
            <w:r w:rsidRPr="00662412">
              <w:rPr>
                <w:rFonts w:ascii="Arial" w:hAnsi="Arial" w:cs="Arial"/>
              </w:rPr>
              <w:t>Director on call</w:t>
            </w:r>
          </w:p>
          <w:p w14:paraId="07BD1DD7" w14:textId="77777777" w:rsidR="00FC119E" w:rsidRPr="00662412" w:rsidRDefault="00FC119E" w:rsidP="00FC119E">
            <w:pPr>
              <w:pStyle w:val="ListParagraph"/>
              <w:ind w:left="360"/>
              <w:rPr>
                <w:rFonts w:ascii="Arial" w:hAnsi="Arial" w:cs="Arial"/>
                <w:b/>
              </w:rPr>
            </w:pPr>
          </w:p>
        </w:tc>
        <w:tc>
          <w:tcPr>
            <w:tcW w:w="4480" w:type="dxa"/>
          </w:tcPr>
          <w:p w14:paraId="7D2E6717" w14:textId="77777777" w:rsidR="00FC119E" w:rsidRPr="00662412" w:rsidRDefault="00FC119E" w:rsidP="00FC119E">
            <w:pPr>
              <w:rPr>
                <w:rFonts w:ascii="Arial" w:hAnsi="Arial" w:cs="Arial"/>
              </w:rPr>
            </w:pPr>
            <w:r w:rsidRPr="00662412">
              <w:rPr>
                <w:rFonts w:ascii="Arial" w:hAnsi="Arial" w:cs="Arial"/>
              </w:rPr>
              <w:t>When fully informed of incident</w:t>
            </w:r>
          </w:p>
          <w:p w14:paraId="7835E114" w14:textId="77777777" w:rsidR="00FC119E" w:rsidRPr="00662412" w:rsidRDefault="00FC119E" w:rsidP="00FC119E">
            <w:pPr>
              <w:rPr>
                <w:rFonts w:ascii="Arial" w:hAnsi="Arial" w:cs="Arial"/>
              </w:rPr>
            </w:pPr>
          </w:p>
        </w:tc>
      </w:tr>
      <w:tr w:rsidR="00FC119E" w:rsidRPr="00662412" w14:paraId="77755DEF" w14:textId="77777777" w:rsidTr="006E2E46">
        <w:tc>
          <w:tcPr>
            <w:tcW w:w="4421" w:type="dxa"/>
          </w:tcPr>
          <w:p w14:paraId="545645D4" w14:textId="77777777" w:rsidR="00FC119E" w:rsidRPr="00662412" w:rsidRDefault="00FC119E" w:rsidP="00FC119E">
            <w:pPr>
              <w:rPr>
                <w:rFonts w:ascii="Arial" w:hAnsi="Arial" w:cs="Arial"/>
              </w:rPr>
            </w:pPr>
            <w:r w:rsidRPr="00662412">
              <w:rPr>
                <w:rFonts w:ascii="Arial" w:hAnsi="Arial" w:cs="Arial"/>
              </w:rPr>
              <w:t>Where appropriate inform Safeguarding Team</w:t>
            </w:r>
          </w:p>
          <w:p w14:paraId="0CC1B494" w14:textId="77777777" w:rsidR="00FC119E" w:rsidRPr="00662412" w:rsidRDefault="00FC119E" w:rsidP="00FC119E">
            <w:pPr>
              <w:rPr>
                <w:rFonts w:ascii="Arial" w:hAnsi="Arial" w:cs="Arial"/>
              </w:rPr>
            </w:pPr>
          </w:p>
        </w:tc>
        <w:tc>
          <w:tcPr>
            <w:tcW w:w="4480" w:type="dxa"/>
          </w:tcPr>
          <w:p w14:paraId="7E394E14" w14:textId="77777777" w:rsidR="00FC119E" w:rsidRPr="00662412" w:rsidRDefault="00FC119E" w:rsidP="00FC119E">
            <w:pPr>
              <w:rPr>
                <w:rFonts w:ascii="Arial" w:hAnsi="Arial" w:cs="Arial"/>
              </w:rPr>
            </w:pPr>
            <w:r w:rsidRPr="00662412">
              <w:rPr>
                <w:rFonts w:ascii="Arial" w:hAnsi="Arial" w:cs="Arial"/>
              </w:rPr>
              <w:t>Within 48 working hours</w:t>
            </w:r>
          </w:p>
        </w:tc>
      </w:tr>
      <w:tr w:rsidR="00FC119E" w:rsidRPr="00662412" w14:paraId="62CAB81F" w14:textId="77777777" w:rsidTr="006E2E46">
        <w:tc>
          <w:tcPr>
            <w:tcW w:w="4421" w:type="dxa"/>
          </w:tcPr>
          <w:p w14:paraId="6CA17FA6" w14:textId="77777777" w:rsidR="00FC119E" w:rsidRPr="00662412" w:rsidRDefault="00FC119E" w:rsidP="00FC119E">
            <w:pPr>
              <w:rPr>
                <w:rFonts w:ascii="Arial" w:hAnsi="Arial" w:cs="Arial"/>
              </w:rPr>
            </w:pPr>
            <w:r w:rsidRPr="00662412">
              <w:rPr>
                <w:rFonts w:ascii="Arial" w:hAnsi="Arial" w:cs="Arial"/>
              </w:rPr>
              <w:t>Family/Next of Kin Meeting</w:t>
            </w:r>
          </w:p>
          <w:p w14:paraId="0AAAFDD1" w14:textId="77777777" w:rsidR="00FC119E" w:rsidRPr="00662412" w:rsidRDefault="00FC119E" w:rsidP="00FC119E">
            <w:pPr>
              <w:rPr>
                <w:rFonts w:ascii="Arial" w:hAnsi="Arial" w:cs="Arial"/>
              </w:rPr>
            </w:pPr>
          </w:p>
        </w:tc>
        <w:tc>
          <w:tcPr>
            <w:tcW w:w="4480" w:type="dxa"/>
          </w:tcPr>
          <w:p w14:paraId="5CD7EDCD" w14:textId="77777777" w:rsidR="00FC119E" w:rsidRPr="00662412" w:rsidRDefault="00FC119E" w:rsidP="00FC119E">
            <w:pPr>
              <w:rPr>
                <w:rFonts w:ascii="Arial" w:hAnsi="Arial" w:cs="Arial"/>
              </w:rPr>
            </w:pPr>
            <w:r w:rsidRPr="00662412">
              <w:rPr>
                <w:rFonts w:ascii="Arial" w:hAnsi="Arial" w:cs="Arial"/>
              </w:rPr>
              <w:t>Within 24 working hours</w:t>
            </w:r>
          </w:p>
        </w:tc>
      </w:tr>
      <w:tr w:rsidR="00FC119E" w:rsidRPr="00662412" w14:paraId="5227371C" w14:textId="77777777" w:rsidTr="006E2E46">
        <w:tc>
          <w:tcPr>
            <w:tcW w:w="4421" w:type="dxa"/>
          </w:tcPr>
          <w:p w14:paraId="1606779F" w14:textId="77777777" w:rsidR="00FC119E" w:rsidRPr="00662412" w:rsidRDefault="00FC119E" w:rsidP="00FC119E">
            <w:pPr>
              <w:rPr>
                <w:rFonts w:ascii="Arial" w:hAnsi="Arial" w:cs="Arial"/>
              </w:rPr>
            </w:pPr>
            <w:r w:rsidRPr="00662412">
              <w:rPr>
                <w:rFonts w:ascii="Arial" w:hAnsi="Arial" w:cs="Arial"/>
              </w:rPr>
              <w:t xml:space="preserve">Mental Health Act Team </w:t>
            </w:r>
          </w:p>
          <w:p w14:paraId="1127D9FE" w14:textId="77777777" w:rsidR="00FC119E" w:rsidRPr="00662412" w:rsidRDefault="00FC119E" w:rsidP="00FC119E">
            <w:pPr>
              <w:rPr>
                <w:rFonts w:ascii="Arial" w:hAnsi="Arial" w:cs="Arial"/>
              </w:rPr>
            </w:pPr>
          </w:p>
        </w:tc>
        <w:tc>
          <w:tcPr>
            <w:tcW w:w="4480" w:type="dxa"/>
          </w:tcPr>
          <w:p w14:paraId="40E2A6D6" w14:textId="77777777" w:rsidR="00FC119E" w:rsidRPr="00662412" w:rsidRDefault="00FC119E" w:rsidP="00FC119E">
            <w:pPr>
              <w:rPr>
                <w:rFonts w:ascii="Arial" w:hAnsi="Arial" w:cs="Arial"/>
              </w:rPr>
            </w:pPr>
            <w:r w:rsidRPr="00662412">
              <w:rPr>
                <w:rFonts w:ascii="Arial" w:hAnsi="Arial" w:cs="Arial"/>
              </w:rPr>
              <w:t>Within 24 working hours</w:t>
            </w:r>
          </w:p>
        </w:tc>
      </w:tr>
      <w:tr w:rsidR="00FC119E" w:rsidRPr="00662412" w14:paraId="14E9813E" w14:textId="77777777" w:rsidTr="006E2E46">
        <w:tc>
          <w:tcPr>
            <w:tcW w:w="4421" w:type="dxa"/>
          </w:tcPr>
          <w:p w14:paraId="4579FF12" w14:textId="77777777" w:rsidR="00FC119E" w:rsidRPr="00662412" w:rsidRDefault="00FC119E" w:rsidP="00FC119E">
            <w:pPr>
              <w:rPr>
                <w:rFonts w:ascii="Arial" w:hAnsi="Arial" w:cs="Arial"/>
              </w:rPr>
            </w:pPr>
            <w:r w:rsidRPr="00662412">
              <w:rPr>
                <w:rFonts w:ascii="Arial" w:hAnsi="Arial" w:cs="Arial"/>
              </w:rPr>
              <w:t>If Service User is on a restrictive order inform Ministry of Justice (0300 303 2079)</w:t>
            </w:r>
          </w:p>
          <w:p w14:paraId="743B1D78" w14:textId="77777777" w:rsidR="00FC119E" w:rsidRPr="00662412" w:rsidRDefault="00FC119E" w:rsidP="00FC119E">
            <w:pPr>
              <w:pStyle w:val="ListParagraph"/>
              <w:ind w:left="360"/>
              <w:rPr>
                <w:rFonts w:ascii="Arial" w:hAnsi="Arial" w:cs="Arial"/>
                <w:b/>
              </w:rPr>
            </w:pPr>
          </w:p>
        </w:tc>
        <w:tc>
          <w:tcPr>
            <w:tcW w:w="4480" w:type="dxa"/>
          </w:tcPr>
          <w:p w14:paraId="1AE66CD2" w14:textId="77777777" w:rsidR="00FC119E" w:rsidRPr="00662412" w:rsidRDefault="00FC119E" w:rsidP="00FC119E">
            <w:pPr>
              <w:rPr>
                <w:rFonts w:ascii="Arial" w:hAnsi="Arial" w:cs="Arial"/>
              </w:rPr>
            </w:pPr>
            <w:r w:rsidRPr="00662412">
              <w:rPr>
                <w:rFonts w:ascii="Arial" w:hAnsi="Arial" w:cs="Arial"/>
              </w:rPr>
              <w:t>Within 24 working hours</w:t>
            </w:r>
          </w:p>
        </w:tc>
      </w:tr>
      <w:tr w:rsidR="00FC119E" w:rsidRPr="00662412" w14:paraId="23BFEB2D" w14:textId="77777777" w:rsidTr="006E2E46">
        <w:tc>
          <w:tcPr>
            <w:tcW w:w="4421" w:type="dxa"/>
          </w:tcPr>
          <w:p w14:paraId="5D0FEFE7" w14:textId="77777777" w:rsidR="00FC119E" w:rsidRPr="00662412" w:rsidRDefault="00FC119E" w:rsidP="00FC119E">
            <w:pPr>
              <w:rPr>
                <w:rFonts w:ascii="Arial" w:hAnsi="Arial" w:cs="Arial"/>
              </w:rPr>
            </w:pPr>
            <w:r w:rsidRPr="2734F684">
              <w:rPr>
                <w:rFonts w:ascii="Arial" w:hAnsi="Arial" w:cs="Arial"/>
              </w:rPr>
              <w:t>Inform ICB  (in cases of a death)</w:t>
            </w:r>
          </w:p>
          <w:p w14:paraId="47735C97" w14:textId="77777777" w:rsidR="00FC119E" w:rsidRPr="00662412" w:rsidRDefault="00FC119E" w:rsidP="00FC119E">
            <w:pPr>
              <w:rPr>
                <w:rFonts w:ascii="Arial" w:hAnsi="Arial" w:cs="Arial"/>
                <w:b/>
              </w:rPr>
            </w:pPr>
          </w:p>
        </w:tc>
        <w:tc>
          <w:tcPr>
            <w:tcW w:w="4480" w:type="dxa"/>
          </w:tcPr>
          <w:p w14:paraId="2FB3E75F" w14:textId="77777777" w:rsidR="00FC119E" w:rsidRPr="00662412" w:rsidRDefault="00FC119E" w:rsidP="00FC119E">
            <w:pPr>
              <w:rPr>
                <w:rFonts w:ascii="Arial" w:hAnsi="Arial" w:cs="Arial"/>
              </w:rPr>
            </w:pPr>
            <w:r w:rsidRPr="00662412">
              <w:rPr>
                <w:rFonts w:ascii="Arial" w:hAnsi="Arial" w:cs="Arial"/>
              </w:rPr>
              <w:t>Within 48 working hours</w:t>
            </w:r>
          </w:p>
        </w:tc>
      </w:tr>
    </w:tbl>
    <w:p w14:paraId="14ADD1A7" w14:textId="77777777" w:rsidR="00FC119E" w:rsidRPr="00662412" w:rsidRDefault="00FC119E" w:rsidP="00FC119E">
      <w:pPr>
        <w:spacing w:after="0"/>
        <w:ind w:left="1134" w:hanging="774"/>
        <w:rPr>
          <w:rFonts w:ascii="Arial" w:hAnsi="Arial" w:cs="Arial"/>
          <w:b/>
        </w:rPr>
      </w:pPr>
    </w:p>
    <w:p w14:paraId="293FE285" w14:textId="29779C2C" w:rsidR="00071405" w:rsidRDefault="00071405" w:rsidP="00FC119E">
      <w:pPr>
        <w:spacing w:after="0"/>
        <w:ind w:left="1134" w:hanging="774"/>
        <w:rPr>
          <w:rFonts w:ascii="Arial" w:hAnsi="Arial" w:cs="Arial"/>
          <w:b/>
        </w:rPr>
      </w:pPr>
    </w:p>
    <w:p w14:paraId="6CAF1847" w14:textId="77777777" w:rsidR="00B51277" w:rsidRDefault="00B51277" w:rsidP="00FC119E">
      <w:pPr>
        <w:spacing w:after="0"/>
        <w:ind w:left="1134" w:hanging="774"/>
        <w:rPr>
          <w:rFonts w:ascii="Arial" w:hAnsi="Arial" w:cs="Arial"/>
          <w:b/>
        </w:rPr>
      </w:pPr>
    </w:p>
    <w:p w14:paraId="210B1CF4" w14:textId="77777777" w:rsidR="00071405" w:rsidRDefault="00071405" w:rsidP="00FC119E">
      <w:pPr>
        <w:spacing w:after="0"/>
        <w:ind w:left="1134" w:hanging="774"/>
        <w:rPr>
          <w:rFonts w:ascii="Arial" w:hAnsi="Arial" w:cs="Arial"/>
          <w:b/>
        </w:rPr>
      </w:pPr>
    </w:p>
    <w:p w14:paraId="0EECD658" w14:textId="77777777" w:rsidR="00FC119E" w:rsidRPr="00662412" w:rsidRDefault="00FC119E" w:rsidP="00FC119E">
      <w:pPr>
        <w:spacing w:after="0"/>
        <w:ind w:left="1134" w:hanging="774"/>
        <w:rPr>
          <w:rFonts w:ascii="Arial" w:hAnsi="Arial" w:cs="Arial"/>
          <w:b/>
        </w:rPr>
      </w:pPr>
    </w:p>
    <w:tbl>
      <w:tblPr>
        <w:tblStyle w:val="TableGrid"/>
        <w:tblW w:w="0" w:type="auto"/>
        <w:tblInd w:w="534" w:type="dxa"/>
        <w:tblLook w:val="04A0" w:firstRow="1" w:lastRow="0" w:firstColumn="1" w:lastColumn="0" w:noHBand="0" w:noVBand="1"/>
      </w:tblPr>
      <w:tblGrid>
        <w:gridCol w:w="4017"/>
        <w:gridCol w:w="4487"/>
      </w:tblGrid>
      <w:tr w:rsidR="00FC119E" w:rsidRPr="00662412" w14:paraId="46701C51" w14:textId="77777777" w:rsidTr="00FC119E">
        <w:tc>
          <w:tcPr>
            <w:tcW w:w="4110" w:type="dxa"/>
          </w:tcPr>
          <w:p w14:paraId="2EE799F4" w14:textId="77777777" w:rsidR="00FC119E" w:rsidRPr="00662412" w:rsidRDefault="00FC119E" w:rsidP="00FC119E">
            <w:pPr>
              <w:rPr>
                <w:rFonts w:ascii="Arial" w:hAnsi="Arial" w:cs="Arial"/>
                <w:b/>
              </w:rPr>
            </w:pPr>
            <w:r w:rsidRPr="00662412">
              <w:rPr>
                <w:rFonts w:ascii="Arial" w:hAnsi="Arial" w:cs="Arial"/>
                <w:b/>
              </w:rPr>
              <w:lastRenderedPageBreak/>
              <w:t>Contact</w:t>
            </w:r>
          </w:p>
        </w:tc>
        <w:tc>
          <w:tcPr>
            <w:tcW w:w="4598" w:type="dxa"/>
          </w:tcPr>
          <w:p w14:paraId="0609F106" w14:textId="77777777" w:rsidR="00FC119E" w:rsidRPr="00662412" w:rsidRDefault="00FC119E" w:rsidP="00FC119E">
            <w:pPr>
              <w:rPr>
                <w:rFonts w:ascii="Arial" w:hAnsi="Arial" w:cs="Arial"/>
                <w:b/>
              </w:rPr>
            </w:pPr>
            <w:r w:rsidRPr="00662412">
              <w:rPr>
                <w:rFonts w:ascii="Arial" w:hAnsi="Arial" w:cs="Arial"/>
                <w:b/>
              </w:rPr>
              <w:t>When to Contact</w:t>
            </w:r>
          </w:p>
        </w:tc>
      </w:tr>
      <w:tr w:rsidR="00FC119E" w:rsidRPr="00662412" w14:paraId="17BD5CEF" w14:textId="77777777" w:rsidTr="00FC119E">
        <w:tc>
          <w:tcPr>
            <w:tcW w:w="4110" w:type="dxa"/>
          </w:tcPr>
          <w:p w14:paraId="2B80D28D" w14:textId="2BAC92DC" w:rsidR="00AE3D6A" w:rsidRPr="00071405" w:rsidRDefault="00FC119E" w:rsidP="00071405">
            <w:pPr>
              <w:rPr>
                <w:rFonts w:ascii="Arial" w:hAnsi="Arial" w:cs="Arial"/>
              </w:rPr>
            </w:pPr>
            <w:r w:rsidRPr="00662412">
              <w:rPr>
                <w:rFonts w:ascii="Arial" w:hAnsi="Arial" w:cs="Arial"/>
              </w:rPr>
              <w:t>Inform CQC (in case of death)</w:t>
            </w:r>
            <w:r w:rsidR="00071405">
              <w:t xml:space="preserve"> </w:t>
            </w:r>
            <w:r w:rsidR="00071405" w:rsidRPr="00071405">
              <w:rPr>
                <w:rFonts w:ascii="Arial" w:hAnsi="Arial" w:cs="Arial"/>
              </w:rPr>
              <w:t>if detained under Mental Health Act – see appendix</w:t>
            </w:r>
            <w:r w:rsidR="00071405">
              <w:rPr>
                <w:rFonts w:ascii="Arial" w:hAnsi="Arial" w:cs="Arial"/>
              </w:rPr>
              <w:t xml:space="preserve"> 2 </w:t>
            </w:r>
          </w:p>
          <w:p w14:paraId="1DCFD9DF" w14:textId="77777777" w:rsidR="00FC119E" w:rsidRPr="00662412" w:rsidRDefault="00FC119E" w:rsidP="00071405">
            <w:pPr>
              <w:rPr>
                <w:rFonts w:ascii="Arial" w:hAnsi="Arial" w:cs="Arial"/>
              </w:rPr>
            </w:pPr>
          </w:p>
        </w:tc>
        <w:tc>
          <w:tcPr>
            <w:tcW w:w="4598" w:type="dxa"/>
          </w:tcPr>
          <w:p w14:paraId="49E600E6" w14:textId="77777777" w:rsidR="00FC119E" w:rsidRPr="00662412" w:rsidRDefault="00FC119E" w:rsidP="00FC119E">
            <w:pPr>
              <w:rPr>
                <w:rFonts w:ascii="Arial" w:hAnsi="Arial" w:cs="Arial"/>
              </w:rPr>
            </w:pPr>
            <w:r w:rsidRPr="00662412">
              <w:rPr>
                <w:rFonts w:ascii="Arial" w:hAnsi="Arial" w:cs="Arial"/>
              </w:rPr>
              <w:t>As soon as possible</w:t>
            </w:r>
          </w:p>
        </w:tc>
      </w:tr>
      <w:tr w:rsidR="00AE3D6A" w:rsidRPr="00662412" w14:paraId="32085DA5" w14:textId="77777777" w:rsidTr="00FC119E">
        <w:tc>
          <w:tcPr>
            <w:tcW w:w="4110" w:type="dxa"/>
          </w:tcPr>
          <w:p w14:paraId="6EDA9E70" w14:textId="2F4CDD34" w:rsidR="00AE3D6A" w:rsidRPr="00F756AB" w:rsidRDefault="000631EF" w:rsidP="00071405">
            <w:pPr>
              <w:rPr>
                <w:rFonts w:ascii="Arial" w:hAnsi="Arial" w:cs="Arial"/>
              </w:rPr>
            </w:pPr>
            <w:r w:rsidRPr="00F756AB">
              <w:rPr>
                <w:rFonts w:ascii="Arial" w:hAnsi="Arial" w:cs="Arial"/>
              </w:rPr>
              <w:t xml:space="preserve">Inform the Coroner </w:t>
            </w:r>
          </w:p>
        </w:tc>
        <w:tc>
          <w:tcPr>
            <w:tcW w:w="4598" w:type="dxa"/>
          </w:tcPr>
          <w:p w14:paraId="3BE058E6" w14:textId="77777777" w:rsidR="00AE3D6A" w:rsidRPr="00F756AB" w:rsidRDefault="00E02869" w:rsidP="00FC119E">
            <w:pPr>
              <w:rPr>
                <w:rFonts w:ascii="Arial" w:hAnsi="Arial" w:cs="Arial"/>
              </w:rPr>
            </w:pPr>
            <w:r w:rsidRPr="00F756AB">
              <w:rPr>
                <w:rFonts w:ascii="Arial" w:hAnsi="Arial" w:cs="Arial"/>
              </w:rPr>
              <w:t xml:space="preserve"> As soon as possible within working  hours</w:t>
            </w:r>
          </w:p>
          <w:p w14:paraId="53FD2885" w14:textId="25903327" w:rsidR="0071179D" w:rsidRPr="00F756AB" w:rsidRDefault="0071179D" w:rsidP="00FC119E">
            <w:pPr>
              <w:rPr>
                <w:rFonts w:ascii="Arial" w:hAnsi="Arial" w:cs="Arial"/>
              </w:rPr>
            </w:pPr>
          </w:p>
        </w:tc>
      </w:tr>
    </w:tbl>
    <w:p w14:paraId="2617815C" w14:textId="39197B03" w:rsidR="00FC119E" w:rsidRDefault="00FC119E" w:rsidP="004F7262">
      <w:pPr>
        <w:spacing w:after="0"/>
        <w:rPr>
          <w:rFonts w:ascii="Arial" w:hAnsi="Arial" w:cs="Arial"/>
          <w:b/>
        </w:rPr>
      </w:pPr>
    </w:p>
    <w:p w14:paraId="07170084" w14:textId="77777777" w:rsidR="00FC119E" w:rsidRDefault="00FC119E" w:rsidP="004F7262">
      <w:pPr>
        <w:spacing w:after="0"/>
        <w:rPr>
          <w:rFonts w:ascii="Arial" w:hAnsi="Arial" w:cs="Arial"/>
          <w:b/>
        </w:rPr>
      </w:pPr>
    </w:p>
    <w:p w14:paraId="4ED61B8C" w14:textId="77777777" w:rsidR="0071179D" w:rsidRDefault="0071179D" w:rsidP="004F7262">
      <w:pPr>
        <w:spacing w:after="0"/>
        <w:rPr>
          <w:rFonts w:ascii="Arial" w:hAnsi="Arial" w:cs="Arial"/>
          <w:b/>
        </w:rPr>
      </w:pPr>
    </w:p>
    <w:p w14:paraId="48F3A5DF" w14:textId="77777777" w:rsidR="0071179D" w:rsidRDefault="0071179D" w:rsidP="004F7262">
      <w:pPr>
        <w:spacing w:after="0"/>
        <w:rPr>
          <w:rFonts w:ascii="Arial" w:hAnsi="Arial" w:cs="Arial"/>
          <w:b/>
        </w:rPr>
      </w:pPr>
    </w:p>
    <w:p w14:paraId="548779F3" w14:textId="77777777" w:rsidR="0071179D" w:rsidRDefault="0071179D" w:rsidP="004F7262">
      <w:pPr>
        <w:spacing w:after="0"/>
        <w:rPr>
          <w:rFonts w:ascii="Arial" w:hAnsi="Arial" w:cs="Arial"/>
          <w:b/>
        </w:rPr>
      </w:pPr>
    </w:p>
    <w:p w14:paraId="4A9CB1F3" w14:textId="77777777" w:rsidR="0071179D" w:rsidRDefault="0071179D" w:rsidP="004F7262">
      <w:pPr>
        <w:spacing w:after="0"/>
        <w:rPr>
          <w:rFonts w:ascii="Arial" w:hAnsi="Arial" w:cs="Arial"/>
          <w:b/>
        </w:rPr>
      </w:pPr>
    </w:p>
    <w:p w14:paraId="3761E4DE" w14:textId="77777777" w:rsidR="0071179D" w:rsidRPr="00662412" w:rsidRDefault="0071179D" w:rsidP="004F7262">
      <w:pPr>
        <w:spacing w:after="0"/>
        <w:rPr>
          <w:rFonts w:ascii="Arial" w:hAnsi="Arial" w:cs="Arial"/>
          <w:b/>
        </w:rPr>
      </w:pPr>
    </w:p>
    <w:tbl>
      <w:tblPr>
        <w:tblStyle w:val="TableGrid"/>
        <w:tblW w:w="0" w:type="auto"/>
        <w:tblLook w:val="04A0" w:firstRow="1" w:lastRow="0" w:firstColumn="1" w:lastColumn="0" w:noHBand="0" w:noVBand="1"/>
      </w:tblPr>
      <w:tblGrid>
        <w:gridCol w:w="2347"/>
        <w:gridCol w:w="6691"/>
      </w:tblGrid>
      <w:tr w:rsidR="00356638" w:rsidRPr="00662412" w14:paraId="6CDA8724" w14:textId="77777777" w:rsidTr="00104368">
        <w:tc>
          <w:tcPr>
            <w:tcW w:w="2376" w:type="dxa"/>
            <w:vAlign w:val="center"/>
          </w:tcPr>
          <w:p w14:paraId="09C6392F" w14:textId="77777777" w:rsidR="00104368" w:rsidRPr="00662412" w:rsidRDefault="00AA57EA" w:rsidP="00104368">
            <w:pPr>
              <w:spacing w:before="120" w:after="120"/>
              <w:rPr>
                <w:rFonts w:ascii="Arial" w:hAnsi="Arial" w:cs="Arial"/>
              </w:rPr>
            </w:pPr>
            <w:r w:rsidRPr="00662412">
              <w:rPr>
                <w:rFonts w:ascii="Arial" w:hAnsi="Arial" w:cs="Arial"/>
              </w:rPr>
              <w:t>Directorate</w:t>
            </w:r>
          </w:p>
        </w:tc>
        <w:tc>
          <w:tcPr>
            <w:tcW w:w="6866" w:type="dxa"/>
            <w:vAlign w:val="center"/>
          </w:tcPr>
          <w:p w14:paraId="148C7E6B" w14:textId="77777777" w:rsidR="00AA57EA" w:rsidRPr="00662412" w:rsidRDefault="00AA57EA" w:rsidP="00104368">
            <w:pPr>
              <w:rPr>
                <w:rFonts w:ascii="Arial" w:hAnsi="Arial" w:cs="Arial"/>
              </w:rPr>
            </w:pPr>
          </w:p>
        </w:tc>
      </w:tr>
      <w:tr w:rsidR="00AA57EA" w:rsidRPr="00662412" w14:paraId="1ABC1C0F" w14:textId="77777777" w:rsidTr="00104368">
        <w:tc>
          <w:tcPr>
            <w:tcW w:w="2376" w:type="dxa"/>
            <w:vAlign w:val="center"/>
          </w:tcPr>
          <w:p w14:paraId="167F59BB" w14:textId="77777777" w:rsidR="00104368" w:rsidRPr="00662412" w:rsidRDefault="00AA57EA" w:rsidP="00104368">
            <w:pPr>
              <w:spacing w:before="120" w:after="120"/>
              <w:rPr>
                <w:rFonts w:ascii="Arial" w:hAnsi="Arial" w:cs="Arial"/>
              </w:rPr>
            </w:pPr>
            <w:r w:rsidRPr="00662412">
              <w:rPr>
                <w:rFonts w:ascii="Arial" w:hAnsi="Arial" w:cs="Arial"/>
              </w:rPr>
              <w:t>Ward/Area</w:t>
            </w:r>
          </w:p>
        </w:tc>
        <w:tc>
          <w:tcPr>
            <w:tcW w:w="6866" w:type="dxa"/>
            <w:vAlign w:val="center"/>
          </w:tcPr>
          <w:p w14:paraId="2EA212E8" w14:textId="77777777" w:rsidR="00AA57EA" w:rsidRPr="00662412" w:rsidRDefault="00AA57EA" w:rsidP="00104368">
            <w:pPr>
              <w:rPr>
                <w:rFonts w:ascii="Arial" w:hAnsi="Arial" w:cs="Arial"/>
              </w:rPr>
            </w:pPr>
          </w:p>
        </w:tc>
      </w:tr>
    </w:tbl>
    <w:p w14:paraId="3D8D33C1" w14:textId="77777777" w:rsidR="00AA57EA" w:rsidRPr="00662412" w:rsidRDefault="00AA57EA" w:rsidP="004F7262">
      <w:pPr>
        <w:spacing w:after="0"/>
        <w:rPr>
          <w:rFonts w:ascii="Arial" w:hAnsi="Arial" w:cs="Arial"/>
          <w:b/>
        </w:rPr>
      </w:pPr>
    </w:p>
    <w:tbl>
      <w:tblPr>
        <w:tblStyle w:val="TableGrid"/>
        <w:tblW w:w="9322" w:type="dxa"/>
        <w:tblLook w:val="04A0" w:firstRow="1" w:lastRow="0" w:firstColumn="1" w:lastColumn="0" w:noHBand="0" w:noVBand="1"/>
      </w:tblPr>
      <w:tblGrid>
        <w:gridCol w:w="2376"/>
        <w:gridCol w:w="6946"/>
      </w:tblGrid>
      <w:tr w:rsidR="00356638" w:rsidRPr="00662412" w14:paraId="4DC0CB8F" w14:textId="77777777" w:rsidTr="00B0721D">
        <w:tc>
          <w:tcPr>
            <w:tcW w:w="9322" w:type="dxa"/>
            <w:gridSpan w:val="2"/>
            <w:shd w:val="clear" w:color="auto" w:fill="D9D9D9" w:themeFill="background1" w:themeFillShade="D9"/>
          </w:tcPr>
          <w:p w14:paraId="6D0757D1" w14:textId="77777777" w:rsidR="00104368" w:rsidRPr="00662412" w:rsidRDefault="00104368" w:rsidP="004F7262">
            <w:pPr>
              <w:rPr>
                <w:rFonts w:ascii="Arial" w:hAnsi="Arial" w:cs="Arial"/>
                <w:b/>
              </w:rPr>
            </w:pPr>
            <w:r w:rsidRPr="00662412">
              <w:rPr>
                <w:rFonts w:ascii="Arial" w:hAnsi="Arial" w:cs="Arial"/>
                <w:b/>
              </w:rPr>
              <w:t>Service User Details</w:t>
            </w:r>
          </w:p>
        </w:tc>
      </w:tr>
      <w:tr w:rsidR="00356638" w:rsidRPr="00662412" w14:paraId="3B20B472" w14:textId="77777777" w:rsidTr="00B0721D">
        <w:tc>
          <w:tcPr>
            <w:tcW w:w="2376" w:type="dxa"/>
          </w:tcPr>
          <w:p w14:paraId="784E16AC" w14:textId="77777777" w:rsidR="00AA57EA" w:rsidRPr="00662412" w:rsidRDefault="00AA57EA" w:rsidP="00104368">
            <w:pPr>
              <w:spacing w:before="120" w:after="120"/>
              <w:rPr>
                <w:rFonts w:ascii="Arial" w:hAnsi="Arial" w:cs="Arial"/>
              </w:rPr>
            </w:pPr>
            <w:r w:rsidRPr="00662412">
              <w:rPr>
                <w:rFonts w:ascii="Arial" w:hAnsi="Arial" w:cs="Arial"/>
              </w:rPr>
              <w:t>Name</w:t>
            </w:r>
          </w:p>
        </w:tc>
        <w:tc>
          <w:tcPr>
            <w:tcW w:w="6946" w:type="dxa"/>
          </w:tcPr>
          <w:p w14:paraId="66C8A9A3" w14:textId="77777777" w:rsidR="00AA57EA" w:rsidRPr="00662412" w:rsidRDefault="00AA57EA" w:rsidP="00104368">
            <w:pPr>
              <w:spacing w:before="120" w:after="120"/>
              <w:rPr>
                <w:rFonts w:ascii="Arial" w:hAnsi="Arial" w:cs="Arial"/>
              </w:rPr>
            </w:pPr>
          </w:p>
        </w:tc>
      </w:tr>
      <w:tr w:rsidR="00356638" w:rsidRPr="00662412" w14:paraId="6D289EA8" w14:textId="77777777" w:rsidTr="00B0721D">
        <w:tc>
          <w:tcPr>
            <w:tcW w:w="2376" w:type="dxa"/>
          </w:tcPr>
          <w:p w14:paraId="70B75845" w14:textId="77777777" w:rsidR="00AA57EA" w:rsidRPr="00662412" w:rsidRDefault="00AA57EA" w:rsidP="00104368">
            <w:pPr>
              <w:spacing w:before="120" w:after="120"/>
              <w:rPr>
                <w:rFonts w:ascii="Arial" w:hAnsi="Arial" w:cs="Arial"/>
              </w:rPr>
            </w:pPr>
            <w:r w:rsidRPr="00662412">
              <w:rPr>
                <w:rFonts w:ascii="Arial" w:hAnsi="Arial" w:cs="Arial"/>
              </w:rPr>
              <w:t>Date of Birth</w:t>
            </w:r>
          </w:p>
        </w:tc>
        <w:tc>
          <w:tcPr>
            <w:tcW w:w="6946" w:type="dxa"/>
          </w:tcPr>
          <w:p w14:paraId="44C24D9F" w14:textId="77777777" w:rsidR="00AA57EA" w:rsidRPr="00662412" w:rsidRDefault="00AA57EA" w:rsidP="00104368">
            <w:pPr>
              <w:spacing w:before="120" w:after="120"/>
              <w:rPr>
                <w:rFonts w:ascii="Arial" w:hAnsi="Arial" w:cs="Arial"/>
              </w:rPr>
            </w:pPr>
          </w:p>
        </w:tc>
      </w:tr>
      <w:tr w:rsidR="00356638" w:rsidRPr="00662412" w14:paraId="3C31C431" w14:textId="77777777" w:rsidTr="00B0721D">
        <w:tc>
          <w:tcPr>
            <w:tcW w:w="2376" w:type="dxa"/>
          </w:tcPr>
          <w:p w14:paraId="4A5B8153" w14:textId="77777777" w:rsidR="00AA57EA" w:rsidRPr="00662412" w:rsidRDefault="00AA57EA" w:rsidP="00104368">
            <w:pPr>
              <w:spacing w:before="120" w:after="120"/>
              <w:rPr>
                <w:rFonts w:ascii="Arial" w:hAnsi="Arial" w:cs="Arial"/>
              </w:rPr>
            </w:pPr>
            <w:r w:rsidRPr="00662412">
              <w:rPr>
                <w:rFonts w:ascii="Arial" w:hAnsi="Arial" w:cs="Arial"/>
              </w:rPr>
              <w:t>Address</w:t>
            </w:r>
          </w:p>
          <w:p w14:paraId="337D3561" w14:textId="77777777" w:rsidR="00AA57EA" w:rsidRPr="00662412" w:rsidRDefault="00AA57EA" w:rsidP="00104368">
            <w:pPr>
              <w:spacing w:before="120" w:after="120"/>
              <w:rPr>
                <w:rFonts w:ascii="Arial" w:hAnsi="Arial" w:cs="Arial"/>
              </w:rPr>
            </w:pPr>
          </w:p>
        </w:tc>
        <w:tc>
          <w:tcPr>
            <w:tcW w:w="6946" w:type="dxa"/>
          </w:tcPr>
          <w:p w14:paraId="6575971D" w14:textId="77777777" w:rsidR="00AA57EA" w:rsidRPr="00662412" w:rsidRDefault="00AA57EA" w:rsidP="00104368">
            <w:pPr>
              <w:spacing w:before="120" w:after="120"/>
              <w:rPr>
                <w:rFonts w:ascii="Arial" w:hAnsi="Arial" w:cs="Arial"/>
              </w:rPr>
            </w:pPr>
          </w:p>
          <w:p w14:paraId="6B331B4F" w14:textId="77777777" w:rsidR="00F03C04" w:rsidRPr="00662412" w:rsidRDefault="00F03C04" w:rsidP="00104368">
            <w:pPr>
              <w:spacing w:before="120" w:after="120"/>
              <w:rPr>
                <w:rFonts w:ascii="Arial" w:hAnsi="Arial" w:cs="Arial"/>
              </w:rPr>
            </w:pPr>
          </w:p>
          <w:p w14:paraId="22AB957F" w14:textId="77777777" w:rsidR="00F03C04" w:rsidRPr="00662412" w:rsidRDefault="00F03C04" w:rsidP="00104368">
            <w:pPr>
              <w:spacing w:before="120" w:after="120"/>
              <w:rPr>
                <w:rFonts w:ascii="Arial" w:hAnsi="Arial" w:cs="Arial"/>
              </w:rPr>
            </w:pPr>
          </w:p>
          <w:p w14:paraId="2B92DCEA" w14:textId="77777777" w:rsidR="00F03C04" w:rsidRPr="00662412" w:rsidRDefault="00F03C04" w:rsidP="00104368">
            <w:pPr>
              <w:spacing w:before="120" w:after="120"/>
              <w:rPr>
                <w:rFonts w:ascii="Arial" w:hAnsi="Arial" w:cs="Arial"/>
              </w:rPr>
            </w:pPr>
          </w:p>
        </w:tc>
      </w:tr>
      <w:tr w:rsidR="00356638" w:rsidRPr="00662412" w14:paraId="5ED52CCB" w14:textId="77777777" w:rsidTr="00B0721D">
        <w:tc>
          <w:tcPr>
            <w:tcW w:w="2376" w:type="dxa"/>
          </w:tcPr>
          <w:p w14:paraId="5C4054B4" w14:textId="77777777" w:rsidR="00AA57EA" w:rsidRPr="00662412" w:rsidRDefault="00AA57EA" w:rsidP="00104368">
            <w:pPr>
              <w:spacing w:before="120" w:after="120"/>
              <w:rPr>
                <w:rFonts w:ascii="Arial" w:hAnsi="Arial" w:cs="Arial"/>
              </w:rPr>
            </w:pPr>
            <w:r w:rsidRPr="00662412">
              <w:rPr>
                <w:rFonts w:ascii="Arial" w:hAnsi="Arial" w:cs="Arial"/>
              </w:rPr>
              <w:t>GP Details</w:t>
            </w:r>
          </w:p>
        </w:tc>
        <w:tc>
          <w:tcPr>
            <w:tcW w:w="6946" w:type="dxa"/>
          </w:tcPr>
          <w:p w14:paraId="2AFE737B" w14:textId="77777777" w:rsidR="00AA57EA" w:rsidRPr="00662412" w:rsidRDefault="00AA57EA" w:rsidP="00104368">
            <w:pPr>
              <w:spacing w:before="120" w:after="120"/>
              <w:rPr>
                <w:rFonts w:ascii="Arial" w:hAnsi="Arial" w:cs="Arial"/>
              </w:rPr>
            </w:pPr>
          </w:p>
          <w:p w14:paraId="7EA0F359" w14:textId="77777777" w:rsidR="00F03C04" w:rsidRPr="00662412" w:rsidRDefault="00F03C04" w:rsidP="00104368">
            <w:pPr>
              <w:spacing w:before="120" w:after="120"/>
              <w:rPr>
                <w:rFonts w:ascii="Arial" w:hAnsi="Arial" w:cs="Arial"/>
              </w:rPr>
            </w:pPr>
          </w:p>
          <w:p w14:paraId="7FA489F9" w14:textId="77777777" w:rsidR="00F03C04" w:rsidRPr="00662412" w:rsidRDefault="00F03C04" w:rsidP="00104368">
            <w:pPr>
              <w:spacing w:before="120" w:after="120"/>
              <w:rPr>
                <w:rFonts w:ascii="Arial" w:hAnsi="Arial" w:cs="Arial"/>
              </w:rPr>
            </w:pPr>
          </w:p>
          <w:p w14:paraId="664E2458" w14:textId="77777777" w:rsidR="00AA57EA" w:rsidRPr="00662412" w:rsidRDefault="00AA57EA" w:rsidP="00104368">
            <w:pPr>
              <w:spacing w:before="120" w:after="120"/>
              <w:rPr>
                <w:rFonts w:ascii="Arial" w:hAnsi="Arial" w:cs="Arial"/>
              </w:rPr>
            </w:pPr>
          </w:p>
        </w:tc>
      </w:tr>
      <w:tr w:rsidR="00356638" w:rsidRPr="00662412" w14:paraId="185DB001" w14:textId="77777777" w:rsidTr="00B0721D">
        <w:tc>
          <w:tcPr>
            <w:tcW w:w="2376" w:type="dxa"/>
          </w:tcPr>
          <w:p w14:paraId="33244602" w14:textId="77777777" w:rsidR="00AA57EA" w:rsidRPr="00662412" w:rsidRDefault="00AA57EA" w:rsidP="00104368">
            <w:pPr>
              <w:spacing w:before="120" w:after="120"/>
              <w:rPr>
                <w:rFonts w:ascii="Arial" w:hAnsi="Arial" w:cs="Arial"/>
              </w:rPr>
            </w:pPr>
            <w:r w:rsidRPr="00662412">
              <w:rPr>
                <w:rFonts w:ascii="Arial" w:hAnsi="Arial" w:cs="Arial"/>
              </w:rPr>
              <w:t>Next of Kin Details</w:t>
            </w:r>
          </w:p>
          <w:p w14:paraId="119E8189" w14:textId="77777777" w:rsidR="00AA57EA" w:rsidRPr="00662412" w:rsidRDefault="00AA57EA" w:rsidP="00104368">
            <w:pPr>
              <w:spacing w:before="120" w:after="120"/>
              <w:rPr>
                <w:rFonts w:ascii="Arial" w:hAnsi="Arial" w:cs="Arial"/>
              </w:rPr>
            </w:pPr>
          </w:p>
        </w:tc>
        <w:tc>
          <w:tcPr>
            <w:tcW w:w="6946" w:type="dxa"/>
          </w:tcPr>
          <w:p w14:paraId="08DC3133" w14:textId="77777777" w:rsidR="00AA57EA" w:rsidRPr="00662412" w:rsidRDefault="00AA57EA" w:rsidP="00104368">
            <w:pPr>
              <w:spacing w:before="120" w:after="120"/>
              <w:rPr>
                <w:rFonts w:ascii="Arial" w:hAnsi="Arial" w:cs="Arial"/>
              </w:rPr>
            </w:pPr>
          </w:p>
          <w:p w14:paraId="02582F7F" w14:textId="77777777" w:rsidR="00F03C04" w:rsidRPr="00662412" w:rsidRDefault="00F03C04" w:rsidP="00104368">
            <w:pPr>
              <w:spacing w:before="120" w:after="120"/>
              <w:rPr>
                <w:rFonts w:ascii="Arial" w:hAnsi="Arial" w:cs="Arial"/>
              </w:rPr>
            </w:pPr>
          </w:p>
          <w:p w14:paraId="0C22D6EF" w14:textId="77777777" w:rsidR="00F03C04" w:rsidRPr="00662412" w:rsidRDefault="00F03C04" w:rsidP="00104368">
            <w:pPr>
              <w:spacing w:before="120" w:after="120"/>
              <w:rPr>
                <w:rFonts w:ascii="Arial" w:hAnsi="Arial" w:cs="Arial"/>
              </w:rPr>
            </w:pPr>
          </w:p>
          <w:p w14:paraId="2F9C405B" w14:textId="77777777" w:rsidR="00F03C04" w:rsidRPr="00662412" w:rsidRDefault="00F03C04" w:rsidP="00104368">
            <w:pPr>
              <w:spacing w:before="120" w:after="120"/>
              <w:rPr>
                <w:rFonts w:ascii="Arial" w:hAnsi="Arial" w:cs="Arial"/>
              </w:rPr>
            </w:pPr>
          </w:p>
        </w:tc>
      </w:tr>
      <w:tr w:rsidR="00356638" w:rsidRPr="00662412" w14:paraId="74661503" w14:textId="77777777" w:rsidTr="00B0721D">
        <w:tc>
          <w:tcPr>
            <w:tcW w:w="9322" w:type="dxa"/>
            <w:gridSpan w:val="2"/>
          </w:tcPr>
          <w:p w14:paraId="5D35CF7F" w14:textId="77777777" w:rsidR="00AA57EA" w:rsidRPr="00662412" w:rsidRDefault="00AA57EA" w:rsidP="00104368">
            <w:pPr>
              <w:spacing w:before="120" w:after="120"/>
              <w:rPr>
                <w:rFonts w:ascii="Arial" w:hAnsi="Arial" w:cs="Arial"/>
              </w:rPr>
            </w:pPr>
            <w:r w:rsidRPr="00662412">
              <w:rPr>
                <w:rFonts w:ascii="Arial" w:hAnsi="Arial" w:cs="Arial"/>
              </w:rPr>
              <w:t>Outline Admission Details (brief)</w:t>
            </w:r>
          </w:p>
        </w:tc>
      </w:tr>
      <w:tr w:rsidR="00356638" w:rsidRPr="00662412" w14:paraId="15C68260" w14:textId="77777777" w:rsidTr="00B0721D">
        <w:tc>
          <w:tcPr>
            <w:tcW w:w="9322" w:type="dxa"/>
            <w:gridSpan w:val="2"/>
          </w:tcPr>
          <w:p w14:paraId="0B40FC65" w14:textId="77777777" w:rsidR="00AA57EA" w:rsidRPr="00662412" w:rsidRDefault="00AA57EA" w:rsidP="00104368">
            <w:pPr>
              <w:spacing w:before="120" w:after="120"/>
              <w:rPr>
                <w:rFonts w:ascii="Arial" w:hAnsi="Arial" w:cs="Arial"/>
              </w:rPr>
            </w:pPr>
          </w:p>
          <w:p w14:paraId="571F5C2C" w14:textId="77777777" w:rsidR="00F03C04" w:rsidRPr="00662412" w:rsidRDefault="00F03C04" w:rsidP="00104368">
            <w:pPr>
              <w:spacing w:before="120" w:after="120"/>
              <w:rPr>
                <w:rFonts w:ascii="Arial" w:hAnsi="Arial" w:cs="Arial"/>
              </w:rPr>
            </w:pPr>
          </w:p>
          <w:p w14:paraId="691FE7A3" w14:textId="77777777" w:rsidR="00F03C04" w:rsidRPr="00662412" w:rsidRDefault="00F03C04" w:rsidP="00104368">
            <w:pPr>
              <w:spacing w:before="120" w:after="120"/>
              <w:rPr>
                <w:rFonts w:ascii="Arial" w:hAnsi="Arial" w:cs="Arial"/>
              </w:rPr>
            </w:pPr>
          </w:p>
          <w:p w14:paraId="08064863" w14:textId="77777777" w:rsidR="00F03C04" w:rsidRPr="00662412" w:rsidRDefault="00F03C04" w:rsidP="00104368">
            <w:pPr>
              <w:spacing w:before="120" w:after="120"/>
              <w:rPr>
                <w:rFonts w:ascii="Arial" w:hAnsi="Arial" w:cs="Arial"/>
              </w:rPr>
            </w:pPr>
          </w:p>
          <w:p w14:paraId="7413AE37" w14:textId="77777777" w:rsidR="003B1667" w:rsidRPr="00662412" w:rsidRDefault="003B1667" w:rsidP="00104368">
            <w:pPr>
              <w:spacing w:before="120" w:after="120"/>
              <w:rPr>
                <w:rFonts w:ascii="Arial" w:hAnsi="Arial" w:cs="Arial"/>
              </w:rPr>
            </w:pPr>
          </w:p>
          <w:p w14:paraId="320F7349" w14:textId="77777777" w:rsidR="003B1667" w:rsidRPr="00662412" w:rsidRDefault="003B1667" w:rsidP="00104368">
            <w:pPr>
              <w:spacing w:before="120" w:after="120"/>
              <w:rPr>
                <w:rFonts w:ascii="Arial" w:hAnsi="Arial" w:cs="Arial"/>
              </w:rPr>
            </w:pPr>
          </w:p>
        </w:tc>
      </w:tr>
      <w:tr w:rsidR="00356638" w:rsidRPr="00662412" w14:paraId="20AEDFFA" w14:textId="77777777" w:rsidTr="00B0721D">
        <w:tc>
          <w:tcPr>
            <w:tcW w:w="9322" w:type="dxa"/>
            <w:gridSpan w:val="2"/>
          </w:tcPr>
          <w:p w14:paraId="7B8461F5" w14:textId="77777777" w:rsidR="00AA57EA" w:rsidRPr="00662412" w:rsidRDefault="00AA57EA" w:rsidP="00104368">
            <w:pPr>
              <w:spacing w:before="120" w:after="120"/>
              <w:rPr>
                <w:rFonts w:ascii="Arial" w:hAnsi="Arial" w:cs="Arial"/>
              </w:rPr>
            </w:pPr>
            <w:r w:rsidRPr="00662412">
              <w:rPr>
                <w:rFonts w:ascii="Arial" w:hAnsi="Arial" w:cs="Arial"/>
              </w:rPr>
              <w:lastRenderedPageBreak/>
              <w:t>Outline any Medical Conditions</w:t>
            </w:r>
          </w:p>
        </w:tc>
      </w:tr>
      <w:tr w:rsidR="00356638" w:rsidRPr="00662412" w14:paraId="6DB2EFAB" w14:textId="77777777" w:rsidTr="00B0721D">
        <w:tc>
          <w:tcPr>
            <w:tcW w:w="9322" w:type="dxa"/>
            <w:gridSpan w:val="2"/>
          </w:tcPr>
          <w:p w14:paraId="6FD349EB" w14:textId="77777777" w:rsidR="00AA57EA" w:rsidRPr="00662412" w:rsidRDefault="00AA57EA" w:rsidP="00104368">
            <w:pPr>
              <w:spacing w:before="120" w:after="120"/>
              <w:rPr>
                <w:rFonts w:ascii="Arial" w:hAnsi="Arial" w:cs="Arial"/>
              </w:rPr>
            </w:pPr>
          </w:p>
          <w:p w14:paraId="17C79CE2" w14:textId="77777777" w:rsidR="00AA57EA" w:rsidRPr="00662412" w:rsidRDefault="00AA57EA" w:rsidP="00104368">
            <w:pPr>
              <w:spacing w:before="120" w:after="120"/>
              <w:rPr>
                <w:rFonts w:ascii="Arial" w:hAnsi="Arial" w:cs="Arial"/>
              </w:rPr>
            </w:pPr>
          </w:p>
          <w:p w14:paraId="5FDA3BC7" w14:textId="77777777" w:rsidR="00F03C04" w:rsidRPr="00662412" w:rsidRDefault="00F03C04" w:rsidP="00104368">
            <w:pPr>
              <w:spacing w:before="120" w:after="120"/>
              <w:rPr>
                <w:rFonts w:ascii="Arial" w:hAnsi="Arial" w:cs="Arial"/>
              </w:rPr>
            </w:pPr>
          </w:p>
          <w:p w14:paraId="52342B8A" w14:textId="77777777" w:rsidR="00F03C04" w:rsidRPr="00662412" w:rsidRDefault="00F03C04" w:rsidP="00104368">
            <w:pPr>
              <w:spacing w:before="120" w:after="120"/>
              <w:rPr>
                <w:rFonts w:ascii="Arial" w:hAnsi="Arial" w:cs="Arial"/>
              </w:rPr>
            </w:pPr>
          </w:p>
          <w:p w14:paraId="36773CB4" w14:textId="77777777" w:rsidR="00F03C04" w:rsidRPr="00662412" w:rsidRDefault="00F03C04" w:rsidP="00104368">
            <w:pPr>
              <w:spacing w:before="120" w:after="120"/>
              <w:rPr>
                <w:rFonts w:ascii="Arial" w:hAnsi="Arial" w:cs="Arial"/>
              </w:rPr>
            </w:pPr>
          </w:p>
          <w:p w14:paraId="17608AA1" w14:textId="77777777" w:rsidR="003B1667" w:rsidRPr="00662412" w:rsidRDefault="003B1667" w:rsidP="00104368">
            <w:pPr>
              <w:spacing w:before="120" w:after="120"/>
              <w:rPr>
                <w:rFonts w:ascii="Arial" w:hAnsi="Arial" w:cs="Arial"/>
              </w:rPr>
            </w:pPr>
          </w:p>
        </w:tc>
      </w:tr>
    </w:tbl>
    <w:p w14:paraId="04A16145" w14:textId="77777777" w:rsidR="00104368" w:rsidRPr="00662412" w:rsidRDefault="00104368" w:rsidP="004F7262">
      <w:pPr>
        <w:spacing w:after="0"/>
        <w:rPr>
          <w:rFonts w:ascii="Arial" w:hAnsi="Arial" w:cs="Arial"/>
          <w:b/>
        </w:rPr>
      </w:pPr>
      <w:r w:rsidRPr="00662412">
        <w:rPr>
          <w:rFonts w:ascii="Arial" w:hAnsi="Arial" w:cs="Arial"/>
          <w:b/>
        </w:rPr>
        <w:t>Time Log</w:t>
      </w:r>
      <w:r w:rsidRPr="00662412">
        <w:rPr>
          <w:rFonts w:ascii="Arial" w:hAnsi="Arial" w:cs="Arial"/>
          <w:b/>
        </w:rPr>
        <w:tab/>
      </w:r>
    </w:p>
    <w:tbl>
      <w:tblPr>
        <w:tblStyle w:val="TableGrid"/>
        <w:tblW w:w="9322" w:type="dxa"/>
        <w:tblLook w:val="04A0" w:firstRow="1" w:lastRow="0" w:firstColumn="1" w:lastColumn="0" w:noHBand="0" w:noVBand="1"/>
      </w:tblPr>
      <w:tblGrid>
        <w:gridCol w:w="4219"/>
        <w:gridCol w:w="1701"/>
        <w:gridCol w:w="1701"/>
        <w:gridCol w:w="1701"/>
      </w:tblGrid>
      <w:tr w:rsidR="00356638" w:rsidRPr="00662412" w14:paraId="11EB5F22" w14:textId="77777777" w:rsidTr="00AA2973">
        <w:tc>
          <w:tcPr>
            <w:tcW w:w="4219" w:type="dxa"/>
            <w:vAlign w:val="center"/>
          </w:tcPr>
          <w:p w14:paraId="3E1D4824" w14:textId="77777777" w:rsidR="00B0721D" w:rsidRPr="00662412" w:rsidRDefault="00B0721D" w:rsidP="00104368">
            <w:pPr>
              <w:spacing w:before="120" w:after="120"/>
              <w:rPr>
                <w:rFonts w:ascii="Arial" w:hAnsi="Arial" w:cs="Arial"/>
                <w:b/>
              </w:rPr>
            </w:pPr>
            <w:r w:rsidRPr="00662412">
              <w:rPr>
                <w:rFonts w:ascii="Arial" w:hAnsi="Arial" w:cs="Arial"/>
                <w:b/>
              </w:rPr>
              <w:t>Details</w:t>
            </w:r>
          </w:p>
        </w:tc>
        <w:tc>
          <w:tcPr>
            <w:tcW w:w="1701" w:type="dxa"/>
            <w:vAlign w:val="center"/>
          </w:tcPr>
          <w:p w14:paraId="04657023" w14:textId="77777777" w:rsidR="00B0721D" w:rsidRPr="00662412" w:rsidRDefault="00B0721D" w:rsidP="00B0721D">
            <w:pPr>
              <w:jc w:val="center"/>
              <w:rPr>
                <w:rFonts w:ascii="Arial" w:hAnsi="Arial" w:cs="Arial"/>
                <w:b/>
              </w:rPr>
            </w:pPr>
            <w:r w:rsidRPr="00662412">
              <w:rPr>
                <w:rFonts w:ascii="Arial" w:hAnsi="Arial" w:cs="Arial"/>
                <w:b/>
              </w:rPr>
              <w:t>Completed by</w:t>
            </w:r>
          </w:p>
        </w:tc>
        <w:tc>
          <w:tcPr>
            <w:tcW w:w="1701" w:type="dxa"/>
            <w:vAlign w:val="center"/>
          </w:tcPr>
          <w:p w14:paraId="428BA723" w14:textId="77777777" w:rsidR="00B0721D" w:rsidRPr="00662412" w:rsidRDefault="00B0721D" w:rsidP="00B0721D">
            <w:pPr>
              <w:jc w:val="center"/>
              <w:rPr>
                <w:rFonts w:ascii="Arial" w:hAnsi="Arial" w:cs="Arial"/>
                <w:b/>
              </w:rPr>
            </w:pPr>
            <w:r w:rsidRPr="00662412">
              <w:rPr>
                <w:rFonts w:ascii="Arial" w:hAnsi="Arial" w:cs="Arial"/>
                <w:b/>
              </w:rPr>
              <w:t>Time</w:t>
            </w:r>
          </w:p>
        </w:tc>
        <w:tc>
          <w:tcPr>
            <w:tcW w:w="1701" w:type="dxa"/>
            <w:vAlign w:val="center"/>
          </w:tcPr>
          <w:p w14:paraId="0297BAF1" w14:textId="77777777" w:rsidR="00B0721D" w:rsidRPr="00662412" w:rsidRDefault="00B0721D" w:rsidP="00B0721D">
            <w:pPr>
              <w:jc w:val="center"/>
              <w:rPr>
                <w:rFonts w:ascii="Arial" w:hAnsi="Arial" w:cs="Arial"/>
                <w:b/>
              </w:rPr>
            </w:pPr>
            <w:r w:rsidRPr="00662412">
              <w:rPr>
                <w:rFonts w:ascii="Arial" w:hAnsi="Arial" w:cs="Arial"/>
                <w:b/>
              </w:rPr>
              <w:t>Initials</w:t>
            </w:r>
          </w:p>
        </w:tc>
      </w:tr>
      <w:tr w:rsidR="00356638" w:rsidRPr="00662412" w14:paraId="26805D9A" w14:textId="77777777" w:rsidTr="00AA2973">
        <w:tc>
          <w:tcPr>
            <w:tcW w:w="4219" w:type="dxa"/>
            <w:vAlign w:val="center"/>
          </w:tcPr>
          <w:p w14:paraId="0DAD5BF2" w14:textId="77777777" w:rsidR="00B0721D" w:rsidRPr="00662412" w:rsidRDefault="00B0721D" w:rsidP="00104368">
            <w:pPr>
              <w:spacing w:before="120" w:after="120"/>
              <w:rPr>
                <w:rFonts w:ascii="Arial" w:hAnsi="Arial" w:cs="Arial"/>
              </w:rPr>
            </w:pPr>
            <w:r w:rsidRPr="00662412">
              <w:rPr>
                <w:rFonts w:ascii="Arial" w:hAnsi="Arial" w:cs="Arial"/>
              </w:rPr>
              <w:t>Service User found</w:t>
            </w:r>
          </w:p>
        </w:tc>
        <w:tc>
          <w:tcPr>
            <w:tcW w:w="1701" w:type="dxa"/>
          </w:tcPr>
          <w:p w14:paraId="4EAD0D0F" w14:textId="77777777" w:rsidR="00B0721D" w:rsidRPr="00662412" w:rsidRDefault="00B0721D" w:rsidP="00104368">
            <w:pPr>
              <w:rPr>
                <w:rFonts w:ascii="Arial" w:hAnsi="Arial" w:cs="Arial"/>
              </w:rPr>
            </w:pPr>
          </w:p>
        </w:tc>
        <w:tc>
          <w:tcPr>
            <w:tcW w:w="1701" w:type="dxa"/>
            <w:vAlign w:val="center"/>
          </w:tcPr>
          <w:p w14:paraId="5FDAD07D" w14:textId="77777777" w:rsidR="00B0721D" w:rsidRPr="00662412" w:rsidRDefault="00B0721D" w:rsidP="00104368">
            <w:pPr>
              <w:rPr>
                <w:rFonts w:ascii="Arial" w:hAnsi="Arial" w:cs="Arial"/>
              </w:rPr>
            </w:pPr>
          </w:p>
        </w:tc>
        <w:tc>
          <w:tcPr>
            <w:tcW w:w="1701" w:type="dxa"/>
            <w:vAlign w:val="center"/>
          </w:tcPr>
          <w:p w14:paraId="687D35A8" w14:textId="77777777" w:rsidR="00B0721D" w:rsidRPr="00662412" w:rsidRDefault="00B0721D" w:rsidP="00104368">
            <w:pPr>
              <w:rPr>
                <w:rFonts w:ascii="Arial" w:hAnsi="Arial" w:cs="Arial"/>
              </w:rPr>
            </w:pPr>
          </w:p>
        </w:tc>
      </w:tr>
      <w:tr w:rsidR="00356638" w:rsidRPr="00662412" w14:paraId="33500D53" w14:textId="77777777" w:rsidTr="00AA2973">
        <w:tc>
          <w:tcPr>
            <w:tcW w:w="4219" w:type="dxa"/>
          </w:tcPr>
          <w:p w14:paraId="2593A22E" w14:textId="77777777" w:rsidR="00B0721D" w:rsidRPr="00662412" w:rsidRDefault="00B0721D" w:rsidP="0064166A">
            <w:pPr>
              <w:spacing w:before="120" w:after="120"/>
              <w:rPr>
                <w:rFonts w:ascii="Arial" w:hAnsi="Arial" w:cs="Arial"/>
              </w:rPr>
            </w:pPr>
            <w:r w:rsidRPr="00662412">
              <w:rPr>
                <w:rFonts w:ascii="Arial" w:hAnsi="Arial" w:cs="Arial"/>
              </w:rPr>
              <w:t xml:space="preserve">By Whom  </w:t>
            </w:r>
          </w:p>
        </w:tc>
        <w:tc>
          <w:tcPr>
            <w:tcW w:w="1701" w:type="dxa"/>
          </w:tcPr>
          <w:p w14:paraId="2BC19242" w14:textId="77777777" w:rsidR="00B0721D" w:rsidRPr="00662412" w:rsidRDefault="00B0721D" w:rsidP="004F7262">
            <w:pPr>
              <w:rPr>
                <w:rFonts w:ascii="Arial" w:hAnsi="Arial" w:cs="Arial"/>
              </w:rPr>
            </w:pPr>
          </w:p>
        </w:tc>
        <w:tc>
          <w:tcPr>
            <w:tcW w:w="1701" w:type="dxa"/>
          </w:tcPr>
          <w:p w14:paraId="3C14B5C2" w14:textId="77777777" w:rsidR="00B0721D" w:rsidRPr="00662412" w:rsidRDefault="00B0721D" w:rsidP="004F7262">
            <w:pPr>
              <w:rPr>
                <w:rFonts w:ascii="Arial" w:hAnsi="Arial" w:cs="Arial"/>
              </w:rPr>
            </w:pPr>
          </w:p>
        </w:tc>
        <w:tc>
          <w:tcPr>
            <w:tcW w:w="1701" w:type="dxa"/>
          </w:tcPr>
          <w:p w14:paraId="018DADC5" w14:textId="77777777" w:rsidR="00B0721D" w:rsidRPr="00662412" w:rsidRDefault="00B0721D" w:rsidP="004F7262">
            <w:pPr>
              <w:rPr>
                <w:rFonts w:ascii="Arial" w:hAnsi="Arial" w:cs="Arial"/>
              </w:rPr>
            </w:pPr>
          </w:p>
        </w:tc>
      </w:tr>
      <w:tr w:rsidR="00356638" w:rsidRPr="00662412" w14:paraId="234FCD4B" w14:textId="77777777" w:rsidTr="00AA2973">
        <w:tc>
          <w:tcPr>
            <w:tcW w:w="4219" w:type="dxa"/>
          </w:tcPr>
          <w:p w14:paraId="211BE9D2" w14:textId="77777777" w:rsidR="00B0721D" w:rsidRPr="00662412" w:rsidRDefault="00B0721D" w:rsidP="00104368">
            <w:pPr>
              <w:spacing w:before="120" w:after="120"/>
              <w:rPr>
                <w:rFonts w:ascii="Arial" w:hAnsi="Arial" w:cs="Arial"/>
              </w:rPr>
            </w:pPr>
            <w:r w:rsidRPr="00662412">
              <w:rPr>
                <w:rFonts w:ascii="Arial" w:hAnsi="Arial" w:cs="Arial"/>
              </w:rPr>
              <w:t xml:space="preserve">CPR commencement </w:t>
            </w:r>
          </w:p>
        </w:tc>
        <w:tc>
          <w:tcPr>
            <w:tcW w:w="1701" w:type="dxa"/>
          </w:tcPr>
          <w:p w14:paraId="46E5D2E6" w14:textId="77777777" w:rsidR="00B0721D" w:rsidRPr="00662412" w:rsidRDefault="00B0721D" w:rsidP="004F7262">
            <w:pPr>
              <w:rPr>
                <w:rFonts w:ascii="Arial" w:hAnsi="Arial" w:cs="Arial"/>
              </w:rPr>
            </w:pPr>
          </w:p>
        </w:tc>
        <w:tc>
          <w:tcPr>
            <w:tcW w:w="1701" w:type="dxa"/>
          </w:tcPr>
          <w:p w14:paraId="79D8AD30" w14:textId="77777777" w:rsidR="00B0721D" w:rsidRPr="00662412" w:rsidRDefault="00B0721D" w:rsidP="004F7262">
            <w:pPr>
              <w:rPr>
                <w:rFonts w:ascii="Arial" w:hAnsi="Arial" w:cs="Arial"/>
              </w:rPr>
            </w:pPr>
          </w:p>
        </w:tc>
        <w:tc>
          <w:tcPr>
            <w:tcW w:w="1701" w:type="dxa"/>
          </w:tcPr>
          <w:p w14:paraId="0878F4B1" w14:textId="77777777" w:rsidR="00B0721D" w:rsidRPr="00662412" w:rsidRDefault="00B0721D" w:rsidP="004F7262">
            <w:pPr>
              <w:rPr>
                <w:rFonts w:ascii="Arial" w:hAnsi="Arial" w:cs="Arial"/>
              </w:rPr>
            </w:pPr>
          </w:p>
        </w:tc>
      </w:tr>
      <w:tr w:rsidR="00356638" w:rsidRPr="00662412" w14:paraId="418AEAD2" w14:textId="77777777" w:rsidTr="00AA2973">
        <w:tc>
          <w:tcPr>
            <w:tcW w:w="4219" w:type="dxa"/>
          </w:tcPr>
          <w:p w14:paraId="4783896B" w14:textId="77777777" w:rsidR="00B0721D" w:rsidRPr="00662412" w:rsidRDefault="00B0721D" w:rsidP="00104368">
            <w:pPr>
              <w:spacing w:before="120" w:after="120"/>
              <w:rPr>
                <w:rFonts w:ascii="Arial" w:hAnsi="Arial" w:cs="Arial"/>
              </w:rPr>
            </w:pPr>
            <w:r w:rsidRPr="00662412">
              <w:rPr>
                <w:rFonts w:ascii="Arial" w:hAnsi="Arial" w:cs="Arial"/>
              </w:rPr>
              <w:t>Ambulance or Crash Team called</w:t>
            </w:r>
          </w:p>
        </w:tc>
        <w:tc>
          <w:tcPr>
            <w:tcW w:w="1701" w:type="dxa"/>
          </w:tcPr>
          <w:p w14:paraId="1C3B992D" w14:textId="77777777" w:rsidR="00B0721D" w:rsidRPr="00662412" w:rsidRDefault="00B0721D" w:rsidP="004F7262">
            <w:pPr>
              <w:rPr>
                <w:rFonts w:ascii="Arial" w:hAnsi="Arial" w:cs="Arial"/>
              </w:rPr>
            </w:pPr>
          </w:p>
        </w:tc>
        <w:tc>
          <w:tcPr>
            <w:tcW w:w="1701" w:type="dxa"/>
          </w:tcPr>
          <w:p w14:paraId="35701BE1" w14:textId="77777777" w:rsidR="00B0721D" w:rsidRPr="00662412" w:rsidRDefault="00B0721D" w:rsidP="004F7262">
            <w:pPr>
              <w:rPr>
                <w:rFonts w:ascii="Arial" w:hAnsi="Arial" w:cs="Arial"/>
              </w:rPr>
            </w:pPr>
          </w:p>
        </w:tc>
        <w:tc>
          <w:tcPr>
            <w:tcW w:w="1701" w:type="dxa"/>
          </w:tcPr>
          <w:p w14:paraId="28EA59FC" w14:textId="77777777" w:rsidR="00B0721D" w:rsidRPr="00662412" w:rsidRDefault="00B0721D" w:rsidP="004F7262">
            <w:pPr>
              <w:rPr>
                <w:rFonts w:ascii="Arial" w:hAnsi="Arial" w:cs="Arial"/>
              </w:rPr>
            </w:pPr>
          </w:p>
        </w:tc>
      </w:tr>
      <w:tr w:rsidR="00356638" w:rsidRPr="00662412" w14:paraId="66F0A91B" w14:textId="77777777" w:rsidTr="00AA2973">
        <w:tc>
          <w:tcPr>
            <w:tcW w:w="4219" w:type="dxa"/>
          </w:tcPr>
          <w:p w14:paraId="095F3EB4" w14:textId="77777777" w:rsidR="00B0721D" w:rsidRPr="00662412" w:rsidRDefault="00B0721D" w:rsidP="00104368">
            <w:pPr>
              <w:spacing w:before="120" w:after="120"/>
              <w:rPr>
                <w:rFonts w:ascii="Arial" w:hAnsi="Arial" w:cs="Arial"/>
              </w:rPr>
            </w:pPr>
            <w:r w:rsidRPr="00662412">
              <w:rPr>
                <w:rFonts w:ascii="Arial" w:hAnsi="Arial" w:cs="Arial"/>
              </w:rPr>
              <w:t>Ambulance or Crash Team attended</w:t>
            </w:r>
          </w:p>
        </w:tc>
        <w:tc>
          <w:tcPr>
            <w:tcW w:w="1701" w:type="dxa"/>
          </w:tcPr>
          <w:p w14:paraId="25F52CA6" w14:textId="77777777" w:rsidR="00B0721D" w:rsidRPr="00662412" w:rsidRDefault="00B0721D" w:rsidP="004F7262">
            <w:pPr>
              <w:rPr>
                <w:rFonts w:ascii="Arial" w:hAnsi="Arial" w:cs="Arial"/>
              </w:rPr>
            </w:pPr>
          </w:p>
        </w:tc>
        <w:tc>
          <w:tcPr>
            <w:tcW w:w="1701" w:type="dxa"/>
          </w:tcPr>
          <w:p w14:paraId="49BEAB0E" w14:textId="77777777" w:rsidR="00B0721D" w:rsidRPr="00662412" w:rsidRDefault="00B0721D" w:rsidP="004F7262">
            <w:pPr>
              <w:rPr>
                <w:rFonts w:ascii="Arial" w:hAnsi="Arial" w:cs="Arial"/>
              </w:rPr>
            </w:pPr>
          </w:p>
        </w:tc>
        <w:tc>
          <w:tcPr>
            <w:tcW w:w="1701" w:type="dxa"/>
          </w:tcPr>
          <w:p w14:paraId="32B50E41" w14:textId="77777777" w:rsidR="00B0721D" w:rsidRPr="00662412" w:rsidRDefault="00B0721D" w:rsidP="004F7262">
            <w:pPr>
              <w:rPr>
                <w:rFonts w:ascii="Arial" w:hAnsi="Arial" w:cs="Arial"/>
              </w:rPr>
            </w:pPr>
          </w:p>
        </w:tc>
      </w:tr>
      <w:tr w:rsidR="00356638" w:rsidRPr="00662412" w14:paraId="5B3A90D2" w14:textId="77777777" w:rsidTr="00AA2973">
        <w:tc>
          <w:tcPr>
            <w:tcW w:w="4219" w:type="dxa"/>
          </w:tcPr>
          <w:p w14:paraId="39945450" w14:textId="77777777" w:rsidR="00985B93" w:rsidRPr="00662412" w:rsidRDefault="00985B93" w:rsidP="00985B93">
            <w:pPr>
              <w:spacing w:before="120" w:after="120"/>
              <w:rPr>
                <w:rFonts w:ascii="Arial" w:hAnsi="Arial" w:cs="Arial"/>
              </w:rPr>
            </w:pPr>
            <w:r w:rsidRPr="00662412">
              <w:rPr>
                <w:rFonts w:ascii="Arial" w:hAnsi="Arial" w:cs="Arial"/>
              </w:rPr>
              <w:t>If pronounced time of death</w:t>
            </w:r>
          </w:p>
        </w:tc>
        <w:tc>
          <w:tcPr>
            <w:tcW w:w="1701" w:type="dxa"/>
          </w:tcPr>
          <w:p w14:paraId="0A73634C" w14:textId="77777777" w:rsidR="00985B93" w:rsidRPr="00662412" w:rsidRDefault="00985B93" w:rsidP="004F7262">
            <w:pPr>
              <w:rPr>
                <w:rFonts w:ascii="Arial" w:hAnsi="Arial" w:cs="Arial"/>
              </w:rPr>
            </w:pPr>
          </w:p>
        </w:tc>
        <w:tc>
          <w:tcPr>
            <w:tcW w:w="1701" w:type="dxa"/>
          </w:tcPr>
          <w:p w14:paraId="07B5131C" w14:textId="77777777" w:rsidR="00985B93" w:rsidRPr="00662412" w:rsidRDefault="00985B93" w:rsidP="004F7262">
            <w:pPr>
              <w:rPr>
                <w:rFonts w:ascii="Arial" w:hAnsi="Arial" w:cs="Arial"/>
              </w:rPr>
            </w:pPr>
          </w:p>
        </w:tc>
        <w:tc>
          <w:tcPr>
            <w:tcW w:w="1701" w:type="dxa"/>
          </w:tcPr>
          <w:p w14:paraId="48AACB00" w14:textId="77777777" w:rsidR="00985B93" w:rsidRPr="00662412" w:rsidRDefault="00985B93" w:rsidP="004F7262">
            <w:pPr>
              <w:rPr>
                <w:rFonts w:ascii="Arial" w:hAnsi="Arial" w:cs="Arial"/>
              </w:rPr>
            </w:pPr>
          </w:p>
        </w:tc>
      </w:tr>
      <w:tr w:rsidR="00B0721D" w:rsidRPr="00662412" w14:paraId="6DCA34D6" w14:textId="77777777" w:rsidTr="00AA2973">
        <w:tc>
          <w:tcPr>
            <w:tcW w:w="4219" w:type="dxa"/>
          </w:tcPr>
          <w:p w14:paraId="70D2AF9D" w14:textId="77777777" w:rsidR="00B0721D" w:rsidRPr="00662412" w:rsidRDefault="00B0721D" w:rsidP="003B1667">
            <w:pPr>
              <w:spacing w:before="120" w:after="120"/>
              <w:rPr>
                <w:rFonts w:ascii="Arial" w:hAnsi="Arial" w:cs="Arial"/>
              </w:rPr>
            </w:pPr>
            <w:r w:rsidRPr="00662412">
              <w:rPr>
                <w:rFonts w:ascii="Arial" w:hAnsi="Arial" w:cs="Arial"/>
              </w:rPr>
              <w:t xml:space="preserve">Transfer to Hospital or Mortuary </w:t>
            </w:r>
          </w:p>
        </w:tc>
        <w:tc>
          <w:tcPr>
            <w:tcW w:w="1701" w:type="dxa"/>
          </w:tcPr>
          <w:p w14:paraId="5DA80661" w14:textId="77777777" w:rsidR="00B0721D" w:rsidRPr="00662412" w:rsidRDefault="00B0721D" w:rsidP="004F7262">
            <w:pPr>
              <w:rPr>
                <w:rFonts w:ascii="Arial" w:hAnsi="Arial" w:cs="Arial"/>
              </w:rPr>
            </w:pPr>
          </w:p>
        </w:tc>
        <w:tc>
          <w:tcPr>
            <w:tcW w:w="1701" w:type="dxa"/>
          </w:tcPr>
          <w:p w14:paraId="1209AA42" w14:textId="77777777" w:rsidR="00B0721D" w:rsidRPr="00662412" w:rsidRDefault="00B0721D" w:rsidP="004F7262">
            <w:pPr>
              <w:rPr>
                <w:rFonts w:ascii="Arial" w:hAnsi="Arial" w:cs="Arial"/>
              </w:rPr>
            </w:pPr>
          </w:p>
        </w:tc>
        <w:tc>
          <w:tcPr>
            <w:tcW w:w="1701" w:type="dxa"/>
          </w:tcPr>
          <w:p w14:paraId="17D5527D" w14:textId="77777777" w:rsidR="00B0721D" w:rsidRPr="00662412" w:rsidRDefault="00B0721D" w:rsidP="004F7262">
            <w:pPr>
              <w:rPr>
                <w:rFonts w:ascii="Arial" w:hAnsi="Arial" w:cs="Arial"/>
              </w:rPr>
            </w:pPr>
          </w:p>
        </w:tc>
      </w:tr>
    </w:tbl>
    <w:p w14:paraId="0159F520" w14:textId="77777777" w:rsidR="003B1667" w:rsidRPr="00662412" w:rsidRDefault="003B1667" w:rsidP="003B1667">
      <w:pPr>
        <w:spacing w:after="0"/>
        <w:rPr>
          <w:rFonts w:ascii="Arial" w:hAnsi="Arial" w:cs="Arial"/>
          <w:b/>
        </w:rPr>
      </w:pPr>
    </w:p>
    <w:p w14:paraId="731D7801" w14:textId="77777777" w:rsidR="003B1667" w:rsidRPr="00662412" w:rsidRDefault="003B1667" w:rsidP="003B1667">
      <w:pPr>
        <w:spacing w:after="0"/>
        <w:rPr>
          <w:rFonts w:ascii="Arial" w:hAnsi="Arial" w:cs="Arial"/>
          <w:b/>
        </w:rPr>
      </w:pPr>
    </w:p>
    <w:tbl>
      <w:tblPr>
        <w:tblStyle w:val="TableGrid"/>
        <w:tblW w:w="9322" w:type="dxa"/>
        <w:tblLook w:val="04A0" w:firstRow="1" w:lastRow="0" w:firstColumn="1" w:lastColumn="0" w:noHBand="0" w:noVBand="1"/>
      </w:tblPr>
      <w:tblGrid>
        <w:gridCol w:w="4219"/>
        <w:gridCol w:w="1701"/>
        <w:gridCol w:w="1701"/>
        <w:gridCol w:w="1701"/>
      </w:tblGrid>
      <w:tr w:rsidR="00356638" w:rsidRPr="00662412" w14:paraId="362EAA68" w14:textId="77777777" w:rsidTr="2823F08C">
        <w:tc>
          <w:tcPr>
            <w:tcW w:w="4219" w:type="dxa"/>
            <w:vAlign w:val="center"/>
          </w:tcPr>
          <w:p w14:paraId="4C91C516" w14:textId="77777777" w:rsidR="00B0721D" w:rsidRPr="00662412" w:rsidRDefault="00B0721D" w:rsidP="00144008">
            <w:pPr>
              <w:spacing w:before="120" w:after="120"/>
              <w:rPr>
                <w:rFonts w:ascii="Arial" w:hAnsi="Arial" w:cs="Arial"/>
                <w:b/>
              </w:rPr>
            </w:pPr>
            <w:r w:rsidRPr="00662412">
              <w:rPr>
                <w:rFonts w:ascii="Arial" w:hAnsi="Arial" w:cs="Arial"/>
                <w:b/>
              </w:rPr>
              <w:t>Details</w:t>
            </w:r>
          </w:p>
        </w:tc>
        <w:tc>
          <w:tcPr>
            <w:tcW w:w="1701" w:type="dxa"/>
            <w:vAlign w:val="center"/>
          </w:tcPr>
          <w:p w14:paraId="0F42B2A3" w14:textId="77777777" w:rsidR="00B0721D" w:rsidRPr="00662412" w:rsidRDefault="00B0721D" w:rsidP="00AA2973">
            <w:pPr>
              <w:jc w:val="center"/>
              <w:rPr>
                <w:rFonts w:ascii="Arial" w:hAnsi="Arial" w:cs="Arial"/>
                <w:b/>
              </w:rPr>
            </w:pPr>
            <w:r w:rsidRPr="00662412">
              <w:rPr>
                <w:rFonts w:ascii="Arial" w:hAnsi="Arial" w:cs="Arial"/>
                <w:b/>
              </w:rPr>
              <w:t>Completed by</w:t>
            </w:r>
          </w:p>
        </w:tc>
        <w:tc>
          <w:tcPr>
            <w:tcW w:w="1701" w:type="dxa"/>
            <w:vAlign w:val="center"/>
          </w:tcPr>
          <w:p w14:paraId="0CCBE24C" w14:textId="77777777" w:rsidR="00B0721D" w:rsidRPr="00662412" w:rsidRDefault="00B0721D" w:rsidP="00AA2973">
            <w:pPr>
              <w:jc w:val="center"/>
              <w:rPr>
                <w:rFonts w:ascii="Arial" w:hAnsi="Arial" w:cs="Arial"/>
                <w:b/>
              </w:rPr>
            </w:pPr>
            <w:r w:rsidRPr="00662412">
              <w:rPr>
                <w:rFonts w:ascii="Arial" w:hAnsi="Arial" w:cs="Arial"/>
                <w:b/>
              </w:rPr>
              <w:t>Time</w:t>
            </w:r>
          </w:p>
        </w:tc>
        <w:tc>
          <w:tcPr>
            <w:tcW w:w="1701" w:type="dxa"/>
            <w:vAlign w:val="center"/>
          </w:tcPr>
          <w:p w14:paraId="04B5313D" w14:textId="77777777" w:rsidR="00B0721D" w:rsidRPr="00662412" w:rsidRDefault="00B0721D" w:rsidP="00AA2973">
            <w:pPr>
              <w:jc w:val="center"/>
              <w:rPr>
                <w:rFonts w:ascii="Arial" w:hAnsi="Arial" w:cs="Arial"/>
                <w:b/>
              </w:rPr>
            </w:pPr>
            <w:r w:rsidRPr="00662412">
              <w:rPr>
                <w:rFonts w:ascii="Arial" w:hAnsi="Arial" w:cs="Arial"/>
                <w:b/>
              </w:rPr>
              <w:t>Initials</w:t>
            </w:r>
          </w:p>
        </w:tc>
      </w:tr>
      <w:tr w:rsidR="00356638" w:rsidRPr="00662412" w14:paraId="58011393" w14:textId="77777777" w:rsidTr="2823F08C">
        <w:tc>
          <w:tcPr>
            <w:tcW w:w="4219" w:type="dxa"/>
            <w:vAlign w:val="center"/>
          </w:tcPr>
          <w:p w14:paraId="374C28EE" w14:textId="77777777" w:rsidR="00B0721D" w:rsidRPr="00662412" w:rsidRDefault="00B0721D" w:rsidP="00144008">
            <w:pPr>
              <w:spacing w:before="120" w:after="120"/>
              <w:rPr>
                <w:rFonts w:ascii="Arial" w:hAnsi="Arial" w:cs="Arial"/>
              </w:rPr>
            </w:pPr>
            <w:r w:rsidRPr="00662412">
              <w:rPr>
                <w:rFonts w:ascii="Arial" w:hAnsi="Arial" w:cs="Arial"/>
              </w:rPr>
              <w:t>Handover Clinical Information to emergency services</w:t>
            </w:r>
          </w:p>
        </w:tc>
        <w:tc>
          <w:tcPr>
            <w:tcW w:w="1701" w:type="dxa"/>
          </w:tcPr>
          <w:p w14:paraId="7FCB016F" w14:textId="77777777" w:rsidR="00B0721D" w:rsidRPr="00662412" w:rsidRDefault="00B0721D" w:rsidP="00144008">
            <w:pPr>
              <w:rPr>
                <w:rFonts w:ascii="Arial" w:hAnsi="Arial" w:cs="Arial"/>
                <w:b/>
              </w:rPr>
            </w:pPr>
          </w:p>
        </w:tc>
        <w:tc>
          <w:tcPr>
            <w:tcW w:w="1701" w:type="dxa"/>
            <w:vAlign w:val="center"/>
          </w:tcPr>
          <w:p w14:paraId="2A02EA66" w14:textId="77777777" w:rsidR="00B0721D" w:rsidRPr="00662412" w:rsidRDefault="00B0721D" w:rsidP="00144008">
            <w:pPr>
              <w:rPr>
                <w:rFonts w:ascii="Arial" w:hAnsi="Arial" w:cs="Arial"/>
                <w:b/>
              </w:rPr>
            </w:pPr>
          </w:p>
        </w:tc>
        <w:tc>
          <w:tcPr>
            <w:tcW w:w="1701" w:type="dxa"/>
            <w:vAlign w:val="center"/>
          </w:tcPr>
          <w:p w14:paraId="4CE71442" w14:textId="77777777" w:rsidR="00B0721D" w:rsidRPr="00662412" w:rsidRDefault="00B0721D" w:rsidP="00144008">
            <w:pPr>
              <w:rPr>
                <w:rFonts w:ascii="Arial" w:hAnsi="Arial" w:cs="Arial"/>
                <w:b/>
              </w:rPr>
            </w:pPr>
          </w:p>
        </w:tc>
      </w:tr>
      <w:tr w:rsidR="00356638" w:rsidRPr="00662412" w14:paraId="675A1051" w14:textId="77777777" w:rsidTr="2823F08C">
        <w:tc>
          <w:tcPr>
            <w:tcW w:w="4219" w:type="dxa"/>
            <w:vAlign w:val="center"/>
          </w:tcPr>
          <w:p w14:paraId="3C58C1F3" w14:textId="77777777" w:rsidR="00B0721D" w:rsidRPr="00662412" w:rsidRDefault="00B0721D" w:rsidP="00144008">
            <w:pPr>
              <w:spacing w:before="120" w:after="120"/>
              <w:rPr>
                <w:rFonts w:ascii="Arial" w:hAnsi="Arial" w:cs="Arial"/>
              </w:rPr>
            </w:pPr>
            <w:r w:rsidRPr="00662412">
              <w:rPr>
                <w:rFonts w:ascii="Arial" w:hAnsi="Arial" w:cs="Arial"/>
              </w:rPr>
              <w:t>Inform Family/Next of Kin</w:t>
            </w:r>
          </w:p>
        </w:tc>
        <w:tc>
          <w:tcPr>
            <w:tcW w:w="1701" w:type="dxa"/>
          </w:tcPr>
          <w:p w14:paraId="34154F0F" w14:textId="77777777" w:rsidR="00B0721D" w:rsidRPr="00662412" w:rsidRDefault="00B0721D" w:rsidP="00144008">
            <w:pPr>
              <w:rPr>
                <w:rFonts w:ascii="Arial" w:hAnsi="Arial" w:cs="Arial"/>
                <w:b/>
              </w:rPr>
            </w:pPr>
          </w:p>
        </w:tc>
        <w:tc>
          <w:tcPr>
            <w:tcW w:w="1701" w:type="dxa"/>
            <w:vAlign w:val="center"/>
          </w:tcPr>
          <w:p w14:paraId="3086CCBD" w14:textId="77777777" w:rsidR="00B0721D" w:rsidRPr="00662412" w:rsidRDefault="00B0721D" w:rsidP="00144008">
            <w:pPr>
              <w:rPr>
                <w:rFonts w:ascii="Arial" w:hAnsi="Arial" w:cs="Arial"/>
                <w:b/>
              </w:rPr>
            </w:pPr>
          </w:p>
        </w:tc>
        <w:tc>
          <w:tcPr>
            <w:tcW w:w="1701" w:type="dxa"/>
            <w:vAlign w:val="center"/>
          </w:tcPr>
          <w:p w14:paraId="3E6943C7" w14:textId="77777777" w:rsidR="00B0721D" w:rsidRPr="00662412" w:rsidRDefault="00B0721D" w:rsidP="00144008">
            <w:pPr>
              <w:rPr>
                <w:rFonts w:ascii="Arial" w:hAnsi="Arial" w:cs="Arial"/>
                <w:b/>
              </w:rPr>
            </w:pPr>
          </w:p>
        </w:tc>
      </w:tr>
      <w:tr w:rsidR="00356638" w:rsidRPr="00662412" w14:paraId="2F67D304" w14:textId="77777777" w:rsidTr="2823F08C">
        <w:tc>
          <w:tcPr>
            <w:tcW w:w="4219" w:type="dxa"/>
            <w:vAlign w:val="center"/>
          </w:tcPr>
          <w:p w14:paraId="0530EA44" w14:textId="77777777" w:rsidR="00B0721D" w:rsidRPr="00662412" w:rsidRDefault="00B0721D" w:rsidP="00144008">
            <w:pPr>
              <w:spacing w:before="120" w:after="120"/>
              <w:rPr>
                <w:rFonts w:ascii="Arial" w:hAnsi="Arial" w:cs="Arial"/>
              </w:rPr>
            </w:pPr>
            <w:r w:rsidRPr="00662412">
              <w:rPr>
                <w:rFonts w:ascii="Arial" w:hAnsi="Arial" w:cs="Arial"/>
              </w:rPr>
              <w:t>Contact Police to inform of incident</w:t>
            </w:r>
          </w:p>
        </w:tc>
        <w:tc>
          <w:tcPr>
            <w:tcW w:w="1701" w:type="dxa"/>
          </w:tcPr>
          <w:p w14:paraId="4097E953" w14:textId="77777777" w:rsidR="00B0721D" w:rsidRPr="00662412" w:rsidRDefault="00B0721D" w:rsidP="00144008">
            <w:pPr>
              <w:rPr>
                <w:rFonts w:ascii="Arial" w:hAnsi="Arial" w:cs="Arial"/>
                <w:b/>
              </w:rPr>
            </w:pPr>
          </w:p>
        </w:tc>
        <w:tc>
          <w:tcPr>
            <w:tcW w:w="1701" w:type="dxa"/>
            <w:vAlign w:val="center"/>
          </w:tcPr>
          <w:p w14:paraId="1EDEFEF4" w14:textId="77777777" w:rsidR="00B0721D" w:rsidRPr="00662412" w:rsidRDefault="00B0721D" w:rsidP="00144008">
            <w:pPr>
              <w:rPr>
                <w:rFonts w:ascii="Arial" w:hAnsi="Arial" w:cs="Arial"/>
                <w:b/>
              </w:rPr>
            </w:pPr>
          </w:p>
        </w:tc>
        <w:tc>
          <w:tcPr>
            <w:tcW w:w="1701" w:type="dxa"/>
            <w:vAlign w:val="center"/>
          </w:tcPr>
          <w:p w14:paraId="6BE79C66" w14:textId="77777777" w:rsidR="00B0721D" w:rsidRPr="00662412" w:rsidRDefault="00B0721D" w:rsidP="00144008">
            <w:pPr>
              <w:rPr>
                <w:rFonts w:ascii="Arial" w:hAnsi="Arial" w:cs="Arial"/>
                <w:b/>
              </w:rPr>
            </w:pPr>
          </w:p>
        </w:tc>
      </w:tr>
      <w:tr w:rsidR="00356638" w:rsidRPr="00662412" w14:paraId="5C46B999" w14:textId="77777777" w:rsidTr="2823F08C">
        <w:tc>
          <w:tcPr>
            <w:tcW w:w="4219" w:type="dxa"/>
            <w:vAlign w:val="center"/>
          </w:tcPr>
          <w:p w14:paraId="3D1711E7" w14:textId="77777777" w:rsidR="00B0721D" w:rsidRPr="00662412" w:rsidRDefault="00B0721D" w:rsidP="00144008">
            <w:pPr>
              <w:spacing w:before="120" w:after="120"/>
              <w:rPr>
                <w:rFonts w:ascii="Arial" w:hAnsi="Arial" w:cs="Arial"/>
              </w:rPr>
            </w:pPr>
            <w:r w:rsidRPr="00662412">
              <w:rPr>
                <w:rFonts w:ascii="Arial" w:hAnsi="Arial" w:cs="Arial"/>
              </w:rPr>
              <w:t>Brief Police on attendance</w:t>
            </w:r>
          </w:p>
        </w:tc>
        <w:tc>
          <w:tcPr>
            <w:tcW w:w="1701" w:type="dxa"/>
          </w:tcPr>
          <w:p w14:paraId="39168F67" w14:textId="77777777" w:rsidR="00B0721D" w:rsidRPr="00662412" w:rsidRDefault="00B0721D" w:rsidP="00144008">
            <w:pPr>
              <w:rPr>
                <w:rFonts w:ascii="Arial" w:hAnsi="Arial" w:cs="Arial"/>
                <w:b/>
              </w:rPr>
            </w:pPr>
          </w:p>
        </w:tc>
        <w:tc>
          <w:tcPr>
            <w:tcW w:w="1701" w:type="dxa"/>
            <w:vAlign w:val="center"/>
          </w:tcPr>
          <w:p w14:paraId="31883D02" w14:textId="77777777" w:rsidR="00B0721D" w:rsidRPr="00662412" w:rsidRDefault="00B0721D" w:rsidP="00144008">
            <w:pPr>
              <w:rPr>
                <w:rFonts w:ascii="Arial" w:hAnsi="Arial" w:cs="Arial"/>
                <w:b/>
              </w:rPr>
            </w:pPr>
          </w:p>
        </w:tc>
        <w:tc>
          <w:tcPr>
            <w:tcW w:w="1701" w:type="dxa"/>
            <w:vAlign w:val="center"/>
          </w:tcPr>
          <w:p w14:paraId="5299405B" w14:textId="77777777" w:rsidR="00B0721D" w:rsidRPr="00662412" w:rsidRDefault="00B0721D" w:rsidP="00144008">
            <w:pPr>
              <w:rPr>
                <w:rFonts w:ascii="Arial" w:hAnsi="Arial" w:cs="Arial"/>
                <w:b/>
              </w:rPr>
            </w:pPr>
          </w:p>
        </w:tc>
      </w:tr>
      <w:tr w:rsidR="00356638" w:rsidRPr="00662412" w14:paraId="16523E0E" w14:textId="77777777" w:rsidTr="2823F08C">
        <w:tc>
          <w:tcPr>
            <w:tcW w:w="4219" w:type="dxa"/>
            <w:vAlign w:val="center"/>
          </w:tcPr>
          <w:p w14:paraId="204B1AEB" w14:textId="77777777" w:rsidR="00B0721D" w:rsidRPr="00662412" w:rsidRDefault="00B0721D" w:rsidP="00144008">
            <w:pPr>
              <w:spacing w:before="120" w:after="120"/>
              <w:rPr>
                <w:rFonts w:ascii="Arial" w:hAnsi="Arial" w:cs="Arial"/>
              </w:rPr>
            </w:pPr>
            <w:r w:rsidRPr="00662412">
              <w:rPr>
                <w:rFonts w:ascii="Arial" w:hAnsi="Arial" w:cs="Arial"/>
              </w:rPr>
              <w:t>In working hours, contact Borough Director, Clinical Director and Borough Lead Nurse</w:t>
            </w:r>
          </w:p>
        </w:tc>
        <w:tc>
          <w:tcPr>
            <w:tcW w:w="1701" w:type="dxa"/>
          </w:tcPr>
          <w:p w14:paraId="7C547844" w14:textId="77777777" w:rsidR="00B0721D" w:rsidRPr="00662412" w:rsidRDefault="00B0721D" w:rsidP="00144008">
            <w:pPr>
              <w:rPr>
                <w:rFonts w:ascii="Arial" w:hAnsi="Arial" w:cs="Arial"/>
                <w:b/>
              </w:rPr>
            </w:pPr>
          </w:p>
        </w:tc>
        <w:tc>
          <w:tcPr>
            <w:tcW w:w="1701" w:type="dxa"/>
            <w:vAlign w:val="center"/>
          </w:tcPr>
          <w:p w14:paraId="4F96D32C" w14:textId="77777777" w:rsidR="00B0721D" w:rsidRPr="00662412" w:rsidRDefault="00B0721D" w:rsidP="00144008">
            <w:pPr>
              <w:rPr>
                <w:rFonts w:ascii="Arial" w:hAnsi="Arial" w:cs="Arial"/>
                <w:b/>
              </w:rPr>
            </w:pPr>
          </w:p>
        </w:tc>
        <w:tc>
          <w:tcPr>
            <w:tcW w:w="1701" w:type="dxa"/>
            <w:vAlign w:val="center"/>
          </w:tcPr>
          <w:p w14:paraId="68300C3C" w14:textId="77777777" w:rsidR="00B0721D" w:rsidRPr="00662412" w:rsidRDefault="00B0721D" w:rsidP="00144008">
            <w:pPr>
              <w:rPr>
                <w:rFonts w:ascii="Arial" w:hAnsi="Arial" w:cs="Arial"/>
                <w:b/>
              </w:rPr>
            </w:pPr>
          </w:p>
        </w:tc>
      </w:tr>
      <w:tr w:rsidR="00356638" w:rsidRPr="00662412" w14:paraId="30B1CB0E" w14:textId="77777777" w:rsidTr="2823F08C">
        <w:tc>
          <w:tcPr>
            <w:tcW w:w="4219" w:type="dxa"/>
            <w:vAlign w:val="center"/>
          </w:tcPr>
          <w:p w14:paraId="6C2353E8" w14:textId="77777777" w:rsidR="00B0721D" w:rsidRPr="00662412" w:rsidRDefault="00B0721D" w:rsidP="00144008">
            <w:pPr>
              <w:spacing w:before="120" w:after="120"/>
              <w:rPr>
                <w:rFonts w:ascii="Arial" w:hAnsi="Arial" w:cs="Arial"/>
              </w:rPr>
            </w:pPr>
            <w:r w:rsidRPr="00662412">
              <w:rPr>
                <w:rFonts w:ascii="Arial" w:hAnsi="Arial" w:cs="Arial"/>
              </w:rPr>
              <w:t>Out of Hours contact On-Call Manager for Locality and On-Call Consultant</w:t>
            </w:r>
          </w:p>
        </w:tc>
        <w:tc>
          <w:tcPr>
            <w:tcW w:w="1701" w:type="dxa"/>
          </w:tcPr>
          <w:p w14:paraId="2256EDA9" w14:textId="77777777" w:rsidR="00B0721D" w:rsidRPr="00662412" w:rsidRDefault="00B0721D" w:rsidP="00144008">
            <w:pPr>
              <w:rPr>
                <w:rFonts w:ascii="Arial" w:hAnsi="Arial" w:cs="Arial"/>
                <w:b/>
              </w:rPr>
            </w:pPr>
          </w:p>
        </w:tc>
        <w:tc>
          <w:tcPr>
            <w:tcW w:w="1701" w:type="dxa"/>
            <w:vAlign w:val="center"/>
          </w:tcPr>
          <w:p w14:paraId="7BE821F7" w14:textId="77777777" w:rsidR="00B0721D" w:rsidRPr="00662412" w:rsidRDefault="00B0721D" w:rsidP="00144008">
            <w:pPr>
              <w:rPr>
                <w:rFonts w:ascii="Arial" w:hAnsi="Arial" w:cs="Arial"/>
                <w:b/>
              </w:rPr>
            </w:pPr>
          </w:p>
        </w:tc>
        <w:tc>
          <w:tcPr>
            <w:tcW w:w="1701" w:type="dxa"/>
            <w:vAlign w:val="center"/>
          </w:tcPr>
          <w:p w14:paraId="136BFC11" w14:textId="77777777" w:rsidR="00B0721D" w:rsidRPr="00662412" w:rsidRDefault="00B0721D" w:rsidP="00144008">
            <w:pPr>
              <w:rPr>
                <w:rFonts w:ascii="Arial" w:hAnsi="Arial" w:cs="Arial"/>
                <w:b/>
              </w:rPr>
            </w:pPr>
          </w:p>
        </w:tc>
      </w:tr>
      <w:tr w:rsidR="00356638" w:rsidRPr="00662412" w14:paraId="6BC49A51" w14:textId="77777777" w:rsidTr="2823F08C">
        <w:tc>
          <w:tcPr>
            <w:tcW w:w="4219" w:type="dxa"/>
            <w:vAlign w:val="center"/>
          </w:tcPr>
          <w:p w14:paraId="2FC79860" w14:textId="77777777" w:rsidR="00B0721D" w:rsidRPr="00662412" w:rsidRDefault="00B0721D" w:rsidP="003B1667">
            <w:pPr>
              <w:spacing w:before="120" w:after="120"/>
              <w:rPr>
                <w:rFonts w:ascii="Arial" w:hAnsi="Arial" w:cs="Arial"/>
              </w:rPr>
            </w:pPr>
            <w:r w:rsidRPr="00662412">
              <w:rPr>
                <w:rFonts w:ascii="Arial" w:hAnsi="Arial" w:cs="Arial"/>
              </w:rPr>
              <w:t>Borough Director to contact Chief Operating Officer, Chief Medical Officer to inform of incident</w:t>
            </w:r>
          </w:p>
          <w:p w14:paraId="172D6EDF" w14:textId="77777777" w:rsidR="00B0721D" w:rsidRPr="00662412" w:rsidRDefault="00B0721D" w:rsidP="003B1667">
            <w:pPr>
              <w:spacing w:before="120" w:after="120"/>
              <w:rPr>
                <w:rFonts w:ascii="Arial" w:hAnsi="Arial" w:cs="Arial"/>
              </w:rPr>
            </w:pPr>
            <w:r w:rsidRPr="00662412">
              <w:rPr>
                <w:rFonts w:ascii="Arial" w:hAnsi="Arial" w:cs="Arial"/>
              </w:rPr>
              <w:lastRenderedPageBreak/>
              <w:t>Out of Hours On-call Manager to inform Director On-Call</w:t>
            </w:r>
          </w:p>
        </w:tc>
        <w:tc>
          <w:tcPr>
            <w:tcW w:w="1701" w:type="dxa"/>
          </w:tcPr>
          <w:p w14:paraId="45032C3D" w14:textId="77777777" w:rsidR="00B0721D" w:rsidRPr="00662412" w:rsidRDefault="00B0721D" w:rsidP="00144008">
            <w:pPr>
              <w:rPr>
                <w:rFonts w:ascii="Arial" w:hAnsi="Arial" w:cs="Arial"/>
                <w:b/>
              </w:rPr>
            </w:pPr>
          </w:p>
        </w:tc>
        <w:tc>
          <w:tcPr>
            <w:tcW w:w="1701" w:type="dxa"/>
            <w:vAlign w:val="center"/>
          </w:tcPr>
          <w:p w14:paraId="25C50816" w14:textId="77777777" w:rsidR="00B0721D" w:rsidRPr="00662412" w:rsidRDefault="00B0721D" w:rsidP="00144008">
            <w:pPr>
              <w:rPr>
                <w:rFonts w:ascii="Arial" w:hAnsi="Arial" w:cs="Arial"/>
                <w:b/>
              </w:rPr>
            </w:pPr>
          </w:p>
        </w:tc>
        <w:tc>
          <w:tcPr>
            <w:tcW w:w="1701" w:type="dxa"/>
            <w:vAlign w:val="center"/>
          </w:tcPr>
          <w:p w14:paraId="12D40B5D" w14:textId="77777777" w:rsidR="00B0721D" w:rsidRPr="00662412" w:rsidRDefault="00B0721D" w:rsidP="00144008">
            <w:pPr>
              <w:rPr>
                <w:rFonts w:ascii="Arial" w:hAnsi="Arial" w:cs="Arial"/>
                <w:b/>
              </w:rPr>
            </w:pPr>
          </w:p>
        </w:tc>
      </w:tr>
      <w:tr w:rsidR="00356638" w:rsidRPr="00662412" w14:paraId="4A0816D7" w14:textId="77777777" w:rsidTr="2823F08C">
        <w:tc>
          <w:tcPr>
            <w:tcW w:w="4219" w:type="dxa"/>
            <w:vAlign w:val="center"/>
          </w:tcPr>
          <w:p w14:paraId="706103B8" w14:textId="654B0966" w:rsidR="00B0721D" w:rsidRPr="00662412" w:rsidRDefault="00985B93" w:rsidP="003B1667">
            <w:pPr>
              <w:spacing w:before="120" w:after="120"/>
              <w:rPr>
                <w:rFonts w:ascii="Arial" w:hAnsi="Arial" w:cs="Arial"/>
              </w:rPr>
            </w:pPr>
            <w:r w:rsidRPr="2823F08C">
              <w:rPr>
                <w:rFonts w:ascii="Arial" w:hAnsi="Arial" w:cs="Arial"/>
              </w:rPr>
              <w:t>Matron/</w:t>
            </w:r>
            <w:r w:rsidR="00B0721D" w:rsidRPr="2823F08C">
              <w:rPr>
                <w:rFonts w:ascii="Arial" w:hAnsi="Arial" w:cs="Arial"/>
              </w:rPr>
              <w:t>DSN to Log Incident on RIO</w:t>
            </w:r>
          </w:p>
        </w:tc>
        <w:tc>
          <w:tcPr>
            <w:tcW w:w="1701" w:type="dxa"/>
          </w:tcPr>
          <w:p w14:paraId="54D89211" w14:textId="77777777" w:rsidR="00B0721D" w:rsidRPr="00662412" w:rsidRDefault="00B0721D" w:rsidP="00144008">
            <w:pPr>
              <w:rPr>
                <w:rFonts w:ascii="Arial" w:hAnsi="Arial" w:cs="Arial"/>
                <w:b/>
              </w:rPr>
            </w:pPr>
          </w:p>
        </w:tc>
        <w:tc>
          <w:tcPr>
            <w:tcW w:w="1701" w:type="dxa"/>
            <w:vAlign w:val="center"/>
          </w:tcPr>
          <w:p w14:paraId="1368897E" w14:textId="77777777" w:rsidR="00B0721D" w:rsidRPr="00662412" w:rsidRDefault="00B0721D" w:rsidP="00144008">
            <w:pPr>
              <w:rPr>
                <w:rFonts w:ascii="Arial" w:hAnsi="Arial" w:cs="Arial"/>
                <w:b/>
              </w:rPr>
            </w:pPr>
          </w:p>
        </w:tc>
        <w:tc>
          <w:tcPr>
            <w:tcW w:w="1701" w:type="dxa"/>
            <w:vAlign w:val="center"/>
          </w:tcPr>
          <w:p w14:paraId="2C6F6F28" w14:textId="77777777" w:rsidR="00B0721D" w:rsidRPr="00662412" w:rsidRDefault="00B0721D" w:rsidP="00144008">
            <w:pPr>
              <w:rPr>
                <w:rFonts w:ascii="Arial" w:hAnsi="Arial" w:cs="Arial"/>
                <w:b/>
              </w:rPr>
            </w:pPr>
          </w:p>
        </w:tc>
      </w:tr>
      <w:tr w:rsidR="00356638" w:rsidRPr="00662412" w14:paraId="02E44398" w14:textId="77777777" w:rsidTr="2823F08C">
        <w:tc>
          <w:tcPr>
            <w:tcW w:w="4219" w:type="dxa"/>
            <w:vAlign w:val="center"/>
          </w:tcPr>
          <w:p w14:paraId="3361109F" w14:textId="77777777" w:rsidR="00B0721D" w:rsidRPr="00662412" w:rsidRDefault="00B0721D" w:rsidP="003B1667">
            <w:pPr>
              <w:spacing w:before="120" w:after="120"/>
              <w:rPr>
                <w:rFonts w:ascii="Arial" w:hAnsi="Arial" w:cs="Arial"/>
              </w:rPr>
            </w:pPr>
            <w:r w:rsidRPr="00662412">
              <w:rPr>
                <w:rFonts w:ascii="Arial" w:hAnsi="Arial" w:cs="Arial"/>
              </w:rPr>
              <w:t>Complete Incident Report</w:t>
            </w:r>
          </w:p>
        </w:tc>
        <w:tc>
          <w:tcPr>
            <w:tcW w:w="1701" w:type="dxa"/>
          </w:tcPr>
          <w:p w14:paraId="2DC7676C" w14:textId="77777777" w:rsidR="00B0721D" w:rsidRPr="00662412" w:rsidRDefault="00B0721D" w:rsidP="00144008">
            <w:pPr>
              <w:rPr>
                <w:rFonts w:ascii="Arial" w:hAnsi="Arial" w:cs="Arial"/>
                <w:b/>
              </w:rPr>
            </w:pPr>
          </w:p>
        </w:tc>
        <w:tc>
          <w:tcPr>
            <w:tcW w:w="1701" w:type="dxa"/>
            <w:vAlign w:val="center"/>
          </w:tcPr>
          <w:p w14:paraId="55D774E6" w14:textId="77777777" w:rsidR="00B0721D" w:rsidRPr="00662412" w:rsidRDefault="00B0721D" w:rsidP="00144008">
            <w:pPr>
              <w:rPr>
                <w:rFonts w:ascii="Arial" w:hAnsi="Arial" w:cs="Arial"/>
                <w:b/>
              </w:rPr>
            </w:pPr>
          </w:p>
        </w:tc>
        <w:tc>
          <w:tcPr>
            <w:tcW w:w="1701" w:type="dxa"/>
            <w:vAlign w:val="center"/>
          </w:tcPr>
          <w:p w14:paraId="45AC6D27" w14:textId="77777777" w:rsidR="00B0721D" w:rsidRPr="00662412" w:rsidRDefault="00B0721D" w:rsidP="00144008">
            <w:pPr>
              <w:rPr>
                <w:rFonts w:ascii="Arial" w:hAnsi="Arial" w:cs="Arial"/>
                <w:b/>
              </w:rPr>
            </w:pPr>
          </w:p>
        </w:tc>
      </w:tr>
      <w:tr w:rsidR="00B0721D" w:rsidRPr="00662412" w14:paraId="60434454" w14:textId="77777777" w:rsidTr="2823F08C">
        <w:tc>
          <w:tcPr>
            <w:tcW w:w="4219" w:type="dxa"/>
            <w:vAlign w:val="center"/>
          </w:tcPr>
          <w:p w14:paraId="0A01CA35" w14:textId="77777777" w:rsidR="00B0721D" w:rsidRPr="00662412" w:rsidRDefault="00B0721D" w:rsidP="003B1667">
            <w:pPr>
              <w:spacing w:before="120" w:after="120"/>
              <w:rPr>
                <w:rFonts w:ascii="Arial" w:hAnsi="Arial" w:cs="Arial"/>
              </w:rPr>
            </w:pPr>
            <w:r w:rsidRPr="00662412">
              <w:rPr>
                <w:rFonts w:ascii="Arial" w:hAnsi="Arial" w:cs="Arial"/>
              </w:rPr>
              <w:t>Complete Safeguarding alert where required</w:t>
            </w:r>
          </w:p>
        </w:tc>
        <w:tc>
          <w:tcPr>
            <w:tcW w:w="1701" w:type="dxa"/>
          </w:tcPr>
          <w:p w14:paraId="01B6F846" w14:textId="77777777" w:rsidR="00B0721D" w:rsidRPr="00662412" w:rsidRDefault="00B0721D" w:rsidP="00144008">
            <w:pPr>
              <w:rPr>
                <w:rFonts w:ascii="Arial" w:hAnsi="Arial" w:cs="Arial"/>
                <w:b/>
              </w:rPr>
            </w:pPr>
          </w:p>
        </w:tc>
        <w:tc>
          <w:tcPr>
            <w:tcW w:w="1701" w:type="dxa"/>
            <w:vAlign w:val="center"/>
          </w:tcPr>
          <w:p w14:paraId="635F558F" w14:textId="77777777" w:rsidR="00B0721D" w:rsidRPr="00662412" w:rsidRDefault="00B0721D" w:rsidP="00144008">
            <w:pPr>
              <w:rPr>
                <w:rFonts w:ascii="Arial" w:hAnsi="Arial" w:cs="Arial"/>
                <w:b/>
              </w:rPr>
            </w:pPr>
          </w:p>
        </w:tc>
        <w:tc>
          <w:tcPr>
            <w:tcW w:w="1701" w:type="dxa"/>
            <w:vAlign w:val="center"/>
          </w:tcPr>
          <w:p w14:paraId="5B622C1D" w14:textId="77777777" w:rsidR="00B0721D" w:rsidRPr="00662412" w:rsidRDefault="00B0721D" w:rsidP="00144008">
            <w:pPr>
              <w:rPr>
                <w:rFonts w:ascii="Arial" w:hAnsi="Arial" w:cs="Arial"/>
                <w:b/>
              </w:rPr>
            </w:pPr>
          </w:p>
        </w:tc>
      </w:tr>
    </w:tbl>
    <w:p w14:paraId="0FA124A8" w14:textId="77777777" w:rsidR="003B1667" w:rsidRPr="00662412" w:rsidRDefault="003B1667" w:rsidP="003B1667">
      <w:pPr>
        <w:spacing w:after="0"/>
        <w:rPr>
          <w:rFonts w:ascii="Arial" w:hAnsi="Arial" w:cs="Arial"/>
          <w:b/>
        </w:rPr>
      </w:pPr>
    </w:p>
    <w:p w14:paraId="34080837" w14:textId="77777777" w:rsidR="0064166A" w:rsidRPr="00662412" w:rsidRDefault="0064166A" w:rsidP="003B1667">
      <w:pPr>
        <w:spacing w:after="0"/>
        <w:rPr>
          <w:rFonts w:ascii="Arial" w:hAnsi="Arial" w:cs="Arial"/>
          <w:b/>
        </w:rPr>
      </w:pPr>
    </w:p>
    <w:p w14:paraId="332FEEE3" w14:textId="77777777" w:rsidR="0064166A" w:rsidRPr="00662412" w:rsidRDefault="0064166A" w:rsidP="003B1667">
      <w:pPr>
        <w:spacing w:after="0"/>
        <w:rPr>
          <w:rFonts w:ascii="Arial" w:hAnsi="Arial" w:cs="Arial"/>
          <w:b/>
        </w:rPr>
      </w:pPr>
    </w:p>
    <w:p w14:paraId="50EC4A30" w14:textId="77777777" w:rsidR="003B1667" w:rsidRPr="00662412" w:rsidRDefault="003B1667" w:rsidP="003B1667">
      <w:pPr>
        <w:spacing w:after="0"/>
        <w:rPr>
          <w:rFonts w:ascii="Arial" w:hAnsi="Arial" w:cs="Arial"/>
          <w:b/>
        </w:rPr>
      </w:pPr>
      <w:r w:rsidRPr="00662412">
        <w:rPr>
          <w:rFonts w:ascii="Arial" w:hAnsi="Arial" w:cs="Arial"/>
          <w:b/>
        </w:rPr>
        <w:t>Managing the Scene</w:t>
      </w:r>
    </w:p>
    <w:tbl>
      <w:tblPr>
        <w:tblStyle w:val="TableGrid"/>
        <w:tblW w:w="9322" w:type="dxa"/>
        <w:tblLook w:val="04A0" w:firstRow="1" w:lastRow="0" w:firstColumn="1" w:lastColumn="0" w:noHBand="0" w:noVBand="1"/>
      </w:tblPr>
      <w:tblGrid>
        <w:gridCol w:w="4219"/>
        <w:gridCol w:w="1701"/>
        <w:gridCol w:w="1701"/>
        <w:gridCol w:w="1701"/>
      </w:tblGrid>
      <w:tr w:rsidR="00356638" w:rsidRPr="00662412" w14:paraId="432600D9" w14:textId="77777777" w:rsidTr="00AA2973">
        <w:tc>
          <w:tcPr>
            <w:tcW w:w="4219" w:type="dxa"/>
            <w:vAlign w:val="center"/>
          </w:tcPr>
          <w:p w14:paraId="13E6F778" w14:textId="77777777" w:rsidR="00AA2973" w:rsidRPr="00662412" w:rsidRDefault="00AA2973" w:rsidP="00144008">
            <w:pPr>
              <w:spacing w:before="120" w:after="120"/>
              <w:rPr>
                <w:rFonts w:ascii="Arial" w:hAnsi="Arial" w:cs="Arial"/>
                <w:b/>
              </w:rPr>
            </w:pPr>
            <w:r w:rsidRPr="00662412">
              <w:rPr>
                <w:rFonts w:ascii="Arial" w:hAnsi="Arial" w:cs="Arial"/>
                <w:b/>
              </w:rPr>
              <w:t>Details</w:t>
            </w:r>
          </w:p>
        </w:tc>
        <w:tc>
          <w:tcPr>
            <w:tcW w:w="1701" w:type="dxa"/>
            <w:vAlign w:val="center"/>
          </w:tcPr>
          <w:p w14:paraId="1EB07CE1" w14:textId="77777777" w:rsidR="00AA2973" w:rsidRPr="00662412" w:rsidRDefault="00AA2973" w:rsidP="00144008">
            <w:pPr>
              <w:jc w:val="center"/>
              <w:rPr>
                <w:rFonts w:ascii="Arial" w:hAnsi="Arial" w:cs="Arial"/>
                <w:b/>
              </w:rPr>
            </w:pPr>
            <w:r w:rsidRPr="00662412">
              <w:rPr>
                <w:rFonts w:ascii="Arial" w:hAnsi="Arial" w:cs="Arial"/>
                <w:b/>
              </w:rPr>
              <w:t>Completed by</w:t>
            </w:r>
          </w:p>
        </w:tc>
        <w:tc>
          <w:tcPr>
            <w:tcW w:w="1701" w:type="dxa"/>
            <w:vAlign w:val="center"/>
          </w:tcPr>
          <w:p w14:paraId="73B385BF" w14:textId="77777777" w:rsidR="00AA2973" w:rsidRPr="00662412" w:rsidRDefault="00AA2973" w:rsidP="00144008">
            <w:pPr>
              <w:jc w:val="center"/>
              <w:rPr>
                <w:rFonts w:ascii="Arial" w:hAnsi="Arial" w:cs="Arial"/>
                <w:b/>
              </w:rPr>
            </w:pPr>
            <w:r w:rsidRPr="00662412">
              <w:rPr>
                <w:rFonts w:ascii="Arial" w:hAnsi="Arial" w:cs="Arial"/>
                <w:b/>
              </w:rPr>
              <w:t>Time</w:t>
            </w:r>
          </w:p>
        </w:tc>
        <w:tc>
          <w:tcPr>
            <w:tcW w:w="1701" w:type="dxa"/>
            <w:vAlign w:val="center"/>
          </w:tcPr>
          <w:p w14:paraId="491EF190" w14:textId="77777777" w:rsidR="00AA2973" w:rsidRPr="00662412" w:rsidRDefault="00AA2973" w:rsidP="00144008">
            <w:pPr>
              <w:rPr>
                <w:rFonts w:ascii="Arial" w:hAnsi="Arial" w:cs="Arial"/>
                <w:b/>
              </w:rPr>
            </w:pPr>
            <w:r w:rsidRPr="00662412">
              <w:rPr>
                <w:rFonts w:ascii="Arial" w:hAnsi="Arial" w:cs="Arial"/>
                <w:b/>
              </w:rPr>
              <w:t>Initials</w:t>
            </w:r>
          </w:p>
        </w:tc>
      </w:tr>
      <w:tr w:rsidR="00356638" w:rsidRPr="00662412" w14:paraId="05D3F901" w14:textId="77777777" w:rsidTr="00AA2973">
        <w:tc>
          <w:tcPr>
            <w:tcW w:w="4219" w:type="dxa"/>
            <w:vAlign w:val="center"/>
          </w:tcPr>
          <w:p w14:paraId="23FB4F03" w14:textId="77777777" w:rsidR="00AA2973" w:rsidRPr="00662412" w:rsidRDefault="00AA2973" w:rsidP="00144008">
            <w:pPr>
              <w:spacing w:before="120" w:after="120"/>
              <w:rPr>
                <w:rFonts w:ascii="Arial" w:hAnsi="Arial" w:cs="Arial"/>
              </w:rPr>
            </w:pPr>
            <w:r w:rsidRPr="00662412">
              <w:rPr>
                <w:rFonts w:ascii="Arial" w:hAnsi="Arial" w:cs="Arial"/>
              </w:rPr>
              <w:t>Area secured and locked off (where possible)</w:t>
            </w:r>
          </w:p>
        </w:tc>
        <w:tc>
          <w:tcPr>
            <w:tcW w:w="1701" w:type="dxa"/>
            <w:vAlign w:val="center"/>
          </w:tcPr>
          <w:p w14:paraId="7B12F92F" w14:textId="77777777" w:rsidR="00AA2973" w:rsidRPr="00662412" w:rsidRDefault="00AA2973" w:rsidP="00144008">
            <w:pPr>
              <w:rPr>
                <w:rFonts w:ascii="Arial" w:hAnsi="Arial" w:cs="Arial"/>
                <w:b/>
              </w:rPr>
            </w:pPr>
          </w:p>
        </w:tc>
        <w:tc>
          <w:tcPr>
            <w:tcW w:w="1701" w:type="dxa"/>
          </w:tcPr>
          <w:p w14:paraId="21EE6AC6" w14:textId="77777777" w:rsidR="00AA2973" w:rsidRPr="00662412" w:rsidRDefault="00AA2973" w:rsidP="00144008">
            <w:pPr>
              <w:rPr>
                <w:rFonts w:ascii="Arial" w:hAnsi="Arial" w:cs="Arial"/>
                <w:b/>
              </w:rPr>
            </w:pPr>
          </w:p>
        </w:tc>
        <w:tc>
          <w:tcPr>
            <w:tcW w:w="1701" w:type="dxa"/>
            <w:vAlign w:val="center"/>
          </w:tcPr>
          <w:p w14:paraId="5282FA95" w14:textId="77777777" w:rsidR="00AA2973" w:rsidRPr="00662412" w:rsidRDefault="00AA2973" w:rsidP="00144008">
            <w:pPr>
              <w:rPr>
                <w:rFonts w:ascii="Arial" w:hAnsi="Arial" w:cs="Arial"/>
                <w:b/>
              </w:rPr>
            </w:pPr>
          </w:p>
        </w:tc>
      </w:tr>
      <w:tr w:rsidR="00AA2973" w:rsidRPr="00662412" w14:paraId="1803BF74" w14:textId="77777777" w:rsidTr="00AA2973">
        <w:tc>
          <w:tcPr>
            <w:tcW w:w="4219" w:type="dxa"/>
            <w:vAlign w:val="center"/>
          </w:tcPr>
          <w:p w14:paraId="30044ACB" w14:textId="77777777" w:rsidR="00AA2973" w:rsidRPr="00662412" w:rsidRDefault="00AA2973" w:rsidP="0064166A">
            <w:pPr>
              <w:spacing w:before="120" w:after="120"/>
              <w:rPr>
                <w:rFonts w:ascii="Arial" w:hAnsi="Arial" w:cs="Arial"/>
              </w:rPr>
            </w:pPr>
            <w:r w:rsidRPr="00662412">
              <w:rPr>
                <w:rFonts w:ascii="Arial" w:hAnsi="Arial" w:cs="Arial"/>
              </w:rPr>
              <w:t>Notes, including Drug Charts, Fluid, News and Observation Charts locked securely</w:t>
            </w:r>
          </w:p>
        </w:tc>
        <w:tc>
          <w:tcPr>
            <w:tcW w:w="1701" w:type="dxa"/>
            <w:vAlign w:val="center"/>
          </w:tcPr>
          <w:p w14:paraId="2FB626C3" w14:textId="77777777" w:rsidR="00AA2973" w:rsidRPr="00662412" w:rsidRDefault="00AA2973" w:rsidP="00144008">
            <w:pPr>
              <w:rPr>
                <w:rFonts w:ascii="Arial" w:hAnsi="Arial" w:cs="Arial"/>
                <w:b/>
              </w:rPr>
            </w:pPr>
          </w:p>
        </w:tc>
        <w:tc>
          <w:tcPr>
            <w:tcW w:w="1701" w:type="dxa"/>
          </w:tcPr>
          <w:p w14:paraId="79F9D895" w14:textId="77777777" w:rsidR="00AA2973" w:rsidRPr="00662412" w:rsidRDefault="00AA2973" w:rsidP="00144008">
            <w:pPr>
              <w:rPr>
                <w:rFonts w:ascii="Arial" w:hAnsi="Arial" w:cs="Arial"/>
                <w:b/>
              </w:rPr>
            </w:pPr>
          </w:p>
        </w:tc>
        <w:tc>
          <w:tcPr>
            <w:tcW w:w="1701" w:type="dxa"/>
            <w:vAlign w:val="center"/>
          </w:tcPr>
          <w:p w14:paraId="00F6D2DB" w14:textId="77777777" w:rsidR="00AA2973" w:rsidRPr="00662412" w:rsidRDefault="00AA2973" w:rsidP="00144008">
            <w:pPr>
              <w:rPr>
                <w:rFonts w:ascii="Arial" w:hAnsi="Arial" w:cs="Arial"/>
                <w:b/>
              </w:rPr>
            </w:pPr>
          </w:p>
        </w:tc>
      </w:tr>
    </w:tbl>
    <w:p w14:paraId="62D478D7" w14:textId="77777777" w:rsidR="003B1667" w:rsidRPr="00662412" w:rsidRDefault="003B1667" w:rsidP="003B1667">
      <w:pPr>
        <w:spacing w:after="0"/>
        <w:rPr>
          <w:rFonts w:ascii="Arial" w:hAnsi="Arial" w:cs="Arial"/>
          <w:b/>
        </w:rPr>
      </w:pPr>
    </w:p>
    <w:p w14:paraId="0C2CC230" w14:textId="77777777" w:rsidR="003B1667" w:rsidRPr="00662412" w:rsidRDefault="003B1667" w:rsidP="003B1667">
      <w:pPr>
        <w:spacing w:after="0"/>
        <w:rPr>
          <w:rFonts w:ascii="Arial" w:hAnsi="Arial" w:cs="Arial"/>
          <w:b/>
        </w:rPr>
      </w:pPr>
    </w:p>
    <w:p w14:paraId="2C2260CA" w14:textId="77777777" w:rsidR="003B1667" w:rsidRPr="00662412" w:rsidRDefault="003B1667" w:rsidP="003B1667">
      <w:pPr>
        <w:spacing w:after="0"/>
        <w:rPr>
          <w:rFonts w:ascii="Arial" w:hAnsi="Arial" w:cs="Arial"/>
          <w:b/>
        </w:rPr>
      </w:pPr>
      <w:r w:rsidRPr="00662412">
        <w:rPr>
          <w:rFonts w:ascii="Arial" w:hAnsi="Arial" w:cs="Arial"/>
          <w:b/>
        </w:rPr>
        <w:t>Staff/Other Service users</w:t>
      </w:r>
    </w:p>
    <w:tbl>
      <w:tblPr>
        <w:tblStyle w:val="TableGrid"/>
        <w:tblW w:w="9322" w:type="dxa"/>
        <w:tblLook w:val="04A0" w:firstRow="1" w:lastRow="0" w:firstColumn="1" w:lastColumn="0" w:noHBand="0" w:noVBand="1"/>
      </w:tblPr>
      <w:tblGrid>
        <w:gridCol w:w="4219"/>
        <w:gridCol w:w="1701"/>
        <w:gridCol w:w="1701"/>
        <w:gridCol w:w="1701"/>
      </w:tblGrid>
      <w:tr w:rsidR="00356638" w:rsidRPr="00662412" w14:paraId="75EA344C" w14:textId="77777777" w:rsidTr="00144008">
        <w:tc>
          <w:tcPr>
            <w:tcW w:w="4219" w:type="dxa"/>
            <w:vAlign w:val="center"/>
          </w:tcPr>
          <w:p w14:paraId="3DE7E572" w14:textId="77777777" w:rsidR="00AA2973" w:rsidRPr="00662412" w:rsidRDefault="00AA2973" w:rsidP="00144008">
            <w:pPr>
              <w:spacing w:before="120" w:after="120"/>
              <w:rPr>
                <w:rFonts w:ascii="Arial" w:hAnsi="Arial" w:cs="Arial"/>
                <w:b/>
              </w:rPr>
            </w:pPr>
            <w:r w:rsidRPr="00662412">
              <w:rPr>
                <w:rFonts w:ascii="Arial" w:hAnsi="Arial" w:cs="Arial"/>
                <w:b/>
              </w:rPr>
              <w:t>Details</w:t>
            </w:r>
          </w:p>
        </w:tc>
        <w:tc>
          <w:tcPr>
            <w:tcW w:w="1701" w:type="dxa"/>
            <w:vAlign w:val="center"/>
          </w:tcPr>
          <w:p w14:paraId="045A2BDF" w14:textId="77777777" w:rsidR="00AA2973" w:rsidRPr="00662412" w:rsidRDefault="00AA2973" w:rsidP="00144008">
            <w:pPr>
              <w:jc w:val="center"/>
              <w:rPr>
                <w:rFonts w:ascii="Arial" w:hAnsi="Arial" w:cs="Arial"/>
                <w:b/>
              </w:rPr>
            </w:pPr>
            <w:r w:rsidRPr="00662412">
              <w:rPr>
                <w:rFonts w:ascii="Arial" w:hAnsi="Arial" w:cs="Arial"/>
                <w:b/>
              </w:rPr>
              <w:t>Completed by</w:t>
            </w:r>
          </w:p>
        </w:tc>
        <w:tc>
          <w:tcPr>
            <w:tcW w:w="1701" w:type="dxa"/>
            <w:vAlign w:val="center"/>
          </w:tcPr>
          <w:p w14:paraId="1251BB3E" w14:textId="77777777" w:rsidR="00AA2973" w:rsidRPr="00662412" w:rsidRDefault="00AA2973" w:rsidP="00144008">
            <w:pPr>
              <w:jc w:val="center"/>
              <w:rPr>
                <w:rFonts w:ascii="Arial" w:hAnsi="Arial" w:cs="Arial"/>
                <w:b/>
              </w:rPr>
            </w:pPr>
            <w:r w:rsidRPr="00662412">
              <w:rPr>
                <w:rFonts w:ascii="Arial" w:hAnsi="Arial" w:cs="Arial"/>
                <w:b/>
              </w:rPr>
              <w:t>Time</w:t>
            </w:r>
          </w:p>
        </w:tc>
        <w:tc>
          <w:tcPr>
            <w:tcW w:w="1701" w:type="dxa"/>
            <w:vAlign w:val="center"/>
          </w:tcPr>
          <w:p w14:paraId="6488F9F6" w14:textId="77777777" w:rsidR="00AA2973" w:rsidRPr="00662412" w:rsidRDefault="00AA2973" w:rsidP="00144008">
            <w:pPr>
              <w:rPr>
                <w:rFonts w:ascii="Arial" w:hAnsi="Arial" w:cs="Arial"/>
                <w:b/>
              </w:rPr>
            </w:pPr>
            <w:r w:rsidRPr="00662412">
              <w:rPr>
                <w:rFonts w:ascii="Arial" w:hAnsi="Arial" w:cs="Arial"/>
                <w:b/>
              </w:rPr>
              <w:t>Initials</w:t>
            </w:r>
          </w:p>
        </w:tc>
      </w:tr>
      <w:tr w:rsidR="00356638" w:rsidRPr="00662412" w14:paraId="1260A860" w14:textId="77777777" w:rsidTr="00AA2973">
        <w:tc>
          <w:tcPr>
            <w:tcW w:w="4219" w:type="dxa"/>
            <w:vAlign w:val="center"/>
          </w:tcPr>
          <w:p w14:paraId="34E530F6" w14:textId="77777777" w:rsidR="00AA2973" w:rsidRPr="00662412" w:rsidRDefault="00AA2973" w:rsidP="00144008">
            <w:pPr>
              <w:spacing w:before="120" w:after="120"/>
              <w:rPr>
                <w:rFonts w:ascii="Arial" w:hAnsi="Arial" w:cs="Arial"/>
              </w:rPr>
            </w:pPr>
            <w:r w:rsidRPr="00662412">
              <w:rPr>
                <w:rFonts w:ascii="Arial" w:hAnsi="Arial" w:cs="Arial"/>
              </w:rPr>
              <w:t>Deploy staff from other areas to ensure ward safety is maintained.</w:t>
            </w:r>
          </w:p>
        </w:tc>
        <w:tc>
          <w:tcPr>
            <w:tcW w:w="1701" w:type="dxa"/>
          </w:tcPr>
          <w:p w14:paraId="57940FD4" w14:textId="77777777" w:rsidR="00AA2973" w:rsidRPr="00662412" w:rsidRDefault="00AA2973" w:rsidP="00144008">
            <w:pPr>
              <w:rPr>
                <w:rFonts w:ascii="Arial" w:hAnsi="Arial" w:cs="Arial"/>
                <w:b/>
              </w:rPr>
            </w:pPr>
          </w:p>
        </w:tc>
        <w:tc>
          <w:tcPr>
            <w:tcW w:w="1701" w:type="dxa"/>
            <w:vAlign w:val="center"/>
          </w:tcPr>
          <w:p w14:paraId="66301646" w14:textId="77777777" w:rsidR="00AA2973" w:rsidRPr="00662412" w:rsidRDefault="00AA2973" w:rsidP="00144008">
            <w:pPr>
              <w:rPr>
                <w:rFonts w:ascii="Arial" w:hAnsi="Arial" w:cs="Arial"/>
                <w:b/>
              </w:rPr>
            </w:pPr>
          </w:p>
        </w:tc>
        <w:tc>
          <w:tcPr>
            <w:tcW w:w="1701" w:type="dxa"/>
            <w:vAlign w:val="center"/>
          </w:tcPr>
          <w:p w14:paraId="5DD36899" w14:textId="77777777" w:rsidR="00AA2973" w:rsidRPr="00662412" w:rsidRDefault="00AA2973" w:rsidP="00144008">
            <w:pPr>
              <w:rPr>
                <w:rFonts w:ascii="Arial" w:hAnsi="Arial" w:cs="Arial"/>
                <w:b/>
              </w:rPr>
            </w:pPr>
          </w:p>
        </w:tc>
      </w:tr>
      <w:tr w:rsidR="00356638" w:rsidRPr="00662412" w14:paraId="5E8113D5" w14:textId="77777777" w:rsidTr="00AA2973">
        <w:tc>
          <w:tcPr>
            <w:tcW w:w="4219" w:type="dxa"/>
            <w:vAlign w:val="center"/>
          </w:tcPr>
          <w:p w14:paraId="212828D8" w14:textId="77777777" w:rsidR="00AA2973" w:rsidRPr="00662412" w:rsidRDefault="00AA2973" w:rsidP="00144008">
            <w:pPr>
              <w:spacing w:before="120" w:after="120"/>
              <w:rPr>
                <w:rFonts w:ascii="Arial" w:hAnsi="Arial" w:cs="Arial"/>
              </w:rPr>
            </w:pPr>
            <w:r w:rsidRPr="00662412">
              <w:rPr>
                <w:rFonts w:ascii="Arial" w:hAnsi="Arial" w:cs="Arial"/>
              </w:rPr>
              <w:t>Book additional staff for the ward for next 24 hours</w:t>
            </w:r>
          </w:p>
        </w:tc>
        <w:tc>
          <w:tcPr>
            <w:tcW w:w="1701" w:type="dxa"/>
          </w:tcPr>
          <w:p w14:paraId="1CB3A244" w14:textId="77777777" w:rsidR="00AA2973" w:rsidRPr="00662412" w:rsidRDefault="00AA2973" w:rsidP="00144008">
            <w:pPr>
              <w:rPr>
                <w:rFonts w:ascii="Arial" w:hAnsi="Arial" w:cs="Arial"/>
                <w:b/>
              </w:rPr>
            </w:pPr>
          </w:p>
        </w:tc>
        <w:tc>
          <w:tcPr>
            <w:tcW w:w="1701" w:type="dxa"/>
            <w:vAlign w:val="center"/>
          </w:tcPr>
          <w:p w14:paraId="3264BC3B" w14:textId="77777777" w:rsidR="00AA2973" w:rsidRPr="00662412" w:rsidRDefault="00AA2973" w:rsidP="00144008">
            <w:pPr>
              <w:rPr>
                <w:rFonts w:ascii="Arial" w:hAnsi="Arial" w:cs="Arial"/>
                <w:b/>
              </w:rPr>
            </w:pPr>
          </w:p>
        </w:tc>
        <w:tc>
          <w:tcPr>
            <w:tcW w:w="1701" w:type="dxa"/>
            <w:vAlign w:val="center"/>
          </w:tcPr>
          <w:p w14:paraId="5D95FFBE" w14:textId="77777777" w:rsidR="00AA2973" w:rsidRPr="00662412" w:rsidRDefault="00AA2973" w:rsidP="00144008">
            <w:pPr>
              <w:rPr>
                <w:rFonts w:ascii="Arial" w:hAnsi="Arial" w:cs="Arial"/>
                <w:b/>
              </w:rPr>
            </w:pPr>
          </w:p>
        </w:tc>
      </w:tr>
      <w:tr w:rsidR="00356638" w:rsidRPr="00662412" w14:paraId="566BD89C" w14:textId="77777777" w:rsidTr="00AA2973">
        <w:tc>
          <w:tcPr>
            <w:tcW w:w="4219" w:type="dxa"/>
            <w:vAlign w:val="center"/>
          </w:tcPr>
          <w:p w14:paraId="18E2BD3B" w14:textId="77777777" w:rsidR="00AA2973" w:rsidRPr="00662412" w:rsidRDefault="00AA2973" w:rsidP="00144008">
            <w:pPr>
              <w:spacing w:before="120" w:after="120"/>
              <w:rPr>
                <w:rFonts w:ascii="Arial" w:hAnsi="Arial" w:cs="Arial"/>
              </w:rPr>
            </w:pPr>
            <w:r w:rsidRPr="00662412">
              <w:rPr>
                <w:rFonts w:ascii="Arial" w:hAnsi="Arial" w:cs="Arial"/>
              </w:rPr>
              <w:t>Staff involved to write Statement before leaving duties (staff may need support)</w:t>
            </w:r>
          </w:p>
          <w:p w14:paraId="4D8234A8" w14:textId="77777777" w:rsidR="00AA2973" w:rsidRPr="00662412" w:rsidRDefault="00AA2973" w:rsidP="00144008">
            <w:pPr>
              <w:spacing w:before="120" w:after="120"/>
              <w:rPr>
                <w:rFonts w:ascii="Arial" w:hAnsi="Arial" w:cs="Arial"/>
              </w:rPr>
            </w:pPr>
            <w:r w:rsidRPr="00662412">
              <w:rPr>
                <w:rFonts w:ascii="Arial" w:hAnsi="Arial" w:cs="Arial"/>
              </w:rPr>
              <w:t>DSN to ensure all statement secured and scanned to Borough Lead Nurse and Borough Director</w:t>
            </w:r>
          </w:p>
        </w:tc>
        <w:tc>
          <w:tcPr>
            <w:tcW w:w="1701" w:type="dxa"/>
          </w:tcPr>
          <w:p w14:paraId="172B0207" w14:textId="77777777" w:rsidR="00AA2973" w:rsidRPr="00662412" w:rsidRDefault="00AA2973" w:rsidP="00144008">
            <w:pPr>
              <w:rPr>
                <w:rFonts w:ascii="Arial" w:hAnsi="Arial" w:cs="Arial"/>
                <w:b/>
              </w:rPr>
            </w:pPr>
          </w:p>
        </w:tc>
        <w:tc>
          <w:tcPr>
            <w:tcW w:w="1701" w:type="dxa"/>
            <w:vAlign w:val="center"/>
          </w:tcPr>
          <w:p w14:paraId="67F976B8" w14:textId="77777777" w:rsidR="00AA2973" w:rsidRPr="00662412" w:rsidRDefault="00AA2973" w:rsidP="00144008">
            <w:pPr>
              <w:rPr>
                <w:rFonts w:ascii="Arial" w:hAnsi="Arial" w:cs="Arial"/>
                <w:b/>
              </w:rPr>
            </w:pPr>
          </w:p>
        </w:tc>
        <w:tc>
          <w:tcPr>
            <w:tcW w:w="1701" w:type="dxa"/>
            <w:vAlign w:val="center"/>
          </w:tcPr>
          <w:p w14:paraId="684C692D" w14:textId="77777777" w:rsidR="00AA2973" w:rsidRPr="00662412" w:rsidRDefault="00AA2973" w:rsidP="00144008">
            <w:pPr>
              <w:rPr>
                <w:rFonts w:ascii="Arial" w:hAnsi="Arial" w:cs="Arial"/>
                <w:b/>
              </w:rPr>
            </w:pPr>
          </w:p>
        </w:tc>
      </w:tr>
      <w:tr w:rsidR="00356638" w:rsidRPr="00662412" w14:paraId="4A525A5E" w14:textId="77777777" w:rsidTr="00AA2973">
        <w:tc>
          <w:tcPr>
            <w:tcW w:w="4219" w:type="dxa"/>
            <w:vAlign w:val="center"/>
          </w:tcPr>
          <w:p w14:paraId="0261BCC8" w14:textId="77777777" w:rsidR="00AA2973" w:rsidRPr="00662412" w:rsidRDefault="00AA2973" w:rsidP="002B449D">
            <w:pPr>
              <w:spacing w:before="120" w:after="120"/>
              <w:rPr>
                <w:rFonts w:ascii="Arial" w:hAnsi="Arial" w:cs="Arial"/>
              </w:rPr>
            </w:pPr>
            <w:r w:rsidRPr="00662412">
              <w:rPr>
                <w:rFonts w:ascii="Arial" w:hAnsi="Arial" w:cs="Arial"/>
              </w:rPr>
              <w:t>Service Users informed of Incident (minimal detail at this point)</w:t>
            </w:r>
          </w:p>
        </w:tc>
        <w:tc>
          <w:tcPr>
            <w:tcW w:w="1701" w:type="dxa"/>
          </w:tcPr>
          <w:p w14:paraId="7A93EB8A" w14:textId="77777777" w:rsidR="00AA2973" w:rsidRPr="00662412" w:rsidRDefault="00AA2973" w:rsidP="00144008">
            <w:pPr>
              <w:rPr>
                <w:rFonts w:ascii="Arial" w:hAnsi="Arial" w:cs="Arial"/>
                <w:b/>
              </w:rPr>
            </w:pPr>
          </w:p>
        </w:tc>
        <w:tc>
          <w:tcPr>
            <w:tcW w:w="1701" w:type="dxa"/>
            <w:vAlign w:val="center"/>
          </w:tcPr>
          <w:p w14:paraId="17C017C1" w14:textId="77777777" w:rsidR="00AA2973" w:rsidRPr="00662412" w:rsidRDefault="00AA2973" w:rsidP="00144008">
            <w:pPr>
              <w:rPr>
                <w:rFonts w:ascii="Arial" w:hAnsi="Arial" w:cs="Arial"/>
                <w:b/>
              </w:rPr>
            </w:pPr>
          </w:p>
        </w:tc>
        <w:tc>
          <w:tcPr>
            <w:tcW w:w="1701" w:type="dxa"/>
            <w:vAlign w:val="center"/>
          </w:tcPr>
          <w:p w14:paraId="3F5C1304" w14:textId="77777777" w:rsidR="00AA2973" w:rsidRPr="00662412" w:rsidRDefault="00AA2973" w:rsidP="00144008">
            <w:pPr>
              <w:rPr>
                <w:rFonts w:ascii="Arial" w:hAnsi="Arial" w:cs="Arial"/>
                <w:b/>
              </w:rPr>
            </w:pPr>
          </w:p>
        </w:tc>
      </w:tr>
      <w:tr w:rsidR="00356638" w:rsidRPr="00662412" w14:paraId="5848E358" w14:textId="77777777" w:rsidTr="00AA2973">
        <w:tc>
          <w:tcPr>
            <w:tcW w:w="4219" w:type="dxa"/>
            <w:vAlign w:val="center"/>
          </w:tcPr>
          <w:p w14:paraId="5461A0CA" w14:textId="77777777" w:rsidR="00AA2973" w:rsidRPr="00662412" w:rsidRDefault="00AA2973" w:rsidP="002B449D">
            <w:pPr>
              <w:spacing w:before="120" w:after="120"/>
              <w:rPr>
                <w:rFonts w:ascii="Arial" w:hAnsi="Arial" w:cs="Arial"/>
              </w:rPr>
            </w:pPr>
            <w:r w:rsidRPr="00662412">
              <w:rPr>
                <w:rFonts w:ascii="Arial" w:hAnsi="Arial" w:cs="Arial"/>
              </w:rPr>
              <w:t>Initial Staff de-brief</w:t>
            </w:r>
          </w:p>
        </w:tc>
        <w:tc>
          <w:tcPr>
            <w:tcW w:w="1701" w:type="dxa"/>
          </w:tcPr>
          <w:p w14:paraId="40623AA7" w14:textId="77777777" w:rsidR="00AA2973" w:rsidRPr="00662412" w:rsidRDefault="00AA2973" w:rsidP="00144008">
            <w:pPr>
              <w:rPr>
                <w:rFonts w:ascii="Arial" w:hAnsi="Arial" w:cs="Arial"/>
                <w:b/>
              </w:rPr>
            </w:pPr>
          </w:p>
        </w:tc>
        <w:tc>
          <w:tcPr>
            <w:tcW w:w="1701" w:type="dxa"/>
            <w:vAlign w:val="center"/>
          </w:tcPr>
          <w:p w14:paraId="1370E745" w14:textId="77777777" w:rsidR="00AA2973" w:rsidRPr="00662412" w:rsidRDefault="00AA2973" w:rsidP="00144008">
            <w:pPr>
              <w:rPr>
                <w:rFonts w:ascii="Arial" w:hAnsi="Arial" w:cs="Arial"/>
                <w:b/>
              </w:rPr>
            </w:pPr>
          </w:p>
        </w:tc>
        <w:tc>
          <w:tcPr>
            <w:tcW w:w="1701" w:type="dxa"/>
            <w:vAlign w:val="center"/>
          </w:tcPr>
          <w:p w14:paraId="6D650A4B" w14:textId="77777777" w:rsidR="00AA2973" w:rsidRPr="00662412" w:rsidRDefault="00AA2973" w:rsidP="00144008">
            <w:pPr>
              <w:rPr>
                <w:rFonts w:ascii="Arial" w:hAnsi="Arial" w:cs="Arial"/>
                <w:b/>
              </w:rPr>
            </w:pPr>
          </w:p>
        </w:tc>
      </w:tr>
      <w:tr w:rsidR="00AA2973" w:rsidRPr="00662412" w14:paraId="480888C1" w14:textId="77777777" w:rsidTr="00AA2973">
        <w:tc>
          <w:tcPr>
            <w:tcW w:w="4219" w:type="dxa"/>
            <w:vAlign w:val="center"/>
          </w:tcPr>
          <w:p w14:paraId="7F4689CC" w14:textId="77777777" w:rsidR="00AA2973" w:rsidRPr="00662412" w:rsidRDefault="00AA2973" w:rsidP="0064166A">
            <w:pPr>
              <w:spacing w:before="120" w:after="120"/>
              <w:rPr>
                <w:rFonts w:ascii="Arial" w:hAnsi="Arial" w:cs="Arial"/>
              </w:rPr>
            </w:pPr>
            <w:r w:rsidRPr="00662412">
              <w:rPr>
                <w:rFonts w:ascii="Arial" w:hAnsi="Arial" w:cs="Arial"/>
              </w:rPr>
              <w:t xml:space="preserve">Service Users Management review with Nurse in Charge and Medical Team  </w:t>
            </w:r>
          </w:p>
        </w:tc>
        <w:tc>
          <w:tcPr>
            <w:tcW w:w="1701" w:type="dxa"/>
          </w:tcPr>
          <w:p w14:paraId="5021475A" w14:textId="77777777" w:rsidR="00AA2973" w:rsidRPr="00662412" w:rsidRDefault="00AA2973" w:rsidP="00144008">
            <w:pPr>
              <w:rPr>
                <w:rFonts w:ascii="Arial" w:hAnsi="Arial" w:cs="Arial"/>
                <w:b/>
              </w:rPr>
            </w:pPr>
          </w:p>
        </w:tc>
        <w:tc>
          <w:tcPr>
            <w:tcW w:w="1701" w:type="dxa"/>
            <w:vAlign w:val="center"/>
          </w:tcPr>
          <w:p w14:paraId="27BB256F" w14:textId="77777777" w:rsidR="00AA2973" w:rsidRPr="00662412" w:rsidRDefault="00AA2973" w:rsidP="00144008">
            <w:pPr>
              <w:rPr>
                <w:rFonts w:ascii="Arial" w:hAnsi="Arial" w:cs="Arial"/>
                <w:b/>
              </w:rPr>
            </w:pPr>
          </w:p>
        </w:tc>
        <w:tc>
          <w:tcPr>
            <w:tcW w:w="1701" w:type="dxa"/>
            <w:vAlign w:val="center"/>
          </w:tcPr>
          <w:p w14:paraId="5197CFB7" w14:textId="77777777" w:rsidR="00AA2973" w:rsidRPr="00662412" w:rsidRDefault="00AA2973" w:rsidP="00144008">
            <w:pPr>
              <w:rPr>
                <w:rFonts w:ascii="Arial" w:hAnsi="Arial" w:cs="Arial"/>
                <w:b/>
              </w:rPr>
            </w:pPr>
          </w:p>
        </w:tc>
      </w:tr>
    </w:tbl>
    <w:p w14:paraId="0A7335D3" w14:textId="77777777" w:rsidR="00C268EA" w:rsidRPr="00662412" w:rsidRDefault="00C268EA" w:rsidP="003B1667">
      <w:pPr>
        <w:spacing w:after="0"/>
        <w:rPr>
          <w:rFonts w:ascii="Arial" w:hAnsi="Arial" w:cs="Arial"/>
          <w:b/>
        </w:rPr>
      </w:pPr>
    </w:p>
    <w:p w14:paraId="00E48DBD" w14:textId="77777777" w:rsidR="00C268EA" w:rsidRPr="00662412" w:rsidRDefault="00C268EA" w:rsidP="003B1667">
      <w:pPr>
        <w:spacing w:after="0"/>
        <w:rPr>
          <w:rFonts w:ascii="Arial" w:hAnsi="Arial" w:cs="Arial"/>
          <w:b/>
        </w:rPr>
      </w:pPr>
    </w:p>
    <w:p w14:paraId="5B1E33F8" w14:textId="77777777" w:rsidR="00C268EA" w:rsidRPr="00662412" w:rsidRDefault="00C268EA" w:rsidP="003B1667">
      <w:pPr>
        <w:spacing w:after="0"/>
        <w:rPr>
          <w:rFonts w:ascii="Arial" w:hAnsi="Arial" w:cs="Arial"/>
          <w:b/>
        </w:rPr>
      </w:pPr>
    </w:p>
    <w:p w14:paraId="30BCA6A9" w14:textId="77777777" w:rsidR="00C268EA" w:rsidRPr="00662412" w:rsidRDefault="00C268EA" w:rsidP="003B1667">
      <w:pPr>
        <w:spacing w:after="0"/>
        <w:rPr>
          <w:rFonts w:ascii="Arial" w:hAnsi="Arial" w:cs="Arial"/>
          <w:b/>
        </w:rPr>
      </w:pPr>
    </w:p>
    <w:p w14:paraId="5052601C" w14:textId="77777777" w:rsidR="00C268EA" w:rsidRPr="00662412" w:rsidRDefault="00C268EA" w:rsidP="003B1667">
      <w:pPr>
        <w:spacing w:after="0"/>
        <w:rPr>
          <w:rFonts w:ascii="Arial" w:hAnsi="Arial" w:cs="Arial"/>
          <w:b/>
        </w:rPr>
      </w:pPr>
    </w:p>
    <w:p w14:paraId="2BE9EFF1" w14:textId="77777777" w:rsidR="00F03C04" w:rsidRPr="00662412" w:rsidRDefault="00F03C04" w:rsidP="003B1667">
      <w:pPr>
        <w:spacing w:after="0"/>
        <w:rPr>
          <w:rFonts w:ascii="Arial" w:hAnsi="Arial" w:cs="Arial"/>
          <w:b/>
        </w:rPr>
      </w:pPr>
      <w:r w:rsidRPr="00662412">
        <w:rPr>
          <w:rFonts w:ascii="Arial" w:hAnsi="Arial" w:cs="Arial"/>
          <w:b/>
        </w:rPr>
        <w:lastRenderedPageBreak/>
        <w:t>Staff Members Involved</w:t>
      </w:r>
    </w:p>
    <w:tbl>
      <w:tblPr>
        <w:tblStyle w:val="TableGrid"/>
        <w:tblW w:w="0" w:type="auto"/>
        <w:tblLook w:val="04A0" w:firstRow="1" w:lastRow="0" w:firstColumn="1" w:lastColumn="0" w:noHBand="0" w:noVBand="1"/>
      </w:tblPr>
      <w:tblGrid>
        <w:gridCol w:w="2337"/>
        <w:gridCol w:w="6681"/>
      </w:tblGrid>
      <w:tr w:rsidR="00356638" w:rsidRPr="00662412" w14:paraId="205077F4" w14:textId="77777777" w:rsidTr="00AA2973">
        <w:tc>
          <w:tcPr>
            <w:tcW w:w="2376" w:type="dxa"/>
            <w:tcBorders>
              <w:top w:val="single" w:sz="12" w:space="0" w:color="auto"/>
              <w:left w:val="single" w:sz="12" w:space="0" w:color="auto"/>
              <w:bottom w:val="single" w:sz="8" w:space="0" w:color="auto"/>
              <w:right w:val="single" w:sz="8" w:space="0" w:color="auto"/>
            </w:tcBorders>
          </w:tcPr>
          <w:p w14:paraId="48A6C5E5" w14:textId="77777777" w:rsidR="00F03C04" w:rsidRPr="00662412" w:rsidRDefault="00F03C04" w:rsidP="00AA2973">
            <w:pPr>
              <w:spacing w:before="120" w:after="120"/>
              <w:rPr>
                <w:rFonts w:ascii="Arial" w:hAnsi="Arial" w:cs="Arial"/>
                <w:b/>
              </w:rPr>
            </w:pPr>
            <w:r w:rsidRPr="00662412">
              <w:rPr>
                <w:rFonts w:ascii="Arial" w:hAnsi="Arial" w:cs="Arial"/>
                <w:b/>
              </w:rPr>
              <w:t>Name</w:t>
            </w:r>
            <w:r w:rsidR="00AA2973" w:rsidRPr="00662412">
              <w:rPr>
                <w:rFonts w:ascii="Arial" w:hAnsi="Arial" w:cs="Arial"/>
                <w:b/>
              </w:rPr>
              <w:t>:</w:t>
            </w:r>
          </w:p>
        </w:tc>
        <w:tc>
          <w:tcPr>
            <w:tcW w:w="6866" w:type="dxa"/>
            <w:tcBorders>
              <w:top w:val="single" w:sz="12" w:space="0" w:color="auto"/>
              <w:left w:val="single" w:sz="8" w:space="0" w:color="auto"/>
              <w:bottom w:val="single" w:sz="8" w:space="0" w:color="auto"/>
              <w:right w:val="single" w:sz="12" w:space="0" w:color="auto"/>
            </w:tcBorders>
          </w:tcPr>
          <w:p w14:paraId="4102B7C3" w14:textId="77777777" w:rsidR="00F03C04" w:rsidRPr="00662412" w:rsidRDefault="00F03C04" w:rsidP="00AA2973">
            <w:pPr>
              <w:rPr>
                <w:rFonts w:ascii="Arial" w:hAnsi="Arial" w:cs="Arial"/>
                <w:b/>
              </w:rPr>
            </w:pPr>
          </w:p>
        </w:tc>
      </w:tr>
      <w:tr w:rsidR="00356638" w:rsidRPr="00662412" w14:paraId="18671533" w14:textId="77777777" w:rsidTr="00AA2973">
        <w:tc>
          <w:tcPr>
            <w:tcW w:w="2376" w:type="dxa"/>
            <w:tcBorders>
              <w:top w:val="single" w:sz="8" w:space="0" w:color="auto"/>
              <w:left w:val="single" w:sz="12" w:space="0" w:color="auto"/>
              <w:bottom w:val="single" w:sz="8" w:space="0" w:color="auto"/>
              <w:right w:val="single" w:sz="8" w:space="0" w:color="auto"/>
            </w:tcBorders>
          </w:tcPr>
          <w:p w14:paraId="4A168363" w14:textId="77777777" w:rsidR="00F03C04" w:rsidRPr="00662412" w:rsidRDefault="00F03C04" w:rsidP="00AA2973">
            <w:pPr>
              <w:spacing w:before="120" w:after="120"/>
              <w:rPr>
                <w:rFonts w:ascii="Arial" w:hAnsi="Arial" w:cs="Arial"/>
              </w:rPr>
            </w:pPr>
            <w:r w:rsidRPr="00662412">
              <w:rPr>
                <w:rFonts w:ascii="Arial" w:hAnsi="Arial" w:cs="Arial"/>
              </w:rPr>
              <w:t>Contact Details</w:t>
            </w:r>
            <w:r w:rsidR="00AA2973" w:rsidRPr="00662412">
              <w:rPr>
                <w:rFonts w:ascii="Arial" w:hAnsi="Arial" w:cs="Arial"/>
              </w:rPr>
              <w:t>:</w:t>
            </w:r>
          </w:p>
        </w:tc>
        <w:tc>
          <w:tcPr>
            <w:tcW w:w="6866" w:type="dxa"/>
            <w:tcBorders>
              <w:top w:val="single" w:sz="8" w:space="0" w:color="auto"/>
              <w:left w:val="single" w:sz="8" w:space="0" w:color="auto"/>
              <w:bottom w:val="single" w:sz="8" w:space="0" w:color="auto"/>
              <w:right w:val="single" w:sz="12" w:space="0" w:color="auto"/>
            </w:tcBorders>
          </w:tcPr>
          <w:p w14:paraId="5CBB4C33" w14:textId="77777777" w:rsidR="00F03C04" w:rsidRPr="00662412" w:rsidRDefault="00F03C04" w:rsidP="00AA2973">
            <w:pPr>
              <w:rPr>
                <w:rFonts w:ascii="Arial" w:hAnsi="Arial" w:cs="Arial"/>
                <w:b/>
              </w:rPr>
            </w:pPr>
          </w:p>
        </w:tc>
      </w:tr>
      <w:tr w:rsidR="00356638" w:rsidRPr="00662412" w14:paraId="1CB29173" w14:textId="77777777" w:rsidTr="00AA2973">
        <w:tc>
          <w:tcPr>
            <w:tcW w:w="2376" w:type="dxa"/>
            <w:tcBorders>
              <w:top w:val="single" w:sz="8" w:space="0" w:color="auto"/>
              <w:left w:val="single" w:sz="12" w:space="0" w:color="auto"/>
              <w:bottom w:val="single" w:sz="12" w:space="0" w:color="auto"/>
              <w:right w:val="single" w:sz="8" w:space="0" w:color="auto"/>
            </w:tcBorders>
          </w:tcPr>
          <w:p w14:paraId="45A502BE" w14:textId="77777777" w:rsidR="00F03C04" w:rsidRPr="00662412" w:rsidRDefault="00F03C04" w:rsidP="00AA2973">
            <w:pPr>
              <w:spacing w:before="120" w:after="120"/>
              <w:rPr>
                <w:rFonts w:ascii="Arial" w:hAnsi="Arial" w:cs="Arial"/>
              </w:rPr>
            </w:pPr>
            <w:r w:rsidRPr="00662412">
              <w:rPr>
                <w:rFonts w:ascii="Arial" w:hAnsi="Arial" w:cs="Arial"/>
              </w:rPr>
              <w:t>Role</w:t>
            </w:r>
            <w:r w:rsidR="00AA2973" w:rsidRPr="00662412">
              <w:rPr>
                <w:rFonts w:ascii="Arial" w:hAnsi="Arial" w:cs="Arial"/>
              </w:rPr>
              <w:t>:</w:t>
            </w:r>
          </w:p>
        </w:tc>
        <w:tc>
          <w:tcPr>
            <w:tcW w:w="6866" w:type="dxa"/>
            <w:tcBorders>
              <w:top w:val="single" w:sz="8" w:space="0" w:color="auto"/>
              <w:left w:val="single" w:sz="8" w:space="0" w:color="auto"/>
              <w:bottom w:val="single" w:sz="12" w:space="0" w:color="auto"/>
              <w:right w:val="single" w:sz="12" w:space="0" w:color="auto"/>
            </w:tcBorders>
          </w:tcPr>
          <w:p w14:paraId="66671C39" w14:textId="77777777" w:rsidR="00F03C04" w:rsidRPr="00662412" w:rsidRDefault="00F03C04" w:rsidP="00AA2973">
            <w:pPr>
              <w:rPr>
                <w:rFonts w:ascii="Arial" w:hAnsi="Arial" w:cs="Arial"/>
                <w:b/>
              </w:rPr>
            </w:pPr>
          </w:p>
        </w:tc>
      </w:tr>
      <w:tr w:rsidR="00356638" w:rsidRPr="00662412" w14:paraId="418F30C5" w14:textId="77777777" w:rsidTr="00AA2973">
        <w:tc>
          <w:tcPr>
            <w:tcW w:w="2376" w:type="dxa"/>
            <w:tcBorders>
              <w:top w:val="single" w:sz="12" w:space="0" w:color="auto"/>
              <w:left w:val="single" w:sz="12" w:space="0" w:color="auto"/>
            </w:tcBorders>
          </w:tcPr>
          <w:p w14:paraId="09829AFC" w14:textId="77777777" w:rsidR="00AA2973" w:rsidRPr="00662412" w:rsidRDefault="00AA2973" w:rsidP="00AA2973">
            <w:pPr>
              <w:spacing w:before="120" w:after="120"/>
              <w:rPr>
                <w:rFonts w:ascii="Arial" w:hAnsi="Arial" w:cs="Arial"/>
                <w:b/>
              </w:rPr>
            </w:pPr>
            <w:r w:rsidRPr="00662412">
              <w:rPr>
                <w:rFonts w:ascii="Arial" w:hAnsi="Arial" w:cs="Arial"/>
                <w:b/>
              </w:rPr>
              <w:t>Name:</w:t>
            </w:r>
          </w:p>
        </w:tc>
        <w:tc>
          <w:tcPr>
            <w:tcW w:w="6866" w:type="dxa"/>
            <w:tcBorders>
              <w:top w:val="single" w:sz="12" w:space="0" w:color="auto"/>
              <w:right w:val="single" w:sz="12" w:space="0" w:color="auto"/>
            </w:tcBorders>
          </w:tcPr>
          <w:p w14:paraId="72805D7B" w14:textId="77777777" w:rsidR="00AA2973" w:rsidRPr="00662412" w:rsidRDefault="00AA2973" w:rsidP="00AA2973">
            <w:pPr>
              <w:rPr>
                <w:rFonts w:ascii="Arial" w:hAnsi="Arial" w:cs="Arial"/>
                <w:b/>
              </w:rPr>
            </w:pPr>
          </w:p>
        </w:tc>
      </w:tr>
      <w:tr w:rsidR="00356638" w:rsidRPr="00662412" w14:paraId="7C69E7C4" w14:textId="77777777" w:rsidTr="00AA2973">
        <w:tc>
          <w:tcPr>
            <w:tcW w:w="2376" w:type="dxa"/>
            <w:tcBorders>
              <w:left w:val="single" w:sz="12" w:space="0" w:color="auto"/>
            </w:tcBorders>
          </w:tcPr>
          <w:p w14:paraId="2D4EBD6D" w14:textId="77777777" w:rsidR="00AA2973" w:rsidRPr="00662412" w:rsidRDefault="00AA2973" w:rsidP="00AA2973">
            <w:pPr>
              <w:spacing w:before="120" w:after="120"/>
              <w:rPr>
                <w:rFonts w:ascii="Arial" w:hAnsi="Arial" w:cs="Arial"/>
              </w:rPr>
            </w:pPr>
            <w:r w:rsidRPr="00662412">
              <w:rPr>
                <w:rFonts w:ascii="Arial" w:hAnsi="Arial" w:cs="Arial"/>
              </w:rPr>
              <w:t>Contact Details:</w:t>
            </w:r>
          </w:p>
        </w:tc>
        <w:tc>
          <w:tcPr>
            <w:tcW w:w="6866" w:type="dxa"/>
            <w:tcBorders>
              <w:right w:val="single" w:sz="12" w:space="0" w:color="auto"/>
            </w:tcBorders>
          </w:tcPr>
          <w:p w14:paraId="40C5B97E" w14:textId="77777777" w:rsidR="00AA2973" w:rsidRPr="00662412" w:rsidRDefault="00AA2973" w:rsidP="00AA2973">
            <w:pPr>
              <w:rPr>
                <w:rFonts w:ascii="Arial" w:hAnsi="Arial" w:cs="Arial"/>
                <w:b/>
              </w:rPr>
            </w:pPr>
          </w:p>
        </w:tc>
      </w:tr>
      <w:tr w:rsidR="00356638" w:rsidRPr="00662412" w14:paraId="30739EBE" w14:textId="77777777" w:rsidTr="00AA2973">
        <w:tc>
          <w:tcPr>
            <w:tcW w:w="2376" w:type="dxa"/>
            <w:tcBorders>
              <w:left w:val="single" w:sz="12" w:space="0" w:color="auto"/>
              <w:bottom w:val="single" w:sz="12" w:space="0" w:color="auto"/>
            </w:tcBorders>
          </w:tcPr>
          <w:p w14:paraId="05ED57F9" w14:textId="77777777" w:rsidR="00AA2973" w:rsidRPr="00662412" w:rsidRDefault="00AA2973" w:rsidP="00AA2973">
            <w:pPr>
              <w:spacing w:before="120" w:after="120"/>
              <w:rPr>
                <w:rFonts w:ascii="Arial" w:hAnsi="Arial" w:cs="Arial"/>
              </w:rPr>
            </w:pPr>
            <w:r w:rsidRPr="00662412">
              <w:rPr>
                <w:rFonts w:ascii="Arial" w:hAnsi="Arial" w:cs="Arial"/>
              </w:rPr>
              <w:t>Role:</w:t>
            </w:r>
          </w:p>
        </w:tc>
        <w:tc>
          <w:tcPr>
            <w:tcW w:w="6866" w:type="dxa"/>
            <w:tcBorders>
              <w:bottom w:val="single" w:sz="12" w:space="0" w:color="auto"/>
              <w:right w:val="single" w:sz="12" w:space="0" w:color="auto"/>
            </w:tcBorders>
          </w:tcPr>
          <w:p w14:paraId="7D54920B" w14:textId="77777777" w:rsidR="00AA2973" w:rsidRPr="00662412" w:rsidRDefault="00AA2973" w:rsidP="00AA2973">
            <w:pPr>
              <w:rPr>
                <w:rFonts w:ascii="Arial" w:hAnsi="Arial" w:cs="Arial"/>
                <w:b/>
              </w:rPr>
            </w:pPr>
          </w:p>
        </w:tc>
      </w:tr>
      <w:tr w:rsidR="00356638" w:rsidRPr="00662412" w14:paraId="24385923" w14:textId="77777777" w:rsidTr="00AA2973">
        <w:tc>
          <w:tcPr>
            <w:tcW w:w="2376" w:type="dxa"/>
            <w:tcBorders>
              <w:top w:val="single" w:sz="12" w:space="0" w:color="auto"/>
              <w:left w:val="single" w:sz="12" w:space="0" w:color="auto"/>
            </w:tcBorders>
          </w:tcPr>
          <w:p w14:paraId="5E9DA47B" w14:textId="77777777" w:rsidR="00AA2973" w:rsidRPr="00662412" w:rsidRDefault="00AA2973" w:rsidP="00144008">
            <w:pPr>
              <w:spacing w:before="120" w:after="120"/>
              <w:rPr>
                <w:rFonts w:ascii="Arial" w:hAnsi="Arial" w:cs="Arial"/>
                <w:b/>
              </w:rPr>
            </w:pPr>
            <w:r w:rsidRPr="00662412">
              <w:rPr>
                <w:rFonts w:ascii="Arial" w:hAnsi="Arial" w:cs="Arial"/>
                <w:b/>
              </w:rPr>
              <w:t>Name:</w:t>
            </w:r>
          </w:p>
        </w:tc>
        <w:tc>
          <w:tcPr>
            <w:tcW w:w="6866" w:type="dxa"/>
            <w:tcBorders>
              <w:top w:val="single" w:sz="12" w:space="0" w:color="auto"/>
              <w:right w:val="single" w:sz="12" w:space="0" w:color="auto"/>
            </w:tcBorders>
          </w:tcPr>
          <w:p w14:paraId="60BBEB22" w14:textId="77777777" w:rsidR="00AA2973" w:rsidRPr="00662412" w:rsidRDefault="00AA2973" w:rsidP="00144008">
            <w:pPr>
              <w:rPr>
                <w:rFonts w:ascii="Arial" w:hAnsi="Arial" w:cs="Arial"/>
                <w:b/>
              </w:rPr>
            </w:pPr>
          </w:p>
        </w:tc>
      </w:tr>
      <w:tr w:rsidR="00356638" w:rsidRPr="00662412" w14:paraId="1FB14F0D" w14:textId="77777777" w:rsidTr="00AA2973">
        <w:tc>
          <w:tcPr>
            <w:tcW w:w="2376" w:type="dxa"/>
            <w:tcBorders>
              <w:left w:val="single" w:sz="12" w:space="0" w:color="auto"/>
            </w:tcBorders>
          </w:tcPr>
          <w:p w14:paraId="20C048C4" w14:textId="77777777" w:rsidR="00AA2973" w:rsidRPr="00662412" w:rsidRDefault="00AA2973" w:rsidP="00144008">
            <w:pPr>
              <w:spacing w:before="120" w:after="120"/>
              <w:rPr>
                <w:rFonts w:ascii="Arial" w:hAnsi="Arial" w:cs="Arial"/>
              </w:rPr>
            </w:pPr>
            <w:r w:rsidRPr="00662412">
              <w:rPr>
                <w:rFonts w:ascii="Arial" w:hAnsi="Arial" w:cs="Arial"/>
              </w:rPr>
              <w:t>Contact Details:</w:t>
            </w:r>
          </w:p>
        </w:tc>
        <w:tc>
          <w:tcPr>
            <w:tcW w:w="6866" w:type="dxa"/>
            <w:tcBorders>
              <w:right w:val="single" w:sz="12" w:space="0" w:color="auto"/>
            </w:tcBorders>
          </w:tcPr>
          <w:p w14:paraId="0BB451C3" w14:textId="77777777" w:rsidR="00AA2973" w:rsidRPr="00662412" w:rsidRDefault="00AA2973" w:rsidP="00144008">
            <w:pPr>
              <w:rPr>
                <w:rFonts w:ascii="Arial" w:hAnsi="Arial" w:cs="Arial"/>
                <w:b/>
              </w:rPr>
            </w:pPr>
          </w:p>
        </w:tc>
      </w:tr>
      <w:tr w:rsidR="00356638" w:rsidRPr="00662412" w14:paraId="28575668" w14:textId="77777777" w:rsidTr="00AA2973">
        <w:tc>
          <w:tcPr>
            <w:tcW w:w="2376" w:type="dxa"/>
            <w:tcBorders>
              <w:left w:val="single" w:sz="12" w:space="0" w:color="auto"/>
              <w:bottom w:val="single" w:sz="12" w:space="0" w:color="auto"/>
            </w:tcBorders>
          </w:tcPr>
          <w:p w14:paraId="70327BD0" w14:textId="77777777" w:rsidR="00AA2973" w:rsidRPr="00662412" w:rsidRDefault="00AA2973" w:rsidP="00144008">
            <w:pPr>
              <w:spacing w:before="120" w:after="120"/>
              <w:rPr>
                <w:rFonts w:ascii="Arial" w:hAnsi="Arial" w:cs="Arial"/>
              </w:rPr>
            </w:pPr>
            <w:r w:rsidRPr="00662412">
              <w:rPr>
                <w:rFonts w:ascii="Arial" w:hAnsi="Arial" w:cs="Arial"/>
              </w:rPr>
              <w:t>Role:</w:t>
            </w:r>
          </w:p>
        </w:tc>
        <w:tc>
          <w:tcPr>
            <w:tcW w:w="6866" w:type="dxa"/>
            <w:tcBorders>
              <w:bottom w:val="single" w:sz="12" w:space="0" w:color="auto"/>
              <w:right w:val="single" w:sz="12" w:space="0" w:color="auto"/>
            </w:tcBorders>
          </w:tcPr>
          <w:p w14:paraId="5BC4CF73" w14:textId="77777777" w:rsidR="00AA2973" w:rsidRPr="00662412" w:rsidRDefault="00AA2973" w:rsidP="00144008">
            <w:pPr>
              <w:rPr>
                <w:rFonts w:ascii="Arial" w:hAnsi="Arial" w:cs="Arial"/>
                <w:b/>
              </w:rPr>
            </w:pPr>
          </w:p>
        </w:tc>
      </w:tr>
      <w:tr w:rsidR="00356638" w:rsidRPr="00662412" w14:paraId="71B0BBFE" w14:textId="77777777" w:rsidTr="00AA2973">
        <w:tc>
          <w:tcPr>
            <w:tcW w:w="2376" w:type="dxa"/>
            <w:tcBorders>
              <w:top w:val="single" w:sz="12" w:space="0" w:color="auto"/>
              <w:left w:val="single" w:sz="12" w:space="0" w:color="auto"/>
            </w:tcBorders>
          </w:tcPr>
          <w:p w14:paraId="399A8F46" w14:textId="77777777" w:rsidR="00AA2973" w:rsidRPr="00662412" w:rsidRDefault="00AA2973" w:rsidP="00144008">
            <w:pPr>
              <w:spacing w:before="120" w:after="120"/>
              <w:rPr>
                <w:rFonts w:ascii="Arial" w:hAnsi="Arial" w:cs="Arial"/>
                <w:b/>
              </w:rPr>
            </w:pPr>
            <w:r w:rsidRPr="00662412">
              <w:rPr>
                <w:rFonts w:ascii="Arial" w:hAnsi="Arial" w:cs="Arial"/>
                <w:b/>
              </w:rPr>
              <w:t>Name:</w:t>
            </w:r>
          </w:p>
        </w:tc>
        <w:tc>
          <w:tcPr>
            <w:tcW w:w="6866" w:type="dxa"/>
            <w:tcBorders>
              <w:top w:val="single" w:sz="12" w:space="0" w:color="auto"/>
              <w:right w:val="single" w:sz="12" w:space="0" w:color="auto"/>
            </w:tcBorders>
          </w:tcPr>
          <w:p w14:paraId="797752CF" w14:textId="77777777" w:rsidR="00AA2973" w:rsidRPr="00662412" w:rsidRDefault="00AA2973" w:rsidP="00144008">
            <w:pPr>
              <w:rPr>
                <w:rFonts w:ascii="Arial" w:hAnsi="Arial" w:cs="Arial"/>
                <w:b/>
              </w:rPr>
            </w:pPr>
          </w:p>
        </w:tc>
      </w:tr>
      <w:tr w:rsidR="00356638" w:rsidRPr="00662412" w14:paraId="205C7BF8" w14:textId="77777777" w:rsidTr="00AA2973">
        <w:tc>
          <w:tcPr>
            <w:tcW w:w="2376" w:type="dxa"/>
            <w:tcBorders>
              <w:left w:val="single" w:sz="12" w:space="0" w:color="auto"/>
            </w:tcBorders>
          </w:tcPr>
          <w:p w14:paraId="2428F596" w14:textId="77777777" w:rsidR="00AA2973" w:rsidRPr="00662412" w:rsidRDefault="00AA2973" w:rsidP="00144008">
            <w:pPr>
              <w:spacing w:before="120" w:after="120"/>
              <w:rPr>
                <w:rFonts w:ascii="Arial" w:hAnsi="Arial" w:cs="Arial"/>
              </w:rPr>
            </w:pPr>
            <w:r w:rsidRPr="00662412">
              <w:rPr>
                <w:rFonts w:ascii="Arial" w:hAnsi="Arial" w:cs="Arial"/>
              </w:rPr>
              <w:t>Contact Details:</w:t>
            </w:r>
          </w:p>
        </w:tc>
        <w:tc>
          <w:tcPr>
            <w:tcW w:w="6866" w:type="dxa"/>
            <w:tcBorders>
              <w:right w:val="single" w:sz="12" w:space="0" w:color="auto"/>
            </w:tcBorders>
          </w:tcPr>
          <w:p w14:paraId="52624E23" w14:textId="77777777" w:rsidR="00AA2973" w:rsidRPr="00662412" w:rsidRDefault="00AA2973" w:rsidP="00144008">
            <w:pPr>
              <w:rPr>
                <w:rFonts w:ascii="Arial" w:hAnsi="Arial" w:cs="Arial"/>
                <w:b/>
              </w:rPr>
            </w:pPr>
          </w:p>
        </w:tc>
      </w:tr>
      <w:tr w:rsidR="00356638" w:rsidRPr="00662412" w14:paraId="43C068AB" w14:textId="77777777" w:rsidTr="00AA2973">
        <w:tc>
          <w:tcPr>
            <w:tcW w:w="2376" w:type="dxa"/>
            <w:tcBorders>
              <w:left w:val="single" w:sz="12" w:space="0" w:color="auto"/>
              <w:bottom w:val="single" w:sz="12" w:space="0" w:color="auto"/>
            </w:tcBorders>
          </w:tcPr>
          <w:p w14:paraId="170C981C" w14:textId="77777777" w:rsidR="00AA2973" w:rsidRPr="00662412" w:rsidRDefault="00AA2973" w:rsidP="00144008">
            <w:pPr>
              <w:spacing w:before="120" w:after="120"/>
              <w:rPr>
                <w:rFonts w:ascii="Arial" w:hAnsi="Arial" w:cs="Arial"/>
              </w:rPr>
            </w:pPr>
            <w:r w:rsidRPr="00662412">
              <w:rPr>
                <w:rFonts w:ascii="Arial" w:hAnsi="Arial" w:cs="Arial"/>
              </w:rPr>
              <w:t>Role:</w:t>
            </w:r>
          </w:p>
        </w:tc>
        <w:tc>
          <w:tcPr>
            <w:tcW w:w="6866" w:type="dxa"/>
            <w:tcBorders>
              <w:bottom w:val="single" w:sz="12" w:space="0" w:color="auto"/>
              <w:right w:val="single" w:sz="12" w:space="0" w:color="auto"/>
            </w:tcBorders>
          </w:tcPr>
          <w:p w14:paraId="59343ACB" w14:textId="77777777" w:rsidR="00AA2973" w:rsidRPr="00662412" w:rsidRDefault="00AA2973" w:rsidP="00144008">
            <w:pPr>
              <w:rPr>
                <w:rFonts w:ascii="Arial" w:hAnsi="Arial" w:cs="Arial"/>
                <w:b/>
              </w:rPr>
            </w:pPr>
          </w:p>
        </w:tc>
      </w:tr>
      <w:tr w:rsidR="00356638" w:rsidRPr="00662412" w14:paraId="15F58FC3" w14:textId="77777777" w:rsidTr="00AA2973">
        <w:tc>
          <w:tcPr>
            <w:tcW w:w="2376" w:type="dxa"/>
            <w:tcBorders>
              <w:top w:val="single" w:sz="12" w:space="0" w:color="auto"/>
              <w:left w:val="single" w:sz="12" w:space="0" w:color="auto"/>
            </w:tcBorders>
          </w:tcPr>
          <w:p w14:paraId="477C49AD" w14:textId="77777777" w:rsidR="00AA2973" w:rsidRPr="00662412" w:rsidRDefault="00AA2973" w:rsidP="00144008">
            <w:pPr>
              <w:spacing w:before="120" w:after="120"/>
              <w:rPr>
                <w:rFonts w:ascii="Arial" w:hAnsi="Arial" w:cs="Arial"/>
                <w:b/>
              </w:rPr>
            </w:pPr>
            <w:r w:rsidRPr="00662412">
              <w:rPr>
                <w:rFonts w:ascii="Arial" w:hAnsi="Arial" w:cs="Arial"/>
                <w:b/>
              </w:rPr>
              <w:t>Name:</w:t>
            </w:r>
          </w:p>
        </w:tc>
        <w:tc>
          <w:tcPr>
            <w:tcW w:w="6866" w:type="dxa"/>
            <w:tcBorders>
              <w:top w:val="single" w:sz="12" w:space="0" w:color="auto"/>
              <w:right w:val="single" w:sz="12" w:space="0" w:color="auto"/>
            </w:tcBorders>
          </w:tcPr>
          <w:p w14:paraId="06235EB9" w14:textId="77777777" w:rsidR="00AA2973" w:rsidRPr="00662412" w:rsidRDefault="00AA2973" w:rsidP="00144008">
            <w:pPr>
              <w:rPr>
                <w:rFonts w:ascii="Arial" w:hAnsi="Arial" w:cs="Arial"/>
                <w:b/>
              </w:rPr>
            </w:pPr>
          </w:p>
        </w:tc>
      </w:tr>
      <w:tr w:rsidR="00356638" w:rsidRPr="00662412" w14:paraId="382E991C" w14:textId="77777777" w:rsidTr="00AA2973">
        <w:tc>
          <w:tcPr>
            <w:tcW w:w="2376" w:type="dxa"/>
            <w:tcBorders>
              <w:left w:val="single" w:sz="12" w:space="0" w:color="auto"/>
            </w:tcBorders>
          </w:tcPr>
          <w:p w14:paraId="0898FA4B" w14:textId="77777777" w:rsidR="00AA2973" w:rsidRPr="00662412" w:rsidRDefault="00AA2973" w:rsidP="00144008">
            <w:pPr>
              <w:spacing w:before="120" w:after="120"/>
              <w:rPr>
                <w:rFonts w:ascii="Arial" w:hAnsi="Arial" w:cs="Arial"/>
              </w:rPr>
            </w:pPr>
            <w:r w:rsidRPr="00662412">
              <w:rPr>
                <w:rFonts w:ascii="Arial" w:hAnsi="Arial" w:cs="Arial"/>
              </w:rPr>
              <w:t>Contact Details:</w:t>
            </w:r>
          </w:p>
        </w:tc>
        <w:tc>
          <w:tcPr>
            <w:tcW w:w="6866" w:type="dxa"/>
            <w:tcBorders>
              <w:right w:val="single" w:sz="12" w:space="0" w:color="auto"/>
            </w:tcBorders>
          </w:tcPr>
          <w:p w14:paraId="6FC6C98A" w14:textId="77777777" w:rsidR="00AA2973" w:rsidRPr="00662412" w:rsidRDefault="00AA2973" w:rsidP="00144008">
            <w:pPr>
              <w:rPr>
                <w:rFonts w:ascii="Arial" w:hAnsi="Arial" w:cs="Arial"/>
                <w:b/>
              </w:rPr>
            </w:pPr>
          </w:p>
        </w:tc>
      </w:tr>
      <w:tr w:rsidR="00356638" w:rsidRPr="00662412" w14:paraId="2F04AF34" w14:textId="77777777" w:rsidTr="00AA2973">
        <w:tc>
          <w:tcPr>
            <w:tcW w:w="2376" w:type="dxa"/>
            <w:tcBorders>
              <w:left w:val="single" w:sz="12" w:space="0" w:color="auto"/>
              <w:bottom w:val="single" w:sz="12" w:space="0" w:color="auto"/>
            </w:tcBorders>
          </w:tcPr>
          <w:p w14:paraId="6EB4A940" w14:textId="77777777" w:rsidR="00AA2973" w:rsidRPr="00662412" w:rsidRDefault="00AA2973" w:rsidP="00144008">
            <w:pPr>
              <w:spacing w:before="120" w:after="120"/>
              <w:rPr>
                <w:rFonts w:ascii="Arial" w:hAnsi="Arial" w:cs="Arial"/>
              </w:rPr>
            </w:pPr>
            <w:r w:rsidRPr="00662412">
              <w:rPr>
                <w:rFonts w:ascii="Arial" w:hAnsi="Arial" w:cs="Arial"/>
              </w:rPr>
              <w:t>Role:</w:t>
            </w:r>
          </w:p>
        </w:tc>
        <w:tc>
          <w:tcPr>
            <w:tcW w:w="6866" w:type="dxa"/>
            <w:tcBorders>
              <w:bottom w:val="single" w:sz="12" w:space="0" w:color="auto"/>
              <w:right w:val="single" w:sz="12" w:space="0" w:color="auto"/>
            </w:tcBorders>
          </w:tcPr>
          <w:p w14:paraId="23CDF38A" w14:textId="77777777" w:rsidR="00AA2973" w:rsidRPr="00662412" w:rsidRDefault="00AA2973" w:rsidP="00144008">
            <w:pPr>
              <w:rPr>
                <w:rFonts w:ascii="Arial" w:hAnsi="Arial" w:cs="Arial"/>
                <w:b/>
              </w:rPr>
            </w:pPr>
          </w:p>
        </w:tc>
      </w:tr>
      <w:tr w:rsidR="00356638" w:rsidRPr="00662412" w14:paraId="4FCDF87D" w14:textId="77777777" w:rsidTr="00AA2973">
        <w:tc>
          <w:tcPr>
            <w:tcW w:w="2376" w:type="dxa"/>
            <w:tcBorders>
              <w:top w:val="single" w:sz="12" w:space="0" w:color="auto"/>
              <w:left w:val="single" w:sz="12" w:space="0" w:color="auto"/>
            </w:tcBorders>
          </w:tcPr>
          <w:p w14:paraId="61C22EF6" w14:textId="77777777" w:rsidR="00AA2973" w:rsidRPr="00662412" w:rsidRDefault="00AA2973" w:rsidP="00144008">
            <w:pPr>
              <w:spacing w:before="120" w:after="120"/>
              <w:rPr>
                <w:rFonts w:ascii="Arial" w:hAnsi="Arial" w:cs="Arial"/>
                <w:b/>
              </w:rPr>
            </w:pPr>
            <w:r w:rsidRPr="00662412">
              <w:rPr>
                <w:rFonts w:ascii="Arial" w:hAnsi="Arial" w:cs="Arial"/>
                <w:b/>
              </w:rPr>
              <w:t>Name:</w:t>
            </w:r>
          </w:p>
        </w:tc>
        <w:tc>
          <w:tcPr>
            <w:tcW w:w="6866" w:type="dxa"/>
            <w:tcBorders>
              <w:top w:val="single" w:sz="12" w:space="0" w:color="auto"/>
              <w:right w:val="single" w:sz="12" w:space="0" w:color="auto"/>
            </w:tcBorders>
          </w:tcPr>
          <w:p w14:paraId="719081BC" w14:textId="77777777" w:rsidR="00AA2973" w:rsidRPr="00662412" w:rsidRDefault="00AA2973" w:rsidP="00144008">
            <w:pPr>
              <w:rPr>
                <w:rFonts w:ascii="Arial" w:hAnsi="Arial" w:cs="Arial"/>
                <w:b/>
              </w:rPr>
            </w:pPr>
          </w:p>
        </w:tc>
      </w:tr>
      <w:tr w:rsidR="00356638" w:rsidRPr="00662412" w14:paraId="44744D12" w14:textId="77777777" w:rsidTr="00AA2973">
        <w:tc>
          <w:tcPr>
            <w:tcW w:w="2376" w:type="dxa"/>
            <w:tcBorders>
              <w:left w:val="single" w:sz="12" w:space="0" w:color="auto"/>
            </w:tcBorders>
          </w:tcPr>
          <w:p w14:paraId="2BC2C288" w14:textId="77777777" w:rsidR="00AA2973" w:rsidRPr="00662412" w:rsidRDefault="00AA2973" w:rsidP="00144008">
            <w:pPr>
              <w:spacing w:before="120" w:after="120"/>
              <w:rPr>
                <w:rFonts w:ascii="Arial" w:hAnsi="Arial" w:cs="Arial"/>
              </w:rPr>
            </w:pPr>
            <w:r w:rsidRPr="00662412">
              <w:rPr>
                <w:rFonts w:ascii="Arial" w:hAnsi="Arial" w:cs="Arial"/>
              </w:rPr>
              <w:t>Contact Details:</w:t>
            </w:r>
          </w:p>
        </w:tc>
        <w:tc>
          <w:tcPr>
            <w:tcW w:w="6866" w:type="dxa"/>
            <w:tcBorders>
              <w:right w:val="single" w:sz="12" w:space="0" w:color="auto"/>
            </w:tcBorders>
          </w:tcPr>
          <w:p w14:paraId="69AD9D31" w14:textId="77777777" w:rsidR="00AA2973" w:rsidRPr="00662412" w:rsidRDefault="00AA2973" w:rsidP="00144008">
            <w:pPr>
              <w:rPr>
                <w:rFonts w:ascii="Arial" w:hAnsi="Arial" w:cs="Arial"/>
                <w:b/>
              </w:rPr>
            </w:pPr>
          </w:p>
        </w:tc>
      </w:tr>
      <w:tr w:rsidR="00AA2973" w:rsidRPr="00662412" w14:paraId="2AC392AF" w14:textId="77777777" w:rsidTr="00AA2973">
        <w:tc>
          <w:tcPr>
            <w:tcW w:w="2376" w:type="dxa"/>
            <w:tcBorders>
              <w:left w:val="single" w:sz="12" w:space="0" w:color="auto"/>
              <w:bottom w:val="single" w:sz="12" w:space="0" w:color="auto"/>
            </w:tcBorders>
          </w:tcPr>
          <w:p w14:paraId="3CBD9770" w14:textId="77777777" w:rsidR="00AA2973" w:rsidRPr="00662412" w:rsidRDefault="00AA2973" w:rsidP="00144008">
            <w:pPr>
              <w:spacing w:before="120" w:after="120"/>
              <w:rPr>
                <w:rFonts w:ascii="Arial" w:hAnsi="Arial" w:cs="Arial"/>
              </w:rPr>
            </w:pPr>
            <w:r w:rsidRPr="00662412">
              <w:rPr>
                <w:rFonts w:ascii="Arial" w:hAnsi="Arial" w:cs="Arial"/>
              </w:rPr>
              <w:t>Role:</w:t>
            </w:r>
          </w:p>
        </w:tc>
        <w:tc>
          <w:tcPr>
            <w:tcW w:w="6866" w:type="dxa"/>
            <w:tcBorders>
              <w:bottom w:val="single" w:sz="12" w:space="0" w:color="auto"/>
              <w:right w:val="single" w:sz="12" w:space="0" w:color="auto"/>
            </w:tcBorders>
          </w:tcPr>
          <w:p w14:paraId="50676CBE" w14:textId="77777777" w:rsidR="00AA2973" w:rsidRPr="00662412" w:rsidRDefault="00AA2973" w:rsidP="00144008">
            <w:pPr>
              <w:rPr>
                <w:rFonts w:ascii="Arial" w:hAnsi="Arial" w:cs="Arial"/>
                <w:b/>
              </w:rPr>
            </w:pPr>
          </w:p>
        </w:tc>
      </w:tr>
    </w:tbl>
    <w:p w14:paraId="2BDF1F5D" w14:textId="77777777" w:rsidR="00F03C04" w:rsidRPr="00662412" w:rsidRDefault="00F03C04" w:rsidP="003B1667">
      <w:pPr>
        <w:spacing w:after="0"/>
        <w:rPr>
          <w:rFonts w:ascii="Arial" w:hAnsi="Arial" w:cs="Arial"/>
          <w:b/>
        </w:rPr>
      </w:pPr>
    </w:p>
    <w:p w14:paraId="29C2F9D2" w14:textId="77777777" w:rsidR="00B0721D" w:rsidRPr="00662412" w:rsidRDefault="00B0721D" w:rsidP="003B1667">
      <w:pPr>
        <w:spacing w:after="0"/>
        <w:rPr>
          <w:rFonts w:ascii="Arial" w:hAnsi="Arial" w:cs="Arial"/>
          <w:b/>
        </w:rPr>
      </w:pPr>
    </w:p>
    <w:p w14:paraId="37F6A842" w14:textId="2C602F39" w:rsidR="00AA2973" w:rsidRPr="00662412" w:rsidRDefault="00985B93" w:rsidP="003B1667">
      <w:pPr>
        <w:spacing w:after="0"/>
        <w:rPr>
          <w:rFonts w:ascii="Arial" w:hAnsi="Arial" w:cs="Arial"/>
          <w:b/>
        </w:rPr>
      </w:pPr>
      <w:r w:rsidRPr="00662412">
        <w:rPr>
          <w:rFonts w:ascii="Arial" w:hAnsi="Arial" w:cs="Arial"/>
          <w:b/>
        </w:rPr>
        <w:t xml:space="preserve">Form to be completed and sent to trust legal team with service </w:t>
      </w:r>
      <w:r w:rsidR="00A0175A" w:rsidRPr="00662412">
        <w:rPr>
          <w:rFonts w:ascii="Arial" w:hAnsi="Arial" w:cs="Arial"/>
          <w:b/>
        </w:rPr>
        <w:t>user’s</w:t>
      </w:r>
      <w:r w:rsidRPr="00662412">
        <w:rPr>
          <w:rFonts w:ascii="Arial" w:hAnsi="Arial" w:cs="Arial"/>
          <w:b/>
        </w:rPr>
        <w:t xml:space="preserve"> notes and arts.</w:t>
      </w:r>
    </w:p>
    <w:p w14:paraId="16F2D3B5" w14:textId="77777777" w:rsidR="00356638" w:rsidRPr="00662412" w:rsidRDefault="00356638">
      <w:pPr>
        <w:rPr>
          <w:rFonts w:ascii="Arial" w:hAnsi="Arial" w:cs="Arial"/>
          <w:b/>
        </w:rPr>
      </w:pPr>
      <w:r w:rsidRPr="00662412">
        <w:rPr>
          <w:rFonts w:ascii="Arial" w:hAnsi="Arial" w:cs="Arial"/>
          <w:b/>
        </w:rPr>
        <w:br w:type="page"/>
      </w:r>
    </w:p>
    <w:p w14:paraId="795C3291" w14:textId="77777777" w:rsidR="00FC119E" w:rsidRPr="00FC119E" w:rsidRDefault="00FC119E" w:rsidP="00FC119E">
      <w:pPr>
        <w:spacing w:after="0"/>
        <w:rPr>
          <w:rFonts w:ascii="Arial" w:hAnsi="Arial" w:cs="Arial"/>
          <w:b/>
          <w:bCs/>
        </w:rPr>
      </w:pPr>
    </w:p>
    <w:p w14:paraId="7AC2CBE9" w14:textId="610CCC73" w:rsidR="00FC119E" w:rsidRDefault="00FC119E" w:rsidP="00FC119E">
      <w:pPr>
        <w:spacing w:after="0"/>
        <w:rPr>
          <w:rFonts w:ascii="Arial" w:hAnsi="Arial" w:cs="Arial"/>
          <w:b/>
          <w:bCs/>
        </w:rPr>
      </w:pPr>
      <w:r w:rsidRPr="00FC119E">
        <w:rPr>
          <w:rFonts w:ascii="Arial" w:hAnsi="Arial" w:cs="Arial"/>
          <w:b/>
          <w:bCs/>
        </w:rPr>
        <w:t>Appendix 2 CQC Statutory Notification</w:t>
      </w:r>
    </w:p>
    <w:p w14:paraId="11336D07" w14:textId="50EB124F" w:rsidR="00FC119E" w:rsidRDefault="00FC119E" w:rsidP="2823F08C">
      <w:pPr>
        <w:spacing w:after="0"/>
        <w:rPr>
          <w:rFonts w:ascii="Arial" w:hAnsi="Arial" w:cs="Arial"/>
          <w:b/>
          <w:bCs/>
        </w:rPr>
      </w:pPr>
    </w:p>
    <w:bookmarkStart w:id="2" w:name="_MON_1823694682"/>
    <w:bookmarkEnd w:id="2"/>
    <w:p w14:paraId="652A4361" w14:textId="0EE73097" w:rsidR="00FC119E" w:rsidRDefault="00FC119E" w:rsidP="2823F08C">
      <w:pPr>
        <w:spacing w:after="0"/>
        <w:rPr>
          <w:rFonts w:ascii="Arial" w:hAnsi="Arial" w:cs="Arial"/>
          <w:b/>
          <w:bCs/>
        </w:rPr>
      </w:pPr>
      <w:r>
        <w:rPr>
          <w:rFonts w:ascii="Arial" w:hAnsi="Arial" w:cs="Arial"/>
          <w:b/>
          <w:bCs/>
        </w:rPr>
        <w:object w:dxaOrig="1539" w:dyaOrig="997" w14:anchorId="563FC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5pt" o:ole="">
            <v:imagedata r:id="rId14" o:title=""/>
          </v:shape>
          <o:OLEObject Type="Embed" ProgID="Word.Document.8" ShapeID="_x0000_i1025" DrawAspect="Icon" ObjectID="_1833082727" r:id="rId15">
            <o:FieldCodes>\s</o:FieldCodes>
          </o:OLEObject>
        </w:object>
      </w:r>
    </w:p>
    <w:p w14:paraId="27566888" w14:textId="3FC478D2" w:rsidR="00E02869" w:rsidRDefault="00E02869">
      <w:pPr>
        <w:rPr>
          <w:rFonts w:ascii="Arial" w:hAnsi="Arial" w:cs="Arial"/>
          <w:b/>
          <w:bCs/>
        </w:rPr>
      </w:pPr>
      <w:r>
        <w:rPr>
          <w:rFonts w:ascii="Arial" w:hAnsi="Arial" w:cs="Arial"/>
          <w:b/>
          <w:bCs/>
        </w:rPr>
        <w:br w:type="page"/>
      </w:r>
    </w:p>
    <w:p w14:paraId="6F5BED59" w14:textId="77777777" w:rsidR="00FC119E" w:rsidRDefault="00FC119E" w:rsidP="2823F08C">
      <w:pPr>
        <w:spacing w:after="0"/>
        <w:rPr>
          <w:rFonts w:ascii="Arial" w:hAnsi="Arial" w:cs="Arial"/>
          <w:b/>
          <w:bCs/>
        </w:rPr>
      </w:pPr>
    </w:p>
    <w:p w14:paraId="7CB08B9C" w14:textId="76E16FF7" w:rsidR="00C268EA" w:rsidRPr="00DB5A54" w:rsidRDefault="00FC119E" w:rsidP="2823F08C">
      <w:pPr>
        <w:spacing w:after="0"/>
        <w:rPr>
          <w:rFonts w:ascii="Arial" w:hAnsi="Arial" w:cs="Arial"/>
          <w:b/>
          <w:bCs/>
        </w:rPr>
      </w:pPr>
      <w:r>
        <w:rPr>
          <w:rFonts w:ascii="Arial" w:hAnsi="Arial" w:cs="Arial"/>
          <w:b/>
          <w:bCs/>
        </w:rPr>
        <w:t>Appendix 3</w:t>
      </w:r>
      <w:r w:rsidR="00B0721D" w:rsidRPr="00DB5A54">
        <w:rPr>
          <w:rFonts w:ascii="Arial" w:hAnsi="Arial" w:cs="Arial"/>
          <w:b/>
          <w:bCs/>
        </w:rPr>
        <w:t xml:space="preserve"> </w:t>
      </w:r>
      <w:r w:rsidR="00C268EA" w:rsidRPr="00DB5A54">
        <w:rPr>
          <w:rFonts w:ascii="Arial" w:hAnsi="Arial" w:cs="Arial"/>
          <w:b/>
          <w:bCs/>
        </w:rPr>
        <w:t>–</w:t>
      </w:r>
      <w:r w:rsidR="00B0721D" w:rsidRPr="00DB5A54">
        <w:rPr>
          <w:rFonts w:ascii="Arial" w:hAnsi="Arial" w:cs="Arial"/>
          <w:b/>
          <w:bCs/>
        </w:rPr>
        <w:t xml:space="preserve"> </w:t>
      </w:r>
      <w:r w:rsidR="00C268EA" w:rsidRPr="00DB5A54">
        <w:rPr>
          <w:rFonts w:ascii="Arial" w:eastAsia="Times New Roman" w:hAnsi="Arial" w:cs="Arial"/>
          <w:b/>
          <w:bCs/>
          <w:lang w:eastAsia="en-GB"/>
        </w:rPr>
        <w:t>Employee Assistance Programme (EAP)</w:t>
      </w:r>
    </w:p>
    <w:p w14:paraId="424F9B88" w14:textId="1C02B888" w:rsidR="00C268EA" w:rsidRPr="00DB5A54" w:rsidRDefault="00C268EA" w:rsidP="002E238F">
      <w:pPr>
        <w:shd w:val="clear" w:color="auto" w:fill="FFFFFF" w:themeFill="background1"/>
        <w:spacing w:after="0" w:line="240" w:lineRule="auto"/>
        <w:rPr>
          <w:rFonts w:ascii="Arial" w:eastAsia="Times New Roman" w:hAnsi="Arial" w:cs="Arial"/>
          <w:lang w:eastAsia="en-GB"/>
        </w:rPr>
      </w:pPr>
      <w:r w:rsidRPr="00DB5A54">
        <w:rPr>
          <w:rFonts w:ascii="Arial" w:eastAsia="Times New Roman" w:hAnsi="Arial" w:cs="Arial"/>
          <w:b/>
          <w:bCs/>
          <w:lang w:eastAsia="en-GB"/>
        </w:rPr>
        <w:t> </w:t>
      </w:r>
    </w:p>
    <w:p w14:paraId="229B2FA4" w14:textId="3B302ACC" w:rsidR="00C268EA" w:rsidRPr="00DB5A54" w:rsidRDefault="485AA762" w:rsidP="2823F08C">
      <w:pPr>
        <w:spacing w:after="0"/>
        <w:rPr>
          <w:rFonts w:ascii="Arial" w:eastAsia="Arial Nova" w:hAnsi="Arial" w:cs="Arial"/>
        </w:rPr>
      </w:pPr>
      <w:r w:rsidRPr="00DB5A54">
        <w:rPr>
          <w:rFonts w:ascii="Arial" w:eastAsia="Arial Nova" w:hAnsi="Arial" w:cs="Arial"/>
        </w:rPr>
        <w:t>Who are HELP/Optima Health?</w:t>
      </w:r>
    </w:p>
    <w:p w14:paraId="491D1161" w14:textId="77777777" w:rsidR="002E238F" w:rsidRPr="00DB5A54" w:rsidRDefault="002E238F" w:rsidP="2823F08C">
      <w:pPr>
        <w:spacing w:after="0"/>
        <w:rPr>
          <w:rFonts w:ascii="Arial" w:eastAsia="Arial Nova" w:hAnsi="Arial" w:cs="Arial"/>
        </w:rPr>
      </w:pPr>
    </w:p>
    <w:p w14:paraId="10C853C8" w14:textId="769358DF" w:rsidR="00C268EA" w:rsidRPr="00DB5A54" w:rsidRDefault="485AA762" w:rsidP="2823F08C">
      <w:pPr>
        <w:spacing w:after="0"/>
        <w:rPr>
          <w:rFonts w:ascii="Arial" w:eastAsia="Arial Nova" w:hAnsi="Arial" w:cs="Arial"/>
        </w:rPr>
      </w:pPr>
      <w:r w:rsidRPr="00DB5A54">
        <w:rPr>
          <w:rFonts w:ascii="Arial" w:eastAsia="Arial Nova" w:hAnsi="Arial" w:cs="Arial"/>
        </w:rPr>
        <w:t>HELP/Optima Health are a leading provider of professional counselling, information and advice offering support for issues arising from home or work. They employ professionally qualified Counsellors and Information Specialists, who are experienced in helping people to deal with all kinds of practical and emotional issues.</w:t>
      </w:r>
    </w:p>
    <w:p w14:paraId="5EE300E5" w14:textId="77777777" w:rsidR="00AB7872" w:rsidRPr="00DB5A54" w:rsidRDefault="00AB7872" w:rsidP="2823F08C">
      <w:pPr>
        <w:spacing w:after="0"/>
        <w:rPr>
          <w:rFonts w:ascii="Arial" w:eastAsia="Arial Nova" w:hAnsi="Arial" w:cs="Arial"/>
        </w:rPr>
      </w:pPr>
    </w:p>
    <w:p w14:paraId="0C59174A" w14:textId="77777777" w:rsidR="00AB7872" w:rsidRPr="00DB5A54" w:rsidRDefault="00AB7872" w:rsidP="00AB7872">
      <w:pPr>
        <w:spacing w:after="0"/>
        <w:rPr>
          <w:rFonts w:ascii="Arial" w:eastAsia="Arial Nova" w:hAnsi="Arial" w:cs="Arial"/>
        </w:rPr>
      </w:pPr>
      <w:r w:rsidRPr="00DB5A54">
        <w:rPr>
          <w:rFonts w:ascii="Arial" w:eastAsia="Arial Nova" w:hAnsi="Arial" w:cs="Arial"/>
        </w:rPr>
        <w:t>See their website here: https://elft.workplacewellbeing.com/eap/</w:t>
      </w:r>
    </w:p>
    <w:p w14:paraId="2FE82DEE" w14:textId="50DF20CA" w:rsidR="00AB7872" w:rsidRPr="00DB5A54" w:rsidRDefault="00AB7872" w:rsidP="00AB7872">
      <w:pPr>
        <w:spacing w:after="0"/>
        <w:rPr>
          <w:rFonts w:ascii="Arial" w:eastAsia="Arial Nova" w:hAnsi="Arial" w:cs="Arial"/>
        </w:rPr>
      </w:pPr>
      <w:r w:rsidRPr="00DB5A54">
        <w:rPr>
          <w:rFonts w:ascii="Arial" w:eastAsia="Arial Nova" w:hAnsi="Arial" w:cs="Arial"/>
        </w:rPr>
        <w:t>You can complete their online form or just call 0800 030 430.</w:t>
      </w:r>
    </w:p>
    <w:p w14:paraId="6C7349DB" w14:textId="7632D84F" w:rsidR="00C268EA" w:rsidRPr="00DB5A54" w:rsidRDefault="485AA762" w:rsidP="2823F08C">
      <w:pPr>
        <w:spacing w:after="0"/>
        <w:rPr>
          <w:rFonts w:ascii="Arial" w:eastAsia="Arial Nova" w:hAnsi="Arial" w:cs="Arial"/>
        </w:rPr>
      </w:pPr>
      <w:r w:rsidRPr="00DB5A54">
        <w:rPr>
          <w:rFonts w:ascii="Arial" w:eastAsia="Arial Nova" w:hAnsi="Arial" w:cs="Arial"/>
        </w:rPr>
        <w:t xml:space="preserve"> </w:t>
      </w:r>
    </w:p>
    <w:p w14:paraId="06F02FCF" w14:textId="7C5A01B1" w:rsidR="00C268EA" w:rsidRPr="00DB5A54" w:rsidRDefault="485AA762" w:rsidP="2823F08C">
      <w:pPr>
        <w:spacing w:after="0"/>
        <w:rPr>
          <w:rFonts w:ascii="Arial" w:eastAsia="Arial Nova" w:hAnsi="Arial" w:cs="Arial"/>
        </w:rPr>
      </w:pPr>
      <w:r w:rsidRPr="00DB5A54">
        <w:rPr>
          <w:rFonts w:ascii="Arial" w:eastAsia="Arial Nova" w:hAnsi="Arial" w:cs="Arial"/>
        </w:rPr>
        <w:t>What does the service provide?</w:t>
      </w:r>
    </w:p>
    <w:p w14:paraId="2FF13330" w14:textId="25BDB70D" w:rsidR="00C268EA" w:rsidRPr="00DB5A54" w:rsidRDefault="485AA762" w:rsidP="2823F08C">
      <w:pPr>
        <w:spacing w:after="0"/>
        <w:rPr>
          <w:rFonts w:ascii="Arial" w:eastAsia="Arial Nova" w:hAnsi="Arial" w:cs="Arial"/>
        </w:rPr>
      </w:pPr>
      <w:r w:rsidRPr="00DB5A54">
        <w:rPr>
          <w:rFonts w:ascii="Arial" w:eastAsia="Arial Nova" w:hAnsi="Arial" w:cs="Arial"/>
        </w:rPr>
        <w:t>Unlimited Freephone access 24 hours a day, every day of the year for personal and work-related issues.</w:t>
      </w:r>
    </w:p>
    <w:p w14:paraId="32BBDBA3" w14:textId="45C3AD48" w:rsidR="00C268EA" w:rsidRPr="00DB5A54" w:rsidRDefault="485AA762" w:rsidP="2823F08C">
      <w:pPr>
        <w:spacing w:after="0"/>
        <w:rPr>
          <w:rFonts w:ascii="Arial" w:eastAsia="Arial Nova" w:hAnsi="Arial" w:cs="Arial"/>
        </w:rPr>
      </w:pPr>
      <w:r w:rsidRPr="00DB5A54">
        <w:rPr>
          <w:rFonts w:ascii="Arial" w:eastAsia="Arial Nova" w:hAnsi="Arial" w:cs="Arial"/>
        </w:rPr>
        <w:t>Short-term counselling and support by telephone and face-to-face (up to six one-hour sessions per issue).</w:t>
      </w:r>
    </w:p>
    <w:p w14:paraId="095ADD93" w14:textId="13189993" w:rsidR="00C268EA" w:rsidRPr="00DB5A54" w:rsidRDefault="485AA762" w:rsidP="2823F08C">
      <w:pPr>
        <w:spacing w:after="0"/>
        <w:rPr>
          <w:rFonts w:ascii="Arial" w:eastAsia="Arial Nova" w:hAnsi="Arial" w:cs="Arial"/>
        </w:rPr>
      </w:pPr>
      <w:r w:rsidRPr="00DB5A54">
        <w:rPr>
          <w:rFonts w:ascii="Arial" w:eastAsia="Arial Nova" w:hAnsi="Arial" w:cs="Arial"/>
        </w:rPr>
        <w:t>Support and referral for longer-term issues.</w:t>
      </w:r>
    </w:p>
    <w:p w14:paraId="44670A32" w14:textId="3897704A" w:rsidR="00C268EA" w:rsidRPr="00DB5A54" w:rsidRDefault="485AA762" w:rsidP="2823F08C">
      <w:pPr>
        <w:spacing w:after="0"/>
        <w:rPr>
          <w:rFonts w:ascii="Arial" w:eastAsia="Arial Nova" w:hAnsi="Arial" w:cs="Arial"/>
        </w:rPr>
      </w:pPr>
      <w:r w:rsidRPr="00DB5A54">
        <w:rPr>
          <w:rFonts w:ascii="Arial" w:eastAsia="Arial Nova" w:hAnsi="Arial" w:cs="Arial"/>
        </w:rPr>
        <w:t>Information services for any practical and day-to-day issues.</w:t>
      </w:r>
    </w:p>
    <w:p w14:paraId="001D6837" w14:textId="58F1C88C" w:rsidR="00C268EA" w:rsidRPr="00DB5A54" w:rsidRDefault="485AA762" w:rsidP="2823F08C">
      <w:pPr>
        <w:spacing w:after="0"/>
        <w:rPr>
          <w:rFonts w:ascii="Arial" w:eastAsia="Arial Nova" w:hAnsi="Arial" w:cs="Arial"/>
        </w:rPr>
      </w:pPr>
      <w:r w:rsidRPr="00DB5A54">
        <w:rPr>
          <w:rFonts w:ascii="Arial" w:eastAsia="Arial Nova" w:hAnsi="Arial" w:cs="Arial"/>
        </w:rPr>
        <w:t>Management support and referral services.</w:t>
      </w:r>
    </w:p>
    <w:p w14:paraId="13817D05" w14:textId="60821843" w:rsidR="00C268EA" w:rsidRPr="00DB5A54" w:rsidRDefault="485AA762" w:rsidP="2823F08C">
      <w:pPr>
        <w:spacing w:after="0"/>
        <w:rPr>
          <w:rFonts w:ascii="Arial" w:eastAsia="Arial Nova" w:hAnsi="Arial" w:cs="Arial"/>
        </w:rPr>
      </w:pPr>
      <w:r w:rsidRPr="00DB5A54">
        <w:rPr>
          <w:rFonts w:ascii="Arial" w:eastAsia="Arial Nova" w:hAnsi="Arial" w:cs="Arial"/>
        </w:rPr>
        <w:t>Online counselling, supporting articles and wellbeing advice.</w:t>
      </w:r>
    </w:p>
    <w:p w14:paraId="7AE797B5" w14:textId="7C95FD44" w:rsidR="00C268EA" w:rsidRPr="00DB5A54" w:rsidRDefault="485AA762" w:rsidP="2823F08C">
      <w:pPr>
        <w:spacing w:after="0"/>
        <w:rPr>
          <w:rFonts w:ascii="Arial" w:eastAsia="Arial Nova" w:hAnsi="Arial" w:cs="Arial"/>
        </w:rPr>
      </w:pPr>
      <w:r w:rsidRPr="00DB5A54">
        <w:rPr>
          <w:rFonts w:ascii="Arial" w:eastAsia="Arial Nova" w:hAnsi="Arial" w:cs="Arial"/>
        </w:rPr>
        <w:t xml:space="preserve"> </w:t>
      </w:r>
    </w:p>
    <w:p w14:paraId="619F98EF" w14:textId="7A2273F8" w:rsidR="00C268EA" w:rsidRPr="00DB5A54" w:rsidRDefault="485AA762" w:rsidP="2823F08C">
      <w:pPr>
        <w:spacing w:after="0"/>
        <w:rPr>
          <w:rFonts w:ascii="Arial" w:eastAsia="Arial Nova" w:hAnsi="Arial" w:cs="Arial"/>
        </w:rPr>
      </w:pPr>
      <w:r w:rsidRPr="00DB5A54">
        <w:rPr>
          <w:rFonts w:ascii="Arial" w:eastAsia="Arial Nova" w:hAnsi="Arial" w:cs="Arial"/>
        </w:rPr>
        <w:t xml:space="preserve">No appointment is </w:t>
      </w:r>
      <w:r w:rsidR="645EB64D" w:rsidRPr="00DB5A54">
        <w:rPr>
          <w:rFonts w:ascii="Arial" w:eastAsia="Arial Nova" w:hAnsi="Arial" w:cs="Arial"/>
        </w:rPr>
        <w:t>necessary</w:t>
      </w:r>
      <w:r w:rsidRPr="00DB5A54">
        <w:rPr>
          <w:rFonts w:ascii="Arial" w:eastAsia="Arial Nova" w:hAnsi="Arial" w:cs="Arial"/>
        </w:rPr>
        <w:t xml:space="preserve"> and the service is as close as your phone.</w:t>
      </w:r>
    </w:p>
    <w:p w14:paraId="1EBD3A74" w14:textId="3DF91597" w:rsidR="00C268EA" w:rsidRPr="00DB5A54" w:rsidRDefault="00C268EA" w:rsidP="2823F08C">
      <w:pPr>
        <w:spacing w:after="0"/>
        <w:rPr>
          <w:rFonts w:ascii="Arial" w:eastAsia="Arial Nova" w:hAnsi="Arial" w:cs="Arial"/>
        </w:rPr>
      </w:pPr>
    </w:p>
    <w:p w14:paraId="09A83E0D" w14:textId="2ABCA1B0" w:rsidR="00C268EA" w:rsidRPr="00DB5A54" w:rsidRDefault="485AA762" w:rsidP="2823F08C">
      <w:pPr>
        <w:spacing w:after="0"/>
        <w:rPr>
          <w:rFonts w:ascii="Arial" w:eastAsia="Arial Nova" w:hAnsi="Arial" w:cs="Arial"/>
        </w:rPr>
      </w:pPr>
      <w:r w:rsidRPr="00DB5A54">
        <w:rPr>
          <w:rFonts w:ascii="Arial" w:eastAsia="Arial Nova" w:hAnsi="Arial" w:cs="Arial"/>
        </w:rPr>
        <w:t xml:space="preserve">By calling in you can access professional support services offering emotional, psychological and practical help, ranging from referrals for face-to-face </w:t>
      </w:r>
      <w:r w:rsidR="51937B00" w:rsidRPr="00DB5A54">
        <w:rPr>
          <w:rFonts w:ascii="Arial" w:eastAsia="Arial Nova" w:hAnsi="Arial" w:cs="Arial"/>
        </w:rPr>
        <w:t>counselling</w:t>
      </w:r>
      <w:r w:rsidRPr="00DB5A54">
        <w:rPr>
          <w:rFonts w:ascii="Arial" w:eastAsia="Arial Nova" w:hAnsi="Arial" w:cs="Arial"/>
        </w:rPr>
        <w:t xml:space="preserve"> to information and advice teams who will support you through a wide range of personal and work-related issues.</w:t>
      </w:r>
    </w:p>
    <w:p w14:paraId="00E29DBB" w14:textId="7D480286" w:rsidR="00C268EA" w:rsidRPr="00DB5A54" w:rsidRDefault="485AA762" w:rsidP="2823F08C">
      <w:pPr>
        <w:spacing w:after="0"/>
        <w:rPr>
          <w:rFonts w:ascii="Arial" w:eastAsia="Arial Nova" w:hAnsi="Arial" w:cs="Arial"/>
        </w:rPr>
      </w:pPr>
      <w:r w:rsidRPr="00DB5A54">
        <w:rPr>
          <w:rFonts w:ascii="Arial" w:eastAsia="Arial Nova" w:hAnsi="Arial" w:cs="Arial"/>
        </w:rPr>
        <w:t xml:space="preserve"> </w:t>
      </w:r>
    </w:p>
    <w:p w14:paraId="7D97E24E" w14:textId="43209C82" w:rsidR="00C268EA" w:rsidRPr="00DB5A54" w:rsidRDefault="485AA762" w:rsidP="2823F08C">
      <w:pPr>
        <w:spacing w:after="0"/>
        <w:rPr>
          <w:rFonts w:ascii="Arial" w:eastAsia="Arial Nova" w:hAnsi="Arial" w:cs="Arial"/>
        </w:rPr>
      </w:pPr>
      <w:r w:rsidRPr="00DB5A54">
        <w:rPr>
          <w:rFonts w:ascii="Arial" w:eastAsia="Arial Nova" w:hAnsi="Arial" w:cs="Arial"/>
        </w:rPr>
        <w:t>Occupational Health Service</w:t>
      </w:r>
    </w:p>
    <w:p w14:paraId="3CFE626E" w14:textId="77777777" w:rsidR="007422A5" w:rsidRPr="00DB5A54" w:rsidRDefault="007422A5" w:rsidP="2823F08C">
      <w:pPr>
        <w:spacing w:after="0"/>
        <w:rPr>
          <w:rFonts w:ascii="Arial" w:eastAsia="Arial Nova" w:hAnsi="Arial" w:cs="Arial"/>
        </w:rPr>
      </w:pPr>
    </w:p>
    <w:p w14:paraId="1DD4FD7B" w14:textId="0149B17B" w:rsidR="00C268EA" w:rsidRPr="00DB5A54" w:rsidRDefault="485AA762" w:rsidP="2823F08C">
      <w:pPr>
        <w:spacing w:after="0"/>
        <w:rPr>
          <w:rFonts w:ascii="Arial" w:eastAsia="Arial Nova" w:hAnsi="Arial" w:cs="Arial"/>
        </w:rPr>
      </w:pPr>
      <w:r w:rsidRPr="00DB5A54">
        <w:rPr>
          <w:rFonts w:ascii="Arial" w:eastAsia="Arial Nova" w:hAnsi="Arial" w:cs="Arial"/>
        </w:rPr>
        <w:t>Optima Health is the Trust's Occupational Health Service provider. The service focuses on the importance of early referral and ensures that staff are supported as soon as possible if a health issue does arise.</w:t>
      </w:r>
    </w:p>
    <w:p w14:paraId="116B5B5A" w14:textId="51CD0673" w:rsidR="00C268EA" w:rsidRPr="00DB5A54" w:rsidRDefault="00C268EA" w:rsidP="2823F08C">
      <w:pPr>
        <w:spacing w:after="160" w:line="257" w:lineRule="auto"/>
        <w:rPr>
          <w:rFonts w:ascii="Arial" w:eastAsia="Arial Nova" w:hAnsi="Arial" w:cs="Arial"/>
        </w:rPr>
      </w:pPr>
    </w:p>
    <w:p w14:paraId="0D032A76" w14:textId="5CEBC4B0" w:rsidR="00E455CE" w:rsidRPr="00DB5A54" w:rsidRDefault="00C60B97" w:rsidP="2823F08C">
      <w:pPr>
        <w:spacing w:after="160" w:line="257" w:lineRule="auto"/>
        <w:rPr>
          <w:rFonts w:ascii="Arial" w:eastAsia="Arial Nova" w:hAnsi="Arial" w:cs="Arial"/>
        </w:rPr>
      </w:pPr>
      <w:r>
        <w:rPr>
          <w:rFonts w:ascii="Arial" w:eastAsia="Arial Nova" w:hAnsi="Arial" w:cs="Arial"/>
        </w:rPr>
        <w:t xml:space="preserve">Useful information </w:t>
      </w:r>
    </w:p>
    <w:p w14:paraId="554430D0" w14:textId="3624A316"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Sudden:</w:t>
      </w:r>
    </w:p>
    <w:p w14:paraId="734FA8B6" w14:textId="698678D7"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Support for those affected by a sudden death. 0800 2600 400 or visit www.sudden.org</w:t>
      </w:r>
    </w:p>
    <w:p w14:paraId="20835F10" w14:textId="7B15B66A"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Support after suicide:</w:t>
      </w:r>
    </w:p>
    <w:p w14:paraId="343792CD" w14:textId="2F7D3617"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Support after suicide: supportaftersuicide.org.uk</w:t>
      </w:r>
    </w:p>
    <w:p w14:paraId="236C4EBC" w14:textId="6FC01090"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Survivors of bereavement by suicide:</w:t>
      </w:r>
    </w:p>
    <w:p w14:paraId="51E82892" w14:textId="2C5A6BA4"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https://uksobs.org/</w:t>
      </w:r>
    </w:p>
    <w:p w14:paraId="364C2F0E" w14:textId="77777777" w:rsidR="000D4CD6" w:rsidRDefault="000D4CD6" w:rsidP="2823F08C">
      <w:pPr>
        <w:spacing w:after="160" w:line="257" w:lineRule="auto"/>
        <w:rPr>
          <w:rFonts w:ascii="Arial" w:eastAsia="Arial Nova" w:hAnsi="Arial" w:cs="Arial"/>
        </w:rPr>
      </w:pPr>
    </w:p>
    <w:p w14:paraId="15B610C4" w14:textId="658B9125"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lastRenderedPageBreak/>
        <w:t>Age UK:</w:t>
      </w:r>
    </w:p>
    <w:p w14:paraId="354DCDE7" w14:textId="7BEF14F7"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Bereavement support for older people including carers. www.ageuk.org.uk</w:t>
      </w:r>
    </w:p>
    <w:p w14:paraId="015885B5" w14:textId="06F4AB63"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At a Loss:</w:t>
      </w:r>
    </w:p>
    <w:p w14:paraId="1D1F4AA8" w14:textId="36DC04D0"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Support &amp; signposting for all those who are bereaved:</w:t>
      </w:r>
    </w:p>
    <w:p w14:paraId="7E44CA8F" w14:textId="6791007E"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www.ataloss.org</w:t>
      </w:r>
    </w:p>
    <w:p w14:paraId="56B8D3EC" w14:textId="4BC454E3"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Child Bereavement UK:</w:t>
      </w:r>
    </w:p>
    <w:p w14:paraId="2BFB5A36" w14:textId="4AB3D25C"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 xml:space="preserve">Support for children, young people, parents and families. 0800 02 888 40 or visit </w:t>
      </w:r>
    </w:p>
    <w:p w14:paraId="54F6D32D" w14:textId="78571648"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www.childbereavementuk.org</w:t>
      </w:r>
    </w:p>
    <w:p w14:paraId="1301A999" w14:textId="0923038C"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Cruse Bereavement Care:</w:t>
      </w:r>
    </w:p>
    <w:p w14:paraId="530463B8" w14:textId="67CEB2FC"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Support for all those who are bereaved - call for free on 0808 808 1677 or</w:t>
      </w:r>
    </w:p>
    <w:p w14:paraId="531F5599" w14:textId="430213AF"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visit www.cruse.org.uk</w:t>
      </w:r>
    </w:p>
    <w:p w14:paraId="2AFE71B7" w14:textId="7772300E"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The Good Grief Trust:</w:t>
      </w:r>
    </w:p>
    <w:p w14:paraId="345D143C" w14:textId="7FA39BA0"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 xml:space="preserve">Run by people who have experienced a bereavement themselves: </w:t>
      </w:r>
    </w:p>
    <w:p w14:paraId="766BA46F" w14:textId="25B71A85"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www.thegoodgrieftrust.org</w:t>
      </w:r>
    </w:p>
    <w:p w14:paraId="7985C580" w14:textId="6D6EE8DA"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Marie Curie:</w:t>
      </w:r>
    </w:p>
    <w:p w14:paraId="44C32CEE" w14:textId="5B4B14E8"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 xml:space="preserve">Support for all who are bereaved, including pre-bereavement – 0800 090 2309 or visit </w:t>
      </w:r>
    </w:p>
    <w:p w14:paraId="6FF969CE" w14:textId="7B7FAF19"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https://www.mariecurie.org.uk/help/support/bereavement</w:t>
      </w:r>
    </w:p>
    <w:p w14:paraId="327A2FC6" w14:textId="20263946"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Macmillan:</w:t>
      </w:r>
    </w:p>
    <w:p w14:paraId="6BBA4CBB" w14:textId="063EC9BC"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 xml:space="preserve">Advice and information if the person who died also had cancer. Visit </w:t>
      </w:r>
    </w:p>
    <w:p w14:paraId="22D21422" w14:textId="576D3E77"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www.macmillan.org.uk/cancer-information-and-support/supporting-someone/coping-with[1]bereavement.</w:t>
      </w:r>
    </w:p>
    <w:p w14:paraId="4439749C" w14:textId="7DED564B"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Winston’s Wish:</w:t>
      </w:r>
    </w:p>
    <w:p w14:paraId="5DC7456E" w14:textId="45851F40" w:rsidR="00C268EA" w:rsidRPr="00DB5A54" w:rsidRDefault="2B920F93" w:rsidP="2823F08C">
      <w:pPr>
        <w:spacing w:after="160" w:line="257" w:lineRule="auto"/>
        <w:rPr>
          <w:rFonts w:ascii="Arial" w:eastAsia="Arial Nova" w:hAnsi="Arial" w:cs="Arial"/>
        </w:rPr>
      </w:pPr>
      <w:r w:rsidRPr="00DB5A54">
        <w:rPr>
          <w:rFonts w:ascii="Arial" w:eastAsia="Arial Nova" w:hAnsi="Arial" w:cs="Arial"/>
        </w:rPr>
        <w:t>Support for children and young people. www.winstonswish</w:t>
      </w:r>
    </w:p>
    <w:p w14:paraId="748D879E" w14:textId="7998976C" w:rsidR="00C268EA" w:rsidRPr="00DB5A54" w:rsidRDefault="00C268EA" w:rsidP="2734F684">
      <w:pPr>
        <w:spacing w:after="160" w:line="257" w:lineRule="auto"/>
        <w:rPr>
          <w:rFonts w:ascii="Arial" w:eastAsia="Arial Nova" w:hAnsi="Arial" w:cs="Arial"/>
        </w:rPr>
      </w:pPr>
    </w:p>
    <w:p w14:paraId="37E58C12" w14:textId="35B7F994" w:rsidR="00C268EA" w:rsidRPr="00DB5A54" w:rsidRDefault="00C268EA" w:rsidP="2734F684">
      <w:pPr>
        <w:spacing w:after="160" w:line="257" w:lineRule="auto"/>
        <w:rPr>
          <w:rFonts w:ascii="Arial" w:eastAsia="Arial Nova" w:hAnsi="Arial" w:cs="Arial"/>
        </w:rPr>
      </w:pPr>
    </w:p>
    <w:p w14:paraId="0310BD5A" w14:textId="5BB7A579" w:rsidR="00C268EA" w:rsidRPr="00DB5A54" w:rsidRDefault="00C268EA" w:rsidP="2734F684">
      <w:pPr>
        <w:spacing w:after="160" w:line="257" w:lineRule="auto"/>
        <w:rPr>
          <w:rFonts w:ascii="Arial" w:eastAsia="Arial Nova" w:hAnsi="Arial" w:cs="Arial"/>
        </w:rPr>
      </w:pPr>
    </w:p>
    <w:sectPr w:rsidR="00C268EA" w:rsidRPr="00DB5A54" w:rsidSect="00AE3D6A">
      <w:type w:val="continuous"/>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3980" w14:textId="77777777" w:rsidR="00082A4D" w:rsidRDefault="00082A4D" w:rsidP="00431394">
      <w:pPr>
        <w:spacing w:after="0" w:line="240" w:lineRule="auto"/>
      </w:pPr>
      <w:r>
        <w:separator/>
      </w:r>
    </w:p>
  </w:endnote>
  <w:endnote w:type="continuationSeparator" w:id="0">
    <w:p w14:paraId="7AE97ACB" w14:textId="77777777" w:rsidR="00082A4D" w:rsidRDefault="00082A4D" w:rsidP="0043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ova">
    <w:altName w:val="Times New Roman"/>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DF91" w14:textId="77777777" w:rsidR="00DA4E3A" w:rsidRDefault="00DA4E3A" w:rsidP="00F633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4957D" w14:textId="77777777" w:rsidR="00DA4E3A" w:rsidRDefault="00DA4E3A" w:rsidP="00F63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CC8A" w14:textId="77777777" w:rsidR="00DA4E3A" w:rsidRDefault="00DA4E3A" w:rsidP="00F633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2A5BB93" w14:textId="77777777" w:rsidR="00DA4E3A" w:rsidRDefault="00DA4E3A" w:rsidP="00F6330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5D38" w14:textId="68859046" w:rsidR="00DA4E3A" w:rsidRDefault="00DA4E3A" w:rsidP="00F63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693F">
      <w:rPr>
        <w:rStyle w:val="PageNumber"/>
        <w:noProof/>
      </w:rPr>
      <w:t>1</w:t>
    </w:r>
    <w:r>
      <w:rPr>
        <w:rStyle w:val="PageNumber"/>
      </w:rPr>
      <w:fldChar w:fldCharType="end"/>
    </w:r>
  </w:p>
  <w:p w14:paraId="7731F20D" w14:textId="77777777" w:rsidR="00DA4E3A" w:rsidRDefault="00DA4E3A" w:rsidP="00F6330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423448"/>
      <w:docPartObj>
        <w:docPartGallery w:val="Page Numbers (Bottom of Page)"/>
        <w:docPartUnique/>
      </w:docPartObj>
    </w:sdtPr>
    <w:sdtEndPr>
      <w:rPr>
        <w:noProof/>
      </w:rPr>
    </w:sdtEndPr>
    <w:sdtContent>
      <w:p w14:paraId="63B6B4A9" w14:textId="6FB8F5B4" w:rsidR="00DA4E3A" w:rsidRDefault="00DA4E3A">
        <w:pPr>
          <w:pStyle w:val="Footer"/>
          <w:jc w:val="center"/>
        </w:pPr>
        <w:r>
          <w:fldChar w:fldCharType="begin"/>
        </w:r>
        <w:r>
          <w:instrText xml:space="preserve"> PAGE   \* MERGEFORMAT </w:instrText>
        </w:r>
        <w:r>
          <w:fldChar w:fldCharType="separate"/>
        </w:r>
        <w:r w:rsidR="009F693F">
          <w:rPr>
            <w:noProof/>
          </w:rPr>
          <w:t>19</w:t>
        </w:r>
        <w:r>
          <w:rPr>
            <w:noProof/>
          </w:rPr>
          <w:fldChar w:fldCharType="end"/>
        </w:r>
      </w:p>
    </w:sdtContent>
  </w:sdt>
  <w:p w14:paraId="733D9A26" w14:textId="77777777" w:rsidR="00DA4E3A" w:rsidRDefault="00DA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87D9" w14:textId="77777777" w:rsidR="00082A4D" w:rsidRDefault="00082A4D" w:rsidP="00431394">
      <w:pPr>
        <w:spacing w:after="0" w:line="240" w:lineRule="auto"/>
      </w:pPr>
      <w:r>
        <w:separator/>
      </w:r>
    </w:p>
  </w:footnote>
  <w:footnote w:type="continuationSeparator" w:id="0">
    <w:p w14:paraId="7FB02E5B" w14:textId="77777777" w:rsidR="00082A4D" w:rsidRDefault="00082A4D" w:rsidP="00431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6BEF" w14:textId="6F2201E4" w:rsidR="00DA4E3A" w:rsidRDefault="00DA4E3A" w:rsidP="00F6330A">
    <w:pPr>
      <w:pStyle w:val="Header"/>
      <w:tabs>
        <w:tab w:val="clear" w:pos="4513"/>
        <w:tab w:val="clear" w:pos="9026"/>
        <w:tab w:val="left" w:pos="6420"/>
      </w:tabs>
    </w:pPr>
    <w:r>
      <w:tab/>
    </w:r>
    <w:r>
      <w:rPr>
        <w:noProof/>
        <w:lang w:eastAsia="en-GB"/>
      </w:rPr>
      <w:drawing>
        <wp:inline distT="0" distB="0" distL="0" distR="0" wp14:anchorId="28EA3E9C" wp14:editId="3D70BE57">
          <wp:extent cx="1638300" cy="929640"/>
          <wp:effectExtent l="0" t="0" r="0" b="3810"/>
          <wp:docPr id="3" name="Picture 3"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B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C3478"/>
    <w:multiLevelType w:val="multilevel"/>
    <w:tmpl w:val="7594259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3DD6FA1"/>
    <w:multiLevelType w:val="hybridMultilevel"/>
    <w:tmpl w:val="0EE2424C"/>
    <w:lvl w:ilvl="0" w:tplc="C2D05EB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E6FCA"/>
    <w:multiLevelType w:val="multilevel"/>
    <w:tmpl w:val="D098F73E"/>
    <w:lvl w:ilvl="0">
      <w:start w:val="1"/>
      <w:numFmt w:val="bullet"/>
      <w:lvlText w:val=""/>
      <w:lvlJc w:val="left"/>
      <w:pPr>
        <w:tabs>
          <w:tab w:val="num" w:pos="724"/>
        </w:tabs>
        <w:ind w:left="724" w:hanging="360"/>
      </w:pPr>
      <w:rPr>
        <w:rFonts w:ascii="Symbol" w:hAnsi="Symbol" w:hint="default"/>
        <w:sz w:val="20"/>
      </w:rPr>
    </w:lvl>
    <w:lvl w:ilvl="1" w:tentative="1">
      <w:start w:val="1"/>
      <w:numFmt w:val="bullet"/>
      <w:lvlText w:val="o"/>
      <w:lvlJc w:val="left"/>
      <w:pPr>
        <w:tabs>
          <w:tab w:val="num" w:pos="1444"/>
        </w:tabs>
        <w:ind w:left="1444" w:hanging="360"/>
      </w:pPr>
      <w:rPr>
        <w:rFonts w:ascii="Courier New" w:hAnsi="Courier New" w:hint="default"/>
        <w:sz w:val="20"/>
      </w:rPr>
    </w:lvl>
    <w:lvl w:ilvl="2" w:tentative="1">
      <w:start w:val="1"/>
      <w:numFmt w:val="bullet"/>
      <w:lvlText w:val=""/>
      <w:lvlJc w:val="left"/>
      <w:pPr>
        <w:tabs>
          <w:tab w:val="num" w:pos="2164"/>
        </w:tabs>
        <w:ind w:left="2164" w:hanging="360"/>
      </w:pPr>
      <w:rPr>
        <w:rFonts w:ascii="Wingdings" w:hAnsi="Wingdings" w:hint="default"/>
        <w:sz w:val="20"/>
      </w:rPr>
    </w:lvl>
    <w:lvl w:ilvl="3" w:tentative="1">
      <w:start w:val="1"/>
      <w:numFmt w:val="bullet"/>
      <w:lvlText w:val=""/>
      <w:lvlJc w:val="left"/>
      <w:pPr>
        <w:tabs>
          <w:tab w:val="num" w:pos="2884"/>
        </w:tabs>
        <w:ind w:left="2884" w:hanging="360"/>
      </w:pPr>
      <w:rPr>
        <w:rFonts w:ascii="Wingdings" w:hAnsi="Wingdings" w:hint="default"/>
        <w:sz w:val="20"/>
      </w:rPr>
    </w:lvl>
    <w:lvl w:ilvl="4" w:tentative="1">
      <w:start w:val="1"/>
      <w:numFmt w:val="bullet"/>
      <w:lvlText w:val=""/>
      <w:lvlJc w:val="left"/>
      <w:pPr>
        <w:tabs>
          <w:tab w:val="num" w:pos="3604"/>
        </w:tabs>
        <w:ind w:left="3604" w:hanging="360"/>
      </w:pPr>
      <w:rPr>
        <w:rFonts w:ascii="Wingdings" w:hAnsi="Wingdings" w:hint="default"/>
        <w:sz w:val="20"/>
      </w:rPr>
    </w:lvl>
    <w:lvl w:ilvl="5" w:tentative="1">
      <w:start w:val="1"/>
      <w:numFmt w:val="bullet"/>
      <w:lvlText w:val=""/>
      <w:lvlJc w:val="left"/>
      <w:pPr>
        <w:tabs>
          <w:tab w:val="num" w:pos="4324"/>
        </w:tabs>
        <w:ind w:left="4324" w:hanging="360"/>
      </w:pPr>
      <w:rPr>
        <w:rFonts w:ascii="Wingdings" w:hAnsi="Wingdings" w:hint="default"/>
        <w:sz w:val="20"/>
      </w:rPr>
    </w:lvl>
    <w:lvl w:ilvl="6" w:tentative="1">
      <w:start w:val="1"/>
      <w:numFmt w:val="bullet"/>
      <w:lvlText w:val=""/>
      <w:lvlJc w:val="left"/>
      <w:pPr>
        <w:tabs>
          <w:tab w:val="num" w:pos="5044"/>
        </w:tabs>
        <w:ind w:left="5044" w:hanging="360"/>
      </w:pPr>
      <w:rPr>
        <w:rFonts w:ascii="Wingdings" w:hAnsi="Wingdings" w:hint="default"/>
        <w:sz w:val="20"/>
      </w:rPr>
    </w:lvl>
    <w:lvl w:ilvl="7" w:tentative="1">
      <w:start w:val="1"/>
      <w:numFmt w:val="bullet"/>
      <w:lvlText w:val=""/>
      <w:lvlJc w:val="left"/>
      <w:pPr>
        <w:tabs>
          <w:tab w:val="num" w:pos="5764"/>
        </w:tabs>
        <w:ind w:left="5764" w:hanging="360"/>
      </w:pPr>
      <w:rPr>
        <w:rFonts w:ascii="Wingdings" w:hAnsi="Wingdings" w:hint="default"/>
        <w:sz w:val="20"/>
      </w:rPr>
    </w:lvl>
    <w:lvl w:ilvl="8" w:tentative="1">
      <w:start w:val="1"/>
      <w:numFmt w:val="bullet"/>
      <w:lvlText w:val=""/>
      <w:lvlJc w:val="left"/>
      <w:pPr>
        <w:tabs>
          <w:tab w:val="num" w:pos="6484"/>
        </w:tabs>
        <w:ind w:left="6484" w:hanging="360"/>
      </w:pPr>
      <w:rPr>
        <w:rFonts w:ascii="Wingdings" w:hAnsi="Wingdings" w:hint="default"/>
        <w:sz w:val="20"/>
      </w:rPr>
    </w:lvl>
  </w:abstractNum>
  <w:abstractNum w:abstractNumId="4" w15:restartNumberingAfterBreak="0">
    <w:nsid w:val="0B3051A4"/>
    <w:multiLevelType w:val="hybridMultilevel"/>
    <w:tmpl w:val="D714C6DC"/>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CA1355"/>
    <w:multiLevelType w:val="hybridMultilevel"/>
    <w:tmpl w:val="95649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D294E"/>
    <w:multiLevelType w:val="hybridMultilevel"/>
    <w:tmpl w:val="F86C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16E61"/>
    <w:multiLevelType w:val="multilevel"/>
    <w:tmpl w:val="EB6641EA"/>
    <w:lvl w:ilvl="0">
      <w:start w:val="13"/>
      <w:numFmt w:val="decimal"/>
      <w:lvlText w:val="%1"/>
      <w:lvlJc w:val="left"/>
      <w:pPr>
        <w:ind w:left="420" w:hanging="420"/>
      </w:pPr>
      <w:rPr>
        <w:rFonts w:hint="default"/>
      </w:rPr>
    </w:lvl>
    <w:lvl w:ilvl="1">
      <w:start w:val="1"/>
      <w:numFmt w:val="decimal"/>
      <w:lvlText w:val="%1.%2"/>
      <w:lvlJc w:val="left"/>
      <w:pPr>
        <w:ind w:left="704" w:hanging="420"/>
      </w:pPr>
      <w:rPr>
        <w:rFonts w:hint="default"/>
        <w:b w:val="0"/>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8" w15:restartNumberingAfterBreak="0">
    <w:nsid w:val="15E65899"/>
    <w:multiLevelType w:val="multilevel"/>
    <w:tmpl w:val="C1161AAA"/>
    <w:lvl w:ilvl="0">
      <w:start w:val="12"/>
      <w:numFmt w:val="decimal"/>
      <w:lvlText w:val="%1."/>
      <w:lvlJc w:val="left"/>
      <w:pPr>
        <w:ind w:left="720" w:hanging="360"/>
      </w:pPr>
      <w:rPr>
        <w:rFonts w:hint="default"/>
      </w:rPr>
    </w:lvl>
    <w:lvl w:ilvl="1">
      <w:start w:val="1"/>
      <w:numFmt w:val="none"/>
      <w:isLgl/>
      <w:lvlText w:val="14"/>
      <w:lvlJc w:val="left"/>
      <w:pPr>
        <w:ind w:left="975" w:hanging="61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141A57"/>
    <w:multiLevelType w:val="hybridMultilevel"/>
    <w:tmpl w:val="B63EEB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B64B7"/>
    <w:multiLevelType w:val="hybridMultilevel"/>
    <w:tmpl w:val="588ECB9A"/>
    <w:lvl w:ilvl="0" w:tplc="A0AE9C36">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C0AD3"/>
    <w:multiLevelType w:val="multilevel"/>
    <w:tmpl w:val="CF22CDBE"/>
    <w:lvl w:ilvl="0">
      <w:start w:val="15"/>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2" w15:restartNumberingAfterBreak="0">
    <w:nsid w:val="1D270783"/>
    <w:multiLevelType w:val="multilevel"/>
    <w:tmpl w:val="7594259E"/>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24AD3B10"/>
    <w:multiLevelType w:val="multilevel"/>
    <w:tmpl w:val="06542144"/>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E863B8"/>
    <w:multiLevelType w:val="multilevel"/>
    <w:tmpl w:val="B25E5A4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8835FBC"/>
    <w:multiLevelType w:val="hybridMultilevel"/>
    <w:tmpl w:val="BFCEC93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15:restartNumberingAfterBreak="0">
    <w:nsid w:val="2CE92BD7"/>
    <w:multiLevelType w:val="multilevel"/>
    <w:tmpl w:val="A1BC2140"/>
    <w:lvl w:ilvl="0">
      <w:start w:val="13"/>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A27E4D"/>
    <w:multiLevelType w:val="multilevel"/>
    <w:tmpl w:val="B6E885B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F2052C"/>
    <w:multiLevelType w:val="multilevel"/>
    <w:tmpl w:val="60C4C0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DE473E"/>
    <w:multiLevelType w:val="hybridMultilevel"/>
    <w:tmpl w:val="1F3C88BC"/>
    <w:lvl w:ilvl="0" w:tplc="89EA59EE">
      <w:start w:val="12"/>
      <w:numFmt w:val="decimal"/>
      <w:lvlText w:val="%1."/>
      <w:lvlJc w:val="left"/>
      <w:pPr>
        <w:ind w:left="360" w:hanging="360"/>
      </w:pPr>
      <w:rPr>
        <w:rFonts w:hint="default"/>
      </w:rPr>
    </w:lvl>
    <w:lvl w:ilvl="1" w:tplc="08090019">
      <w:start w:val="1"/>
      <w:numFmt w:val="lowerLetter"/>
      <w:lvlText w:val="%2."/>
      <w:lvlJc w:val="left"/>
      <w:pPr>
        <w:ind w:left="1012" w:hanging="360"/>
      </w:pPr>
    </w:lvl>
    <w:lvl w:ilvl="2" w:tplc="0809001B" w:tentative="1">
      <w:start w:val="1"/>
      <w:numFmt w:val="lowerRoman"/>
      <w:lvlText w:val="%3."/>
      <w:lvlJc w:val="right"/>
      <w:pPr>
        <w:ind w:left="1732" w:hanging="180"/>
      </w:pPr>
    </w:lvl>
    <w:lvl w:ilvl="3" w:tplc="0809000F" w:tentative="1">
      <w:start w:val="1"/>
      <w:numFmt w:val="decimal"/>
      <w:lvlText w:val="%4."/>
      <w:lvlJc w:val="left"/>
      <w:pPr>
        <w:ind w:left="2452" w:hanging="360"/>
      </w:pPr>
    </w:lvl>
    <w:lvl w:ilvl="4" w:tplc="08090019" w:tentative="1">
      <w:start w:val="1"/>
      <w:numFmt w:val="lowerLetter"/>
      <w:lvlText w:val="%5."/>
      <w:lvlJc w:val="left"/>
      <w:pPr>
        <w:ind w:left="3172" w:hanging="360"/>
      </w:pPr>
    </w:lvl>
    <w:lvl w:ilvl="5" w:tplc="0809001B" w:tentative="1">
      <w:start w:val="1"/>
      <w:numFmt w:val="lowerRoman"/>
      <w:lvlText w:val="%6."/>
      <w:lvlJc w:val="right"/>
      <w:pPr>
        <w:ind w:left="3892" w:hanging="180"/>
      </w:pPr>
    </w:lvl>
    <w:lvl w:ilvl="6" w:tplc="0809000F" w:tentative="1">
      <w:start w:val="1"/>
      <w:numFmt w:val="decimal"/>
      <w:lvlText w:val="%7."/>
      <w:lvlJc w:val="left"/>
      <w:pPr>
        <w:ind w:left="4612" w:hanging="360"/>
      </w:pPr>
    </w:lvl>
    <w:lvl w:ilvl="7" w:tplc="08090019" w:tentative="1">
      <w:start w:val="1"/>
      <w:numFmt w:val="lowerLetter"/>
      <w:lvlText w:val="%8."/>
      <w:lvlJc w:val="left"/>
      <w:pPr>
        <w:ind w:left="5332" w:hanging="360"/>
      </w:pPr>
    </w:lvl>
    <w:lvl w:ilvl="8" w:tplc="0809001B" w:tentative="1">
      <w:start w:val="1"/>
      <w:numFmt w:val="lowerRoman"/>
      <w:lvlText w:val="%9."/>
      <w:lvlJc w:val="right"/>
      <w:pPr>
        <w:ind w:left="6052" w:hanging="180"/>
      </w:pPr>
    </w:lvl>
  </w:abstractNum>
  <w:abstractNum w:abstractNumId="20" w15:restartNumberingAfterBreak="0">
    <w:nsid w:val="378E02A3"/>
    <w:multiLevelType w:val="multilevel"/>
    <w:tmpl w:val="60C4C028"/>
    <w:styleLink w:val="CurrentList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CC06D5"/>
    <w:multiLevelType w:val="hybridMultilevel"/>
    <w:tmpl w:val="794E1C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02B60FD"/>
    <w:multiLevelType w:val="hybridMultilevel"/>
    <w:tmpl w:val="6052C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C161C8"/>
    <w:multiLevelType w:val="multilevel"/>
    <w:tmpl w:val="2536CFC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80813C3"/>
    <w:multiLevelType w:val="hybridMultilevel"/>
    <w:tmpl w:val="A350DC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9E5009"/>
    <w:multiLevelType w:val="multilevel"/>
    <w:tmpl w:val="CE74C7A0"/>
    <w:lvl w:ilvl="0">
      <w:start w:val="12"/>
      <w:numFmt w:val="decimal"/>
      <w:lvlText w:val="%1."/>
      <w:lvlJc w:val="left"/>
      <w:pPr>
        <w:ind w:left="720" w:hanging="360"/>
      </w:pPr>
      <w:rPr>
        <w:rFonts w:hint="default"/>
      </w:rPr>
    </w:lvl>
    <w:lvl w:ilvl="1">
      <w:start w:val="1"/>
      <w:numFmt w:val="none"/>
      <w:isLgl/>
      <w:lvlText w:val="14.1"/>
      <w:lvlJc w:val="left"/>
      <w:pPr>
        <w:ind w:left="975" w:hanging="61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9D03D0"/>
    <w:multiLevelType w:val="hybridMultilevel"/>
    <w:tmpl w:val="C21C3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433214"/>
    <w:multiLevelType w:val="multilevel"/>
    <w:tmpl w:val="60C4C028"/>
    <w:lvl w:ilvl="0">
      <w:start w:val="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5DB23A25"/>
    <w:multiLevelType w:val="hybridMultilevel"/>
    <w:tmpl w:val="D69A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44E1C"/>
    <w:multiLevelType w:val="multilevel"/>
    <w:tmpl w:val="8F54ECB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6F55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F5582C"/>
    <w:multiLevelType w:val="multilevel"/>
    <w:tmpl w:val="CF22CDBE"/>
    <w:lvl w:ilvl="0">
      <w:start w:val="15"/>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2" w15:restartNumberingAfterBreak="0">
    <w:nsid w:val="65F11E50"/>
    <w:multiLevelType w:val="multilevel"/>
    <w:tmpl w:val="7594259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6B045210"/>
    <w:multiLevelType w:val="hybridMultilevel"/>
    <w:tmpl w:val="5E009A6A"/>
    <w:lvl w:ilvl="0" w:tplc="36C0C6C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5206D4"/>
    <w:multiLevelType w:val="multilevel"/>
    <w:tmpl w:val="E76CD77A"/>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55F013"/>
    <w:multiLevelType w:val="hybridMultilevel"/>
    <w:tmpl w:val="C35AE588"/>
    <w:lvl w:ilvl="0" w:tplc="418291C0">
      <w:start w:val="1"/>
      <w:numFmt w:val="bullet"/>
      <w:lvlText w:val=""/>
      <w:lvlJc w:val="left"/>
      <w:pPr>
        <w:ind w:left="720" w:hanging="360"/>
      </w:pPr>
      <w:rPr>
        <w:rFonts w:ascii="Symbol" w:hAnsi="Symbol" w:hint="default"/>
      </w:rPr>
    </w:lvl>
    <w:lvl w:ilvl="1" w:tplc="D9401066">
      <w:start w:val="1"/>
      <w:numFmt w:val="bullet"/>
      <w:lvlText w:val="o"/>
      <w:lvlJc w:val="left"/>
      <w:pPr>
        <w:ind w:left="1440" w:hanging="360"/>
      </w:pPr>
      <w:rPr>
        <w:rFonts w:ascii="Courier New" w:hAnsi="Courier New" w:hint="default"/>
      </w:rPr>
    </w:lvl>
    <w:lvl w:ilvl="2" w:tplc="734E1B22">
      <w:start w:val="1"/>
      <w:numFmt w:val="bullet"/>
      <w:lvlText w:val=""/>
      <w:lvlJc w:val="left"/>
      <w:pPr>
        <w:ind w:left="2160" w:hanging="360"/>
      </w:pPr>
      <w:rPr>
        <w:rFonts w:ascii="Wingdings" w:hAnsi="Wingdings" w:hint="default"/>
      </w:rPr>
    </w:lvl>
    <w:lvl w:ilvl="3" w:tplc="411C640C">
      <w:start w:val="1"/>
      <w:numFmt w:val="bullet"/>
      <w:lvlText w:val=""/>
      <w:lvlJc w:val="left"/>
      <w:pPr>
        <w:ind w:left="2880" w:hanging="360"/>
      </w:pPr>
      <w:rPr>
        <w:rFonts w:ascii="Symbol" w:hAnsi="Symbol" w:hint="default"/>
      </w:rPr>
    </w:lvl>
    <w:lvl w:ilvl="4" w:tplc="B9489282">
      <w:start w:val="1"/>
      <w:numFmt w:val="bullet"/>
      <w:lvlText w:val="o"/>
      <w:lvlJc w:val="left"/>
      <w:pPr>
        <w:ind w:left="3600" w:hanging="360"/>
      </w:pPr>
      <w:rPr>
        <w:rFonts w:ascii="Courier New" w:hAnsi="Courier New" w:hint="default"/>
      </w:rPr>
    </w:lvl>
    <w:lvl w:ilvl="5" w:tplc="26C230BE">
      <w:start w:val="1"/>
      <w:numFmt w:val="bullet"/>
      <w:lvlText w:val=""/>
      <w:lvlJc w:val="left"/>
      <w:pPr>
        <w:ind w:left="4320" w:hanging="360"/>
      </w:pPr>
      <w:rPr>
        <w:rFonts w:ascii="Wingdings" w:hAnsi="Wingdings" w:hint="default"/>
      </w:rPr>
    </w:lvl>
    <w:lvl w:ilvl="6" w:tplc="4E2083A0">
      <w:start w:val="1"/>
      <w:numFmt w:val="bullet"/>
      <w:lvlText w:val=""/>
      <w:lvlJc w:val="left"/>
      <w:pPr>
        <w:ind w:left="5040" w:hanging="360"/>
      </w:pPr>
      <w:rPr>
        <w:rFonts w:ascii="Symbol" w:hAnsi="Symbol" w:hint="default"/>
      </w:rPr>
    </w:lvl>
    <w:lvl w:ilvl="7" w:tplc="F07436EC">
      <w:start w:val="1"/>
      <w:numFmt w:val="bullet"/>
      <w:lvlText w:val="o"/>
      <w:lvlJc w:val="left"/>
      <w:pPr>
        <w:ind w:left="5760" w:hanging="360"/>
      </w:pPr>
      <w:rPr>
        <w:rFonts w:ascii="Courier New" w:hAnsi="Courier New" w:hint="default"/>
      </w:rPr>
    </w:lvl>
    <w:lvl w:ilvl="8" w:tplc="4886B04A">
      <w:start w:val="1"/>
      <w:numFmt w:val="bullet"/>
      <w:lvlText w:val=""/>
      <w:lvlJc w:val="left"/>
      <w:pPr>
        <w:ind w:left="6480" w:hanging="360"/>
      </w:pPr>
      <w:rPr>
        <w:rFonts w:ascii="Wingdings" w:hAnsi="Wingdings" w:hint="default"/>
      </w:rPr>
    </w:lvl>
  </w:abstractNum>
  <w:abstractNum w:abstractNumId="36" w15:restartNumberingAfterBreak="0">
    <w:nsid w:val="74D1545E"/>
    <w:multiLevelType w:val="multilevel"/>
    <w:tmpl w:val="ECEA5F96"/>
    <w:lvl w:ilvl="0">
      <w:start w:val="12"/>
      <w:numFmt w:val="decimal"/>
      <w:lvlText w:val="%1"/>
      <w:lvlJc w:val="left"/>
      <w:pPr>
        <w:ind w:left="703" w:hanging="420"/>
      </w:pPr>
      <w:rPr>
        <w:rFonts w:hint="default"/>
        <w:b w:val="0"/>
      </w:rPr>
    </w:lvl>
    <w:lvl w:ilvl="1">
      <w:start w:val="3"/>
      <w:numFmt w:val="decimal"/>
      <w:lvlText w:val="%1.%2"/>
      <w:lvlJc w:val="left"/>
      <w:pPr>
        <w:ind w:left="846" w:hanging="4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37" w15:restartNumberingAfterBreak="0">
    <w:nsid w:val="784A0AF3"/>
    <w:multiLevelType w:val="multilevel"/>
    <w:tmpl w:val="00F05960"/>
    <w:lvl w:ilvl="0">
      <w:start w:val="4"/>
      <w:numFmt w:val="decimal"/>
      <w:lvlText w:val="%1."/>
      <w:lvlJc w:val="left"/>
      <w:pPr>
        <w:ind w:left="720" w:hanging="360"/>
      </w:pPr>
      <w:rPr>
        <w:rFonts w:hint="default"/>
      </w:rPr>
    </w:lvl>
    <w:lvl w:ilvl="1">
      <w:start w:val="12"/>
      <w:numFmt w:val="none"/>
      <w:isLgl/>
      <w:lvlText w:val="12.1"/>
      <w:lvlJc w:val="left"/>
      <w:pPr>
        <w:ind w:left="1211"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7972637C"/>
    <w:multiLevelType w:val="hybridMultilevel"/>
    <w:tmpl w:val="A38829F4"/>
    <w:lvl w:ilvl="0" w:tplc="4D4E0AC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8A7968"/>
    <w:multiLevelType w:val="hybridMultilevel"/>
    <w:tmpl w:val="BA66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A0329C"/>
    <w:multiLevelType w:val="multilevel"/>
    <w:tmpl w:val="CF22CDBE"/>
    <w:lvl w:ilvl="0">
      <w:start w:val="15"/>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1" w15:restartNumberingAfterBreak="0">
    <w:nsid w:val="7F204B0A"/>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6836453">
    <w:abstractNumId w:val="35"/>
  </w:num>
  <w:num w:numId="2" w16cid:durableId="499778261">
    <w:abstractNumId w:val="6"/>
  </w:num>
  <w:num w:numId="3" w16cid:durableId="1179664420">
    <w:abstractNumId w:val="28"/>
  </w:num>
  <w:num w:numId="4" w16cid:durableId="665943706">
    <w:abstractNumId w:val="26"/>
  </w:num>
  <w:num w:numId="5" w16cid:durableId="2109502620">
    <w:abstractNumId w:val="4"/>
  </w:num>
  <w:num w:numId="6" w16cid:durableId="2047872204">
    <w:abstractNumId w:val="24"/>
  </w:num>
  <w:num w:numId="7" w16cid:durableId="1233854523">
    <w:abstractNumId w:val="17"/>
  </w:num>
  <w:num w:numId="8" w16cid:durableId="622418381">
    <w:abstractNumId w:val="5"/>
  </w:num>
  <w:num w:numId="9" w16cid:durableId="1857230801">
    <w:abstractNumId w:val="21"/>
  </w:num>
  <w:num w:numId="10" w16cid:durableId="662973407">
    <w:abstractNumId w:val="10"/>
  </w:num>
  <w:num w:numId="11" w16cid:durableId="1116800389">
    <w:abstractNumId w:val="23"/>
  </w:num>
  <w:num w:numId="12" w16cid:durableId="2107189842">
    <w:abstractNumId w:val="15"/>
  </w:num>
  <w:num w:numId="13" w16cid:durableId="2075666481">
    <w:abstractNumId w:val="12"/>
  </w:num>
  <w:num w:numId="14" w16cid:durableId="1610815151">
    <w:abstractNumId w:val="32"/>
  </w:num>
  <w:num w:numId="15" w16cid:durableId="1732148053">
    <w:abstractNumId w:val="1"/>
  </w:num>
  <w:num w:numId="16" w16cid:durableId="1607348521">
    <w:abstractNumId w:val="9"/>
  </w:num>
  <w:num w:numId="17" w16cid:durableId="2064404067">
    <w:abstractNumId w:val="27"/>
  </w:num>
  <w:num w:numId="18" w16cid:durableId="1513760447">
    <w:abstractNumId w:val="34"/>
  </w:num>
  <w:num w:numId="19" w16cid:durableId="1150946849">
    <w:abstractNumId w:val="18"/>
  </w:num>
  <w:num w:numId="20" w16cid:durableId="906300716">
    <w:abstractNumId w:val="34"/>
    <w:lvlOverride w:ilvl="0">
      <w:lvl w:ilvl="0">
        <w:start w:val="5"/>
        <w:numFmt w:val="decimal"/>
        <w:lvlText w:val="%1."/>
        <w:lvlJc w:val="left"/>
        <w:pPr>
          <w:ind w:left="360" w:hanging="360"/>
        </w:pPr>
        <w:rPr>
          <w:rFonts w:hint="default"/>
        </w:rPr>
      </w:lvl>
    </w:lvlOverride>
    <w:lvlOverride w:ilvl="1">
      <w:lvl w:ilvl="1">
        <w:start w:val="1"/>
        <w:numFmt w:val="decimal"/>
        <w:lvlText w:val="%1.%2."/>
        <w:lvlJc w:val="left"/>
        <w:pPr>
          <w:ind w:left="1501"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036849038">
    <w:abstractNumId w:val="19"/>
  </w:num>
  <w:num w:numId="22" w16cid:durableId="1560902697">
    <w:abstractNumId w:val="37"/>
  </w:num>
  <w:num w:numId="23" w16cid:durableId="242573890">
    <w:abstractNumId w:val="16"/>
  </w:num>
  <w:num w:numId="24" w16cid:durableId="88162509">
    <w:abstractNumId w:val="0"/>
  </w:num>
  <w:num w:numId="25" w16cid:durableId="574585594">
    <w:abstractNumId w:val="30"/>
  </w:num>
  <w:num w:numId="26" w16cid:durableId="1484353833">
    <w:abstractNumId w:val="41"/>
  </w:num>
  <w:num w:numId="27" w16cid:durableId="1105227054">
    <w:abstractNumId w:val="36"/>
  </w:num>
  <w:num w:numId="28" w16cid:durableId="1288124323">
    <w:abstractNumId w:val="8"/>
  </w:num>
  <w:num w:numId="29" w16cid:durableId="533159023">
    <w:abstractNumId w:val="7"/>
  </w:num>
  <w:num w:numId="30" w16cid:durableId="820733066">
    <w:abstractNumId w:val="2"/>
  </w:num>
  <w:num w:numId="31" w16cid:durableId="1638803850">
    <w:abstractNumId w:val="33"/>
  </w:num>
  <w:num w:numId="32" w16cid:durableId="1677075993">
    <w:abstractNumId w:val="3"/>
  </w:num>
  <w:num w:numId="33" w16cid:durableId="1037392579">
    <w:abstractNumId w:val="39"/>
  </w:num>
  <w:num w:numId="34" w16cid:durableId="200241063">
    <w:abstractNumId w:val="22"/>
  </w:num>
  <w:num w:numId="35" w16cid:durableId="1228490845">
    <w:abstractNumId w:val="13"/>
  </w:num>
  <w:num w:numId="36" w16cid:durableId="1497458723">
    <w:abstractNumId w:val="38"/>
  </w:num>
  <w:num w:numId="37" w16cid:durableId="2029326151">
    <w:abstractNumId w:val="20"/>
  </w:num>
  <w:num w:numId="38" w16cid:durableId="1312708867">
    <w:abstractNumId w:val="29"/>
  </w:num>
  <w:num w:numId="39" w16cid:durableId="1121192683">
    <w:abstractNumId w:val="14"/>
  </w:num>
  <w:num w:numId="40" w16cid:durableId="1847476544">
    <w:abstractNumId w:val="25"/>
  </w:num>
  <w:num w:numId="41" w16cid:durableId="2323331">
    <w:abstractNumId w:val="31"/>
  </w:num>
  <w:num w:numId="42" w16cid:durableId="1930888892">
    <w:abstractNumId w:val="40"/>
  </w:num>
  <w:num w:numId="43" w16cid:durableId="10554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54"/>
    <w:rsid w:val="0000070E"/>
    <w:rsid w:val="00002120"/>
    <w:rsid w:val="000076F2"/>
    <w:rsid w:val="0001782D"/>
    <w:rsid w:val="00031340"/>
    <w:rsid w:val="00031802"/>
    <w:rsid w:val="00052E39"/>
    <w:rsid w:val="000631EF"/>
    <w:rsid w:val="00071405"/>
    <w:rsid w:val="00082A4D"/>
    <w:rsid w:val="00096F30"/>
    <w:rsid w:val="000C0630"/>
    <w:rsid w:val="000D2C95"/>
    <w:rsid w:val="000D4CD6"/>
    <w:rsid w:val="000E3BE3"/>
    <w:rsid w:val="000F4FD3"/>
    <w:rsid w:val="00104368"/>
    <w:rsid w:val="0010718D"/>
    <w:rsid w:val="00142A0B"/>
    <w:rsid w:val="00144008"/>
    <w:rsid w:val="00145C21"/>
    <w:rsid w:val="00150F06"/>
    <w:rsid w:val="00153935"/>
    <w:rsid w:val="0015501F"/>
    <w:rsid w:val="00163F53"/>
    <w:rsid w:val="0016713F"/>
    <w:rsid w:val="00171C27"/>
    <w:rsid w:val="0017474E"/>
    <w:rsid w:val="001A0678"/>
    <w:rsid w:val="001A1D33"/>
    <w:rsid w:val="001C0413"/>
    <w:rsid w:val="001C0C09"/>
    <w:rsid w:val="001E58BD"/>
    <w:rsid w:val="001F5E0B"/>
    <w:rsid w:val="001F7E03"/>
    <w:rsid w:val="0022688C"/>
    <w:rsid w:val="002323EB"/>
    <w:rsid w:val="00243117"/>
    <w:rsid w:val="0025458F"/>
    <w:rsid w:val="0025576F"/>
    <w:rsid w:val="00271E7F"/>
    <w:rsid w:val="00283026"/>
    <w:rsid w:val="00297B35"/>
    <w:rsid w:val="002A53A7"/>
    <w:rsid w:val="002B2036"/>
    <w:rsid w:val="002B449D"/>
    <w:rsid w:val="002B65A2"/>
    <w:rsid w:val="002C4BA3"/>
    <w:rsid w:val="002D2179"/>
    <w:rsid w:val="002E238F"/>
    <w:rsid w:val="002E7964"/>
    <w:rsid w:val="002F068E"/>
    <w:rsid w:val="002F6E21"/>
    <w:rsid w:val="00313274"/>
    <w:rsid w:val="00316B59"/>
    <w:rsid w:val="00321ADE"/>
    <w:rsid w:val="00330387"/>
    <w:rsid w:val="0034028E"/>
    <w:rsid w:val="003402D7"/>
    <w:rsid w:val="00342773"/>
    <w:rsid w:val="00347FA9"/>
    <w:rsid w:val="00356638"/>
    <w:rsid w:val="00362454"/>
    <w:rsid w:val="003675D1"/>
    <w:rsid w:val="00386867"/>
    <w:rsid w:val="00391CE1"/>
    <w:rsid w:val="003A3D9F"/>
    <w:rsid w:val="003B1667"/>
    <w:rsid w:val="003B7482"/>
    <w:rsid w:val="003C4BB8"/>
    <w:rsid w:val="003D2C63"/>
    <w:rsid w:val="003E1B2B"/>
    <w:rsid w:val="003E72A5"/>
    <w:rsid w:val="003E7720"/>
    <w:rsid w:val="004043C7"/>
    <w:rsid w:val="00406FB2"/>
    <w:rsid w:val="00414A80"/>
    <w:rsid w:val="00417839"/>
    <w:rsid w:val="00431394"/>
    <w:rsid w:val="0043241F"/>
    <w:rsid w:val="00441E87"/>
    <w:rsid w:val="00474D80"/>
    <w:rsid w:val="00477AE1"/>
    <w:rsid w:val="00491472"/>
    <w:rsid w:val="004921EF"/>
    <w:rsid w:val="004A2389"/>
    <w:rsid w:val="004B2BA1"/>
    <w:rsid w:val="004B7F40"/>
    <w:rsid w:val="004D1D8C"/>
    <w:rsid w:val="004D4B2F"/>
    <w:rsid w:val="004E04A2"/>
    <w:rsid w:val="004F7262"/>
    <w:rsid w:val="00511D4B"/>
    <w:rsid w:val="0052032B"/>
    <w:rsid w:val="0052210E"/>
    <w:rsid w:val="00532DA2"/>
    <w:rsid w:val="00533934"/>
    <w:rsid w:val="005416A9"/>
    <w:rsid w:val="00542A2B"/>
    <w:rsid w:val="00561D1B"/>
    <w:rsid w:val="00571B59"/>
    <w:rsid w:val="005A08EF"/>
    <w:rsid w:val="005B59A3"/>
    <w:rsid w:val="005B7E85"/>
    <w:rsid w:val="005C4B1A"/>
    <w:rsid w:val="005C5822"/>
    <w:rsid w:val="005E22D0"/>
    <w:rsid w:val="005E231F"/>
    <w:rsid w:val="005E51EA"/>
    <w:rsid w:val="005E5254"/>
    <w:rsid w:val="005F7AE1"/>
    <w:rsid w:val="006012DF"/>
    <w:rsid w:val="00603C6E"/>
    <w:rsid w:val="00603C7E"/>
    <w:rsid w:val="00612372"/>
    <w:rsid w:val="00615060"/>
    <w:rsid w:val="00622607"/>
    <w:rsid w:val="0064166A"/>
    <w:rsid w:val="006443B7"/>
    <w:rsid w:val="0064652C"/>
    <w:rsid w:val="00647324"/>
    <w:rsid w:val="00662412"/>
    <w:rsid w:val="00664E01"/>
    <w:rsid w:val="00665849"/>
    <w:rsid w:val="006710EF"/>
    <w:rsid w:val="00675A1F"/>
    <w:rsid w:val="00683A0D"/>
    <w:rsid w:val="00693431"/>
    <w:rsid w:val="006A0EBB"/>
    <w:rsid w:val="006A4AA5"/>
    <w:rsid w:val="006E2E46"/>
    <w:rsid w:val="0071179D"/>
    <w:rsid w:val="00711955"/>
    <w:rsid w:val="00714563"/>
    <w:rsid w:val="00727E88"/>
    <w:rsid w:val="007325F9"/>
    <w:rsid w:val="00733813"/>
    <w:rsid w:val="007422A5"/>
    <w:rsid w:val="0076240F"/>
    <w:rsid w:val="00765DB4"/>
    <w:rsid w:val="00784DBD"/>
    <w:rsid w:val="007A1656"/>
    <w:rsid w:val="007A2A94"/>
    <w:rsid w:val="007A5D0B"/>
    <w:rsid w:val="007D4B48"/>
    <w:rsid w:val="007E6429"/>
    <w:rsid w:val="0082040F"/>
    <w:rsid w:val="0082198F"/>
    <w:rsid w:val="00822046"/>
    <w:rsid w:val="0082752A"/>
    <w:rsid w:val="00850F62"/>
    <w:rsid w:val="00855BEA"/>
    <w:rsid w:val="0086721C"/>
    <w:rsid w:val="0087408B"/>
    <w:rsid w:val="00887842"/>
    <w:rsid w:val="008955EC"/>
    <w:rsid w:val="008972A2"/>
    <w:rsid w:val="008A3C74"/>
    <w:rsid w:val="008B542F"/>
    <w:rsid w:val="008C7FA4"/>
    <w:rsid w:val="008F1EBC"/>
    <w:rsid w:val="008F3D8C"/>
    <w:rsid w:val="00905F66"/>
    <w:rsid w:val="009110E8"/>
    <w:rsid w:val="00912D7F"/>
    <w:rsid w:val="009172B6"/>
    <w:rsid w:val="00920D0E"/>
    <w:rsid w:val="00921BB4"/>
    <w:rsid w:val="00925E83"/>
    <w:rsid w:val="0093404F"/>
    <w:rsid w:val="009347F4"/>
    <w:rsid w:val="00935322"/>
    <w:rsid w:val="00935637"/>
    <w:rsid w:val="0094580A"/>
    <w:rsid w:val="0094740C"/>
    <w:rsid w:val="00960850"/>
    <w:rsid w:val="00960FD8"/>
    <w:rsid w:val="00964A87"/>
    <w:rsid w:val="00971A68"/>
    <w:rsid w:val="00983889"/>
    <w:rsid w:val="00983A2C"/>
    <w:rsid w:val="00985B93"/>
    <w:rsid w:val="00985C3A"/>
    <w:rsid w:val="00990AF1"/>
    <w:rsid w:val="009B0062"/>
    <w:rsid w:val="009C3043"/>
    <w:rsid w:val="009C5242"/>
    <w:rsid w:val="009D57F1"/>
    <w:rsid w:val="009E395A"/>
    <w:rsid w:val="009E7192"/>
    <w:rsid w:val="009F693F"/>
    <w:rsid w:val="00A0175A"/>
    <w:rsid w:val="00A0210A"/>
    <w:rsid w:val="00A03288"/>
    <w:rsid w:val="00A34FED"/>
    <w:rsid w:val="00A50530"/>
    <w:rsid w:val="00A53988"/>
    <w:rsid w:val="00A63391"/>
    <w:rsid w:val="00A7011F"/>
    <w:rsid w:val="00A81AFB"/>
    <w:rsid w:val="00A860FC"/>
    <w:rsid w:val="00A86754"/>
    <w:rsid w:val="00A975EE"/>
    <w:rsid w:val="00AA0093"/>
    <w:rsid w:val="00AA2973"/>
    <w:rsid w:val="00AA48B4"/>
    <w:rsid w:val="00AA57EA"/>
    <w:rsid w:val="00AB7872"/>
    <w:rsid w:val="00AC68BE"/>
    <w:rsid w:val="00AD5343"/>
    <w:rsid w:val="00AD62C5"/>
    <w:rsid w:val="00AE31DF"/>
    <w:rsid w:val="00AE3D6A"/>
    <w:rsid w:val="00AF02EC"/>
    <w:rsid w:val="00B04F4A"/>
    <w:rsid w:val="00B0721D"/>
    <w:rsid w:val="00B07794"/>
    <w:rsid w:val="00B25615"/>
    <w:rsid w:val="00B51277"/>
    <w:rsid w:val="00B818BD"/>
    <w:rsid w:val="00B82A45"/>
    <w:rsid w:val="00B85A85"/>
    <w:rsid w:val="00BA629F"/>
    <w:rsid w:val="00BA7911"/>
    <w:rsid w:val="00BC2585"/>
    <w:rsid w:val="00BC7F31"/>
    <w:rsid w:val="00C25757"/>
    <w:rsid w:val="00C25B80"/>
    <w:rsid w:val="00C268EA"/>
    <w:rsid w:val="00C33B78"/>
    <w:rsid w:val="00C40013"/>
    <w:rsid w:val="00C60B97"/>
    <w:rsid w:val="00C715E7"/>
    <w:rsid w:val="00C82F34"/>
    <w:rsid w:val="00C83326"/>
    <w:rsid w:val="00C879BD"/>
    <w:rsid w:val="00C94293"/>
    <w:rsid w:val="00C94E1E"/>
    <w:rsid w:val="00CA227E"/>
    <w:rsid w:val="00CC5B3E"/>
    <w:rsid w:val="00CD77F2"/>
    <w:rsid w:val="00D11DA8"/>
    <w:rsid w:val="00D162B3"/>
    <w:rsid w:val="00D175A3"/>
    <w:rsid w:val="00D52EA5"/>
    <w:rsid w:val="00D67972"/>
    <w:rsid w:val="00D80F70"/>
    <w:rsid w:val="00D95B61"/>
    <w:rsid w:val="00D96AD9"/>
    <w:rsid w:val="00DA4E3A"/>
    <w:rsid w:val="00DB08C4"/>
    <w:rsid w:val="00DB5A54"/>
    <w:rsid w:val="00DC476E"/>
    <w:rsid w:val="00DD586B"/>
    <w:rsid w:val="00DD63AE"/>
    <w:rsid w:val="00DE165C"/>
    <w:rsid w:val="00DE411B"/>
    <w:rsid w:val="00E02869"/>
    <w:rsid w:val="00E22FBA"/>
    <w:rsid w:val="00E252CB"/>
    <w:rsid w:val="00E25C1C"/>
    <w:rsid w:val="00E366A0"/>
    <w:rsid w:val="00E4342E"/>
    <w:rsid w:val="00E455CE"/>
    <w:rsid w:val="00E466BA"/>
    <w:rsid w:val="00E73E72"/>
    <w:rsid w:val="00E75C23"/>
    <w:rsid w:val="00E8371E"/>
    <w:rsid w:val="00E914E7"/>
    <w:rsid w:val="00EB1CA0"/>
    <w:rsid w:val="00ED676A"/>
    <w:rsid w:val="00ED711B"/>
    <w:rsid w:val="00EE0773"/>
    <w:rsid w:val="00F01CBE"/>
    <w:rsid w:val="00F03C04"/>
    <w:rsid w:val="00F148D0"/>
    <w:rsid w:val="00F349E7"/>
    <w:rsid w:val="00F36D8F"/>
    <w:rsid w:val="00F448AC"/>
    <w:rsid w:val="00F52F53"/>
    <w:rsid w:val="00F542DD"/>
    <w:rsid w:val="00F55E21"/>
    <w:rsid w:val="00F5607B"/>
    <w:rsid w:val="00F56445"/>
    <w:rsid w:val="00F57407"/>
    <w:rsid w:val="00F6330A"/>
    <w:rsid w:val="00F70B6F"/>
    <w:rsid w:val="00F756AB"/>
    <w:rsid w:val="00F770B5"/>
    <w:rsid w:val="00F85488"/>
    <w:rsid w:val="00FA31DA"/>
    <w:rsid w:val="00FA4684"/>
    <w:rsid w:val="00FB70E4"/>
    <w:rsid w:val="00FC119E"/>
    <w:rsid w:val="00FC6095"/>
    <w:rsid w:val="00FD4120"/>
    <w:rsid w:val="00FD7CC0"/>
    <w:rsid w:val="00FF3440"/>
    <w:rsid w:val="00FF70C5"/>
    <w:rsid w:val="0230F5DF"/>
    <w:rsid w:val="05746363"/>
    <w:rsid w:val="061FF4E2"/>
    <w:rsid w:val="070212F5"/>
    <w:rsid w:val="076AA679"/>
    <w:rsid w:val="08900F20"/>
    <w:rsid w:val="097E7D92"/>
    <w:rsid w:val="0AE3569E"/>
    <w:rsid w:val="0B2EFFB8"/>
    <w:rsid w:val="0E626646"/>
    <w:rsid w:val="10795529"/>
    <w:rsid w:val="126770A8"/>
    <w:rsid w:val="1548DCCF"/>
    <w:rsid w:val="1795D3D0"/>
    <w:rsid w:val="19E78FC9"/>
    <w:rsid w:val="1A4FAF83"/>
    <w:rsid w:val="1A604B6D"/>
    <w:rsid w:val="1BC8CEE4"/>
    <w:rsid w:val="1F7AA346"/>
    <w:rsid w:val="23CAE2AD"/>
    <w:rsid w:val="2734F684"/>
    <w:rsid w:val="281E4C4A"/>
    <w:rsid w:val="2823F08C"/>
    <w:rsid w:val="288FDC3B"/>
    <w:rsid w:val="28A8DBAA"/>
    <w:rsid w:val="2B920F93"/>
    <w:rsid w:val="2C99035C"/>
    <w:rsid w:val="3028F22C"/>
    <w:rsid w:val="345D404E"/>
    <w:rsid w:val="34F72B86"/>
    <w:rsid w:val="350A7407"/>
    <w:rsid w:val="38DAC96C"/>
    <w:rsid w:val="3B892318"/>
    <w:rsid w:val="3CA8DFC3"/>
    <w:rsid w:val="3D1BC0FF"/>
    <w:rsid w:val="3E37F7BA"/>
    <w:rsid w:val="3E542A29"/>
    <w:rsid w:val="3E5496C2"/>
    <w:rsid w:val="3F49C070"/>
    <w:rsid w:val="40B08594"/>
    <w:rsid w:val="40D5ED18"/>
    <w:rsid w:val="4163DF63"/>
    <w:rsid w:val="467FEAF9"/>
    <w:rsid w:val="485AA762"/>
    <w:rsid w:val="4A6FCA0D"/>
    <w:rsid w:val="4A73D154"/>
    <w:rsid w:val="4EAA6047"/>
    <w:rsid w:val="4F5511C4"/>
    <w:rsid w:val="4F72007F"/>
    <w:rsid w:val="4F72175B"/>
    <w:rsid w:val="51937B00"/>
    <w:rsid w:val="53548CFD"/>
    <w:rsid w:val="544AF593"/>
    <w:rsid w:val="546F7890"/>
    <w:rsid w:val="5670E85A"/>
    <w:rsid w:val="59E80BC7"/>
    <w:rsid w:val="5B4AD40B"/>
    <w:rsid w:val="5D14D454"/>
    <w:rsid w:val="5F8F2E87"/>
    <w:rsid w:val="60871088"/>
    <w:rsid w:val="60A62122"/>
    <w:rsid w:val="61570AAB"/>
    <w:rsid w:val="6216EB04"/>
    <w:rsid w:val="625C26E5"/>
    <w:rsid w:val="62DC06F6"/>
    <w:rsid w:val="645EB64D"/>
    <w:rsid w:val="6716C5F5"/>
    <w:rsid w:val="67BC0B5A"/>
    <w:rsid w:val="6BCD97DD"/>
    <w:rsid w:val="6CE0EA65"/>
    <w:rsid w:val="6DE9A735"/>
    <w:rsid w:val="6DFAB47C"/>
    <w:rsid w:val="6E34FA27"/>
    <w:rsid w:val="70765E8A"/>
    <w:rsid w:val="70D88DA9"/>
    <w:rsid w:val="72851497"/>
    <w:rsid w:val="736AC37D"/>
    <w:rsid w:val="77D36AFC"/>
    <w:rsid w:val="7836E364"/>
    <w:rsid w:val="78D41E5A"/>
    <w:rsid w:val="7DA99763"/>
    <w:rsid w:val="7FC89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18B7B"/>
  <w15:docId w15:val="{7E74C968-8C6F-4E5C-AAD1-414ED2A0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68E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260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22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293"/>
    <w:pPr>
      <w:ind w:left="720"/>
      <w:contextualSpacing/>
    </w:pPr>
  </w:style>
  <w:style w:type="character" w:styleId="Strong">
    <w:name w:val="Strong"/>
    <w:basedOn w:val="DefaultParagraphFont"/>
    <w:uiPriority w:val="22"/>
    <w:qFormat/>
    <w:rsid w:val="009B0062"/>
    <w:rPr>
      <w:b/>
      <w:bCs/>
    </w:rPr>
  </w:style>
  <w:style w:type="paragraph" w:styleId="NormalWeb">
    <w:name w:val="Normal (Web)"/>
    <w:basedOn w:val="Normal"/>
    <w:uiPriority w:val="99"/>
    <w:unhideWhenUsed/>
    <w:rsid w:val="009D57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C268E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C268EA"/>
    <w:rPr>
      <w:color w:val="0000FF"/>
      <w:u w:val="single"/>
    </w:rPr>
  </w:style>
  <w:style w:type="paragraph" w:styleId="BalloonText">
    <w:name w:val="Balloon Text"/>
    <w:basedOn w:val="Normal"/>
    <w:link w:val="BalloonTextChar"/>
    <w:uiPriority w:val="99"/>
    <w:semiHidden/>
    <w:unhideWhenUsed/>
    <w:rsid w:val="00B07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794"/>
    <w:rPr>
      <w:rFonts w:ascii="Tahoma" w:hAnsi="Tahoma" w:cs="Tahoma"/>
      <w:sz w:val="16"/>
      <w:szCs w:val="16"/>
    </w:rPr>
  </w:style>
  <w:style w:type="character" w:styleId="CommentReference">
    <w:name w:val="annotation reference"/>
    <w:basedOn w:val="DefaultParagraphFont"/>
    <w:uiPriority w:val="99"/>
    <w:semiHidden/>
    <w:unhideWhenUsed/>
    <w:rsid w:val="005C4B1A"/>
    <w:rPr>
      <w:sz w:val="16"/>
      <w:szCs w:val="16"/>
    </w:rPr>
  </w:style>
  <w:style w:type="paragraph" w:styleId="CommentText">
    <w:name w:val="annotation text"/>
    <w:basedOn w:val="Normal"/>
    <w:link w:val="CommentTextChar"/>
    <w:uiPriority w:val="99"/>
    <w:semiHidden/>
    <w:unhideWhenUsed/>
    <w:rsid w:val="005C4B1A"/>
    <w:pPr>
      <w:spacing w:line="240" w:lineRule="auto"/>
    </w:pPr>
    <w:rPr>
      <w:sz w:val="20"/>
      <w:szCs w:val="20"/>
    </w:rPr>
  </w:style>
  <w:style w:type="character" w:customStyle="1" w:styleId="CommentTextChar">
    <w:name w:val="Comment Text Char"/>
    <w:basedOn w:val="DefaultParagraphFont"/>
    <w:link w:val="CommentText"/>
    <w:uiPriority w:val="99"/>
    <w:semiHidden/>
    <w:rsid w:val="005C4B1A"/>
    <w:rPr>
      <w:sz w:val="20"/>
      <w:szCs w:val="20"/>
    </w:rPr>
  </w:style>
  <w:style w:type="paragraph" w:styleId="CommentSubject">
    <w:name w:val="annotation subject"/>
    <w:basedOn w:val="CommentText"/>
    <w:next w:val="CommentText"/>
    <w:link w:val="CommentSubjectChar"/>
    <w:uiPriority w:val="99"/>
    <w:semiHidden/>
    <w:unhideWhenUsed/>
    <w:rsid w:val="005C4B1A"/>
    <w:rPr>
      <w:b/>
      <w:bCs/>
    </w:rPr>
  </w:style>
  <w:style w:type="character" w:customStyle="1" w:styleId="CommentSubjectChar">
    <w:name w:val="Comment Subject Char"/>
    <w:basedOn w:val="CommentTextChar"/>
    <w:link w:val="CommentSubject"/>
    <w:uiPriority w:val="99"/>
    <w:semiHidden/>
    <w:rsid w:val="005C4B1A"/>
    <w:rPr>
      <w:b/>
      <w:bCs/>
      <w:sz w:val="20"/>
      <w:szCs w:val="20"/>
    </w:rPr>
  </w:style>
  <w:style w:type="paragraph" w:styleId="Revision">
    <w:name w:val="Revision"/>
    <w:hidden/>
    <w:uiPriority w:val="99"/>
    <w:semiHidden/>
    <w:rsid w:val="009E7192"/>
    <w:pPr>
      <w:spacing w:after="0" w:line="240" w:lineRule="auto"/>
    </w:pPr>
  </w:style>
  <w:style w:type="paragraph" w:styleId="Header">
    <w:name w:val="header"/>
    <w:basedOn w:val="Normal"/>
    <w:link w:val="HeaderChar"/>
    <w:uiPriority w:val="99"/>
    <w:unhideWhenUsed/>
    <w:rsid w:val="00431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394"/>
  </w:style>
  <w:style w:type="paragraph" w:styleId="Footer">
    <w:name w:val="footer"/>
    <w:basedOn w:val="Normal"/>
    <w:link w:val="FooterChar"/>
    <w:uiPriority w:val="99"/>
    <w:unhideWhenUsed/>
    <w:rsid w:val="00431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394"/>
  </w:style>
  <w:style w:type="paragraph" w:styleId="Index1">
    <w:name w:val="index 1"/>
    <w:basedOn w:val="Normal"/>
    <w:next w:val="Normal"/>
    <w:autoRedefine/>
    <w:uiPriority w:val="99"/>
    <w:unhideWhenUsed/>
    <w:rsid w:val="00144008"/>
    <w:pPr>
      <w:tabs>
        <w:tab w:val="right" w:leader="dot" w:pos="4143"/>
      </w:tabs>
      <w:spacing w:after="0" w:line="240" w:lineRule="auto"/>
      <w:ind w:left="220" w:hanging="220"/>
      <w:jc w:val="center"/>
    </w:pPr>
  </w:style>
  <w:style w:type="character" w:styleId="PageNumber">
    <w:name w:val="page number"/>
    <w:basedOn w:val="DefaultParagraphFont"/>
    <w:rsid w:val="00662412"/>
    <w:rPr>
      <w:rFonts w:ascii="Arial" w:hAnsi="Arial"/>
      <w:sz w:val="18"/>
    </w:rPr>
  </w:style>
  <w:style w:type="numbering" w:customStyle="1" w:styleId="CurrentList1">
    <w:name w:val="Current List1"/>
    <w:uiPriority w:val="99"/>
    <w:rsid w:val="00AD5343"/>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45912">
      <w:bodyDiv w:val="1"/>
      <w:marLeft w:val="0"/>
      <w:marRight w:val="0"/>
      <w:marTop w:val="0"/>
      <w:marBottom w:val="0"/>
      <w:divBdr>
        <w:top w:val="none" w:sz="0" w:space="0" w:color="auto"/>
        <w:left w:val="none" w:sz="0" w:space="0" w:color="auto"/>
        <w:bottom w:val="none" w:sz="0" w:space="0" w:color="auto"/>
        <w:right w:val="none" w:sz="0" w:space="0" w:color="auto"/>
      </w:divBdr>
    </w:div>
    <w:div w:id="1440370537">
      <w:bodyDiv w:val="1"/>
      <w:marLeft w:val="0"/>
      <w:marRight w:val="0"/>
      <w:marTop w:val="0"/>
      <w:marBottom w:val="0"/>
      <w:divBdr>
        <w:top w:val="none" w:sz="0" w:space="0" w:color="auto"/>
        <w:left w:val="none" w:sz="0" w:space="0" w:color="auto"/>
        <w:bottom w:val="none" w:sz="0" w:space="0" w:color="auto"/>
        <w:right w:val="none" w:sz="0" w:space="0" w:color="auto"/>
      </w:divBdr>
    </w:div>
    <w:div w:id="1523589050">
      <w:bodyDiv w:val="1"/>
      <w:marLeft w:val="0"/>
      <w:marRight w:val="0"/>
      <w:marTop w:val="0"/>
      <w:marBottom w:val="0"/>
      <w:divBdr>
        <w:top w:val="none" w:sz="0" w:space="0" w:color="auto"/>
        <w:left w:val="none" w:sz="0" w:space="0" w:color="auto"/>
        <w:bottom w:val="none" w:sz="0" w:space="0" w:color="auto"/>
        <w:right w:val="none" w:sz="0" w:space="0" w:color="auto"/>
      </w:divBdr>
      <w:divsChild>
        <w:div w:id="211577679">
          <w:marLeft w:val="0"/>
          <w:marRight w:val="0"/>
          <w:marTop w:val="0"/>
          <w:marBottom w:val="0"/>
          <w:divBdr>
            <w:top w:val="none" w:sz="0" w:space="0" w:color="auto"/>
            <w:left w:val="none" w:sz="0" w:space="0" w:color="auto"/>
            <w:bottom w:val="none" w:sz="0" w:space="0" w:color="auto"/>
            <w:right w:val="none" w:sz="0" w:space="0" w:color="auto"/>
          </w:divBdr>
          <w:divsChild>
            <w:div w:id="1525556050">
              <w:marLeft w:val="0"/>
              <w:marRight w:val="0"/>
              <w:marTop w:val="0"/>
              <w:marBottom w:val="0"/>
              <w:divBdr>
                <w:top w:val="none" w:sz="0" w:space="0" w:color="auto"/>
                <w:left w:val="none" w:sz="0" w:space="0" w:color="auto"/>
                <w:bottom w:val="none" w:sz="0" w:space="0" w:color="auto"/>
                <w:right w:val="none" w:sz="0" w:space="0" w:color="auto"/>
              </w:divBdr>
              <w:divsChild>
                <w:div w:id="36711543">
                  <w:marLeft w:val="0"/>
                  <w:marRight w:val="0"/>
                  <w:marTop w:val="0"/>
                  <w:marBottom w:val="0"/>
                  <w:divBdr>
                    <w:top w:val="none" w:sz="0" w:space="0" w:color="auto"/>
                    <w:left w:val="none" w:sz="0" w:space="0" w:color="auto"/>
                    <w:bottom w:val="none" w:sz="0" w:space="0" w:color="auto"/>
                    <w:right w:val="none" w:sz="0" w:space="0" w:color="auto"/>
                  </w:divBdr>
                  <w:divsChild>
                    <w:div w:id="1031031416">
                      <w:marLeft w:val="0"/>
                      <w:marRight w:val="0"/>
                      <w:marTop w:val="0"/>
                      <w:marBottom w:val="0"/>
                      <w:divBdr>
                        <w:top w:val="none" w:sz="0" w:space="0" w:color="auto"/>
                        <w:left w:val="none" w:sz="0" w:space="0" w:color="auto"/>
                        <w:bottom w:val="none" w:sz="0" w:space="0" w:color="auto"/>
                        <w:right w:val="none" w:sz="0" w:space="0" w:color="auto"/>
                      </w:divBdr>
                      <w:divsChild>
                        <w:div w:id="1046300025">
                          <w:marLeft w:val="0"/>
                          <w:marRight w:val="0"/>
                          <w:marTop w:val="0"/>
                          <w:marBottom w:val="0"/>
                          <w:divBdr>
                            <w:top w:val="none" w:sz="0" w:space="0" w:color="auto"/>
                            <w:left w:val="none" w:sz="0" w:space="0" w:color="auto"/>
                            <w:bottom w:val="none" w:sz="0" w:space="0" w:color="auto"/>
                            <w:right w:val="none" w:sz="0" w:space="0" w:color="auto"/>
                          </w:divBdr>
                          <w:divsChild>
                            <w:div w:id="1908101604">
                              <w:marLeft w:val="0"/>
                              <w:marRight w:val="0"/>
                              <w:marTop w:val="0"/>
                              <w:marBottom w:val="0"/>
                              <w:divBdr>
                                <w:top w:val="none" w:sz="0" w:space="0" w:color="auto"/>
                                <w:left w:val="none" w:sz="0" w:space="0" w:color="auto"/>
                                <w:bottom w:val="none" w:sz="0" w:space="0" w:color="auto"/>
                                <w:right w:val="none" w:sz="0" w:space="0" w:color="auto"/>
                              </w:divBdr>
                              <w:divsChild>
                                <w:div w:id="1049845880">
                                  <w:marLeft w:val="0"/>
                                  <w:marRight w:val="0"/>
                                  <w:marTop w:val="0"/>
                                  <w:marBottom w:val="0"/>
                                  <w:divBdr>
                                    <w:top w:val="none" w:sz="0" w:space="0" w:color="auto"/>
                                    <w:left w:val="none" w:sz="0" w:space="0" w:color="auto"/>
                                    <w:bottom w:val="none" w:sz="0" w:space="0" w:color="auto"/>
                                    <w:right w:val="none" w:sz="0" w:space="0" w:color="auto"/>
                                  </w:divBdr>
                                  <w:divsChild>
                                    <w:div w:id="15856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br01.safelinks.protection.outlook.com/?url=https%3A%2F%2Fwww.cqc.org.uk%2Fguidance-regulation%2Fproviders%2Fnotifications%2Fdeath-detained-mental-health-patient-notification-form&amp;data=05%7C02%7Cnigel.donga%40nhs.net%7C89d52d553b484fa7834008de1adde034%7C37c354b285b047f5b22207b48d774ee3%7C0%7C0%7C638977737553185776%7CUnknown%7CTWFpbGZsb3d8eyJFbXB0eU1hcGkiOnRydWUsIlYiOiIwLjAuMDAwMCIsIlAiOiJXaW4zMiIsIkFOIjoiTWFpbCIsIldUIjoyfQ%3D%3D%7C0%7C%7C%7C&amp;sdata=%2F4bUg%2F1h%2B%2FKdbRw71T5JADHKefQtO3Axt2mAkUNKH8I%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Microsoft_Word_97_-_2003_Document.doc"/><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663D4-9E4A-4A62-A484-07C4855E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4089</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Mckenna Claire</dc:creator>
  <cp:lastModifiedBy>KHATUN, Rashida (EAST LONDON NHS FOUNDATION TRUST)</cp:lastModifiedBy>
  <cp:revision>2</cp:revision>
  <cp:lastPrinted>2026-02-17T09:26:00Z</cp:lastPrinted>
  <dcterms:created xsi:type="dcterms:W3CDTF">2026-02-20T08:52:00Z</dcterms:created>
  <dcterms:modified xsi:type="dcterms:W3CDTF">2026-02-20T08:52:00Z</dcterms:modified>
</cp:coreProperties>
</file>