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3C7FAD" w14:textId="77777777" w:rsidR="00CB32C2" w:rsidRPr="00CE5675" w:rsidRDefault="00CB32C2">
      <w:pPr>
        <w:rPr>
          <w:rFonts w:ascii="Arial" w:hAnsi="Arial" w:cs="Arial"/>
          <w:sz w:val="22"/>
          <w:szCs w:val="22"/>
        </w:rPr>
      </w:pPr>
    </w:p>
    <w:p w14:paraId="3DFADA1A" w14:textId="77777777" w:rsidR="00CB32C2" w:rsidRPr="006E3EE3" w:rsidRDefault="00C44C2F" w:rsidP="00A146B4">
      <w:pPr>
        <w:ind w:left="5040" w:firstLine="720"/>
        <w:jc w:val="right"/>
        <w:rPr>
          <w:rFonts w:ascii="Arial" w:hAnsi="Arial" w:cs="Arial"/>
          <w:sz w:val="22"/>
          <w:szCs w:val="22"/>
        </w:rPr>
      </w:pPr>
      <w:r>
        <w:rPr>
          <w:noProof/>
        </w:rPr>
        <w:drawing>
          <wp:inline distT="0" distB="0" distL="0" distR="0" wp14:anchorId="78964EC5" wp14:editId="7B6B4184">
            <wp:extent cx="1359661" cy="558165"/>
            <wp:effectExtent l="0" t="0" r="0" b="0"/>
            <wp:docPr id="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11">
                      <a:extLst>
                        <a:ext uri="{28A0092B-C50C-407E-A947-70E740481C1C}">
                          <a14:useLocalDpi xmlns:a14="http://schemas.microsoft.com/office/drawing/2010/main" val="0"/>
                        </a:ext>
                      </a:extLst>
                    </a:blip>
                    <a:stretch>
                      <a:fillRect/>
                    </a:stretch>
                  </pic:blipFill>
                  <pic:spPr>
                    <a:xfrm>
                      <a:off x="0" y="0"/>
                      <a:ext cx="1385055" cy="568590"/>
                    </a:xfrm>
                    <a:prstGeom prst="rect">
                      <a:avLst/>
                    </a:prstGeom>
                  </pic:spPr>
                </pic:pic>
              </a:graphicData>
            </a:graphic>
          </wp:inline>
        </w:drawing>
      </w:r>
    </w:p>
    <w:p w14:paraId="5B8DF182" w14:textId="77777777" w:rsidR="00233C53" w:rsidRPr="006E3EE3" w:rsidRDefault="00233C53" w:rsidP="2F4F504B">
      <w:pPr>
        <w:jc w:val="center"/>
        <w:rPr>
          <w:rFonts w:ascii="Arial" w:hAnsi="Arial" w:cs="Arial"/>
          <w:b/>
          <w:bCs/>
          <w:sz w:val="22"/>
          <w:szCs w:val="22"/>
        </w:rPr>
      </w:pPr>
    </w:p>
    <w:p w14:paraId="6F76EECD" w14:textId="77777777" w:rsidR="0042179F" w:rsidRPr="006E3EE3" w:rsidRDefault="0042179F" w:rsidP="2F4F504B">
      <w:pPr>
        <w:jc w:val="center"/>
        <w:rPr>
          <w:rFonts w:ascii="Arial" w:hAnsi="Arial" w:cs="Arial"/>
          <w:b/>
          <w:bCs/>
          <w:sz w:val="22"/>
          <w:szCs w:val="22"/>
        </w:rPr>
      </w:pPr>
    </w:p>
    <w:p w14:paraId="40B421DD" w14:textId="77777777" w:rsidR="00233C53" w:rsidRPr="006E3EE3" w:rsidRDefault="00233C53" w:rsidP="2F4F504B">
      <w:pPr>
        <w:jc w:val="center"/>
        <w:rPr>
          <w:rFonts w:ascii="Arial" w:hAnsi="Arial" w:cs="Arial"/>
          <w:b/>
          <w:bCs/>
          <w:sz w:val="22"/>
          <w:szCs w:val="22"/>
        </w:rPr>
      </w:pPr>
    </w:p>
    <w:p w14:paraId="5983EAA2" w14:textId="77777777" w:rsidR="0042179F" w:rsidRPr="00A146B4" w:rsidRDefault="009037E9" w:rsidP="2F4F504B">
      <w:pPr>
        <w:jc w:val="center"/>
        <w:rPr>
          <w:rFonts w:ascii="Arial" w:hAnsi="Arial" w:cs="Arial"/>
          <w:sz w:val="40"/>
          <w:szCs w:val="40"/>
        </w:rPr>
      </w:pPr>
      <w:r w:rsidRPr="00A146B4">
        <w:rPr>
          <w:rFonts w:ascii="Arial" w:hAnsi="Arial" w:cs="Arial"/>
          <w:sz w:val="40"/>
          <w:szCs w:val="40"/>
        </w:rPr>
        <w:t>Enteral Feeding P</w:t>
      </w:r>
      <w:r w:rsidR="0042179F" w:rsidRPr="00A146B4">
        <w:rPr>
          <w:rFonts w:ascii="Arial" w:hAnsi="Arial" w:cs="Arial"/>
          <w:sz w:val="40"/>
          <w:szCs w:val="40"/>
        </w:rPr>
        <w:t xml:space="preserve">olicy </w:t>
      </w:r>
      <w:r w:rsidR="00431CED" w:rsidRPr="00A146B4">
        <w:rPr>
          <w:rFonts w:ascii="Arial" w:hAnsi="Arial" w:cs="Arial"/>
          <w:sz w:val="40"/>
          <w:szCs w:val="40"/>
        </w:rPr>
        <w:t xml:space="preserve">for Children and Young People </w:t>
      </w:r>
    </w:p>
    <w:p w14:paraId="34CD3067" w14:textId="77777777" w:rsidR="00BB1159" w:rsidRPr="006E3EE3" w:rsidRDefault="00BB1159" w:rsidP="00BB1159">
      <w:pPr>
        <w:spacing w:before="200" w:after="200"/>
        <w:jc w:val="both"/>
        <w:rPr>
          <w:rFonts w:ascii="Arial" w:hAnsi="Arial"/>
          <w:sz w:val="22"/>
          <w:szCs w:val="22"/>
        </w:rPr>
      </w:pPr>
    </w:p>
    <w:tbl>
      <w:tblPr>
        <w:tblpPr w:leftFromText="180" w:rightFromText="180" w:bottomFromText="200" w:vertAnchor="text" w:tblpXSpec="center" w:tblpY="-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3"/>
        <w:gridCol w:w="4487"/>
      </w:tblGrid>
      <w:tr w:rsidR="00BB1159" w:rsidRPr="006E3EE3" w14:paraId="60B98629" w14:textId="77777777" w:rsidTr="4EB18C5B">
        <w:tc>
          <w:tcPr>
            <w:tcW w:w="4513" w:type="dxa"/>
            <w:tcBorders>
              <w:top w:val="single" w:sz="4" w:space="0" w:color="auto"/>
              <w:left w:val="single" w:sz="4" w:space="0" w:color="auto"/>
              <w:bottom w:val="single" w:sz="4" w:space="0" w:color="auto"/>
              <w:right w:val="single" w:sz="4" w:space="0" w:color="auto"/>
            </w:tcBorders>
            <w:hideMark/>
          </w:tcPr>
          <w:p w14:paraId="3EC6BA4E" w14:textId="77777777" w:rsidR="00BB1159" w:rsidRPr="006E3EE3" w:rsidRDefault="7A7556C2" w:rsidP="00BB1159">
            <w:pPr>
              <w:spacing w:before="40" w:after="40" w:line="276" w:lineRule="auto"/>
              <w:jc w:val="both"/>
              <w:rPr>
                <w:rFonts w:ascii="Arial" w:hAnsi="Arial"/>
                <w:sz w:val="22"/>
                <w:szCs w:val="22"/>
                <w:lang w:eastAsia="en-US"/>
              </w:rPr>
            </w:pPr>
            <w:r w:rsidRPr="2F4F504B">
              <w:rPr>
                <w:rFonts w:ascii="Arial" w:hAnsi="Arial"/>
                <w:sz w:val="22"/>
                <w:szCs w:val="22"/>
                <w:lang w:eastAsia="en-US"/>
              </w:rPr>
              <w:t>Version number:</w:t>
            </w:r>
          </w:p>
        </w:tc>
        <w:tc>
          <w:tcPr>
            <w:tcW w:w="4487" w:type="dxa"/>
            <w:tcBorders>
              <w:top w:val="single" w:sz="4" w:space="0" w:color="auto"/>
              <w:left w:val="single" w:sz="4" w:space="0" w:color="auto"/>
              <w:bottom w:val="single" w:sz="4" w:space="0" w:color="auto"/>
              <w:right w:val="single" w:sz="4" w:space="0" w:color="auto"/>
            </w:tcBorders>
          </w:tcPr>
          <w:p w14:paraId="68E628D6" w14:textId="77777777" w:rsidR="00BB1159" w:rsidRPr="006E3EE3" w:rsidRDefault="2B57960E" w:rsidP="00BB1159">
            <w:pPr>
              <w:spacing w:before="40" w:after="40" w:line="276" w:lineRule="auto"/>
              <w:jc w:val="both"/>
              <w:rPr>
                <w:rFonts w:ascii="Arial" w:hAnsi="Arial"/>
                <w:sz w:val="22"/>
                <w:szCs w:val="22"/>
                <w:lang w:eastAsia="en-US"/>
              </w:rPr>
            </w:pPr>
            <w:r w:rsidRPr="2F4F504B">
              <w:rPr>
                <w:rFonts w:ascii="Arial" w:hAnsi="Arial"/>
                <w:sz w:val="22"/>
                <w:szCs w:val="22"/>
                <w:lang w:eastAsia="en-US"/>
              </w:rPr>
              <w:t>2</w:t>
            </w:r>
            <w:r w:rsidR="3306978E" w:rsidRPr="2F4F504B">
              <w:rPr>
                <w:rFonts w:ascii="Arial" w:hAnsi="Arial"/>
                <w:sz w:val="22"/>
                <w:szCs w:val="22"/>
                <w:lang w:eastAsia="en-US"/>
              </w:rPr>
              <w:t>.0</w:t>
            </w:r>
          </w:p>
        </w:tc>
      </w:tr>
      <w:tr w:rsidR="00BB1159" w:rsidRPr="006E3EE3" w14:paraId="0DD597CD" w14:textId="77777777" w:rsidTr="4EB18C5B">
        <w:tc>
          <w:tcPr>
            <w:tcW w:w="4513" w:type="dxa"/>
            <w:tcBorders>
              <w:top w:val="single" w:sz="4" w:space="0" w:color="auto"/>
              <w:left w:val="single" w:sz="4" w:space="0" w:color="auto"/>
              <w:bottom w:val="single" w:sz="4" w:space="0" w:color="auto"/>
              <w:right w:val="single" w:sz="4" w:space="0" w:color="auto"/>
            </w:tcBorders>
            <w:hideMark/>
          </w:tcPr>
          <w:p w14:paraId="485CCCBA" w14:textId="77777777" w:rsidR="00BB1159" w:rsidRPr="006E3EE3" w:rsidRDefault="7A7556C2" w:rsidP="00BB1159">
            <w:pPr>
              <w:spacing w:before="40" w:after="40" w:line="276" w:lineRule="auto"/>
              <w:jc w:val="both"/>
              <w:rPr>
                <w:rFonts w:ascii="Arial" w:hAnsi="Arial"/>
                <w:sz w:val="22"/>
                <w:szCs w:val="22"/>
                <w:lang w:eastAsia="en-US"/>
              </w:rPr>
            </w:pPr>
            <w:r w:rsidRPr="2F4F504B">
              <w:rPr>
                <w:rFonts w:ascii="Arial" w:hAnsi="Arial"/>
                <w:sz w:val="22"/>
                <w:szCs w:val="22"/>
                <w:lang w:eastAsia="en-US"/>
              </w:rPr>
              <w:t xml:space="preserve">Consultation Groups </w:t>
            </w:r>
          </w:p>
        </w:tc>
        <w:tc>
          <w:tcPr>
            <w:tcW w:w="4487" w:type="dxa"/>
            <w:tcBorders>
              <w:top w:val="single" w:sz="4" w:space="0" w:color="auto"/>
              <w:left w:val="single" w:sz="4" w:space="0" w:color="auto"/>
              <w:bottom w:val="single" w:sz="4" w:space="0" w:color="auto"/>
              <w:right w:val="single" w:sz="4" w:space="0" w:color="auto"/>
            </w:tcBorders>
          </w:tcPr>
          <w:p w14:paraId="2B26E2C0" w14:textId="2DDDD0AB" w:rsidR="00BB1159" w:rsidRPr="006E3EE3" w:rsidRDefault="3306978E" w:rsidP="00B0103C">
            <w:pPr>
              <w:spacing w:before="40" w:after="40" w:line="276" w:lineRule="auto"/>
              <w:rPr>
                <w:rFonts w:ascii="Arial" w:hAnsi="Arial"/>
                <w:sz w:val="22"/>
                <w:szCs w:val="22"/>
                <w:lang w:eastAsia="en-US"/>
              </w:rPr>
            </w:pPr>
            <w:r w:rsidRPr="2F4F504B">
              <w:rPr>
                <w:rFonts w:ascii="Arial" w:hAnsi="Arial"/>
                <w:sz w:val="22"/>
                <w:szCs w:val="22"/>
                <w:lang w:eastAsia="en-US"/>
              </w:rPr>
              <w:t>Nurse Development Steering Group</w:t>
            </w:r>
            <w:r w:rsidR="0D6A23DF" w:rsidRPr="2F4F504B">
              <w:rPr>
                <w:rFonts w:ascii="Arial" w:hAnsi="Arial"/>
                <w:sz w:val="22"/>
                <w:szCs w:val="22"/>
                <w:lang w:eastAsia="en-US"/>
              </w:rPr>
              <w:t xml:space="preserve">; </w:t>
            </w:r>
            <w:r w:rsidR="0042179F" w:rsidRPr="2F4F504B">
              <w:rPr>
                <w:rFonts w:ascii="Arial" w:hAnsi="Arial"/>
                <w:sz w:val="22"/>
                <w:szCs w:val="22"/>
                <w:lang w:eastAsia="en-US"/>
              </w:rPr>
              <w:t>Specialist Children and Young People</w:t>
            </w:r>
            <w:r w:rsidR="00426EC1" w:rsidRPr="2F4F504B">
              <w:rPr>
                <w:rFonts w:ascii="Arial" w:hAnsi="Arial"/>
                <w:sz w:val="22"/>
                <w:szCs w:val="22"/>
                <w:lang w:eastAsia="en-US"/>
              </w:rPr>
              <w:t>’s</w:t>
            </w:r>
            <w:r w:rsidR="0042179F" w:rsidRPr="2F4F504B">
              <w:rPr>
                <w:rFonts w:ascii="Arial" w:hAnsi="Arial"/>
                <w:sz w:val="22"/>
                <w:szCs w:val="22"/>
                <w:lang w:eastAsia="en-US"/>
              </w:rPr>
              <w:t xml:space="preserve"> Service- Clinical Governance Group</w:t>
            </w:r>
            <w:r w:rsidR="007F7852" w:rsidRPr="2F4F504B">
              <w:rPr>
                <w:rFonts w:ascii="Arial" w:hAnsi="Arial"/>
                <w:sz w:val="22"/>
                <w:szCs w:val="22"/>
                <w:lang w:eastAsia="en-US"/>
              </w:rPr>
              <w:t>. The Coburn Centre</w:t>
            </w:r>
            <w:r w:rsidR="00E57E76" w:rsidRPr="2F4F504B">
              <w:rPr>
                <w:rFonts w:ascii="Arial" w:hAnsi="Arial"/>
                <w:sz w:val="22"/>
                <w:szCs w:val="22"/>
                <w:lang w:eastAsia="en-US"/>
              </w:rPr>
              <w:t xml:space="preserve"> for Adolescent Mental Health</w:t>
            </w:r>
            <w:r w:rsidR="00735915">
              <w:rPr>
                <w:rFonts w:ascii="Arial" w:hAnsi="Arial"/>
                <w:sz w:val="22"/>
                <w:szCs w:val="22"/>
                <w:lang w:eastAsia="en-US"/>
              </w:rPr>
              <w:t xml:space="preserve">. </w:t>
            </w:r>
            <w:r w:rsidR="00735915">
              <w:rPr>
                <w:rFonts w:ascii="Arial" w:hAnsi="Arial"/>
                <w:sz w:val="22"/>
                <w:szCs w:val="24"/>
                <w:lang w:eastAsia="en-US"/>
              </w:rPr>
              <w:t>North-East London (NEL) Community Children’s Nursing Services</w:t>
            </w:r>
          </w:p>
        </w:tc>
      </w:tr>
      <w:tr w:rsidR="00BB1159" w:rsidRPr="006E3EE3" w14:paraId="505B881A" w14:textId="77777777" w:rsidTr="4EB18C5B">
        <w:tc>
          <w:tcPr>
            <w:tcW w:w="4513" w:type="dxa"/>
            <w:tcBorders>
              <w:top w:val="single" w:sz="4" w:space="0" w:color="auto"/>
              <w:left w:val="single" w:sz="4" w:space="0" w:color="auto"/>
              <w:bottom w:val="single" w:sz="4" w:space="0" w:color="auto"/>
              <w:right w:val="single" w:sz="4" w:space="0" w:color="auto"/>
            </w:tcBorders>
            <w:hideMark/>
          </w:tcPr>
          <w:p w14:paraId="562D41DA" w14:textId="77777777" w:rsidR="00BB1159" w:rsidRPr="006E3EE3" w:rsidRDefault="7A7556C2" w:rsidP="00BB1159">
            <w:pPr>
              <w:spacing w:before="40" w:after="40" w:line="276" w:lineRule="auto"/>
              <w:jc w:val="both"/>
              <w:rPr>
                <w:rFonts w:ascii="Arial" w:hAnsi="Arial"/>
                <w:sz w:val="22"/>
                <w:szCs w:val="22"/>
                <w:lang w:eastAsia="en-US"/>
              </w:rPr>
            </w:pPr>
            <w:r w:rsidRPr="2F4F504B">
              <w:rPr>
                <w:rFonts w:ascii="Arial" w:hAnsi="Arial"/>
                <w:sz w:val="22"/>
                <w:szCs w:val="22"/>
                <w:lang w:eastAsia="en-US"/>
              </w:rPr>
              <w:t>Approved by (Sponsor Group)</w:t>
            </w:r>
          </w:p>
        </w:tc>
        <w:tc>
          <w:tcPr>
            <w:tcW w:w="4487" w:type="dxa"/>
            <w:tcBorders>
              <w:top w:val="single" w:sz="4" w:space="0" w:color="auto"/>
              <w:left w:val="single" w:sz="4" w:space="0" w:color="auto"/>
              <w:bottom w:val="single" w:sz="4" w:space="0" w:color="auto"/>
              <w:right w:val="single" w:sz="4" w:space="0" w:color="auto"/>
            </w:tcBorders>
          </w:tcPr>
          <w:p w14:paraId="214432BF" w14:textId="5E497173" w:rsidR="00BB1159" w:rsidRPr="006E3EE3" w:rsidRDefault="008475B3" w:rsidP="00BB1159">
            <w:pPr>
              <w:spacing w:before="40" w:after="40" w:line="276" w:lineRule="auto"/>
              <w:jc w:val="both"/>
              <w:rPr>
                <w:rFonts w:ascii="Arial" w:hAnsi="Arial"/>
                <w:sz w:val="22"/>
                <w:szCs w:val="22"/>
                <w:lang w:eastAsia="en-US"/>
              </w:rPr>
            </w:pPr>
            <w:r w:rsidRPr="2F4F504B">
              <w:rPr>
                <w:rFonts w:ascii="Arial" w:hAnsi="Arial"/>
                <w:sz w:val="22"/>
                <w:szCs w:val="22"/>
                <w:lang w:eastAsia="en-US"/>
              </w:rPr>
              <w:t>Specialist Children and Young People Service- Clinical Governance Group.</w:t>
            </w:r>
          </w:p>
        </w:tc>
      </w:tr>
      <w:tr w:rsidR="00A146B4" w:rsidRPr="006E3EE3" w14:paraId="2A13757D" w14:textId="77777777" w:rsidTr="4EB18C5B">
        <w:tc>
          <w:tcPr>
            <w:tcW w:w="4513" w:type="dxa"/>
            <w:tcBorders>
              <w:top w:val="single" w:sz="4" w:space="0" w:color="auto"/>
              <w:left w:val="single" w:sz="4" w:space="0" w:color="auto"/>
              <w:bottom w:val="single" w:sz="4" w:space="0" w:color="auto"/>
              <w:right w:val="single" w:sz="4" w:space="0" w:color="auto"/>
            </w:tcBorders>
          </w:tcPr>
          <w:p w14:paraId="3C667436" w14:textId="7071B295" w:rsidR="00A146B4" w:rsidRPr="2F4F504B" w:rsidRDefault="00A146B4" w:rsidP="00BB1159">
            <w:pPr>
              <w:spacing w:before="40" w:after="40" w:line="276" w:lineRule="auto"/>
              <w:jc w:val="both"/>
              <w:rPr>
                <w:rFonts w:ascii="Arial" w:hAnsi="Arial"/>
                <w:sz w:val="22"/>
                <w:szCs w:val="22"/>
                <w:lang w:eastAsia="en-US"/>
              </w:rPr>
            </w:pPr>
            <w:r>
              <w:rPr>
                <w:rFonts w:ascii="Arial" w:hAnsi="Arial"/>
                <w:sz w:val="22"/>
                <w:szCs w:val="22"/>
                <w:lang w:eastAsia="en-US"/>
              </w:rPr>
              <w:t>Date approved</w:t>
            </w:r>
          </w:p>
        </w:tc>
        <w:tc>
          <w:tcPr>
            <w:tcW w:w="4487" w:type="dxa"/>
            <w:tcBorders>
              <w:top w:val="single" w:sz="4" w:space="0" w:color="auto"/>
              <w:left w:val="single" w:sz="4" w:space="0" w:color="auto"/>
              <w:bottom w:val="single" w:sz="4" w:space="0" w:color="auto"/>
              <w:right w:val="single" w:sz="4" w:space="0" w:color="auto"/>
            </w:tcBorders>
          </w:tcPr>
          <w:p w14:paraId="418518C1" w14:textId="51894384" w:rsidR="00A146B4" w:rsidRPr="2F4F504B" w:rsidRDefault="00A146B4" w:rsidP="00BB1159">
            <w:pPr>
              <w:spacing w:before="40" w:after="40" w:line="276" w:lineRule="auto"/>
              <w:jc w:val="both"/>
              <w:rPr>
                <w:rFonts w:ascii="Arial" w:hAnsi="Arial"/>
                <w:sz w:val="22"/>
                <w:szCs w:val="22"/>
                <w:lang w:eastAsia="en-US"/>
              </w:rPr>
            </w:pPr>
            <w:r>
              <w:rPr>
                <w:rFonts w:ascii="Arial" w:hAnsi="Arial"/>
                <w:sz w:val="22"/>
                <w:szCs w:val="22"/>
                <w:lang w:eastAsia="en-US"/>
              </w:rPr>
              <w:t>12</w:t>
            </w:r>
            <w:r w:rsidRPr="003335E0">
              <w:rPr>
                <w:rFonts w:ascii="Arial" w:hAnsi="Arial"/>
                <w:sz w:val="22"/>
                <w:szCs w:val="22"/>
                <w:vertAlign w:val="superscript"/>
                <w:lang w:eastAsia="en-US"/>
              </w:rPr>
              <w:t>th</w:t>
            </w:r>
            <w:r>
              <w:rPr>
                <w:rFonts w:ascii="Arial" w:hAnsi="Arial"/>
                <w:sz w:val="22"/>
                <w:szCs w:val="22"/>
                <w:lang w:eastAsia="en-US"/>
              </w:rPr>
              <w:t xml:space="preserve"> November 2025</w:t>
            </w:r>
          </w:p>
        </w:tc>
      </w:tr>
      <w:tr w:rsidR="00BB1159" w:rsidRPr="006E3EE3" w14:paraId="16615256" w14:textId="77777777" w:rsidTr="4EB18C5B">
        <w:tc>
          <w:tcPr>
            <w:tcW w:w="4513" w:type="dxa"/>
            <w:tcBorders>
              <w:top w:val="single" w:sz="4" w:space="0" w:color="auto"/>
              <w:left w:val="single" w:sz="4" w:space="0" w:color="auto"/>
              <w:bottom w:val="single" w:sz="4" w:space="0" w:color="auto"/>
              <w:right w:val="single" w:sz="4" w:space="0" w:color="auto"/>
            </w:tcBorders>
            <w:hideMark/>
          </w:tcPr>
          <w:p w14:paraId="6281288E" w14:textId="77777777" w:rsidR="00BB1159" w:rsidRPr="006E3EE3" w:rsidRDefault="7A7556C2" w:rsidP="00BB1159">
            <w:pPr>
              <w:spacing w:before="40" w:after="40" w:line="276" w:lineRule="auto"/>
              <w:jc w:val="both"/>
              <w:rPr>
                <w:rFonts w:ascii="Arial" w:hAnsi="Arial"/>
                <w:sz w:val="22"/>
                <w:szCs w:val="22"/>
                <w:lang w:eastAsia="en-US"/>
              </w:rPr>
            </w:pPr>
            <w:r w:rsidRPr="2F4F504B">
              <w:rPr>
                <w:rFonts w:ascii="Arial" w:hAnsi="Arial"/>
                <w:sz w:val="22"/>
                <w:szCs w:val="22"/>
                <w:lang w:eastAsia="en-US"/>
              </w:rPr>
              <w:t>Ratified by:</w:t>
            </w:r>
          </w:p>
        </w:tc>
        <w:tc>
          <w:tcPr>
            <w:tcW w:w="4487" w:type="dxa"/>
            <w:tcBorders>
              <w:top w:val="single" w:sz="4" w:space="0" w:color="auto"/>
              <w:left w:val="single" w:sz="4" w:space="0" w:color="auto"/>
              <w:bottom w:val="single" w:sz="4" w:space="0" w:color="auto"/>
              <w:right w:val="single" w:sz="4" w:space="0" w:color="auto"/>
            </w:tcBorders>
          </w:tcPr>
          <w:p w14:paraId="0FFDCAFF" w14:textId="58211DA8" w:rsidR="00BB1159" w:rsidRPr="006E3EE3" w:rsidRDefault="00A146B4" w:rsidP="00BB1159">
            <w:pPr>
              <w:spacing w:before="40" w:after="40" w:line="276" w:lineRule="auto"/>
              <w:jc w:val="both"/>
              <w:rPr>
                <w:rFonts w:ascii="Arial" w:hAnsi="Arial"/>
                <w:sz w:val="22"/>
                <w:szCs w:val="22"/>
                <w:lang w:eastAsia="en-US"/>
              </w:rPr>
            </w:pPr>
            <w:r>
              <w:rPr>
                <w:rFonts w:ascii="Arial" w:hAnsi="Arial"/>
                <w:sz w:val="22"/>
                <w:szCs w:val="22"/>
                <w:lang w:eastAsia="en-US"/>
              </w:rPr>
              <w:t>Quality Committee</w:t>
            </w:r>
          </w:p>
        </w:tc>
      </w:tr>
      <w:tr w:rsidR="00BB1159" w:rsidRPr="006E3EE3" w14:paraId="732F60FE" w14:textId="77777777" w:rsidTr="4EB18C5B">
        <w:tc>
          <w:tcPr>
            <w:tcW w:w="4513" w:type="dxa"/>
            <w:tcBorders>
              <w:top w:val="single" w:sz="4" w:space="0" w:color="auto"/>
              <w:left w:val="single" w:sz="4" w:space="0" w:color="auto"/>
              <w:bottom w:val="single" w:sz="4" w:space="0" w:color="auto"/>
              <w:right w:val="single" w:sz="4" w:space="0" w:color="auto"/>
            </w:tcBorders>
            <w:hideMark/>
          </w:tcPr>
          <w:p w14:paraId="2EA05B79" w14:textId="77777777" w:rsidR="00BB1159" w:rsidRPr="006E3EE3" w:rsidRDefault="7A7556C2" w:rsidP="00BB1159">
            <w:pPr>
              <w:spacing w:before="40" w:after="40" w:line="276" w:lineRule="auto"/>
              <w:jc w:val="both"/>
              <w:rPr>
                <w:rFonts w:ascii="Arial" w:hAnsi="Arial"/>
                <w:sz w:val="22"/>
                <w:szCs w:val="22"/>
                <w:lang w:eastAsia="en-US"/>
              </w:rPr>
            </w:pPr>
            <w:r w:rsidRPr="2F4F504B">
              <w:rPr>
                <w:rFonts w:ascii="Arial" w:hAnsi="Arial"/>
                <w:sz w:val="22"/>
                <w:szCs w:val="22"/>
                <w:lang w:eastAsia="en-US"/>
              </w:rPr>
              <w:t>Date ratified:</w:t>
            </w:r>
          </w:p>
        </w:tc>
        <w:tc>
          <w:tcPr>
            <w:tcW w:w="4487" w:type="dxa"/>
            <w:tcBorders>
              <w:top w:val="single" w:sz="4" w:space="0" w:color="auto"/>
              <w:left w:val="single" w:sz="4" w:space="0" w:color="auto"/>
              <w:bottom w:val="single" w:sz="4" w:space="0" w:color="auto"/>
              <w:right w:val="single" w:sz="4" w:space="0" w:color="auto"/>
            </w:tcBorders>
          </w:tcPr>
          <w:p w14:paraId="58E20D91" w14:textId="2B54E9A5" w:rsidR="00BB1159" w:rsidRPr="006E3EE3" w:rsidRDefault="00A146B4" w:rsidP="00BB1159">
            <w:pPr>
              <w:spacing w:before="40" w:after="40" w:line="276" w:lineRule="auto"/>
              <w:jc w:val="both"/>
              <w:rPr>
                <w:rFonts w:ascii="Arial" w:hAnsi="Arial"/>
                <w:sz w:val="22"/>
                <w:szCs w:val="22"/>
                <w:lang w:eastAsia="en-US"/>
              </w:rPr>
            </w:pPr>
            <w:r>
              <w:rPr>
                <w:rFonts w:ascii="Arial" w:hAnsi="Arial"/>
                <w:sz w:val="22"/>
                <w:szCs w:val="22"/>
                <w:lang w:eastAsia="en-US"/>
              </w:rPr>
              <w:t>28 January 202</w:t>
            </w:r>
            <w:r w:rsidR="005E199F">
              <w:rPr>
                <w:rFonts w:ascii="Arial" w:hAnsi="Arial"/>
                <w:sz w:val="22"/>
                <w:szCs w:val="22"/>
                <w:lang w:eastAsia="en-US"/>
              </w:rPr>
              <w:t>6</w:t>
            </w:r>
          </w:p>
        </w:tc>
      </w:tr>
      <w:tr w:rsidR="00BB1159" w:rsidRPr="006E3EE3" w14:paraId="77FC13B6" w14:textId="77777777" w:rsidTr="4EB18C5B">
        <w:tc>
          <w:tcPr>
            <w:tcW w:w="4513" w:type="dxa"/>
            <w:tcBorders>
              <w:top w:val="single" w:sz="4" w:space="0" w:color="auto"/>
              <w:left w:val="single" w:sz="4" w:space="0" w:color="auto"/>
              <w:bottom w:val="single" w:sz="4" w:space="0" w:color="auto"/>
              <w:right w:val="single" w:sz="4" w:space="0" w:color="auto"/>
            </w:tcBorders>
            <w:hideMark/>
          </w:tcPr>
          <w:p w14:paraId="7BA8F0FF" w14:textId="77777777" w:rsidR="00BB1159" w:rsidRPr="006E3EE3" w:rsidRDefault="7A7556C2" w:rsidP="00BB1159">
            <w:pPr>
              <w:spacing w:before="40" w:after="40" w:line="276" w:lineRule="auto"/>
              <w:jc w:val="both"/>
              <w:rPr>
                <w:rFonts w:ascii="Arial" w:hAnsi="Arial"/>
                <w:sz w:val="22"/>
                <w:szCs w:val="22"/>
                <w:lang w:eastAsia="en-US"/>
              </w:rPr>
            </w:pPr>
            <w:r w:rsidRPr="2F4F504B">
              <w:rPr>
                <w:rFonts w:ascii="Arial" w:hAnsi="Arial"/>
                <w:sz w:val="22"/>
                <w:szCs w:val="22"/>
                <w:lang w:eastAsia="en-US"/>
              </w:rPr>
              <w:t>Name of originator/author:</w:t>
            </w:r>
          </w:p>
        </w:tc>
        <w:tc>
          <w:tcPr>
            <w:tcW w:w="4487" w:type="dxa"/>
            <w:tcBorders>
              <w:top w:val="single" w:sz="4" w:space="0" w:color="auto"/>
              <w:left w:val="single" w:sz="4" w:space="0" w:color="auto"/>
              <w:bottom w:val="single" w:sz="4" w:space="0" w:color="auto"/>
              <w:right w:val="single" w:sz="4" w:space="0" w:color="auto"/>
            </w:tcBorders>
          </w:tcPr>
          <w:p w14:paraId="1B32693D" w14:textId="14CA6F6F" w:rsidR="00BB1159" w:rsidRPr="006E3EE3" w:rsidRDefault="3306978E" w:rsidP="00BB1159">
            <w:pPr>
              <w:spacing w:before="40" w:after="40" w:line="276" w:lineRule="auto"/>
              <w:jc w:val="both"/>
              <w:rPr>
                <w:rFonts w:ascii="Arial" w:hAnsi="Arial"/>
                <w:sz w:val="22"/>
                <w:szCs w:val="22"/>
                <w:lang w:eastAsia="en-US"/>
              </w:rPr>
            </w:pPr>
            <w:r w:rsidRPr="2F4F504B">
              <w:rPr>
                <w:rFonts w:ascii="Arial" w:hAnsi="Arial"/>
                <w:sz w:val="22"/>
                <w:szCs w:val="22"/>
                <w:lang w:eastAsia="en-US"/>
              </w:rPr>
              <w:t>Practice Development Facilitator.</w:t>
            </w:r>
          </w:p>
        </w:tc>
      </w:tr>
      <w:tr w:rsidR="00BB1159" w:rsidRPr="006E3EE3" w14:paraId="61A7C0FA" w14:textId="77777777" w:rsidTr="4EB18C5B">
        <w:tc>
          <w:tcPr>
            <w:tcW w:w="4513" w:type="dxa"/>
            <w:tcBorders>
              <w:top w:val="single" w:sz="4" w:space="0" w:color="auto"/>
              <w:left w:val="single" w:sz="4" w:space="0" w:color="auto"/>
              <w:bottom w:val="single" w:sz="4" w:space="0" w:color="auto"/>
              <w:right w:val="single" w:sz="4" w:space="0" w:color="auto"/>
            </w:tcBorders>
            <w:hideMark/>
          </w:tcPr>
          <w:p w14:paraId="1C8D230F" w14:textId="77777777" w:rsidR="00BB1159" w:rsidRPr="006E3EE3" w:rsidRDefault="7A7556C2" w:rsidP="00BB1159">
            <w:pPr>
              <w:spacing w:before="40" w:after="40" w:line="276" w:lineRule="auto"/>
              <w:jc w:val="both"/>
              <w:rPr>
                <w:rFonts w:ascii="Arial" w:hAnsi="Arial"/>
                <w:sz w:val="22"/>
                <w:szCs w:val="22"/>
                <w:lang w:eastAsia="en-US"/>
              </w:rPr>
            </w:pPr>
            <w:r w:rsidRPr="2F4F504B">
              <w:rPr>
                <w:rFonts w:ascii="Arial" w:hAnsi="Arial"/>
                <w:sz w:val="22"/>
                <w:szCs w:val="22"/>
                <w:lang w:eastAsia="en-US"/>
              </w:rPr>
              <w:t>Executive Director lead:</w:t>
            </w:r>
          </w:p>
        </w:tc>
        <w:tc>
          <w:tcPr>
            <w:tcW w:w="4487" w:type="dxa"/>
            <w:tcBorders>
              <w:top w:val="single" w:sz="4" w:space="0" w:color="auto"/>
              <w:left w:val="single" w:sz="4" w:space="0" w:color="auto"/>
              <w:bottom w:val="single" w:sz="4" w:space="0" w:color="auto"/>
              <w:right w:val="single" w:sz="4" w:space="0" w:color="auto"/>
            </w:tcBorders>
          </w:tcPr>
          <w:p w14:paraId="6D86A653" w14:textId="7C3D872D" w:rsidR="00BB1159" w:rsidRPr="006E3EE3" w:rsidRDefault="003335E0" w:rsidP="00BB1159">
            <w:pPr>
              <w:spacing w:before="40" w:after="40" w:line="276" w:lineRule="auto"/>
              <w:jc w:val="both"/>
              <w:rPr>
                <w:rFonts w:ascii="Arial" w:hAnsi="Arial"/>
                <w:sz w:val="22"/>
                <w:szCs w:val="22"/>
                <w:lang w:eastAsia="en-US"/>
              </w:rPr>
            </w:pPr>
            <w:r w:rsidRPr="003335E0">
              <w:rPr>
                <w:rFonts w:ascii="Arial" w:hAnsi="Arial"/>
                <w:sz w:val="22"/>
                <w:szCs w:val="22"/>
                <w:lang w:eastAsia="en-US"/>
              </w:rPr>
              <w:t>SCYPS Service Director</w:t>
            </w:r>
          </w:p>
        </w:tc>
      </w:tr>
      <w:tr w:rsidR="00BB1159" w:rsidRPr="006E3EE3" w14:paraId="4427D668" w14:textId="77777777" w:rsidTr="4EB18C5B">
        <w:tc>
          <w:tcPr>
            <w:tcW w:w="4513" w:type="dxa"/>
            <w:tcBorders>
              <w:top w:val="single" w:sz="4" w:space="0" w:color="auto"/>
              <w:left w:val="single" w:sz="4" w:space="0" w:color="auto"/>
              <w:bottom w:val="single" w:sz="4" w:space="0" w:color="auto"/>
              <w:right w:val="single" w:sz="4" w:space="0" w:color="auto"/>
            </w:tcBorders>
            <w:hideMark/>
          </w:tcPr>
          <w:p w14:paraId="7BA3165A" w14:textId="77777777" w:rsidR="00BB1159" w:rsidRPr="006E3EE3" w:rsidRDefault="7A7556C2" w:rsidP="00BB1159">
            <w:pPr>
              <w:spacing w:before="40" w:after="40" w:line="276" w:lineRule="auto"/>
              <w:jc w:val="both"/>
              <w:rPr>
                <w:rFonts w:ascii="Arial" w:hAnsi="Arial"/>
                <w:sz w:val="22"/>
                <w:szCs w:val="22"/>
                <w:lang w:eastAsia="en-US"/>
              </w:rPr>
            </w:pPr>
            <w:r w:rsidRPr="2F4F504B">
              <w:rPr>
                <w:rFonts w:ascii="Arial" w:hAnsi="Arial"/>
                <w:sz w:val="22"/>
                <w:szCs w:val="22"/>
                <w:lang w:eastAsia="en-US"/>
              </w:rPr>
              <w:t>Implementation Date:</w:t>
            </w:r>
          </w:p>
        </w:tc>
        <w:tc>
          <w:tcPr>
            <w:tcW w:w="4487" w:type="dxa"/>
            <w:tcBorders>
              <w:top w:val="single" w:sz="4" w:space="0" w:color="auto"/>
              <w:left w:val="single" w:sz="4" w:space="0" w:color="auto"/>
              <w:bottom w:val="single" w:sz="4" w:space="0" w:color="auto"/>
              <w:right w:val="single" w:sz="4" w:space="0" w:color="auto"/>
            </w:tcBorders>
          </w:tcPr>
          <w:p w14:paraId="3A9D6B3D" w14:textId="186FE10A" w:rsidR="00BB1159" w:rsidRPr="006E3EE3" w:rsidRDefault="00A146B4" w:rsidP="00BB1159">
            <w:pPr>
              <w:spacing w:before="40" w:after="40" w:line="276" w:lineRule="auto"/>
              <w:jc w:val="both"/>
              <w:rPr>
                <w:rFonts w:ascii="Arial" w:hAnsi="Arial"/>
                <w:sz w:val="22"/>
                <w:szCs w:val="22"/>
                <w:lang w:eastAsia="en-US"/>
              </w:rPr>
            </w:pPr>
            <w:r>
              <w:rPr>
                <w:rFonts w:ascii="Arial" w:hAnsi="Arial"/>
                <w:sz w:val="22"/>
                <w:szCs w:val="22"/>
                <w:lang w:eastAsia="en-US"/>
              </w:rPr>
              <w:t>January 202</w:t>
            </w:r>
            <w:r w:rsidR="005E199F">
              <w:rPr>
                <w:rFonts w:ascii="Arial" w:hAnsi="Arial"/>
                <w:sz w:val="22"/>
                <w:szCs w:val="22"/>
                <w:lang w:eastAsia="en-US"/>
              </w:rPr>
              <w:t>6</w:t>
            </w:r>
          </w:p>
        </w:tc>
      </w:tr>
      <w:tr w:rsidR="00BB1159" w:rsidRPr="006E3EE3" w14:paraId="5460FAC1" w14:textId="77777777" w:rsidTr="4EB18C5B">
        <w:tc>
          <w:tcPr>
            <w:tcW w:w="4513" w:type="dxa"/>
            <w:tcBorders>
              <w:top w:val="single" w:sz="4" w:space="0" w:color="auto"/>
              <w:left w:val="single" w:sz="4" w:space="0" w:color="auto"/>
              <w:bottom w:val="single" w:sz="4" w:space="0" w:color="auto"/>
              <w:right w:val="single" w:sz="4" w:space="0" w:color="auto"/>
            </w:tcBorders>
            <w:hideMark/>
          </w:tcPr>
          <w:p w14:paraId="4759260D" w14:textId="77777777" w:rsidR="00BB1159" w:rsidRPr="006E3EE3" w:rsidRDefault="7A7556C2" w:rsidP="00BB1159">
            <w:pPr>
              <w:spacing w:before="40" w:after="40" w:line="276" w:lineRule="auto"/>
              <w:jc w:val="both"/>
              <w:rPr>
                <w:rFonts w:ascii="Arial" w:hAnsi="Arial"/>
                <w:sz w:val="22"/>
                <w:szCs w:val="22"/>
                <w:lang w:eastAsia="en-US"/>
              </w:rPr>
            </w:pPr>
            <w:r w:rsidRPr="2F4F504B">
              <w:rPr>
                <w:rFonts w:ascii="Arial" w:hAnsi="Arial"/>
                <w:sz w:val="22"/>
                <w:szCs w:val="22"/>
                <w:lang w:eastAsia="en-US"/>
              </w:rPr>
              <w:t>Last Review Date</w:t>
            </w:r>
            <w:r w:rsidR="008D2442" w:rsidRPr="2F4F504B">
              <w:rPr>
                <w:rFonts w:ascii="Arial" w:hAnsi="Arial"/>
                <w:sz w:val="22"/>
                <w:szCs w:val="22"/>
                <w:lang w:eastAsia="en-US"/>
              </w:rPr>
              <w:t>:</w:t>
            </w:r>
          </w:p>
        </w:tc>
        <w:tc>
          <w:tcPr>
            <w:tcW w:w="4487" w:type="dxa"/>
            <w:tcBorders>
              <w:top w:val="single" w:sz="4" w:space="0" w:color="auto"/>
              <w:left w:val="single" w:sz="4" w:space="0" w:color="auto"/>
              <w:bottom w:val="single" w:sz="4" w:space="0" w:color="auto"/>
              <w:right w:val="single" w:sz="4" w:space="0" w:color="auto"/>
            </w:tcBorders>
          </w:tcPr>
          <w:p w14:paraId="4215AB7F" w14:textId="3EB83CFE" w:rsidR="00BB1159" w:rsidRPr="006E3EE3" w:rsidRDefault="00B45A26" w:rsidP="00BB1159">
            <w:pPr>
              <w:spacing w:before="40" w:after="40" w:line="276" w:lineRule="auto"/>
              <w:jc w:val="both"/>
              <w:rPr>
                <w:rFonts w:ascii="Arial" w:hAnsi="Arial"/>
                <w:sz w:val="22"/>
                <w:szCs w:val="22"/>
                <w:lang w:eastAsia="en-US"/>
              </w:rPr>
            </w:pPr>
            <w:r>
              <w:rPr>
                <w:rFonts w:ascii="Arial" w:hAnsi="Arial"/>
                <w:sz w:val="22"/>
                <w:szCs w:val="22"/>
                <w:lang w:eastAsia="en-US"/>
              </w:rPr>
              <w:t>November</w:t>
            </w:r>
            <w:r w:rsidR="1DD3DC34" w:rsidRPr="4EB18C5B">
              <w:rPr>
                <w:rFonts w:ascii="Arial" w:hAnsi="Arial"/>
                <w:sz w:val="22"/>
                <w:szCs w:val="22"/>
                <w:lang w:eastAsia="en-US"/>
              </w:rPr>
              <w:t xml:space="preserve"> 2025</w:t>
            </w:r>
          </w:p>
        </w:tc>
      </w:tr>
      <w:tr w:rsidR="00BB1159" w:rsidRPr="006E3EE3" w14:paraId="39258FA7" w14:textId="77777777" w:rsidTr="4EB18C5B">
        <w:tc>
          <w:tcPr>
            <w:tcW w:w="4513" w:type="dxa"/>
            <w:tcBorders>
              <w:top w:val="single" w:sz="4" w:space="0" w:color="auto"/>
              <w:left w:val="single" w:sz="4" w:space="0" w:color="auto"/>
              <w:bottom w:val="single" w:sz="4" w:space="0" w:color="auto"/>
              <w:right w:val="single" w:sz="4" w:space="0" w:color="auto"/>
            </w:tcBorders>
            <w:hideMark/>
          </w:tcPr>
          <w:p w14:paraId="2780B33A" w14:textId="77777777" w:rsidR="00BB1159" w:rsidRPr="006E3EE3" w:rsidRDefault="7A7556C2" w:rsidP="00BB1159">
            <w:pPr>
              <w:spacing w:before="40" w:after="40" w:line="276" w:lineRule="auto"/>
              <w:jc w:val="both"/>
              <w:rPr>
                <w:rFonts w:ascii="Arial" w:hAnsi="Arial"/>
                <w:sz w:val="22"/>
                <w:szCs w:val="22"/>
                <w:lang w:eastAsia="en-US"/>
              </w:rPr>
            </w:pPr>
            <w:r w:rsidRPr="2F4F504B">
              <w:rPr>
                <w:rFonts w:ascii="Arial" w:hAnsi="Arial"/>
                <w:sz w:val="22"/>
                <w:szCs w:val="22"/>
                <w:lang w:eastAsia="en-US"/>
              </w:rPr>
              <w:t>Next Review date:</w:t>
            </w:r>
          </w:p>
        </w:tc>
        <w:tc>
          <w:tcPr>
            <w:tcW w:w="4487" w:type="dxa"/>
            <w:tcBorders>
              <w:top w:val="single" w:sz="4" w:space="0" w:color="auto"/>
              <w:left w:val="single" w:sz="4" w:space="0" w:color="auto"/>
              <w:bottom w:val="single" w:sz="4" w:space="0" w:color="auto"/>
              <w:right w:val="single" w:sz="4" w:space="0" w:color="auto"/>
            </w:tcBorders>
          </w:tcPr>
          <w:p w14:paraId="0F688E3E" w14:textId="510F054A" w:rsidR="00BB1159" w:rsidRPr="006E3EE3" w:rsidRDefault="00B45A26" w:rsidP="00BB1159">
            <w:pPr>
              <w:spacing w:before="40" w:after="40" w:line="276" w:lineRule="auto"/>
              <w:jc w:val="both"/>
              <w:rPr>
                <w:rFonts w:ascii="Arial" w:hAnsi="Arial"/>
                <w:sz w:val="22"/>
                <w:szCs w:val="22"/>
                <w:lang w:eastAsia="en-US"/>
              </w:rPr>
            </w:pPr>
            <w:r>
              <w:rPr>
                <w:rFonts w:ascii="Arial" w:hAnsi="Arial"/>
                <w:sz w:val="22"/>
                <w:szCs w:val="22"/>
                <w:lang w:eastAsia="en-US"/>
              </w:rPr>
              <w:t>November</w:t>
            </w:r>
            <w:r w:rsidR="008E650E">
              <w:rPr>
                <w:rFonts w:ascii="Arial" w:hAnsi="Arial"/>
                <w:sz w:val="22"/>
                <w:szCs w:val="22"/>
                <w:lang w:eastAsia="en-US"/>
              </w:rPr>
              <w:t xml:space="preserve"> 2028</w:t>
            </w:r>
          </w:p>
        </w:tc>
      </w:tr>
    </w:tbl>
    <w:p w14:paraId="7104DD2C" w14:textId="77777777" w:rsidR="00B66295" w:rsidRPr="006E3EE3" w:rsidRDefault="00B66295" w:rsidP="2F4F504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2"/>
        <w:gridCol w:w="4508"/>
      </w:tblGrid>
      <w:tr w:rsidR="00BB1159" w:rsidRPr="006E3EE3" w14:paraId="6620372A" w14:textId="77777777" w:rsidTr="2F4F504B">
        <w:tc>
          <w:tcPr>
            <w:tcW w:w="4621" w:type="dxa"/>
            <w:tcBorders>
              <w:top w:val="single" w:sz="4" w:space="0" w:color="auto"/>
              <w:left w:val="single" w:sz="4" w:space="0" w:color="auto"/>
              <w:bottom w:val="single" w:sz="4" w:space="0" w:color="auto"/>
              <w:right w:val="single" w:sz="4" w:space="0" w:color="auto"/>
            </w:tcBorders>
            <w:hideMark/>
          </w:tcPr>
          <w:p w14:paraId="62A5C337" w14:textId="77777777" w:rsidR="00BB1159" w:rsidRPr="00A146B4" w:rsidRDefault="7A7556C2" w:rsidP="00B66295">
            <w:pPr>
              <w:spacing w:before="200"/>
              <w:jc w:val="both"/>
              <w:rPr>
                <w:rFonts w:ascii="Arial" w:hAnsi="Arial" w:cs="Arial"/>
                <w:sz w:val="22"/>
                <w:szCs w:val="22"/>
                <w:lang w:eastAsia="en-US"/>
              </w:rPr>
            </w:pPr>
            <w:r w:rsidRPr="00A146B4">
              <w:rPr>
                <w:rFonts w:ascii="Arial" w:eastAsia="Calibri" w:hAnsi="Arial" w:cs="Arial"/>
                <w:sz w:val="22"/>
                <w:szCs w:val="22"/>
                <w:lang w:eastAsia="en-US"/>
              </w:rPr>
              <w:t xml:space="preserve">Services </w:t>
            </w:r>
          </w:p>
        </w:tc>
        <w:tc>
          <w:tcPr>
            <w:tcW w:w="4621" w:type="dxa"/>
            <w:tcBorders>
              <w:top w:val="single" w:sz="4" w:space="0" w:color="auto"/>
              <w:left w:val="single" w:sz="4" w:space="0" w:color="auto"/>
              <w:bottom w:val="single" w:sz="4" w:space="0" w:color="auto"/>
              <w:right w:val="single" w:sz="4" w:space="0" w:color="auto"/>
            </w:tcBorders>
            <w:hideMark/>
          </w:tcPr>
          <w:p w14:paraId="0C3EF3EB" w14:textId="77777777" w:rsidR="00BB1159" w:rsidRPr="00A146B4" w:rsidRDefault="7A7556C2" w:rsidP="00B66295">
            <w:pPr>
              <w:spacing w:before="200"/>
              <w:jc w:val="both"/>
              <w:rPr>
                <w:rFonts w:ascii="Arial" w:hAnsi="Arial" w:cs="Arial"/>
                <w:sz w:val="22"/>
                <w:szCs w:val="22"/>
                <w:lang w:eastAsia="en-US"/>
              </w:rPr>
            </w:pPr>
            <w:r w:rsidRPr="00A146B4">
              <w:rPr>
                <w:rFonts w:ascii="Arial" w:eastAsia="Calibri" w:hAnsi="Arial" w:cs="Arial"/>
                <w:sz w:val="22"/>
                <w:szCs w:val="22"/>
                <w:lang w:eastAsia="en-US"/>
              </w:rPr>
              <w:t xml:space="preserve">Applicable </w:t>
            </w:r>
          </w:p>
        </w:tc>
      </w:tr>
      <w:tr w:rsidR="00BB1159" w:rsidRPr="006E3EE3" w14:paraId="27C4FB3D" w14:textId="77777777" w:rsidTr="2F4F504B">
        <w:tc>
          <w:tcPr>
            <w:tcW w:w="4621" w:type="dxa"/>
            <w:tcBorders>
              <w:top w:val="single" w:sz="4" w:space="0" w:color="auto"/>
              <w:left w:val="single" w:sz="4" w:space="0" w:color="auto"/>
              <w:bottom w:val="single" w:sz="4" w:space="0" w:color="auto"/>
              <w:right w:val="single" w:sz="4" w:space="0" w:color="auto"/>
            </w:tcBorders>
            <w:hideMark/>
          </w:tcPr>
          <w:p w14:paraId="7CF13A51" w14:textId="77777777" w:rsidR="00BB1159" w:rsidRPr="00A146B4" w:rsidRDefault="7A7556C2" w:rsidP="00B66295">
            <w:pPr>
              <w:spacing w:before="200"/>
              <w:jc w:val="both"/>
              <w:rPr>
                <w:rFonts w:ascii="Arial" w:hAnsi="Arial" w:cs="Arial"/>
                <w:sz w:val="22"/>
                <w:szCs w:val="22"/>
                <w:lang w:eastAsia="en-US"/>
              </w:rPr>
            </w:pPr>
            <w:r w:rsidRPr="00A146B4">
              <w:rPr>
                <w:rFonts w:ascii="Arial" w:eastAsia="Calibri" w:hAnsi="Arial" w:cs="Arial"/>
                <w:sz w:val="22"/>
                <w:szCs w:val="22"/>
                <w:lang w:eastAsia="en-US"/>
              </w:rPr>
              <w:t>Trust</w:t>
            </w:r>
            <w:r w:rsidR="4A897414" w:rsidRPr="00A146B4">
              <w:rPr>
                <w:rFonts w:ascii="Arial" w:eastAsia="Calibri" w:hAnsi="Arial" w:cs="Arial"/>
                <w:sz w:val="22"/>
                <w:szCs w:val="22"/>
                <w:lang w:eastAsia="en-US"/>
              </w:rPr>
              <w:t xml:space="preserve"> </w:t>
            </w:r>
            <w:r w:rsidRPr="00A146B4">
              <w:rPr>
                <w:rFonts w:ascii="Arial" w:eastAsia="Calibri" w:hAnsi="Arial" w:cs="Arial"/>
                <w:sz w:val="22"/>
                <w:szCs w:val="22"/>
                <w:lang w:eastAsia="en-US"/>
              </w:rPr>
              <w:t>wide</w:t>
            </w:r>
          </w:p>
        </w:tc>
        <w:tc>
          <w:tcPr>
            <w:tcW w:w="4621" w:type="dxa"/>
            <w:tcBorders>
              <w:top w:val="single" w:sz="4" w:space="0" w:color="auto"/>
              <w:left w:val="single" w:sz="4" w:space="0" w:color="auto"/>
              <w:bottom w:val="single" w:sz="4" w:space="0" w:color="auto"/>
              <w:right w:val="single" w:sz="4" w:space="0" w:color="auto"/>
            </w:tcBorders>
          </w:tcPr>
          <w:p w14:paraId="4D57437D" w14:textId="77777777" w:rsidR="00BB1159" w:rsidRPr="00A146B4" w:rsidRDefault="00BB1159" w:rsidP="002D5F70">
            <w:pPr>
              <w:numPr>
                <w:ilvl w:val="0"/>
                <w:numId w:val="49"/>
              </w:numPr>
              <w:spacing w:before="200"/>
              <w:jc w:val="both"/>
              <w:rPr>
                <w:rFonts w:ascii="Arial" w:hAnsi="Arial" w:cs="Arial"/>
                <w:sz w:val="22"/>
                <w:szCs w:val="22"/>
                <w:lang w:eastAsia="en-US"/>
              </w:rPr>
            </w:pPr>
          </w:p>
        </w:tc>
      </w:tr>
      <w:tr w:rsidR="00BB1159" w:rsidRPr="006E3EE3" w14:paraId="41F68167" w14:textId="77777777" w:rsidTr="2F4F504B">
        <w:tc>
          <w:tcPr>
            <w:tcW w:w="4621" w:type="dxa"/>
            <w:tcBorders>
              <w:top w:val="single" w:sz="4" w:space="0" w:color="auto"/>
              <w:left w:val="single" w:sz="4" w:space="0" w:color="auto"/>
              <w:bottom w:val="single" w:sz="4" w:space="0" w:color="auto"/>
              <w:right w:val="single" w:sz="4" w:space="0" w:color="auto"/>
            </w:tcBorders>
            <w:hideMark/>
          </w:tcPr>
          <w:p w14:paraId="4AE70B0E" w14:textId="77777777" w:rsidR="00BB1159" w:rsidRPr="00A146B4" w:rsidRDefault="7A7556C2" w:rsidP="00B66295">
            <w:pPr>
              <w:spacing w:before="200"/>
              <w:jc w:val="both"/>
              <w:rPr>
                <w:rFonts w:ascii="Arial" w:hAnsi="Arial" w:cs="Arial"/>
                <w:sz w:val="22"/>
                <w:szCs w:val="22"/>
                <w:lang w:eastAsia="en-US"/>
              </w:rPr>
            </w:pPr>
            <w:r w:rsidRPr="00A146B4">
              <w:rPr>
                <w:rFonts w:ascii="Arial" w:eastAsia="Calibri" w:hAnsi="Arial" w:cs="Arial"/>
                <w:sz w:val="22"/>
                <w:szCs w:val="22"/>
                <w:lang w:eastAsia="en-US"/>
              </w:rPr>
              <w:t xml:space="preserve">Mental Health and LD </w:t>
            </w:r>
          </w:p>
        </w:tc>
        <w:tc>
          <w:tcPr>
            <w:tcW w:w="4621" w:type="dxa"/>
            <w:tcBorders>
              <w:top w:val="single" w:sz="4" w:space="0" w:color="auto"/>
              <w:left w:val="single" w:sz="4" w:space="0" w:color="auto"/>
              <w:bottom w:val="single" w:sz="4" w:space="0" w:color="auto"/>
              <w:right w:val="single" w:sz="4" w:space="0" w:color="auto"/>
            </w:tcBorders>
          </w:tcPr>
          <w:p w14:paraId="1CA00542" w14:textId="77777777" w:rsidR="00BB1159" w:rsidRPr="00A146B4" w:rsidRDefault="00BB1159" w:rsidP="002D5F70">
            <w:pPr>
              <w:numPr>
                <w:ilvl w:val="0"/>
                <w:numId w:val="49"/>
              </w:numPr>
              <w:spacing w:before="200"/>
              <w:jc w:val="both"/>
              <w:rPr>
                <w:rFonts w:ascii="Arial" w:hAnsi="Arial" w:cs="Arial"/>
                <w:sz w:val="22"/>
                <w:szCs w:val="22"/>
                <w:lang w:eastAsia="en-US"/>
              </w:rPr>
            </w:pPr>
          </w:p>
        </w:tc>
      </w:tr>
      <w:tr w:rsidR="00BB1159" w:rsidRPr="006E3EE3" w14:paraId="73783962" w14:textId="77777777" w:rsidTr="2F4F504B">
        <w:tc>
          <w:tcPr>
            <w:tcW w:w="4621" w:type="dxa"/>
            <w:tcBorders>
              <w:top w:val="single" w:sz="4" w:space="0" w:color="auto"/>
              <w:left w:val="single" w:sz="4" w:space="0" w:color="auto"/>
              <w:bottom w:val="single" w:sz="4" w:space="0" w:color="auto"/>
              <w:right w:val="single" w:sz="4" w:space="0" w:color="auto"/>
            </w:tcBorders>
            <w:hideMark/>
          </w:tcPr>
          <w:p w14:paraId="28CF30C0" w14:textId="77777777" w:rsidR="00BB1159" w:rsidRPr="00A146B4" w:rsidRDefault="7A7556C2" w:rsidP="00B66295">
            <w:pPr>
              <w:spacing w:before="200"/>
              <w:jc w:val="both"/>
              <w:rPr>
                <w:rFonts w:ascii="Arial" w:hAnsi="Arial" w:cs="Arial"/>
                <w:sz w:val="22"/>
                <w:szCs w:val="22"/>
                <w:lang w:eastAsia="en-US"/>
              </w:rPr>
            </w:pPr>
            <w:r w:rsidRPr="00A146B4">
              <w:rPr>
                <w:rFonts w:ascii="Arial" w:eastAsia="Calibri" w:hAnsi="Arial" w:cs="Arial"/>
                <w:sz w:val="22"/>
                <w:szCs w:val="22"/>
                <w:lang w:eastAsia="en-US"/>
              </w:rPr>
              <w:t xml:space="preserve">Community Health Services </w:t>
            </w:r>
          </w:p>
        </w:tc>
        <w:tc>
          <w:tcPr>
            <w:tcW w:w="4621" w:type="dxa"/>
            <w:tcBorders>
              <w:top w:val="single" w:sz="4" w:space="0" w:color="auto"/>
              <w:left w:val="single" w:sz="4" w:space="0" w:color="auto"/>
              <w:bottom w:val="single" w:sz="4" w:space="0" w:color="auto"/>
              <w:right w:val="single" w:sz="4" w:space="0" w:color="auto"/>
            </w:tcBorders>
          </w:tcPr>
          <w:p w14:paraId="2F8DF18B" w14:textId="77777777" w:rsidR="00BB1159" w:rsidRPr="00A146B4" w:rsidRDefault="00BB1159" w:rsidP="002D5F70">
            <w:pPr>
              <w:numPr>
                <w:ilvl w:val="0"/>
                <w:numId w:val="49"/>
              </w:numPr>
              <w:spacing w:before="200"/>
              <w:jc w:val="both"/>
              <w:rPr>
                <w:rFonts w:ascii="Arial" w:hAnsi="Arial" w:cs="Arial"/>
                <w:sz w:val="22"/>
                <w:szCs w:val="22"/>
                <w:lang w:eastAsia="en-US"/>
              </w:rPr>
            </w:pPr>
          </w:p>
        </w:tc>
      </w:tr>
    </w:tbl>
    <w:p w14:paraId="663E6746" w14:textId="77777777" w:rsidR="00CB32C2" w:rsidRPr="006E3EE3" w:rsidRDefault="00CB32C2" w:rsidP="2F4F504B">
      <w:pPr>
        <w:rPr>
          <w:rFonts w:ascii="Arial" w:hAnsi="Arial" w:cs="Arial"/>
          <w:b/>
          <w:bCs/>
          <w:sz w:val="22"/>
          <w:szCs w:val="22"/>
        </w:rPr>
      </w:pPr>
    </w:p>
    <w:p w14:paraId="030CE03E" w14:textId="77777777" w:rsidR="00CB32C2" w:rsidRPr="006E3EE3" w:rsidRDefault="00CB32C2" w:rsidP="2F4F504B">
      <w:pPr>
        <w:jc w:val="center"/>
        <w:rPr>
          <w:rFonts w:ascii="Arial" w:hAnsi="Arial" w:cs="Arial"/>
          <w:b/>
          <w:bCs/>
          <w:sz w:val="22"/>
          <w:szCs w:val="22"/>
        </w:rPr>
      </w:pPr>
    </w:p>
    <w:p w14:paraId="20036F03" w14:textId="77777777" w:rsidR="00CB32C2" w:rsidRPr="006E3EE3" w:rsidRDefault="00CB32C2" w:rsidP="2F4F504B">
      <w:pPr>
        <w:jc w:val="center"/>
        <w:rPr>
          <w:rFonts w:ascii="Arial" w:hAnsi="Arial" w:cs="Arial"/>
          <w:b/>
          <w:bCs/>
          <w:sz w:val="22"/>
          <w:szCs w:val="22"/>
        </w:rPr>
      </w:pPr>
    </w:p>
    <w:p w14:paraId="3EC67A51" w14:textId="77777777" w:rsidR="00CB32C2" w:rsidRPr="006E3EE3" w:rsidRDefault="00CB32C2" w:rsidP="2F4F504B">
      <w:pPr>
        <w:jc w:val="center"/>
        <w:rPr>
          <w:rFonts w:ascii="Arial" w:hAnsi="Arial" w:cs="Arial"/>
          <w:b/>
          <w:bCs/>
          <w:sz w:val="22"/>
          <w:szCs w:val="22"/>
        </w:rPr>
      </w:pPr>
    </w:p>
    <w:p w14:paraId="5F4F570E" w14:textId="77777777" w:rsidR="00CB32C2" w:rsidRPr="006E3EE3" w:rsidRDefault="00CB32C2" w:rsidP="2F4F504B">
      <w:pPr>
        <w:jc w:val="center"/>
        <w:rPr>
          <w:rFonts w:ascii="Arial" w:hAnsi="Arial" w:cs="Arial"/>
          <w:b/>
          <w:bCs/>
          <w:sz w:val="22"/>
          <w:szCs w:val="22"/>
        </w:rPr>
      </w:pPr>
    </w:p>
    <w:p w14:paraId="7CF601E4" w14:textId="77777777" w:rsidR="00CB32C2" w:rsidRDefault="00CB32C2" w:rsidP="2F4F504B">
      <w:pPr>
        <w:jc w:val="center"/>
        <w:rPr>
          <w:rFonts w:ascii="Arial" w:hAnsi="Arial" w:cs="Arial"/>
          <w:b/>
          <w:bCs/>
          <w:sz w:val="22"/>
          <w:szCs w:val="22"/>
        </w:rPr>
      </w:pPr>
    </w:p>
    <w:p w14:paraId="3A939219" w14:textId="77777777" w:rsidR="00A146B4" w:rsidRPr="006E3EE3" w:rsidRDefault="00A146B4" w:rsidP="2F4F504B">
      <w:pPr>
        <w:jc w:val="center"/>
        <w:rPr>
          <w:rFonts w:ascii="Arial" w:hAnsi="Arial" w:cs="Arial"/>
          <w:b/>
          <w:bCs/>
          <w:sz w:val="22"/>
          <w:szCs w:val="22"/>
        </w:rPr>
      </w:pPr>
    </w:p>
    <w:p w14:paraId="04B37D06" w14:textId="77777777" w:rsidR="00CB32C2" w:rsidRPr="006E3EE3" w:rsidRDefault="00CB32C2" w:rsidP="2F4F504B">
      <w:pPr>
        <w:jc w:val="center"/>
        <w:rPr>
          <w:rFonts w:ascii="Arial" w:hAnsi="Arial" w:cs="Arial"/>
          <w:b/>
          <w:bCs/>
          <w:sz w:val="22"/>
          <w:szCs w:val="22"/>
        </w:rPr>
      </w:pPr>
      <w:r w:rsidRPr="2F4F504B">
        <w:rPr>
          <w:rFonts w:ascii="Arial" w:hAnsi="Arial" w:cs="Arial"/>
          <w:b/>
          <w:bCs/>
          <w:sz w:val="22"/>
          <w:szCs w:val="22"/>
        </w:rPr>
        <w:lastRenderedPageBreak/>
        <w:t>Version Control Summary</w:t>
      </w:r>
    </w:p>
    <w:p w14:paraId="74CFF6AA" w14:textId="77777777" w:rsidR="00CB32C2" w:rsidRPr="006E3EE3" w:rsidRDefault="00CB32C2" w:rsidP="00CB32C2">
      <w:pPr>
        <w:jc w:val="center"/>
        <w:rPr>
          <w:rFonts w:ascii="Arial" w:hAnsi="Arial" w:cs="Arial"/>
          <w:sz w:val="22"/>
          <w:szCs w:val="22"/>
        </w:rPr>
      </w:pPr>
    </w:p>
    <w:p w14:paraId="6936CD65" w14:textId="77777777" w:rsidR="00CB32C2" w:rsidRPr="006E3EE3" w:rsidRDefault="00CB32C2" w:rsidP="00CB32C2">
      <w:pPr>
        <w:jc w:val="center"/>
        <w:rPr>
          <w:rFonts w:ascii="Arial" w:hAnsi="Arial" w:cs="Arial"/>
          <w:sz w:val="22"/>
          <w:szCs w:val="22"/>
        </w:rPr>
      </w:pPr>
    </w:p>
    <w:p w14:paraId="76727C6C" w14:textId="77777777" w:rsidR="00CB32C2" w:rsidRPr="006E3EE3" w:rsidRDefault="00CB32C2" w:rsidP="00CB32C2">
      <w:pPr>
        <w:jc w:val="center"/>
        <w:rPr>
          <w:rFonts w:ascii="Arial" w:hAnsi="Arial" w:cs="Arial"/>
          <w:sz w:val="22"/>
          <w:szCs w:val="22"/>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8"/>
        <w:gridCol w:w="1408"/>
        <w:gridCol w:w="2213"/>
        <w:gridCol w:w="1215"/>
        <w:gridCol w:w="3390"/>
      </w:tblGrid>
      <w:tr w:rsidR="00CB32C2" w:rsidRPr="006E3EE3" w14:paraId="7BBF4083" w14:textId="77777777" w:rsidTr="7C4229F1">
        <w:tc>
          <w:tcPr>
            <w:tcW w:w="1238" w:type="dxa"/>
          </w:tcPr>
          <w:p w14:paraId="211C282F" w14:textId="77777777" w:rsidR="00CB32C2" w:rsidRPr="0093743D" w:rsidRDefault="00CB32C2" w:rsidP="2F4F504B">
            <w:pPr>
              <w:rPr>
                <w:rFonts w:ascii="Arial" w:hAnsi="Arial" w:cs="Arial"/>
                <w:b/>
                <w:bCs/>
                <w:sz w:val="22"/>
                <w:szCs w:val="22"/>
              </w:rPr>
            </w:pPr>
            <w:r w:rsidRPr="2F4F504B">
              <w:rPr>
                <w:rFonts w:ascii="Arial" w:hAnsi="Arial" w:cs="Arial"/>
                <w:b/>
                <w:bCs/>
                <w:sz w:val="22"/>
                <w:szCs w:val="22"/>
              </w:rPr>
              <w:t>Version</w:t>
            </w:r>
          </w:p>
          <w:p w14:paraId="503E4ABF" w14:textId="77777777" w:rsidR="00CB32C2" w:rsidRPr="0093743D" w:rsidRDefault="00CB32C2" w:rsidP="2F4F504B">
            <w:pPr>
              <w:rPr>
                <w:rFonts w:ascii="Arial" w:hAnsi="Arial" w:cs="Arial"/>
                <w:b/>
                <w:bCs/>
                <w:sz w:val="22"/>
                <w:szCs w:val="22"/>
              </w:rPr>
            </w:pPr>
          </w:p>
        </w:tc>
        <w:tc>
          <w:tcPr>
            <w:tcW w:w="1408" w:type="dxa"/>
          </w:tcPr>
          <w:p w14:paraId="00C659A8" w14:textId="77777777" w:rsidR="00CB32C2" w:rsidRPr="0093743D" w:rsidRDefault="00CB32C2" w:rsidP="2F4F504B">
            <w:pPr>
              <w:rPr>
                <w:rFonts w:ascii="Arial" w:hAnsi="Arial" w:cs="Arial"/>
                <w:b/>
                <w:bCs/>
                <w:sz w:val="22"/>
                <w:szCs w:val="22"/>
              </w:rPr>
            </w:pPr>
            <w:r w:rsidRPr="2F4F504B">
              <w:rPr>
                <w:rFonts w:ascii="Arial" w:hAnsi="Arial" w:cs="Arial"/>
                <w:b/>
                <w:bCs/>
                <w:sz w:val="22"/>
                <w:szCs w:val="22"/>
              </w:rPr>
              <w:t>Date</w:t>
            </w:r>
          </w:p>
        </w:tc>
        <w:tc>
          <w:tcPr>
            <w:tcW w:w="2213" w:type="dxa"/>
          </w:tcPr>
          <w:p w14:paraId="546A3475" w14:textId="77777777" w:rsidR="00CB32C2" w:rsidRPr="0093743D" w:rsidRDefault="00CB32C2" w:rsidP="2F4F504B">
            <w:pPr>
              <w:rPr>
                <w:rFonts w:ascii="Arial" w:hAnsi="Arial" w:cs="Arial"/>
                <w:b/>
                <w:bCs/>
                <w:sz w:val="22"/>
                <w:szCs w:val="22"/>
              </w:rPr>
            </w:pPr>
            <w:r w:rsidRPr="2F4F504B">
              <w:rPr>
                <w:rFonts w:ascii="Arial" w:hAnsi="Arial" w:cs="Arial"/>
                <w:b/>
                <w:bCs/>
                <w:sz w:val="22"/>
                <w:szCs w:val="22"/>
              </w:rPr>
              <w:t>Author</w:t>
            </w:r>
          </w:p>
        </w:tc>
        <w:tc>
          <w:tcPr>
            <w:tcW w:w="1215" w:type="dxa"/>
          </w:tcPr>
          <w:p w14:paraId="096B4FB7" w14:textId="77777777" w:rsidR="00CB32C2" w:rsidRPr="0093743D" w:rsidRDefault="00CB32C2" w:rsidP="2F4F504B">
            <w:pPr>
              <w:rPr>
                <w:rFonts w:ascii="Arial" w:hAnsi="Arial" w:cs="Arial"/>
                <w:b/>
                <w:bCs/>
                <w:sz w:val="22"/>
                <w:szCs w:val="22"/>
              </w:rPr>
            </w:pPr>
            <w:r w:rsidRPr="2F4F504B">
              <w:rPr>
                <w:rFonts w:ascii="Arial" w:hAnsi="Arial" w:cs="Arial"/>
                <w:b/>
                <w:bCs/>
                <w:sz w:val="22"/>
                <w:szCs w:val="22"/>
              </w:rPr>
              <w:t>Status</w:t>
            </w:r>
          </w:p>
        </w:tc>
        <w:tc>
          <w:tcPr>
            <w:tcW w:w="3390" w:type="dxa"/>
          </w:tcPr>
          <w:p w14:paraId="74DDCAF0" w14:textId="77777777" w:rsidR="00CB32C2" w:rsidRPr="0093743D" w:rsidRDefault="00CB32C2" w:rsidP="2F4F504B">
            <w:pPr>
              <w:rPr>
                <w:rFonts w:ascii="Arial" w:hAnsi="Arial" w:cs="Arial"/>
                <w:b/>
                <w:bCs/>
                <w:sz w:val="22"/>
                <w:szCs w:val="22"/>
              </w:rPr>
            </w:pPr>
            <w:r w:rsidRPr="2F4F504B">
              <w:rPr>
                <w:rFonts w:ascii="Arial" w:hAnsi="Arial" w:cs="Arial"/>
                <w:b/>
                <w:bCs/>
                <w:sz w:val="22"/>
                <w:szCs w:val="22"/>
              </w:rPr>
              <w:t xml:space="preserve">Comment </w:t>
            </w:r>
          </w:p>
        </w:tc>
      </w:tr>
      <w:tr w:rsidR="00C7100E" w:rsidRPr="006E3EE3" w14:paraId="5AA3076B" w14:textId="77777777" w:rsidTr="7C4229F1">
        <w:trPr>
          <w:trHeight w:val="1700"/>
        </w:trPr>
        <w:tc>
          <w:tcPr>
            <w:tcW w:w="1238" w:type="dxa"/>
          </w:tcPr>
          <w:p w14:paraId="731ACE02" w14:textId="77777777" w:rsidR="00C7100E" w:rsidRPr="006E3EE3" w:rsidRDefault="24A8801D" w:rsidP="00CB32C2">
            <w:pPr>
              <w:rPr>
                <w:rFonts w:ascii="Arial" w:hAnsi="Arial" w:cs="Arial"/>
                <w:sz w:val="22"/>
                <w:szCs w:val="22"/>
              </w:rPr>
            </w:pPr>
            <w:r w:rsidRPr="2F4F504B">
              <w:rPr>
                <w:rFonts w:ascii="Arial" w:hAnsi="Arial" w:cs="Arial"/>
                <w:sz w:val="22"/>
                <w:szCs w:val="22"/>
              </w:rPr>
              <w:t>1</w:t>
            </w:r>
            <w:r w:rsidR="69FE6FC9" w:rsidRPr="2F4F504B">
              <w:rPr>
                <w:rFonts w:ascii="Arial" w:hAnsi="Arial" w:cs="Arial"/>
                <w:sz w:val="22"/>
                <w:szCs w:val="22"/>
              </w:rPr>
              <w:t>.0</w:t>
            </w:r>
          </w:p>
        </w:tc>
        <w:tc>
          <w:tcPr>
            <w:tcW w:w="1408" w:type="dxa"/>
          </w:tcPr>
          <w:p w14:paraId="665E1CA2" w14:textId="77777777" w:rsidR="00C7100E" w:rsidRPr="006E3EE3" w:rsidRDefault="00431CED" w:rsidP="00E425EF">
            <w:pPr>
              <w:rPr>
                <w:rFonts w:ascii="Arial" w:hAnsi="Arial" w:cs="Arial"/>
                <w:sz w:val="22"/>
                <w:szCs w:val="22"/>
              </w:rPr>
            </w:pPr>
            <w:r w:rsidRPr="2F4F504B">
              <w:rPr>
                <w:rFonts w:ascii="Arial" w:hAnsi="Arial" w:cs="Arial"/>
                <w:sz w:val="22"/>
                <w:szCs w:val="22"/>
              </w:rPr>
              <w:t>May 2022</w:t>
            </w:r>
          </w:p>
        </w:tc>
        <w:tc>
          <w:tcPr>
            <w:tcW w:w="2213" w:type="dxa"/>
          </w:tcPr>
          <w:p w14:paraId="437D6112" w14:textId="77777777" w:rsidR="00C7100E" w:rsidRDefault="4A897414" w:rsidP="00CB32C2">
            <w:pPr>
              <w:rPr>
                <w:rFonts w:ascii="Arial" w:hAnsi="Arial" w:cs="Arial"/>
                <w:sz w:val="22"/>
                <w:szCs w:val="22"/>
              </w:rPr>
            </w:pPr>
            <w:r w:rsidRPr="2F4F504B">
              <w:rPr>
                <w:rFonts w:ascii="Arial" w:hAnsi="Arial" w:cs="Arial"/>
                <w:sz w:val="22"/>
                <w:szCs w:val="22"/>
              </w:rPr>
              <w:t>Practice Development Facilitator (BG)</w:t>
            </w:r>
          </w:p>
          <w:p w14:paraId="3C01D0CC" w14:textId="77777777" w:rsidR="00C7100E" w:rsidRDefault="00C7100E" w:rsidP="00CB32C2">
            <w:pPr>
              <w:rPr>
                <w:rFonts w:ascii="Arial" w:hAnsi="Arial" w:cs="Arial"/>
                <w:sz w:val="22"/>
                <w:szCs w:val="22"/>
              </w:rPr>
            </w:pPr>
          </w:p>
          <w:p w14:paraId="2CB3F31C" w14:textId="77777777" w:rsidR="00C7100E" w:rsidRPr="006E3EE3" w:rsidRDefault="00C7100E" w:rsidP="00CB32C2">
            <w:pPr>
              <w:rPr>
                <w:rFonts w:ascii="Arial" w:hAnsi="Arial" w:cs="Arial"/>
                <w:sz w:val="22"/>
                <w:szCs w:val="22"/>
              </w:rPr>
            </w:pPr>
          </w:p>
        </w:tc>
        <w:tc>
          <w:tcPr>
            <w:tcW w:w="1215" w:type="dxa"/>
          </w:tcPr>
          <w:p w14:paraId="0E823A37" w14:textId="77777777" w:rsidR="00C7100E" w:rsidRPr="00C7100E" w:rsidRDefault="24A8801D" w:rsidP="00C7100E">
            <w:pPr>
              <w:jc w:val="center"/>
              <w:rPr>
                <w:rFonts w:ascii="Arial" w:hAnsi="Arial" w:cs="Arial"/>
                <w:sz w:val="22"/>
                <w:szCs w:val="22"/>
              </w:rPr>
            </w:pPr>
            <w:r w:rsidRPr="2F4F504B">
              <w:rPr>
                <w:rFonts w:ascii="Arial" w:hAnsi="Arial" w:cs="Arial"/>
                <w:sz w:val="22"/>
                <w:szCs w:val="22"/>
              </w:rPr>
              <w:t>New policy drafted</w:t>
            </w:r>
          </w:p>
        </w:tc>
        <w:tc>
          <w:tcPr>
            <w:tcW w:w="3390" w:type="dxa"/>
          </w:tcPr>
          <w:p w14:paraId="34FFF692" w14:textId="77777777" w:rsidR="009037E9" w:rsidRPr="006E3EE3" w:rsidRDefault="00431CED" w:rsidP="00431CED">
            <w:pPr>
              <w:rPr>
                <w:rFonts w:ascii="Arial" w:hAnsi="Arial" w:cs="Arial"/>
                <w:sz w:val="22"/>
                <w:szCs w:val="22"/>
              </w:rPr>
            </w:pPr>
            <w:r w:rsidRPr="2F4F504B">
              <w:rPr>
                <w:rFonts w:ascii="Arial" w:hAnsi="Arial" w:cs="Arial"/>
                <w:sz w:val="22"/>
                <w:szCs w:val="22"/>
              </w:rPr>
              <w:t xml:space="preserve">Nasogastric tube feeding policy due to be reviewed and there is no current policy for all enteral feeding devices. </w:t>
            </w:r>
            <w:r w:rsidR="008D2442" w:rsidRPr="2F4F504B">
              <w:rPr>
                <w:rFonts w:ascii="Arial" w:hAnsi="Arial" w:cs="Arial"/>
                <w:sz w:val="22"/>
                <w:szCs w:val="22"/>
              </w:rPr>
              <w:t>Therefore,</w:t>
            </w:r>
            <w:r w:rsidRPr="2F4F504B">
              <w:rPr>
                <w:rFonts w:ascii="Arial" w:hAnsi="Arial" w:cs="Arial"/>
                <w:sz w:val="22"/>
                <w:szCs w:val="22"/>
              </w:rPr>
              <w:t xml:space="preserve"> both combined into one policy.</w:t>
            </w:r>
          </w:p>
        </w:tc>
      </w:tr>
      <w:tr w:rsidR="008D2442" w:rsidRPr="006E3EE3" w14:paraId="202E8E60" w14:textId="77777777" w:rsidTr="7C4229F1">
        <w:trPr>
          <w:trHeight w:val="1700"/>
        </w:trPr>
        <w:tc>
          <w:tcPr>
            <w:tcW w:w="1238" w:type="dxa"/>
          </w:tcPr>
          <w:p w14:paraId="3B607F8B" w14:textId="77777777" w:rsidR="008D2442" w:rsidRDefault="008D2442" w:rsidP="00CB32C2">
            <w:pPr>
              <w:rPr>
                <w:rFonts w:ascii="Arial" w:hAnsi="Arial" w:cs="Arial"/>
                <w:sz w:val="22"/>
                <w:szCs w:val="22"/>
              </w:rPr>
            </w:pPr>
            <w:r w:rsidRPr="2F4F504B">
              <w:rPr>
                <w:rFonts w:ascii="Arial" w:hAnsi="Arial" w:cs="Arial"/>
                <w:sz w:val="22"/>
                <w:szCs w:val="22"/>
              </w:rPr>
              <w:t>2.0</w:t>
            </w:r>
          </w:p>
        </w:tc>
        <w:tc>
          <w:tcPr>
            <w:tcW w:w="1408" w:type="dxa"/>
          </w:tcPr>
          <w:p w14:paraId="0009D204" w14:textId="64EB29D0" w:rsidR="008D2442" w:rsidRDefault="005C6726" w:rsidP="00E425EF">
            <w:pPr>
              <w:rPr>
                <w:rFonts w:ascii="Arial" w:hAnsi="Arial" w:cs="Arial"/>
                <w:sz w:val="22"/>
                <w:szCs w:val="22"/>
              </w:rPr>
            </w:pPr>
            <w:r>
              <w:rPr>
                <w:rFonts w:ascii="Arial" w:hAnsi="Arial" w:cs="Arial"/>
                <w:sz w:val="22"/>
                <w:szCs w:val="22"/>
              </w:rPr>
              <w:t>October</w:t>
            </w:r>
            <w:r w:rsidR="008D2442" w:rsidRPr="2F4F504B">
              <w:rPr>
                <w:rFonts w:ascii="Arial" w:hAnsi="Arial" w:cs="Arial"/>
                <w:sz w:val="22"/>
                <w:szCs w:val="22"/>
              </w:rPr>
              <w:t xml:space="preserve"> 2025</w:t>
            </w:r>
          </w:p>
        </w:tc>
        <w:tc>
          <w:tcPr>
            <w:tcW w:w="2213" w:type="dxa"/>
          </w:tcPr>
          <w:p w14:paraId="13CA80C1" w14:textId="400B00EF" w:rsidR="008D2442" w:rsidRPr="006E3EE3" w:rsidRDefault="008D2442" w:rsidP="00CB32C2">
            <w:pPr>
              <w:rPr>
                <w:rFonts w:ascii="Arial" w:hAnsi="Arial" w:cs="Arial"/>
                <w:sz w:val="22"/>
                <w:szCs w:val="22"/>
              </w:rPr>
            </w:pPr>
            <w:r w:rsidRPr="2F4F504B">
              <w:rPr>
                <w:rFonts w:ascii="Arial" w:hAnsi="Arial" w:cs="Arial"/>
                <w:sz w:val="22"/>
                <w:szCs w:val="22"/>
              </w:rPr>
              <w:t>Pract</w:t>
            </w:r>
            <w:r w:rsidR="00F06BA0">
              <w:rPr>
                <w:rFonts w:ascii="Arial" w:hAnsi="Arial" w:cs="Arial"/>
                <w:sz w:val="22"/>
                <w:szCs w:val="22"/>
              </w:rPr>
              <w:t>ice Development Facilitators (Bianca Ansah</w:t>
            </w:r>
            <w:r w:rsidRPr="2F4F504B">
              <w:rPr>
                <w:rFonts w:ascii="Arial" w:hAnsi="Arial" w:cs="Arial"/>
                <w:sz w:val="22"/>
                <w:szCs w:val="22"/>
              </w:rPr>
              <w:t xml:space="preserve"> and N</w:t>
            </w:r>
            <w:r w:rsidR="00F06BA0">
              <w:rPr>
                <w:rFonts w:ascii="Arial" w:hAnsi="Arial" w:cs="Arial"/>
                <w:sz w:val="22"/>
                <w:szCs w:val="22"/>
              </w:rPr>
              <w:t xml:space="preserve">atalia </w:t>
            </w:r>
            <w:r w:rsidRPr="2F4F504B">
              <w:rPr>
                <w:rFonts w:ascii="Arial" w:hAnsi="Arial" w:cs="Arial"/>
                <w:sz w:val="22"/>
                <w:szCs w:val="22"/>
              </w:rPr>
              <w:t>C</w:t>
            </w:r>
            <w:r w:rsidR="00F06BA0">
              <w:rPr>
                <w:rFonts w:ascii="Arial" w:hAnsi="Arial" w:cs="Arial"/>
                <w:sz w:val="22"/>
                <w:szCs w:val="22"/>
              </w:rPr>
              <w:t>ampbell</w:t>
            </w:r>
            <w:r w:rsidRPr="2F4F504B">
              <w:rPr>
                <w:rFonts w:ascii="Arial" w:hAnsi="Arial" w:cs="Arial"/>
                <w:sz w:val="22"/>
                <w:szCs w:val="22"/>
              </w:rPr>
              <w:t>)</w:t>
            </w:r>
          </w:p>
        </w:tc>
        <w:tc>
          <w:tcPr>
            <w:tcW w:w="1215" w:type="dxa"/>
          </w:tcPr>
          <w:p w14:paraId="5ABA206A" w14:textId="77777777" w:rsidR="008D2442" w:rsidRDefault="008D2442" w:rsidP="00C7100E">
            <w:pPr>
              <w:jc w:val="center"/>
              <w:rPr>
                <w:rFonts w:ascii="Arial" w:hAnsi="Arial" w:cs="Arial"/>
                <w:sz w:val="22"/>
                <w:szCs w:val="22"/>
              </w:rPr>
            </w:pPr>
            <w:r w:rsidRPr="2F4F504B">
              <w:rPr>
                <w:rFonts w:ascii="Arial" w:hAnsi="Arial" w:cs="Arial"/>
                <w:sz w:val="22"/>
                <w:szCs w:val="22"/>
              </w:rPr>
              <w:t>Policy reviewed and update</w:t>
            </w:r>
          </w:p>
        </w:tc>
        <w:tc>
          <w:tcPr>
            <w:tcW w:w="3390" w:type="dxa"/>
          </w:tcPr>
          <w:p w14:paraId="796436AE" w14:textId="2CEC7F39" w:rsidR="008D2442" w:rsidRDefault="0038122B" w:rsidP="7C4229F1">
            <w:pPr>
              <w:rPr>
                <w:rFonts w:ascii="Arial" w:hAnsi="Arial" w:cs="Arial"/>
                <w:sz w:val="22"/>
                <w:szCs w:val="22"/>
              </w:rPr>
            </w:pPr>
            <w:r w:rsidRPr="7C4229F1">
              <w:rPr>
                <w:rFonts w:ascii="Arial" w:hAnsi="Arial" w:cs="Arial"/>
                <w:sz w:val="22"/>
                <w:szCs w:val="22"/>
              </w:rPr>
              <w:t>Disclaimer</w:t>
            </w:r>
            <w:r w:rsidR="0CF5CE58" w:rsidRPr="7C4229F1">
              <w:rPr>
                <w:rFonts w:ascii="Arial" w:hAnsi="Arial" w:cs="Arial"/>
                <w:sz w:val="22"/>
                <w:szCs w:val="22"/>
              </w:rPr>
              <w:t xml:space="preserve"> statement added.</w:t>
            </w:r>
          </w:p>
          <w:p w14:paraId="5374F232" w14:textId="2F9EF845" w:rsidR="008D2442" w:rsidRDefault="008D2442" w:rsidP="7C4229F1">
            <w:pPr>
              <w:rPr>
                <w:rFonts w:ascii="Arial" w:hAnsi="Arial" w:cs="Arial"/>
                <w:sz w:val="22"/>
                <w:szCs w:val="22"/>
              </w:rPr>
            </w:pPr>
          </w:p>
          <w:p w14:paraId="47DA6E63" w14:textId="275FA364" w:rsidR="008D2442" w:rsidRDefault="4B8E9772" w:rsidP="53D0413C">
            <w:pPr>
              <w:rPr>
                <w:rFonts w:ascii="Arial" w:hAnsi="Arial" w:cs="Arial"/>
                <w:sz w:val="22"/>
                <w:szCs w:val="22"/>
              </w:rPr>
            </w:pPr>
            <w:r w:rsidRPr="7C4229F1">
              <w:rPr>
                <w:rFonts w:ascii="Arial" w:hAnsi="Arial" w:cs="Arial"/>
                <w:sz w:val="22"/>
                <w:szCs w:val="22"/>
              </w:rPr>
              <w:t>Section 8.3: NEX measurement changed to NUMU measurement.</w:t>
            </w:r>
          </w:p>
          <w:p w14:paraId="21C99985" w14:textId="77777777" w:rsidR="008D2442" w:rsidRDefault="008D2442" w:rsidP="53D0413C">
            <w:pPr>
              <w:rPr>
                <w:rFonts w:ascii="Arial" w:hAnsi="Arial" w:cs="Arial"/>
                <w:sz w:val="22"/>
                <w:szCs w:val="22"/>
              </w:rPr>
            </w:pPr>
          </w:p>
          <w:p w14:paraId="4E1336B7" w14:textId="77777777" w:rsidR="008D2442" w:rsidRDefault="211DD44A" w:rsidP="11ACB01A">
            <w:pPr>
              <w:rPr>
                <w:rFonts w:ascii="Arial" w:hAnsi="Arial" w:cs="Arial"/>
                <w:sz w:val="22"/>
                <w:szCs w:val="22"/>
              </w:rPr>
            </w:pPr>
            <w:r w:rsidRPr="2F4F504B">
              <w:rPr>
                <w:rFonts w:ascii="Arial" w:hAnsi="Arial" w:cs="Arial"/>
                <w:sz w:val="22"/>
                <w:szCs w:val="22"/>
              </w:rPr>
              <w:t xml:space="preserve">Section 8.3.1. New section added relating to therapeutic holding techniques for nasogastric tube insertion. </w:t>
            </w:r>
          </w:p>
          <w:p w14:paraId="5226FB8C" w14:textId="77777777" w:rsidR="256CA1C0" w:rsidRDefault="256CA1C0" w:rsidP="256CA1C0">
            <w:pPr>
              <w:rPr>
                <w:rFonts w:ascii="Arial" w:hAnsi="Arial" w:cs="Arial"/>
                <w:sz w:val="22"/>
                <w:szCs w:val="22"/>
              </w:rPr>
            </w:pPr>
          </w:p>
          <w:p w14:paraId="3C8D075F" w14:textId="77777777" w:rsidR="6EDA70AF" w:rsidRDefault="3959970F" w:rsidP="5B9BA884">
            <w:pPr>
              <w:rPr>
                <w:rFonts w:ascii="Arial" w:hAnsi="Arial" w:cs="Arial"/>
                <w:sz w:val="22"/>
                <w:szCs w:val="22"/>
              </w:rPr>
            </w:pPr>
            <w:r w:rsidRPr="2F4F504B">
              <w:rPr>
                <w:rFonts w:ascii="Arial" w:hAnsi="Arial" w:cs="Arial"/>
                <w:sz w:val="22"/>
                <w:szCs w:val="22"/>
              </w:rPr>
              <w:t>Section 8.7: Updated X-ray, tube position confirmation and safety guideline- including procedure for</w:t>
            </w:r>
            <w:r w:rsidR="328D8C82" w:rsidRPr="2F4F504B">
              <w:rPr>
                <w:rFonts w:ascii="Arial" w:hAnsi="Arial" w:cs="Arial"/>
                <w:sz w:val="22"/>
                <w:szCs w:val="22"/>
              </w:rPr>
              <w:t xml:space="preserve"> patients receiving acid-reducing medication.</w:t>
            </w:r>
          </w:p>
          <w:p w14:paraId="052DA221" w14:textId="77777777" w:rsidR="003A19B8" w:rsidRDefault="003A19B8" w:rsidP="2F4F504B">
            <w:pPr>
              <w:jc w:val="both"/>
              <w:rPr>
                <w:rFonts w:ascii="Arial" w:hAnsi="Arial" w:cs="Arial"/>
                <w:b/>
                <w:bCs/>
                <w:sz w:val="22"/>
                <w:szCs w:val="22"/>
              </w:rPr>
            </w:pPr>
          </w:p>
          <w:p w14:paraId="2E15052A" w14:textId="478774AC" w:rsidR="003A19B8" w:rsidRPr="003A19B8" w:rsidRDefault="27CE3577" w:rsidP="3A2A5710">
            <w:pPr>
              <w:rPr>
                <w:rFonts w:ascii="Arial" w:eastAsia="Arial" w:hAnsi="Arial" w:cs="Arial"/>
                <w:sz w:val="22"/>
                <w:szCs w:val="22"/>
              </w:rPr>
            </w:pPr>
            <w:r w:rsidRPr="3A2A5710">
              <w:rPr>
                <w:rFonts w:ascii="Arial" w:hAnsi="Arial" w:cs="Arial"/>
                <w:sz w:val="22"/>
                <w:szCs w:val="22"/>
              </w:rPr>
              <w:t>Section 10.</w:t>
            </w:r>
            <w:r w:rsidR="3707C8A5" w:rsidRPr="3A2A5710">
              <w:rPr>
                <w:rFonts w:ascii="Arial" w:hAnsi="Arial" w:cs="Arial"/>
                <w:sz w:val="22"/>
                <w:szCs w:val="22"/>
              </w:rPr>
              <w:t>2</w:t>
            </w:r>
            <w:r w:rsidRPr="3A2A5710">
              <w:rPr>
                <w:rFonts w:ascii="Arial" w:hAnsi="Arial" w:cs="Arial"/>
                <w:sz w:val="22"/>
                <w:szCs w:val="22"/>
              </w:rPr>
              <w:t>: Balloon gastrostomy changes extended from every 3 months to every 4-6 months</w:t>
            </w:r>
            <w:r w:rsidR="0C8A9930" w:rsidRPr="3A2A5710">
              <w:rPr>
                <w:rFonts w:ascii="Arial" w:hAnsi="Arial" w:cs="Arial"/>
                <w:sz w:val="22"/>
                <w:szCs w:val="22"/>
              </w:rPr>
              <w:t>.</w:t>
            </w:r>
            <w:r w:rsidR="6113BE9F" w:rsidRPr="3A2A5710">
              <w:rPr>
                <w:rFonts w:ascii="Arial" w:hAnsi="Arial" w:cs="Arial"/>
                <w:sz w:val="22"/>
                <w:szCs w:val="22"/>
              </w:rPr>
              <w:t xml:space="preserve"> Information and management of </w:t>
            </w:r>
            <w:r w:rsidR="75920949" w:rsidRPr="3A2A5710">
              <w:rPr>
                <w:rFonts w:ascii="Arial" w:hAnsi="Arial" w:cs="Arial"/>
                <w:sz w:val="22"/>
                <w:szCs w:val="22"/>
              </w:rPr>
              <w:t xml:space="preserve">initial placement of the </w:t>
            </w:r>
            <w:r w:rsidR="6113BE9F" w:rsidRPr="3A2A5710">
              <w:rPr>
                <w:rFonts w:ascii="Arial" w:hAnsi="Arial" w:cs="Arial"/>
                <w:sz w:val="22"/>
                <w:szCs w:val="22"/>
              </w:rPr>
              <w:t>balloon gastrostomy</w:t>
            </w:r>
            <w:r w:rsidR="537A7573" w:rsidRPr="3A2A5710">
              <w:rPr>
                <w:rFonts w:ascii="Arial" w:hAnsi="Arial" w:cs="Arial"/>
                <w:sz w:val="22"/>
                <w:szCs w:val="22"/>
              </w:rPr>
              <w:t xml:space="preserve"> added.</w:t>
            </w:r>
            <w:r w:rsidR="6113BE9F" w:rsidRPr="3A2A5710">
              <w:rPr>
                <w:rFonts w:ascii="Arial" w:hAnsi="Arial" w:cs="Arial"/>
                <w:sz w:val="22"/>
                <w:szCs w:val="22"/>
              </w:rPr>
              <w:t xml:space="preserve"> </w:t>
            </w:r>
            <w:r w:rsidR="125C6778" w:rsidRPr="3A2A5710">
              <w:rPr>
                <w:rFonts w:ascii="Arial" w:eastAsia="Arial" w:hAnsi="Arial" w:cs="Arial"/>
                <w:sz w:val="22"/>
                <w:szCs w:val="22"/>
              </w:rPr>
              <w:t>pH Testing Upon Insertion of Balloon Gastrostomy Tube added.</w:t>
            </w:r>
          </w:p>
          <w:p w14:paraId="0960955E" w14:textId="77777777" w:rsidR="008D2442" w:rsidRDefault="008D2442" w:rsidP="11ACB01A">
            <w:pPr>
              <w:rPr>
                <w:rFonts w:ascii="Arial" w:hAnsi="Arial" w:cs="Arial"/>
                <w:sz w:val="22"/>
                <w:szCs w:val="22"/>
              </w:rPr>
            </w:pPr>
          </w:p>
          <w:p w14:paraId="594EE00F" w14:textId="77777777" w:rsidR="008D2442" w:rsidRDefault="71A2D964" w:rsidP="7BFAE51F">
            <w:pPr>
              <w:rPr>
                <w:rFonts w:ascii="Arial" w:hAnsi="Arial" w:cs="Arial"/>
                <w:sz w:val="22"/>
                <w:szCs w:val="22"/>
              </w:rPr>
            </w:pPr>
            <w:r w:rsidRPr="2F4F504B">
              <w:rPr>
                <w:rFonts w:ascii="Arial" w:hAnsi="Arial" w:cs="Arial"/>
                <w:sz w:val="22"/>
                <w:szCs w:val="22"/>
              </w:rPr>
              <w:t>Section 11.1: Updated reusable syringes for jejunal devices.</w:t>
            </w:r>
          </w:p>
          <w:p w14:paraId="299A5998" w14:textId="6E0663A5" w:rsidR="5B9BA884" w:rsidRDefault="5B9BA884" w:rsidP="5B9BA884">
            <w:pPr>
              <w:rPr>
                <w:rFonts w:ascii="Arial" w:hAnsi="Arial" w:cs="Arial"/>
                <w:sz w:val="22"/>
                <w:szCs w:val="22"/>
              </w:rPr>
            </w:pPr>
          </w:p>
          <w:p w14:paraId="7D3D0672" w14:textId="0696496B" w:rsidR="7EC50417" w:rsidRDefault="66D35122" w:rsidP="5B9BA884">
            <w:pPr>
              <w:rPr>
                <w:rFonts w:ascii="Arial" w:hAnsi="Arial" w:cs="Arial"/>
                <w:sz w:val="22"/>
                <w:szCs w:val="22"/>
              </w:rPr>
            </w:pPr>
            <w:r w:rsidRPr="2F4F504B">
              <w:rPr>
                <w:rFonts w:ascii="Arial" w:hAnsi="Arial" w:cs="Arial"/>
                <w:sz w:val="22"/>
                <w:szCs w:val="22"/>
              </w:rPr>
              <w:t>Section 12.3 updated: criteria for single use syringes updated- also in relation to jejunal devices.</w:t>
            </w:r>
          </w:p>
          <w:p w14:paraId="4E8B5162" w14:textId="1F033FB1" w:rsidR="006E3292" w:rsidRDefault="006E3292" w:rsidP="5B9BA884">
            <w:pPr>
              <w:rPr>
                <w:rFonts w:ascii="Arial" w:hAnsi="Arial" w:cs="Arial"/>
                <w:sz w:val="22"/>
                <w:szCs w:val="22"/>
              </w:rPr>
            </w:pPr>
          </w:p>
          <w:p w14:paraId="5AAF295D" w14:textId="1BBFB92D" w:rsidR="006E3292" w:rsidRDefault="006E3292" w:rsidP="5B9BA884">
            <w:pPr>
              <w:rPr>
                <w:rFonts w:ascii="Arial" w:hAnsi="Arial" w:cs="Arial"/>
                <w:sz w:val="22"/>
                <w:szCs w:val="22"/>
              </w:rPr>
            </w:pPr>
            <w:r>
              <w:rPr>
                <w:rFonts w:ascii="Arial" w:hAnsi="Arial" w:cs="Arial"/>
                <w:sz w:val="22"/>
                <w:szCs w:val="22"/>
              </w:rPr>
              <w:t>Section 13: En-plugs updated to reflect changes from manufacturers.</w:t>
            </w:r>
          </w:p>
          <w:p w14:paraId="1959A3C4" w14:textId="77777777" w:rsidR="00037A20" w:rsidRDefault="00037A20" w:rsidP="7BFAE51F">
            <w:pPr>
              <w:rPr>
                <w:rFonts w:ascii="Arial" w:hAnsi="Arial" w:cs="Arial"/>
                <w:sz w:val="22"/>
                <w:szCs w:val="22"/>
              </w:rPr>
            </w:pPr>
          </w:p>
          <w:p w14:paraId="6D26439A" w14:textId="2EA5E7F1" w:rsidR="00037A20" w:rsidRDefault="753AB5A3" w:rsidP="7BFAE51F">
            <w:pPr>
              <w:rPr>
                <w:rFonts w:ascii="Arial" w:hAnsi="Arial" w:cs="Arial"/>
                <w:sz w:val="22"/>
                <w:szCs w:val="22"/>
              </w:rPr>
            </w:pPr>
            <w:r w:rsidRPr="2F4F504B">
              <w:rPr>
                <w:rFonts w:ascii="Arial" w:hAnsi="Arial" w:cs="Arial"/>
                <w:sz w:val="22"/>
                <w:szCs w:val="22"/>
              </w:rPr>
              <w:lastRenderedPageBreak/>
              <w:t>Section 17: Troubleshooting information updated and flow charts added.</w:t>
            </w:r>
          </w:p>
          <w:p w14:paraId="41F68008" w14:textId="77777777" w:rsidR="008D2442" w:rsidRDefault="008D2442" w:rsidP="7BFAE51F">
            <w:pPr>
              <w:rPr>
                <w:rFonts w:ascii="Arial" w:hAnsi="Arial" w:cs="Arial"/>
                <w:sz w:val="22"/>
                <w:szCs w:val="22"/>
              </w:rPr>
            </w:pPr>
          </w:p>
          <w:p w14:paraId="289A91EB" w14:textId="6F3A5C14" w:rsidR="008D2442" w:rsidRDefault="1763A41B" w:rsidP="7BFAE51F">
            <w:pPr>
              <w:rPr>
                <w:rFonts w:ascii="Arial" w:hAnsi="Arial" w:cs="Arial"/>
                <w:sz w:val="22"/>
                <w:szCs w:val="22"/>
              </w:rPr>
            </w:pPr>
            <w:r w:rsidRPr="2F4F504B">
              <w:rPr>
                <w:rFonts w:ascii="Arial" w:hAnsi="Arial" w:cs="Arial"/>
                <w:sz w:val="22"/>
                <w:szCs w:val="22"/>
              </w:rPr>
              <w:t>Section 17.</w:t>
            </w:r>
            <w:r w:rsidR="4440248A" w:rsidRPr="2F4F504B">
              <w:rPr>
                <w:rFonts w:ascii="Arial" w:hAnsi="Arial" w:cs="Arial"/>
                <w:sz w:val="22"/>
                <w:szCs w:val="22"/>
              </w:rPr>
              <w:t>12</w:t>
            </w:r>
            <w:r w:rsidRPr="2F4F504B">
              <w:rPr>
                <w:rFonts w:ascii="Arial" w:hAnsi="Arial" w:cs="Arial"/>
                <w:sz w:val="22"/>
                <w:szCs w:val="22"/>
              </w:rPr>
              <w:t>: Buried bumper syndrome information updated.</w:t>
            </w:r>
          </w:p>
          <w:p w14:paraId="4CDCA422" w14:textId="77777777" w:rsidR="008D2442" w:rsidRDefault="008D2442" w:rsidP="7BFAE51F">
            <w:pPr>
              <w:rPr>
                <w:rFonts w:ascii="Arial" w:hAnsi="Arial" w:cs="Arial"/>
                <w:sz w:val="22"/>
                <w:szCs w:val="22"/>
              </w:rPr>
            </w:pPr>
          </w:p>
          <w:p w14:paraId="47919C4B" w14:textId="18A5B18A" w:rsidR="008D2442" w:rsidRDefault="68D13A10" w:rsidP="4CD4FEB0">
            <w:pPr>
              <w:rPr>
                <w:rFonts w:ascii="Arial" w:hAnsi="Arial" w:cs="Arial"/>
                <w:sz w:val="22"/>
                <w:szCs w:val="22"/>
              </w:rPr>
            </w:pPr>
            <w:r w:rsidRPr="255DAFAD">
              <w:rPr>
                <w:rFonts w:ascii="Arial" w:hAnsi="Arial" w:cs="Arial"/>
                <w:sz w:val="22"/>
                <w:szCs w:val="22"/>
              </w:rPr>
              <w:t xml:space="preserve">Section 18: Update on </w:t>
            </w:r>
            <w:r w:rsidR="00EA63A1">
              <w:rPr>
                <w:rFonts w:ascii="Arial" w:hAnsi="Arial" w:cs="Arial"/>
                <w:sz w:val="22"/>
                <w:szCs w:val="22"/>
              </w:rPr>
              <w:t>staff training.</w:t>
            </w:r>
          </w:p>
          <w:p w14:paraId="03FCC2AB" w14:textId="32CE745A" w:rsidR="255DAFAD" w:rsidRDefault="255DAFAD" w:rsidP="255DAFAD">
            <w:pPr>
              <w:rPr>
                <w:rFonts w:ascii="Arial" w:hAnsi="Arial" w:cs="Arial"/>
                <w:sz w:val="22"/>
                <w:szCs w:val="22"/>
              </w:rPr>
            </w:pPr>
          </w:p>
          <w:p w14:paraId="34AA054C" w14:textId="5D784727" w:rsidR="3E1F769C" w:rsidRDefault="3E1F769C" w:rsidP="255DAFAD">
            <w:pPr>
              <w:rPr>
                <w:rFonts w:ascii="Arial" w:hAnsi="Arial" w:cs="Arial"/>
                <w:sz w:val="22"/>
                <w:szCs w:val="22"/>
              </w:rPr>
            </w:pPr>
            <w:r w:rsidRPr="255DAFAD">
              <w:rPr>
                <w:rFonts w:ascii="Arial" w:hAnsi="Arial" w:cs="Arial"/>
                <w:sz w:val="22"/>
                <w:szCs w:val="22"/>
              </w:rPr>
              <w:t xml:space="preserve">Section 21: Added to include steps to take for agreed permanent removal of the balloon gastrostomy. </w:t>
            </w:r>
          </w:p>
          <w:p w14:paraId="3825D153" w14:textId="77777777" w:rsidR="008D2442" w:rsidRDefault="008D2442" w:rsidP="4CD4FEB0">
            <w:pPr>
              <w:rPr>
                <w:rFonts w:ascii="Arial" w:hAnsi="Arial" w:cs="Arial"/>
                <w:sz w:val="22"/>
                <w:szCs w:val="22"/>
              </w:rPr>
            </w:pPr>
          </w:p>
          <w:p w14:paraId="1DDC1C18" w14:textId="77777777" w:rsidR="008D2442" w:rsidRDefault="4859B6AD" w:rsidP="00431CED">
            <w:pPr>
              <w:rPr>
                <w:rFonts w:ascii="Arial" w:hAnsi="Arial" w:cs="Arial"/>
                <w:sz w:val="22"/>
                <w:szCs w:val="22"/>
              </w:rPr>
            </w:pPr>
            <w:r w:rsidRPr="2F4F504B">
              <w:rPr>
                <w:rFonts w:ascii="Arial" w:hAnsi="Arial" w:cs="Arial"/>
                <w:sz w:val="22"/>
                <w:szCs w:val="22"/>
              </w:rPr>
              <w:t xml:space="preserve">Appendices: Appendix 21 removed. Passing the nasogastric tube </w:t>
            </w:r>
            <w:r w:rsidR="780D3B06" w:rsidRPr="2F4F504B">
              <w:rPr>
                <w:rFonts w:ascii="Arial" w:hAnsi="Arial" w:cs="Arial"/>
                <w:sz w:val="22"/>
                <w:szCs w:val="22"/>
              </w:rPr>
              <w:t>and feeding</w:t>
            </w:r>
            <w:r w:rsidR="467C5AE1" w:rsidRPr="2F4F504B">
              <w:rPr>
                <w:rFonts w:ascii="Arial" w:hAnsi="Arial" w:cs="Arial"/>
                <w:sz w:val="22"/>
                <w:szCs w:val="22"/>
              </w:rPr>
              <w:t xml:space="preserve"> via the nasogastric tube</w:t>
            </w:r>
            <w:r w:rsidR="780D3B06" w:rsidRPr="2F4F504B">
              <w:rPr>
                <w:rFonts w:ascii="Arial" w:hAnsi="Arial" w:cs="Arial"/>
                <w:sz w:val="22"/>
                <w:szCs w:val="22"/>
              </w:rPr>
              <w:t xml:space="preserve"> ha</w:t>
            </w:r>
            <w:r w:rsidR="20CC2429" w:rsidRPr="2F4F504B">
              <w:rPr>
                <w:rFonts w:ascii="Arial" w:hAnsi="Arial" w:cs="Arial"/>
                <w:sz w:val="22"/>
                <w:szCs w:val="22"/>
              </w:rPr>
              <w:t>ve</w:t>
            </w:r>
            <w:r w:rsidR="780D3B06" w:rsidRPr="2F4F504B">
              <w:rPr>
                <w:rFonts w:ascii="Arial" w:hAnsi="Arial" w:cs="Arial"/>
                <w:sz w:val="22"/>
                <w:szCs w:val="22"/>
              </w:rPr>
              <w:t xml:space="preserve"> now been combined. </w:t>
            </w:r>
          </w:p>
        </w:tc>
      </w:tr>
    </w:tbl>
    <w:p w14:paraId="73AF4346" w14:textId="4731A61E" w:rsidR="008265F8" w:rsidRDefault="008265F8" w:rsidP="008265F8">
      <w:pPr>
        <w:rPr>
          <w:rFonts w:ascii="Arial" w:hAnsi="Arial" w:cs="Arial"/>
          <w:sz w:val="22"/>
          <w:szCs w:val="22"/>
        </w:rPr>
      </w:pPr>
    </w:p>
    <w:p w14:paraId="56BEBAAB" w14:textId="1018560D" w:rsidR="008265F8" w:rsidRDefault="008265F8" w:rsidP="008265F8">
      <w:pPr>
        <w:rPr>
          <w:rFonts w:ascii="Arial" w:hAnsi="Arial" w:cs="Arial"/>
          <w:sz w:val="22"/>
          <w:szCs w:val="22"/>
        </w:rPr>
      </w:pPr>
    </w:p>
    <w:p w14:paraId="10A9E15B" w14:textId="4A2A7A75" w:rsidR="008265F8" w:rsidRDefault="008265F8" w:rsidP="008265F8">
      <w:pPr>
        <w:rPr>
          <w:rFonts w:ascii="Arial" w:hAnsi="Arial" w:cs="Arial"/>
          <w:sz w:val="22"/>
          <w:szCs w:val="22"/>
        </w:rPr>
      </w:pPr>
    </w:p>
    <w:p w14:paraId="5AA8B132" w14:textId="77777777" w:rsidR="008265F8" w:rsidRDefault="008265F8" w:rsidP="008265F8">
      <w:pPr>
        <w:rPr>
          <w:rFonts w:ascii="Arial" w:hAnsi="Arial" w:cs="Arial"/>
          <w:sz w:val="22"/>
          <w:szCs w:val="22"/>
        </w:rPr>
      </w:pPr>
    </w:p>
    <w:p w14:paraId="52FB7C0E" w14:textId="77777777" w:rsidR="008265F8" w:rsidRPr="008265F8" w:rsidRDefault="008265F8" w:rsidP="008265F8">
      <w:pPr>
        <w:pStyle w:val="Heading2"/>
        <w:jc w:val="both"/>
        <w:rPr>
          <w:rFonts w:ascii="Arial" w:hAnsi="Arial" w:cs="Arial"/>
          <w:sz w:val="22"/>
          <w:szCs w:val="22"/>
        </w:rPr>
      </w:pPr>
      <w:r w:rsidRPr="008265F8">
        <w:rPr>
          <w:rFonts w:ascii="Arial" w:hAnsi="Arial" w:cs="Arial"/>
          <w:sz w:val="22"/>
          <w:szCs w:val="22"/>
        </w:rPr>
        <w:t>Executive Summary</w:t>
      </w:r>
    </w:p>
    <w:p w14:paraId="372AC388" w14:textId="77777777" w:rsidR="008265F8" w:rsidRDefault="008265F8" w:rsidP="008265F8">
      <w:pPr>
        <w:pStyle w:val="NormalWeb"/>
        <w:jc w:val="both"/>
        <w:rPr>
          <w:rStyle w:val="Strong"/>
          <w:rFonts w:ascii="Arial" w:hAnsi="Arial" w:cs="Arial"/>
          <w:sz w:val="22"/>
          <w:szCs w:val="22"/>
        </w:rPr>
      </w:pPr>
    </w:p>
    <w:p w14:paraId="7D1A80CF" w14:textId="56104863" w:rsidR="008265F8" w:rsidRDefault="008265F8" w:rsidP="008265F8">
      <w:pPr>
        <w:pStyle w:val="NormalWeb"/>
        <w:jc w:val="both"/>
        <w:rPr>
          <w:rFonts w:ascii="Arial" w:hAnsi="Arial" w:cs="Arial"/>
          <w:sz w:val="22"/>
          <w:szCs w:val="22"/>
        </w:rPr>
      </w:pPr>
      <w:r w:rsidRPr="008265F8">
        <w:rPr>
          <w:rFonts w:ascii="Arial" w:hAnsi="Arial" w:cs="Arial"/>
          <w:sz w:val="22"/>
          <w:szCs w:val="22"/>
        </w:rPr>
        <w:t>This policy sets out the Trust-wide approach to the safe management of enteral feeding for children and young people aged 0–18 years within East London NHS Foundation Trust, primarily in community and specialist children’s services. It responds to the increasing number of children requiring enteral feeding and the need for consistent, safe, and evidence-based practice.</w:t>
      </w:r>
    </w:p>
    <w:p w14:paraId="49B5D3AF" w14:textId="77777777" w:rsidR="008265F8" w:rsidRPr="008265F8" w:rsidRDefault="008265F8" w:rsidP="008265F8">
      <w:pPr>
        <w:pStyle w:val="NormalWeb"/>
        <w:jc w:val="both"/>
        <w:rPr>
          <w:rFonts w:ascii="Arial" w:hAnsi="Arial" w:cs="Arial"/>
          <w:sz w:val="22"/>
          <w:szCs w:val="22"/>
        </w:rPr>
      </w:pPr>
    </w:p>
    <w:p w14:paraId="7CCC8C37" w14:textId="6C045B5A" w:rsidR="008265F8" w:rsidRDefault="008265F8" w:rsidP="008265F8">
      <w:pPr>
        <w:pStyle w:val="NormalWeb"/>
        <w:jc w:val="both"/>
        <w:rPr>
          <w:rFonts w:ascii="Arial" w:hAnsi="Arial" w:cs="Arial"/>
          <w:sz w:val="22"/>
          <w:szCs w:val="22"/>
        </w:rPr>
      </w:pPr>
      <w:r w:rsidRPr="008265F8">
        <w:rPr>
          <w:rFonts w:ascii="Arial" w:hAnsi="Arial" w:cs="Arial"/>
          <w:sz w:val="22"/>
          <w:szCs w:val="22"/>
        </w:rPr>
        <w:t>The policy aims to ensure high-quality nutritional care, reduce clinical risk, and support compliance with national guidance, medical device safety standards, and infection prevention requirements. It provides clear guidance on assessment, risk management, device selection and care, confirmation of tube placement, emergency procedures, and ongoing review.</w:t>
      </w:r>
    </w:p>
    <w:p w14:paraId="7E317E42" w14:textId="77777777" w:rsidR="008265F8" w:rsidRPr="008265F8" w:rsidRDefault="008265F8" w:rsidP="008265F8">
      <w:pPr>
        <w:pStyle w:val="NormalWeb"/>
        <w:jc w:val="both"/>
        <w:rPr>
          <w:rFonts w:ascii="Arial" w:hAnsi="Arial" w:cs="Arial"/>
          <w:sz w:val="22"/>
          <w:szCs w:val="22"/>
        </w:rPr>
      </w:pPr>
    </w:p>
    <w:p w14:paraId="4E2C2678" w14:textId="33380F6A" w:rsidR="008265F8" w:rsidRDefault="008265F8" w:rsidP="008265F8">
      <w:pPr>
        <w:pStyle w:val="NormalWeb"/>
        <w:jc w:val="both"/>
        <w:rPr>
          <w:rFonts w:ascii="Arial" w:hAnsi="Arial" w:cs="Arial"/>
          <w:sz w:val="22"/>
          <w:szCs w:val="22"/>
        </w:rPr>
      </w:pPr>
      <w:r w:rsidRPr="008265F8">
        <w:rPr>
          <w:rFonts w:ascii="Arial" w:hAnsi="Arial" w:cs="Arial"/>
          <w:sz w:val="22"/>
          <w:szCs w:val="22"/>
        </w:rPr>
        <w:t>Implementation is supported through defined multidisciplinary roles and responsibilities, robust competency and training requirements for staff, parents, carers and schools, and the use of standardised documentation and audit processes.</w:t>
      </w:r>
    </w:p>
    <w:p w14:paraId="08B43233" w14:textId="77777777" w:rsidR="008265F8" w:rsidRPr="008265F8" w:rsidRDefault="008265F8" w:rsidP="008265F8">
      <w:pPr>
        <w:pStyle w:val="NormalWeb"/>
        <w:jc w:val="both"/>
        <w:rPr>
          <w:rFonts w:ascii="Arial" w:hAnsi="Arial" w:cs="Arial"/>
          <w:sz w:val="22"/>
          <w:szCs w:val="22"/>
        </w:rPr>
      </w:pPr>
    </w:p>
    <w:p w14:paraId="0ECCB99D" w14:textId="77777777" w:rsidR="008265F8" w:rsidRPr="008265F8" w:rsidRDefault="008265F8" w:rsidP="008265F8">
      <w:pPr>
        <w:pStyle w:val="NormalWeb"/>
        <w:jc w:val="both"/>
        <w:rPr>
          <w:rFonts w:ascii="Arial" w:hAnsi="Arial" w:cs="Arial"/>
          <w:sz w:val="22"/>
          <w:szCs w:val="22"/>
        </w:rPr>
      </w:pPr>
      <w:r w:rsidRPr="008265F8">
        <w:rPr>
          <w:rFonts w:ascii="Arial" w:hAnsi="Arial" w:cs="Arial"/>
          <w:sz w:val="22"/>
          <w:szCs w:val="22"/>
        </w:rPr>
        <w:t>Adoption of this policy will strengthen patient safety, improve consistency of care, enhance family confidence, and support effective governance across children’s enteral feeding services within the Trust.</w:t>
      </w:r>
    </w:p>
    <w:p w14:paraId="5B8A54DA" w14:textId="76BB68A6" w:rsidR="008265F8" w:rsidRDefault="008265F8" w:rsidP="008265F8">
      <w:pPr>
        <w:rPr>
          <w:rFonts w:ascii="Arial" w:hAnsi="Arial" w:cs="Arial"/>
          <w:sz w:val="22"/>
          <w:szCs w:val="22"/>
        </w:rPr>
      </w:pPr>
    </w:p>
    <w:p w14:paraId="0EAAA5BD" w14:textId="0869AA64" w:rsidR="008265F8" w:rsidRDefault="008265F8" w:rsidP="008265F8">
      <w:pPr>
        <w:rPr>
          <w:rFonts w:ascii="Arial" w:hAnsi="Arial" w:cs="Arial"/>
          <w:sz w:val="22"/>
          <w:szCs w:val="22"/>
        </w:rPr>
      </w:pPr>
    </w:p>
    <w:p w14:paraId="58BA7A58" w14:textId="5F015676" w:rsidR="008265F8" w:rsidRDefault="008265F8" w:rsidP="008265F8">
      <w:pPr>
        <w:rPr>
          <w:rFonts w:ascii="Arial" w:hAnsi="Arial" w:cs="Arial"/>
          <w:sz w:val="22"/>
          <w:szCs w:val="22"/>
        </w:rPr>
      </w:pPr>
    </w:p>
    <w:p w14:paraId="515ECF66" w14:textId="5FAF9C01" w:rsidR="008265F8" w:rsidRDefault="008265F8" w:rsidP="008265F8">
      <w:pPr>
        <w:rPr>
          <w:rFonts w:ascii="Arial" w:hAnsi="Arial" w:cs="Arial"/>
          <w:sz w:val="22"/>
          <w:szCs w:val="22"/>
        </w:rPr>
      </w:pPr>
    </w:p>
    <w:p w14:paraId="6F00BE55" w14:textId="13FBD5E0" w:rsidR="008265F8" w:rsidRDefault="008265F8" w:rsidP="008265F8">
      <w:pPr>
        <w:rPr>
          <w:rFonts w:ascii="Arial" w:hAnsi="Arial" w:cs="Arial"/>
          <w:sz w:val="22"/>
          <w:szCs w:val="22"/>
        </w:rPr>
      </w:pPr>
    </w:p>
    <w:p w14:paraId="3F48AF84" w14:textId="76DBF47D" w:rsidR="008265F8" w:rsidRDefault="008265F8" w:rsidP="008265F8">
      <w:pPr>
        <w:rPr>
          <w:rFonts w:ascii="Arial" w:hAnsi="Arial" w:cs="Arial"/>
          <w:sz w:val="22"/>
          <w:szCs w:val="22"/>
        </w:rPr>
      </w:pPr>
    </w:p>
    <w:p w14:paraId="6F3F478F" w14:textId="1F0D06C5" w:rsidR="008265F8" w:rsidRDefault="008265F8" w:rsidP="008265F8">
      <w:pPr>
        <w:rPr>
          <w:rFonts w:ascii="Arial" w:hAnsi="Arial" w:cs="Arial"/>
          <w:sz w:val="22"/>
          <w:szCs w:val="22"/>
        </w:rPr>
      </w:pPr>
    </w:p>
    <w:p w14:paraId="51C98011" w14:textId="2526B316" w:rsidR="008265F8" w:rsidRDefault="008265F8" w:rsidP="008265F8">
      <w:pPr>
        <w:rPr>
          <w:rFonts w:ascii="Arial" w:hAnsi="Arial" w:cs="Arial"/>
          <w:sz w:val="22"/>
          <w:szCs w:val="22"/>
        </w:rPr>
      </w:pPr>
    </w:p>
    <w:p w14:paraId="58B123C4" w14:textId="75C8D4F4" w:rsidR="008265F8" w:rsidRDefault="008265F8" w:rsidP="008265F8">
      <w:pPr>
        <w:rPr>
          <w:rFonts w:ascii="Arial" w:hAnsi="Arial" w:cs="Arial"/>
          <w:sz w:val="22"/>
          <w:szCs w:val="22"/>
        </w:rPr>
      </w:pPr>
    </w:p>
    <w:p w14:paraId="3518C18E" w14:textId="06E35D98" w:rsidR="00951085" w:rsidRPr="006E3EE3" w:rsidRDefault="00951085" w:rsidP="008265F8">
      <w:pPr>
        <w:jc w:val="center"/>
        <w:rPr>
          <w:rFonts w:ascii="Arial" w:hAnsi="Arial" w:cs="Arial"/>
          <w:sz w:val="22"/>
          <w:szCs w:val="22"/>
        </w:rPr>
      </w:pPr>
      <w:r w:rsidRPr="2F4F504B">
        <w:rPr>
          <w:rFonts w:ascii="Arial" w:hAnsi="Arial" w:cs="Arial"/>
          <w:b/>
          <w:bCs/>
          <w:sz w:val="24"/>
          <w:szCs w:val="24"/>
        </w:rPr>
        <w:t>Contents</w:t>
      </w:r>
    </w:p>
    <w:p w14:paraId="11C645C5" w14:textId="77777777" w:rsidR="00951085" w:rsidRPr="006E3EE3" w:rsidRDefault="00951085" w:rsidP="2F4F504B">
      <w:pPr>
        <w:ind w:left="720" w:hanging="720"/>
        <w:rPr>
          <w:rFonts w:ascii="Arial" w:hAnsi="Arial" w:cs="Arial"/>
          <w:b/>
          <w:bCs/>
          <w:sz w:val="22"/>
          <w:szCs w:val="22"/>
        </w:rPr>
      </w:pPr>
    </w:p>
    <w:tbl>
      <w:tblPr>
        <w:tblW w:w="55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9"/>
        <w:gridCol w:w="7290"/>
        <w:gridCol w:w="1163"/>
      </w:tblGrid>
      <w:tr w:rsidR="00A73A48" w:rsidRPr="002A7718" w14:paraId="2C0072B8" w14:textId="77777777" w:rsidTr="3C23B5E8">
        <w:trPr>
          <w:jc w:val="center"/>
        </w:trPr>
        <w:tc>
          <w:tcPr>
            <w:tcW w:w="812" w:type="pct"/>
          </w:tcPr>
          <w:p w14:paraId="7E6F6098" w14:textId="77777777" w:rsidR="00A73A48" w:rsidRPr="002A7718" w:rsidRDefault="2EB55693" w:rsidP="2F4F504B">
            <w:pPr>
              <w:jc w:val="center"/>
              <w:rPr>
                <w:rFonts w:ascii="Arial" w:hAnsi="Arial" w:cs="Arial"/>
                <w:b/>
                <w:bCs/>
                <w:sz w:val="22"/>
                <w:szCs w:val="22"/>
              </w:rPr>
            </w:pPr>
            <w:r w:rsidRPr="2F4F504B">
              <w:rPr>
                <w:rFonts w:ascii="Arial" w:hAnsi="Arial" w:cs="Arial"/>
                <w:b/>
                <w:bCs/>
                <w:sz w:val="22"/>
                <w:szCs w:val="22"/>
              </w:rPr>
              <w:t>Paragraph</w:t>
            </w:r>
          </w:p>
        </w:tc>
        <w:tc>
          <w:tcPr>
            <w:tcW w:w="3612" w:type="pct"/>
          </w:tcPr>
          <w:p w14:paraId="11D992BE" w14:textId="77777777" w:rsidR="00A73A48" w:rsidRPr="002A7718" w:rsidRDefault="00A73A48" w:rsidP="2F4F504B">
            <w:pPr>
              <w:jc w:val="center"/>
              <w:rPr>
                <w:rFonts w:ascii="Arial" w:hAnsi="Arial" w:cs="Arial"/>
                <w:b/>
                <w:bCs/>
                <w:sz w:val="22"/>
                <w:szCs w:val="22"/>
              </w:rPr>
            </w:pPr>
          </w:p>
        </w:tc>
        <w:tc>
          <w:tcPr>
            <w:tcW w:w="576" w:type="pct"/>
          </w:tcPr>
          <w:p w14:paraId="62DF4FAC" w14:textId="77777777" w:rsidR="00A73A48" w:rsidRPr="002A7718" w:rsidRDefault="2EB55693" w:rsidP="2F4F504B">
            <w:pPr>
              <w:jc w:val="center"/>
              <w:rPr>
                <w:rFonts w:ascii="Arial" w:hAnsi="Arial" w:cs="Arial"/>
                <w:b/>
                <w:bCs/>
                <w:sz w:val="22"/>
                <w:szCs w:val="22"/>
              </w:rPr>
            </w:pPr>
            <w:r w:rsidRPr="2F4F504B">
              <w:rPr>
                <w:rFonts w:ascii="Arial" w:hAnsi="Arial" w:cs="Arial"/>
                <w:b/>
                <w:bCs/>
                <w:sz w:val="22"/>
                <w:szCs w:val="22"/>
              </w:rPr>
              <w:t>Page</w:t>
            </w:r>
          </w:p>
        </w:tc>
      </w:tr>
      <w:tr w:rsidR="00A73A48" w:rsidRPr="002A7718" w14:paraId="633F3A11" w14:textId="77777777" w:rsidTr="3C23B5E8">
        <w:trPr>
          <w:jc w:val="center"/>
        </w:trPr>
        <w:tc>
          <w:tcPr>
            <w:tcW w:w="812" w:type="pct"/>
          </w:tcPr>
          <w:p w14:paraId="283DD2A3" w14:textId="77777777" w:rsidR="00A73A48" w:rsidRPr="002A7718" w:rsidRDefault="2EB55693" w:rsidP="000C1EA7">
            <w:pPr>
              <w:jc w:val="center"/>
              <w:rPr>
                <w:rFonts w:ascii="Arial" w:hAnsi="Arial" w:cs="Arial"/>
                <w:sz w:val="22"/>
                <w:szCs w:val="22"/>
              </w:rPr>
            </w:pPr>
            <w:r w:rsidRPr="2F4F504B">
              <w:rPr>
                <w:rFonts w:ascii="Arial" w:hAnsi="Arial" w:cs="Arial"/>
                <w:sz w:val="22"/>
                <w:szCs w:val="22"/>
              </w:rPr>
              <w:t>1</w:t>
            </w:r>
          </w:p>
        </w:tc>
        <w:tc>
          <w:tcPr>
            <w:tcW w:w="3612" w:type="pct"/>
          </w:tcPr>
          <w:p w14:paraId="66C6903A" w14:textId="77777777" w:rsidR="00A73A48" w:rsidRPr="002A7718" w:rsidRDefault="2EB55693" w:rsidP="000C1EA7">
            <w:pPr>
              <w:rPr>
                <w:rFonts w:ascii="Arial" w:hAnsi="Arial" w:cs="Arial"/>
                <w:sz w:val="22"/>
                <w:szCs w:val="22"/>
              </w:rPr>
            </w:pPr>
            <w:r w:rsidRPr="2F4F504B">
              <w:rPr>
                <w:rFonts w:ascii="Arial" w:hAnsi="Arial" w:cs="Arial"/>
                <w:sz w:val="22"/>
                <w:szCs w:val="22"/>
              </w:rPr>
              <w:t>Introduction</w:t>
            </w:r>
          </w:p>
        </w:tc>
        <w:tc>
          <w:tcPr>
            <w:tcW w:w="576" w:type="pct"/>
          </w:tcPr>
          <w:p w14:paraId="6A97F92E" w14:textId="06494808" w:rsidR="00A73A48" w:rsidRPr="002A7718" w:rsidRDefault="7BC22BEF" w:rsidP="000C1EA7">
            <w:pPr>
              <w:jc w:val="center"/>
              <w:rPr>
                <w:rFonts w:ascii="Arial" w:hAnsi="Arial" w:cs="Arial"/>
                <w:sz w:val="22"/>
                <w:szCs w:val="22"/>
              </w:rPr>
            </w:pPr>
            <w:r w:rsidRPr="3C23B5E8">
              <w:rPr>
                <w:rFonts w:ascii="Arial" w:hAnsi="Arial" w:cs="Arial"/>
                <w:sz w:val="22"/>
                <w:szCs w:val="22"/>
              </w:rPr>
              <w:t>6</w:t>
            </w:r>
          </w:p>
        </w:tc>
      </w:tr>
      <w:tr w:rsidR="00A73A48" w:rsidRPr="002A7718" w14:paraId="457450EA" w14:textId="77777777" w:rsidTr="3C23B5E8">
        <w:trPr>
          <w:trHeight w:val="218"/>
          <w:jc w:val="center"/>
        </w:trPr>
        <w:tc>
          <w:tcPr>
            <w:tcW w:w="812" w:type="pct"/>
          </w:tcPr>
          <w:p w14:paraId="0BA38EA6" w14:textId="77777777" w:rsidR="00A73A48" w:rsidRPr="002A7718" w:rsidRDefault="2EB55693" w:rsidP="000C1EA7">
            <w:pPr>
              <w:jc w:val="center"/>
              <w:rPr>
                <w:rFonts w:ascii="Arial" w:hAnsi="Arial" w:cs="Arial"/>
                <w:sz w:val="22"/>
                <w:szCs w:val="22"/>
              </w:rPr>
            </w:pPr>
            <w:r w:rsidRPr="2F4F504B">
              <w:rPr>
                <w:rFonts w:ascii="Arial" w:hAnsi="Arial" w:cs="Arial"/>
                <w:sz w:val="22"/>
                <w:szCs w:val="22"/>
              </w:rPr>
              <w:t>2</w:t>
            </w:r>
          </w:p>
        </w:tc>
        <w:tc>
          <w:tcPr>
            <w:tcW w:w="3612" w:type="pct"/>
          </w:tcPr>
          <w:p w14:paraId="1CA41C12" w14:textId="77777777" w:rsidR="00A73A48" w:rsidRPr="002A7718" w:rsidRDefault="2EB55693" w:rsidP="000C1EA7">
            <w:pPr>
              <w:rPr>
                <w:rFonts w:ascii="Arial" w:hAnsi="Arial" w:cs="Arial"/>
                <w:sz w:val="22"/>
                <w:szCs w:val="22"/>
              </w:rPr>
            </w:pPr>
            <w:r w:rsidRPr="2F4F504B">
              <w:rPr>
                <w:rFonts w:ascii="Arial" w:hAnsi="Arial" w:cs="Arial"/>
                <w:sz w:val="22"/>
                <w:szCs w:val="22"/>
              </w:rPr>
              <w:t>Purpose</w:t>
            </w:r>
          </w:p>
        </w:tc>
        <w:tc>
          <w:tcPr>
            <w:tcW w:w="576" w:type="pct"/>
          </w:tcPr>
          <w:p w14:paraId="5ED5A6FE" w14:textId="3DD176DE" w:rsidR="00A73A48" w:rsidRPr="002A7718" w:rsidRDefault="697E6EB7" w:rsidP="000C1EA7">
            <w:pPr>
              <w:jc w:val="center"/>
              <w:rPr>
                <w:rFonts w:ascii="Arial" w:hAnsi="Arial" w:cs="Arial"/>
                <w:sz w:val="22"/>
                <w:szCs w:val="22"/>
              </w:rPr>
            </w:pPr>
            <w:r w:rsidRPr="3C23B5E8">
              <w:rPr>
                <w:rFonts w:ascii="Arial" w:hAnsi="Arial" w:cs="Arial"/>
                <w:sz w:val="22"/>
                <w:szCs w:val="22"/>
              </w:rPr>
              <w:t>6</w:t>
            </w:r>
          </w:p>
        </w:tc>
      </w:tr>
      <w:tr w:rsidR="00A73A48" w:rsidRPr="002A7718" w14:paraId="72E04082" w14:textId="77777777" w:rsidTr="3C23B5E8">
        <w:trPr>
          <w:jc w:val="center"/>
        </w:trPr>
        <w:tc>
          <w:tcPr>
            <w:tcW w:w="812" w:type="pct"/>
          </w:tcPr>
          <w:p w14:paraId="1A50F767" w14:textId="77777777" w:rsidR="00A73A48" w:rsidRPr="002A7718" w:rsidRDefault="2EB55693" w:rsidP="000C1EA7">
            <w:pPr>
              <w:jc w:val="center"/>
              <w:rPr>
                <w:rFonts w:ascii="Arial" w:hAnsi="Arial" w:cs="Arial"/>
                <w:sz w:val="22"/>
                <w:szCs w:val="22"/>
              </w:rPr>
            </w:pPr>
            <w:r w:rsidRPr="2F4F504B">
              <w:rPr>
                <w:rFonts w:ascii="Arial" w:hAnsi="Arial" w:cs="Arial"/>
                <w:sz w:val="22"/>
                <w:szCs w:val="22"/>
              </w:rPr>
              <w:t>3</w:t>
            </w:r>
          </w:p>
        </w:tc>
        <w:tc>
          <w:tcPr>
            <w:tcW w:w="3612" w:type="pct"/>
          </w:tcPr>
          <w:p w14:paraId="2F2FEE74" w14:textId="77777777" w:rsidR="00A73A48" w:rsidRPr="002A7718" w:rsidRDefault="00E57E76" w:rsidP="000C1EA7">
            <w:pPr>
              <w:rPr>
                <w:rFonts w:ascii="Arial" w:hAnsi="Arial" w:cs="Arial"/>
                <w:sz w:val="22"/>
                <w:szCs w:val="22"/>
              </w:rPr>
            </w:pPr>
            <w:r w:rsidRPr="2F4F504B">
              <w:rPr>
                <w:rFonts w:ascii="Arial" w:hAnsi="Arial" w:cs="Arial"/>
                <w:sz w:val="22"/>
                <w:szCs w:val="22"/>
              </w:rPr>
              <w:t>Definitions</w:t>
            </w:r>
          </w:p>
        </w:tc>
        <w:tc>
          <w:tcPr>
            <w:tcW w:w="576" w:type="pct"/>
          </w:tcPr>
          <w:p w14:paraId="5CDBAF48" w14:textId="5AA33101" w:rsidR="00A73A48" w:rsidRPr="002A7718" w:rsidRDefault="7DB343DB" w:rsidP="000C1EA7">
            <w:pPr>
              <w:jc w:val="center"/>
              <w:rPr>
                <w:rFonts w:ascii="Arial" w:hAnsi="Arial" w:cs="Arial"/>
                <w:sz w:val="22"/>
                <w:szCs w:val="22"/>
              </w:rPr>
            </w:pPr>
            <w:r w:rsidRPr="3C23B5E8">
              <w:rPr>
                <w:rFonts w:ascii="Arial" w:hAnsi="Arial" w:cs="Arial"/>
                <w:sz w:val="22"/>
                <w:szCs w:val="22"/>
              </w:rPr>
              <w:t>6</w:t>
            </w:r>
          </w:p>
        </w:tc>
      </w:tr>
      <w:tr w:rsidR="00A73A48" w:rsidRPr="002A7718" w14:paraId="1EF30FA3" w14:textId="77777777" w:rsidTr="3C23B5E8">
        <w:trPr>
          <w:trHeight w:val="70"/>
          <w:jc w:val="center"/>
        </w:trPr>
        <w:tc>
          <w:tcPr>
            <w:tcW w:w="812" w:type="pct"/>
          </w:tcPr>
          <w:p w14:paraId="2017B5E3" w14:textId="77777777" w:rsidR="00A73A48" w:rsidRPr="002A7718" w:rsidRDefault="2EB55693" w:rsidP="000C1EA7">
            <w:pPr>
              <w:jc w:val="center"/>
              <w:rPr>
                <w:rFonts w:ascii="Arial" w:hAnsi="Arial" w:cs="Arial"/>
                <w:sz w:val="22"/>
                <w:szCs w:val="22"/>
              </w:rPr>
            </w:pPr>
            <w:r w:rsidRPr="2F4F504B">
              <w:rPr>
                <w:rFonts w:ascii="Arial" w:hAnsi="Arial" w:cs="Arial"/>
                <w:sz w:val="22"/>
                <w:szCs w:val="22"/>
              </w:rPr>
              <w:t>4</w:t>
            </w:r>
          </w:p>
        </w:tc>
        <w:tc>
          <w:tcPr>
            <w:tcW w:w="3612" w:type="pct"/>
          </w:tcPr>
          <w:p w14:paraId="48A98647" w14:textId="77777777" w:rsidR="00A73A48" w:rsidRPr="002A7718" w:rsidRDefault="00E57E76" w:rsidP="000C1EA7">
            <w:pPr>
              <w:rPr>
                <w:rFonts w:ascii="Arial" w:hAnsi="Arial" w:cs="Arial"/>
                <w:sz w:val="22"/>
                <w:szCs w:val="22"/>
              </w:rPr>
            </w:pPr>
            <w:r w:rsidRPr="2F4F504B">
              <w:rPr>
                <w:rFonts w:ascii="Arial" w:hAnsi="Arial" w:cs="Arial"/>
                <w:sz w:val="22"/>
                <w:szCs w:val="22"/>
              </w:rPr>
              <w:t>Roles, Responsibilities and Referral Criteria</w:t>
            </w:r>
          </w:p>
        </w:tc>
        <w:tc>
          <w:tcPr>
            <w:tcW w:w="576" w:type="pct"/>
          </w:tcPr>
          <w:p w14:paraId="2A913034" w14:textId="15E85BA4" w:rsidR="00A73A48" w:rsidRPr="002A7718" w:rsidRDefault="6D1F7292" w:rsidP="000C1EA7">
            <w:pPr>
              <w:jc w:val="center"/>
              <w:rPr>
                <w:rFonts w:ascii="Arial" w:hAnsi="Arial" w:cs="Arial"/>
                <w:sz w:val="22"/>
                <w:szCs w:val="22"/>
              </w:rPr>
            </w:pPr>
            <w:r w:rsidRPr="2F4F504B">
              <w:rPr>
                <w:rFonts w:ascii="Arial" w:hAnsi="Arial" w:cs="Arial"/>
                <w:sz w:val="22"/>
                <w:szCs w:val="22"/>
              </w:rPr>
              <w:t>8</w:t>
            </w:r>
          </w:p>
        </w:tc>
      </w:tr>
      <w:tr w:rsidR="00A73A48" w:rsidRPr="002A7718" w14:paraId="6C492338" w14:textId="77777777" w:rsidTr="3C23B5E8">
        <w:trPr>
          <w:jc w:val="center"/>
        </w:trPr>
        <w:tc>
          <w:tcPr>
            <w:tcW w:w="812" w:type="pct"/>
          </w:tcPr>
          <w:p w14:paraId="6DABA466" w14:textId="77777777" w:rsidR="00A73A48" w:rsidRPr="002A7718" w:rsidRDefault="2EB55693" w:rsidP="000C1EA7">
            <w:pPr>
              <w:jc w:val="center"/>
              <w:rPr>
                <w:rFonts w:ascii="Arial" w:hAnsi="Arial" w:cs="Arial"/>
                <w:sz w:val="22"/>
                <w:szCs w:val="22"/>
              </w:rPr>
            </w:pPr>
            <w:r w:rsidRPr="2F4F504B">
              <w:rPr>
                <w:rFonts w:ascii="Arial" w:hAnsi="Arial" w:cs="Arial"/>
                <w:sz w:val="22"/>
                <w:szCs w:val="22"/>
              </w:rPr>
              <w:t>5</w:t>
            </w:r>
          </w:p>
        </w:tc>
        <w:tc>
          <w:tcPr>
            <w:tcW w:w="3612" w:type="pct"/>
          </w:tcPr>
          <w:p w14:paraId="6CCEC221" w14:textId="77777777" w:rsidR="00A73A48" w:rsidRPr="002A7718" w:rsidRDefault="2EB55693" w:rsidP="000C1EA7">
            <w:pPr>
              <w:jc w:val="both"/>
              <w:rPr>
                <w:rFonts w:ascii="Arial" w:hAnsi="Arial" w:cs="Arial"/>
                <w:sz w:val="22"/>
                <w:szCs w:val="22"/>
              </w:rPr>
            </w:pPr>
            <w:r w:rsidRPr="2F4F504B">
              <w:rPr>
                <w:rFonts w:ascii="Arial" w:hAnsi="Arial" w:cs="Arial"/>
                <w:sz w:val="22"/>
                <w:szCs w:val="22"/>
              </w:rPr>
              <w:t>Indications for enteral feeding</w:t>
            </w:r>
          </w:p>
        </w:tc>
        <w:tc>
          <w:tcPr>
            <w:tcW w:w="576" w:type="pct"/>
          </w:tcPr>
          <w:p w14:paraId="52FA6D8A" w14:textId="7CB53173" w:rsidR="00A73A48" w:rsidRPr="002A7718" w:rsidRDefault="2DD1ABE4" w:rsidP="000C1EA7">
            <w:pPr>
              <w:jc w:val="center"/>
              <w:rPr>
                <w:rFonts w:ascii="Arial" w:hAnsi="Arial" w:cs="Arial"/>
                <w:sz w:val="22"/>
                <w:szCs w:val="22"/>
              </w:rPr>
            </w:pPr>
            <w:r w:rsidRPr="2F4F504B">
              <w:rPr>
                <w:rFonts w:ascii="Arial" w:hAnsi="Arial" w:cs="Arial"/>
                <w:sz w:val="22"/>
                <w:szCs w:val="22"/>
              </w:rPr>
              <w:t>10</w:t>
            </w:r>
          </w:p>
        </w:tc>
      </w:tr>
      <w:tr w:rsidR="00A73A48" w:rsidRPr="002A7718" w14:paraId="2EC5A60E" w14:textId="77777777" w:rsidTr="3C23B5E8">
        <w:trPr>
          <w:jc w:val="center"/>
        </w:trPr>
        <w:tc>
          <w:tcPr>
            <w:tcW w:w="812" w:type="pct"/>
          </w:tcPr>
          <w:p w14:paraId="4CD8FE40" w14:textId="77777777" w:rsidR="00A73A48" w:rsidRPr="002A7718" w:rsidRDefault="2EB55693" w:rsidP="000C1EA7">
            <w:pPr>
              <w:jc w:val="center"/>
              <w:rPr>
                <w:rFonts w:ascii="Arial" w:hAnsi="Arial" w:cs="Arial"/>
                <w:sz w:val="22"/>
                <w:szCs w:val="22"/>
              </w:rPr>
            </w:pPr>
            <w:r w:rsidRPr="2F4F504B">
              <w:rPr>
                <w:rFonts w:ascii="Arial" w:hAnsi="Arial" w:cs="Arial"/>
                <w:sz w:val="22"/>
                <w:szCs w:val="22"/>
              </w:rPr>
              <w:t>6</w:t>
            </w:r>
          </w:p>
        </w:tc>
        <w:tc>
          <w:tcPr>
            <w:tcW w:w="3612" w:type="pct"/>
          </w:tcPr>
          <w:p w14:paraId="3B9EAE19" w14:textId="77777777" w:rsidR="00A73A48" w:rsidRPr="002A7718" w:rsidRDefault="2EB55693" w:rsidP="000C1EA7">
            <w:pPr>
              <w:jc w:val="both"/>
              <w:rPr>
                <w:rFonts w:ascii="Arial" w:hAnsi="Arial" w:cs="Arial"/>
                <w:sz w:val="22"/>
                <w:szCs w:val="22"/>
              </w:rPr>
            </w:pPr>
            <w:r w:rsidRPr="2F4F504B">
              <w:rPr>
                <w:rFonts w:ascii="Arial" w:hAnsi="Arial" w:cs="Arial"/>
                <w:sz w:val="22"/>
                <w:szCs w:val="22"/>
              </w:rPr>
              <w:t>Risk assessment</w:t>
            </w:r>
          </w:p>
        </w:tc>
        <w:tc>
          <w:tcPr>
            <w:tcW w:w="576" w:type="pct"/>
          </w:tcPr>
          <w:p w14:paraId="5189CE8C" w14:textId="1FA6C5AB" w:rsidR="00A73A48" w:rsidRPr="002A7718" w:rsidRDefault="331C5A2A" w:rsidP="000C1EA7">
            <w:pPr>
              <w:jc w:val="center"/>
              <w:rPr>
                <w:rFonts w:ascii="Arial" w:hAnsi="Arial" w:cs="Arial"/>
                <w:sz w:val="22"/>
                <w:szCs w:val="22"/>
              </w:rPr>
            </w:pPr>
            <w:r w:rsidRPr="2F4F504B">
              <w:rPr>
                <w:rFonts w:ascii="Arial" w:hAnsi="Arial" w:cs="Arial"/>
                <w:sz w:val="22"/>
                <w:szCs w:val="22"/>
              </w:rPr>
              <w:t>11</w:t>
            </w:r>
          </w:p>
        </w:tc>
      </w:tr>
      <w:tr w:rsidR="00A73A48" w:rsidRPr="002A7718" w14:paraId="345166D4" w14:textId="77777777" w:rsidTr="3C23B5E8">
        <w:trPr>
          <w:jc w:val="center"/>
        </w:trPr>
        <w:tc>
          <w:tcPr>
            <w:tcW w:w="812" w:type="pct"/>
          </w:tcPr>
          <w:p w14:paraId="6F802EB7" w14:textId="77777777" w:rsidR="00A73A48" w:rsidRPr="002A7718" w:rsidRDefault="2EB55693" w:rsidP="000C1EA7">
            <w:pPr>
              <w:jc w:val="center"/>
              <w:rPr>
                <w:rFonts w:ascii="Arial" w:hAnsi="Arial" w:cs="Arial"/>
                <w:sz w:val="22"/>
                <w:szCs w:val="22"/>
              </w:rPr>
            </w:pPr>
            <w:r w:rsidRPr="2F4F504B">
              <w:rPr>
                <w:rFonts w:ascii="Arial" w:hAnsi="Arial" w:cs="Arial"/>
                <w:sz w:val="22"/>
                <w:szCs w:val="22"/>
              </w:rPr>
              <w:t>7</w:t>
            </w:r>
          </w:p>
        </w:tc>
        <w:tc>
          <w:tcPr>
            <w:tcW w:w="3612" w:type="pct"/>
          </w:tcPr>
          <w:p w14:paraId="238D1533" w14:textId="77777777" w:rsidR="00A73A48" w:rsidRPr="002A7718" w:rsidRDefault="2EB55693" w:rsidP="000C1EA7">
            <w:pPr>
              <w:jc w:val="both"/>
              <w:rPr>
                <w:rFonts w:ascii="Arial" w:hAnsi="Arial" w:cs="Arial"/>
                <w:sz w:val="22"/>
                <w:szCs w:val="22"/>
              </w:rPr>
            </w:pPr>
            <w:r w:rsidRPr="2F4F504B">
              <w:rPr>
                <w:rFonts w:ascii="Arial" w:hAnsi="Arial" w:cs="Arial"/>
                <w:sz w:val="22"/>
                <w:szCs w:val="22"/>
              </w:rPr>
              <w:t>Infection control</w:t>
            </w:r>
          </w:p>
        </w:tc>
        <w:tc>
          <w:tcPr>
            <w:tcW w:w="576" w:type="pct"/>
          </w:tcPr>
          <w:p w14:paraId="7672FC99" w14:textId="4C716EED" w:rsidR="00A73A48" w:rsidRPr="002A7718" w:rsidRDefault="3F84632C" w:rsidP="000C1EA7">
            <w:pPr>
              <w:jc w:val="center"/>
              <w:rPr>
                <w:rFonts w:ascii="Arial" w:hAnsi="Arial" w:cs="Arial"/>
                <w:sz w:val="22"/>
                <w:szCs w:val="22"/>
              </w:rPr>
            </w:pPr>
            <w:r w:rsidRPr="3C23B5E8">
              <w:rPr>
                <w:rFonts w:ascii="Arial" w:hAnsi="Arial" w:cs="Arial"/>
                <w:sz w:val="22"/>
                <w:szCs w:val="22"/>
              </w:rPr>
              <w:t>11</w:t>
            </w:r>
          </w:p>
        </w:tc>
      </w:tr>
      <w:tr w:rsidR="00A73A48" w:rsidRPr="002A7718" w14:paraId="0E1C62D9" w14:textId="77777777" w:rsidTr="3C23B5E8">
        <w:trPr>
          <w:jc w:val="center"/>
        </w:trPr>
        <w:tc>
          <w:tcPr>
            <w:tcW w:w="812" w:type="pct"/>
          </w:tcPr>
          <w:p w14:paraId="31E2A690" w14:textId="77777777" w:rsidR="00A73A48" w:rsidRPr="002A7718" w:rsidRDefault="2EB55693" w:rsidP="000C1EA7">
            <w:pPr>
              <w:jc w:val="center"/>
              <w:rPr>
                <w:rFonts w:ascii="Arial" w:hAnsi="Arial" w:cs="Arial"/>
                <w:sz w:val="22"/>
                <w:szCs w:val="22"/>
              </w:rPr>
            </w:pPr>
            <w:r w:rsidRPr="2F4F504B">
              <w:rPr>
                <w:rFonts w:ascii="Arial" w:hAnsi="Arial" w:cs="Arial"/>
                <w:sz w:val="22"/>
                <w:szCs w:val="22"/>
              </w:rPr>
              <w:t>8</w:t>
            </w:r>
          </w:p>
        </w:tc>
        <w:tc>
          <w:tcPr>
            <w:tcW w:w="3612" w:type="pct"/>
          </w:tcPr>
          <w:p w14:paraId="5F1CAA18" w14:textId="77777777" w:rsidR="00A73A48" w:rsidRPr="002A7718" w:rsidRDefault="2EB55693" w:rsidP="000C1EA7">
            <w:pPr>
              <w:jc w:val="both"/>
              <w:rPr>
                <w:rFonts w:ascii="Arial" w:hAnsi="Arial" w:cs="Arial"/>
                <w:sz w:val="22"/>
                <w:szCs w:val="22"/>
              </w:rPr>
            </w:pPr>
            <w:r w:rsidRPr="2F4F504B">
              <w:rPr>
                <w:rFonts w:ascii="Arial" w:hAnsi="Arial" w:cs="Arial"/>
                <w:sz w:val="22"/>
                <w:szCs w:val="22"/>
              </w:rPr>
              <w:t>Enteral Feeding Devices</w:t>
            </w:r>
          </w:p>
        </w:tc>
        <w:tc>
          <w:tcPr>
            <w:tcW w:w="576" w:type="pct"/>
          </w:tcPr>
          <w:p w14:paraId="69B63501" w14:textId="0707A0D4" w:rsidR="00A73A48" w:rsidRPr="002A7718" w:rsidRDefault="2EB55693" w:rsidP="000C1EA7">
            <w:pPr>
              <w:jc w:val="center"/>
              <w:rPr>
                <w:rFonts w:ascii="Arial" w:hAnsi="Arial" w:cs="Arial"/>
                <w:sz w:val="22"/>
                <w:szCs w:val="22"/>
              </w:rPr>
            </w:pPr>
            <w:r w:rsidRPr="3C23B5E8">
              <w:rPr>
                <w:rFonts w:ascii="Arial" w:hAnsi="Arial" w:cs="Arial"/>
                <w:sz w:val="22"/>
                <w:szCs w:val="22"/>
              </w:rPr>
              <w:t>1</w:t>
            </w:r>
            <w:r w:rsidR="7408E89F" w:rsidRPr="3C23B5E8">
              <w:rPr>
                <w:rFonts w:ascii="Arial" w:hAnsi="Arial" w:cs="Arial"/>
                <w:sz w:val="22"/>
                <w:szCs w:val="22"/>
              </w:rPr>
              <w:t>2</w:t>
            </w:r>
          </w:p>
        </w:tc>
      </w:tr>
      <w:tr w:rsidR="00A73A48" w:rsidRPr="002A7718" w14:paraId="4440F292" w14:textId="77777777" w:rsidTr="3C23B5E8">
        <w:trPr>
          <w:jc w:val="center"/>
        </w:trPr>
        <w:tc>
          <w:tcPr>
            <w:tcW w:w="812" w:type="pct"/>
          </w:tcPr>
          <w:p w14:paraId="7208DF7E" w14:textId="77777777" w:rsidR="00A73A48" w:rsidRPr="002A7718" w:rsidRDefault="2EB55693" w:rsidP="000C1EA7">
            <w:pPr>
              <w:jc w:val="center"/>
              <w:rPr>
                <w:rFonts w:ascii="Arial" w:hAnsi="Arial" w:cs="Arial"/>
                <w:sz w:val="22"/>
                <w:szCs w:val="22"/>
              </w:rPr>
            </w:pPr>
            <w:r w:rsidRPr="2F4F504B">
              <w:rPr>
                <w:rFonts w:ascii="Arial" w:hAnsi="Arial" w:cs="Arial"/>
                <w:sz w:val="22"/>
                <w:szCs w:val="22"/>
              </w:rPr>
              <w:t>8.1</w:t>
            </w:r>
          </w:p>
        </w:tc>
        <w:tc>
          <w:tcPr>
            <w:tcW w:w="3612" w:type="pct"/>
          </w:tcPr>
          <w:p w14:paraId="5972DB9C" w14:textId="77777777" w:rsidR="00A73A48" w:rsidRPr="002A7718" w:rsidRDefault="2EB55693" w:rsidP="000C1EA7">
            <w:pPr>
              <w:jc w:val="both"/>
              <w:rPr>
                <w:rFonts w:ascii="Arial" w:hAnsi="Arial" w:cs="Arial"/>
                <w:sz w:val="22"/>
                <w:szCs w:val="22"/>
              </w:rPr>
            </w:pPr>
            <w:proofErr w:type="spellStart"/>
            <w:r w:rsidRPr="2F4F504B">
              <w:rPr>
                <w:rFonts w:ascii="Arial" w:hAnsi="Arial" w:cs="Arial"/>
                <w:sz w:val="22"/>
                <w:szCs w:val="22"/>
              </w:rPr>
              <w:t>Enfit</w:t>
            </w:r>
            <w:proofErr w:type="spellEnd"/>
          </w:p>
        </w:tc>
        <w:tc>
          <w:tcPr>
            <w:tcW w:w="576" w:type="pct"/>
          </w:tcPr>
          <w:p w14:paraId="265FCCCF" w14:textId="177FBF2F" w:rsidR="00A73A48" w:rsidRPr="002A7718" w:rsidRDefault="2EB55693" w:rsidP="000C1EA7">
            <w:pPr>
              <w:jc w:val="center"/>
              <w:rPr>
                <w:rFonts w:ascii="Arial" w:hAnsi="Arial" w:cs="Arial"/>
                <w:sz w:val="22"/>
                <w:szCs w:val="22"/>
              </w:rPr>
            </w:pPr>
            <w:r w:rsidRPr="2F4F504B">
              <w:rPr>
                <w:rFonts w:ascii="Arial" w:hAnsi="Arial" w:cs="Arial"/>
                <w:sz w:val="22"/>
                <w:szCs w:val="22"/>
              </w:rPr>
              <w:t>1</w:t>
            </w:r>
            <w:r w:rsidR="782CC17D" w:rsidRPr="2F4F504B">
              <w:rPr>
                <w:rFonts w:ascii="Arial" w:hAnsi="Arial" w:cs="Arial"/>
                <w:sz w:val="22"/>
                <w:szCs w:val="22"/>
              </w:rPr>
              <w:t>3</w:t>
            </w:r>
          </w:p>
        </w:tc>
      </w:tr>
      <w:tr w:rsidR="00A73A48" w:rsidRPr="002A7718" w14:paraId="67A3372A" w14:textId="77777777" w:rsidTr="3C23B5E8">
        <w:trPr>
          <w:jc w:val="center"/>
        </w:trPr>
        <w:tc>
          <w:tcPr>
            <w:tcW w:w="812" w:type="pct"/>
          </w:tcPr>
          <w:p w14:paraId="0AA6AEEC" w14:textId="77777777" w:rsidR="00A73A48" w:rsidRPr="002A7718" w:rsidRDefault="2EB55693" w:rsidP="000C1EA7">
            <w:pPr>
              <w:jc w:val="center"/>
              <w:rPr>
                <w:rFonts w:ascii="Arial" w:hAnsi="Arial" w:cs="Arial"/>
                <w:sz w:val="22"/>
                <w:szCs w:val="22"/>
              </w:rPr>
            </w:pPr>
            <w:r w:rsidRPr="2F4F504B">
              <w:rPr>
                <w:rFonts w:ascii="Arial" w:hAnsi="Arial" w:cs="Arial"/>
                <w:sz w:val="22"/>
                <w:szCs w:val="22"/>
              </w:rPr>
              <w:t>8.2</w:t>
            </w:r>
          </w:p>
        </w:tc>
        <w:tc>
          <w:tcPr>
            <w:tcW w:w="3612" w:type="pct"/>
          </w:tcPr>
          <w:p w14:paraId="37914C15" w14:textId="77777777" w:rsidR="00A73A48" w:rsidRPr="002A7718" w:rsidRDefault="2EB55693" w:rsidP="000C1EA7">
            <w:pPr>
              <w:jc w:val="both"/>
              <w:rPr>
                <w:rFonts w:ascii="Arial" w:hAnsi="Arial" w:cs="Arial"/>
                <w:sz w:val="22"/>
                <w:szCs w:val="22"/>
              </w:rPr>
            </w:pPr>
            <w:r w:rsidRPr="2F4F504B">
              <w:rPr>
                <w:rFonts w:ascii="Arial" w:hAnsi="Arial" w:cs="Arial"/>
                <w:sz w:val="22"/>
                <w:szCs w:val="22"/>
              </w:rPr>
              <w:t>Nasogastric Tubes</w:t>
            </w:r>
          </w:p>
        </w:tc>
        <w:tc>
          <w:tcPr>
            <w:tcW w:w="576" w:type="pct"/>
          </w:tcPr>
          <w:p w14:paraId="5C208BE2" w14:textId="4B4881F9" w:rsidR="00A73A48" w:rsidRPr="002A7718" w:rsidRDefault="2EB55693" w:rsidP="000C1EA7">
            <w:pPr>
              <w:jc w:val="center"/>
              <w:rPr>
                <w:rFonts w:ascii="Arial" w:hAnsi="Arial" w:cs="Arial"/>
                <w:sz w:val="22"/>
                <w:szCs w:val="22"/>
              </w:rPr>
            </w:pPr>
            <w:r w:rsidRPr="3C23B5E8">
              <w:rPr>
                <w:rFonts w:ascii="Arial" w:hAnsi="Arial" w:cs="Arial"/>
                <w:sz w:val="22"/>
                <w:szCs w:val="22"/>
              </w:rPr>
              <w:t>1</w:t>
            </w:r>
            <w:r w:rsidR="5B69CBD2" w:rsidRPr="3C23B5E8">
              <w:rPr>
                <w:rFonts w:ascii="Arial" w:hAnsi="Arial" w:cs="Arial"/>
                <w:sz w:val="22"/>
                <w:szCs w:val="22"/>
              </w:rPr>
              <w:t>3</w:t>
            </w:r>
          </w:p>
        </w:tc>
      </w:tr>
      <w:tr w:rsidR="00A73A48" w:rsidRPr="002A7718" w14:paraId="6A31A68E" w14:textId="77777777" w:rsidTr="3C23B5E8">
        <w:trPr>
          <w:jc w:val="center"/>
        </w:trPr>
        <w:tc>
          <w:tcPr>
            <w:tcW w:w="812" w:type="pct"/>
          </w:tcPr>
          <w:p w14:paraId="7B882CD5" w14:textId="77777777" w:rsidR="00A73A48" w:rsidRPr="002A7718" w:rsidRDefault="2EB55693" w:rsidP="000C1EA7">
            <w:pPr>
              <w:jc w:val="center"/>
              <w:rPr>
                <w:rFonts w:ascii="Arial" w:hAnsi="Arial" w:cs="Arial"/>
                <w:sz w:val="22"/>
                <w:szCs w:val="22"/>
              </w:rPr>
            </w:pPr>
            <w:r w:rsidRPr="2F4F504B">
              <w:rPr>
                <w:rFonts w:ascii="Arial" w:hAnsi="Arial" w:cs="Arial"/>
                <w:sz w:val="22"/>
                <w:szCs w:val="22"/>
              </w:rPr>
              <w:t>8.3</w:t>
            </w:r>
          </w:p>
        </w:tc>
        <w:tc>
          <w:tcPr>
            <w:tcW w:w="3612" w:type="pct"/>
          </w:tcPr>
          <w:p w14:paraId="322CDAC5" w14:textId="77777777" w:rsidR="00A73A48" w:rsidRPr="002A7718" w:rsidRDefault="2EB55693" w:rsidP="000C1EA7">
            <w:pPr>
              <w:jc w:val="both"/>
              <w:rPr>
                <w:rFonts w:ascii="Arial" w:hAnsi="Arial" w:cs="Arial"/>
                <w:sz w:val="22"/>
                <w:szCs w:val="22"/>
              </w:rPr>
            </w:pPr>
            <w:r w:rsidRPr="2F4F504B">
              <w:rPr>
                <w:rFonts w:ascii="Arial" w:hAnsi="Arial" w:cs="Arial"/>
                <w:sz w:val="22"/>
                <w:szCs w:val="22"/>
              </w:rPr>
              <w:t>Measuring the nasogastric tube insertion length</w:t>
            </w:r>
          </w:p>
        </w:tc>
        <w:tc>
          <w:tcPr>
            <w:tcW w:w="576" w:type="pct"/>
          </w:tcPr>
          <w:p w14:paraId="7DD186E9" w14:textId="229E3B15" w:rsidR="00A73A48" w:rsidRPr="002A7718" w:rsidRDefault="2EB55693" w:rsidP="000C1EA7">
            <w:pPr>
              <w:jc w:val="center"/>
              <w:rPr>
                <w:rFonts w:ascii="Arial" w:hAnsi="Arial" w:cs="Arial"/>
                <w:sz w:val="22"/>
                <w:szCs w:val="22"/>
              </w:rPr>
            </w:pPr>
            <w:r w:rsidRPr="2F4F504B">
              <w:rPr>
                <w:rFonts w:ascii="Arial" w:hAnsi="Arial" w:cs="Arial"/>
                <w:sz w:val="22"/>
                <w:szCs w:val="22"/>
              </w:rPr>
              <w:t>1</w:t>
            </w:r>
            <w:r w:rsidR="5598411E" w:rsidRPr="2F4F504B">
              <w:rPr>
                <w:rFonts w:ascii="Arial" w:hAnsi="Arial" w:cs="Arial"/>
                <w:sz w:val="22"/>
                <w:szCs w:val="22"/>
              </w:rPr>
              <w:t>4</w:t>
            </w:r>
          </w:p>
        </w:tc>
      </w:tr>
      <w:tr w:rsidR="53D0413C" w14:paraId="6A83FBDD" w14:textId="77777777" w:rsidTr="3C23B5E8">
        <w:trPr>
          <w:trHeight w:val="300"/>
          <w:jc w:val="center"/>
        </w:trPr>
        <w:tc>
          <w:tcPr>
            <w:tcW w:w="812" w:type="pct"/>
          </w:tcPr>
          <w:p w14:paraId="0DCF96FE" w14:textId="77777777" w:rsidR="53E55C7F" w:rsidRDefault="403FA311" w:rsidP="53D0413C">
            <w:pPr>
              <w:jc w:val="center"/>
              <w:rPr>
                <w:rFonts w:ascii="Arial" w:hAnsi="Arial" w:cs="Arial"/>
                <w:sz w:val="22"/>
                <w:szCs w:val="22"/>
              </w:rPr>
            </w:pPr>
            <w:r w:rsidRPr="2F4F504B">
              <w:rPr>
                <w:rFonts w:ascii="Arial" w:hAnsi="Arial" w:cs="Arial"/>
                <w:sz w:val="22"/>
                <w:szCs w:val="22"/>
              </w:rPr>
              <w:t>8.3.1</w:t>
            </w:r>
          </w:p>
        </w:tc>
        <w:tc>
          <w:tcPr>
            <w:tcW w:w="3612" w:type="pct"/>
          </w:tcPr>
          <w:p w14:paraId="6FE035FC" w14:textId="77777777" w:rsidR="53E55C7F" w:rsidRDefault="403FA311" w:rsidP="2F4F504B">
            <w:pPr>
              <w:jc w:val="both"/>
              <w:rPr>
                <w:rFonts w:ascii="Arial" w:hAnsi="Arial" w:cs="Arial"/>
                <w:sz w:val="22"/>
                <w:szCs w:val="22"/>
              </w:rPr>
            </w:pPr>
            <w:r w:rsidRPr="2F4F504B">
              <w:rPr>
                <w:rFonts w:ascii="Arial" w:hAnsi="Arial" w:cs="Arial"/>
                <w:sz w:val="22"/>
                <w:szCs w:val="22"/>
              </w:rPr>
              <w:t>Therapeutic holding techniques</w:t>
            </w:r>
          </w:p>
        </w:tc>
        <w:tc>
          <w:tcPr>
            <w:tcW w:w="576" w:type="pct"/>
          </w:tcPr>
          <w:p w14:paraId="0783E8BB" w14:textId="5FEDCCAC" w:rsidR="53E55C7F" w:rsidRDefault="403FA311" w:rsidP="53D0413C">
            <w:pPr>
              <w:jc w:val="center"/>
              <w:rPr>
                <w:rFonts w:ascii="Arial" w:hAnsi="Arial" w:cs="Arial"/>
                <w:sz w:val="22"/>
                <w:szCs w:val="22"/>
              </w:rPr>
            </w:pPr>
            <w:r w:rsidRPr="3C23B5E8">
              <w:rPr>
                <w:rFonts w:ascii="Arial" w:hAnsi="Arial" w:cs="Arial"/>
                <w:sz w:val="22"/>
                <w:szCs w:val="22"/>
              </w:rPr>
              <w:t>1</w:t>
            </w:r>
            <w:r w:rsidR="73E5008D" w:rsidRPr="3C23B5E8">
              <w:rPr>
                <w:rFonts w:ascii="Arial" w:hAnsi="Arial" w:cs="Arial"/>
                <w:sz w:val="22"/>
                <w:szCs w:val="22"/>
              </w:rPr>
              <w:t>4</w:t>
            </w:r>
          </w:p>
        </w:tc>
      </w:tr>
      <w:tr w:rsidR="00A73A48" w:rsidRPr="002A7718" w14:paraId="01CC731E" w14:textId="77777777" w:rsidTr="3C23B5E8">
        <w:trPr>
          <w:jc w:val="center"/>
        </w:trPr>
        <w:tc>
          <w:tcPr>
            <w:tcW w:w="812" w:type="pct"/>
          </w:tcPr>
          <w:p w14:paraId="64623462" w14:textId="77777777" w:rsidR="00A73A48" w:rsidRPr="002A7718" w:rsidRDefault="2EB55693" w:rsidP="000C1EA7">
            <w:pPr>
              <w:jc w:val="center"/>
              <w:rPr>
                <w:rFonts w:ascii="Arial" w:hAnsi="Arial" w:cs="Arial"/>
                <w:sz w:val="22"/>
                <w:szCs w:val="22"/>
              </w:rPr>
            </w:pPr>
            <w:r w:rsidRPr="2F4F504B">
              <w:rPr>
                <w:rFonts w:ascii="Arial" w:hAnsi="Arial" w:cs="Arial"/>
                <w:sz w:val="22"/>
                <w:szCs w:val="22"/>
              </w:rPr>
              <w:t>8.4</w:t>
            </w:r>
          </w:p>
        </w:tc>
        <w:tc>
          <w:tcPr>
            <w:tcW w:w="3612" w:type="pct"/>
          </w:tcPr>
          <w:p w14:paraId="26809168" w14:textId="77777777" w:rsidR="00A73A48" w:rsidRPr="002A7718" w:rsidRDefault="2EB55693" w:rsidP="000C1EA7">
            <w:pPr>
              <w:jc w:val="both"/>
              <w:rPr>
                <w:rFonts w:ascii="Arial" w:hAnsi="Arial" w:cs="Arial"/>
                <w:sz w:val="22"/>
                <w:szCs w:val="22"/>
              </w:rPr>
            </w:pPr>
            <w:r w:rsidRPr="2F4F504B">
              <w:rPr>
                <w:rFonts w:ascii="Arial" w:hAnsi="Arial" w:cs="Arial"/>
                <w:sz w:val="22"/>
                <w:szCs w:val="22"/>
              </w:rPr>
              <w:t>Confirming the position of the nasogastric tube</w:t>
            </w:r>
          </w:p>
        </w:tc>
        <w:tc>
          <w:tcPr>
            <w:tcW w:w="576" w:type="pct"/>
          </w:tcPr>
          <w:p w14:paraId="2D571BA6" w14:textId="47B7717A" w:rsidR="00A73A48" w:rsidRPr="002A7718" w:rsidRDefault="2EB55693" w:rsidP="000C1EA7">
            <w:pPr>
              <w:jc w:val="center"/>
              <w:rPr>
                <w:rFonts w:ascii="Arial" w:hAnsi="Arial" w:cs="Arial"/>
                <w:sz w:val="22"/>
                <w:szCs w:val="22"/>
              </w:rPr>
            </w:pPr>
            <w:r w:rsidRPr="3C23B5E8">
              <w:rPr>
                <w:rFonts w:ascii="Arial" w:hAnsi="Arial" w:cs="Arial"/>
                <w:sz w:val="22"/>
                <w:szCs w:val="22"/>
              </w:rPr>
              <w:t>1</w:t>
            </w:r>
            <w:r w:rsidR="00B59DCC" w:rsidRPr="3C23B5E8">
              <w:rPr>
                <w:rFonts w:ascii="Arial" w:hAnsi="Arial" w:cs="Arial"/>
                <w:sz w:val="22"/>
                <w:szCs w:val="22"/>
              </w:rPr>
              <w:t>5</w:t>
            </w:r>
          </w:p>
        </w:tc>
      </w:tr>
      <w:tr w:rsidR="00A73A48" w:rsidRPr="002A7718" w14:paraId="79594AB7" w14:textId="77777777" w:rsidTr="3C23B5E8">
        <w:trPr>
          <w:jc w:val="center"/>
        </w:trPr>
        <w:tc>
          <w:tcPr>
            <w:tcW w:w="812" w:type="pct"/>
          </w:tcPr>
          <w:p w14:paraId="1B690823" w14:textId="77777777" w:rsidR="00A73A48" w:rsidRPr="002A7718" w:rsidRDefault="2EB55693" w:rsidP="000C1EA7">
            <w:pPr>
              <w:jc w:val="center"/>
              <w:rPr>
                <w:rFonts w:ascii="Arial" w:hAnsi="Arial" w:cs="Arial"/>
                <w:sz w:val="22"/>
                <w:szCs w:val="22"/>
              </w:rPr>
            </w:pPr>
            <w:r w:rsidRPr="2F4F504B">
              <w:rPr>
                <w:rFonts w:ascii="Arial" w:hAnsi="Arial" w:cs="Arial"/>
                <w:sz w:val="22"/>
                <w:szCs w:val="22"/>
              </w:rPr>
              <w:t>8.5</w:t>
            </w:r>
          </w:p>
        </w:tc>
        <w:tc>
          <w:tcPr>
            <w:tcW w:w="3612" w:type="pct"/>
          </w:tcPr>
          <w:p w14:paraId="2769F013" w14:textId="77777777" w:rsidR="00A73A48" w:rsidRPr="002A7718" w:rsidRDefault="2EB55693" w:rsidP="000C1EA7">
            <w:pPr>
              <w:jc w:val="both"/>
              <w:rPr>
                <w:rFonts w:ascii="Arial" w:hAnsi="Arial" w:cs="Arial"/>
                <w:sz w:val="22"/>
                <w:szCs w:val="22"/>
              </w:rPr>
            </w:pPr>
            <w:r w:rsidRPr="2F4F504B">
              <w:rPr>
                <w:rFonts w:ascii="Arial" w:hAnsi="Arial" w:cs="Arial"/>
                <w:sz w:val="22"/>
                <w:szCs w:val="22"/>
              </w:rPr>
              <w:t>Securing the nasogastric tube</w:t>
            </w:r>
          </w:p>
        </w:tc>
        <w:tc>
          <w:tcPr>
            <w:tcW w:w="576" w:type="pct"/>
          </w:tcPr>
          <w:p w14:paraId="262BCCB7" w14:textId="4AB38F54" w:rsidR="00A73A48" w:rsidRPr="002A7718" w:rsidRDefault="2EB55693" w:rsidP="000C1EA7">
            <w:pPr>
              <w:jc w:val="center"/>
              <w:rPr>
                <w:rFonts w:ascii="Arial" w:hAnsi="Arial" w:cs="Arial"/>
                <w:sz w:val="22"/>
                <w:szCs w:val="22"/>
              </w:rPr>
            </w:pPr>
            <w:r w:rsidRPr="3C23B5E8">
              <w:rPr>
                <w:rFonts w:ascii="Arial" w:hAnsi="Arial" w:cs="Arial"/>
                <w:sz w:val="22"/>
                <w:szCs w:val="22"/>
              </w:rPr>
              <w:t>1</w:t>
            </w:r>
            <w:r w:rsidR="7ED1E835" w:rsidRPr="3C23B5E8">
              <w:rPr>
                <w:rFonts w:ascii="Arial" w:hAnsi="Arial" w:cs="Arial"/>
                <w:sz w:val="22"/>
                <w:szCs w:val="22"/>
              </w:rPr>
              <w:t>6</w:t>
            </w:r>
          </w:p>
        </w:tc>
      </w:tr>
      <w:tr w:rsidR="00A73A48" w:rsidRPr="002A7718" w14:paraId="127CDA2D" w14:textId="77777777" w:rsidTr="3C23B5E8">
        <w:trPr>
          <w:jc w:val="center"/>
        </w:trPr>
        <w:tc>
          <w:tcPr>
            <w:tcW w:w="812" w:type="pct"/>
          </w:tcPr>
          <w:p w14:paraId="71943E32" w14:textId="77777777" w:rsidR="00A73A48" w:rsidRPr="002A7718" w:rsidRDefault="2EB55693" w:rsidP="000C1EA7">
            <w:pPr>
              <w:jc w:val="center"/>
              <w:rPr>
                <w:rFonts w:ascii="Arial" w:hAnsi="Arial" w:cs="Arial"/>
                <w:sz w:val="22"/>
                <w:szCs w:val="22"/>
              </w:rPr>
            </w:pPr>
            <w:r w:rsidRPr="2F4F504B">
              <w:rPr>
                <w:rFonts w:ascii="Arial" w:hAnsi="Arial" w:cs="Arial"/>
                <w:sz w:val="22"/>
                <w:szCs w:val="22"/>
              </w:rPr>
              <w:t>8.6</w:t>
            </w:r>
          </w:p>
        </w:tc>
        <w:tc>
          <w:tcPr>
            <w:tcW w:w="3612" w:type="pct"/>
          </w:tcPr>
          <w:p w14:paraId="5F22FDC5" w14:textId="77777777" w:rsidR="00A73A48" w:rsidRPr="002A7718" w:rsidRDefault="2EB55693" w:rsidP="000C1EA7">
            <w:pPr>
              <w:jc w:val="both"/>
              <w:rPr>
                <w:rFonts w:ascii="Arial" w:hAnsi="Arial" w:cs="Arial"/>
                <w:sz w:val="22"/>
                <w:szCs w:val="22"/>
              </w:rPr>
            </w:pPr>
            <w:r w:rsidRPr="2F4F504B">
              <w:rPr>
                <w:rFonts w:ascii="Arial" w:hAnsi="Arial" w:cs="Arial"/>
                <w:sz w:val="22"/>
                <w:szCs w:val="22"/>
              </w:rPr>
              <w:t>Documentation post nasogastric tube insertion</w:t>
            </w:r>
          </w:p>
        </w:tc>
        <w:tc>
          <w:tcPr>
            <w:tcW w:w="576" w:type="pct"/>
          </w:tcPr>
          <w:p w14:paraId="5C6E6746" w14:textId="2B48AECB" w:rsidR="00A73A48" w:rsidRPr="002A7718" w:rsidRDefault="2EB55693" w:rsidP="000C1EA7">
            <w:pPr>
              <w:jc w:val="center"/>
              <w:rPr>
                <w:rFonts w:ascii="Arial" w:hAnsi="Arial" w:cs="Arial"/>
                <w:sz w:val="22"/>
                <w:szCs w:val="22"/>
              </w:rPr>
            </w:pPr>
            <w:r w:rsidRPr="3C23B5E8">
              <w:rPr>
                <w:rFonts w:ascii="Arial" w:hAnsi="Arial" w:cs="Arial"/>
                <w:sz w:val="22"/>
                <w:szCs w:val="22"/>
              </w:rPr>
              <w:t>1</w:t>
            </w:r>
            <w:r w:rsidR="449EF361" w:rsidRPr="3C23B5E8">
              <w:rPr>
                <w:rFonts w:ascii="Arial" w:hAnsi="Arial" w:cs="Arial"/>
                <w:sz w:val="22"/>
                <w:szCs w:val="22"/>
              </w:rPr>
              <w:t>7</w:t>
            </w:r>
          </w:p>
        </w:tc>
      </w:tr>
      <w:tr w:rsidR="00A73A48" w:rsidRPr="002A7718" w14:paraId="0FE50ABE" w14:textId="77777777" w:rsidTr="3C23B5E8">
        <w:trPr>
          <w:jc w:val="center"/>
        </w:trPr>
        <w:tc>
          <w:tcPr>
            <w:tcW w:w="812" w:type="pct"/>
          </w:tcPr>
          <w:p w14:paraId="5ACA997B" w14:textId="77777777" w:rsidR="00A73A48" w:rsidRPr="002A7718" w:rsidRDefault="2EB55693" w:rsidP="000C1EA7">
            <w:pPr>
              <w:jc w:val="center"/>
              <w:rPr>
                <w:rFonts w:ascii="Arial" w:hAnsi="Arial" w:cs="Arial"/>
                <w:sz w:val="22"/>
                <w:szCs w:val="22"/>
              </w:rPr>
            </w:pPr>
            <w:r w:rsidRPr="2F4F504B">
              <w:rPr>
                <w:rFonts w:ascii="Arial" w:hAnsi="Arial" w:cs="Arial"/>
                <w:sz w:val="22"/>
                <w:szCs w:val="22"/>
              </w:rPr>
              <w:t>8.7</w:t>
            </w:r>
          </w:p>
        </w:tc>
        <w:tc>
          <w:tcPr>
            <w:tcW w:w="3612" w:type="pct"/>
          </w:tcPr>
          <w:p w14:paraId="296EF92C" w14:textId="77777777" w:rsidR="00A73A48" w:rsidRPr="002A7718" w:rsidRDefault="5B50D400" w:rsidP="2F4F504B">
            <w:pPr>
              <w:jc w:val="both"/>
              <w:rPr>
                <w:rFonts w:ascii="Arial" w:hAnsi="Arial" w:cs="Arial"/>
                <w:sz w:val="22"/>
                <w:szCs w:val="22"/>
              </w:rPr>
            </w:pPr>
            <w:r w:rsidRPr="2F4F504B">
              <w:rPr>
                <w:rFonts w:ascii="Arial" w:hAnsi="Arial" w:cs="Arial"/>
                <w:sz w:val="22"/>
                <w:szCs w:val="22"/>
              </w:rPr>
              <w:t>X-ray, tube position confirmation and safety guideline</w:t>
            </w:r>
          </w:p>
        </w:tc>
        <w:tc>
          <w:tcPr>
            <w:tcW w:w="576" w:type="pct"/>
          </w:tcPr>
          <w:p w14:paraId="6A48E924" w14:textId="38FDC30E" w:rsidR="00A73A48" w:rsidRPr="002A7718" w:rsidRDefault="2EB55693" w:rsidP="427F62C5">
            <w:pPr>
              <w:jc w:val="center"/>
              <w:rPr>
                <w:rFonts w:ascii="Arial" w:hAnsi="Arial" w:cs="Arial"/>
                <w:sz w:val="22"/>
                <w:szCs w:val="22"/>
              </w:rPr>
            </w:pPr>
            <w:r w:rsidRPr="3C23B5E8">
              <w:rPr>
                <w:rFonts w:ascii="Arial" w:hAnsi="Arial" w:cs="Arial"/>
                <w:sz w:val="22"/>
                <w:szCs w:val="22"/>
              </w:rPr>
              <w:t>1</w:t>
            </w:r>
            <w:r w:rsidR="7F613926" w:rsidRPr="3C23B5E8">
              <w:rPr>
                <w:rFonts w:ascii="Arial" w:hAnsi="Arial" w:cs="Arial"/>
                <w:sz w:val="22"/>
                <w:szCs w:val="22"/>
              </w:rPr>
              <w:t>7</w:t>
            </w:r>
          </w:p>
          <w:p w14:paraId="2159DFA2" w14:textId="77FCD20A" w:rsidR="00A73A48" w:rsidRPr="002A7718" w:rsidRDefault="00A73A48" w:rsidP="000C1EA7">
            <w:pPr>
              <w:jc w:val="center"/>
              <w:rPr>
                <w:rFonts w:ascii="Arial" w:hAnsi="Arial" w:cs="Arial"/>
                <w:sz w:val="22"/>
                <w:szCs w:val="22"/>
              </w:rPr>
            </w:pPr>
          </w:p>
        </w:tc>
      </w:tr>
      <w:tr w:rsidR="00A73A48" w:rsidRPr="002A7718" w14:paraId="132A8354" w14:textId="77777777" w:rsidTr="3C23B5E8">
        <w:trPr>
          <w:jc w:val="center"/>
        </w:trPr>
        <w:tc>
          <w:tcPr>
            <w:tcW w:w="812" w:type="pct"/>
          </w:tcPr>
          <w:p w14:paraId="60D9DA09" w14:textId="77777777" w:rsidR="00A73A48" w:rsidRPr="002A7718" w:rsidRDefault="2EB55693" w:rsidP="000C1EA7">
            <w:pPr>
              <w:jc w:val="center"/>
              <w:rPr>
                <w:rFonts w:ascii="Arial" w:hAnsi="Arial" w:cs="Arial"/>
                <w:sz w:val="22"/>
                <w:szCs w:val="22"/>
              </w:rPr>
            </w:pPr>
            <w:r w:rsidRPr="2F4F504B">
              <w:rPr>
                <w:rFonts w:ascii="Arial" w:hAnsi="Arial" w:cs="Arial"/>
                <w:sz w:val="22"/>
                <w:szCs w:val="22"/>
              </w:rPr>
              <w:t>8.8</w:t>
            </w:r>
          </w:p>
        </w:tc>
        <w:tc>
          <w:tcPr>
            <w:tcW w:w="3612" w:type="pct"/>
          </w:tcPr>
          <w:p w14:paraId="208E8242" w14:textId="77777777" w:rsidR="00A73A48" w:rsidRPr="002A7718" w:rsidRDefault="2EB55693" w:rsidP="000C1EA7">
            <w:pPr>
              <w:jc w:val="both"/>
              <w:rPr>
                <w:rFonts w:ascii="Arial" w:hAnsi="Arial" w:cs="Arial"/>
                <w:sz w:val="22"/>
                <w:szCs w:val="22"/>
              </w:rPr>
            </w:pPr>
            <w:r w:rsidRPr="2F4F504B">
              <w:rPr>
                <w:rFonts w:ascii="Arial" w:hAnsi="Arial" w:cs="Arial"/>
                <w:sz w:val="22"/>
                <w:szCs w:val="22"/>
              </w:rPr>
              <w:t>Continuous overnight feeds via nasogastric tube</w:t>
            </w:r>
          </w:p>
        </w:tc>
        <w:tc>
          <w:tcPr>
            <w:tcW w:w="576" w:type="pct"/>
          </w:tcPr>
          <w:p w14:paraId="1627E28A" w14:textId="4093BA33" w:rsidR="00A73A48" w:rsidRPr="002A7718" w:rsidRDefault="2EB55693" w:rsidP="000C1EA7">
            <w:pPr>
              <w:jc w:val="center"/>
              <w:rPr>
                <w:rFonts w:ascii="Arial" w:hAnsi="Arial" w:cs="Arial"/>
                <w:sz w:val="22"/>
                <w:szCs w:val="22"/>
              </w:rPr>
            </w:pPr>
            <w:r w:rsidRPr="3C23B5E8">
              <w:rPr>
                <w:rFonts w:ascii="Arial" w:hAnsi="Arial" w:cs="Arial"/>
                <w:sz w:val="22"/>
                <w:szCs w:val="22"/>
              </w:rPr>
              <w:t>1</w:t>
            </w:r>
            <w:r w:rsidR="0F338D35" w:rsidRPr="3C23B5E8">
              <w:rPr>
                <w:rFonts w:ascii="Arial" w:hAnsi="Arial" w:cs="Arial"/>
                <w:sz w:val="22"/>
                <w:szCs w:val="22"/>
              </w:rPr>
              <w:t>8</w:t>
            </w:r>
          </w:p>
        </w:tc>
      </w:tr>
      <w:tr w:rsidR="00A73A48" w:rsidRPr="002A7718" w14:paraId="69F5A410" w14:textId="77777777" w:rsidTr="3C23B5E8">
        <w:trPr>
          <w:jc w:val="center"/>
        </w:trPr>
        <w:tc>
          <w:tcPr>
            <w:tcW w:w="812" w:type="pct"/>
          </w:tcPr>
          <w:p w14:paraId="60FCF405" w14:textId="77777777" w:rsidR="00A73A48" w:rsidRPr="002A7718" w:rsidRDefault="2EB55693" w:rsidP="000C1EA7">
            <w:pPr>
              <w:jc w:val="center"/>
              <w:rPr>
                <w:rFonts w:ascii="Arial" w:hAnsi="Arial" w:cs="Arial"/>
                <w:sz w:val="22"/>
                <w:szCs w:val="22"/>
              </w:rPr>
            </w:pPr>
            <w:r w:rsidRPr="2F4F504B">
              <w:rPr>
                <w:rFonts w:ascii="Arial" w:hAnsi="Arial" w:cs="Arial"/>
                <w:sz w:val="22"/>
                <w:szCs w:val="22"/>
              </w:rPr>
              <w:t>9</w:t>
            </w:r>
          </w:p>
        </w:tc>
        <w:tc>
          <w:tcPr>
            <w:tcW w:w="3612" w:type="pct"/>
          </w:tcPr>
          <w:p w14:paraId="632A6118" w14:textId="77777777" w:rsidR="00A73A48" w:rsidRPr="002A7718" w:rsidRDefault="2EB55693" w:rsidP="000C1EA7">
            <w:pPr>
              <w:jc w:val="both"/>
              <w:rPr>
                <w:rFonts w:ascii="Arial" w:hAnsi="Arial" w:cs="Arial"/>
                <w:sz w:val="22"/>
                <w:szCs w:val="22"/>
              </w:rPr>
            </w:pPr>
            <w:proofErr w:type="spellStart"/>
            <w:r w:rsidRPr="2F4F504B">
              <w:rPr>
                <w:rFonts w:ascii="Arial" w:hAnsi="Arial" w:cs="Arial"/>
                <w:sz w:val="22"/>
                <w:szCs w:val="22"/>
              </w:rPr>
              <w:t>Nasojejunal</w:t>
            </w:r>
            <w:proofErr w:type="spellEnd"/>
            <w:r w:rsidRPr="2F4F504B">
              <w:rPr>
                <w:rFonts w:ascii="Arial" w:hAnsi="Arial" w:cs="Arial"/>
                <w:sz w:val="22"/>
                <w:szCs w:val="22"/>
              </w:rPr>
              <w:t xml:space="preserve"> Tubes (NJT)</w:t>
            </w:r>
          </w:p>
        </w:tc>
        <w:tc>
          <w:tcPr>
            <w:tcW w:w="576" w:type="pct"/>
          </w:tcPr>
          <w:p w14:paraId="6BDBCA88" w14:textId="144A85C9" w:rsidR="00A73A48" w:rsidRPr="002A7718" w:rsidRDefault="35746C54" w:rsidP="000C1EA7">
            <w:pPr>
              <w:jc w:val="center"/>
              <w:rPr>
                <w:rFonts w:ascii="Arial" w:hAnsi="Arial" w:cs="Arial"/>
                <w:sz w:val="22"/>
                <w:szCs w:val="22"/>
              </w:rPr>
            </w:pPr>
            <w:r w:rsidRPr="3C23B5E8">
              <w:rPr>
                <w:rFonts w:ascii="Arial" w:hAnsi="Arial" w:cs="Arial"/>
                <w:sz w:val="22"/>
                <w:szCs w:val="22"/>
              </w:rPr>
              <w:t>19</w:t>
            </w:r>
          </w:p>
        </w:tc>
      </w:tr>
      <w:tr w:rsidR="00A73A48" w:rsidRPr="002A7718" w14:paraId="0543371F" w14:textId="77777777" w:rsidTr="3C23B5E8">
        <w:trPr>
          <w:jc w:val="center"/>
        </w:trPr>
        <w:tc>
          <w:tcPr>
            <w:tcW w:w="812" w:type="pct"/>
          </w:tcPr>
          <w:p w14:paraId="0FA3DFF1" w14:textId="77777777" w:rsidR="00A73A48" w:rsidRPr="002A7718" w:rsidRDefault="2EB55693" w:rsidP="000C1EA7">
            <w:pPr>
              <w:jc w:val="center"/>
              <w:rPr>
                <w:rFonts w:ascii="Arial" w:hAnsi="Arial" w:cs="Arial"/>
                <w:sz w:val="22"/>
                <w:szCs w:val="22"/>
              </w:rPr>
            </w:pPr>
            <w:r w:rsidRPr="2F4F504B">
              <w:rPr>
                <w:rFonts w:ascii="Arial" w:hAnsi="Arial" w:cs="Arial"/>
                <w:sz w:val="22"/>
                <w:szCs w:val="22"/>
              </w:rPr>
              <w:t>10</w:t>
            </w:r>
          </w:p>
        </w:tc>
        <w:tc>
          <w:tcPr>
            <w:tcW w:w="3612" w:type="pct"/>
          </w:tcPr>
          <w:p w14:paraId="1CD2EA22" w14:textId="77777777" w:rsidR="00A73A48" w:rsidRPr="002A7718" w:rsidRDefault="2EB55693" w:rsidP="000C1EA7">
            <w:pPr>
              <w:jc w:val="both"/>
              <w:rPr>
                <w:rFonts w:ascii="Arial" w:hAnsi="Arial" w:cs="Arial"/>
                <w:sz w:val="22"/>
                <w:szCs w:val="22"/>
              </w:rPr>
            </w:pPr>
            <w:r w:rsidRPr="2F4F504B">
              <w:rPr>
                <w:rFonts w:ascii="Arial" w:hAnsi="Arial" w:cs="Arial"/>
                <w:sz w:val="22"/>
                <w:szCs w:val="22"/>
              </w:rPr>
              <w:t>Gastrostomy devices</w:t>
            </w:r>
          </w:p>
        </w:tc>
        <w:tc>
          <w:tcPr>
            <w:tcW w:w="576" w:type="pct"/>
          </w:tcPr>
          <w:p w14:paraId="626CDC10" w14:textId="186F7FF6" w:rsidR="00A73A48" w:rsidRPr="002A7718" w:rsidRDefault="025C752F" w:rsidP="000C1EA7">
            <w:pPr>
              <w:jc w:val="center"/>
              <w:rPr>
                <w:rFonts w:ascii="Arial" w:hAnsi="Arial" w:cs="Arial"/>
                <w:sz w:val="22"/>
                <w:szCs w:val="22"/>
              </w:rPr>
            </w:pPr>
            <w:r w:rsidRPr="3C23B5E8">
              <w:rPr>
                <w:rFonts w:ascii="Arial" w:hAnsi="Arial" w:cs="Arial"/>
                <w:sz w:val="22"/>
                <w:szCs w:val="22"/>
              </w:rPr>
              <w:t>19</w:t>
            </w:r>
          </w:p>
        </w:tc>
      </w:tr>
      <w:tr w:rsidR="00A73A48" w:rsidRPr="002A7718" w14:paraId="59419A3C" w14:textId="77777777" w:rsidTr="3C23B5E8">
        <w:trPr>
          <w:jc w:val="center"/>
        </w:trPr>
        <w:tc>
          <w:tcPr>
            <w:tcW w:w="812" w:type="pct"/>
          </w:tcPr>
          <w:p w14:paraId="7EA6438D" w14:textId="77777777" w:rsidR="00A73A48" w:rsidRPr="002A7718" w:rsidRDefault="2EB55693" w:rsidP="000C1EA7">
            <w:pPr>
              <w:jc w:val="center"/>
              <w:rPr>
                <w:rFonts w:ascii="Arial" w:hAnsi="Arial" w:cs="Arial"/>
                <w:sz w:val="22"/>
                <w:szCs w:val="22"/>
              </w:rPr>
            </w:pPr>
            <w:r w:rsidRPr="2F4F504B">
              <w:rPr>
                <w:rFonts w:ascii="Arial" w:hAnsi="Arial" w:cs="Arial"/>
                <w:sz w:val="22"/>
                <w:szCs w:val="22"/>
              </w:rPr>
              <w:t>10.1</w:t>
            </w:r>
          </w:p>
        </w:tc>
        <w:tc>
          <w:tcPr>
            <w:tcW w:w="3612" w:type="pct"/>
          </w:tcPr>
          <w:p w14:paraId="4B7A6744" w14:textId="77777777" w:rsidR="00A73A48" w:rsidRPr="002A7718" w:rsidRDefault="2EB55693" w:rsidP="000C1EA7">
            <w:pPr>
              <w:jc w:val="both"/>
              <w:rPr>
                <w:rFonts w:ascii="Arial" w:hAnsi="Arial" w:cs="Arial"/>
                <w:sz w:val="22"/>
                <w:szCs w:val="22"/>
              </w:rPr>
            </w:pPr>
            <w:r w:rsidRPr="2F4F504B">
              <w:rPr>
                <w:rFonts w:ascii="Arial" w:hAnsi="Arial" w:cs="Arial"/>
                <w:sz w:val="22"/>
                <w:szCs w:val="22"/>
              </w:rPr>
              <w:t>Percutaneous Endoscopic Gastrostomy (PEG)</w:t>
            </w:r>
          </w:p>
        </w:tc>
        <w:tc>
          <w:tcPr>
            <w:tcW w:w="576" w:type="pct"/>
          </w:tcPr>
          <w:p w14:paraId="31D87D09" w14:textId="7C425985" w:rsidR="00A73A48" w:rsidRPr="002A7718" w:rsidRDefault="77439F0A" w:rsidP="000C1EA7">
            <w:pPr>
              <w:jc w:val="center"/>
              <w:rPr>
                <w:rFonts w:ascii="Arial" w:hAnsi="Arial" w:cs="Arial"/>
                <w:sz w:val="22"/>
                <w:szCs w:val="22"/>
              </w:rPr>
            </w:pPr>
            <w:r w:rsidRPr="3C23B5E8">
              <w:rPr>
                <w:rFonts w:ascii="Arial" w:hAnsi="Arial" w:cs="Arial"/>
                <w:sz w:val="22"/>
                <w:szCs w:val="22"/>
              </w:rPr>
              <w:t>19</w:t>
            </w:r>
          </w:p>
        </w:tc>
      </w:tr>
      <w:tr w:rsidR="00A73A48" w:rsidRPr="002A7718" w14:paraId="707EFD54" w14:textId="77777777" w:rsidTr="3C23B5E8">
        <w:trPr>
          <w:jc w:val="center"/>
        </w:trPr>
        <w:tc>
          <w:tcPr>
            <w:tcW w:w="812" w:type="pct"/>
          </w:tcPr>
          <w:p w14:paraId="44C6D314" w14:textId="77777777" w:rsidR="00A73A48" w:rsidRPr="002A7718" w:rsidRDefault="2EB55693" w:rsidP="000C1EA7">
            <w:pPr>
              <w:jc w:val="center"/>
              <w:rPr>
                <w:rFonts w:ascii="Arial" w:hAnsi="Arial" w:cs="Arial"/>
                <w:sz w:val="22"/>
                <w:szCs w:val="22"/>
              </w:rPr>
            </w:pPr>
            <w:r w:rsidRPr="2F4F504B">
              <w:rPr>
                <w:rFonts w:ascii="Arial" w:hAnsi="Arial" w:cs="Arial"/>
                <w:sz w:val="22"/>
                <w:szCs w:val="22"/>
              </w:rPr>
              <w:t>10.2</w:t>
            </w:r>
          </w:p>
        </w:tc>
        <w:tc>
          <w:tcPr>
            <w:tcW w:w="3612" w:type="pct"/>
          </w:tcPr>
          <w:p w14:paraId="1A9C7398" w14:textId="77777777" w:rsidR="00A73A48" w:rsidRPr="002A7718" w:rsidRDefault="2EB55693" w:rsidP="000C1EA7">
            <w:pPr>
              <w:jc w:val="both"/>
              <w:rPr>
                <w:rFonts w:ascii="Arial" w:hAnsi="Arial" w:cs="Arial"/>
                <w:sz w:val="22"/>
                <w:szCs w:val="22"/>
              </w:rPr>
            </w:pPr>
            <w:r w:rsidRPr="2F4F504B">
              <w:rPr>
                <w:rFonts w:ascii="Arial" w:hAnsi="Arial" w:cs="Arial"/>
                <w:sz w:val="22"/>
                <w:szCs w:val="22"/>
              </w:rPr>
              <w:t>Balloon Gastrostomy</w:t>
            </w:r>
          </w:p>
        </w:tc>
        <w:tc>
          <w:tcPr>
            <w:tcW w:w="576" w:type="pct"/>
          </w:tcPr>
          <w:p w14:paraId="7F0B5313" w14:textId="77BBC3D2" w:rsidR="00A73A48" w:rsidRPr="002A7718" w:rsidRDefault="64A39D86" w:rsidP="000C1EA7">
            <w:pPr>
              <w:jc w:val="center"/>
              <w:rPr>
                <w:rFonts w:ascii="Arial" w:hAnsi="Arial" w:cs="Arial"/>
                <w:sz w:val="22"/>
                <w:szCs w:val="22"/>
              </w:rPr>
            </w:pPr>
            <w:r w:rsidRPr="3C23B5E8">
              <w:rPr>
                <w:rFonts w:ascii="Arial" w:hAnsi="Arial" w:cs="Arial"/>
                <w:sz w:val="22"/>
                <w:szCs w:val="22"/>
              </w:rPr>
              <w:t>2</w:t>
            </w:r>
            <w:r w:rsidR="0F0EC5A0" w:rsidRPr="3C23B5E8">
              <w:rPr>
                <w:rFonts w:ascii="Arial" w:hAnsi="Arial" w:cs="Arial"/>
                <w:sz w:val="22"/>
                <w:szCs w:val="22"/>
              </w:rPr>
              <w:t>1</w:t>
            </w:r>
          </w:p>
        </w:tc>
      </w:tr>
      <w:tr w:rsidR="00A73A48" w:rsidRPr="002A7718" w14:paraId="298E2B63" w14:textId="77777777" w:rsidTr="3C23B5E8">
        <w:trPr>
          <w:jc w:val="center"/>
        </w:trPr>
        <w:tc>
          <w:tcPr>
            <w:tcW w:w="812" w:type="pct"/>
          </w:tcPr>
          <w:p w14:paraId="52C9826A" w14:textId="77777777" w:rsidR="00A73A48" w:rsidRPr="002A7718" w:rsidRDefault="2EB55693" w:rsidP="000C1EA7">
            <w:pPr>
              <w:jc w:val="center"/>
              <w:rPr>
                <w:rFonts w:ascii="Arial" w:hAnsi="Arial" w:cs="Arial"/>
                <w:sz w:val="22"/>
                <w:szCs w:val="22"/>
              </w:rPr>
            </w:pPr>
            <w:r w:rsidRPr="2F4F504B">
              <w:rPr>
                <w:rFonts w:ascii="Arial" w:hAnsi="Arial" w:cs="Arial"/>
                <w:sz w:val="22"/>
                <w:szCs w:val="22"/>
              </w:rPr>
              <w:t>10.3</w:t>
            </w:r>
          </w:p>
        </w:tc>
        <w:tc>
          <w:tcPr>
            <w:tcW w:w="3612" w:type="pct"/>
          </w:tcPr>
          <w:p w14:paraId="179D02F0" w14:textId="77777777" w:rsidR="00A73A48" w:rsidRPr="002A7718" w:rsidRDefault="2EB55693" w:rsidP="000C1EA7">
            <w:pPr>
              <w:jc w:val="both"/>
              <w:rPr>
                <w:rFonts w:ascii="Arial" w:hAnsi="Arial" w:cs="Arial"/>
                <w:sz w:val="22"/>
                <w:szCs w:val="22"/>
              </w:rPr>
            </w:pPr>
            <w:r w:rsidRPr="2F4F504B">
              <w:rPr>
                <w:rFonts w:ascii="Arial" w:hAnsi="Arial" w:cs="Arial"/>
                <w:sz w:val="22"/>
                <w:szCs w:val="22"/>
              </w:rPr>
              <w:t>Other Gastrostomy Tubes</w:t>
            </w:r>
          </w:p>
        </w:tc>
        <w:tc>
          <w:tcPr>
            <w:tcW w:w="576" w:type="pct"/>
          </w:tcPr>
          <w:p w14:paraId="7D867046" w14:textId="6440D2C7" w:rsidR="00A73A48" w:rsidRPr="002A7718" w:rsidRDefault="1DC5CC3E" w:rsidP="000C1EA7">
            <w:pPr>
              <w:jc w:val="center"/>
              <w:rPr>
                <w:rFonts w:ascii="Arial" w:hAnsi="Arial" w:cs="Arial"/>
                <w:sz w:val="22"/>
                <w:szCs w:val="22"/>
              </w:rPr>
            </w:pPr>
            <w:r w:rsidRPr="3C23B5E8">
              <w:rPr>
                <w:rFonts w:ascii="Arial" w:hAnsi="Arial" w:cs="Arial"/>
                <w:sz w:val="22"/>
                <w:szCs w:val="22"/>
              </w:rPr>
              <w:t>2</w:t>
            </w:r>
            <w:r w:rsidR="4A4F0040" w:rsidRPr="3C23B5E8">
              <w:rPr>
                <w:rFonts w:ascii="Arial" w:hAnsi="Arial" w:cs="Arial"/>
                <w:sz w:val="22"/>
                <w:szCs w:val="22"/>
              </w:rPr>
              <w:t>5</w:t>
            </w:r>
          </w:p>
        </w:tc>
      </w:tr>
      <w:tr w:rsidR="00A73A48" w:rsidRPr="002A7718" w14:paraId="3376D117" w14:textId="77777777" w:rsidTr="3C23B5E8">
        <w:trPr>
          <w:jc w:val="center"/>
        </w:trPr>
        <w:tc>
          <w:tcPr>
            <w:tcW w:w="812" w:type="pct"/>
          </w:tcPr>
          <w:p w14:paraId="4E23357A" w14:textId="77777777" w:rsidR="00A73A48" w:rsidRPr="002A7718" w:rsidRDefault="2EB55693" w:rsidP="000C1EA7">
            <w:pPr>
              <w:jc w:val="center"/>
              <w:rPr>
                <w:rFonts w:ascii="Arial" w:hAnsi="Arial" w:cs="Arial"/>
                <w:sz w:val="22"/>
                <w:szCs w:val="22"/>
              </w:rPr>
            </w:pPr>
            <w:r w:rsidRPr="2F4F504B">
              <w:rPr>
                <w:rFonts w:ascii="Arial" w:hAnsi="Arial" w:cs="Arial"/>
                <w:sz w:val="22"/>
                <w:szCs w:val="22"/>
              </w:rPr>
              <w:t>11</w:t>
            </w:r>
          </w:p>
        </w:tc>
        <w:tc>
          <w:tcPr>
            <w:tcW w:w="3612" w:type="pct"/>
          </w:tcPr>
          <w:p w14:paraId="37C77239" w14:textId="77777777" w:rsidR="00A73A48" w:rsidRPr="002A7718" w:rsidRDefault="2EB55693" w:rsidP="000C1EA7">
            <w:pPr>
              <w:jc w:val="both"/>
              <w:rPr>
                <w:rFonts w:ascii="Arial" w:hAnsi="Arial" w:cs="Arial"/>
                <w:sz w:val="22"/>
                <w:szCs w:val="22"/>
              </w:rPr>
            </w:pPr>
            <w:r w:rsidRPr="2F4F504B">
              <w:rPr>
                <w:rFonts w:ascii="Arial" w:hAnsi="Arial" w:cs="Arial"/>
                <w:sz w:val="22"/>
                <w:szCs w:val="22"/>
              </w:rPr>
              <w:t>Gastrostomy/Jejunostomy devices</w:t>
            </w:r>
          </w:p>
        </w:tc>
        <w:tc>
          <w:tcPr>
            <w:tcW w:w="576" w:type="pct"/>
          </w:tcPr>
          <w:p w14:paraId="7975B392" w14:textId="1C5F3E5B" w:rsidR="00A73A48" w:rsidRPr="002A7718" w:rsidRDefault="2EB55693" w:rsidP="000C1EA7">
            <w:pPr>
              <w:jc w:val="center"/>
              <w:rPr>
                <w:rFonts w:ascii="Arial" w:hAnsi="Arial" w:cs="Arial"/>
                <w:sz w:val="22"/>
                <w:szCs w:val="22"/>
              </w:rPr>
            </w:pPr>
            <w:r w:rsidRPr="3C23B5E8">
              <w:rPr>
                <w:rFonts w:ascii="Arial" w:hAnsi="Arial" w:cs="Arial"/>
                <w:sz w:val="22"/>
                <w:szCs w:val="22"/>
              </w:rPr>
              <w:t>2</w:t>
            </w:r>
            <w:r w:rsidR="71C9524F" w:rsidRPr="3C23B5E8">
              <w:rPr>
                <w:rFonts w:ascii="Arial" w:hAnsi="Arial" w:cs="Arial"/>
                <w:sz w:val="22"/>
                <w:szCs w:val="22"/>
              </w:rPr>
              <w:t>6</w:t>
            </w:r>
          </w:p>
        </w:tc>
      </w:tr>
      <w:tr w:rsidR="00A73A48" w:rsidRPr="002A7718" w14:paraId="79134670" w14:textId="77777777" w:rsidTr="3C23B5E8">
        <w:trPr>
          <w:jc w:val="center"/>
        </w:trPr>
        <w:tc>
          <w:tcPr>
            <w:tcW w:w="812" w:type="pct"/>
          </w:tcPr>
          <w:p w14:paraId="70402C4E" w14:textId="77777777" w:rsidR="00A73A48" w:rsidRPr="002A7718" w:rsidRDefault="2EB55693" w:rsidP="000C1EA7">
            <w:pPr>
              <w:jc w:val="center"/>
              <w:rPr>
                <w:rFonts w:ascii="Arial" w:hAnsi="Arial" w:cs="Arial"/>
                <w:sz w:val="22"/>
                <w:szCs w:val="22"/>
              </w:rPr>
            </w:pPr>
            <w:r w:rsidRPr="2F4F504B">
              <w:rPr>
                <w:rFonts w:ascii="Arial" w:hAnsi="Arial" w:cs="Arial"/>
                <w:sz w:val="22"/>
                <w:szCs w:val="22"/>
              </w:rPr>
              <w:t>11.1</w:t>
            </w:r>
          </w:p>
        </w:tc>
        <w:tc>
          <w:tcPr>
            <w:tcW w:w="3612" w:type="pct"/>
          </w:tcPr>
          <w:p w14:paraId="68F09B14" w14:textId="77777777" w:rsidR="00A73A48" w:rsidRPr="002A7718" w:rsidRDefault="2EB55693" w:rsidP="000C1EA7">
            <w:pPr>
              <w:jc w:val="both"/>
              <w:rPr>
                <w:rFonts w:ascii="Arial" w:hAnsi="Arial" w:cs="Arial"/>
                <w:sz w:val="22"/>
                <w:szCs w:val="22"/>
              </w:rPr>
            </w:pPr>
            <w:r w:rsidRPr="2F4F504B">
              <w:rPr>
                <w:rFonts w:ascii="Arial" w:hAnsi="Arial" w:cs="Arial"/>
                <w:sz w:val="22"/>
                <w:szCs w:val="22"/>
              </w:rPr>
              <w:t>Percutaneous Endoscopic Gastrostomy - Jejunostomy (PEG-J)</w:t>
            </w:r>
          </w:p>
        </w:tc>
        <w:tc>
          <w:tcPr>
            <w:tcW w:w="576" w:type="pct"/>
          </w:tcPr>
          <w:p w14:paraId="717A3A16" w14:textId="3CF8A058" w:rsidR="00A73A48" w:rsidRPr="002A7718" w:rsidRDefault="2EB55693" w:rsidP="000C1EA7">
            <w:pPr>
              <w:jc w:val="center"/>
              <w:rPr>
                <w:rFonts w:ascii="Arial" w:hAnsi="Arial" w:cs="Arial"/>
                <w:sz w:val="22"/>
                <w:szCs w:val="22"/>
              </w:rPr>
            </w:pPr>
            <w:r w:rsidRPr="3C23B5E8">
              <w:rPr>
                <w:rFonts w:ascii="Arial" w:hAnsi="Arial" w:cs="Arial"/>
                <w:sz w:val="22"/>
                <w:szCs w:val="22"/>
              </w:rPr>
              <w:t>2</w:t>
            </w:r>
            <w:r w:rsidR="7A6DC819" w:rsidRPr="3C23B5E8">
              <w:rPr>
                <w:rFonts w:ascii="Arial" w:hAnsi="Arial" w:cs="Arial"/>
                <w:sz w:val="22"/>
                <w:szCs w:val="22"/>
              </w:rPr>
              <w:t>6</w:t>
            </w:r>
          </w:p>
        </w:tc>
      </w:tr>
      <w:tr w:rsidR="00A73A48" w:rsidRPr="002A7718" w14:paraId="13018DB7" w14:textId="77777777" w:rsidTr="3C23B5E8">
        <w:trPr>
          <w:jc w:val="center"/>
        </w:trPr>
        <w:tc>
          <w:tcPr>
            <w:tcW w:w="812" w:type="pct"/>
          </w:tcPr>
          <w:p w14:paraId="73823EFB" w14:textId="77777777" w:rsidR="00A73A48" w:rsidRPr="002A7718" w:rsidRDefault="2EB55693" w:rsidP="000C1EA7">
            <w:pPr>
              <w:jc w:val="center"/>
              <w:rPr>
                <w:rFonts w:ascii="Arial" w:hAnsi="Arial" w:cs="Arial"/>
                <w:sz w:val="22"/>
                <w:szCs w:val="22"/>
              </w:rPr>
            </w:pPr>
            <w:r w:rsidRPr="2F4F504B">
              <w:rPr>
                <w:rFonts w:ascii="Arial" w:hAnsi="Arial" w:cs="Arial"/>
                <w:sz w:val="22"/>
                <w:szCs w:val="22"/>
              </w:rPr>
              <w:t>11.2</w:t>
            </w:r>
          </w:p>
        </w:tc>
        <w:tc>
          <w:tcPr>
            <w:tcW w:w="3612" w:type="pct"/>
          </w:tcPr>
          <w:p w14:paraId="66B70C9B" w14:textId="77777777" w:rsidR="00A73A48" w:rsidRPr="002A7718" w:rsidRDefault="2EB55693" w:rsidP="000C1EA7">
            <w:pPr>
              <w:jc w:val="both"/>
              <w:rPr>
                <w:rFonts w:ascii="Arial" w:hAnsi="Arial" w:cs="Arial"/>
                <w:sz w:val="22"/>
                <w:szCs w:val="22"/>
              </w:rPr>
            </w:pPr>
            <w:r w:rsidRPr="2F4F504B">
              <w:rPr>
                <w:rFonts w:ascii="Arial" w:hAnsi="Arial" w:cs="Arial"/>
                <w:sz w:val="22"/>
                <w:szCs w:val="22"/>
              </w:rPr>
              <w:t>Trans-gastric Jejunal Tubes</w:t>
            </w:r>
          </w:p>
        </w:tc>
        <w:tc>
          <w:tcPr>
            <w:tcW w:w="576" w:type="pct"/>
          </w:tcPr>
          <w:p w14:paraId="176B8608" w14:textId="10313033" w:rsidR="00A73A48" w:rsidRPr="002A7718" w:rsidRDefault="2EB55693" w:rsidP="000C1EA7">
            <w:pPr>
              <w:jc w:val="center"/>
              <w:rPr>
                <w:rFonts w:ascii="Arial" w:hAnsi="Arial" w:cs="Arial"/>
                <w:sz w:val="22"/>
                <w:szCs w:val="22"/>
              </w:rPr>
            </w:pPr>
            <w:r w:rsidRPr="3C23B5E8">
              <w:rPr>
                <w:rFonts w:ascii="Arial" w:hAnsi="Arial" w:cs="Arial"/>
                <w:sz w:val="22"/>
                <w:szCs w:val="22"/>
              </w:rPr>
              <w:t>2</w:t>
            </w:r>
            <w:r w:rsidR="5BC800BB" w:rsidRPr="3C23B5E8">
              <w:rPr>
                <w:rFonts w:ascii="Arial" w:hAnsi="Arial" w:cs="Arial"/>
                <w:sz w:val="22"/>
                <w:szCs w:val="22"/>
              </w:rPr>
              <w:t>7</w:t>
            </w:r>
          </w:p>
        </w:tc>
      </w:tr>
      <w:tr w:rsidR="00A73A48" w:rsidRPr="002A7718" w14:paraId="66A700DD" w14:textId="77777777" w:rsidTr="3C23B5E8">
        <w:trPr>
          <w:jc w:val="center"/>
        </w:trPr>
        <w:tc>
          <w:tcPr>
            <w:tcW w:w="812" w:type="pct"/>
          </w:tcPr>
          <w:p w14:paraId="3DA670C9" w14:textId="77777777" w:rsidR="00A73A48" w:rsidRPr="002A7718" w:rsidRDefault="2EB55693" w:rsidP="000C1EA7">
            <w:pPr>
              <w:jc w:val="center"/>
              <w:rPr>
                <w:rFonts w:ascii="Arial" w:hAnsi="Arial" w:cs="Arial"/>
                <w:sz w:val="22"/>
                <w:szCs w:val="22"/>
              </w:rPr>
            </w:pPr>
            <w:r w:rsidRPr="2F4F504B">
              <w:rPr>
                <w:rFonts w:ascii="Arial" w:hAnsi="Arial" w:cs="Arial"/>
                <w:sz w:val="22"/>
                <w:szCs w:val="22"/>
              </w:rPr>
              <w:t>11.3</w:t>
            </w:r>
          </w:p>
        </w:tc>
        <w:tc>
          <w:tcPr>
            <w:tcW w:w="3612" w:type="pct"/>
          </w:tcPr>
          <w:p w14:paraId="3541978D" w14:textId="77777777" w:rsidR="00A73A48" w:rsidRPr="002A7718" w:rsidRDefault="2EB55693" w:rsidP="000C1EA7">
            <w:pPr>
              <w:jc w:val="both"/>
              <w:rPr>
                <w:rFonts w:ascii="Arial" w:hAnsi="Arial" w:cs="Arial"/>
                <w:sz w:val="22"/>
                <w:szCs w:val="22"/>
              </w:rPr>
            </w:pPr>
            <w:r w:rsidRPr="2F4F504B">
              <w:rPr>
                <w:rFonts w:ascii="Arial" w:hAnsi="Arial" w:cs="Arial"/>
                <w:sz w:val="22"/>
                <w:szCs w:val="22"/>
              </w:rPr>
              <w:t>Jejunostomy Tubes</w:t>
            </w:r>
          </w:p>
        </w:tc>
        <w:tc>
          <w:tcPr>
            <w:tcW w:w="576" w:type="pct"/>
          </w:tcPr>
          <w:p w14:paraId="305FCF78" w14:textId="68A8882C" w:rsidR="00A73A48" w:rsidRPr="002A7718" w:rsidRDefault="2EB55693" w:rsidP="000C1EA7">
            <w:pPr>
              <w:jc w:val="center"/>
              <w:rPr>
                <w:rFonts w:ascii="Arial" w:hAnsi="Arial" w:cs="Arial"/>
                <w:sz w:val="22"/>
                <w:szCs w:val="22"/>
              </w:rPr>
            </w:pPr>
            <w:r w:rsidRPr="3C23B5E8">
              <w:rPr>
                <w:rFonts w:ascii="Arial" w:hAnsi="Arial" w:cs="Arial"/>
                <w:sz w:val="22"/>
                <w:szCs w:val="22"/>
              </w:rPr>
              <w:t>2</w:t>
            </w:r>
            <w:r w:rsidR="7838C92E" w:rsidRPr="3C23B5E8">
              <w:rPr>
                <w:rFonts w:ascii="Arial" w:hAnsi="Arial" w:cs="Arial"/>
                <w:sz w:val="22"/>
                <w:szCs w:val="22"/>
              </w:rPr>
              <w:t>8</w:t>
            </w:r>
          </w:p>
        </w:tc>
      </w:tr>
      <w:tr w:rsidR="00A73A48" w:rsidRPr="002A7718" w14:paraId="3301E20D" w14:textId="77777777" w:rsidTr="3C23B5E8">
        <w:trPr>
          <w:jc w:val="center"/>
        </w:trPr>
        <w:tc>
          <w:tcPr>
            <w:tcW w:w="812" w:type="pct"/>
          </w:tcPr>
          <w:p w14:paraId="2FD9090F" w14:textId="77777777" w:rsidR="00A73A48" w:rsidRPr="002A7718" w:rsidRDefault="2EB55693" w:rsidP="000C1EA7">
            <w:pPr>
              <w:jc w:val="center"/>
              <w:rPr>
                <w:rFonts w:ascii="Arial" w:hAnsi="Arial" w:cs="Arial"/>
                <w:sz w:val="22"/>
                <w:szCs w:val="22"/>
              </w:rPr>
            </w:pPr>
            <w:r w:rsidRPr="2F4F504B">
              <w:rPr>
                <w:rFonts w:ascii="Arial" w:hAnsi="Arial" w:cs="Arial"/>
                <w:sz w:val="22"/>
                <w:szCs w:val="22"/>
              </w:rPr>
              <w:t>12</w:t>
            </w:r>
          </w:p>
        </w:tc>
        <w:tc>
          <w:tcPr>
            <w:tcW w:w="3612" w:type="pct"/>
          </w:tcPr>
          <w:p w14:paraId="343D5812" w14:textId="77777777" w:rsidR="00A73A48" w:rsidRPr="002A7718" w:rsidRDefault="2EB55693" w:rsidP="000C1EA7">
            <w:pPr>
              <w:jc w:val="both"/>
              <w:rPr>
                <w:rFonts w:ascii="Arial" w:hAnsi="Arial" w:cs="Arial"/>
                <w:sz w:val="22"/>
                <w:szCs w:val="22"/>
              </w:rPr>
            </w:pPr>
            <w:r w:rsidRPr="2F4F504B">
              <w:rPr>
                <w:rFonts w:ascii="Arial" w:hAnsi="Arial" w:cs="Arial"/>
                <w:sz w:val="22"/>
                <w:szCs w:val="22"/>
              </w:rPr>
              <w:t>Syringes for Enteral Feeding</w:t>
            </w:r>
          </w:p>
        </w:tc>
        <w:tc>
          <w:tcPr>
            <w:tcW w:w="576" w:type="pct"/>
          </w:tcPr>
          <w:p w14:paraId="3068794A" w14:textId="3FAE0361" w:rsidR="00A73A48" w:rsidRPr="002A7718" w:rsidRDefault="2EB55693" w:rsidP="000C1EA7">
            <w:pPr>
              <w:jc w:val="center"/>
              <w:rPr>
                <w:rFonts w:ascii="Arial" w:hAnsi="Arial" w:cs="Arial"/>
                <w:sz w:val="22"/>
                <w:szCs w:val="22"/>
              </w:rPr>
            </w:pPr>
            <w:r w:rsidRPr="3C23B5E8">
              <w:rPr>
                <w:rFonts w:ascii="Arial" w:hAnsi="Arial" w:cs="Arial"/>
                <w:sz w:val="22"/>
                <w:szCs w:val="22"/>
              </w:rPr>
              <w:t>2</w:t>
            </w:r>
            <w:r w:rsidR="59B01624" w:rsidRPr="3C23B5E8">
              <w:rPr>
                <w:rFonts w:ascii="Arial" w:hAnsi="Arial" w:cs="Arial"/>
                <w:sz w:val="22"/>
                <w:szCs w:val="22"/>
              </w:rPr>
              <w:t>8</w:t>
            </w:r>
          </w:p>
        </w:tc>
      </w:tr>
      <w:tr w:rsidR="00A73A48" w:rsidRPr="002A7718" w14:paraId="2F2510A7" w14:textId="77777777" w:rsidTr="3C23B5E8">
        <w:trPr>
          <w:jc w:val="center"/>
        </w:trPr>
        <w:tc>
          <w:tcPr>
            <w:tcW w:w="812" w:type="pct"/>
          </w:tcPr>
          <w:p w14:paraId="6A49E237" w14:textId="77777777" w:rsidR="00A73A48" w:rsidRPr="002A7718" w:rsidRDefault="2EB55693" w:rsidP="000C1EA7">
            <w:pPr>
              <w:jc w:val="center"/>
              <w:rPr>
                <w:rFonts w:ascii="Arial" w:hAnsi="Arial" w:cs="Arial"/>
                <w:sz w:val="22"/>
                <w:szCs w:val="22"/>
              </w:rPr>
            </w:pPr>
            <w:r w:rsidRPr="2F4F504B">
              <w:rPr>
                <w:rFonts w:ascii="Arial" w:hAnsi="Arial" w:cs="Arial"/>
                <w:sz w:val="22"/>
                <w:szCs w:val="22"/>
              </w:rPr>
              <w:t>12.1</w:t>
            </w:r>
          </w:p>
        </w:tc>
        <w:tc>
          <w:tcPr>
            <w:tcW w:w="3612" w:type="pct"/>
          </w:tcPr>
          <w:p w14:paraId="2F783B7D" w14:textId="77777777" w:rsidR="00A73A48" w:rsidRPr="002A7718" w:rsidRDefault="2EB55693" w:rsidP="000C1EA7">
            <w:pPr>
              <w:jc w:val="both"/>
              <w:rPr>
                <w:rFonts w:ascii="Arial" w:hAnsi="Arial" w:cs="Arial"/>
                <w:sz w:val="22"/>
                <w:szCs w:val="22"/>
              </w:rPr>
            </w:pPr>
            <w:r w:rsidRPr="2F4F504B">
              <w:rPr>
                <w:rFonts w:ascii="Arial" w:hAnsi="Arial" w:cs="Arial"/>
                <w:sz w:val="22"/>
                <w:szCs w:val="22"/>
              </w:rPr>
              <w:t>Reusable Syringes</w:t>
            </w:r>
          </w:p>
        </w:tc>
        <w:tc>
          <w:tcPr>
            <w:tcW w:w="576" w:type="pct"/>
          </w:tcPr>
          <w:p w14:paraId="328EE647" w14:textId="69DABF81" w:rsidR="00A73A48" w:rsidRPr="002A7718" w:rsidRDefault="2EB55693" w:rsidP="000C1EA7">
            <w:pPr>
              <w:jc w:val="center"/>
              <w:rPr>
                <w:rFonts w:ascii="Arial" w:hAnsi="Arial" w:cs="Arial"/>
                <w:sz w:val="22"/>
                <w:szCs w:val="22"/>
              </w:rPr>
            </w:pPr>
            <w:r w:rsidRPr="3C23B5E8">
              <w:rPr>
                <w:rFonts w:ascii="Arial" w:hAnsi="Arial" w:cs="Arial"/>
                <w:sz w:val="22"/>
                <w:szCs w:val="22"/>
              </w:rPr>
              <w:t>2</w:t>
            </w:r>
            <w:r w:rsidR="1C8298CE" w:rsidRPr="3C23B5E8">
              <w:rPr>
                <w:rFonts w:ascii="Arial" w:hAnsi="Arial" w:cs="Arial"/>
                <w:sz w:val="22"/>
                <w:szCs w:val="22"/>
              </w:rPr>
              <w:t>8</w:t>
            </w:r>
          </w:p>
        </w:tc>
      </w:tr>
      <w:tr w:rsidR="00A73A48" w:rsidRPr="002A7718" w14:paraId="369959AE" w14:textId="77777777" w:rsidTr="3C23B5E8">
        <w:trPr>
          <w:jc w:val="center"/>
        </w:trPr>
        <w:tc>
          <w:tcPr>
            <w:tcW w:w="812" w:type="pct"/>
          </w:tcPr>
          <w:p w14:paraId="3BFCAEDC" w14:textId="77777777" w:rsidR="00A73A48" w:rsidRPr="002A7718" w:rsidRDefault="2EB55693" w:rsidP="000C1EA7">
            <w:pPr>
              <w:jc w:val="center"/>
              <w:rPr>
                <w:rFonts w:ascii="Arial" w:hAnsi="Arial" w:cs="Arial"/>
                <w:sz w:val="22"/>
                <w:szCs w:val="22"/>
              </w:rPr>
            </w:pPr>
            <w:r w:rsidRPr="2F4F504B">
              <w:rPr>
                <w:rFonts w:ascii="Arial" w:hAnsi="Arial" w:cs="Arial"/>
                <w:sz w:val="22"/>
                <w:szCs w:val="22"/>
              </w:rPr>
              <w:t>12.2</w:t>
            </w:r>
          </w:p>
        </w:tc>
        <w:tc>
          <w:tcPr>
            <w:tcW w:w="3612" w:type="pct"/>
          </w:tcPr>
          <w:p w14:paraId="67CCFFBE" w14:textId="77777777" w:rsidR="00A73A48" w:rsidRPr="002A7718" w:rsidRDefault="2EB55693" w:rsidP="000C1EA7">
            <w:pPr>
              <w:jc w:val="both"/>
              <w:rPr>
                <w:rFonts w:ascii="Arial" w:hAnsi="Arial" w:cs="Arial"/>
                <w:sz w:val="22"/>
                <w:szCs w:val="22"/>
              </w:rPr>
            </w:pPr>
            <w:r w:rsidRPr="2F4F504B">
              <w:rPr>
                <w:rFonts w:ascii="Arial" w:hAnsi="Arial" w:cs="Arial"/>
                <w:sz w:val="22"/>
                <w:szCs w:val="22"/>
              </w:rPr>
              <w:t>Cleaning Reusable Syringes</w:t>
            </w:r>
          </w:p>
        </w:tc>
        <w:tc>
          <w:tcPr>
            <w:tcW w:w="576" w:type="pct"/>
          </w:tcPr>
          <w:p w14:paraId="3E7C035A" w14:textId="285F3328" w:rsidR="00A73A48" w:rsidRPr="002A7718" w:rsidRDefault="06CA1D75" w:rsidP="000C1EA7">
            <w:pPr>
              <w:jc w:val="center"/>
              <w:rPr>
                <w:rFonts w:ascii="Arial" w:hAnsi="Arial" w:cs="Arial"/>
                <w:sz w:val="22"/>
                <w:szCs w:val="22"/>
              </w:rPr>
            </w:pPr>
            <w:r w:rsidRPr="3C23B5E8">
              <w:rPr>
                <w:rFonts w:ascii="Arial" w:hAnsi="Arial" w:cs="Arial"/>
                <w:sz w:val="22"/>
                <w:szCs w:val="22"/>
              </w:rPr>
              <w:t>29</w:t>
            </w:r>
          </w:p>
        </w:tc>
      </w:tr>
      <w:tr w:rsidR="00A73A48" w:rsidRPr="002A7718" w14:paraId="5FC9E9C3" w14:textId="77777777" w:rsidTr="3C23B5E8">
        <w:trPr>
          <w:jc w:val="center"/>
        </w:trPr>
        <w:tc>
          <w:tcPr>
            <w:tcW w:w="812" w:type="pct"/>
          </w:tcPr>
          <w:p w14:paraId="341234B7" w14:textId="77777777" w:rsidR="00A73A48" w:rsidRPr="002A7718" w:rsidRDefault="2EB55693" w:rsidP="000C1EA7">
            <w:pPr>
              <w:jc w:val="center"/>
              <w:rPr>
                <w:rFonts w:ascii="Arial" w:hAnsi="Arial" w:cs="Arial"/>
                <w:sz w:val="22"/>
                <w:szCs w:val="22"/>
              </w:rPr>
            </w:pPr>
            <w:r w:rsidRPr="2F4F504B">
              <w:rPr>
                <w:rFonts w:ascii="Arial" w:hAnsi="Arial" w:cs="Arial"/>
                <w:sz w:val="22"/>
                <w:szCs w:val="22"/>
              </w:rPr>
              <w:t>12.3</w:t>
            </w:r>
          </w:p>
        </w:tc>
        <w:tc>
          <w:tcPr>
            <w:tcW w:w="3612" w:type="pct"/>
          </w:tcPr>
          <w:p w14:paraId="397D156A" w14:textId="77777777" w:rsidR="00A73A48" w:rsidRPr="002A7718" w:rsidRDefault="2EB55693" w:rsidP="000C1EA7">
            <w:pPr>
              <w:jc w:val="both"/>
              <w:rPr>
                <w:rFonts w:ascii="Arial" w:hAnsi="Arial" w:cs="Arial"/>
                <w:sz w:val="22"/>
                <w:szCs w:val="22"/>
              </w:rPr>
            </w:pPr>
            <w:r w:rsidRPr="2F4F504B">
              <w:rPr>
                <w:rFonts w:ascii="Arial" w:hAnsi="Arial" w:cs="Arial"/>
                <w:sz w:val="22"/>
                <w:szCs w:val="22"/>
              </w:rPr>
              <w:t>Single Use Syringes</w:t>
            </w:r>
          </w:p>
        </w:tc>
        <w:tc>
          <w:tcPr>
            <w:tcW w:w="576" w:type="pct"/>
          </w:tcPr>
          <w:p w14:paraId="0EAB618C" w14:textId="307AAFF0" w:rsidR="00A73A48" w:rsidRPr="002A7718" w:rsidRDefault="2EB55693" w:rsidP="000C1EA7">
            <w:pPr>
              <w:jc w:val="center"/>
              <w:rPr>
                <w:rFonts w:ascii="Arial" w:hAnsi="Arial" w:cs="Arial"/>
                <w:sz w:val="22"/>
                <w:szCs w:val="22"/>
              </w:rPr>
            </w:pPr>
            <w:r w:rsidRPr="3C23B5E8">
              <w:rPr>
                <w:rFonts w:ascii="Arial" w:hAnsi="Arial" w:cs="Arial"/>
                <w:sz w:val="22"/>
                <w:szCs w:val="22"/>
              </w:rPr>
              <w:t>2</w:t>
            </w:r>
            <w:r w:rsidR="2C81A5C1" w:rsidRPr="3C23B5E8">
              <w:rPr>
                <w:rFonts w:ascii="Arial" w:hAnsi="Arial" w:cs="Arial"/>
                <w:sz w:val="22"/>
                <w:szCs w:val="22"/>
              </w:rPr>
              <w:t>9</w:t>
            </w:r>
          </w:p>
        </w:tc>
      </w:tr>
      <w:tr w:rsidR="00A73A48" w:rsidRPr="002A7718" w14:paraId="2C6B5F29" w14:textId="77777777" w:rsidTr="3C23B5E8">
        <w:trPr>
          <w:jc w:val="center"/>
        </w:trPr>
        <w:tc>
          <w:tcPr>
            <w:tcW w:w="812" w:type="pct"/>
          </w:tcPr>
          <w:p w14:paraId="6019B6A1" w14:textId="77777777" w:rsidR="00A73A48" w:rsidRPr="002A7718" w:rsidRDefault="2EB55693" w:rsidP="000C1EA7">
            <w:pPr>
              <w:jc w:val="center"/>
              <w:rPr>
                <w:rFonts w:ascii="Arial" w:hAnsi="Arial" w:cs="Arial"/>
                <w:sz w:val="22"/>
                <w:szCs w:val="22"/>
              </w:rPr>
            </w:pPr>
            <w:r w:rsidRPr="2F4F504B">
              <w:rPr>
                <w:rFonts w:ascii="Arial" w:hAnsi="Arial" w:cs="Arial"/>
                <w:sz w:val="22"/>
                <w:szCs w:val="22"/>
              </w:rPr>
              <w:t>12.4</w:t>
            </w:r>
          </w:p>
        </w:tc>
        <w:tc>
          <w:tcPr>
            <w:tcW w:w="3612" w:type="pct"/>
          </w:tcPr>
          <w:p w14:paraId="558021B1" w14:textId="77777777" w:rsidR="00A73A48" w:rsidRPr="002A7718" w:rsidRDefault="2EB55693" w:rsidP="000C1EA7">
            <w:pPr>
              <w:jc w:val="both"/>
              <w:rPr>
                <w:rFonts w:ascii="Arial" w:hAnsi="Arial" w:cs="Arial"/>
                <w:sz w:val="22"/>
                <w:szCs w:val="22"/>
              </w:rPr>
            </w:pPr>
            <w:r w:rsidRPr="2F4F504B">
              <w:rPr>
                <w:rFonts w:ascii="Arial" w:hAnsi="Arial" w:cs="Arial"/>
                <w:sz w:val="22"/>
                <w:szCs w:val="22"/>
              </w:rPr>
              <w:t>Ordering Syringes from Enabled Living</w:t>
            </w:r>
          </w:p>
        </w:tc>
        <w:tc>
          <w:tcPr>
            <w:tcW w:w="576" w:type="pct"/>
          </w:tcPr>
          <w:p w14:paraId="2F997006" w14:textId="6076F4B0" w:rsidR="00A73A48" w:rsidRPr="002A7718" w:rsidRDefault="2EB55693" w:rsidP="000C1EA7">
            <w:pPr>
              <w:jc w:val="center"/>
              <w:rPr>
                <w:rFonts w:ascii="Arial" w:hAnsi="Arial" w:cs="Arial"/>
                <w:sz w:val="22"/>
                <w:szCs w:val="22"/>
              </w:rPr>
            </w:pPr>
            <w:r w:rsidRPr="3C23B5E8">
              <w:rPr>
                <w:rFonts w:ascii="Arial" w:hAnsi="Arial" w:cs="Arial"/>
                <w:sz w:val="22"/>
                <w:szCs w:val="22"/>
              </w:rPr>
              <w:t>2</w:t>
            </w:r>
            <w:r w:rsidR="668F4B10" w:rsidRPr="3C23B5E8">
              <w:rPr>
                <w:rFonts w:ascii="Arial" w:hAnsi="Arial" w:cs="Arial"/>
                <w:sz w:val="22"/>
                <w:szCs w:val="22"/>
              </w:rPr>
              <w:t>9</w:t>
            </w:r>
          </w:p>
        </w:tc>
      </w:tr>
      <w:tr w:rsidR="00A73A48" w:rsidRPr="002A7718" w14:paraId="45DF7BC1" w14:textId="77777777" w:rsidTr="3C23B5E8">
        <w:trPr>
          <w:jc w:val="center"/>
        </w:trPr>
        <w:tc>
          <w:tcPr>
            <w:tcW w:w="812" w:type="pct"/>
          </w:tcPr>
          <w:p w14:paraId="2E2E7E97" w14:textId="77777777" w:rsidR="00A73A48" w:rsidRPr="002A7718" w:rsidRDefault="2EB55693" w:rsidP="000C1EA7">
            <w:pPr>
              <w:jc w:val="center"/>
              <w:rPr>
                <w:rFonts w:ascii="Arial" w:hAnsi="Arial" w:cs="Arial"/>
                <w:sz w:val="22"/>
                <w:szCs w:val="22"/>
              </w:rPr>
            </w:pPr>
            <w:r w:rsidRPr="2F4F504B">
              <w:rPr>
                <w:rFonts w:ascii="Arial" w:hAnsi="Arial" w:cs="Arial"/>
                <w:sz w:val="22"/>
                <w:szCs w:val="22"/>
              </w:rPr>
              <w:t>13</w:t>
            </w:r>
          </w:p>
        </w:tc>
        <w:tc>
          <w:tcPr>
            <w:tcW w:w="3612" w:type="pct"/>
          </w:tcPr>
          <w:p w14:paraId="48BB2066" w14:textId="77777777" w:rsidR="00A73A48" w:rsidRPr="002A7718" w:rsidRDefault="2EB55693" w:rsidP="000C1EA7">
            <w:pPr>
              <w:jc w:val="both"/>
              <w:rPr>
                <w:rFonts w:ascii="Arial" w:hAnsi="Arial" w:cs="Arial"/>
                <w:sz w:val="22"/>
                <w:szCs w:val="22"/>
              </w:rPr>
            </w:pPr>
            <w:r w:rsidRPr="2F4F504B">
              <w:rPr>
                <w:rFonts w:ascii="Arial" w:hAnsi="Arial" w:cs="Arial"/>
                <w:sz w:val="22"/>
                <w:szCs w:val="22"/>
              </w:rPr>
              <w:t>Emergency EN-Plugs</w:t>
            </w:r>
          </w:p>
        </w:tc>
        <w:tc>
          <w:tcPr>
            <w:tcW w:w="576" w:type="pct"/>
          </w:tcPr>
          <w:p w14:paraId="4DD6D613" w14:textId="2565983A" w:rsidR="00A73A48" w:rsidRPr="002A7718" w:rsidRDefault="513748E7" w:rsidP="000C1EA7">
            <w:pPr>
              <w:jc w:val="center"/>
              <w:rPr>
                <w:rFonts w:ascii="Arial" w:hAnsi="Arial" w:cs="Arial"/>
                <w:sz w:val="22"/>
                <w:szCs w:val="22"/>
              </w:rPr>
            </w:pPr>
            <w:r w:rsidRPr="3C23B5E8">
              <w:rPr>
                <w:rFonts w:ascii="Arial" w:hAnsi="Arial" w:cs="Arial"/>
                <w:sz w:val="22"/>
                <w:szCs w:val="22"/>
              </w:rPr>
              <w:t>30</w:t>
            </w:r>
          </w:p>
        </w:tc>
      </w:tr>
      <w:tr w:rsidR="00A73A48" w:rsidRPr="002A7718" w14:paraId="2737770F" w14:textId="77777777" w:rsidTr="3C23B5E8">
        <w:trPr>
          <w:jc w:val="center"/>
        </w:trPr>
        <w:tc>
          <w:tcPr>
            <w:tcW w:w="812" w:type="pct"/>
          </w:tcPr>
          <w:p w14:paraId="299B87B0" w14:textId="77777777" w:rsidR="00A73A48" w:rsidRPr="002A7718" w:rsidRDefault="2EB55693" w:rsidP="000C1EA7">
            <w:pPr>
              <w:jc w:val="center"/>
              <w:rPr>
                <w:rFonts w:ascii="Arial" w:hAnsi="Arial" w:cs="Arial"/>
                <w:sz w:val="22"/>
                <w:szCs w:val="22"/>
              </w:rPr>
            </w:pPr>
            <w:r w:rsidRPr="2F4F504B">
              <w:rPr>
                <w:rFonts w:ascii="Arial" w:hAnsi="Arial" w:cs="Arial"/>
                <w:sz w:val="22"/>
                <w:szCs w:val="22"/>
              </w:rPr>
              <w:t>14</w:t>
            </w:r>
          </w:p>
        </w:tc>
        <w:tc>
          <w:tcPr>
            <w:tcW w:w="3612" w:type="pct"/>
          </w:tcPr>
          <w:p w14:paraId="4EB125FB" w14:textId="77777777" w:rsidR="00A73A48" w:rsidRPr="002A7718" w:rsidRDefault="2EB55693" w:rsidP="000C1EA7">
            <w:pPr>
              <w:jc w:val="both"/>
              <w:rPr>
                <w:rFonts w:ascii="Arial" w:hAnsi="Arial" w:cs="Arial"/>
                <w:sz w:val="22"/>
                <w:szCs w:val="22"/>
              </w:rPr>
            </w:pPr>
            <w:r w:rsidRPr="2F4F504B">
              <w:rPr>
                <w:rFonts w:ascii="Arial" w:hAnsi="Arial" w:cs="Arial"/>
                <w:sz w:val="22"/>
                <w:szCs w:val="22"/>
              </w:rPr>
              <w:t>Methods of Feed Delivery</w:t>
            </w:r>
          </w:p>
        </w:tc>
        <w:tc>
          <w:tcPr>
            <w:tcW w:w="576" w:type="pct"/>
          </w:tcPr>
          <w:p w14:paraId="7D0AED1D" w14:textId="0F6E8C86" w:rsidR="00A73A48" w:rsidRPr="002A7718" w:rsidRDefault="7D6A6710" w:rsidP="000C1EA7">
            <w:pPr>
              <w:jc w:val="center"/>
              <w:rPr>
                <w:rFonts w:ascii="Arial" w:hAnsi="Arial" w:cs="Arial"/>
                <w:sz w:val="22"/>
                <w:szCs w:val="22"/>
              </w:rPr>
            </w:pPr>
            <w:r w:rsidRPr="3C23B5E8">
              <w:rPr>
                <w:rFonts w:ascii="Arial" w:hAnsi="Arial" w:cs="Arial"/>
                <w:sz w:val="22"/>
                <w:szCs w:val="22"/>
              </w:rPr>
              <w:t>32</w:t>
            </w:r>
          </w:p>
        </w:tc>
      </w:tr>
      <w:tr w:rsidR="00A73A48" w:rsidRPr="002A7718" w14:paraId="1EAF909B" w14:textId="77777777" w:rsidTr="3C23B5E8">
        <w:trPr>
          <w:jc w:val="center"/>
        </w:trPr>
        <w:tc>
          <w:tcPr>
            <w:tcW w:w="812" w:type="pct"/>
          </w:tcPr>
          <w:p w14:paraId="15DF484D" w14:textId="77777777" w:rsidR="00A73A48" w:rsidRPr="002A7718" w:rsidRDefault="2EB55693" w:rsidP="000C1EA7">
            <w:pPr>
              <w:jc w:val="center"/>
              <w:rPr>
                <w:rFonts w:ascii="Arial" w:hAnsi="Arial" w:cs="Arial"/>
                <w:sz w:val="22"/>
                <w:szCs w:val="22"/>
              </w:rPr>
            </w:pPr>
            <w:r w:rsidRPr="2F4F504B">
              <w:rPr>
                <w:rFonts w:ascii="Arial" w:hAnsi="Arial" w:cs="Arial"/>
                <w:sz w:val="22"/>
                <w:szCs w:val="22"/>
              </w:rPr>
              <w:t>14.1</w:t>
            </w:r>
          </w:p>
        </w:tc>
        <w:tc>
          <w:tcPr>
            <w:tcW w:w="3612" w:type="pct"/>
          </w:tcPr>
          <w:p w14:paraId="31E5813F" w14:textId="77777777" w:rsidR="00A73A48" w:rsidRPr="002A7718" w:rsidRDefault="2EB55693" w:rsidP="000C1EA7">
            <w:pPr>
              <w:jc w:val="both"/>
              <w:rPr>
                <w:rFonts w:ascii="Arial" w:hAnsi="Arial" w:cs="Arial"/>
                <w:sz w:val="22"/>
                <w:szCs w:val="22"/>
              </w:rPr>
            </w:pPr>
            <w:r w:rsidRPr="2F4F504B">
              <w:rPr>
                <w:rFonts w:ascii="Arial" w:hAnsi="Arial" w:cs="Arial"/>
                <w:sz w:val="22"/>
                <w:szCs w:val="22"/>
              </w:rPr>
              <w:t>Pump feeding</w:t>
            </w:r>
          </w:p>
        </w:tc>
        <w:tc>
          <w:tcPr>
            <w:tcW w:w="576" w:type="pct"/>
          </w:tcPr>
          <w:p w14:paraId="4C9C2E78" w14:textId="3AE34620" w:rsidR="00A73A48" w:rsidRPr="002A7718" w:rsidRDefault="520383A9" w:rsidP="000C1EA7">
            <w:pPr>
              <w:jc w:val="center"/>
              <w:rPr>
                <w:rFonts w:ascii="Arial" w:hAnsi="Arial" w:cs="Arial"/>
                <w:sz w:val="22"/>
                <w:szCs w:val="22"/>
              </w:rPr>
            </w:pPr>
            <w:r w:rsidRPr="3C23B5E8">
              <w:rPr>
                <w:rFonts w:ascii="Arial" w:hAnsi="Arial" w:cs="Arial"/>
                <w:sz w:val="22"/>
                <w:szCs w:val="22"/>
              </w:rPr>
              <w:t>32</w:t>
            </w:r>
          </w:p>
        </w:tc>
      </w:tr>
      <w:tr w:rsidR="00A73A48" w:rsidRPr="002A7718" w14:paraId="2578D9DB" w14:textId="77777777" w:rsidTr="3C23B5E8">
        <w:trPr>
          <w:jc w:val="center"/>
        </w:trPr>
        <w:tc>
          <w:tcPr>
            <w:tcW w:w="812" w:type="pct"/>
          </w:tcPr>
          <w:p w14:paraId="504B4A12" w14:textId="77777777" w:rsidR="00A73A48" w:rsidRPr="002A7718" w:rsidRDefault="2EB55693" w:rsidP="000C1EA7">
            <w:pPr>
              <w:jc w:val="center"/>
              <w:rPr>
                <w:rFonts w:ascii="Arial" w:hAnsi="Arial" w:cs="Arial"/>
                <w:sz w:val="22"/>
                <w:szCs w:val="22"/>
              </w:rPr>
            </w:pPr>
            <w:r w:rsidRPr="2F4F504B">
              <w:rPr>
                <w:rFonts w:ascii="Arial" w:hAnsi="Arial" w:cs="Arial"/>
                <w:sz w:val="22"/>
                <w:szCs w:val="22"/>
              </w:rPr>
              <w:t>14.2</w:t>
            </w:r>
          </w:p>
        </w:tc>
        <w:tc>
          <w:tcPr>
            <w:tcW w:w="3612" w:type="pct"/>
          </w:tcPr>
          <w:p w14:paraId="7365847B" w14:textId="77777777" w:rsidR="00A73A48" w:rsidRPr="002A7718" w:rsidRDefault="2EB55693" w:rsidP="000C1EA7">
            <w:pPr>
              <w:jc w:val="both"/>
              <w:rPr>
                <w:rFonts w:ascii="Arial" w:hAnsi="Arial" w:cs="Arial"/>
                <w:sz w:val="22"/>
                <w:szCs w:val="22"/>
              </w:rPr>
            </w:pPr>
            <w:r w:rsidRPr="2F4F504B">
              <w:rPr>
                <w:rFonts w:ascii="Arial" w:hAnsi="Arial" w:cs="Arial"/>
                <w:sz w:val="22"/>
                <w:szCs w:val="22"/>
              </w:rPr>
              <w:t>Giving Sets</w:t>
            </w:r>
          </w:p>
        </w:tc>
        <w:tc>
          <w:tcPr>
            <w:tcW w:w="576" w:type="pct"/>
          </w:tcPr>
          <w:p w14:paraId="18984AC3" w14:textId="5E02670E" w:rsidR="00A73A48" w:rsidRPr="002A7718" w:rsidRDefault="58A71445" w:rsidP="000C1EA7">
            <w:pPr>
              <w:jc w:val="center"/>
              <w:rPr>
                <w:rFonts w:ascii="Arial" w:hAnsi="Arial" w:cs="Arial"/>
                <w:sz w:val="22"/>
                <w:szCs w:val="22"/>
              </w:rPr>
            </w:pPr>
            <w:r w:rsidRPr="3C23B5E8">
              <w:rPr>
                <w:rFonts w:ascii="Arial" w:hAnsi="Arial" w:cs="Arial"/>
                <w:sz w:val="22"/>
                <w:szCs w:val="22"/>
              </w:rPr>
              <w:t>3</w:t>
            </w:r>
            <w:r w:rsidR="363A0FF5" w:rsidRPr="3C23B5E8">
              <w:rPr>
                <w:rFonts w:ascii="Arial" w:hAnsi="Arial" w:cs="Arial"/>
                <w:sz w:val="22"/>
                <w:szCs w:val="22"/>
              </w:rPr>
              <w:t>3</w:t>
            </w:r>
          </w:p>
        </w:tc>
      </w:tr>
      <w:tr w:rsidR="00A73A48" w:rsidRPr="002A7718" w14:paraId="5A58E4A7" w14:textId="77777777" w:rsidTr="3C23B5E8">
        <w:trPr>
          <w:jc w:val="center"/>
        </w:trPr>
        <w:tc>
          <w:tcPr>
            <w:tcW w:w="812" w:type="pct"/>
          </w:tcPr>
          <w:p w14:paraId="284A772F" w14:textId="77777777" w:rsidR="00A73A48" w:rsidRPr="002A7718" w:rsidRDefault="2EB55693" w:rsidP="000C1EA7">
            <w:pPr>
              <w:jc w:val="center"/>
              <w:rPr>
                <w:rFonts w:ascii="Arial" w:hAnsi="Arial" w:cs="Arial"/>
                <w:sz w:val="22"/>
                <w:szCs w:val="22"/>
              </w:rPr>
            </w:pPr>
            <w:r w:rsidRPr="2F4F504B">
              <w:rPr>
                <w:rFonts w:ascii="Arial" w:hAnsi="Arial" w:cs="Arial"/>
                <w:sz w:val="22"/>
                <w:szCs w:val="22"/>
              </w:rPr>
              <w:t>14.3</w:t>
            </w:r>
          </w:p>
        </w:tc>
        <w:tc>
          <w:tcPr>
            <w:tcW w:w="3612" w:type="pct"/>
          </w:tcPr>
          <w:p w14:paraId="4BCB0AA2" w14:textId="77777777" w:rsidR="00A73A48" w:rsidRPr="002A7718" w:rsidRDefault="2EB55693" w:rsidP="000C1EA7">
            <w:pPr>
              <w:rPr>
                <w:rFonts w:ascii="Arial" w:hAnsi="Arial" w:cs="Arial"/>
                <w:sz w:val="22"/>
                <w:szCs w:val="22"/>
              </w:rPr>
            </w:pPr>
            <w:r w:rsidRPr="2F4F504B">
              <w:rPr>
                <w:rFonts w:ascii="Arial" w:hAnsi="Arial" w:cs="Arial"/>
                <w:sz w:val="22"/>
                <w:szCs w:val="22"/>
              </w:rPr>
              <w:t>Bolus Feeding</w:t>
            </w:r>
          </w:p>
        </w:tc>
        <w:tc>
          <w:tcPr>
            <w:tcW w:w="576" w:type="pct"/>
          </w:tcPr>
          <w:p w14:paraId="4763CA68" w14:textId="090DDBCE" w:rsidR="00A73A48" w:rsidRPr="002A7718" w:rsidRDefault="6E708798" w:rsidP="000C1EA7">
            <w:pPr>
              <w:jc w:val="center"/>
              <w:rPr>
                <w:rFonts w:ascii="Arial" w:hAnsi="Arial" w:cs="Arial"/>
                <w:sz w:val="22"/>
                <w:szCs w:val="22"/>
              </w:rPr>
            </w:pPr>
            <w:r w:rsidRPr="3C23B5E8">
              <w:rPr>
                <w:rFonts w:ascii="Arial" w:hAnsi="Arial" w:cs="Arial"/>
                <w:sz w:val="22"/>
                <w:szCs w:val="22"/>
              </w:rPr>
              <w:t>3</w:t>
            </w:r>
            <w:r w:rsidR="42414C97" w:rsidRPr="3C23B5E8">
              <w:rPr>
                <w:rFonts w:ascii="Arial" w:hAnsi="Arial" w:cs="Arial"/>
                <w:sz w:val="22"/>
                <w:szCs w:val="22"/>
              </w:rPr>
              <w:t>4</w:t>
            </w:r>
          </w:p>
        </w:tc>
      </w:tr>
      <w:tr w:rsidR="00A73A48" w:rsidRPr="002A7718" w14:paraId="1E241A3C" w14:textId="77777777" w:rsidTr="3C23B5E8">
        <w:trPr>
          <w:jc w:val="center"/>
        </w:trPr>
        <w:tc>
          <w:tcPr>
            <w:tcW w:w="812" w:type="pct"/>
          </w:tcPr>
          <w:p w14:paraId="1F48B196" w14:textId="77777777" w:rsidR="00A73A48" w:rsidRPr="002A7718" w:rsidRDefault="2EB55693" w:rsidP="000C1EA7">
            <w:pPr>
              <w:jc w:val="center"/>
              <w:rPr>
                <w:rFonts w:ascii="Arial" w:hAnsi="Arial" w:cs="Arial"/>
                <w:sz w:val="22"/>
                <w:szCs w:val="22"/>
              </w:rPr>
            </w:pPr>
            <w:r w:rsidRPr="2F4F504B">
              <w:rPr>
                <w:rFonts w:ascii="Arial" w:hAnsi="Arial" w:cs="Arial"/>
                <w:sz w:val="22"/>
                <w:szCs w:val="22"/>
              </w:rPr>
              <w:t>14.4</w:t>
            </w:r>
          </w:p>
        </w:tc>
        <w:tc>
          <w:tcPr>
            <w:tcW w:w="3612" w:type="pct"/>
          </w:tcPr>
          <w:p w14:paraId="42D195F1" w14:textId="77777777" w:rsidR="00A73A48" w:rsidRPr="002A7718" w:rsidRDefault="2EB55693" w:rsidP="000C1EA7">
            <w:pPr>
              <w:rPr>
                <w:rFonts w:ascii="Arial" w:hAnsi="Arial" w:cs="Arial"/>
                <w:sz w:val="22"/>
                <w:szCs w:val="22"/>
              </w:rPr>
            </w:pPr>
            <w:r w:rsidRPr="2F4F504B">
              <w:rPr>
                <w:rFonts w:ascii="Arial" w:hAnsi="Arial" w:cs="Arial"/>
                <w:sz w:val="22"/>
                <w:szCs w:val="22"/>
              </w:rPr>
              <w:t>Gravity Feeding</w:t>
            </w:r>
          </w:p>
        </w:tc>
        <w:tc>
          <w:tcPr>
            <w:tcW w:w="576" w:type="pct"/>
          </w:tcPr>
          <w:p w14:paraId="7D721F34" w14:textId="7454615B" w:rsidR="00A73A48" w:rsidRPr="002A7718" w:rsidRDefault="635D6CE5" w:rsidP="000C1EA7">
            <w:pPr>
              <w:jc w:val="center"/>
              <w:rPr>
                <w:rFonts w:ascii="Arial" w:hAnsi="Arial" w:cs="Arial"/>
                <w:sz w:val="22"/>
                <w:szCs w:val="22"/>
              </w:rPr>
            </w:pPr>
            <w:r w:rsidRPr="3C23B5E8">
              <w:rPr>
                <w:rFonts w:ascii="Arial" w:hAnsi="Arial" w:cs="Arial"/>
                <w:sz w:val="22"/>
                <w:szCs w:val="22"/>
              </w:rPr>
              <w:t>3</w:t>
            </w:r>
            <w:r w:rsidR="226DA883" w:rsidRPr="3C23B5E8">
              <w:rPr>
                <w:rFonts w:ascii="Arial" w:hAnsi="Arial" w:cs="Arial"/>
                <w:sz w:val="22"/>
                <w:szCs w:val="22"/>
              </w:rPr>
              <w:t>4</w:t>
            </w:r>
          </w:p>
        </w:tc>
      </w:tr>
      <w:tr w:rsidR="00A73A48" w:rsidRPr="002A7718" w14:paraId="01841247" w14:textId="77777777" w:rsidTr="3C23B5E8">
        <w:trPr>
          <w:jc w:val="center"/>
        </w:trPr>
        <w:tc>
          <w:tcPr>
            <w:tcW w:w="812" w:type="pct"/>
          </w:tcPr>
          <w:p w14:paraId="6A0F2B83" w14:textId="77777777" w:rsidR="00A73A48" w:rsidRPr="002A7718" w:rsidRDefault="2EB55693" w:rsidP="000C1EA7">
            <w:pPr>
              <w:jc w:val="center"/>
              <w:rPr>
                <w:rFonts w:ascii="Arial" w:hAnsi="Arial" w:cs="Arial"/>
                <w:sz w:val="22"/>
                <w:szCs w:val="22"/>
              </w:rPr>
            </w:pPr>
            <w:r w:rsidRPr="2F4F504B">
              <w:rPr>
                <w:rFonts w:ascii="Arial" w:hAnsi="Arial" w:cs="Arial"/>
                <w:sz w:val="22"/>
                <w:szCs w:val="22"/>
              </w:rPr>
              <w:t>15</w:t>
            </w:r>
          </w:p>
        </w:tc>
        <w:tc>
          <w:tcPr>
            <w:tcW w:w="3612" w:type="pct"/>
          </w:tcPr>
          <w:p w14:paraId="630537E0" w14:textId="77777777" w:rsidR="00A73A48" w:rsidRPr="002A7718" w:rsidRDefault="2EB55693" w:rsidP="000C1EA7">
            <w:pPr>
              <w:jc w:val="both"/>
              <w:rPr>
                <w:rFonts w:ascii="Arial" w:hAnsi="Arial" w:cs="Arial"/>
                <w:sz w:val="22"/>
                <w:szCs w:val="22"/>
              </w:rPr>
            </w:pPr>
            <w:r w:rsidRPr="2F4F504B">
              <w:rPr>
                <w:rFonts w:ascii="Arial" w:hAnsi="Arial" w:cs="Arial"/>
                <w:sz w:val="22"/>
                <w:szCs w:val="22"/>
              </w:rPr>
              <w:t>Water Flushes</w:t>
            </w:r>
          </w:p>
        </w:tc>
        <w:tc>
          <w:tcPr>
            <w:tcW w:w="576" w:type="pct"/>
          </w:tcPr>
          <w:p w14:paraId="5A3D6CCE" w14:textId="791E10F4" w:rsidR="00A73A48" w:rsidRPr="002A7718" w:rsidRDefault="5C2A5C5F" w:rsidP="000C1EA7">
            <w:pPr>
              <w:jc w:val="center"/>
              <w:rPr>
                <w:rFonts w:ascii="Arial" w:hAnsi="Arial" w:cs="Arial"/>
                <w:sz w:val="22"/>
                <w:szCs w:val="22"/>
              </w:rPr>
            </w:pPr>
            <w:r w:rsidRPr="3C23B5E8">
              <w:rPr>
                <w:rFonts w:ascii="Arial" w:hAnsi="Arial" w:cs="Arial"/>
                <w:sz w:val="22"/>
                <w:szCs w:val="22"/>
              </w:rPr>
              <w:t>3</w:t>
            </w:r>
            <w:r w:rsidR="66F40651" w:rsidRPr="3C23B5E8">
              <w:rPr>
                <w:rFonts w:ascii="Arial" w:hAnsi="Arial" w:cs="Arial"/>
                <w:sz w:val="22"/>
                <w:szCs w:val="22"/>
              </w:rPr>
              <w:t>5</w:t>
            </w:r>
          </w:p>
        </w:tc>
      </w:tr>
      <w:tr w:rsidR="00A73A48" w:rsidRPr="002A7718" w14:paraId="5484C5E7" w14:textId="77777777" w:rsidTr="3C23B5E8">
        <w:trPr>
          <w:jc w:val="center"/>
        </w:trPr>
        <w:tc>
          <w:tcPr>
            <w:tcW w:w="812" w:type="pct"/>
          </w:tcPr>
          <w:p w14:paraId="42BDCF70" w14:textId="77777777" w:rsidR="00A73A48" w:rsidRPr="002A7718" w:rsidRDefault="2EB55693" w:rsidP="000C1EA7">
            <w:pPr>
              <w:jc w:val="center"/>
              <w:rPr>
                <w:rFonts w:ascii="Arial" w:hAnsi="Arial" w:cs="Arial"/>
                <w:sz w:val="22"/>
                <w:szCs w:val="22"/>
              </w:rPr>
            </w:pPr>
            <w:r w:rsidRPr="2F4F504B">
              <w:rPr>
                <w:rFonts w:ascii="Arial" w:hAnsi="Arial" w:cs="Arial"/>
                <w:sz w:val="22"/>
                <w:szCs w:val="22"/>
              </w:rPr>
              <w:t>16</w:t>
            </w:r>
          </w:p>
        </w:tc>
        <w:tc>
          <w:tcPr>
            <w:tcW w:w="3612" w:type="pct"/>
          </w:tcPr>
          <w:p w14:paraId="06CBC486" w14:textId="77777777" w:rsidR="00A73A48" w:rsidRPr="002A7718" w:rsidRDefault="2EB55693" w:rsidP="000C1EA7">
            <w:pPr>
              <w:jc w:val="both"/>
              <w:rPr>
                <w:rFonts w:ascii="Arial" w:hAnsi="Arial" w:cs="Arial"/>
                <w:sz w:val="22"/>
                <w:szCs w:val="22"/>
              </w:rPr>
            </w:pPr>
            <w:r w:rsidRPr="2F4F504B">
              <w:rPr>
                <w:rFonts w:ascii="Arial" w:hAnsi="Arial" w:cs="Arial"/>
                <w:sz w:val="22"/>
                <w:szCs w:val="22"/>
              </w:rPr>
              <w:t>Types of Feed</w:t>
            </w:r>
          </w:p>
        </w:tc>
        <w:tc>
          <w:tcPr>
            <w:tcW w:w="576" w:type="pct"/>
          </w:tcPr>
          <w:p w14:paraId="523EF689" w14:textId="1C161CCF" w:rsidR="00A73A48" w:rsidRPr="002A7718" w:rsidRDefault="5FA04118" w:rsidP="000C1EA7">
            <w:pPr>
              <w:jc w:val="center"/>
              <w:rPr>
                <w:rFonts w:ascii="Arial" w:hAnsi="Arial" w:cs="Arial"/>
                <w:sz w:val="22"/>
                <w:szCs w:val="22"/>
              </w:rPr>
            </w:pPr>
            <w:r w:rsidRPr="3C23B5E8">
              <w:rPr>
                <w:rFonts w:ascii="Arial" w:hAnsi="Arial" w:cs="Arial"/>
                <w:sz w:val="22"/>
                <w:szCs w:val="22"/>
              </w:rPr>
              <w:t>3</w:t>
            </w:r>
            <w:r w:rsidR="33371D90" w:rsidRPr="3C23B5E8">
              <w:rPr>
                <w:rFonts w:ascii="Arial" w:hAnsi="Arial" w:cs="Arial"/>
                <w:sz w:val="22"/>
                <w:szCs w:val="22"/>
              </w:rPr>
              <w:t>5</w:t>
            </w:r>
          </w:p>
        </w:tc>
      </w:tr>
      <w:tr w:rsidR="00A73A48" w:rsidRPr="002A7718" w14:paraId="18132C0E" w14:textId="77777777" w:rsidTr="3C23B5E8">
        <w:trPr>
          <w:jc w:val="center"/>
        </w:trPr>
        <w:tc>
          <w:tcPr>
            <w:tcW w:w="812" w:type="pct"/>
          </w:tcPr>
          <w:p w14:paraId="04A90A7C" w14:textId="77777777" w:rsidR="00A73A48" w:rsidRPr="002A7718" w:rsidRDefault="2EB55693" w:rsidP="000C1EA7">
            <w:pPr>
              <w:jc w:val="center"/>
              <w:rPr>
                <w:rFonts w:ascii="Arial" w:hAnsi="Arial" w:cs="Arial"/>
                <w:sz w:val="22"/>
                <w:szCs w:val="22"/>
              </w:rPr>
            </w:pPr>
            <w:r w:rsidRPr="2F4F504B">
              <w:rPr>
                <w:rFonts w:ascii="Arial" w:hAnsi="Arial" w:cs="Arial"/>
                <w:sz w:val="22"/>
                <w:szCs w:val="22"/>
              </w:rPr>
              <w:t>16.1</w:t>
            </w:r>
          </w:p>
        </w:tc>
        <w:tc>
          <w:tcPr>
            <w:tcW w:w="3612" w:type="pct"/>
          </w:tcPr>
          <w:p w14:paraId="6403E92C" w14:textId="77777777" w:rsidR="00A73A48" w:rsidRPr="002A7718" w:rsidRDefault="2EB55693" w:rsidP="000C1EA7">
            <w:pPr>
              <w:jc w:val="both"/>
              <w:rPr>
                <w:rFonts w:ascii="Arial" w:hAnsi="Arial" w:cs="Arial"/>
                <w:sz w:val="22"/>
                <w:szCs w:val="22"/>
              </w:rPr>
            </w:pPr>
            <w:r w:rsidRPr="2F4F504B">
              <w:rPr>
                <w:rFonts w:ascii="Arial" w:hAnsi="Arial" w:cs="Arial"/>
                <w:sz w:val="22"/>
                <w:szCs w:val="22"/>
              </w:rPr>
              <w:t>Sterile Commercial Feed</w:t>
            </w:r>
          </w:p>
        </w:tc>
        <w:tc>
          <w:tcPr>
            <w:tcW w:w="576" w:type="pct"/>
          </w:tcPr>
          <w:p w14:paraId="05152AAF" w14:textId="65EC5955" w:rsidR="00A73A48" w:rsidRPr="002A7718" w:rsidRDefault="6A6716E8" w:rsidP="000C1EA7">
            <w:pPr>
              <w:jc w:val="center"/>
              <w:rPr>
                <w:rFonts w:ascii="Arial" w:hAnsi="Arial" w:cs="Arial"/>
                <w:sz w:val="22"/>
                <w:szCs w:val="22"/>
              </w:rPr>
            </w:pPr>
            <w:r w:rsidRPr="3C23B5E8">
              <w:rPr>
                <w:rFonts w:ascii="Arial" w:hAnsi="Arial" w:cs="Arial"/>
                <w:sz w:val="22"/>
                <w:szCs w:val="22"/>
              </w:rPr>
              <w:t>3</w:t>
            </w:r>
            <w:r w:rsidR="024B0A58" w:rsidRPr="3C23B5E8">
              <w:rPr>
                <w:rFonts w:ascii="Arial" w:hAnsi="Arial" w:cs="Arial"/>
                <w:sz w:val="22"/>
                <w:szCs w:val="22"/>
              </w:rPr>
              <w:t>5</w:t>
            </w:r>
          </w:p>
        </w:tc>
      </w:tr>
      <w:tr w:rsidR="00A73A48" w:rsidRPr="002A7718" w14:paraId="16EA4C8E" w14:textId="77777777" w:rsidTr="3C23B5E8">
        <w:trPr>
          <w:jc w:val="center"/>
        </w:trPr>
        <w:tc>
          <w:tcPr>
            <w:tcW w:w="812" w:type="pct"/>
          </w:tcPr>
          <w:p w14:paraId="328DDC92" w14:textId="77777777" w:rsidR="00A73A48" w:rsidRPr="002A7718" w:rsidRDefault="2EB55693" w:rsidP="000C1EA7">
            <w:pPr>
              <w:jc w:val="center"/>
              <w:rPr>
                <w:rFonts w:ascii="Arial" w:hAnsi="Arial" w:cs="Arial"/>
                <w:sz w:val="22"/>
                <w:szCs w:val="22"/>
              </w:rPr>
            </w:pPr>
            <w:r w:rsidRPr="2F4F504B">
              <w:rPr>
                <w:rFonts w:ascii="Arial" w:hAnsi="Arial" w:cs="Arial"/>
                <w:sz w:val="22"/>
                <w:szCs w:val="22"/>
              </w:rPr>
              <w:t>16.2</w:t>
            </w:r>
          </w:p>
        </w:tc>
        <w:tc>
          <w:tcPr>
            <w:tcW w:w="3612" w:type="pct"/>
          </w:tcPr>
          <w:p w14:paraId="07538B75" w14:textId="77777777" w:rsidR="00A73A48" w:rsidRPr="002A7718" w:rsidRDefault="2EB55693" w:rsidP="000C1EA7">
            <w:pPr>
              <w:pStyle w:val="Default"/>
              <w:jc w:val="both"/>
              <w:rPr>
                <w:sz w:val="22"/>
                <w:szCs w:val="22"/>
              </w:rPr>
            </w:pPr>
            <w:r w:rsidRPr="2F4F504B">
              <w:rPr>
                <w:sz w:val="22"/>
                <w:szCs w:val="22"/>
              </w:rPr>
              <w:t xml:space="preserve">Decanted Sterile Feeds </w:t>
            </w:r>
          </w:p>
        </w:tc>
        <w:tc>
          <w:tcPr>
            <w:tcW w:w="576" w:type="pct"/>
          </w:tcPr>
          <w:p w14:paraId="2B19C6BF" w14:textId="193B5C71" w:rsidR="00A73A48" w:rsidRPr="002A7718" w:rsidRDefault="15C8BC2E" w:rsidP="2F4F504B">
            <w:pPr>
              <w:spacing w:line="259" w:lineRule="auto"/>
              <w:jc w:val="center"/>
              <w:rPr>
                <w:rFonts w:ascii="Arial" w:hAnsi="Arial" w:cs="Arial"/>
                <w:sz w:val="22"/>
                <w:szCs w:val="22"/>
              </w:rPr>
            </w:pPr>
            <w:r w:rsidRPr="3C23B5E8">
              <w:rPr>
                <w:rFonts w:ascii="Arial" w:hAnsi="Arial" w:cs="Arial"/>
                <w:sz w:val="22"/>
                <w:szCs w:val="22"/>
              </w:rPr>
              <w:t>3</w:t>
            </w:r>
            <w:r w:rsidR="2834A627" w:rsidRPr="3C23B5E8">
              <w:rPr>
                <w:rFonts w:ascii="Arial" w:hAnsi="Arial" w:cs="Arial"/>
                <w:sz w:val="22"/>
                <w:szCs w:val="22"/>
              </w:rPr>
              <w:t>5</w:t>
            </w:r>
          </w:p>
        </w:tc>
      </w:tr>
      <w:tr w:rsidR="00A73A48" w:rsidRPr="002A7718" w14:paraId="61CF6BAF" w14:textId="77777777" w:rsidTr="3C23B5E8">
        <w:trPr>
          <w:jc w:val="center"/>
        </w:trPr>
        <w:tc>
          <w:tcPr>
            <w:tcW w:w="812" w:type="pct"/>
          </w:tcPr>
          <w:p w14:paraId="35879BC8" w14:textId="77777777" w:rsidR="00A73A48" w:rsidRPr="002A7718" w:rsidRDefault="2EB55693" w:rsidP="000C1EA7">
            <w:pPr>
              <w:jc w:val="center"/>
              <w:rPr>
                <w:rFonts w:ascii="Arial" w:hAnsi="Arial" w:cs="Arial"/>
                <w:sz w:val="22"/>
                <w:szCs w:val="22"/>
              </w:rPr>
            </w:pPr>
            <w:r w:rsidRPr="2F4F504B">
              <w:rPr>
                <w:rFonts w:ascii="Arial" w:hAnsi="Arial" w:cs="Arial"/>
                <w:sz w:val="22"/>
                <w:szCs w:val="22"/>
              </w:rPr>
              <w:t>16.3</w:t>
            </w:r>
          </w:p>
        </w:tc>
        <w:tc>
          <w:tcPr>
            <w:tcW w:w="3612" w:type="pct"/>
          </w:tcPr>
          <w:p w14:paraId="2E702A57" w14:textId="77777777" w:rsidR="00A73A48" w:rsidRPr="002A7718" w:rsidRDefault="2EB55693" w:rsidP="000C1EA7">
            <w:pPr>
              <w:pStyle w:val="Default"/>
              <w:jc w:val="both"/>
              <w:rPr>
                <w:sz w:val="22"/>
                <w:szCs w:val="22"/>
              </w:rPr>
            </w:pPr>
            <w:r w:rsidRPr="2F4F504B">
              <w:rPr>
                <w:sz w:val="22"/>
                <w:szCs w:val="22"/>
              </w:rPr>
              <w:t>Powdered Feeds/Non-Sterile Feeds</w:t>
            </w:r>
          </w:p>
        </w:tc>
        <w:tc>
          <w:tcPr>
            <w:tcW w:w="576" w:type="pct"/>
          </w:tcPr>
          <w:p w14:paraId="2015078D" w14:textId="6BDECC2C" w:rsidR="00A73A48" w:rsidRPr="002A7718" w:rsidRDefault="283300E1" w:rsidP="000C1EA7">
            <w:pPr>
              <w:jc w:val="center"/>
              <w:rPr>
                <w:rFonts w:ascii="Arial" w:hAnsi="Arial" w:cs="Arial"/>
                <w:sz w:val="22"/>
                <w:szCs w:val="22"/>
              </w:rPr>
            </w:pPr>
            <w:r w:rsidRPr="3C23B5E8">
              <w:rPr>
                <w:rFonts w:ascii="Arial" w:hAnsi="Arial" w:cs="Arial"/>
                <w:sz w:val="22"/>
                <w:szCs w:val="22"/>
              </w:rPr>
              <w:t>3</w:t>
            </w:r>
            <w:r w:rsidR="0D9ABD50" w:rsidRPr="3C23B5E8">
              <w:rPr>
                <w:rFonts w:ascii="Arial" w:hAnsi="Arial" w:cs="Arial"/>
                <w:sz w:val="22"/>
                <w:szCs w:val="22"/>
              </w:rPr>
              <w:t>6</w:t>
            </w:r>
          </w:p>
        </w:tc>
      </w:tr>
      <w:tr w:rsidR="00A73A48" w:rsidRPr="002A7718" w14:paraId="268BEFBF" w14:textId="77777777" w:rsidTr="3C23B5E8">
        <w:trPr>
          <w:jc w:val="center"/>
        </w:trPr>
        <w:tc>
          <w:tcPr>
            <w:tcW w:w="812" w:type="pct"/>
          </w:tcPr>
          <w:p w14:paraId="6D631301" w14:textId="77777777" w:rsidR="00A73A48" w:rsidRPr="002A7718" w:rsidRDefault="2EB55693" w:rsidP="000C1EA7">
            <w:pPr>
              <w:jc w:val="center"/>
              <w:rPr>
                <w:rFonts w:ascii="Arial" w:hAnsi="Arial" w:cs="Arial"/>
                <w:sz w:val="22"/>
                <w:szCs w:val="22"/>
              </w:rPr>
            </w:pPr>
            <w:r w:rsidRPr="2F4F504B">
              <w:rPr>
                <w:rFonts w:ascii="Arial" w:hAnsi="Arial" w:cs="Arial"/>
                <w:sz w:val="22"/>
                <w:szCs w:val="22"/>
              </w:rPr>
              <w:t>16.4</w:t>
            </w:r>
          </w:p>
        </w:tc>
        <w:tc>
          <w:tcPr>
            <w:tcW w:w="3612" w:type="pct"/>
          </w:tcPr>
          <w:p w14:paraId="0CDD05ED" w14:textId="77777777" w:rsidR="00A73A48" w:rsidRPr="002A7718" w:rsidRDefault="2EB55693" w:rsidP="000C1EA7">
            <w:pPr>
              <w:pStyle w:val="Default"/>
              <w:jc w:val="both"/>
              <w:rPr>
                <w:sz w:val="22"/>
                <w:szCs w:val="22"/>
              </w:rPr>
            </w:pPr>
            <w:r w:rsidRPr="2F4F504B">
              <w:rPr>
                <w:sz w:val="22"/>
                <w:szCs w:val="22"/>
              </w:rPr>
              <w:t>Blended Diet</w:t>
            </w:r>
          </w:p>
        </w:tc>
        <w:tc>
          <w:tcPr>
            <w:tcW w:w="576" w:type="pct"/>
          </w:tcPr>
          <w:p w14:paraId="1639129E" w14:textId="30A32651" w:rsidR="00A73A48" w:rsidRPr="002A7718" w:rsidRDefault="54006073" w:rsidP="000C1EA7">
            <w:pPr>
              <w:jc w:val="center"/>
              <w:rPr>
                <w:rFonts w:ascii="Arial" w:hAnsi="Arial" w:cs="Arial"/>
                <w:sz w:val="22"/>
                <w:szCs w:val="22"/>
              </w:rPr>
            </w:pPr>
            <w:r w:rsidRPr="3C23B5E8">
              <w:rPr>
                <w:rFonts w:ascii="Arial" w:hAnsi="Arial" w:cs="Arial"/>
                <w:sz w:val="22"/>
                <w:szCs w:val="22"/>
              </w:rPr>
              <w:t>3</w:t>
            </w:r>
            <w:r w:rsidR="2EC4ABBB" w:rsidRPr="3C23B5E8">
              <w:rPr>
                <w:rFonts w:ascii="Arial" w:hAnsi="Arial" w:cs="Arial"/>
                <w:sz w:val="22"/>
                <w:szCs w:val="22"/>
              </w:rPr>
              <w:t>6</w:t>
            </w:r>
          </w:p>
        </w:tc>
      </w:tr>
      <w:tr w:rsidR="00A73A48" w:rsidRPr="002A7718" w14:paraId="5EE5DE8F" w14:textId="77777777" w:rsidTr="3C23B5E8">
        <w:trPr>
          <w:jc w:val="center"/>
        </w:trPr>
        <w:tc>
          <w:tcPr>
            <w:tcW w:w="812" w:type="pct"/>
          </w:tcPr>
          <w:p w14:paraId="61793CA4" w14:textId="77777777" w:rsidR="00A73A48" w:rsidRPr="002A7718" w:rsidRDefault="2EB55693" w:rsidP="000C1EA7">
            <w:pPr>
              <w:jc w:val="center"/>
              <w:rPr>
                <w:rFonts w:ascii="Arial" w:hAnsi="Arial" w:cs="Arial"/>
                <w:sz w:val="22"/>
                <w:szCs w:val="22"/>
              </w:rPr>
            </w:pPr>
            <w:r w:rsidRPr="2F4F504B">
              <w:rPr>
                <w:rFonts w:ascii="Arial" w:hAnsi="Arial" w:cs="Arial"/>
                <w:sz w:val="22"/>
                <w:szCs w:val="22"/>
              </w:rPr>
              <w:t>17</w:t>
            </w:r>
          </w:p>
        </w:tc>
        <w:tc>
          <w:tcPr>
            <w:tcW w:w="3612" w:type="pct"/>
          </w:tcPr>
          <w:p w14:paraId="031839A5" w14:textId="77777777" w:rsidR="00A73A48" w:rsidRPr="002A7718" w:rsidRDefault="2EB55693" w:rsidP="000C1EA7">
            <w:pPr>
              <w:pStyle w:val="Default"/>
              <w:jc w:val="both"/>
              <w:rPr>
                <w:sz w:val="22"/>
                <w:szCs w:val="22"/>
              </w:rPr>
            </w:pPr>
            <w:r w:rsidRPr="2F4F504B">
              <w:rPr>
                <w:sz w:val="22"/>
                <w:szCs w:val="22"/>
              </w:rPr>
              <w:t>Troubleshooting</w:t>
            </w:r>
          </w:p>
        </w:tc>
        <w:tc>
          <w:tcPr>
            <w:tcW w:w="576" w:type="pct"/>
          </w:tcPr>
          <w:p w14:paraId="53682F27" w14:textId="16EAD523" w:rsidR="00A73A48" w:rsidRPr="002A7718" w:rsidRDefault="59A4B242" w:rsidP="000C1EA7">
            <w:pPr>
              <w:jc w:val="center"/>
              <w:rPr>
                <w:rFonts w:ascii="Arial" w:hAnsi="Arial" w:cs="Arial"/>
                <w:sz w:val="22"/>
                <w:szCs w:val="22"/>
              </w:rPr>
            </w:pPr>
            <w:r w:rsidRPr="3C23B5E8">
              <w:rPr>
                <w:rFonts w:ascii="Arial" w:hAnsi="Arial" w:cs="Arial"/>
                <w:sz w:val="22"/>
                <w:szCs w:val="22"/>
              </w:rPr>
              <w:t>3</w:t>
            </w:r>
            <w:r w:rsidR="69AD31B6" w:rsidRPr="3C23B5E8">
              <w:rPr>
                <w:rFonts w:ascii="Arial" w:hAnsi="Arial" w:cs="Arial"/>
                <w:sz w:val="22"/>
                <w:szCs w:val="22"/>
              </w:rPr>
              <w:t>6</w:t>
            </w:r>
          </w:p>
        </w:tc>
      </w:tr>
      <w:tr w:rsidR="00A73A48" w:rsidRPr="002A7718" w14:paraId="26310269" w14:textId="77777777" w:rsidTr="3C23B5E8">
        <w:trPr>
          <w:jc w:val="center"/>
        </w:trPr>
        <w:tc>
          <w:tcPr>
            <w:tcW w:w="812" w:type="pct"/>
          </w:tcPr>
          <w:p w14:paraId="3397FA4D" w14:textId="77777777" w:rsidR="00A73A48" w:rsidRPr="002A7718" w:rsidRDefault="2EB55693" w:rsidP="000C1EA7">
            <w:pPr>
              <w:jc w:val="center"/>
              <w:rPr>
                <w:rFonts w:ascii="Arial" w:hAnsi="Arial" w:cs="Arial"/>
                <w:sz w:val="22"/>
                <w:szCs w:val="22"/>
              </w:rPr>
            </w:pPr>
            <w:r w:rsidRPr="2F4F504B">
              <w:rPr>
                <w:rFonts w:ascii="Arial" w:hAnsi="Arial" w:cs="Arial"/>
                <w:sz w:val="22"/>
                <w:szCs w:val="22"/>
              </w:rPr>
              <w:t>17.1</w:t>
            </w:r>
          </w:p>
        </w:tc>
        <w:tc>
          <w:tcPr>
            <w:tcW w:w="3612" w:type="pct"/>
          </w:tcPr>
          <w:p w14:paraId="686A3A75" w14:textId="77777777" w:rsidR="00A73A48" w:rsidRPr="00037A20" w:rsidRDefault="4AD07806" w:rsidP="2F4F504B">
            <w:pPr>
              <w:spacing w:line="259" w:lineRule="auto"/>
            </w:pPr>
            <w:r w:rsidRPr="2F4F504B">
              <w:rPr>
                <w:rFonts w:ascii="Arial" w:hAnsi="Arial" w:cs="Arial"/>
                <w:sz w:val="22"/>
                <w:szCs w:val="22"/>
              </w:rPr>
              <w:t>Management of a blocked tube</w:t>
            </w:r>
          </w:p>
        </w:tc>
        <w:tc>
          <w:tcPr>
            <w:tcW w:w="576" w:type="pct"/>
          </w:tcPr>
          <w:p w14:paraId="4E517637" w14:textId="130EE0BC" w:rsidR="00A73A48" w:rsidRPr="002A7718" w:rsidRDefault="2EB55693" w:rsidP="000C1EA7">
            <w:pPr>
              <w:jc w:val="center"/>
              <w:rPr>
                <w:rFonts w:ascii="Arial" w:hAnsi="Arial" w:cs="Arial"/>
                <w:sz w:val="22"/>
                <w:szCs w:val="22"/>
              </w:rPr>
            </w:pPr>
            <w:r w:rsidRPr="3C23B5E8">
              <w:rPr>
                <w:rFonts w:ascii="Arial" w:hAnsi="Arial" w:cs="Arial"/>
                <w:sz w:val="22"/>
                <w:szCs w:val="22"/>
              </w:rPr>
              <w:t>3</w:t>
            </w:r>
            <w:r w:rsidR="7A9E37EB" w:rsidRPr="3C23B5E8">
              <w:rPr>
                <w:rFonts w:ascii="Arial" w:hAnsi="Arial" w:cs="Arial"/>
                <w:sz w:val="22"/>
                <w:szCs w:val="22"/>
              </w:rPr>
              <w:t>6</w:t>
            </w:r>
          </w:p>
        </w:tc>
      </w:tr>
      <w:tr w:rsidR="003739B9" w:rsidRPr="002A7718" w14:paraId="494ECA74" w14:textId="77777777" w:rsidTr="3C23B5E8">
        <w:trPr>
          <w:jc w:val="center"/>
        </w:trPr>
        <w:tc>
          <w:tcPr>
            <w:tcW w:w="812" w:type="pct"/>
          </w:tcPr>
          <w:p w14:paraId="35C0E33D" w14:textId="54463741" w:rsidR="003739B9" w:rsidRPr="002A7718" w:rsidRDefault="4440248A" w:rsidP="000C1EA7">
            <w:pPr>
              <w:jc w:val="center"/>
              <w:rPr>
                <w:rFonts w:ascii="Arial" w:hAnsi="Arial" w:cs="Arial"/>
                <w:sz w:val="22"/>
                <w:szCs w:val="22"/>
              </w:rPr>
            </w:pPr>
            <w:r w:rsidRPr="2F4F504B">
              <w:rPr>
                <w:rFonts w:ascii="Arial" w:hAnsi="Arial" w:cs="Arial"/>
                <w:sz w:val="22"/>
                <w:szCs w:val="22"/>
              </w:rPr>
              <w:t>17.2</w:t>
            </w:r>
          </w:p>
        </w:tc>
        <w:tc>
          <w:tcPr>
            <w:tcW w:w="3612" w:type="pct"/>
          </w:tcPr>
          <w:p w14:paraId="43DA75F9" w14:textId="637E2652" w:rsidR="003739B9" w:rsidRPr="00037A20" w:rsidRDefault="4440248A" w:rsidP="2F4F504B">
            <w:pPr>
              <w:spacing w:line="259" w:lineRule="auto"/>
              <w:rPr>
                <w:rFonts w:ascii="Arial" w:hAnsi="Arial" w:cs="Arial"/>
                <w:sz w:val="22"/>
                <w:szCs w:val="22"/>
              </w:rPr>
            </w:pPr>
            <w:r w:rsidRPr="2F4F504B">
              <w:rPr>
                <w:rFonts w:ascii="Arial" w:hAnsi="Arial" w:cs="Arial"/>
                <w:sz w:val="22"/>
                <w:szCs w:val="22"/>
              </w:rPr>
              <w:t>Management of a jejunal tube</w:t>
            </w:r>
          </w:p>
        </w:tc>
        <w:tc>
          <w:tcPr>
            <w:tcW w:w="576" w:type="pct"/>
          </w:tcPr>
          <w:p w14:paraId="2EECB0FE" w14:textId="578734EA" w:rsidR="003739B9" w:rsidRDefault="00F70CC4" w:rsidP="000C1EA7">
            <w:pPr>
              <w:jc w:val="center"/>
              <w:rPr>
                <w:rFonts w:ascii="Arial" w:hAnsi="Arial" w:cs="Arial"/>
                <w:sz w:val="22"/>
                <w:szCs w:val="22"/>
              </w:rPr>
            </w:pPr>
            <w:r w:rsidRPr="3C23B5E8">
              <w:rPr>
                <w:rFonts w:ascii="Arial" w:hAnsi="Arial" w:cs="Arial"/>
                <w:sz w:val="22"/>
                <w:szCs w:val="22"/>
              </w:rPr>
              <w:t>3</w:t>
            </w:r>
            <w:r w:rsidR="5EF7CE0E" w:rsidRPr="3C23B5E8">
              <w:rPr>
                <w:rFonts w:ascii="Arial" w:hAnsi="Arial" w:cs="Arial"/>
                <w:sz w:val="22"/>
                <w:szCs w:val="22"/>
              </w:rPr>
              <w:t>7</w:t>
            </w:r>
          </w:p>
        </w:tc>
      </w:tr>
      <w:tr w:rsidR="00A73A48" w:rsidRPr="002A7718" w14:paraId="2E01D323" w14:textId="77777777" w:rsidTr="3C23B5E8">
        <w:trPr>
          <w:jc w:val="center"/>
        </w:trPr>
        <w:tc>
          <w:tcPr>
            <w:tcW w:w="812" w:type="pct"/>
          </w:tcPr>
          <w:p w14:paraId="4136353C" w14:textId="38451E55" w:rsidR="00A73A48" w:rsidRPr="002A7718" w:rsidRDefault="2EB55693" w:rsidP="000C1EA7">
            <w:pPr>
              <w:jc w:val="center"/>
              <w:rPr>
                <w:rFonts w:ascii="Arial" w:hAnsi="Arial" w:cs="Arial"/>
                <w:sz w:val="22"/>
                <w:szCs w:val="22"/>
              </w:rPr>
            </w:pPr>
            <w:r w:rsidRPr="2F4F504B">
              <w:rPr>
                <w:rFonts w:ascii="Arial" w:hAnsi="Arial" w:cs="Arial"/>
                <w:sz w:val="22"/>
                <w:szCs w:val="22"/>
              </w:rPr>
              <w:t>17.</w:t>
            </w:r>
            <w:r w:rsidR="4440248A" w:rsidRPr="2F4F504B">
              <w:rPr>
                <w:rFonts w:ascii="Arial" w:hAnsi="Arial" w:cs="Arial"/>
                <w:sz w:val="22"/>
                <w:szCs w:val="22"/>
              </w:rPr>
              <w:t>3</w:t>
            </w:r>
          </w:p>
        </w:tc>
        <w:tc>
          <w:tcPr>
            <w:tcW w:w="3612" w:type="pct"/>
          </w:tcPr>
          <w:p w14:paraId="57A51663" w14:textId="77777777" w:rsidR="00A73A48" w:rsidRPr="00037A20" w:rsidRDefault="065EA726" w:rsidP="2F4F504B">
            <w:pPr>
              <w:rPr>
                <w:rFonts w:ascii="Arial" w:hAnsi="Arial" w:cs="Arial"/>
                <w:sz w:val="22"/>
                <w:szCs w:val="22"/>
              </w:rPr>
            </w:pPr>
            <w:r w:rsidRPr="2F4F504B">
              <w:rPr>
                <w:rFonts w:ascii="Arial" w:hAnsi="Arial" w:cs="Arial"/>
                <w:sz w:val="22"/>
                <w:szCs w:val="22"/>
              </w:rPr>
              <w:t>Management of skin redness</w:t>
            </w:r>
            <w:r w:rsidR="5A202CA5" w:rsidRPr="2F4F504B">
              <w:rPr>
                <w:rFonts w:ascii="Arial" w:hAnsi="Arial" w:cs="Arial"/>
                <w:sz w:val="22"/>
                <w:szCs w:val="22"/>
              </w:rPr>
              <w:t xml:space="preserve">   </w:t>
            </w:r>
          </w:p>
        </w:tc>
        <w:tc>
          <w:tcPr>
            <w:tcW w:w="576" w:type="pct"/>
          </w:tcPr>
          <w:p w14:paraId="7358BAC3" w14:textId="70936F91" w:rsidR="00A73A48" w:rsidRPr="002A7718" w:rsidRDefault="2EB55693" w:rsidP="000C1EA7">
            <w:pPr>
              <w:jc w:val="center"/>
              <w:rPr>
                <w:rFonts w:ascii="Arial" w:hAnsi="Arial" w:cs="Arial"/>
                <w:sz w:val="22"/>
                <w:szCs w:val="22"/>
              </w:rPr>
            </w:pPr>
            <w:r w:rsidRPr="3C23B5E8">
              <w:rPr>
                <w:rFonts w:ascii="Arial" w:hAnsi="Arial" w:cs="Arial"/>
                <w:sz w:val="22"/>
                <w:szCs w:val="22"/>
              </w:rPr>
              <w:t>3</w:t>
            </w:r>
            <w:r w:rsidR="3E563885" w:rsidRPr="3C23B5E8">
              <w:rPr>
                <w:rFonts w:ascii="Arial" w:hAnsi="Arial" w:cs="Arial"/>
                <w:sz w:val="22"/>
                <w:szCs w:val="22"/>
              </w:rPr>
              <w:t>8</w:t>
            </w:r>
          </w:p>
        </w:tc>
      </w:tr>
      <w:tr w:rsidR="00A73A48" w:rsidRPr="002A7718" w14:paraId="2683ABBD" w14:textId="77777777" w:rsidTr="3C23B5E8">
        <w:trPr>
          <w:jc w:val="center"/>
        </w:trPr>
        <w:tc>
          <w:tcPr>
            <w:tcW w:w="812" w:type="pct"/>
          </w:tcPr>
          <w:p w14:paraId="170DA8C7" w14:textId="567BB804" w:rsidR="00A73A48" w:rsidRPr="002A7718" w:rsidRDefault="2EB55693" w:rsidP="000C1EA7">
            <w:pPr>
              <w:jc w:val="center"/>
              <w:rPr>
                <w:rFonts w:ascii="Arial" w:hAnsi="Arial" w:cs="Arial"/>
                <w:sz w:val="22"/>
                <w:szCs w:val="22"/>
              </w:rPr>
            </w:pPr>
            <w:r w:rsidRPr="2F4F504B">
              <w:rPr>
                <w:rFonts w:ascii="Arial" w:hAnsi="Arial" w:cs="Arial"/>
                <w:sz w:val="22"/>
                <w:szCs w:val="22"/>
              </w:rPr>
              <w:t>17.</w:t>
            </w:r>
            <w:r w:rsidR="4440248A" w:rsidRPr="2F4F504B">
              <w:rPr>
                <w:rFonts w:ascii="Arial" w:hAnsi="Arial" w:cs="Arial"/>
                <w:sz w:val="22"/>
                <w:szCs w:val="22"/>
              </w:rPr>
              <w:t>4</w:t>
            </w:r>
          </w:p>
        </w:tc>
        <w:tc>
          <w:tcPr>
            <w:tcW w:w="3612" w:type="pct"/>
          </w:tcPr>
          <w:p w14:paraId="0210A394" w14:textId="03FB7DA4" w:rsidR="00A73A48" w:rsidRPr="00037A20" w:rsidRDefault="4FB18849" w:rsidP="2F4F504B">
            <w:pPr>
              <w:pStyle w:val="Default"/>
              <w:spacing w:line="259" w:lineRule="auto"/>
              <w:jc w:val="both"/>
              <w:rPr>
                <w:sz w:val="22"/>
                <w:szCs w:val="22"/>
              </w:rPr>
            </w:pPr>
            <w:r w:rsidRPr="2F4F504B">
              <w:rPr>
                <w:sz w:val="22"/>
                <w:szCs w:val="22"/>
              </w:rPr>
              <w:t>Management of granulation tissue</w:t>
            </w:r>
          </w:p>
        </w:tc>
        <w:tc>
          <w:tcPr>
            <w:tcW w:w="576" w:type="pct"/>
          </w:tcPr>
          <w:p w14:paraId="53600A9B" w14:textId="32C1DA05" w:rsidR="00A73A48" w:rsidRPr="002A7718" w:rsidRDefault="00225446" w:rsidP="000C1EA7">
            <w:pPr>
              <w:jc w:val="center"/>
              <w:rPr>
                <w:rFonts w:ascii="Arial" w:hAnsi="Arial" w:cs="Arial"/>
                <w:sz w:val="22"/>
                <w:szCs w:val="22"/>
              </w:rPr>
            </w:pPr>
            <w:r>
              <w:rPr>
                <w:rFonts w:ascii="Arial" w:hAnsi="Arial" w:cs="Arial"/>
                <w:sz w:val="22"/>
                <w:szCs w:val="22"/>
              </w:rPr>
              <w:t>40</w:t>
            </w:r>
          </w:p>
        </w:tc>
      </w:tr>
      <w:tr w:rsidR="00A73A48" w:rsidRPr="002A7718" w14:paraId="53148BAE" w14:textId="77777777" w:rsidTr="3C23B5E8">
        <w:trPr>
          <w:jc w:val="center"/>
        </w:trPr>
        <w:tc>
          <w:tcPr>
            <w:tcW w:w="812" w:type="pct"/>
          </w:tcPr>
          <w:p w14:paraId="24602A75" w14:textId="754A3F6E" w:rsidR="00A73A48" w:rsidRPr="002A7718" w:rsidRDefault="2EB55693" w:rsidP="000C1EA7">
            <w:pPr>
              <w:jc w:val="center"/>
              <w:rPr>
                <w:rFonts w:ascii="Arial" w:hAnsi="Arial" w:cs="Arial"/>
                <w:sz w:val="22"/>
                <w:szCs w:val="22"/>
              </w:rPr>
            </w:pPr>
            <w:r w:rsidRPr="2F4F504B">
              <w:rPr>
                <w:rFonts w:ascii="Arial" w:hAnsi="Arial" w:cs="Arial"/>
                <w:sz w:val="22"/>
                <w:szCs w:val="22"/>
              </w:rPr>
              <w:t>17.</w:t>
            </w:r>
            <w:r w:rsidR="4440248A" w:rsidRPr="2F4F504B">
              <w:rPr>
                <w:rFonts w:ascii="Arial" w:hAnsi="Arial" w:cs="Arial"/>
                <w:sz w:val="22"/>
                <w:szCs w:val="22"/>
              </w:rPr>
              <w:t>5</w:t>
            </w:r>
          </w:p>
        </w:tc>
        <w:tc>
          <w:tcPr>
            <w:tcW w:w="3612" w:type="pct"/>
          </w:tcPr>
          <w:p w14:paraId="18499835" w14:textId="1643529B" w:rsidR="00A73A48" w:rsidRPr="00037A20" w:rsidRDefault="242F894A" w:rsidP="2F4F504B">
            <w:pPr>
              <w:jc w:val="both"/>
              <w:rPr>
                <w:rFonts w:ascii="Arial" w:hAnsi="Arial" w:cs="Arial"/>
                <w:sz w:val="22"/>
                <w:szCs w:val="22"/>
              </w:rPr>
            </w:pPr>
            <w:r w:rsidRPr="2F4F504B">
              <w:rPr>
                <w:rFonts w:ascii="Arial" w:hAnsi="Arial" w:cs="Arial"/>
                <w:sz w:val="22"/>
                <w:szCs w:val="22"/>
              </w:rPr>
              <w:t xml:space="preserve">Management of </w:t>
            </w:r>
            <w:r w:rsidR="00264A5F" w:rsidRPr="2F4F504B">
              <w:rPr>
                <w:rFonts w:ascii="Arial" w:hAnsi="Arial" w:cs="Arial"/>
                <w:sz w:val="22"/>
                <w:szCs w:val="22"/>
              </w:rPr>
              <w:t>leaking/</w:t>
            </w:r>
            <w:r w:rsidRPr="2F4F504B">
              <w:rPr>
                <w:rFonts w:ascii="Arial" w:hAnsi="Arial" w:cs="Arial"/>
                <w:sz w:val="22"/>
                <w:szCs w:val="22"/>
              </w:rPr>
              <w:t>discharge</w:t>
            </w:r>
            <w:r w:rsidR="5A202CA5" w:rsidRPr="2F4F504B">
              <w:rPr>
                <w:rFonts w:ascii="Arial" w:hAnsi="Arial" w:cs="Arial"/>
                <w:sz w:val="22"/>
                <w:szCs w:val="22"/>
              </w:rPr>
              <w:t xml:space="preserve"> </w:t>
            </w:r>
          </w:p>
        </w:tc>
        <w:tc>
          <w:tcPr>
            <w:tcW w:w="576" w:type="pct"/>
          </w:tcPr>
          <w:p w14:paraId="5A60EA97" w14:textId="7B6BB5AC" w:rsidR="00A73A48" w:rsidRPr="002A7718" w:rsidRDefault="20D4BC92" w:rsidP="000C1EA7">
            <w:pPr>
              <w:jc w:val="center"/>
              <w:rPr>
                <w:rFonts w:ascii="Arial" w:hAnsi="Arial" w:cs="Arial"/>
                <w:sz w:val="22"/>
                <w:szCs w:val="22"/>
              </w:rPr>
            </w:pPr>
            <w:r w:rsidRPr="2F4F504B">
              <w:rPr>
                <w:rFonts w:ascii="Arial" w:hAnsi="Arial" w:cs="Arial"/>
                <w:sz w:val="22"/>
                <w:szCs w:val="22"/>
              </w:rPr>
              <w:t>4</w:t>
            </w:r>
            <w:r w:rsidR="00225446">
              <w:rPr>
                <w:rFonts w:ascii="Arial" w:hAnsi="Arial" w:cs="Arial"/>
                <w:sz w:val="22"/>
                <w:szCs w:val="22"/>
              </w:rPr>
              <w:t>4</w:t>
            </w:r>
          </w:p>
        </w:tc>
      </w:tr>
      <w:tr w:rsidR="003739B9" w:rsidRPr="002A7718" w14:paraId="31D937CD" w14:textId="77777777" w:rsidTr="3C23B5E8">
        <w:trPr>
          <w:jc w:val="center"/>
        </w:trPr>
        <w:tc>
          <w:tcPr>
            <w:tcW w:w="812" w:type="pct"/>
          </w:tcPr>
          <w:p w14:paraId="29015B1F" w14:textId="5C0D6CD9" w:rsidR="003739B9" w:rsidRPr="002A7718" w:rsidRDefault="4440248A" w:rsidP="000C1EA7">
            <w:pPr>
              <w:jc w:val="center"/>
              <w:rPr>
                <w:rFonts w:ascii="Arial" w:hAnsi="Arial" w:cs="Arial"/>
                <w:sz w:val="22"/>
                <w:szCs w:val="22"/>
              </w:rPr>
            </w:pPr>
            <w:r w:rsidRPr="2F4F504B">
              <w:rPr>
                <w:rFonts w:ascii="Arial" w:hAnsi="Arial" w:cs="Arial"/>
                <w:sz w:val="22"/>
                <w:szCs w:val="22"/>
              </w:rPr>
              <w:t>17.6</w:t>
            </w:r>
          </w:p>
        </w:tc>
        <w:tc>
          <w:tcPr>
            <w:tcW w:w="3612" w:type="pct"/>
          </w:tcPr>
          <w:p w14:paraId="34116B7C" w14:textId="43E7361A" w:rsidR="003739B9" w:rsidRPr="00037A20" w:rsidRDefault="4440248A" w:rsidP="2F4F504B">
            <w:pPr>
              <w:jc w:val="both"/>
              <w:rPr>
                <w:rFonts w:ascii="Arial" w:hAnsi="Arial" w:cs="Arial"/>
                <w:sz w:val="22"/>
                <w:szCs w:val="22"/>
              </w:rPr>
            </w:pPr>
            <w:r w:rsidRPr="2F4F504B">
              <w:rPr>
                <w:rFonts w:ascii="Arial" w:hAnsi="Arial" w:cs="Arial"/>
                <w:sz w:val="22"/>
                <w:szCs w:val="22"/>
              </w:rPr>
              <w:t>Management of infection</w:t>
            </w:r>
          </w:p>
        </w:tc>
        <w:tc>
          <w:tcPr>
            <w:tcW w:w="576" w:type="pct"/>
          </w:tcPr>
          <w:p w14:paraId="1B5548DE" w14:textId="081C2104" w:rsidR="003739B9" w:rsidRPr="574019FC" w:rsidRDefault="09F4EC12" w:rsidP="000C1EA7">
            <w:pPr>
              <w:jc w:val="center"/>
              <w:rPr>
                <w:rFonts w:ascii="Arial" w:hAnsi="Arial" w:cs="Arial"/>
                <w:sz w:val="22"/>
                <w:szCs w:val="22"/>
              </w:rPr>
            </w:pPr>
            <w:r w:rsidRPr="2F4F504B">
              <w:rPr>
                <w:rFonts w:ascii="Arial" w:hAnsi="Arial" w:cs="Arial"/>
                <w:sz w:val="22"/>
                <w:szCs w:val="22"/>
              </w:rPr>
              <w:t>4</w:t>
            </w:r>
            <w:r w:rsidR="00225446">
              <w:rPr>
                <w:rFonts w:ascii="Arial" w:hAnsi="Arial" w:cs="Arial"/>
                <w:sz w:val="22"/>
                <w:szCs w:val="22"/>
              </w:rPr>
              <w:t>8</w:t>
            </w:r>
          </w:p>
        </w:tc>
      </w:tr>
      <w:tr w:rsidR="11DDFDF5" w14:paraId="7F21FBD0" w14:textId="77777777" w:rsidTr="3C23B5E8">
        <w:trPr>
          <w:trHeight w:val="300"/>
          <w:jc w:val="center"/>
        </w:trPr>
        <w:tc>
          <w:tcPr>
            <w:tcW w:w="812" w:type="pct"/>
          </w:tcPr>
          <w:p w14:paraId="563F7078" w14:textId="7DA9FE50" w:rsidR="15C7C827" w:rsidRDefault="6CFC61C8" w:rsidP="11DDFDF5">
            <w:pPr>
              <w:jc w:val="center"/>
              <w:rPr>
                <w:rFonts w:ascii="Arial" w:hAnsi="Arial" w:cs="Arial"/>
                <w:sz w:val="22"/>
                <w:szCs w:val="22"/>
              </w:rPr>
            </w:pPr>
            <w:r w:rsidRPr="2F4F504B">
              <w:rPr>
                <w:rFonts w:ascii="Arial" w:hAnsi="Arial" w:cs="Arial"/>
                <w:sz w:val="22"/>
                <w:szCs w:val="22"/>
              </w:rPr>
              <w:t>17.</w:t>
            </w:r>
            <w:r w:rsidR="4440248A" w:rsidRPr="2F4F504B">
              <w:rPr>
                <w:rFonts w:ascii="Arial" w:hAnsi="Arial" w:cs="Arial"/>
                <w:sz w:val="22"/>
                <w:szCs w:val="22"/>
              </w:rPr>
              <w:t>7</w:t>
            </w:r>
          </w:p>
        </w:tc>
        <w:tc>
          <w:tcPr>
            <w:tcW w:w="3612" w:type="pct"/>
          </w:tcPr>
          <w:p w14:paraId="5ACA98C3" w14:textId="0C6FE9B2" w:rsidR="15C7C827" w:rsidRPr="00037A20" w:rsidRDefault="5539762F" w:rsidP="2F4F504B">
            <w:pPr>
              <w:jc w:val="both"/>
              <w:rPr>
                <w:rFonts w:ascii="Arial" w:hAnsi="Arial" w:cs="Arial"/>
                <w:sz w:val="22"/>
                <w:szCs w:val="22"/>
              </w:rPr>
            </w:pPr>
            <w:r w:rsidRPr="2F4F504B">
              <w:rPr>
                <w:rFonts w:ascii="Arial" w:hAnsi="Arial" w:cs="Arial"/>
                <w:sz w:val="22"/>
                <w:szCs w:val="22"/>
              </w:rPr>
              <w:t>Managing a balloon gastrostomy that is difficult to remove</w:t>
            </w:r>
          </w:p>
        </w:tc>
        <w:tc>
          <w:tcPr>
            <w:tcW w:w="576" w:type="pct"/>
          </w:tcPr>
          <w:p w14:paraId="295363A2" w14:textId="077AE666" w:rsidR="11DDFDF5" w:rsidRDefault="6C3B827E" w:rsidP="11DDFDF5">
            <w:pPr>
              <w:jc w:val="center"/>
              <w:rPr>
                <w:rFonts w:ascii="Arial" w:hAnsi="Arial" w:cs="Arial"/>
                <w:sz w:val="22"/>
                <w:szCs w:val="22"/>
              </w:rPr>
            </w:pPr>
            <w:r w:rsidRPr="2F4F504B">
              <w:rPr>
                <w:rFonts w:ascii="Arial" w:hAnsi="Arial" w:cs="Arial"/>
                <w:sz w:val="22"/>
                <w:szCs w:val="22"/>
              </w:rPr>
              <w:t>4</w:t>
            </w:r>
            <w:r w:rsidR="00225446">
              <w:rPr>
                <w:rFonts w:ascii="Arial" w:hAnsi="Arial" w:cs="Arial"/>
                <w:sz w:val="22"/>
                <w:szCs w:val="22"/>
              </w:rPr>
              <w:t>9</w:t>
            </w:r>
          </w:p>
        </w:tc>
      </w:tr>
      <w:tr w:rsidR="00277B3E" w14:paraId="4425BBB7" w14:textId="77777777" w:rsidTr="3C23B5E8">
        <w:trPr>
          <w:trHeight w:val="300"/>
          <w:jc w:val="center"/>
        </w:trPr>
        <w:tc>
          <w:tcPr>
            <w:tcW w:w="812" w:type="pct"/>
          </w:tcPr>
          <w:p w14:paraId="55C66315" w14:textId="5341D5B2" w:rsidR="00277B3E" w:rsidRDefault="5539762F" w:rsidP="00277B3E">
            <w:pPr>
              <w:jc w:val="center"/>
              <w:rPr>
                <w:rFonts w:ascii="Arial" w:hAnsi="Arial" w:cs="Arial"/>
                <w:sz w:val="22"/>
                <w:szCs w:val="22"/>
              </w:rPr>
            </w:pPr>
            <w:r w:rsidRPr="2F4F504B">
              <w:rPr>
                <w:rFonts w:ascii="Arial" w:hAnsi="Arial" w:cs="Arial"/>
                <w:sz w:val="22"/>
                <w:szCs w:val="22"/>
              </w:rPr>
              <w:t>17.8</w:t>
            </w:r>
          </w:p>
        </w:tc>
        <w:tc>
          <w:tcPr>
            <w:tcW w:w="3612" w:type="pct"/>
          </w:tcPr>
          <w:p w14:paraId="36D3F4AC" w14:textId="62E08277" w:rsidR="00277B3E" w:rsidRPr="00277B3E" w:rsidRDefault="5539762F" w:rsidP="2F4F504B">
            <w:pPr>
              <w:jc w:val="both"/>
              <w:rPr>
                <w:rFonts w:ascii="Arial" w:hAnsi="Arial" w:cs="Arial"/>
                <w:sz w:val="22"/>
                <w:szCs w:val="22"/>
              </w:rPr>
            </w:pPr>
            <w:r w:rsidRPr="2F4F504B">
              <w:rPr>
                <w:rFonts w:ascii="Arial" w:hAnsi="Arial" w:cs="Arial"/>
                <w:sz w:val="22"/>
                <w:szCs w:val="22"/>
              </w:rPr>
              <w:t>Diarrhoea</w:t>
            </w:r>
          </w:p>
        </w:tc>
        <w:tc>
          <w:tcPr>
            <w:tcW w:w="576" w:type="pct"/>
          </w:tcPr>
          <w:p w14:paraId="7C5E2E5E" w14:textId="71346250" w:rsidR="00277B3E" w:rsidRDefault="00225446" w:rsidP="00277B3E">
            <w:pPr>
              <w:jc w:val="center"/>
              <w:rPr>
                <w:rFonts w:ascii="Arial" w:hAnsi="Arial" w:cs="Arial"/>
                <w:sz w:val="22"/>
                <w:szCs w:val="22"/>
              </w:rPr>
            </w:pPr>
            <w:r>
              <w:rPr>
                <w:rFonts w:ascii="Arial" w:hAnsi="Arial" w:cs="Arial"/>
                <w:sz w:val="22"/>
                <w:szCs w:val="22"/>
              </w:rPr>
              <w:t>50</w:t>
            </w:r>
          </w:p>
        </w:tc>
      </w:tr>
      <w:tr w:rsidR="00277B3E" w:rsidRPr="002A7718" w14:paraId="6479E675" w14:textId="77777777" w:rsidTr="3C23B5E8">
        <w:trPr>
          <w:jc w:val="center"/>
        </w:trPr>
        <w:tc>
          <w:tcPr>
            <w:tcW w:w="812" w:type="pct"/>
          </w:tcPr>
          <w:p w14:paraId="769F4726" w14:textId="3D47EF65" w:rsidR="00277B3E" w:rsidRPr="002A7718" w:rsidRDefault="5539762F" w:rsidP="00277B3E">
            <w:pPr>
              <w:jc w:val="center"/>
              <w:rPr>
                <w:rFonts w:ascii="Arial" w:hAnsi="Arial" w:cs="Arial"/>
                <w:sz w:val="22"/>
                <w:szCs w:val="22"/>
              </w:rPr>
            </w:pPr>
            <w:r w:rsidRPr="2F4F504B">
              <w:rPr>
                <w:rFonts w:ascii="Arial" w:hAnsi="Arial" w:cs="Arial"/>
                <w:sz w:val="22"/>
                <w:szCs w:val="22"/>
              </w:rPr>
              <w:t>17.9</w:t>
            </w:r>
          </w:p>
        </w:tc>
        <w:tc>
          <w:tcPr>
            <w:tcW w:w="3612" w:type="pct"/>
          </w:tcPr>
          <w:p w14:paraId="57797DAE" w14:textId="59F9EB04" w:rsidR="00277B3E" w:rsidRPr="00277B3E" w:rsidRDefault="5539762F" w:rsidP="00277B3E">
            <w:pPr>
              <w:jc w:val="both"/>
              <w:rPr>
                <w:rFonts w:ascii="Arial" w:hAnsi="Arial" w:cs="Arial"/>
                <w:sz w:val="22"/>
                <w:szCs w:val="22"/>
              </w:rPr>
            </w:pPr>
            <w:r w:rsidRPr="2F4F504B">
              <w:rPr>
                <w:rFonts w:ascii="Arial" w:hAnsi="Arial" w:cs="Arial"/>
                <w:sz w:val="22"/>
                <w:szCs w:val="22"/>
              </w:rPr>
              <w:t>Nausea or Vomiting</w:t>
            </w:r>
          </w:p>
        </w:tc>
        <w:tc>
          <w:tcPr>
            <w:tcW w:w="576" w:type="pct"/>
          </w:tcPr>
          <w:p w14:paraId="6AD7663B" w14:textId="78C78BA0" w:rsidR="00277B3E" w:rsidRPr="002A7718" w:rsidRDefault="00225446" w:rsidP="00277B3E">
            <w:pPr>
              <w:jc w:val="center"/>
              <w:rPr>
                <w:rFonts w:ascii="Arial" w:hAnsi="Arial" w:cs="Arial"/>
                <w:sz w:val="22"/>
                <w:szCs w:val="22"/>
              </w:rPr>
            </w:pPr>
            <w:r>
              <w:rPr>
                <w:rFonts w:ascii="Arial" w:hAnsi="Arial" w:cs="Arial"/>
                <w:sz w:val="22"/>
                <w:szCs w:val="22"/>
              </w:rPr>
              <w:t>50</w:t>
            </w:r>
          </w:p>
        </w:tc>
      </w:tr>
      <w:tr w:rsidR="00277B3E" w:rsidRPr="002A7718" w14:paraId="509F3F50" w14:textId="77777777" w:rsidTr="3C23B5E8">
        <w:trPr>
          <w:jc w:val="center"/>
        </w:trPr>
        <w:tc>
          <w:tcPr>
            <w:tcW w:w="812" w:type="pct"/>
          </w:tcPr>
          <w:p w14:paraId="338B0E9D" w14:textId="63934F6D" w:rsidR="00277B3E" w:rsidRPr="002A7718" w:rsidRDefault="5539762F" w:rsidP="00277B3E">
            <w:pPr>
              <w:jc w:val="center"/>
              <w:rPr>
                <w:rFonts w:ascii="Arial" w:hAnsi="Arial" w:cs="Arial"/>
                <w:sz w:val="22"/>
                <w:szCs w:val="22"/>
              </w:rPr>
            </w:pPr>
            <w:r w:rsidRPr="2F4F504B">
              <w:rPr>
                <w:rFonts w:ascii="Arial" w:hAnsi="Arial" w:cs="Arial"/>
                <w:sz w:val="22"/>
                <w:szCs w:val="22"/>
              </w:rPr>
              <w:t>17.10</w:t>
            </w:r>
          </w:p>
        </w:tc>
        <w:tc>
          <w:tcPr>
            <w:tcW w:w="3612" w:type="pct"/>
          </w:tcPr>
          <w:p w14:paraId="78BC7D64" w14:textId="63B9E5D9" w:rsidR="00277B3E" w:rsidRPr="00277B3E" w:rsidRDefault="5539762F" w:rsidP="00277B3E">
            <w:pPr>
              <w:pStyle w:val="Default"/>
              <w:rPr>
                <w:sz w:val="22"/>
                <w:szCs w:val="22"/>
              </w:rPr>
            </w:pPr>
            <w:r w:rsidRPr="2F4F504B">
              <w:rPr>
                <w:sz w:val="22"/>
                <w:szCs w:val="22"/>
              </w:rPr>
              <w:t>Constipation</w:t>
            </w:r>
          </w:p>
        </w:tc>
        <w:tc>
          <w:tcPr>
            <w:tcW w:w="576" w:type="pct"/>
          </w:tcPr>
          <w:p w14:paraId="722355CB" w14:textId="726D02CB" w:rsidR="00277B3E" w:rsidRPr="002A7718" w:rsidRDefault="00225446" w:rsidP="00277B3E">
            <w:pPr>
              <w:jc w:val="center"/>
              <w:rPr>
                <w:rFonts w:ascii="Arial" w:hAnsi="Arial" w:cs="Arial"/>
                <w:sz w:val="22"/>
                <w:szCs w:val="22"/>
              </w:rPr>
            </w:pPr>
            <w:r>
              <w:rPr>
                <w:rFonts w:ascii="Arial" w:hAnsi="Arial" w:cs="Arial"/>
                <w:sz w:val="22"/>
                <w:szCs w:val="22"/>
              </w:rPr>
              <w:t>50</w:t>
            </w:r>
          </w:p>
        </w:tc>
      </w:tr>
      <w:tr w:rsidR="00277B3E" w:rsidRPr="002A7718" w14:paraId="372B1922" w14:textId="77777777" w:rsidTr="3C23B5E8">
        <w:trPr>
          <w:jc w:val="center"/>
        </w:trPr>
        <w:tc>
          <w:tcPr>
            <w:tcW w:w="812" w:type="pct"/>
          </w:tcPr>
          <w:p w14:paraId="084CAF91" w14:textId="0D794DB1" w:rsidR="00277B3E" w:rsidRPr="002A7718" w:rsidRDefault="5539762F" w:rsidP="00277B3E">
            <w:pPr>
              <w:jc w:val="center"/>
              <w:rPr>
                <w:rFonts w:ascii="Arial" w:hAnsi="Arial" w:cs="Arial"/>
                <w:sz w:val="22"/>
                <w:szCs w:val="22"/>
              </w:rPr>
            </w:pPr>
            <w:r w:rsidRPr="2F4F504B">
              <w:rPr>
                <w:rFonts w:ascii="Arial" w:hAnsi="Arial" w:cs="Arial"/>
                <w:sz w:val="22"/>
                <w:szCs w:val="22"/>
              </w:rPr>
              <w:t>17.11</w:t>
            </w:r>
          </w:p>
        </w:tc>
        <w:tc>
          <w:tcPr>
            <w:tcW w:w="3612" w:type="pct"/>
          </w:tcPr>
          <w:p w14:paraId="00F7F671" w14:textId="6DB39729" w:rsidR="00277B3E" w:rsidRPr="00277B3E" w:rsidRDefault="5539762F" w:rsidP="00277B3E">
            <w:pPr>
              <w:pStyle w:val="Default"/>
              <w:rPr>
                <w:sz w:val="22"/>
                <w:szCs w:val="22"/>
              </w:rPr>
            </w:pPr>
            <w:r w:rsidRPr="2F4F504B">
              <w:rPr>
                <w:sz w:val="22"/>
                <w:szCs w:val="22"/>
              </w:rPr>
              <w:t>Buried Bumper Syndrome</w:t>
            </w:r>
          </w:p>
        </w:tc>
        <w:tc>
          <w:tcPr>
            <w:tcW w:w="576" w:type="pct"/>
          </w:tcPr>
          <w:p w14:paraId="43B5F955" w14:textId="2FD6C3CB" w:rsidR="00277B3E" w:rsidRPr="002A7718" w:rsidRDefault="6816046C" w:rsidP="00277B3E">
            <w:pPr>
              <w:jc w:val="center"/>
              <w:rPr>
                <w:rFonts w:ascii="Arial" w:hAnsi="Arial" w:cs="Arial"/>
                <w:sz w:val="22"/>
                <w:szCs w:val="22"/>
              </w:rPr>
            </w:pPr>
            <w:r w:rsidRPr="2F4F504B">
              <w:rPr>
                <w:rFonts w:ascii="Arial" w:hAnsi="Arial" w:cs="Arial"/>
                <w:sz w:val="22"/>
                <w:szCs w:val="22"/>
              </w:rPr>
              <w:t>5</w:t>
            </w:r>
            <w:r w:rsidR="00225446">
              <w:rPr>
                <w:rFonts w:ascii="Arial" w:hAnsi="Arial" w:cs="Arial"/>
                <w:sz w:val="22"/>
                <w:szCs w:val="22"/>
              </w:rPr>
              <w:t>1</w:t>
            </w:r>
          </w:p>
        </w:tc>
      </w:tr>
      <w:tr w:rsidR="00277B3E" w:rsidRPr="002A7718" w14:paraId="2A426DFE" w14:textId="77777777" w:rsidTr="3C23B5E8">
        <w:trPr>
          <w:jc w:val="center"/>
        </w:trPr>
        <w:tc>
          <w:tcPr>
            <w:tcW w:w="812" w:type="pct"/>
          </w:tcPr>
          <w:p w14:paraId="0B6FF7D5" w14:textId="78B670B6" w:rsidR="00277B3E" w:rsidRPr="002A7718" w:rsidRDefault="0082446B" w:rsidP="00277B3E">
            <w:pPr>
              <w:jc w:val="center"/>
              <w:rPr>
                <w:rFonts w:ascii="Arial" w:hAnsi="Arial" w:cs="Arial"/>
                <w:sz w:val="22"/>
                <w:szCs w:val="22"/>
              </w:rPr>
            </w:pPr>
            <w:r w:rsidRPr="2F4F504B">
              <w:rPr>
                <w:rFonts w:ascii="Arial" w:hAnsi="Arial" w:cs="Arial"/>
                <w:sz w:val="22"/>
                <w:szCs w:val="22"/>
              </w:rPr>
              <w:t>18</w:t>
            </w:r>
          </w:p>
        </w:tc>
        <w:tc>
          <w:tcPr>
            <w:tcW w:w="3612" w:type="pct"/>
          </w:tcPr>
          <w:p w14:paraId="61836EFC" w14:textId="1DBAFE3A" w:rsidR="00277B3E" w:rsidRPr="00277B3E" w:rsidRDefault="5539762F" w:rsidP="2F4F504B">
            <w:pPr>
              <w:pStyle w:val="Default"/>
              <w:rPr>
                <w:sz w:val="22"/>
                <w:szCs w:val="22"/>
              </w:rPr>
            </w:pPr>
            <w:r w:rsidRPr="2F4F504B">
              <w:rPr>
                <w:sz w:val="22"/>
                <w:szCs w:val="22"/>
              </w:rPr>
              <w:t>Training for parents/carers, staff and schools</w:t>
            </w:r>
          </w:p>
        </w:tc>
        <w:tc>
          <w:tcPr>
            <w:tcW w:w="576" w:type="pct"/>
          </w:tcPr>
          <w:p w14:paraId="0A4593C4" w14:textId="6E906A9F" w:rsidR="00277B3E" w:rsidRPr="002A7718" w:rsidRDefault="7B649A1A" w:rsidP="00277B3E">
            <w:pPr>
              <w:jc w:val="center"/>
              <w:rPr>
                <w:rFonts w:ascii="Arial" w:hAnsi="Arial" w:cs="Arial"/>
                <w:sz w:val="22"/>
                <w:szCs w:val="22"/>
              </w:rPr>
            </w:pPr>
            <w:r w:rsidRPr="2F4F504B">
              <w:rPr>
                <w:rFonts w:ascii="Arial" w:hAnsi="Arial" w:cs="Arial"/>
                <w:sz w:val="22"/>
                <w:szCs w:val="22"/>
              </w:rPr>
              <w:t>5</w:t>
            </w:r>
            <w:r w:rsidR="00225446">
              <w:rPr>
                <w:rFonts w:ascii="Arial" w:hAnsi="Arial" w:cs="Arial"/>
                <w:sz w:val="22"/>
                <w:szCs w:val="22"/>
              </w:rPr>
              <w:t>2</w:t>
            </w:r>
          </w:p>
        </w:tc>
      </w:tr>
      <w:tr w:rsidR="00277B3E" w:rsidRPr="002A7718" w14:paraId="324B6A31" w14:textId="77777777" w:rsidTr="3C23B5E8">
        <w:trPr>
          <w:jc w:val="center"/>
        </w:trPr>
        <w:tc>
          <w:tcPr>
            <w:tcW w:w="812" w:type="pct"/>
          </w:tcPr>
          <w:p w14:paraId="51826E0F" w14:textId="048AAA0A" w:rsidR="00277B3E" w:rsidRPr="002A7718" w:rsidRDefault="2F791BFD" w:rsidP="00277B3E">
            <w:pPr>
              <w:jc w:val="center"/>
              <w:rPr>
                <w:rFonts w:ascii="Arial" w:hAnsi="Arial" w:cs="Arial"/>
                <w:sz w:val="22"/>
                <w:szCs w:val="22"/>
              </w:rPr>
            </w:pPr>
            <w:r w:rsidRPr="2F4F504B">
              <w:rPr>
                <w:rFonts w:ascii="Arial" w:hAnsi="Arial" w:cs="Arial"/>
                <w:sz w:val="22"/>
                <w:szCs w:val="22"/>
              </w:rPr>
              <w:t>1</w:t>
            </w:r>
            <w:r w:rsidR="4E3399A2" w:rsidRPr="2F4F504B">
              <w:rPr>
                <w:rFonts w:ascii="Arial" w:hAnsi="Arial" w:cs="Arial"/>
                <w:sz w:val="22"/>
                <w:szCs w:val="22"/>
              </w:rPr>
              <w:t>9</w:t>
            </w:r>
          </w:p>
        </w:tc>
        <w:tc>
          <w:tcPr>
            <w:tcW w:w="3612" w:type="pct"/>
          </w:tcPr>
          <w:p w14:paraId="13C5058D" w14:textId="29B7B423" w:rsidR="00277B3E" w:rsidRPr="00277B3E" w:rsidRDefault="5539762F" w:rsidP="00277B3E">
            <w:pPr>
              <w:jc w:val="both"/>
              <w:rPr>
                <w:rFonts w:ascii="Arial" w:hAnsi="Arial" w:cs="Arial"/>
                <w:sz w:val="22"/>
                <w:szCs w:val="22"/>
              </w:rPr>
            </w:pPr>
            <w:r w:rsidRPr="2F4F504B">
              <w:rPr>
                <w:rFonts w:ascii="Arial" w:hAnsi="Arial" w:cs="Arial"/>
                <w:sz w:val="22"/>
                <w:szCs w:val="22"/>
              </w:rPr>
              <w:t>Transition to Adult Services</w:t>
            </w:r>
          </w:p>
        </w:tc>
        <w:tc>
          <w:tcPr>
            <w:tcW w:w="576" w:type="pct"/>
          </w:tcPr>
          <w:p w14:paraId="0872AC5F" w14:textId="071C64BC" w:rsidR="00277B3E" w:rsidRPr="002A7718" w:rsidRDefault="5D9A35D6" w:rsidP="00277B3E">
            <w:pPr>
              <w:jc w:val="center"/>
              <w:rPr>
                <w:rFonts w:ascii="Arial" w:hAnsi="Arial" w:cs="Arial"/>
                <w:sz w:val="22"/>
                <w:szCs w:val="22"/>
              </w:rPr>
            </w:pPr>
            <w:r w:rsidRPr="2F4F504B">
              <w:rPr>
                <w:rFonts w:ascii="Arial" w:hAnsi="Arial" w:cs="Arial"/>
                <w:sz w:val="22"/>
                <w:szCs w:val="22"/>
              </w:rPr>
              <w:t>5</w:t>
            </w:r>
            <w:r w:rsidR="00225446">
              <w:rPr>
                <w:rFonts w:ascii="Arial" w:hAnsi="Arial" w:cs="Arial"/>
                <w:sz w:val="22"/>
                <w:szCs w:val="22"/>
              </w:rPr>
              <w:t>3</w:t>
            </w:r>
          </w:p>
        </w:tc>
      </w:tr>
      <w:tr w:rsidR="00277B3E" w:rsidRPr="002A7718" w14:paraId="1F661265" w14:textId="77777777" w:rsidTr="3C23B5E8">
        <w:trPr>
          <w:jc w:val="center"/>
        </w:trPr>
        <w:tc>
          <w:tcPr>
            <w:tcW w:w="812" w:type="pct"/>
          </w:tcPr>
          <w:p w14:paraId="12359DB0" w14:textId="197B6FB1" w:rsidR="00277B3E" w:rsidRPr="002A7718" w:rsidRDefault="0B30E84E" w:rsidP="00277B3E">
            <w:pPr>
              <w:jc w:val="center"/>
              <w:rPr>
                <w:rFonts w:ascii="Arial" w:hAnsi="Arial" w:cs="Arial"/>
                <w:sz w:val="22"/>
                <w:szCs w:val="22"/>
              </w:rPr>
            </w:pPr>
            <w:r w:rsidRPr="2F4F504B">
              <w:rPr>
                <w:rFonts w:ascii="Arial" w:hAnsi="Arial" w:cs="Arial"/>
                <w:sz w:val="22"/>
                <w:szCs w:val="22"/>
              </w:rPr>
              <w:t>20</w:t>
            </w:r>
          </w:p>
        </w:tc>
        <w:tc>
          <w:tcPr>
            <w:tcW w:w="3612" w:type="pct"/>
          </w:tcPr>
          <w:p w14:paraId="2DEF3225" w14:textId="07867DFB" w:rsidR="00277B3E" w:rsidRPr="00277B3E" w:rsidRDefault="5539762F" w:rsidP="00277B3E">
            <w:pPr>
              <w:jc w:val="both"/>
              <w:rPr>
                <w:rFonts w:ascii="Arial" w:hAnsi="Arial" w:cs="Arial"/>
                <w:sz w:val="22"/>
                <w:szCs w:val="22"/>
              </w:rPr>
            </w:pPr>
            <w:r w:rsidRPr="2F4F504B">
              <w:rPr>
                <w:rFonts w:ascii="Arial" w:hAnsi="Arial" w:cs="Arial"/>
                <w:sz w:val="22"/>
                <w:szCs w:val="22"/>
              </w:rPr>
              <w:t>Audit</w:t>
            </w:r>
          </w:p>
        </w:tc>
        <w:tc>
          <w:tcPr>
            <w:tcW w:w="576" w:type="pct"/>
          </w:tcPr>
          <w:p w14:paraId="4C637AAD" w14:textId="6A49F6EB" w:rsidR="00277B3E" w:rsidRPr="002A7718" w:rsidRDefault="09F4CBB2" w:rsidP="00277B3E">
            <w:pPr>
              <w:jc w:val="center"/>
              <w:rPr>
                <w:rFonts w:ascii="Arial" w:hAnsi="Arial" w:cs="Arial"/>
                <w:sz w:val="22"/>
                <w:szCs w:val="22"/>
              </w:rPr>
            </w:pPr>
            <w:r w:rsidRPr="2F4F504B">
              <w:rPr>
                <w:rFonts w:ascii="Arial" w:hAnsi="Arial" w:cs="Arial"/>
                <w:sz w:val="22"/>
                <w:szCs w:val="22"/>
              </w:rPr>
              <w:t>5</w:t>
            </w:r>
            <w:r w:rsidR="00225446">
              <w:rPr>
                <w:rFonts w:ascii="Arial" w:hAnsi="Arial" w:cs="Arial"/>
                <w:sz w:val="22"/>
                <w:szCs w:val="22"/>
              </w:rPr>
              <w:t>3</w:t>
            </w:r>
          </w:p>
        </w:tc>
      </w:tr>
      <w:tr w:rsidR="00277B3E" w:rsidRPr="002A7718" w14:paraId="17D69B64" w14:textId="77777777" w:rsidTr="3C23B5E8">
        <w:trPr>
          <w:jc w:val="center"/>
        </w:trPr>
        <w:tc>
          <w:tcPr>
            <w:tcW w:w="812" w:type="pct"/>
          </w:tcPr>
          <w:p w14:paraId="29DC7479" w14:textId="360922F6" w:rsidR="00277B3E" w:rsidRPr="002A7718" w:rsidRDefault="2F791BFD" w:rsidP="00277B3E">
            <w:pPr>
              <w:jc w:val="center"/>
              <w:rPr>
                <w:rFonts w:ascii="Arial" w:hAnsi="Arial" w:cs="Arial"/>
                <w:sz w:val="22"/>
                <w:szCs w:val="22"/>
              </w:rPr>
            </w:pPr>
            <w:r w:rsidRPr="2F4F504B">
              <w:rPr>
                <w:rFonts w:ascii="Arial" w:hAnsi="Arial" w:cs="Arial"/>
                <w:sz w:val="22"/>
                <w:szCs w:val="22"/>
              </w:rPr>
              <w:t>2</w:t>
            </w:r>
            <w:r w:rsidR="605FE680" w:rsidRPr="2F4F504B">
              <w:rPr>
                <w:rFonts w:ascii="Arial" w:hAnsi="Arial" w:cs="Arial"/>
                <w:sz w:val="22"/>
                <w:szCs w:val="22"/>
              </w:rPr>
              <w:t>1</w:t>
            </w:r>
          </w:p>
        </w:tc>
        <w:tc>
          <w:tcPr>
            <w:tcW w:w="3612" w:type="pct"/>
          </w:tcPr>
          <w:p w14:paraId="096D2040" w14:textId="397B5042" w:rsidR="00277B3E" w:rsidRPr="002A7718" w:rsidRDefault="605FE680" w:rsidP="00277B3E">
            <w:pPr>
              <w:pStyle w:val="Default"/>
              <w:rPr>
                <w:sz w:val="22"/>
                <w:szCs w:val="22"/>
              </w:rPr>
            </w:pPr>
            <w:r w:rsidRPr="2F4F504B">
              <w:rPr>
                <w:sz w:val="22"/>
                <w:szCs w:val="22"/>
              </w:rPr>
              <w:t>Permanent removal of enteral device</w:t>
            </w:r>
          </w:p>
        </w:tc>
        <w:tc>
          <w:tcPr>
            <w:tcW w:w="576" w:type="pct"/>
          </w:tcPr>
          <w:p w14:paraId="3A7AE602" w14:textId="0AAABA13" w:rsidR="00277B3E" w:rsidRPr="002A7718" w:rsidRDefault="3C932917" w:rsidP="00277B3E">
            <w:pPr>
              <w:jc w:val="center"/>
              <w:rPr>
                <w:rFonts w:ascii="Arial" w:hAnsi="Arial" w:cs="Arial"/>
                <w:sz w:val="22"/>
                <w:szCs w:val="22"/>
              </w:rPr>
            </w:pPr>
            <w:r w:rsidRPr="2F4F504B">
              <w:rPr>
                <w:rFonts w:ascii="Arial" w:hAnsi="Arial" w:cs="Arial"/>
                <w:sz w:val="22"/>
                <w:szCs w:val="22"/>
              </w:rPr>
              <w:t>5</w:t>
            </w:r>
            <w:r w:rsidR="00225446">
              <w:rPr>
                <w:rFonts w:ascii="Arial" w:hAnsi="Arial" w:cs="Arial"/>
                <w:sz w:val="22"/>
                <w:szCs w:val="22"/>
              </w:rPr>
              <w:t>4</w:t>
            </w:r>
          </w:p>
        </w:tc>
      </w:tr>
      <w:tr w:rsidR="00B4EB6E" w14:paraId="04B9B84E" w14:textId="77777777" w:rsidTr="3C23B5E8">
        <w:trPr>
          <w:trHeight w:val="300"/>
          <w:jc w:val="center"/>
        </w:trPr>
        <w:tc>
          <w:tcPr>
            <w:tcW w:w="1639" w:type="dxa"/>
          </w:tcPr>
          <w:p w14:paraId="008CEABA" w14:textId="5BD8BACD" w:rsidR="00B4EB6E" w:rsidRDefault="00B4EB6E" w:rsidP="00B4EB6E">
            <w:pPr>
              <w:jc w:val="center"/>
              <w:rPr>
                <w:rFonts w:ascii="Arial" w:hAnsi="Arial" w:cs="Arial"/>
                <w:sz w:val="22"/>
                <w:szCs w:val="22"/>
              </w:rPr>
            </w:pPr>
          </w:p>
        </w:tc>
        <w:tc>
          <w:tcPr>
            <w:tcW w:w="7290" w:type="dxa"/>
          </w:tcPr>
          <w:p w14:paraId="37540520" w14:textId="7D772E20" w:rsidR="00B4EB6E" w:rsidRDefault="00B4EB6E" w:rsidP="00B4EB6E">
            <w:pPr>
              <w:pStyle w:val="Default"/>
              <w:rPr>
                <w:sz w:val="22"/>
                <w:szCs w:val="22"/>
              </w:rPr>
            </w:pPr>
          </w:p>
        </w:tc>
        <w:tc>
          <w:tcPr>
            <w:tcW w:w="1163" w:type="dxa"/>
          </w:tcPr>
          <w:p w14:paraId="285243FD" w14:textId="33814946" w:rsidR="00B4EB6E" w:rsidRDefault="00B4EB6E" w:rsidP="00B4EB6E">
            <w:pPr>
              <w:jc w:val="center"/>
              <w:rPr>
                <w:rFonts w:ascii="Arial" w:hAnsi="Arial" w:cs="Arial"/>
                <w:sz w:val="22"/>
                <w:szCs w:val="22"/>
              </w:rPr>
            </w:pPr>
          </w:p>
        </w:tc>
      </w:tr>
      <w:tr w:rsidR="00277B3E" w:rsidRPr="002A7718" w14:paraId="38C96418" w14:textId="77777777" w:rsidTr="3C23B5E8">
        <w:trPr>
          <w:jc w:val="center"/>
        </w:trPr>
        <w:tc>
          <w:tcPr>
            <w:tcW w:w="812" w:type="pct"/>
          </w:tcPr>
          <w:p w14:paraId="1F141BCE" w14:textId="77777777" w:rsidR="00277B3E" w:rsidRPr="002A7718" w:rsidRDefault="00277B3E" w:rsidP="00277B3E">
            <w:pPr>
              <w:jc w:val="center"/>
              <w:rPr>
                <w:rFonts w:ascii="Arial" w:hAnsi="Arial" w:cs="Arial"/>
                <w:sz w:val="22"/>
                <w:szCs w:val="22"/>
              </w:rPr>
            </w:pPr>
          </w:p>
        </w:tc>
        <w:tc>
          <w:tcPr>
            <w:tcW w:w="3612" w:type="pct"/>
          </w:tcPr>
          <w:p w14:paraId="617B6475" w14:textId="77777777" w:rsidR="00277B3E" w:rsidRPr="00F11F47" w:rsidRDefault="5539762F" w:rsidP="2F4F504B">
            <w:pPr>
              <w:pStyle w:val="Default"/>
              <w:rPr>
                <w:b/>
                <w:bCs/>
                <w:sz w:val="22"/>
                <w:szCs w:val="22"/>
              </w:rPr>
            </w:pPr>
            <w:r w:rsidRPr="2F4F504B">
              <w:rPr>
                <w:b/>
                <w:bCs/>
                <w:sz w:val="22"/>
                <w:szCs w:val="22"/>
              </w:rPr>
              <w:t>References</w:t>
            </w:r>
          </w:p>
        </w:tc>
        <w:tc>
          <w:tcPr>
            <w:tcW w:w="576" w:type="pct"/>
          </w:tcPr>
          <w:p w14:paraId="55C9C64D" w14:textId="6E0B7AE6" w:rsidR="00277B3E" w:rsidRPr="002A7718" w:rsidRDefault="00D67734" w:rsidP="00277B3E">
            <w:pPr>
              <w:jc w:val="center"/>
              <w:rPr>
                <w:rFonts w:ascii="Arial" w:hAnsi="Arial" w:cs="Arial"/>
                <w:sz w:val="22"/>
                <w:szCs w:val="22"/>
              </w:rPr>
            </w:pPr>
            <w:r>
              <w:rPr>
                <w:rFonts w:ascii="Arial" w:hAnsi="Arial" w:cs="Arial"/>
                <w:sz w:val="22"/>
                <w:szCs w:val="22"/>
              </w:rPr>
              <w:t>5</w:t>
            </w:r>
            <w:r w:rsidR="00225446">
              <w:rPr>
                <w:rFonts w:ascii="Arial" w:hAnsi="Arial" w:cs="Arial"/>
                <w:sz w:val="22"/>
                <w:szCs w:val="22"/>
              </w:rPr>
              <w:t>6</w:t>
            </w:r>
          </w:p>
        </w:tc>
      </w:tr>
      <w:tr w:rsidR="00277B3E" w:rsidRPr="002A7718" w14:paraId="6FE80F8B" w14:textId="77777777" w:rsidTr="3C23B5E8">
        <w:trPr>
          <w:jc w:val="center"/>
        </w:trPr>
        <w:tc>
          <w:tcPr>
            <w:tcW w:w="812" w:type="pct"/>
          </w:tcPr>
          <w:p w14:paraId="2111CAAE" w14:textId="77777777" w:rsidR="00277B3E" w:rsidRPr="002A7718" w:rsidRDefault="5539762F" w:rsidP="00277B3E">
            <w:pPr>
              <w:jc w:val="center"/>
              <w:rPr>
                <w:rFonts w:ascii="Arial" w:hAnsi="Arial" w:cs="Arial"/>
                <w:sz w:val="22"/>
                <w:szCs w:val="22"/>
              </w:rPr>
            </w:pPr>
            <w:r w:rsidRPr="2F4F504B">
              <w:rPr>
                <w:rFonts w:ascii="Arial" w:hAnsi="Arial" w:cs="Arial"/>
                <w:b/>
                <w:bCs/>
                <w:sz w:val="22"/>
                <w:szCs w:val="22"/>
              </w:rPr>
              <w:t>Appendices</w:t>
            </w:r>
          </w:p>
        </w:tc>
        <w:tc>
          <w:tcPr>
            <w:tcW w:w="3612" w:type="pct"/>
          </w:tcPr>
          <w:p w14:paraId="42994682" w14:textId="77777777" w:rsidR="00277B3E" w:rsidRPr="002A7718" w:rsidRDefault="00277B3E" w:rsidP="2F4F504B">
            <w:pPr>
              <w:tabs>
                <w:tab w:val="left" w:pos="930"/>
              </w:tabs>
              <w:rPr>
                <w:rFonts w:ascii="Arial" w:hAnsi="Arial" w:cs="Arial"/>
                <w:b/>
                <w:bCs/>
                <w:sz w:val="22"/>
                <w:szCs w:val="22"/>
              </w:rPr>
            </w:pPr>
          </w:p>
        </w:tc>
        <w:tc>
          <w:tcPr>
            <w:tcW w:w="576" w:type="pct"/>
          </w:tcPr>
          <w:p w14:paraId="0D32C624" w14:textId="77777777" w:rsidR="00277B3E" w:rsidRPr="002A7718" w:rsidRDefault="00277B3E" w:rsidP="00277B3E">
            <w:pPr>
              <w:jc w:val="center"/>
              <w:rPr>
                <w:rFonts w:ascii="Arial" w:hAnsi="Arial" w:cs="Arial"/>
                <w:sz w:val="22"/>
                <w:szCs w:val="22"/>
              </w:rPr>
            </w:pPr>
          </w:p>
        </w:tc>
      </w:tr>
      <w:tr w:rsidR="00277B3E" w:rsidRPr="002A7718" w14:paraId="381692B0" w14:textId="77777777" w:rsidTr="3C23B5E8">
        <w:trPr>
          <w:jc w:val="center"/>
        </w:trPr>
        <w:tc>
          <w:tcPr>
            <w:tcW w:w="812" w:type="pct"/>
          </w:tcPr>
          <w:p w14:paraId="34A937BD" w14:textId="77777777" w:rsidR="00277B3E" w:rsidRPr="002A7718" w:rsidRDefault="5539762F" w:rsidP="00277B3E">
            <w:pPr>
              <w:jc w:val="center"/>
              <w:rPr>
                <w:rFonts w:ascii="Arial" w:hAnsi="Arial" w:cs="Arial"/>
                <w:sz w:val="22"/>
                <w:szCs w:val="22"/>
              </w:rPr>
            </w:pPr>
            <w:r w:rsidRPr="2F4F504B">
              <w:rPr>
                <w:rFonts w:ascii="Arial" w:hAnsi="Arial" w:cs="Arial"/>
                <w:sz w:val="22"/>
                <w:szCs w:val="22"/>
              </w:rPr>
              <w:t>Appendix 1</w:t>
            </w:r>
          </w:p>
        </w:tc>
        <w:tc>
          <w:tcPr>
            <w:tcW w:w="3612" w:type="pct"/>
          </w:tcPr>
          <w:p w14:paraId="5ACC2B65" w14:textId="77777777" w:rsidR="00277B3E" w:rsidRPr="002A7718" w:rsidRDefault="5539762F" w:rsidP="00277B3E">
            <w:pPr>
              <w:tabs>
                <w:tab w:val="left" w:pos="930"/>
              </w:tabs>
              <w:rPr>
                <w:rFonts w:ascii="Arial" w:hAnsi="Arial" w:cs="Arial"/>
                <w:sz w:val="22"/>
                <w:szCs w:val="22"/>
              </w:rPr>
            </w:pPr>
            <w:r w:rsidRPr="2F4F504B">
              <w:rPr>
                <w:rFonts w:ascii="Arial" w:hAnsi="Arial" w:cs="Arial"/>
                <w:sz w:val="22"/>
                <w:szCs w:val="22"/>
              </w:rPr>
              <w:t>Discharge checklist</w:t>
            </w:r>
          </w:p>
        </w:tc>
        <w:tc>
          <w:tcPr>
            <w:tcW w:w="576" w:type="pct"/>
          </w:tcPr>
          <w:p w14:paraId="65A9A472" w14:textId="77777777" w:rsidR="00277B3E" w:rsidRPr="002A7718" w:rsidRDefault="00277B3E" w:rsidP="00277B3E">
            <w:pPr>
              <w:jc w:val="center"/>
              <w:rPr>
                <w:rFonts w:ascii="Arial" w:hAnsi="Arial" w:cs="Arial"/>
                <w:sz w:val="22"/>
                <w:szCs w:val="22"/>
              </w:rPr>
            </w:pPr>
          </w:p>
        </w:tc>
      </w:tr>
      <w:tr w:rsidR="00277B3E" w:rsidRPr="002A7718" w14:paraId="6F91EBED" w14:textId="77777777" w:rsidTr="3C23B5E8">
        <w:trPr>
          <w:jc w:val="center"/>
        </w:trPr>
        <w:tc>
          <w:tcPr>
            <w:tcW w:w="812" w:type="pct"/>
          </w:tcPr>
          <w:p w14:paraId="55064BA5" w14:textId="77777777" w:rsidR="00277B3E" w:rsidRPr="002A7718" w:rsidRDefault="5539762F" w:rsidP="00277B3E">
            <w:pPr>
              <w:jc w:val="center"/>
              <w:rPr>
                <w:rFonts w:ascii="Arial" w:hAnsi="Arial" w:cs="Arial"/>
                <w:sz w:val="22"/>
                <w:szCs w:val="22"/>
              </w:rPr>
            </w:pPr>
            <w:r w:rsidRPr="2F4F504B">
              <w:rPr>
                <w:rFonts w:ascii="Arial" w:hAnsi="Arial" w:cs="Arial"/>
                <w:sz w:val="22"/>
                <w:szCs w:val="22"/>
              </w:rPr>
              <w:t>Appendix 2</w:t>
            </w:r>
          </w:p>
        </w:tc>
        <w:tc>
          <w:tcPr>
            <w:tcW w:w="3612" w:type="pct"/>
          </w:tcPr>
          <w:p w14:paraId="6D90CD62" w14:textId="77777777" w:rsidR="00277B3E" w:rsidRPr="002A7718" w:rsidRDefault="5539762F" w:rsidP="00277B3E">
            <w:pPr>
              <w:tabs>
                <w:tab w:val="left" w:pos="930"/>
              </w:tabs>
              <w:rPr>
                <w:rFonts w:ascii="Arial" w:hAnsi="Arial" w:cs="Arial"/>
                <w:sz w:val="22"/>
                <w:szCs w:val="22"/>
              </w:rPr>
            </w:pPr>
            <w:r w:rsidRPr="2F4F504B">
              <w:rPr>
                <w:rFonts w:ascii="Arial" w:hAnsi="Arial" w:cs="Arial"/>
                <w:sz w:val="22"/>
                <w:szCs w:val="22"/>
              </w:rPr>
              <w:t>Risk Assessment for Continuous Overnight Nasogastric Tube Feeding</w:t>
            </w:r>
          </w:p>
        </w:tc>
        <w:tc>
          <w:tcPr>
            <w:tcW w:w="576" w:type="pct"/>
          </w:tcPr>
          <w:p w14:paraId="67241DA3" w14:textId="77777777" w:rsidR="00277B3E" w:rsidRPr="002A7718" w:rsidRDefault="00277B3E" w:rsidP="00277B3E">
            <w:pPr>
              <w:jc w:val="center"/>
              <w:rPr>
                <w:rFonts w:ascii="Arial" w:hAnsi="Arial" w:cs="Arial"/>
                <w:sz w:val="22"/>
                <w:szCs w:val="22"/>
              </w:rPr>
            </w:pPr>
          </w:p>
        </w:tc>
      </w:tr>
      <w:tr w:rsidR="00277B3E" w:rsidRPr="002A7718" w14:paraId="381A952D" w14:textId="77777777" w:rsidTr="3C23B5E8">
        <w:trPr>
          <w:jc w:val="center"/>
        </w:trPr>
        <w:tc>
          <w:tcPr>
            <w:tcW w:w="812" w:type="pct"/>
          </w:tcPr>
          <w:p w14:paraId="4C14CAA6" w14:textId="77777777" w:rsidR="00277B3E" w:rsidRPr="002A7718" w:rsidRDefault="5539762F" w:rsidP="00277B3E">
            <w:pPr>
              <w:jc w:val="center"/>
              <w:rPr>
                <w:rFonts w:ascii="Arial" w:hAnsi="Arial" w:cs="Arial"/>
                <w:sz w:val="22"/>
                <w:szCs w:val="22"/>
              </w:rPr>
            </w:pPr>
            <w:r w:rsidRPr="2F4F504B">
              <w:rPr>
                <w:rFonts w:ascii="Arial" w:hAnsi="Arial" w:cs="Arial"/>
                <w:sz w:val="22"/>
                <w:szCs w:val="22"/>
              </w:rPr>
              <w:t>Appendix 3</w:t>
            </w:r>
          </w:p>
        </w:tc>
        <w:tc>
          <w:tcPr>
            <w:tcW w:w="3612" w:type="pct"/>
          </w:tcPr>
          <w:p w14:paraId="54AF1D57" w14:textId="77777777" w:rsidR="00277B3E" w:rsidRPr="002A7718" w:rsidRDefault="5539762F" w:rsidP="00277B3E">
            <w:pPr>
              <w:tabs>
                <w:tab w:val="left" w:pos="930"/>
              </w:tabs>
              <w:rPr>
                <w:rFonts w:ascii="Arial" w:hAnsi="Arial" w:cs="Arial"/>
                <w:sz w:val="22"/>
                <w:szCs w:val="22"/>
              </w:rPr>
            </w:pPr>
            <w:r w:rsidRPr="2F4F504B">
              <w:rPr>
                <w:rFonts w:ascii="Arial" w:hAnsi="Arial" w:cs="Arial"/>
                <w:sz w:val="22"/>
                <w:szCs w:val="22"/>
              </w:rPr>
              <w:t>Feed Pump Risk Assessment Tool</w:t>
            </w:r>
          </w:p>
        </w:tc>
        <w:tc>
          <w:tcPr>
            <w:tcW w:w="576" w:type="pct"/>
          </w:tcPr>
          <w:p w14:paraId="5D05870B" w14:textId="77777777" w:rsidR="00277B3E" w:rsidRPr="002A7718" w:rsidRDefault="00277B3E" w:rsidP="00277B3E">
            <w:pPr>
              <w:jc w:val="center"/>
              <w:rPr>
                <w:rFonts w:ascii="Arial" w:hAnsi="Arial" w:cs="Arial"/>
                <w:sz w:val="22"/>
                <w:szCs w:val="22"/>
              </w:rPr>
            </w:pPr>
          </w:p>
        </w:tc>
      </w:tr>
      <w:tr w:rsidR="00277B3E" w:rsidRPr="002A7718" w14:paraId="0452BA34" w14:textId="77777777" w:rsidTr="3C23B5E8">
        <w:trPr>
          <w:jc w:val="center"/>
        </w:trPr>
        <w:tc>
          <w:tcPr>
            <w:tcW w:w="812" w:type="pct"/>
          </w:tcPr>
          <w:p w14:paraId="6ED9B391" w14:textId="77777777" w:rsidR="00277B3E" w:rsidRPr="002A7718" w:rsidRDefault="5539762F" w:rsidP="00277B3E">
            <w:pPr>
              <w:jc w:val="center"/>
              <w:rPr>
                <w:rFonts w:ascii="Arial" w:hAnsi="Arial" w:cs="Arial"/>
                <w:sz w:val="22"/>
                <w:szCs w:val="22"/>
              </w:rPr>
            </w:pPr>
            <w:r w:rsidRPr="2F4F504B">
              <w:rPr>
                <w:rFonts w:ascii="Arial" w:hAnsi="Arial" w:cs="Arial"/>
                <w:sz w:val="22"/>
                <w:szCs w:val="22"/>
              </w:rPr>
              <w:t>Appendix 4</w:t>
            </w:r>
          </w:p>
        </w:tc>
        <w:tc>
          <w:tcPr>
            <w:tcW w:w="3612" w:type="pct"/>
          </w:tcPr>
          <w:p w14:paraId="30CAA1CF" w14:textId="77777777" w:rsidR="00277B3E" w:rsidRPr="002A7718" w:rsidRDefault="5539762F" w:rsidP="00277B3E">
            <w:pPr>
              <w:tabs>
                <w:tab w:val="left" w:pos="930"/>
              </w:tabs>
              <w:rPr>
                <w:rFonts w:ascii="Arial" w:hAnsi="Arial" w:cs="Arial"/>
                <w:sz w:val="22"/>
                <w:szCs w:val="22"/>
              </w:rPr>
            </w:pPr>
            <w:r w:rsidRPr="2F4F504B">
              <w:rPr>
                <w:rFonts w:ascii="Arial" w:hAnsi="Arial" w:cs="Arial"/>
                <w:sz w:val="22"/>
                <w:szCs w:val="22"/>
              </w:rPr>
              <w:t>Initial assessment tool for blended diets</w:t>
            </w:r>
          </w:p>
        </w:tc>
        <w:tc>
          <w:tcPr>
            <w:tcW w:w="576" w:type="pct"/>
          </w:tcPr>
          <w:p w14:paraId="68AE5DD6" w14:textId="77777777" w:rsidR="00277B3E" w:rsidRPr="002A7718" w:rsidRDefault="00277B3E" w:rsidP="00277B3E">
            <w:pPr>
              <w:jc w:val="center"/>
              <w:rPr>
                <w:rFonts w:ascii="Arial" w:hAnsi="Arial" w:cs="Arial"/>
                <w:sz w:val="22"/>
                <w:szCs w:val="22"/>
              </w:rPr>
            </w:pPr>
          </w:p>
        </w:tc>
      </w:tr>
      <w:tr w:rsidR="00277B3E" w:rsidRPr="002A7718" w14:paraId="34C0C805" w14:textId="77777777" w:rsidTr="3C23B5E8">
        <w:trPr>
          <w:jc w:val="center"/>
        </w:trPr>
        <w:tc>
          <w:tcPr>
            <w:tcW w:w="812" w:type="pct"/>
          </w:tcPr>
          <w:p w14:paraId="74BE2019" w14:textId="77777777" w:rsidR="00277B3E" w:rsidRPr="002A7718" w:rsidRDefault="5539762F" w:rsidP="00277B3E">
            <w:pPr>
              <w:jc w:val="center"/>
              <w:rPr>
                <w:rFonts w:ascii="Arial" w:hAnsi="Arial" w:cs="Arial"/>
                <w:sz w:val="22"/>
                <w:szCs w:val="22"/>
              </w:rPr>
            </w:pPr>
            <w:r w:rsidRPr="2F4F504B">
              <w:rPr>
                <w:rFonts w:ascii="Arial" w:hAnsi="Arial" w:cs="Arial"/>
                <w:sz w:val="22"/>
                <w:szCs w:val="22"/>
              </w:rPr>
              <w:t>Appendix 5</w:t>
            </w:r>
          </w:p>
        </w:tc>
        <w:tc>
          <w:tcPr>
            <w:tcW w:w="3612" w:type="pct"/>
          </w:tcPr>
          <w:p w14:paraId="3CE25CAA" w14:textId="77777777" w:rsidR="00277B3E" w:rsidRPr="002A7718" w:rsidRDefault="5539762F" w:rsidP="00277B3E">
            <w:pPr>
              <w:tabs>
                <w:tab w:val="left" w:pos="930"/>
              </w:tabs>
              <w:rPr>
                <w:rFonts w:ascii="Arial" w:hAnsi="Arial" w:cs="Arial"/>
                <w:sz w:val="22"/>
                <w:szCs w:val="22"/>
              </w:rPr>
            </w:pPr>
            <w:r w:rsidRPr="2F4F504B">
              <w:rPr>
                <w:rFonts w:ascii="Arial" w:hAnsi="Arial" w:cs="Arial"/>
                <w:sz w:val="22"/>
                <w:szCs w:val="22"/>
              </w:rPr>
              <w:t>Ordering codes for nasogastric tubes</w:t>
            </w:r>
          </w:p>
        </w:tc>
        <w:tc>
          <w:tcPr>
            <w:tcW w:w="576" w:type="pct"/>
          </w:tcPr>
          <w:p w14:paraId="5309A9B8" w14:textId="77777777" w:rsidR="00277B3E" w:rsidRPr="002A7718" w:rsidRDefault="00277B3E" w:rsidP="00277B3E">
            <w:pPr>
              <w:jc w:val="center"/>
              <w:rPr>
                <w:rFonts w:ascii="Arial" w:hAnsi="Arial" w:cs="Arial"/>
                <w:sz w:val="22"/>
                <w:szCs w:val="22"/>
              </w:rPr>
            </w:pPr>
          </w:p>
        </w:tc>
      </w:tr>
      <w:tr w:rsidR="00277B3E" w:rsidRPr="002A7718" w14:paraId="647060F7" w14:textId="77777777" w:rsidTr="3C23B5E8">
        <w:trPr>
          <w:jc w:val="center"/>
        </w:trPr>
        <w:tc>
          <w:tcPr>
            <w:tcW w:w="812" w:type="pct"/>
          </w:tcPr>
          <w:p w14:paraId="62C628ED" w14:textId="77777777" w:rsidR="00277B3E" w:rsidRPr="002A7718" w:rsidRDefault="5539762F" w:rsidP="00277B3E">
            <w:pPr>
              <w:jc w:val="center"/>
              <w:rPr>
                <w:rFonts w:ascii="Arial" w:hAnsi="Arial" w:cs="Arial"/>
                <w:sz w:val="22"/>
                <w:szCs w:val="22"/>
              </w:rPr>
            </w:pPr>
            <w:r w:rsidRPr="2F4F504B">
              <w:rPr>
                <w:rFonts w:ascii="Arial" w:hAnsi="Arial" w:cs="Arial"/>
                <w:sz w:val="22"/>
                <w:szCs w:val="22"/>
              </w:rPr>
              <w:t>Appendix 6</w:t>
            </w:r>
          </w:p>
        </w:tc>
        <w:tc>
          <w:tcPr>
            <w:tcW w:w="3612" w:type="pct"/>
          </w:tcPr>
          <w:p w14:paraId="671D0661" w14:textId="77777777" w:rsidR="00277B3E" w:rsidRPr="002A7718" w:rsidRDefault="5539762F" w:rsidP="00277B3E">
            <w:pPr>
              <w:tabs>
                <w:tab w:val="left" w:pos="930"/>
              </w:tabs>
              <w:rPr>
                <w:rFonts w:ascii="Arial" w:hAnsi="Arial" w:cs="Arial"/>
                <w:sz w:val="22"/>
                <w:szCs w:val="22"/>
              </w:rPr>
            </w:pPr>
            <w:r w:rsidRPr="2F4F504B">
              <w:rPr>
                <w:rFonts w:ascii="Arial" w:hAnsi="Arial" w:cs="Arial"/>
                <w:sz w:val="22"/>
                <w:szCs w:val="22"/>
              </w:rPr>
              <w:t>Decision tree for nasogastric tube placement in children and infants</w:t>
            </w:r>
          </w:p>
        </w:tc>
        <w:tc>
          <w:tcPr>
            <w:tcW w:w="576" w:type="pct"/>
          </w:tcPr>
          <w:p w14:paraId="5F8AA1DC" w14:textId="77777777" w:rsidR="00277B3E" w:rsidRPr="002A7718" w:rsidRDefault="00277B3E" w:rsidP="2F4F504B">
            <w:pPr>
              <w:jc w:val="center"/>
              <w:rPr>
                <w:rFonts w:ascii="Arial" w:hAnsi="Arial" w:cs="Arial"/>
                <w:b/>
                <w:bCs/>
                <w:sz w:val="22"/>
                <w:szCs w:val="22"/>
              </w:rPr>
            </w:pPr>
          </w:p>
        </w:tc>
      </w:tr>
      <w:tr w:rsidR="00277B3E" w:rsidRPr="002A7718" w14:paraId="1C417F91" w14:textId="77777777" w:rsidTr="3C23B5E8">
        <w:trPr>
          <w:jc w:val="center"/>
        </w:trPr>
        <w:tc>
          <w:tcPr>
            <w:tcW w:w="812" w:type="pct"/>
          </w:tcPr>
          <w:p w14:paraId="4644E116" w14:textId="77777777" w:rsidR="00277B3E" w:rsidRPr="002A7718" w:rsidRDefault="5539762F" w:rsidP="00277B3E">
            <w:pPr>
              <w:jc w:val="center"/>
              <w:rPr>
                <w:rFonts w:ascii="Arial" w:hAnsi="Arial" w:cs="Arial"/>
                <w:sz w:val="22"/>
                <w:szCs w:val="22"/>
              </w:rPr>
            </w:pPr>
            <w:r w:rsidRPr="2F4F504B">
              <w:rPr>
                <w:rFonts w:ascii="Arial" w:hAnsi="Arial" w:cs="Arial"/>
                <w:sz w:val="22"/>
                <w:szCs w:val="22"/>
              </w:rPr>
              <w:t>Appendix 7</w:t>
            </w:r>
          </w:p>
        </w:tc>
        <w:tc>
          <w:tcPr>
            <w:tcW w:w="3612" w:type="pct"/>
          </w:tcPr>
          <w:p w14:paraId="5B7BDE69" w14:textId="77777777" w:rsidR="00277B3E" w:rsidRPr="002A7718" w:rsidRDefault="5539762F" w:rsidP="00277B3E">
            <w:pPr>
              <w:tabs>
                <w:tab w:val="left" w:pos="930"/>
              </w:tabs>
              <w:rPr>
                <w:rFonts w:ascii="Arial" w:hAnsi="Arial" w:cs="Arial"/>
                <w:sz w:val="22"/>
                <w:szCs w:val="22"/>
              </w:rPr>
            </w:pPr>
            <w:r w:rsidRPr="2F4F504B">
              <w:rPr>
                <w:rFonts w:ascii="Arial" w:hAnsi="Arial" w:cs="Arial"/>
                <w:sz w:val="22"/>
                <w:szCs w:val="22"/>
              </w:rPr>
              <w:t>Procedures for commencing a nasogastric tube feed</w:t>
            </w:r>
          </w:p>
        </w:tc>
        <w:tc>
          <w:tcPr>
            <w:tcW w:w="576" w:type="pct"/>
          </w:tcPr>
          <w:p w14:paraId="3A103EAF" w14:textId="77777777" w:rsidR="00277B3E" w:rsidRPr="002A7718" w:rsidRDefault="00277B3E" w:rsidP="00277B3E">
            <w:pPr>
              <w:jc w:val="center"/>
              <w:rPr>
                <w:rFonts w:ascii="Arial" w:hAnsi="Arial" w:cs="Arial"/>
                <w:sz w:val="22"/>
                <w:szCs w:val="22"/>
              </w:rPr>
            </w:pPr>
          </w:p>
        </w:tc>
      </w:tr>
      <w:tr w:rsidR="00277B3E" w:rsidRPr="002A7718" w14:paraId="7A19F5EE" w14:textId="77777777" w:rsidTr="3C23B5E8">
        <w:trPr>
          <w:jc w:val="center"/>
        </w:trPr>
        <w:tc>
          <w:tcPr>
            <w:tcW w:w="812" w:type="pct"/>
          </w:tcPr>
          <w:p w14:paraId="17C795CD" w14:textId="77777777" w:rsidR="00277B3E" w:rsidRPr="002A7718" w:rsidRDefault="5539762F" w:rsidP="00277B3E">
            <w:pPr>
              <w:jc w:val="center"/>
              <w:rPr>
                <w:rFonts w:ascii="Arial" w:hAnsi="Arial" w:cs="Arial"/>
                <w:sz w:val="22"/>
                <w:szCs w:val="22"/>
              </w:rPr>
            </w:pPr>
            <w:r w:rsidRPr="2F4F504B">
              <w:rPr>
                <w:rFonts w:ascii="Arial" w:hAnsi="Arial" w:cs="Arial"/>
                <w:sz w:val="22"/>
                <w:szCs w:val="22"/>
              </w:rPr>
              <w:t>Appendix 8</w:t>
            </w:r>
          </w:p>
        </w:tc>
        <w:tc>
          <w:tcPr>
            <w:tcW w:w="3612" w:type="pct"/>
          </w:tcPr>
          <w:p w14:paraId="5ECA8ED2" w14:textId="77777777" w:rsidR="00277B3E" w:rsidRPr="002A7718" w:rsidRDefault="5539762F" w:rsidP="00277B3E">
            <w:pPr>
              <w:tabs>
                <w:tab w:val="left" w:pos="930"/>
              </w:tabs>
              <w:rPr>
                <w:rFonts w:ascii="Arial" w:hAnsi="Arial" w:cs="Arial"/>
                <w:sz w:val="22"/>
                <w:szCs w:val="22"/>
              </w:rPr>
            </w:pPr>
            <w:r w:rsidRPr="2F4F504B">
              <w:rPr>
                <w:rFonts w:ascii="Arial" w:hAnsi="Arial" w:cs="Arial"/>
                <w:color w:val="000000" w:themeColor="text1"/>
                <w:sz w:val="22"/>
                <w:szCs w:val="22"/>
              </w:rPr>
              <w:t>Nasogastric Tube Position Confirmation Record</w:t>
            </w:r>
          </w:p>
        </w:tc>
        <w:tc>
          <w:tcPr>
            <w:tcW w:w="576" w:type="pct"/>
          </w:tcPr>
          <w:p w14:paraId="1BD5F4B8" w14:textId="77777777" w:rsidR="00277B3E" w:rsidRPr="002A7718" w:rsidRDefault="00277B3E" w:rsidP="00277B3E">
            <w:pPr>
              <w:jc w:val="center"/>
              <w:rPr>
                <w:rFonts w:ascii="Arial" w:hAnsi="Arial" w:cs="Arial"/>
                <w:sz w:val="22"/>
                <w:szCs w:val="22"/>
              </w:rPr>
            </w:pPr>
          </w:p>
        </w:tc>
      </w:tr>
      <w:tr w:rsidR="00277B3E" w:rsidRPr="002A7718" w14:paraId="51AC69BA" w14:textId="77777777" w:rsidTr="3C23B5E8">
        <w:trPr>
          <w:trHeight w:val="252"/>
          <w:jc w:val="center"/>
        </w:trPr>
        <w:tc>
          <w:tcPr>
            <w:tcW w:w="812" w:type="pct"/>
          </w:tcPr>
          <w:p w14:paraId="50FCA96A" w14:textId="77777777" w:rsidR="00277B3E" w:rsidRPr="002A7718" w:rsidRDefault="5539762F" w:rsidP="00277B3E">
            <w:pPr>
              <w:jc w:val="center"/>
              <w:rPr>
                <w:rFonts w:ascii="Arial" w:hAnsi="Arial" w:cs="Arial"/>
                <w:sz w:val="22"/>
                <w:szCs w:val="22"/>
              </w:rPr>
            </w:pPr>
            <w:r w:rsidRPr="2F4F504B">
              <w:rPr>
                <w:rFonts w:ascii="Arial" w:hAnsi="Arial" w:cs="Arial"/>
                <w:sz w:val="22"/>
                <w:szCs w:val="22"/>
              </w:rPr>
              <w:t>Appendix 9</w:t>
            </w:r>
          </w:p>
        </w:tc>
        <w:tc>
          <w:tcPr>
            <w:tcW w:w="3612" w:type="pct"/>
          </w:tcPr>
          <w:p w14:paraId="07FC2E63" w14:textId="77777777" w:rsidR="00277B3E" w:rsidRPr="002A7718" w:rsidRDefault="5539762F" w:rsidP="00277B3E">
            <w:pPr>
              <w:autoSpaceDE w:val="0"/>
              <w:autoSpaceDN w:val="0"/>
              <w:adjustRightInd w:val="0"/>
              <w:rPr>
                <w:rFonts w:ascii="Arial" w:hAnsi="Arial" w:cs="Arial"/>
                <w:sz w:val="22"/>
                <w:szCs w:val="22"/>
              </w:rPr>
            </w:pPr>
            <w:r w:rsidRPr="2F4F504B">
              <w:rPr>
                <w:rFonts w:ascii="Arial" w:hAnsi="Arial" w:cs="Arial"/>
                <w:color w:val="000000" w:themeColor="text1"/>
                <w:sz w:val="22"/>
                <w:szCs w:val="22"/>
              </w:rPr>
              <w:t xml:space="preserve">Nasogastric Tube Position Confirmation Record </w:t>
            </w:r>
          </w:p>
        </w:tc>
        <w:tc>
          <w:tcPr>
            <w:tcW w:w="576" w:type="pct"/>
          </w:tcPr>
          <w:p w14:paraId="708C4E80" w14:textId="77777777" w:rsidR="00277B3E" w:rsidRPr="002A7718" w:rsidRDefault="00277B3E" w:rsidP="00277B3E">
            <w:pPr>
              <w:jc w:val="center"/>
              <w:rPr>
                <w:rFonts w:ascii="Arial" w:hAnsi="Arial" w:cs="Arial"/>
                <w:sz w:val="22"/>
                <w:szCs w:val="22"/>
              </w:rPr>
            </w:pPr>
          </w:p>
        </w:tc>
      </w:tr>
      <w:tr w:rsidR="00277B3E" w:rsidRPr="002A7718" w14:paraId="392E8504" w14:textId="77777777" w:rsidTr="3C23B5E8">
        <w:trPr>
          <w:jc w:val="center"/>
        </w:trPr>
        <w:tc>
          <w:tcPr>
            <w:tcW w:w="812" w:type="pct"/>
          </w:tcPr>
          <w:p w14:paraId="5E60EDB1" w14:textId="77777777" w:rsidR="00277B3E" w:rsidRPr="002A7718" w:rsidRDefault="5539762F" w:rsidP="00277B3E">
            <w:pPr>
              <w:jc w:val="center"/>
              <w:rPr>
                <w:rFonts w:ascii="Arial" w:hAnsi="Arial" w:cs="Arial"/>
                <w:sz w:val="22"/>
                <w:szCs w:val="22"/>
              </w:rPr>
            </w:pPr>
            <w:r w:rsidRPr="2F4F504B">
              <w:rPr>
                <w:rFonts w:ascii="Arial" w:hAnsi="Arial" w:cs="Arial"/>
                <w:color w:val="000000" w:themeColor="text1"/>
                <w:sz w:val="22"/>
                <w:szCs w:val="22"/>
              </w:rPr>
              <w:t>Appendix 10</w:t>
            </w:r>
          </w:p>
        </w:tc>
        <w:tc>
          <w:tcPr>
            <w:tcW w:w="3612" w:type="pct"/>
          </w:tcPr>
          <w:p w14:paraId="478B996F" w14:textId="77777777" w:rsidR="00277B3E" w:rsidRPr="002A7718" w:rsidRDefault="5539762F" w:rsidP="2F4F504B">
            <w:pPr>
              <w:autoSpaceDE w:val="0"/>
              <w:autoSpaceDN w:val="0"/>
              <w:adjustRightInd w:val="0"/>
              <w:rPr>
                <w:rFonts w:ascii="Arial" w:hAnsi="Arial" w:cs="Arial"/>
                <w:color w:val="000000"/>
                <w:sz w:val="22"/>
                <w:szCs w:val="22"/>
              </w:rPr>
            </w:pPr>
            <w:r w:rsidRPr="2F4F504B">
              <w:rPr>
                <w:rFonts w:ascii="Arial" w:hAnsi="Arial" w:cs="Arial"/>
                <w:sz w:val="22"/>
                <w:szCs w:val="22"/>
                <w:lang w:val="en-US"/>
              </w:rPr>
              <w:t>Urgent Jejunal tube pathway for Naso-Jejunal Tubes</w:t>
            </w:r>
          </w:p>
        </w:tc>
        <w:tc>
          <w:tcPr>
            <w:tcW w:w="576" w:type="pct"/>
          </w:tcPr>
          <w:p w14:paraId="518A1403" w14:textId="77777777" w:rsidR="00277B3E" w:rsidRPr="002A7718" w:rsidRDefault="00277B3E" w:rsidP="00277B3E">
            <w:pPr>
              <w:jc w:val="center"/>
              <w:rPr>
                <w:rFonts w:ascii="Arial" w:hAnsi="Arial" w:cs="Arial"/>
                <w:sz w:val="22"/>
                <w:szCs w:val="22"/>
              </w:rPr>
            </w:pPr>
          </w:p>
        </w:tc>
      </w:tr>
      <w:tr w:rsidR="00277B3E" w:rsidRPr="002A7718" w14:paraId="52829F55" w14:textId="77777777" w:rsidTr="3C23B5E8">
        <w:trPr>
          <w:jc w:val="center"/>
        </w:trPr>
        <w:tc>
          <w:tcPr>
            <w:tcW w:w="812" w:type="pct"/>
          </w:tcPr>
          <w:p w14:paraId="48B1C0B2" w14:textId="77777777" w:rsidR="00277B3E" w:rsidRPr="002A7718" w:rsidRDefault="5539762F" w:rsidP="2F4F504B">
            <w:pPr>
              <w:jc w:val="center"/>
              <w:rPr>
                <w:rFonts w:ascii="Arial" w:hAnsi="Arial" w:cs="Arial"/>
                <w:color w:val="000000"/>
                <w:sz w:val="22"/>
                <w:szCs w:val="22"/>
              </w:rPr>
            </w:pPr>
            <w:r w:rsidRPr="2F4F504B">
              <w:rPr>
                <w:rFonts w:ascii="Arial" w:hAnsi="Arial" w:cs="Arial"/>
                <w:color w:val="000000" w:themeColor="text1"/>
                <w:sz w:val="22"/>
                <w:szCs w:val="22"/>
              </w:rPr>
              <w:t>Appendix 11</w:t>
            </w:r>
          </w:p>
        </w:tc>
        <w:tc>
          <w:tcPr>
            <w:tcW w:w="3612" w:type="pct"/>
          </w:tcPr>
          <w:p w14:paraId="663A4920" w14:textId="77777777" w:rsidR="00277B3E" w:rsidRPr="002A7718" w:rsidRDefault="5539762F" w:rsidP="2F4F504B">
            <w:pPr>
              <w:autoSpaceDE w:val="0"/>
              <w:autoSpaceDN w:val="0"/>
              <w:adjustRightInd w:val="0"/>
              <w:rPr>
                <w:rFonts w:ascii="Arial" w:hAnsi="Arial" w:cs="Arial"/>
                <w:color w:val="000000"/>
                <w:sz w:val="22"/>
                <w:szCs w:val="22"/>
              </w:rPr>
            </w:pPr>
            <w:r w:rsidRPr="2F4F504B">
              <w:rPr>
                <w:rFonts w:ascii="Arial" w:hAnsi="Arial" w:cs="Arial"/>
                <w:color w:val="000000" w:themeColor="text1"/>
                <w:sz w:val="22"/>
                <w:szCs w:val="22"/>
              </w:rPr>
              <w:t>FREKA Gastrostomy manufacturer guidelines</w:t>
            </w:r>
          </w:p>
        </w:tc>
        <w:tc>
          <w:tcPr>
            <w:tcW w:w="576" w:type="pct"/>
          </w:tcPr>
          <w:p w14:paraId="65143002" w14:textId="77777777" w:rsidR="00277B3E" w:rsidRPr="002A7718" w:rsidRDefault="00277B3E" w:rsidP="00277B3E">
            <w:pPr>
              <w:jc w:val="center"/>
              <w:rPr>
                <w:rFonts w:ascii="Arial" w:hAnsi="Arial" w:cs="Arial"/>
                <w:sz w:val="22"/>
                <w:szCs w:val="22"/>
              </w:rPr>
            </w:pPr>
          </w:p>
        </w:tc>
      </w:tr>
      <w:tr w:rsidR="00277B3E" w:rsidRPr="002A7718" w14:paraId="41ADBFFE" w14:textId="77777777" w:rsidTr="3C23B5E8">
        <w:trPr>
          <w:jc w:val="center"/>
        </w:trPr>
        <w:tc>
          <w:tcPr>
            <w:tcW w:w="812" w:type="pct"/>
          </w:tcPr>
          <w:p w14:paraId="78275B37" w14:textId="77777777" w:rsidR="00277B3E" w:rsidRPr="002A7718" w:rsidRDefault="5539762F" w:rsidP="2F4F504B">
            <w:pPr>
              <w:jc w:val="center"/>
              <w:rPr>
                <w:rFonts w:ascii="Arial" w:hAnsi="Arial" w:cs="Arial"/>
                <w:color w:val="000000"/>
                <w:sz w:val="22"/>
                <w:szCs w:val="22"/>
              </w:rPr>
            </w:pPr>
            <w:r w:rsidRPr="2F4F504B">
              <w:rPr>
                <w:rFonts w:ascii="Arial" w:hAnsi="Arial" w:cs="Arial"/>
                <w:color w:val="000000" w:themeColor="text1"/>
                <w:sz w:val="22"/>
                <w:szCs w:val="22"/>
              </w:rPr>
              <w:t>Appendix 12</w:t>
            </w:r>
          </w:p>
        </w:tc>
        <w:tc>
          <w:tcPr>
            <w:tcW w:w="3612" w:type="pct"/>
          </w:tcPr>
          <w:p w14:paraId="18E336EF" w14:textId="77777777" w:rsidR="00277B3E" w:rsidRPr="002A7718" w:rsidRDefault="5539762F" w:rsidP="2F4F504B">
            <w:pPr>
              <w:autoSpaceDE w:val="0"/>
              <w:autoSpaceDN w:val="0"/>
              <w:adjustRightInd w:val="0"/>
              <w:rPr>
                <w:rFonts w:ascii="Arial" w:hAnsi="Arial" w:cs="Arial"/>
                <w:color w:val="000000"/>
                <w:sz w:val="22"/>
                <w:szCs w:val="22"/>
              </w:rPr>
            </w:pPr>
            <w:r w:rsidRPr="2F4F504B">
              <w:rPr>
                <w:rFonts w:ascii="Arial" w:hAnsi="Arial" w:cs="Arial"/>
                <w:color w:val="000000" w:themeColor="text1"/>
                <w:sz w:val="22"/>
                <w:szCs w:val="22"/>
              </w:rPr>
              <w:t>CORFLO Gastrostomy manufacturer guidelines</w:t>
            </w:r>
          </w:p>
        </w:tc>
        <w:tc>
          <w:tcPr>
            <w:tcW w:w="576" w:type="pct"/>
          </w:tcPr>
          <w:p w14:paraId="5FBF1C4E" w14:textId="77777777" w:rsidR="00277B3E" w:rsidRPr="002A7718" w:rsidRDefault="00277B3E" w:rsidP="00277B3E">
            <w:pPr>
              <w:jc w:val="center"/>
              <w:rPr>
                <w:rFonts w:ascii="Arial" w:hAnsi="Arial" w:cs="Arial"/>
                <w:sz w:val="22"/>
                <w:szCs w:val="22"/>
              </w:rPr>
            </w:pPr>
          </w:p>
        </w:tc>
      </w:tr>
      <w:tr w:rsidR="00277B3E" w:rsidRPr="002A7718" w14:paraId="1BE059C7" w14:textId="77777777" w:rsidTr="3C23B5E8">
        <w:trPr>
          <w:jc w:val="center"/>
        </w:trPr>
        <w:tc>
          <w:tcPr>
            <w:tcW w:w="812" w:type="pct"/>
          </w:tcPr>
          <w:p w14:paraId="41AB3D14" w14:textId="77777777" w:rsidR="00277B3E" w:rsidRPr="002A7718" w:rsidRDefault="5539762F" w:rsidP="2F4F504B">
            <w:pPr>
              <w:jc w:val="center"/>
              <w:rPr>
                <w:rFonts w:ascii="Arial" w:hAnsi="Arial" w:cs="Arial"/>
                <w:color w:val="000000"/>
                <w:sz w:val="22"/>
                <w:szCs w:val="22"/>
              </w:rPr>
            </w:pPr>
            <w:r w:rsidRPr="2F4F504B">
              <w:rPr>
                <w:rFonts w:ascii="Arial" w:hAnsi="Arial" w:cs="Arial"/>
                <w:color w:val="000000" w:themeColor="text1"/>
                <w:sz w:val="22"/>
                <w:szCs w:val="22"/>
              </w:rPr>
              <w:t>Appendix 13</w:t>
            </w:r>
          </w:p>
        </w:tc>
        <w:tc>
          <w:tcPr>
            <w:tcW w:w="3612" w:type="pct"/>
          </w:tcPr>
          <w:p w14:paraId="6152FEE2" w14:textId="77777777" w:rsidR="00277B3E" w:rsidRPr="002A7718" w:rsidRDefault="5539762F" w:rsidP="2F4F504B">
            <w:pPr>
              <w:autoSpaceDE w:val="0"/>
              <w:autoSpaceDN w:val="0"/>
              <w:adjustRightInd w:val="0"/>
              <w:rPr>
                <w:rFonts w:ascii="Arial" w:hAnsi="Arial" w:cs="Arial"/>
                <w:color w:val="000000"/>
                <w:sz w:val="22"/>
                <w:szCs w:val="22"/>
              </w:rPr>
            </w:pPr>
            <w:r w:rsidRPr="2F4F504B">
              <w:rPr>
                <w:rFonts w:ascii="Arial" w:hAnsi="Arial" w:cs="Arial"/>
                <w:color w:val="000000" w:themeColor="text1"/>
                <w:sz w:val="22"/>
                <w:szCs w:val="22"/>
              </w:rPr>
              <w:t>Introducer User Guidelines</w:t>
            </w:r>
          </w:p>
        </w:tc>
        <w:tc>
          <w:tcPr>
            <w:tcW w:w="576" w:type="pct"/>
          </w:tcPr>
          <w:p w14:paraId="4808FD0B" w14:textId="77777777" w:rsidR="00277B3E" w:rsidRPr="002A7718" w:rsidRDefault="00277B3E" w:rsidP="00277B3E">
            <w:pPr>
              <w:jc w:val="center"/>
              <w:rPr>
                <w:rFonts w:ascii="Arial" w:hAnsi="Arial" w:cs="Arial"/>
                <w:sz w:val="22"/>
                <w:szCs w:val="22"/>
              </w:rPr>
            </w:pPr>
          </w:p>
        </w:tc>
      </w:tr>
      <w:tr w:rsidR="00277B3E" w:rsidRPr="002A7718" w14:paraId="0E2EE63E" w14:textId="77777777" w:rsidTr="3C23B5E8">
        <w:trPr>
          <w:jc w:val="center"/>
        </w:trPr>
        <w:tc>
          <w:tcPr>
            <w:tcW w:w="812" w:type="pct"/>
          </w:tcPr>
          <w:p w14:paraId="08E0E56A" w14:textId="77777777" w:rsidR="00277B3E" w:rsidRPr="002A7718" w:rsidRDefault="5539762F" w:rsidP="2F4F504B">
            <w:pPr>
              <w:jc w:val="center"/>
              <w:rPr>
                <w:rFonts w:ascii="Arial" w:hAnsi="Arial" w:cs="Arial"/>
                <w:color w:val="000000"/>
                <w:sz w:val="22"/>
                <w:szCs w:val="22"/>
              </w:rPr>
            </w:pPr>
            <w:r w:rsidRPr="2F4F504B">
              <w:rPr>
                <w:rFonts w:ascii="Arial" w:hAnsi="Arial" w:cs="Arial"/>
                <w:color w:val="000000" w:themeColor="text1"/>
                <w:sz w:val="22"/>
                <w:szCs w:val="22"/>
              </w:rPr>
              <w:t>Appendix 14</w:t>
            </w:r>
          </w:p>
        </w:tc>
        <w:tc>
          <w:tcPr>
            <w:tcW w:w="3612" w:type="pct"/>
          </w:tcPr>
          <w:p w14:paraId="36CDB6E0" w14:textId="77777777" w:rsidR="00277B3E" w:rsidRPr="002A7718" w:rsidRDefault="5539762F" w:rsidP="2F4F504B">
            <w:pPr>
              <w:autoSpaceDE w:val="0"/>
              <w:autoSpaceDN w:val="0"/>
              <w:adjustRightInd w:val="0"/>
              <w:rPr>
                <w:rFonts w:ascii="Arial" w:hAnsi="Arial" w:cs="Arial"/>
                <w:color w:val="000000"/>
                <w:sz w:val="22"/>
                <w:szCs w:val="22"/>
              </w:rPr>
            </w:pPr>
            <w:r w:rsidRPr="2F4F504B">
              <w:rPr>
                <w:rFonts w:ascii="Arial" w:hAnsi="Arial" w:cs="Arial"/>
                <w:color w:val="000000" w:themeColor="text1"/>
                <w:sz w:val="22"/>
                <w:szCs w:val="22"/>
              </w:rPr>
              <w:t>Salt Treatment Guidelines</w:t>
            </w:r>
          </w:p>
        </w:tc>
        <w:tc>
          <w:tcPr>
            <w:tcW w:w="576" w:type="pct"/>
          </w:tcPr>
          <w:p w14:paraId="0CED7F07" w14:textId="77777777" w:rsidR="00277B3E" w:rsidRPr="002A7718" w:rsidRDefault="00277B3E" w:rsidP="00277B3E">
            <w:pPr>
              <w:jc w:val="center"/>
              <w:rPr>
                <w:rFonts w:ascii="Arial" w:hAnsi="Arial" w:cs="Arial"/>
                <w:sz w:val="22"/>
                <w:szCs w:val="22"/>
              </w:rPr>
            </w:pPr>
          </w:p>
        </w:tc>
      </w:tr>
      <w:tr w:rsidR="00277B3E" w:rsidRPr="002A7718" w14:paraId="0A16D5A6" w14:textId="77777777" w:rsidTr="3C23B5E8">
        <w:trPr>
          <w:jc w:val="center"/>
        </w:trPr>
        <w:tc>
          <w:tcPr>
            <w:tcW w:w="812" w:type="pct"/>
          </w:tcPr>
          <w:p w14:paraId="3843A2EE" w14:textId="77777777" w:rsidR="00277B3E" w:rsidRPr="002A7718" w:rsidRDefault="5539762F" w:rsidP="2F4F504B">
            <w:pPr>
              <w:jc w:val="center"/>
              <w:rPr>
                <w:rFonts w:ascii="Arial" w:hAnsi="Arial" w:cs="Arial"/>
                <w:color w:val="000000"/>
                <w:sz w:val="22"/>
                <w:szCs w:val="22"/>
              </w:rPr>
            </w:pPr>
            <w:r w:rsidRPr="2F4F504B">
              <w:rPr>
                <w:rFonts w:ascii="Arial" w:hAnsi="Arial" w:cs="Arial"/>
                <w:color w:val="000000" w:themeColor="text1"/>
                <w:sz w:val="22"/>
                <w:szCs w:val="22"/>
              </w:rPr>
              <w:t>Appendix 15</w:t>
            </w:r>
          </w:p>
        </w:tc>
        <w:tc>
          <w:tcPr>
            <w:tcW w:w="3612" w:type="pct"/>
          </w:tcPr>
          <w:p w14:paraId="15CE461A" w14:textId="77777777" w:rsidR="00277B3E" w:rsidRPr="002A7718" w:rsidRDefault="5539762F" w:rsidP="00277B3E">
            <w:pPr>
              <w:autoSpaceDE w:val="0"/>
              <w:autoSpaceDN w:val="0"/>
              <w:adjustRightInd w:val="0"/>
              <w:rPr>
                <w:rFonts w:ascii="Arial" w:hAnsi="Arial" w:cs="Arial"/>
                <w:color w:val="000000"/>
                <w:sz w:val="22"/>
                <w:szCs w:val="22"/>
              </w:rPr>
            </w:pPr>
            <w:r w:rsidRPr="2F4F504B">
              <w:rPr>
                <w:rFonts w:ascii="Arial" w:hAnsi="Arial" w:cs="Arial"/>
                <w:color w:val="000000" w:themeColor="text1"/>
                <w:sz w:val="22"/>
                <w:szCs w:val="22"/>
              </w:rPr>
              <w:t>Urgent Jejunal Tube Pathway for MICKEY GJ Tubes</w:t>
            </w:r>
          </w:p>
        </w:tc>
        <w:tc>
          <w:tcPr>
            <w:tcW w:w="576" w:type="pct"/>
          </w:tcPr>
          <w:p w14:paraId="25640B6B" w14:textId="77777777" w:rsidR="00277B3E" w:rsidRPr="002A7718" w:rsidRDefault="00277B3E" w:rsidP="00277B3E">
            <w:pPr>
              <w:jc w:val="center"/>
              <w:rPr>
                <w:rFonts w:ascii="Arial" w:hAnsi="Arial" w:cs="Arial"/>
                <w:sz w:val="22"/>
                <w:szCs w:val="22"/>
              </w:rPr>
            </w:pPr>
          </w:p>
        </w:tc>
      </w:tr>
      <w:tr w:rsidR="00277B3E" w:rsidRPr="002A7718" w14:paraId="086B5BE1" w14:textId="77777777" w:rsidTr="3C23B5E8">
        <w:trPr>
          <w:jc w:val="center"/>
        </w:trPr>
        <w:tc>
          <w:tcPr>
            <w:tcW w:w="812" w:type="pct"/>
          </w:tcPr>
          <w:p w14:paraId="290F099D" w14:textId="77777777" w:rsidR="00277B3E" w:rsidRPr="002A7718" w:rsidRDefault="5539762F" w:rsidP="2F4F504B">
            <w:pPr>
              <w:jc w:val="center"/>
              <w:rPr>
                <w:rFonts w:ascii="Arial" w:hAnsi="Arial" w:cs="Arial"/>
                <w:color w:val="000000"/>
                <w:sz w:val="22"/>
                <w:szCs w:val="22"/>
              </w:rPr>
            </w:pPr>
            <w:r w:rsidRPr="2F4F504B">
              <w:rPr>
                <w:rFonts w:ascii="Arial" w:hAnsi="Arial" w:cs="Arial"/>
                <w:color w:val="000000" w:themeColor="text1"/>
                <w:sz w:val="22"/>
                <w:szCs w:val="22"/>
              </w:rPr>
              <w:t>Appendix 16</w:t>
            </w:r>
          </w:p>
        </w:tc>
        <w:tc>
          <w:tcPr>
            <w:tcW w:w="3612" w:type="pct"/>
          </w:tcPr>
          <w:p w14:paraId="40F08A60" w14:textId="77777777" w:rsidR="00277B3E" w:rsidRPr="002A7718" w:rsidRDefault="5539762F" w:rsidP="2F4F504B">
            <w:pPr>
              <w:autoSpaceDE w:val="0"/>
              <w:autoSpaceDN w:val="0"/>
              <w:adjustRightInd w:val="0"/>
              <w:rPr>
                <w:rFonts w:ascii="Arial" w:hAnsi="Arial" w:cs="Arial"/>
                <w:color w:val="000000"/>
                <w:sz w:val="22"/>
                <w:szCs w:val="22"/>
              </w:rPr>
            </w:pPr>
            <w:r w:rsidRPr="2F4F504B">
              <w:rPr>
                <w:rFonts w:ascii="Arial" w:hAnsi="Arial" w:cs="Arial"/>
                <w:color w:val="000000" w:themeColor="text1"/>
                <w:sz w:val="22"/>
                <w:szCs w:val="22"/>
              </w:rPr>
              <w:t xml:space="preserve">Urgent Jejunal Tube Pathway for </w:t>
            </w:r>
            <w:proofErr w:type="spellStart"/>
            <w:r w:rsidRPr="2F4F504B">
              <w:rPr>
                <w:rFonts w:ascii="Arial" w:hAnsi="Arial" w:cs="Arial"/>
                <w:color w:val="000000" w:themeColor="text1"/>
                <w:sz w:val="22"/>
                <w:szCs w:val="22"/>
              </w:rPr>
              <w:t>Freka</w:t>
            </w:r>
            <w:proofErr w:type="spellEnd"/>
            <w:r w:rsidRPr="2F4F504B">
              <w:rPr>
                <w:rFonts w:ascii="Arial" w:hAnsi="Arial" w:cs="Arial"/>
                <w:color w:val="000000" w:themeColor="text1"/>
                <w:sz w:val="22"/>
                <w:szCs w:val="22"/>
              </w:rPr>
              <w:t xml:space="preserve"> Jejunal Tubes</w:t>
            </w:r>
          </w:p>
        </w:tc>
        <w:tc>
          <w:tcPr>
            <w:tcW w:w="576" w:type="pct"/>
          </w:tcPr>
          <w:p w14:paraId="66F96382" w14:textId="77777777" w:rsidR="00277B3E" w:rsidRPr="002A7718" w:rsidRDefault="00277B3E" w:rsidP="00277B3E">
            <w:pPr>
              <w:jc w:val="center"/>
              <w:rPr>
                <w:rFonts w:ascii="Arial" w:hAnsi="Arial" w:cs="Arial"/>
                <w:sz w:val="22"/>
                <w:szCs w:val="22"/>
              </w:rPr>
            </w:pPr>
          </w:p>
        </w:tc>
      </w:tr>
      <w:tr w:rsidR="00277B3E" w:rsidRPr="002A7718" w14:paraId="44B9C26F" w14:textId="77777777" w:rsidTr="3C23B5E8">
        <w:trPr>
          <w:jc w:val="center"/>
        </w:trPr>
        <w:tc>
          <w:tcPr>
            <w:tcW w:w="812" w:type="pct"/>
          </w:tcPr>
          <w:p w14:paraId="19B07E90" w14:textId="77777777" w:rsidR="00277B3E" w:rsidRPr="002A7718" w:rsidRDefault="5539762F" w:rsidP="2F4F504B">
            <w:pPr>
              <w:jc w:val="center"/>
              <w:rPr>
                <w:rFonts w:ascii="Arial" w:hAnsi="Arial" w:cs="Arial"/>
                <w:color w:val="000000"/>
                <w:sz w:val="22"/>
                <w:szCs w:val="22"/>
              </w:rPr>
            </w:pPr>
            <w:r w:rsidRPr="2F4F504B">
              <w:rPr>
                <w:rFonts w:ascii="Arial" w:hAnsi="Arial" w:cs="Arial"/>
                <w:color w:val="000000" w:themeColor="text1"/>
                <w:sz w:val="22"/>
                <w:szCs w:val="22"/>
              </w:rPr>
              <w:t>Appendix 17</w:t>
            </w:r>
          </w:p>
        </w:tc>
        <w:tc>
          <w:tcPr>
            <w:tcW w:w="3612" w:type="pct"/>
          </w:tcPr>
          <w:p w14:paraId="22F41A27" w14:textId="77777777" w:rsidR="00277B3E" w:rsidRPr="002A7718" w:rsidRDefault="5539762F" w:rsidP="2F4F504B">
            <w:pPr>
              <w:autoSpaceDE w:val="0"/>
              <w:autoSpaceDN w:val="0"/>
              <w:adjustRightInd w:val="0"/>
              <w:rPr>
                <w:rFonts w:ascii="Arial" w:hAnsi="Arial" w:cs="Arial"/>
                <w:color w:val="000000"/>
                <w:sz w:val="22"/>
                <w:szCs w:val="22"/>
              </w:rPr>
            </w:pPr>
            <w:r w:rsidRPr="2F4F504B">
              <w:rPr>
                <w:rFonts w:ascii="Arial" w:hAnsi="Arial" w:cs="Arial"/>
                <w:color w:val="000000" w:themeColor="text1"/>
                <w:sz w:val="22"/>
                <w:szCs w:val="22"/>
              </w:rPr>
              <w:t>Enteral Feeding Workbook</w:t>
            </w:r>
          </w:p>
        </w:tc>
        <w:tc>
          <w:tcPr>
            <w:tcW w:w="576" w:type="pct"/>
          </w:tcPr>
          <w:p w14:paraId="099C1AB8" w14:textId="77777777" w:rsidR="00277B3E" w:rsidRPr="002A7718" w:rsidRDefault="00277B3E" w:rsidP="00277B3E">
            <w:pPr>
              <w:jc w:val="center"/>
              <w:rPr>
                <w:rFonts w:ascii="Arial" w:hAnsi="Arial" w:cs="Arial"/>
                <w:sz w:val="22"/>
                <w:szCs w:val="22"/>
              </w:rPr>
            </w:pPr>
          </w:p>
        </w:tc>
      </w:tr>
      <w:tr w:rsidR="00277B3E" w:rsidRPr="002A7718" w14:paraId="572E5A75" w14:textId="77777777" w:rsidTr="3C23B5E8">
        <w:trPr>
          <w:jc w:val="center"/>
        </w:trPr>
        <w:tc>
          <w:tcPr>
            <w:tcW w:w="812" w:type="pct"/>
          </w:tcPr>
          <w:p w14:paraId="25650201" w14:textId="77777777" w:rsidR="00277B3E" w:rsidRPr="002A7718" w:rsidRDefault="5539762F" w:rsidP="2F4F504B">
            <w:pPr>
              <w:jc w:val="center"/>
              <w:rPr>
                <w:rFonts w:ascii="Arial" w:hAnsi="Arial" w:cs="Arial"/>
                <w:color w:val="000000"/>
                <w:sz w:val="22"/>
                <w:szCs w:val="22"/>
              </w:rPr>
            </w:pPr>
            <w:r w:rsidRPr="2F4F504B">
              <w:rPr>
                <w:rFonts w:ascii="Arial" w:hAnsi="Arial" w:cs="Arial"/>
                <w:color w:val="000000" w:themeColor="text1"/>
                <w:sz w:val="22"/>
                <w:szCs w:val="22"/>
              </w:rPr>
              <w:t>Appendix 18</w:t>
            </w:r>
          </w:p>
        </w:tc>
        <w:tc>
          <w:tcPr>
            <w:tcW w:w="3612" w:type="pct"/>
          </w:tcPr>
          <w:p w14:paraId="2F0AA67F" w14:textId="77777777" w:rsidR="00277B3E" w:rsidRPr="002A7718" w:rsidRDefault="5539762F" w:rsidP="2F4F504B">
            <w:pPr>
              <w:autoSpaceDE w:val="0"/>
              <w:autoSpaceDN w:val="0"/>
              <w:adjustRightInd w:val="0"/>
              <w:rPr>
                <w:rFonts w:ascii="Arial" w:hAnsi="Arial" w:cs="Arial"/>
                <w:color w:val="000000"/>
                <w:sz w:val="22"/>
                <w:szCs w:val="22"/>
              </w:rPr>
            </w:pPr>
            <w:r w:rsidRPr="2F4F504B">
              <w:rPr>
                <w:rFonts w:ascii="Arial" w:hAnsi="Arial" w:cs="Arial"/>
                <w:color w:val="000000" w:themeColor="text1"/>
                <w:sz w:val="22"/>
                <w:szCs w:val="22"/>
              </w:rPr>
              <w:t>Nasogastric Tube Feeding Workbook</w:t>
            </w:r>
          </w:p>
        </w:tc>
        <w:tc>
          <w:tcPr>
            <w:tcW w:w="576" w:type="pct"/>
          </w:tcPr>
          <w:p w14:paraId="46A23093" w14:textId="77777777" w:rsidR="00277B3E" w:rsidRPr="002A7718" w:rsidRDefault="00277B3E" w:rsidP="00277B3E">
            <w:pPr>
              <w:jc w:val="center"/>
              <w:rPr>
                <w:rFonts w:ascii="Arial" w:hAnsi="Arial" w:cs="Arial"/>
                <w:sz w:val="22"/>
                <w:szCs w:val="22"/>
              </w:rPr>
            </w:pPr>
          </w:p>
        </w:tc>
      </w:tr>
      <w:tr w:rsidR="00277B3E" w:rsidRPr="002A7718" w14:paraId="35DC0EB4" w14:textId="77777777" w:rsidTr="3C23B5E8">
        <w:trPr>
          <w:jc w:val="center"/>
        </w:trPr>
        <w:tc>
          <w:tcPr>
            <w:tcW w:w="812" w:type="pct"/>
          </w:tcPr>
          <w:p w14:paraId="2851194A" w14:textId="77777777" w:rsidR="00277B3E" w:rsidRDefault="5539762F" w:rsidP="2F4F504B">
            <w:pPr>
              <w:jc w:val="center"/>
              <w:rPr>
                <w:rFonts w:ascii="Arial" w:hAnsi="Arial" w:cs="Arial"/>
                <w:color w:val="000000"/>
                <w:sz w:val="22"/>
                <w:szCs w:val="22"/>
              </w:rPr>
            </w:pPr>
            <w:r w:rsidRPr="2F4F504B">
              <w:rPr>
                <w:rFonts w:ascii="Arial" w:hAnsi="Arial" w:cs="Arial"/>
                <w:color w:val="000000" w:themeColor="text1"/>
                <w:sz w:val="22"/>
                <w:szCs w:val="22"/>
              </w:rPr>
              <w:t>Appendix 19</w:t>
            </w:r>
          </w:p>
        </w:tc>
        <w:tc>
          <w:tcPr>
            <w:tcW w:w="3612" w:type="pct"/>
          </w:tcPr>
          <w:p w14:paraId="4A43FD1B" w14:textId="77777777" w:rsidR="00277B3E" w:rsidRPr="002A7718" w:rsidRDefault="5539762F" w:rsidP="2F4F504B">
            <w:pPr>
              <w:autoSpaceDE w:val="0"/>
              <w:autoSpaceDN w:val="0"/>
              <w:adjustRightInd w:val="0"/>
              <w:rPr>
                <w:rFonts w:ascii="Arial" w:hAnsi="Arial" w:cs="Arial"/>
                <w:color w:val="000000"/>
                <w:sz w:val="22"/>
                <w:szCs w:val="22"/>
              </w:rPr>
            </w:pPr>
            <w:r w:rsidRPr="2F4F504B">
              <w:rPr>
                <w:rFonts w:ascii="Arial" w:hAnsi="Arial" w:cs="Arial"/>
                <w:color w:val="000000" w:themeColor="text1"/>
                <w:sz w:val="22"/>
                <w:szCs w:val="22"/>
              </w:rPr>
              <w:t>Competency for Enteral Tube Feeding</w:t>
            </w:r>
          </w:p>
        </w:tc>
        <w:tc>
          <w:tcPr>
            <w:tcW w:w="576" w:type="pct"/>
          </w:tcPr>
          <w:p w14:paraId="2D51CAC1" w14:textId="77777777" w:rsidR="00277B3E" w:rsidRPr="002A7718" w:rsidRDefault="00277B3E" w:rsidP="00277B3E">
            <w:pPr>
              <w:jc w:val="center"/>
              <w:rPr>
                <w:rFonts w:ascii="Arial" w:hAnsi="Arial" w:cs="Arial"/>
                <w:sz w:val="22"/>
                <w:szCs w:val="22"/>
              </w:rPr>
            </w:pPr>
          </w:p>
        </w:tc>
      </w:tr>
      <w:tr w:rsidR="00277B3E" w:rsidRPr="002A7718" w14:paraId="4BE8958D" w14:textId="77777777" w:rsidTr="3C23B5E8">
        <w:trPr>
          <w:jc w:val="center"/>
        </w:trPr>
        <w:tc>
          <w:tcPr>
            <w:tcW w:w="812" w:type="pct"/>
          </w:tcPr>
          <w:p w14:paraId="562CD8E5" w14:textId="77777777" w:rsidR="00277B3E" w:rsidRDefault="5539762F" w:rsidP="2F4F504B">
            <w:pPr>
              <w:jc w:val="center"/>
              <w:rPr>
                <w:rFonts w:ascii="Arial" w:hAnsi="Arial" w:cs="Arial"/>
                <w:color w:val="000000"/>
                <w:sz w:val="22"/>
                <w:szCs w:val="22"/>
              </w:rPr>
            </w:pPr>
            <w:r w:rsidRPr="2F4F504B">
              <w:rPr>
                <w:rFonts w:ascii="Arial" w:hAnsi="Arial" w:cs="Arial"/>
                <w:color w:val="000000" w:themeColor="text1"/>
                <w:sz w:val="22"/>
                <w:szCs w:val="22"/>
              </w:rPr>
              <w:t>Appendix 20</w:t>
            </w:r>
          </w:p>
        </w:tc>
        <w:tc>
          <w:tcPr>
            <w:tcW w:w="3612" w:type="pct"/>
          </w:tcPr>
          <w:p w14:paraId="1189AA4D" w14:textId="77777777" w:rsidR="00277B3E" w:rsidRPr="002A7718" w:rsidRDefault="5539762F" w:rsidP="00277B3E">
            <w:pPr>
              <w:autoSpaceDE w:val="0"/>
              <w:autoSpaceDN w:val="0"/>
              <w:adjustRightInd w:val="0"/>
              <w:rPr>
                <w:rFonts w:ascii="Arial" w:hAnsi="Arial" w:cs="Arial"/>
                <w:color w:val="000000"/>
                <w:sz w:val="22"/>
                <w:szCs w:val="22"/>
              </w:rPr>
            </w:pPr>
            <w:r w:rsidRPr="2F4F504B">
              <w:rPr>
                <w:rFonts w:ascii="Arial" w:hAnsi="Arial" w:cs="Arial"/>
                <w:sz w:val="22"/>
                <w:szCs w:val="22"/>
              </w:rPr>
              <w:t>Nasogastric Tube Competency</w:t>
            </w:r>
          </w:p>
        </w:tc>
        <w:tc>
          <w:tcPr>
            <w:tcW w:w="576" w:type="pct"/>
          </w:tcPr>
          <w:p w14:paraId="69570F08" w14:textId="77777777" w:rsidR="00277B3E" w:rsidRPr="002A7718" w:rsidRDefault="00277B3E" w:rsidP="00277B3E">
            <w:pPr>
              <w:jc w:val="center"/>
              <w:rPr>
                <w:rFonts w:ascii="Arial" w:hAnsi="Arial" w:cs="Arial"/>
                <w:sz w:val="22"/>
                <w:szCs w:val="22"/>
              </w:rPr>
            </w:pPr>
          </w:p>
        </w:tc>
      </w:tr>
      <w:tr w:rsidR="00277B3E" w:rsidRPr="002A7718" w14:paraId="6CBF4315" w14:textId="77777777" w:rsidTr="3C23B5E8">
        <w:trPr>
          <w:jc w:val="center"/>
        </w:trPr>
        <w:tc>
          <w:tcPr>
            <w:tcW w:w="812" w:type="pct"/>
          </w:tcPr>
          <w:p w14:paraId="34BE0E6D" w14:textId="77777777" w:rsidR="00277B3E" w:rsidRDefault="5539762F" w:rsidP="2F4F504B">
            <w:pPr>
              <w:jc w:val="center"/>
              <w:rPr>
                <w:rFonts w:ascii="Arial" w:hAnsi="Arial" w:cs="Arial"/>
                <w:color w:val="000000"/>
                <w:sz w:val="22"/>
                <w:szCs w:val="22"/>
              </w:rPr>
            </w:pPr>
            <w:r w:rsidRPr="2F4F504B">
              <w:rPr>
                <w:rFonts w:ascii="Arial" w:hAnsi="Arial" w:cs="Arial"/>
                <w:color w:val="000000" w:themeColor="text1"/>
                <w:sz w:val="22"/>
                <w:szCs w:val="22"/>
              </w:rPr>
              <w:t>Appendix 21</w:t>
            </w:r>
          </w:p>
        </w:tc>
        <w:tc>
          <w:tcPr>
            <w:tcW w:w="3612" w:type="pct"/>
          </w:tcPr>
          <w:p w14:paraId="7A3C3B05" w14:textId="77777777" w:rsidR="00277B3E" w:rsidRPr="00E727F1" w:rsidRDefault="5539762F" w:rsidP="00277B3E">
            <w:pPr>
              <w:autoSpaceDE w:val="0"/>
              <w:autoSpaceDN w:val="0"/>
              <w:adjustRightInd w:val="0"/>
              <w:rPr>
                <w:rFonts w:ascii="Arial" w:hAnsi="Arial" w:cs="Arial"/>
                <w:color w:val="000000"/>
                <w:sz w:val="22"/>
                <w:szCs w:val="22"/>
              </w:rPr>
            </w:pPr>
            <w:r w:rsidRPr="2F4F504B">
              <w:rPr>
                <w:rFonts w:ascii="Arial" w:hAnsi="Arial" w:cs="Arial"/>
                <w:sz w:val="22"/>
                <w:szCs w:val="22"/>
              </w:rPr>
              <w:t>Practical Assessment Sheet</w:t>
            </w:r>
          </w:p>
        </w:tc>
        <w:tc>
          <w:tcPr>
            <w:tcW w:w="576" w:type="pct"/>
          </w:tcPr>
          <w:p w14:paraId="73B11D55" w14:textId="77777777" w:rsidR="00277B3E" w:rsidRPr="002A7718" w:rsidRDefault="00277B3E" w:rsidP="00277B3E">
            <w:pPr>
              <w:jc w:val="center"/>
              <w:rPr>
                <w:rFonts w:ascii="Arial" w:hAnsi="Arial" w:cs="Arial"/>
                <w:sz w:val="22"/>
                <w:szCs w:val="22"/>
              </w:rPr>
            </w:pPr>
          </w:p>
        </w:tc>
      </w:tr>
    </w:tbl>
    <w:p w14:paraId="007D6A8E" w14:textId="77777777" w:rsidR="4CD4FEB0" w:rsidRDefault="4CD4FEB0"/>
    <w:p w14:paraId="666D68AE" w14:textId="77777777" w:rsidR="00951085" w:rsidRPr="006E3EE3" w:rsidRDefault="00951085" w:rsidP="00951085">
      <w:pPr>
        <w:ind w:left="720" w:hanging="720"/>
        <w:rPr>
          <w:rFonts w:ascii="Arial" w:hAnsi="Arial" w:cs="Arial"/>
          <w:sz w:val="22"/>
          <w:szCs w:val="22"/>
        </w:rPr>
      </w:pPr>
      <w:r w:rsidRPr="006E3EE3">
        <w:rPr>
          <w:rFonts w:ascii="Arial" w:hAnsi="Arial" w:cs="Arial"/>
          <w:sz w:val="22"/>
          <w:szCs w:val="22"/>
        </w:rPr>
        <w:tab/>
      </w:r>
      <w:r w:rsidRPr="006E3EE3">
        <w:rPr>
          <w:rFonts w:ascii="Arial" w:hAnsi="Arial" w:cs="Arial"/>
          <w:sz w:val="22"/>
          <w:szCs w:val="22"/>
        </w:rPr>
        <w:tab/>
      </w:r>
    </w:p>
    <w:p w14:paraId="6BD27502" w14:textId="5989EEFB" w:rsidR="00401514" w:rsidRPr="00015FF8" w:rsidRDefault="00401514" w:rsidP="00401514">
      <w:pPr>
        <w:ind w:left="720" w:hanging="720"/>
        <w:rPr>
          <w:rStyle w:val="normaltextrun"/>
          <w:rFonts w:ascii="Arial" w:hAnsi="Arial" w:cs="Arial"/>
          <w:b/>
          <w:sz w:val="22"/>
          <w:szCs w:val="22"/>
          <w:bdr w:val="none" w:sz="0" w:space="0" w:color="auto" w:frame="1"/>
        </w:rPr>
      </w:pPr>
      <w:r w:rsidRPr="00015FF8">
        <w:rPr>
          <w:rStyle w:val="normaltextrun"/>
          <w:rFonts w:ascii="Arial" w:hAnsi="Arial" w:cs="Arial"/>
          <w:b/>
          <w:sz w:val="22"/>
          <w:szCs w:val="22"/>
          <w:bdr w:val="none" w:sz="0" w:space="0" w:color="auto" w:frame="1"/>
        </w:rPr>
        <w:t xml:space="preserve">Disclaimer: </w:t>
      </w:r>
    </w:p>
    <w:p w14:paraId="5C16024C" w14:textId="61BD3DA5" w:rsidR="00401514" w:rsidRPr="00015FF8" w:rsidRDefault="00401514" w:rsidP="00401514">
      <w:pPr>
        <w:spacing w:before="240" w:after="240"/>
        <w:jc w:val="both"/>
        <w:rPr>
          <w:rFonts w:ascii="Arial" w:eastAsia="Arial" w:hAnsi="Arial" w:cs="Arial"/>
          <w:sz w:val="22"/>
          <w:szCs w:val="22"/>
        </w:rPr>
      </w:pPr>
      <w:r w:rsidRPr="00015FF8">
        <w:rPr>
          <w:rStyle w:val="normaltextrun"/>
          <w:rFonts w:ascii="Arial" w:hAnsi="Arial" w:cs="Arial"/>
          <w:sz w:val="22"/>
          <w:szCs w:val="22"/>
          <w:bdr w:val="none" w:sz="0" w:space="0" w:color="auto" w:frame="1"/>
        </w:rPr>
        <w:t>This policy has been developed for use within the Specialist Children and Young People’s Services</w:t>
      </w:r>
      <w:r w:rsidR="00D30B10" w:rsidRPr="00015FF8">
        <w:rPr>
          <w:rStyle w:val="normaltextrun"/>
          <w:rFonts w:ascii="Arial" w:hAnsi="Arial" w:cs="Arial"/>
          <w:sz w:val="22"/>
          <w:szCs w:val="22"/>
          <w:bdr w:val="none" w:sz="0" w:space="0" w:color="auto" w:frame="1"/>
        </w:rPr>
        <w:t xml:space="preserve"> (SCYPS)</w:t>
      </w:r>
      <w:r w:rsidRPr="00015FF8">
        <w:rPr>
          <w:rStyle w:val="normaltextrun"/>
          <w:rFonts w:ascii="Arial" w:hAnsi="Arial" w:cs="Arial"/>
          <w:sz w:val="22"/>
          <w:szCs w:val="22"/>
          <w:bdr w:val="none" w:sz="0" w:space="0" w:color="auto" w:frame="1"/>
        </w:rPr>
        <w:t xml:space="preserve"> and applies specifically to the care of children and young people receiving enteral feeding. If professionals working in other services within East London NHS Foundation Trust (ELFT) wish to reference or adapt this policy for use with adults or children outside of </w:t>
      </w:r>
      <w:r w:rsidR="00D30B10" w:rsidRPr="00015FF8">
        <w:rPr>
          <w:rStyle w:val="normaltextrun"/>
          <w:rFonts w:ascii="Arial" w:hAnsi="Arial" w:cs="Arial"/>
          <w:sz w:val="22"/>
          <w:szCs w:val="22"/>
          <w:bdr w:val="none" w:sz="0" w:space="0" w:color="auto" w:frame="1"/>
        </w:rPr>
        <w:t>SCYPS</w:t>
      </w:r>
      <w:r w:rsidRPr="00015FF8">
        <w:rPr>
          <w:rStyle w:val="normaltextrun"/>
          <w:rFonts w:ascii="Arial" w:hAnsi="Arial" w:cs="Arial"/>
          <w:sz w:val="22"/>
          <w:szCs w:val="22"/>
          <w:bdr w:val="none" w:sz="0" w:space="0" w:color="auto" w:frame="1"/>
        </w:rPr>
        <w:t>, they must ensure alignment with and adherence to their own local policies, procedures, and governance frameworks. ELFT accepts no responsibility for the use or adaptation of this policy outside its intended scope</w:t>
      </w:r>
      <w:r w:rsidR="00D30B10" w:rsidRPr="00015FF8">
        <w:rPr>
          <w:rStyle w:val="normaltextrun"/>
          <w:rFonts w:ascii="Arial" w:hAnsi="Arial" w:cs="Arial"/>
          <w:sz w:val="22"/>
          <w:szCs w:val="22"/>
          <w:bdr w:val="none" w:sz="0" w:space="0" w:color="auto" w:frame="1"/>
        </w:rPr>
        <w:t xml:space="preserve">. </w:t>
      </w:r>
    </w:p>
    <w:p w14:paraId="325AFD6A" w14:textId="77777777" w:rsidR="00E518CE" w:rsidRPr="00015FF8" w:rsidRDefault="00E518CE" w:rsidP="00E60C31">
      <w:pPr>
        <w:ind w:left="720" w:hanging="720"/>
        <w:rPr>
          <w:rFonts w:ascii="Arial" w:hAnsi="Arial" w:cs="Arial"/>
          <w:sz w:val="22"/>
          <w:szCs w:val="22"/>
        </w:rPr>
      </w:pPr>
    </w:p>
    <w:p w14:paraId="67B88BCB" w14:textId="77777777" w:rsidR="00E518CE" w:rsidRDefault="00E518CE" w:rsidP="00E60C31">
      <w:pPr>
        <w:ind w:left="720" w:hanging="720"/>
        <w:rPr>
          <w:rFonts w:ascii="Arial" w:hAnsi="Arial" w:cs="Arial"/>
          <w:sz w:val="22"/>
          <w:szCs w:val="22"/>
        </w:rPr>
      </w:pPr>
    </w:p>
    <w:p w14:paraId="63EDAFD7" w14:textId="77777777" w:rsidR="00EC788C" w:rsidRPr="006E3EE3" w:rsidRDefault="00EC788C" w:rsidP="2F4F504B">
      <w:pPr>
        <w:numPr>
          <w:ilvl w:val="0"/>
          <w:numId w:val="13"/>
        </w:numPr>
        <w:rPr>
          <w:rFonts w:ascii="Arial" w:hAnsi="Arial" w:cs="Arial"/>
          <w:b/>
          <w:bCs/>
          <w:sz w:val="22"/>
          <w:szCs w:val="22"/>
        </w:rPr>
      </w:pPr>
      <w:r w:rsidRPr="2F4F504B">
        <w:rPr>
          <w:rFonts w:ascii="Arial" w:hAnsi="Arial" w:cs="Arial"/>
          <w:b/>
          <w:bCs/>
          <w:sz w:val="22"/>
          <w:szCs w:val="22"/>
        </w:rPr>
        <w:t xml:space="preserve"> </w:t>
      </w:r>
      <w:r>
        <w:tab/>
      </w:r>
      <w:r w:rsidRPr="2F4F504B">
        <w:rPr>
          <w:rFonts w:ascii="Arial" w:hAnsi="Arial" w:cs="Arial"/>
          <w:b/>
          <w:bCs/>
          <w:sz w:val="22"/>
          <w:szCs w:val="22"/>
        </w:rPr>
        <w:t>Introduction</w:t>
      </w:r>
    </w:p>
    <w:p w14:paraId="307FB881" w14:textId="77777777" w:rsidR="00E518CE" w:rsidRDefault="00E518CE" w:rsidP="2F4F504B">
      <w:pPr>
        <w:jc w:val="both"/>
        <w:rPr>
          <w:rFonts w:ascii="Arial" w:hAnsi="Arial" w:cs="Arial"/>
          <w:b/>
          <w:bCs/>
          <w:sz w:val="22"/>
          <w:szCs w:val="22"/>
        </w:rPr>
      </w:pPr>
    </w:p>
    <w:p w14:paraId="2ED5E7D5" w14:textId="77777777" w:rsidR="169412FE" w:rsidRDefault="169412FE" w:rsidP="2F4F504B">
      <w:pPr>
        <w:spacing w:before="240" w:after="240"/>
        <w:jc w:val="both"/>
        <w:rPr>
          <w:rFonts w:ascii="Arial" w:eastAsia="Arial" w:hAnsi="Arial" w:cs="Arial"/>
          <w:sz w:val="22"/>
          <w:szCs w:val="22"/>
        </w:rPr>
      </w:pPr>
      <w:r w:rsidRPr="2F4F504B">
        <w:rPr>
          <w:rFonts w:ascii="Arial" w:eastAsia="Arial" w:hAnsi="Arial" w:cs="Arial"/>
          <w:sz w:val="22"/>
          <w:szCs w:val="22"/>
        </w:rPr>
        <w:t xml:space="preserve">Enteral feeding refers to the delivery of nutrients through the gastrointestinal tract. It can be administered directly into the stomach or jejunum via various routes, including orogastric, nasogastric, </w:t>
      </w:r>
      <w:proofErr w:type="spellStart"/>
      <w:r w:rsidRPr="2F4F504B">
        <w:rPr>
          <w:rFonts w:ascii="Arial" w:eastAsia="Arial" w:hAnsi="Arial" w:cs="Arial"/>
          <w:sz w:val="22"/>
          <w:szCs w:val="22"/>
        </w:rPr>
        <w:t>nasojejunal</w:t>
      </w:r>
      <w:proofErr w:type="spellEnd"/>
      <w:r w:rsidRPr="2F4F504B">
        <w:rPr>
          <w:rFonts w:ascii="Arial" w:eastAsia="Arial" w:hAnsi="Arial" w:cs="Arial"/>
          <w:sz w:val="22"/>
          <w:szCs w:val="22"/>
        </w:rPr>
        <w:t>, gastrostomy, and jejunostomy (Macqueen, Bruce, &amp; Gibson, 2012).</w:t>
      </w:r>
    </w:p>
    <w:p w14:paraId="5F2BAE58" w14:textId="77777777" w:rsidR="169412FE" w:rsidRDefault="169412FE" w:rsidP="2F4F504B">
      <w:pPr>
        <w:spacing w:before="240" w:after="240"/>
        <w:jc w:val="both"/>
        <w:rPr>
          <w:rFonts w:ascii="Arial" w:eastAsia="Arial" w:hAnsi="Arial" w:cs="Arial"/>
          <w:sz w:val="22"/>
          <w:szCs w:val="22"/>
        </w:rPr>
      </w:pPr>
      <w:r w:rsidRPr="2F4F504B">
        <w:rPr>
          <w:rFonts w:ascii="Arial" w:eastAsia="Arial" w:hAnsi="Arial" w:cs="Arial"/>
          <w:sz w:val="22"/>
          <w:szCs w:val="22"/>
        </w:rPr>
        <w:t>In the London borough of Newham, a significant number of children and young people require enteral feeding, either temporarily or on a long-term basis.</w:t>
      </w:r>
    </w:p>
    <w:p w14:paraId="29CC4940" w14:textId="0C7103AB" w:rsidR="169412FE" w:rsidRDefault="169412FE" w:rsidP="2F4F504B">
      <w:pPr>
        <w:spacing w:before="240" w:after="240"/>
        <w:jc w:val="both"/>
        <w:rPr>
          <w:rFonts w:ascii="Arial" w:eastAsia="Arial" w:hAnsi="Arial" w:cs="Arial"/>
          <w:sz w:val="22"/>
          <w:szCs w:val="22"/>
        </w:rPr>
      </w:pPr>
      <w:r w:rsidRPr="2F4F504B">
        <w:rPr>
          <w:rFonts w:ascii="Arial" w:eastAsia="Arial" w:hAnsi="Arial" w:cs="Arial"/>
          <w:sz w:val="22"/>
          <w:szCs w:val="22"/>
        </w:rPr>
        <w:t>This policy has been developed in collaboration with key stakeholders, including children’s community nurses, special school nurses, the Community Paediatric Nutrition Support Dietitian/HETF Team Lead, and a gastroenterology nurse specialist.</w:t>
      </w:r>
    </w:p>
    <w:p w14:paraId="7A4AB02F" w14:textId="56D1A65F" w:rsidR="0091482D" w:rsidRPr="006E3EE3" w:rsidRDefault="0091482D" w:rsidP="00D67734">
      <w:pPr>
        <w:jc w:val="both"/>
        <w:rPr>
          <w:rFonts w:ascii="Arial" w:hAnsi="Arial" w:cs="Arial"/>
          <w:sz w:val="22"/>
          <w:szCs w:val="22"/>
        </w:rPr>
      </w:pPr>
    </w:p>
    <w:p w14:paraId="1E55F9DB" w14:textId="77777777" w:rsidR="00506367" w:rsidRPr="00506367" w:rsidRDefault="00B82711" w:rsidP="2F4F504B">
      <w:pPr>
        <w:numPr>
          <w:ilvl w:val="0"/>
          <w:numId w:val="13"/>
        </w:numPr>
        <w:tabs>
          <w:tab w:val="clear" w:pos="360"/>
          <w:tab w:val="num" w:pos="709"/>
        </w:tabs>
        <w:ind w:left="709" w:hanging="709"/>
        <w:jc w:val="both"/>
        <w:rPr>
          <w:rFonts w:ascii="Arial" w:hAnsi="Arial" w:cs="Arial"/>
          <w:b/>
          <w:bCs/>
          <w:sz w:val="22"/>
          <w:szCs w:val="22"/>
        </w:rPr>
      </w:pPr>
      <w:r w:rsidRPr="2F4F504B">
        <w:rPr>
          <w:rFonts w:ascii="Arial" w:hAnsi="Arial" w:cs="Arial"/>
          <w:b/>
          <w:bCs/>
          <w:sz w:val="22"/>
          <w:szCs w:val="22"/>
        </w:rPr>
        <w:t>Purpose</w:t>
      </w:r>
    </w:p>
    <w:p w14:paraId="635F06EC" w14:textId="77777777" w:rsidR="00E518CE" w:rsidRDefault="00E518CE" w:rsidP="2F4F504B">
      <w:pPr>
        <w:jc w:val="both"/>
        <w:rPr>
          <w:rFonts w:ascii="Arial" w:hAnsi="Arial" w:cs="Arial"/>
          <w:b/>
          <w:bCs/>
          <w:sz w:val="22"/>
          <w:szCs w:val="22"/>
        </w:rPr>
      </w:pPr>
    </w:p>
    <w:p w14:paraId="4F9966B2" w14:textId="77777777" w:rsidR="00506367" w:rsidRPr="00506367" w:rsidRDefault="00506367" w:rsidP="2F4F504B">
      <w:pPr>
        <w:jc w:val="both"/>
        <w:rPr>
          <w:rFonts w:ascii="Arial" w:hAnsi="Arial" w:cs="Arial"/>
          <w:b/>
          <w:bCs/>
          <w:sz w:val="22"/>
          <w:szCs w:val="22"/>
        </w:rPr>
      </w:pPr>
      <w:r w:rsidRPr="2F4F504B">
        <w:rPr>
          <w:rFonts w:ascii="Arial" w:hAnsi="Arial" w:cs="Arial"/>
          <w:sz w:val="22"/>
          <w:szCs w:val="22"/>
        </w:rPr>
        <w:t xml:space="preserve">The purpose of this </w:t>
      </w:r>
      <w:r w:rsidR="00951085" w:rsidRPr="2F4F504B">
        <w:rPr>
          <w:rFonts w:ascii="Arial" w:hAnsi="Arial" w:cs="Arial"/>
          <w:sz w:val="22"/>
          <w:szCs w:val="22"/>
        </w:rPr>
        <w:t>policy</w:t>
      </w:r>
      <w:r w:rsidRPr="2F4F504B">
        <w:rPr>
          <w:rFonts w:ascii="Arial" w:hAnsi="Arial" w:cs="Arial"/>
          <w:sz w:val="22"/>
          <w:szCs w:val="22"/>
        </w:rPr>
        <w:t xml:space="preserve"> is to </w:t>
      </w:r>
      <w:r w:rsidR="00951085" w:rsidRPr="2F4F504B">
        <w:rPr>
          <w:rFonts w:ascii="Arial" w:hAnsi="Arial" w:cs="Arial"/>
          <w:sz w:val="22"/>
          <w:szCs w:val="22"/>
        </w:rPr>
        <w:t xml:space="preserve">provide clinical information to staff </w:t>
      </w:r>
      <w:proofErr w:type="gramStart"/>
      <w:r w:rsidR="00951085" w:rsidRPr="2F4F504B">
        <w:rPr>
          <w:rFonts w:ascii="Arial" w:hAnsi="Arial" w:cs="Arial"/>
          <w:sz w:val="22"/>
          <w:szCs w:val="22"/>
        </w:rPr>
        <w:t>in order to</w:t>
      </w:r>
      <w:proofErr w:type="gramEnd"/>
      <w:r w:rsidR="00951085" w:rsidRPr="2F4F504B">
        <w:rPr>
          <w:rFonts w:ascii="Arial" w:hAnsi="Arial" w:cs="Arial"/>
          <w:sz w:val="22"/>
          <w:szCs w:val="22"/>
        </w:rPr>
        <w:t xml:space="preserve"> support children, young people and their families to deliver safe</w:t>
      </w:r>
      <w:r w:rsidRPr="2F4F504B">
        <w:rPr>
          <w:rFonts w:ascii="Arial" w:hAnsi="Arial" w:cs="Arial"/>
          <w:sz w:val="22"/>
          <w:szCs w:val="22"/>
        </w:rPr>
        <w:t xml:space="preserve"> nutrition </w:t>
      </w:r>
      <w:r w:rsidR="00C4616F" w:rsidRPr="2F4F504B">
        <w:rPr>
          <w:rFonts w:ascii="Arial" w:hAnsi="Arial" w:cs="Arial"/>
          <w:sz w:val="22"/>
          <w:szCs w:val="22"/>
        </w:rPr>
        <w:t>via enteral devices</w:t>
      </w:r>
      <w:r w:rsidRPr="2F4F504B">
        <w:rPr>
          <w:rFonts w:ascii="Arial" w:hAnsi="Arial" w:cs="Arial"/>
          <w:sz w:val="22"/>
          <w:szCs w:val="22"/>
        </w:rPr>
        <w:t xml:space="preserve"> in the community setting. This policy applies to all staff within East London Foundation Trust </w:t>
      </w:r>
      <w:r w:rsidR="00951085" w:rsidRPr="2F4F504B">
        <w:rPr>
          <w:rFonts w:ascii="Arial" w:hAnsi="Arial" w:cs="Arial"/>
          <w:sz w:val="22"/>
          <w:szCs w:val="22"/>
        </w:rPr>
        <w:t>caring for</w:t>
      </w:r>
      <w:r w:rsidRPr="2F4F504B">
        <w:rPr>
          <w:rFonts w:ascii="Arial" w:hAnsi="Arial" w:cs="Arial"/>
          <w:sz w:val="22"/>
          <w:szCs w:val="22"/>
        </w:rPr>
        <w:t xml:space="preserve"> children and young people with enteral feeding tubes</w:t>
      </w:r>
      <w:r w:rsidR="00951085" w:rsidRPr="2F4F504B">
        <w:rPr>
          <w:rFonts w:ascii="Arial" w:hAnsi="Arial" w:cs="Arial"/>
          <w:sz w:val="22"/>
          <w:szCs w:val="22"/>
        </w:rPr>
        <w:t xml:space="preserve"> and working with the London borough of Newham</w:t>
      </w:r>
      <w:r w:rsidRPr="2F4F504B">
        <w:rPr>
          <w:rFonts w:ascii="Arial" w:hAnsi="Arial" w:cs="Arial"/>
          <w:sz w:val="22"/>
          <w:szCs w:val="22"/>
        </w:rPr>
        <w:t xml:space="preserve">. </w:t>
      </w:r>
    </w:p>
    <w:p w14:paraId="4B05A822" w14:textId="77777777" w:rsidR="00E518CE" w:rsidRDefault="00E518CE" w:rsidP="00E518CE">
      <w:pPr>
        <w:jc w:val="both"/>
        <w:rPr>
          <w:rFonts w:ascii="Arial" w:hAnsi="Arial" w:cs="Arial"/>
          <w:sz w:val="22"/>
          <w:szCs w:val="22"/>
        </w:rPr>
      </w:pPr>
    </w:p>
    <w:p w14:paraId="331008A7" w14:textId="77777777" w:rsidR="00506367" w:rsidRPr="006E3EE3" w:rsidRDefault="00506367" w:rsidP="2F4F504B">
      <w:pPr>
        <w:jc w:val="both"/>
        <w:rPr>
          <w:rFonts w:ascii="Arial" w:hAnsi="Arial" w:cs="Arial"/>
          <w:b/>
          <w:bCs/>
          <w:sz w:val="22"/>
          <w:szCs w:val="22"/>
        </w:rPr>
      </w:pPr>
      <w:r w:rsidRPr="2F4F504B">
        <w:rPr>
          <w:rFonts w:ascii="Arial" w:hAnsi="Arial" w:cs="Arial"/>
          <w:sz w:val="22"/>
          <w:szCs w:val="22"/>
        </w:rPr>
        <w:t xml:space="preserve">This policy and its procedures can be adapted for use with adult clients </w:t>
      </w:r>
      <w:r w:rsidR="001B2EE2" w:rsidRPr="2F4F504B">
        <w:rPr>
          <w:rFonts w:ascii="Arial" w:hAnsi="Arial" w:cs="Arial"/>
          <w:sz w:val="22"/>
          <w:szCs w:val="22"/>
        </w:rPr>
        <w:t>who have</w:t>
      </w:r>
      <w:r w:rsidR="0015518E" w:rsidRPr="2F4F504B">
        <w:rPr>
          <w:rFonts w:ascii="Arial" w:hAnsi="Arial" w:cs="Arial"/>
          <w:sz w:val="22"/>
          <w:szCs w:val="22"/>
        </w:rPr>
        <w:t xml:space="preserve"> enteral devices</w:t>
      </w:r>
      <w:r w:rsidR="001B2EE2" w:rsidRPr="2F4F504B">
        <w:rPr>
          <w:rFonts w:ascii="Arial" w:hAnsi="Arial" w:cs="Arial"/>
          <w:sz w:val="22"/>
          <w:szCs w:val="22"/>
        </w:rPr>
        <w:t xml:space="preserve"> and are </w:t>
      </w:r>
      <w:r w:rsidRPr="2F4F504B">
        <w:rPr>
          <w:rFonts w:ascii="Arial" w:hAnsi="Arial" w:cs="Arial"/>
          <w:sz w:val="22"/>
          <w:szCs w:val="22"/>
        </w:rPr>
        <w:t>under services within East London Foundation Trust.</w:t>
      </w:r>
    </w:p>
    <w:p w14:paraId="0928C284" w14:textId="77777777" w:rsidR="00E518CE" w:rsidRDefault="00E518CE" w:rsidP="2F4F504B">
      <w:pPr>
        <w:jc w:val="both"/>
        <w:rPr>
          <w:rFonts w:ascii="Arial" w:hAnsi="Arial" w:cs="Arial"/>
          <w:b/>
          <w:bCs/>
          <w:sz w:val="22"/>
          <w:szCs w:val="22"/>
        </w:rPr>
      </w:pPr>
    </w:p>
    <w:p w14:paraId="7BBAFF3E" w14:textId="77777777" w:rsidR="0015518E" w:rsidRPr="0015518E" w:rsidRDefault="0015518E" w:rsidP="2F4F504B">
      <w:pPr>
        <w:jc w:val="both"/>
        <w:rPr>
          <w:rFonts w:ascii="Arial" w:hAnsi="Arial" w:cs="Arial"/>
          <w:b/>
          <w:bCs/>
          <w:sz w:val="22"/>
          <w:szCs w:val="22"/>
        </w:rPr>
      </w:pPr>
      <w:r w:rsidRPr="2F4F504B">
        <w:rPr>
          <w:rFonts w:ascii="Arial" w:hAnsi="Arial" w:cs="Arial"/>
          <w:sz w:val="22"/>
          <w:szCs w:val="22"/>
        </w:rPr>
        <w:t>Implementation of t</w:t>
      </w:r>
      <w:r w:rsidR="006279FA" w:rsidRPr="2F4F504B">
        <w:rPr>
          <w:rFonts w:ascii="Arial" w:hAnsi="Arial" w:cs="Arial"/>
          <w:sz w:val="22"/>
          <w:szCs w:val="22"/>
        </w:rPr>
        <w:t xml:space="preserve">his policy will ensure that children, </w:t>
      </w:r>
      <w:r w:rsidRPr="2F4F504B">
        <w:rPr>
          <w:rFonts w:ascii="Arial" w:hAnsi="Arial" w:cs="Arial"/>
          <w:sz w:val="22"/>
          <w:szCs w:val="22"/>
        </w:rPr>
        <w:t>young people</w:t>
      </w:r>
      <w:r w:rsidR="00951085" w:rsidRPr="2F4F504B">
        <w:rPr>
          <w:rFonts w:ascii="Arial" w:hAnsi="Arial" w:cs="Arial"/>
          <w:sz w:val="22"/>
          <w:szCs w:val="22"/>
        </w:rPr>
        <w:t>:</w:t>
      </w:r>
    </w:p>
    <w:p w14:paraId="4FDEDDB1" w14:textId="77777777" w:rsidR="0015518E" w:rsidRDefault="0015518E" w:rsidP="0015518E">
      <w:pPr>
        <w:pStyle w:val="ListParagraph"/>
        <w:rPr>
          <w:rFonts w:ascii="Arial" w:hAnsi="Arial" w:cs="Arial"/>
          <w:sz w:val="22"/>
          <w:szCs w:val="22"/>
        </w:rPr>
      </w:pPr>
    </w:p>
    <w:p w14:paraId="33EBA5FE" w14:textId="77777777" w:rsidR="0015518E" w:rsidRPr="0015518E" w:rsidRDefault="0015518E" w:rsidP="2F4F504B">
      <w:pPr>
        <w:numPr>
          <w:ilvl w:val="0"/>
          <w:numId w:val="16"/>
        </w:numPr>
        <w:jc w:val="both"/>
        <w:rPr>
          <w:rFonts w:ascii="Arial" w:hAnsi="Arial" w:cs="Arial"/>
          <w:b/>
          <w:bCs/>
          <w:sz w:val="22"/>
          <w:szCs w:val="22"/>
        </w:rPr>
      </w:pPr>
      <w:r w:rsidRPr="2F4F504B">
        <w:rPr>
          <w:rFonts w:ascii="Arial" w:hAnsi="Arial" w:cs="Arial"/>
          <w:sz w:val="22"/>
          <w:szCs w:val="22"/>
        </w:rPr>
        <w:t>R</w:t>
      </w:r>
      <w:r w:rsidR="000F371F" w:rsidRPr="2F4F504B">
        <w:rPr>
          <w:rFonts w:ascii="Arial" w:hAnsi="Arial" w:cs="Arial"/>
          <w:sz w:val="22"/>
          <w:szCs w:val="22"/>
        </w:rPr>
        <w:t xml:space="preserve">eceive safe management of their </w:t>
      </w:r>
      <w:r w:rsidR="006B4D8D" w:rsidRPr="2F4F504B">
        <w:rPr>
          <w:rFonts w:ascii="Arial" w:hAnsi="Arial" w:cs="Arial"/>
          <w:sz w:val="22"/>
          <w:szCs w:val="22"/>
        </w:rPr>
        <w:t xml:space="preserve">enteral feeding device </w:t>
      </w:r>
    </w:p>
    <w:p w14:paraId="724BE12E" w14:textId="77777777" w:rsidR="0015518E" w:rsidRPr="0015518E" w:rsidRDefault="0015518E" w:rsidP="2F4F504B">
      <w:pPr>
        <w:numPr>
          <w:ilvl w:val="0"/>
          <w:numId w:val="16"/>
        </w:numPr>
        <w:jc w:val="both"/>
        <w:rPr>
          <w:rFonts w:ascii="Arial" w:hAnsi="Arial" w:cs="Arial"/>
          <w:b/>
          <w:bCs/>
          <w:sz w:val="22"/>
          <w:szCs w:val="22"/>
        </w:rPr>
      </w:pPr>
      <w:r w:rsidRPr="2F4F504B">
        <w:rPr>
          <w:rFonts w:ascii="Arial" w:hAnsi="Arial" w:cs="Arial"/>
          <w:sz w:val="22"/>
          <w:szCs w:val="22"/>
        </w:rPr>
        <w:t>Receive safe nutrition under the care of a specialist home enteral feeding dietician</w:t>
      </w:r>
    </w:p>
    <w:p w14:paraId="640A8EBB" w14:textId="77777777" w:rsidR="006B4D8D" w:rsidRPr="00E57E76" w:rsidRDefault="00680D55" w:rsidP="2F4F504B">
      <w:pPr>
        <w:numPr>
          <w:ilvl w:val="0"/>
          <w:numId w:val="16"/>
        </w:numPr>
        <w:jc w:val="both"/>
        <w:rPr>
          <w:rFonts w:ascii="Arial" w:hAnsi="Arial" w:cs="Arial"/>
          <w:b/>
          <w:bCs/>
          <w:sz w:val="22"/>
          <w:szCs w:val="22"/>
        </w:rPr>
      </w:pPr>
      <w:r w:rsidRPr="2F4F504B">
        <w:rPr>
          <w:rFonts w:ascii="Arial" w:hAnsi="Arial" w:cs="Arial"/>
          <w:sz w:val="22"/>
          <w:szCs w:val="22"/>
        </w:rPr>
        <w:t xml:space="preserve">Receive </w:t>
      </w:r>
      <w:r w:rsidR="006279FA" w:rsidRPr="2F4F504B">
        <w:rPr>
          <w:rFonts w:ascii="Arial" w:hAnsi="Arial" w:cs="Arial"/>
          <w:sz w:val="22"/>
          <w:szCs w:val="22"/>
        </w:rPr>
        <w:t>the correct equipment and guidance to manage their enteral feeding device</w:t>
      </w:r>
      <w:r w:rsidR="00E25917" w:rsidRPr="2F4F504B">
        <w:rPr>
          <w:rFonts w:ascii="Arial" w:hAnsi="Arial" w:cs="Arial"/>
          <w:sz w:val="22"/>
          <w:szCs w:val="22"/>
        </w:rPr>
        <w:t xml:space="preserve"> in the community</w:t>
      </w:r>
    </w:p>
    <w:p w14:paraId="041280DE" w14:textId="77777777" w:rsidR="00E57E76" w:rsidRDefault="00E57E76" w:rsidP="00E57E76">
      <w:pPr>
        <w:jc w:val="both"/>
        <w:rPr>
          <w:rFonts w:ascii="Arial" w:hAnsi="Arial" w:cs="Arial"/>
          <w:sz w:val="22"/>
          <w:szCs w:val="22"/>
        </w:rPr>
      </w:pPr>
    </w:p>
    <w:p w14:paraId="54E66B76" w14:textId="77777777" w:rsidR="00E57E76" w:rsidRDefault="00E57E76" w:rsidP="2F4F504B">
      <w:pPr>
        <w:jc w:val="both"/>
        <w:rPr>
          <w:rFonts w:ascii="Arial" w:hAnsi="Arial" w:cs="Arial"/>
          <w:b/>
          <w:bCs/>
          <w:sz w:val="22"/>
          <w:szCs w:val="22"/>
        </w:rPr>
      </w:pPr>
    </w:p>
    <w:p w14:paraId="18DC967B" w14:textId="77777777" w:rsidR="00E57E76" w:rsidRDefault="00E57E76" w:rsidP="2F4F504B">
      <w:pPr>
        <w:numPr>
          <w:ilvl w:val="0"/>
          <w:numId w:val="13"/>
        </w:numPr>
        <w:tabs>
          <w:tab w:val="clear" w:pos="360"/>
          <w:tab w:val="num" w:pos="709"/>
        </w:tabs>
        <w:ind w:left="709" w:hanging="709"/>
        <w:jc w:val="both"/>
        <w:rPr>
          <w:rFonts w:ascii="Arial" w:hAnsi="Arial" w:cs="Arial"/>
          <w:b/>
          <w:bCs/>
          <w:sz w:val="22"/>
          <w:szCs w:val="22"/>
        </w:rPr>
      </w:pPr>
      <w:r w:rsidRPr="2F4F504B">
        <w:rPr>
          <w:rFonts w:ascii="Arial" w:hAnsi="Arial" w:cs="Arial"/>
          <w:b/>
          <w:bCs/>
          <w:sz w:val="22"/>
          <w:szCs w:val="22"/>
        </w:rPr>
        <w:t xml:space="preserve">Definitions </w:t>
      </w:r>
    </w:p>
    <w:p w14:paraId="6185A1F5" w14:textId="77777777" w:rsidR="00E57E76" w:rsidRDefault="00E57E76" w:rsidP="2F4F504B">
      <w:pPr>
        <w:ind w:left="709"/>
        <w:jc w:val="both"/>
        <w:rPr>
          <w:rFonts w:ascii="Arial" w:hAnsi="Arial" w:cs="Arial"/>
          <w:b/>
          <w:bCs/>
          <w:sz w:val="22"/>
          <w:szCs w:val="22"/>
        </w:rPr>
      </w:pPr>
    </w:p>
    <w:p w14:paraId="5EA31376" w14:textId="77777777" w:rsidR="00E57E76" w:rsidRDefault="00E57E76" w:rsidP="2F4F504B">
      <w:pPr>
        <w:jc w:val="both"/>
        <w:rPr>
          <w:rFonts w:ascii="Arial" w:hAnsi="Arial" w:cs="Arial"/>
          <w:b/>
          <w:bCs/>
          <w:sz w:val="22"/>
          <w:szCs w:val="22"/>
        </w:rPr>
      </w:pP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7513"/>
      </w:tblGrid>
      <w:tr w:rsidR="00E57E76" w:rsidRPr="00677AC1" w14:paraId="56239CB7" w14:textId="77777777" w:rsidTr="2F4F504B">
        <w:trPr>
          <w:jc w:val="center"/>
        </w:trPr>
        <w:tc>
          <w:tcPr>
            <w:tcW w:w="2660" w:type="dxa"/>
          </w:tcPr>
          <w:p w14:paraId="312E7F71" w14:textId="77777777" w:rsidR="00E57E76" w:rsidRPr="00677AC1" w:rsidRDefault="00E57E76" w:rsidP="78292759">
            <w:pPr>
              <w:jc w:val="center"/>
              <w:rPr>
                <w:rFonts w:ascii="Arial" w:hAnsi="Arial" w:cs="Arial"/>
                <w:b/>
                <w:bCs/>
                <w:sz w:val="22"/>
                <w:szCs w:val="22"/>
              </w:rPr>
            </w:pPr>
            <w:r w:rsidRPr="2F4F504B">
              <w:rPr>
                <w:rFonts w:ascii="Arial" w:hAnsi="Arial" w:cs="Arial"/>
                <w:b/>
                <w:bCs/>
                <w:sz w:val="22"/>
                <w:szCs w:val="22"/>
              </w:rPr>
              <w:t>Name and abbreviation</w:t>
            </w:r>
          </w:p>
        </w:tc>
        <w:tc>
          <w:tcPr>
            <w:tcW w:w="7513" w:type="dxa"/>
          </w:tcPr>
          <w:p w14:paraId="5FDBE944" w14:textId="77777777" w:rsidR="00E57E76" w:rsidRPr="00677AC1" w:rsidRDefault="00E57E76" w:rsidP="78292759">
            <w:pPr>
              <w:jc w:val="center"/>
              <w:rPr>
                <w:rFonts w:ascii="Arial" w:hAnsi="Arial" w:cs="Arial"/>
                <w:b/>
                <w:bCs/>
                <w:sz w:val="22"/>
                <w:szCs w:val="22"/>
              </w:rPr>
            </w:pPr>
            <w:r w:rsidRPr="2F4F504B">
              <w:rPr>
                <w:rFonts w:ascii="Arial" w:hAnsi="Arial" w:cs="Arial"/>
                <w:b/>
                <w:bCs/>
                <w:sz w:val="22"/>
                <w:szCs w:val="22"/>
              </w:rPr>
              <w:t xml:space="preserve">Definition </w:t>
            </w:r>
          </w:p>
          <w:p w14:paraId="1290C008" w14:textId="77777777" w:rsidR="00E57E76" w:rsidRPr="00677AC1" w:rsidRDefault="00E57E76" w:rsidP="2F4F504B">
            <w:pPr>
              <w:rPr>
                <w:rFonts w:ascii="Arial" w:hAnsi="Arial" w:cs="Arial"/>
                <w:b/>
                <w:bCs/>
                <w:sz w:val="22"/>
                <w:szCs w:val="22"/>
              </w:rPr>
            </w:pPr>
          </w:p>
        </w:tc>
      </w:tr>
      <w:tr w:rsidR="00E57E76" w:rsidRPr="00677AC1" w14:paraId="702DA15B" w14:textId="77777777" w:rsidTr="2F4F504B">
        <w:trPr>
          <w:jc w:val="center"/>
        </w:trPr>
        <w:tc>
          <w:tcPr>
            <w:tcW w:w="2660" w:type="dxa"/>
          </w:tcPr>
          <w:p w14:paraId="2F3FFFF5" w14:textId="77777777" w:rsidR="00E57E76" w:rsidRPr="00677AC1" w:rsidRDefault="00E57E76" w:rsidP="00C25C29">
            <w:pPr>
              <w:jc w:val="both"/>
              <w:rPr>
                <w:rFonts w:ascii="Arial" w:hAnsi="Arial" w:cs="Arial"/>
                <w:sz w:val="22"/>
                <w:szCs w:val="22"/>
              </w:rPr>
            </w:pPr>
            <w:r w:rsidRPr="2F4F504B">
              <w:rPr>
                <w:rFonts w:ascii="Arial" w:hAnsi="Arial" w:cs="Arial"/>
                <w:sz w:val="22"/>
                <w:szCs w:val="22"/>
              </w:rPr>
              <w:t>Enteral feeding</w:t>
            </w:r>
          </w:p>
        </w:tc>
        <w:tc>
          <w:tcPr>
            <w:tcW w:w="7513" w:type="dxa"/>
          </w:tcPr>
          <w:p w14:paraId="454B2DEC" w14:textId="77777777" w:rsidR="00E57E76" w:rsidRPr="00677AC1" w:rsidRDefault="00E57E76" w:rsidP="00C25C29">
            <w:pPr>
              <w:rPr>
                <w:rFonts w:ascii="Arial" w:hAnsi="Arial" w:cs="Arial"/>
                <w:sz w:val="22"/>
                <w:szCs w:val="22"/>
              </w:rPr>
            </w:pPr>
            <w:r w:rsidRPr="2F4F504B">
              <w:rPr>
                <w:rFonts w:ascii="Arial" w:hAnsi="Arial" w:cs="Arial"/>
                <w:sz w:val="22"/>
                <w:szCs w:val="22"/>
              </w:rPr>
              <w:t>A method of supplying nutrients directly into the gastrointestinal tract</w:t>
            </w:r>
          </w:p>
        </w:tc>
      </w:tr>
      <w:tr w:rsidR="00E57E76" w:rsidRPr="00677AC1" w14:paraId="0FF8D3A3" w14:textId="77777777" w:rsidTr="2F4F504B">
        <w:trPr>
          <w:jc w:val="center"/>
        </w:trPr>
        <w:tc>
          <w:tcPr>
            <w:tcW w:w="2660" w:type="dxa"/>
          </w:tcPr>
          <w:p w14:paraId="21940C1B" w14:textId="77777777" w:rsidR="00E57E76" w:rsidRPr="00677AC1" w:rsidRDefault="00E57E76" w:rsidP="00C25C29">
            <w:pPr>
              <w:jc w:val="both"/>
              <w:rPr>
                <w:rFonts w:ascii="Arial" w:hAnsi="Arial" w:cs="Arial"/>
                <w:sz w:val="22"/>
                <w:szCs w:val="22"/>
              </w:rPr>
            </w:pPr>
            <w:r w:rsidRPr="2F4F504B">
              <w:rPr>
                <w:rFonts w:ascii="Arial" w:hAnsi="Arial" w:cs="Arial"/>
                <w:sz w:val="22"/>
                <w:szCs w:val="22"/>
              </w:rPr>
              <w:t xml:space="preserve">Gastrostomy </w:t>
            </w:r>
          </w:p>
        </w:tc>
        <w:tc>
          <w:tcPr>
            <w:tcW w:w="7513" w:type="dxa"/>
          </w:tcPr>
          <w:p w14:paraId="47A13EF3" w14:textId="77777777" w:rsidR="00E57E76" w:rsidRPr="00677AC1" w:rsidRDefault="00E57E76" w:rsidP="00C25C29">
            <w:pPr>
              <w:rPr>
                <w:rFonts w:ascii="Arial" w:hAnsi="Arial" w:cs="Arial"/>
                <w:sz w:val="22"/>
                <w:szCs w:val="22"/>
              </w:rPr>
            </w:pPr>
            <w:r w:rsidRPr="2F4F504B">
              <w:rPr>
                <w:rFonts w:ascii="Arial" w:hAnsi="Arial" w:cs="Arial"/>
                <w:sz w:val="22"/>
                <w:szCs w:val="22"/>
              </w:rPr>
              <w:t>a tube inserted through the abdomen that delivers nutrition directly to the stomach</w:t>
            </w:r>
          </w:p>
        </w:tc>
      </w:tr>
      <w:tr w:rsidR="00E57E76" w:rsidRPr="00677AC1" w14:paraId="258667F0" w14:textId="77777777" w:rsidTr="2F4F504B">
        <w:trPr>
          <w:jc w:val="center"/>
        </w:trPr>
        <w:tc>
          <w:tcPr>
            <w:tcW w:w="2660" w:type="dxa"/>
          </w:tcPr>
          <w:p w14:paraId="57DBC225" w14:textId="77777777" w:rsidR="00E57E76" w:rsidRPr="00677AC1" w:rsidRDefault="00E57E76" w:rsidP="00C25C29">
            <w:pPr>
              <w:jc w:val="both"/>
              <w:rPr>
                <w:rFonts w:ascii="Arial" w:hAnsi="Arial" w:cs="Arial"/>
                <w:sz w:val="22"/>
                <w:szCs w:val="22"/>
              </w:rPr>
            </w:pPr>
            <w:r w:rsidRPr="2F4F504B">
              <w:rPr>
                <w:rFonts w:ascii="Arial" w:hAnsi="Arial" w:cs="Arial"/>
                <w:sz w:val="22"/>
                <w:szCs w:val="22"/>
              </w:rPr>
              <w:t xml:space="preserve">Jejunostomy </w:t>
            </w:r>
          </w:p>
        </w:tc>
        <w:tc>
          <w:tcPr>
            <w:tcW w:w="7513" w:type="dxa"/>
          </w:tcPr>
          <w:p w14:paraId="24B3EC8B" w14:textId="77777777" w:rsidR="00E57E76" w:rsidRPr="00677AC1" w:rsidRDefault="00E57E76" w:rsidP="00C25C29">
            <w:pPr>
              <w:rPr>
                <w:rFonts w:ascii="Arial" w:hAnsi="Arial" w:cs="Arial"/>
                <w:sz w:val="22"/>
                <w:szCs w:val="22"/>
              </w:rPr>
            </w:pPr>
            <w:r w:rsidRPr="2F4F504B">
              <w:rPr>
                <w:rFonts w:ascii="Arial" w:hAnsi="Arial" w:cs="Arial"/>
                <w:sz w:val="22"/>
                <w:szCs w:val="22"/>
              </w:rPr>
              <w:t>A tube inserted through the abdomen that delivers nutrition directly to the jejunum.</w:t>
            </w:r>
          </w:p>
        </w:tc>
      </w:tr>
      <w:tr w:rsidR="00E57E76" w:rsidRPr="00677AC1" w14:paraId="583878CA" w14:textId="77777777" w:rsidTr="2F4F504B">
        <w:trPr>
          <w:jc w:val="center"/>
        </w:trPr>
        <w:tc>
          <w:tcPr>
            <w:tcW w:w="2660" w:type="dxa"/>
          </w:tcPr>
          <w:p w14:paraId="304E3B0E" w14:textId="77777777" w:rsidR="00E57E76" w:rsidRPr="00677AC1" w:rsidRDefault="00E57E76" w:rsidP="00C25C29">
            <w:pPr>
              <w:jc w:val="both"/>
              <w:rPr>
                <w:rFonts w:ascii="Arial" w:hAnsi="Arial" w:cs="Arial"/>
                <w:sz w:val="22"/>
                <w:szCs w:val="22"/>
              </w:rPr>
            </w:pPr>
            <w:r w:rsidRPr="2F4F504B">
              <w:rPr>
                <w:rFonts w:ascii="Arial" w:hAnsi="Arial" w:cs="Arial"/>
                <w:sz w:val="22"/>
                <w:szCs w:val="22"/>
              </w:rPr>
              <w:t>Balloon Gastrostomy</w:t>
            </w:r>
          </w:p>
        </w:tc>
        <w:tc>
          <w:tcPr>
            <w:tcW w:w="7513" w:type="dxa"/>
          </w:tcPr>
          <w:p w14:paraId="443C4BE5" w14:textId="77777777" w:rsidR="00E57E76" w:rsidRPr="00677AC1" w:rsidRDefault="00E57E76" w:rsidP="00C25C29">
            <w:pPr>
              <w:rPr>
                <w:rFonts w:ascii="Arial" w:hAnsi="Arial" w:cs="Arial"/>
                <w:sz w:val="22"/>
                <w:szCs w:val="22"/>
              </w:rPr>
            </w:pPr>
            <w:r w:rsidRPr="2F4F504B">
              <w:rPr>
                <w:rFonts w:ascii="Arial" w:hAnsi="Arial" w:cs="Arial"/>
                <w:sz w:val="22"/>
                <w:szCs w:val="22"/>
              </w:rPr>
              <w:t>Low profile feeding device passing through the abdominal wall, through which enteral feed, fluid and liquid medication is administered into the stomach via a port accessed adjacent to the abdomen. Held in place by a balloon.</w:t>
            </w:r>
          </w:p>
        </w:tc>
      </w:tr>
      <w:tr w:rsidR="00E57E76" w:rsidRPr="00677AC1" w14:paraId="706F45B3" w14:textId="77777777" w:rsidTr="2F4F504B">
        <w:trPr>
          <w:jc w:val="center"/>
        </w:trPr>
        <w:tc>
          <w:tcPr>
            <w:tcW w:w="2660" w:type="dxa"/>
          </w:tcPr>
          <w:p w14:paraId="097ECD1B" w14:textId="77777777" w:rsidR="00E57E76" w:rsidRPr="00677AC1" w:rsidRDefault="00E57E76" w:rsidP="00C25C29">
            <w:pPr>
              <w:jc w:val="both"/>
              <w:rPr>
                <w:rFonts w:ascii="Arial" w:hAnsi="Arial" w:cs="Arial"/>
                <w:sz w:val="22"/>
                <w:szCs w:val="22"/>
              </w:rPr>
            </w:pPr>
            <w:r w:rsidRPr="2F4F504B">
              <w:rPr>
                <w:rFonts w:ascii="Arial" w:hAnsi="Arial" w:cs="Arial"/>
                <w:sz w:val="22"/>
                <w:szCs w:val="22"/>
              </w:rPr>
              <w:t>Percutaneous endoscopic gastrostomy (PEG)</w:t>
            </w:r>
          </w:p>
        </w:tc>
        <w:tc>
          <w:tcPr>
            <w:tcW w:w="7513" w:type="dxa"/>
          </w:tcPr>
          <w:p w14:paraId="608F319D" w14:textId="77777777" w:rsidR="00E57E76" w:rsidRPr="00677AC1" w:rsidRDefault="00E57E76" w:rsidP="00C25C29">
            <w:pPr>
              <w:rPr>
                <w:rFonts w:ascii="Arial" w:hAnsi="Arial" w:cs="Arial"/>
                <w:sz w:val="22"/>
                <w:szCs w:val="22"/>
              </w:rPr>
            </w:pPr>
            <w:r w:rsidRPr="2F4F504B">
              <w:rPr>
                <w:rFonts w:ascii="Arial" w:hAnsi="Arial" w:cs="Arial"/>
                <w:sz w:val="22"/>
                <w:szCs w:val="22"/>
              </w:rPr>
              <w:t>Feeding tube passing through the abdominal wall, through which enteral feed, fluid and liquid medication is administered into the stomach via a port accessed at the distal end of the tubing</w:t>
            </w:r>
          </w:p>
        </w:tc>
      </w:tr>
      <w:tr w:rsidR="00E57E76" w:rsidRPr="00677AC1" w14:paraId="4C9BC188" w14:textId="77777777" w:rsidTr="2F4F504B">
        <w:trPr>
          <w:jc w:val="center"/>
        </w:trPr>
        <w:tc>
          <w:tcPr>
            <w:tcW w:w="2660" w:type="dxa"/>
          </w:tcPr>
          <w:p w14:paraId="77D1D2EB" w14:textId="77777777" w:rsidR="00E57E76" w:rsidRPr="00677AC1" w:rsidRDefault="00E57E76" w:rsidP="00C25C29">
            <w:pPr>
              <w:jc w:val="both"/>
              <w:rPr>
                <w:rFonts w:ascii="Arial" w:hAnsi="Arial" w:cs="Arial"/>
                <w:sz w:val="22"/>
                <w:szCs w:val="22"/>
              </w:rPr>
            </w:pPr>
            <w:r w:rsidRPr="2F4F504B">
              <w:rPr>
                <w:rFonts w:ascii="Arial" w:hAnsi="Arial" w:cs="Arial"/>
                <w:sz w:val="22"/>
                <w:szCs w:val="22"/>
              </w:rPr>
              <w:t>Percutaneous endoscopic gastrostomy-jejunostomy (PEG- J)</w:t>
            </w:r>
          </w:p>
        </w:tc>
        <w:tc>
          <w:tcPr>
            <w:tcW w:w="7513" w:type="dxa"/>
          </w:tcPr>
          <w:p w14:paraId="47957AFB" w14:textId="77777777" w:rsidR="00E57E76" w:rsidRPr="00677AC1" w:rsidRDefault="00E57E76" w:rsidP="00C25C29">
            <w:pPr>
              <w:rPr>
                <w:rFonts w:ascii="Arial" w:hAnsi="Arial" w:cs="Arial"/>
                <w:sz w:val="22"/>
                <w:szCs w:val="22"/>
              </w:rPr>
            </w:pPr>
            <w:r w:rsidRPr="2F4F504B">
              <w:rPr>
                <w:rFonts w:ascii="Arial" w:hAnsi="Arial" w:cs="Arial"/>
                <w:sz w:val="22"/>
                <w:szCs w:val="22"/>
              </w:rPr>
              <w:t>Feeding tube passed into the stomach through the abdominal wall, advanced through the pylorus to lie within the proximal jejunum to provide nutritional support</w:t>
            </w:r>
          </w:p>
        </w:tc>
      </w:tr>
      <w:tr w:rsidR="00E57E76" w:rsidRPr="00677AC1" w14:paraId="38678471" w14:textId="77777777" w:rsidTr="2F4F504B">
        <w:trPr>
          <w:jc w:val="center"/>
        </w:trPr>
        <w:tc>
          <w:tcPr>
            <w:tcW w:w="2660" w:type="dxa"/>
          </w:tcPr>
          <w:p w14:paraId="0E5C49CA" w14:textId="77777777" w:rsidR="00E57E76" w:rsidRPr="00677AC1" w:rsidRDefault="00E57E76" w:rsidP="00C25C29">
            <w:pPr>
              <w:jc w:val="both"/>
              <w:rPr>
                <w:rFonts w:ascii="Arial" w:hAnsi="Arial" w:cs="Arial"/>
                <w:sz w:val="22"/>
                <w:szCs w:val="22"/>
              </w:rPr>
            </w:pPr>
            <w:r w:rsidRPr="2F4F504B">
              <w:rPr>
                <w:rFonts w:ascii="Arial" w:hAnsi="Arial" w:cs="Arial"/>
                <w:sz w:val="22"/>
                <w:szCs w:val="22"/>
              </w:rPr>
              <w:t>Nasogastric tube (NGT)</w:t>
            </w:r>
          </w:p>
        </w:tc>
        <w:tc>
          <w:tcPr>
            <w:tcW w:w="7513" w:type="dxa"/>
          </w:tcPr>
          <w:p w14:paraId="05877386" w14:textId="77777777" w:rsidR="00E57E76" w:rsidRPr="00677AC1" w:rsidRDefault="00E57E76" w:rsidP="00C25C29">
            <w:pPr>
              <w:rPr>
                <w:rFonts w:ascii="Arial" w:hAnsi="Arial" w:cs="Arial"/>
                <w:sz w:val="22"/>
                <w:szCs w:val="22"/>
              </w:rPr>
            </w:pPr>
            <w:r w:rsidRPr="2F4F504B">
              <w:rPr>
                <w:rFonts w:ascii="Arial" w:hAnsi="Arial" w:cs="Arial"/>
                <w:sz w:val="22"/>
                <w:szCs w:val="22"/>
              </w:rPr>
              <w:t>Feeding tube passing through the nostril, nasopharynx and oesophagus to the stomach, through which enteral feed, fluid and liquid medication is administered via a port accessed at the distal end of the tubing</w:t>
            </w:r>
          </w:p>
        </w:tc>
      </w:tr>
      <w:tr w:rsidR="00E57E76" w:rsidRPr="00677AC1" w14:paraId="5E617A89" w14:textId="77777777" w:rsidTr="2F4F504B">
        <w:trPr>
          <w:jc w:val="center"/>
        </w:trPr>
        <w:tc>
          <w:tcPr>
            <w:tcW w:w="2660" w:type="dxa"/>
          </w:tcPr>
          <w:p w14:paraId="7650B5B2" w14:textId="77777777" w:rsidR="00E57E76" w:rsidRPr="00677AC1" w:rsidRDefault="00E57E76" w:rsidP="00C25C29">
            <w:pPr>
              <w:jc w:val="both"/>
              <w:rPr>
                <w:rFonts w:ascii="Arial" w:hAnsi="Arial" w:cs="Arial"/>
                <w:sz w:val="22"/>
                <w:szCs w:val="22"/>
              </w:rPr>
            </w:pPr>
            <w:proofErr w:type="spellStart"/>
            <w:r w:rsidRPr="2F4F504B">
              <w:rPr>
                <w:rFonts w:ascii="Arial" w:hAnsi="Arial" w:cs="Arial"/>
                <w:sz w:val="22"/>
                <w:szCs w:val="22"/>
              </w:rPr>
              <w:t>Nasojejunal</w:t>
            </w:r>
            <w:proofErr w:type="spellEnd"/>
            <w:r w:rsidRPr="2F4F504B">
              <w:rPr>
                <w:rFonts w:ascii="Arial" w:hAnsi="Arial" w:cs="Arial"/>
                <w:sz w:val="22"/>
                <w:szCs w:val="22"/>
              </w:rPr>
              <w:t xml:space="preserve"> tube (NJT)</w:t>
            </w:r>
          </w:p>
        </w:tc>
        <w:tc>
          <w:tcPr>
            <w:tcW w:w="7513" w:type="dxa"/>
          </w:tcPr>
          <w:p w14:paraId="115754EB" w14:textId="77777777" w:rsidR="00E57E76" w:rsidRPr="00677AC1" w:rsidRDefault="00E57E76" w:rsidP="00C25C29">
            <w:pPr>
              <w:rPr>
                <w:rFonts w:ascii="Arial" w:hAnsi="Arial" w:cs="Arial"/>
                <w:sz w:val="22"/>
                <w:szCs w:val="22"/>
              </w:rPr>
            </w:pPr>
            <w:r w:rsidRPr="2F4F504B">
              <w:rPr>
                <w:rFonts w:ascii="Arial" w:hAnsi="Arial" w:cs="Arial"/>
                <w:sz w:val="22"/>
                <w:szCs w:val="22"/>
              </w:rPr>
              <w:t>tube passed from the nose into the jejunum to provide nutritional support</w:t>
            </w:r>
          </w:p>
        </w:tc>
      </w:tr>
      <w:tr w:rsidR="00E57E76" w:rsidRPr="00677AC1" w14:paraId="5809CD78" w14:textId="77777777" w:rsidTr="2F4F504B">
        <w:trPr>
          <w:jc w:val="center"/>
        </w:trPr>
        <w:tc>
          <w:tcPr>
            <w:tcW w:w="2660" w:type="dxa"/>
          </w:tcPr>
          <w:p w14:paraId="5CA6B854" w14:textId="77777777" w:rsidR="00E57E76" w:rsidRPr="00677AC1" w:rsidRDefault="00E57E76" w:rsidP="00C25C29">
            <w:pPr>
              <w:jc w:val="both"/>
              <w:rPr>
                <w:rFonts w:ascii="Arial" w:hAnsi="Arial" w:cs="Arial"/>
                <w:sz w:val="22"/>
                <w:szCs w:val="22"/>
              </w:rPr>
            </w:pPr>
            <w:r w:rsidRPr="2F4F504B">
              <w:rPr>
                <w:rFonts w:ascii="Arial" w:hAnsi="Arial" w:cs="Arial"/>
                <w:sz w:val="22"/>
                <w:szCs w:val="22"/>
              </w:rPr>
              <w:t>Bolus feed</w:t>
            </w:r>
          </w:p>
        </w:tc>
        <w:tc>
          <w:tcPr>
            <w:tcW w:w="7513" w:type="dxa"/>
          </w:tcPr>
          <w:p w14:paraId="02FA5133" w14:textId="77777777" w:rsidR="00E57E76" w:rsidRPr="00677AC1" w:rsidRDefault="00E57E76" w:rsidP="00C25C29">
            <w:pPr>
              <w:rPr>
                <w:rFonts w:ascii="Arial" w:hAnsi="Arial" w:cs="Arial"/>
                <w:sz w:val="22"/>
                <w:szCs w:val="22"/>
              </w:rPr>
            </w:pPr>
            <w:r w:rsidRPr="2F4F504B">
              <w:rPr>
                <w:rFonts w:ascii="Arial" w:hAnsi="Arial" w:cs="Arial"/>
                <w:sz w:val="22"/>
                <w:szCs w:val="22"/>
              </w:rPr>
              <w:t>Intermittent administration of a designated quantity of enteral feed</w:t>
            </w:r>
          </w:p>
        </w:tc>
      </w:tr>
      <w:tr w:rsidR="00E57E76" w:rsidRPr="00677AC1" w14:paraId="143BBBD5" w14:textId="77777777" w:rsidTr="2F4F504B">
        <w:trPr>
          <w:jc w:val="center"/>
        </w:trPr>
        <w:tc>
          <w:tcPr>
            <w:tcW w:w="2660" w:type="dxa"/>
          </w:tcPr>
          <w:p w14:paraId="0B1C5A6D" w14:textId="77777777" w:rsidR="00E57E76" w:rsidRPr="00677AC1" w:rsidRDefault="00E57E76" w:rsidP="00C25C29">
            <w:pPr>
              <w:jc w:val="both"/>
              <w:rPr>
                <w:rFonts w:ascii="Arial" w:hAnsi="Arial" w:cs="Arial"/>
                <w:sz w:val="22"/>
                <w:szCs w:val="22"/>
              </w:rPr>
            </w:pPr>
            <w:r w:rsidRPr="2F4F504B">
              <w:rPr>
                <w:rFonts w:ascii="Arial" w:hAnsi="Arial" w:cs="Arial"/>
                <w:sz w:val="22"/>
                <w:szCs w:val="22"/>
              </w:rPr>
              <w:t>Pump feed</w:t>
            </w:r>
          </w:p>
        </w:tc>
        <w:tc>
          <w:tcPr>
            <w:tcW w:w="7513" w:type="dxa"/>
          </w:tcPr>
          <w:p w14:paraId="59C5CC4E" w14:textId="77777777" w:rsidR="00E57E76" w:rsidRPr="00677AC1" w:rsidRDefault="00E57E76" w:rsidP="00C25C29">
            <w:pPr>
              <w:rPr>
                <w:rFonts w:ascii="Arial" w:hAnsi="Arial" w:cs="Arial"/>
                <w:sz w:val="22"/>
                <w:szCs w:val="22"/>
              </w:rPr>
            </w:pPr>
            <w:r w:rsidRPr="2F4F504B">
              <w:rPr>
                <w:rFonts w:ascii="Arial" w:hAnsi="Arial" w:cs="Arial"/>
                <w:sz w:val="22"/>
                <w:szCs w:val="22"/>
              </w:rPr>
              <w:t>Administration of enteral feed using an enteral feed pump to control the rate of feeding</w:t>
            </w:r>
          </w:p>
        </w:tc>
      </w:tr>
      <w:tr w:rsidR="00E57E76" w:rsidRPr="00677AC1" w14:paraId="21682D15" w14:textId="77777777" w:rsidTr="2F4F504B">
        <w:trPr>
          <w:jc w:val="center"/>
        </w:trPr>
        <w:tc>
          <w:tcPr>
            <w:tcW w:w="2660" w:type="dxa"/>
          </w:tcPr>
          <w:p w14:paraId="52A198A5" w14:textId="77777777" w:rsidR="00E57E76" w:rsidRPr="00677AC1" w:rsidRDefault="00E57E76" w:rsidP="00C25C29">
            <w:pPr>
              <w:jc w:val="both"/>
              <w:rPr>
                <w:rFonts w:ascii="Arial" w:hAnsi="Arial" w:cs="Arial"/>
                <w:sz w:val="22"/>
                <w:szCs w:val="22"/>
              </w:rPr>
            </w:pPr>
            <w:r w:rsidRPr="2F4F504B">
              <w:rPr>
                <w:rFonts w:ascii="Arial" w:hAnsi="Arial" w:cs="Arial"/>
                <w:sz w:val="22"/>
                <w:szCs w:val="22"/>
              </w:rPr>
              <w:t>Feeding Regime/Plan</w:t>
            </w:r>
          </w:p>
        </w:tc>
        <w:tc>
          <w:tcPr>
            <w:tcW w:w="7513" w:type="dxa"/>
          </w:tcPr>
          <w:p w14:paraId="1C69C99C" w14:textId="77777777" w:rsidR="00E57E76" w:rsidRPr="00677AC1" w:rsidRDefault="00E57E76" w:rsidP="00C25C29">
            <w:pPr>
              <w:rPr>
                <w:rFonts w:ascii="Arial" w:hAnsi="Arial" w:cs="Arial"/>
                <w:sz w:val="22"/>
                <w:szCs w:val="22"/>
              </w:rPr>
            </w:pPr>
            <w:r w:rsidRPr="2F4F504B">
              <w:rPr>
                <w:rFonts w:ascii="Arial" w:hAnsi="Arial" w:cs="Arial"/>
                <w:sz w:val="22"/>
                <w:szCs w:val="22"/>
              </w:rPr>
              <w:t>An agreed plan often indicating the type, volume and speed of the feed or blended food given via a feeding tube. Typically produced and agreed between parents and dietitian.</w:t>
            </w:r>
          </w:p>
        </w:tc>
      </w:tr>
      <w:tr w:rsidR="00E57E76" w:rsidRPr="00677AC1" w14:paraId="4078BF47" w14:textId="77777777" w:rsidTr="2F4F504B">
        <w:trPr>
          <w:jc w:val="center"/>
        </w:trPr>
        <w:tc>
          <w:tcPr>
            <w:tcW w:w="2660" w:type="dxa"/>
          </w:tcPr>
          <w:p w14:paraId="34963614" w14:textId="77777777" w:rsidR="00E57E76" w:rsidRPr="00677AC1" w:rsidRDefault="00E57E76" w:rsidP="00C25C29">
            <w:pPr>
              <w:jc w:val="both"/>
              <w:rPr>
                <w:rFonts w:ascii="Arial" w:hAnsi="Arial" w:cs="Arial"/>
                <w:sz w:val="22"/>
                <w:szCs w:val="22"/>
              </w:rPr>
            </w:pPr>
            <w:r w:rsidRPr="2F4F504B">
              <w:rPr>
                <w:rFonts w:ascii="Arial" w:hAnsi="Arial" w:cs="Arial"/>
                <w:sz w:val="22"/>
                <w:szCs w:val="22"/>
              </w:rPr>
              <w:t>Health Care Plan</w:t>
            </w:r>
          </w:p>
        </w:tc>
        <w:tc>
          <w:tcPr>
            <w:tcW w:w="7513" w:type="dxa"/>
          </w:tcPr>
          <w:p w14:paraId="01A560A1" w14:textId="77777777" w:rsidR="00E57E76" w:rsidRPr="00677AC1" w:rsidRDefault="00E57E76" w:rsidP="00C25C29">
            <w:pPr>
              <w:rPr>
                <w:rFonts w:ascii="Arial" w:hAnsi="Arial" w:cs="Arial"/>
                <w:sz w:val="22"/>
                <w:szCs w:val="22"/>
              </w:rPr>
            </w:pPr>
            <w:r w:rsidRPr="2F4F504B">
              <w:rPr>
                <w:rFonts w:ascii="Arial" w:hAnsi="Arial" w:cs="Arial"/>
                <w:sz w:val="22"/>
                <w:szCs w:val="22"/>
              </w:rPr>
              <w:t>Document prepared by Nursing Teams detailing care when the child is outside of the home under the care of a third party (</w:t>
            </w:r>
            <w:proofErr w:type="spellStart"/>
            <w:r w:rsidRPr="2F4F504B">
              <w:rPr>
                <w:rFonts w:ascii="Arial" w:hAnsi="Arial" w:cs="Arial"/>
                <w:sz w:val="22"/>
                <w:szCs w:val="22"/>
              </w:rPr>
              <w:t>i.e</w:t>
            </w:r>
            <w:proofErr w:type="spellEnd"/>
            <w:r w:rsidRPr="2F4F504B">
              <w:rPr>
                <w:rFonts w:ascii="Arial" w:hAnsi="Arial" w:cs="Arial"/>
                <w:sz w:val="22"/>
                <w:szCs w:val="22"/>
              </w:rPr>
              <w:t xml:space="preserve"> school or nursery)</w:t>
            </w:r>
          </w:p>
        </w:tc>
      </w:tr>
      <w:tr w:rsidR="00E57E76" w:rsidRPr="00677AC1" w14:paraId="4171D255" w14:textId="77777777" w:rsidTr="2F4F504B">
        <w:trPr>
          <w:jc w:val="center"/>
        </w:trPr>
        <w:tc>
          <w:tcPr>
            <w:tcW w:w="2660" w:type="dxa"/>
          </w:tcPr>
          <w:p w14:paraId="734EE8DF" w14:textId="77777777" w:rsidR="00E57E76" w:rsidRPr="00677AC1" w:rsidRDefault="00E57E76" w:rsidP="00C25C29">
            <w:pPr>
              <w:jc w:val="both"/>
              <w:rPr>
                <w:rFonts w:ascii="Arial" w:hAnsi="Arial" w:cs="Arial"/>
                <w:sz w:val="22"/>
                <w:szCs w:val="22"/>
              </w:rPr>
            </w:pPr>
            <w:r w:rsidRPr="2F4F504B">
              <w:rPr>
                <w:rFonts w:ascii="Arial" w:hAnsi="Arial" w:cs="Arial"/>
                <w:sz w:val="22"/>
                <w:szCs w:val="22"/>
              </w:rPr>
              <w:t>Blended diet (BD)</w:t>
            </w:r>
          </w:p>
        </w:tc>
        <w:tc>
          <w:tcPr>
            <w:tcW w:w="7513" w:type="dxa"/>
          </w:tcPr>
          <w:p w14:paraId="3548B5C3" w14:textId="77777777" w:rsidR="00E57E76" w:rsidRPr="00677AC1" w:rsidRDefault="00E57E76" w:rsidP="00C25C29">
            <w:pPr>
              <w:rPr>
                <w:rFonts w:ascii="Arial" w:hAnsi="Arial" w:cs="Arial"/>
                <w:sz w:val="22"/>
                <w:szCs w:val="22"/>
              </w:rPr>
            </w:pPr>
            <w:r w:rsidRPr="2F4F504B">
              <w:rPr>
                <w:rFonts w:ascii="Arial" w:hAnsi="Arial" w:cs="Arial"/>
                <w:sz w:val="22"/>
                <w:szCs w:val="22"/>
              </w:rPr>
              <w:t xml:space="preserve">Household food blended to a consistency whereby it can be administered via an enteral feeding device  </w:t>
            </w:r>
          </w:p>
        </w:tc>
      </w:tr>
      <w:tr w:rsidR="00E57E76" w:rsidRPr="00677AC1" w14:paraId="6FD2AA59" w14:textId="77777777" w:rsidTr="2F4F504B">
        <w:trPr>
          <w:jc w:val="center"/>
        </w:trPr>
        <w:tc>
          <w:tcPr>
            <w:tcW w:w="2660" w:type="dxa"/>
          </w:tcPr>
          <w:p w14:paraId="469ECE36" w14:textId="77777777" w:rsidR="00E57E76" w:rsidRPr="00677AC1" w:rsidRDefault="00E57E76" w:rsidP="00C25C29">
            <w:pPr>
              <w:jc w:val="both"/>
              <w:rPr>
                <w:rFonts w:ascii="Arial" w:hAnsi="Arial" w:cs="Arial"/>
                <w:sz w:val="22"/>
                <w:szCs w:val="22"/>
              </w:rPr>
            </w:pPr>
            <w:r w:rsidRPr="2F4F504B">
              <w:rPr>
                <w:rFonts w:ascii="Arial" w:hAnsi="Arial" w:cs="Arial"/>
                <w:sz w:val="22"/>
                <w:szCs w:val="22"/>
              </w:rPr>
              <w:t>Prescribed enteral feed</w:t>
            </w:r>
          </w:p>
        </w:tc>
        <w:tc>
          <w:tcPr>
            <w:tcW w:w="7513" w:type="dxa"/>
          </w:tcPr>
          <w:p w14:paraId="5559C475" w14:textId="77777777" w:rsidR="00E57E76" w:rsidRPr="00677AC1" w:rsidRDefault="00E57E76" w:rsidP="00C25C29">
            <w:pPr>
              <w:rPr>
                <w:rFonts w:ascii="Arial" w:hAnsi="Arial" w:cs="Arial"/>
                <w:sz w:val="22"/>
                <w:szCs w:val="22"/>
              </w:rPr>
            </w:pPr>
            <w:r w:rsidRPr="2F4F504B">
              <w:rPr>
                <w:rFonts w:ascii="Arial" w:hAnsi="Arial" w:cs="Arial"/>
                <w:sz w:val="22"/>
                <w:szCs w:val="22"/>
              </w:rPr>
              <w:t>Commercially prepared formula of a nutritionally complete nature if sufficient volume is received available on prescription.</w:t>
            </w:r>
          </w:p>
        </w:tc>
      </w:tr>
      <w:tr w:rsidR="00E57E76" w:rsidRPr="00677AC1" w14:paraId="05E17168" w14:textId="77777777" w:rsidTr="2F4F504B">
        <w:trPr>
          <w:jc w:val="center"/>
        </w:trPr>
        <w:tc>
          <w:tcPr>
            <w:tcW w:w="2660" w:type="dxa"/>
          </w:tcPr>
          <w:p w14:paraId="7FDDFD1B" w14:textId="77777777" w:rsidR="00E57E76" w:rsidRPr="00677AC1" w:rsidRDefault="00E57E76" w:rsidP="00C25C29">
            <w:pPr>
              <w:jc w:val="both"/>
              <w:rPr>
                <w:rFonts w:ascii="Arial" w:hAnsi="Arial" w:cs="Arial"/>
                <w:sz w:val="22"/>
                <w:szCs w:val="22"/>
              </w:rPr>
            </w:pPr>
            <w:r w:rsidRPr="2F4F504B">
              <w:rPr>
                <w:rFonts w:ascii="Arial" w:hAnsi="Arial" w:cs="Arial"/>
                <w:sz w:val="22"/>
                <w:szCs w:val="22"/>
              </w:rPr>
              <w:t>Anthropometry</w:t>
            </w:r>
          </w:p>
        </w:tc>
        <w:tc>
          <w:tcPr>
            <w:tcW w:w="7513" w:type="dxa"/>
          </w:tcPr>
          <w:p w14:paraId="024400DB" w14:textId="77777777" w:rsidR="00E57E76" w:rsidRPr="00677AC1" w:rsidRDefault="00E57E76" w:rsidP="00C25C29">
            <w:pPr>
              <w:rPr>
                <w:rFonts w:ascii="Arial" w:hAnsi="Arial" w:cs="Arial"/>
                <w:sz w:val="22"/>
                <w:szCs w:val="22"/>
              </w:rPr>
            </w:pPr>
            <w:r w:rsidRPr="2F4F504B">
              <w:rPr>
                <w:rFonts w:ascii="Arial" w:hAnsi="Arial" w:cs="Arial"/>
                <w:sz w:val="22"/>
                <w:szCs w:val="22"/>
              </w:rPr>
              <w:t>Measurements of the body, usually for comparison with standards or to measure individual change over time</w:t>
            </w:r>
          </w:p>
        </w:tc>
      </w:tr>
    </w:tbl>
    <w:p w14:paraId="34C85DD4" w14:textId="77777777" w:rsidR="00E57E76" w:rsidRDefault="00E57E76" w:rsidP="2F4F504B">
      <w:pPr>
        <w:jc w:val="both"/>
        <w:rPr>
          <w:rFonts w:ascii="Arial" w:hAnsi="Arial" w:cs="Arial"/>
          <w:b/>
          <w:bCs/>
          <w:sz w:val="22"/>
          <w:szCs w:val="22"/>
        </w:rPr>
      </w:pPr>
    </w:p>
    <w:p w14:paraId="0FA4AA8E" w14:textId="19EC3D79" w:rsidR="00E57E76" w:rsidRPr="00BF53B0" w:rsidRDefault="00E57E76" w:rsidP="00D67734">
      <w:pPr>
        <w:jc w:val="center"/>
        <w:rPr>
          <w:rFonts w:ascii="Arial" w:hAnsi="Arial" w:cs="Arial"/>
          <w:b/>
          <w:bCs/>
          <w:sz w:val="22"/>
          <w:szCs w:val="22"/>
        </w:rPr>
      </w:pPr>
      <w:r w:rsidRPr="2F4F504B">
        <w:rPr>
          <w:rFonts w:ascii="Arial" w:hAnsi="Arial" w:cs="Arial"/>
          <w:b/>
          <w:bCs/>
          <w:sz w:val="22"/>
          <w:szCs w:val="22"/>
        </w:rPr>
        <w:t>Diagram showing routes for enteral feeding</w:t>
      </w:r>
    </w:p>
    <w:p w14:paraId="3B2FB259" w14:textId="77777777" w:rsidR="00E57E76" w:rsidRDefault="00E57E76" w:rsidP="2F4F504B">
      <w:pPr>
        <w:jc w:val="both"/>
        <w:rPr>
          <w:rFonts w:ascii="Arial" w:hAnsi="Arial" w:cs="Arial"/>
          <w:b/>
          <w:bCs/>
          <w:sz w:val="22"/>
          <w:szCs w:val="22"/>
        </w:rPr>
      </w:pPr>
    </w:p>
    <w:p w14:paraId="2FD9D2FB" w14:textId="77777777" w:rsidR="00E57E76" w:rsidRDefault="00C44C2F" w:rsidP="00E57E76">
      <w:pPr>
        <w:jc w:val="both"/>
        <w:rPr>
          <w:rFonts w:ascii="Arial" w:hAnsi="Arial" w:cs="Arial"/>
          <w:sz w:val="22"/>
          <w:szCs w:val="22"/>
        </w:rPr>
      </w:pPr>
      <w:r w:rsidRPr="006E3EE3">
        <w:rPr>
          <w:rFonts w:ascii="Arial" w:hAnsi="Arial" w:cs="Arial"/>
          <w:noProof/>
          <w:sz w:val="22"/>
          <w:szCs w:val="22"/>
        </w:rPr>
        <w:drawing>
          <wp:inline distT="0" distB="0" distL="0" distR="0" wp14:anchorId="22301817" wp14:editId="33BCE9AB">
            <wp:extent cx="4953000" cy="4076771"/>
            <wp:effectExtent l="0" t="0" r="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53317" cy="4077032"/>
                    </a:xfrm>
                    <a:prstGeom prst="rect">
                      <a:avLst/>
                    </a:prstGeom>
                    <a:noFill/>
                    <a:ln>
                      <a:noFill/>
                    </a:ln>
                  </pic:spPr>
                </pic:pic>
              </a:graphicData>
            </a:graphic>
          </wp:inline>
        </w:drawing>
      </w:r>
    </w:p>
    <w:p w14:paraId="527FA812" w14:textId="77777777" w:rsidR="00C4616F" w:rsidRDefault="00C4616F" w:rsidP="2F4F504B">
      <w:pPr>
        <w:numPr>
          <w:ilvl w:val="0"/>
          <w:numId w:val="13"/>
        </w:numPr>
        <w:tabs>
          <w:tab w:val="clear" w:pos="360"/>
          <w:tab w:val="num" w:pos="709"/>
        </w:tabs>
        <w:ind w:left="709" w:hanging="709"/>
        <w:jc w:val="both"/>
        <w:rPr>
          <w:rFonts w:ascii="Arial" w:hAnsi="Arial" w:cs="Arial"/>
          <w:b/>
          <w:bCs/>
          <w:sz w:val="22"/>
          <w:szCs w:val="22"/>
        </w:rPr>
      </w:pPr>
      <w:r w:rsidRPr="2F4F504B">
        <w:rPr>
          <w:rFonts w:ascii="Arial" w:hAnsi="Arial" w:cs="Arial"/>
          <w:b/>
          <w:bCs/>
          <w:sz w:val="22"/>
          <w:szCs w:val="22"/>
        </w:rPr>
        <w:t>R</w:t>
      </w:r>
      <w:r w:rsidR="00B72146" w:rsidRPr="2F4F504B">
        <w:rPr>
          <w:rFonts w:ascii="Arial" w:hAnsi="Arial" w:cs="Arial"/>
          <w:b/>
          <w:bCs/>
          <w:sz w:val="22"/>
          <w:szCs w:val="22"/>
        </w:rPr>
        <w:t>oles, Responsibilities and Referral C</w:t>
      </w:r>
      <w:r w:rsidRPr="2F4F504B">
        <w:rPr>
          <w:rFonts w:ascii="Arial" w:hAnsi="Arial" w:cs="Arial"/>
          <w:b/>
          <w:bCs/>
          <w:sz w:val="22"/>
          <w:szCs w:val="22"/>
        </w:rPr>
        <w:t xml:space="preserve">riteria </w:t>
      </w:r>
    </w:p>
    <w:p w14:paraId="065F9FEC" w14:textId="77777777" w:rsidR="00E57E76" w:rsidRDefault="00E57E76" w:rsidP="2F4F504B">
      <w:pPr>
        <w:jc w:val="both"/>
        <w:rPr>
          <w:rFonts w:ascii="Arial" w:hAnsi="Arial" w:cs="Arial"/>
          <w:b/>
          <w:bCs/>
          <w:sz w:val="22"/>
          <w:szCs w:val="22"/>
        </w:rPr>
      </w:pPr>
    </w:p>
    <w:p w14:paraId="1D86CAFF" w14:textId="77777777" w:rsidR="00E57E76" w:rsidRDefault="00E57E76" w:rsidP="00E57E76">
      <w:pPr>
        <w:jc w:val="both"/>
        <w:rPr>
          <w:rFonts w:ascii="Arial" w:hAnsi="Arial" w:cs="Arial"/>
          <w:color w:val="000000"/>
          <w:sz w:val="22"/>
          <w:szCs w:val="22"/>
          <w:shd w:val="clear" w:color="auto" w:fill="FFFFFF"/>
        </w:rPr>
      </w:pPr>
    </w:p>
    <w:p w14:paraId="57265D32" w14:textId="77777777" w:rsidR="0DC5BF2E" w:rsidRDefault="0DC5BF2E" w:rsidP="2F4F504B">
      <w:pPr>
        <w:spacing w:before="240" w:after="240"/>
        <w:jc w:val="both"/>
        <w:rPr>
          <w:rFonts w:ascii="Arial" w:eastAsia="Arial" w:hAnsi="Arial" w:cs="Arial"/>
          <w:b/>
          <w:bCs/>
          <w:sz w:val="22"/>
          <w:szCs w:val="22"/>
        </w:rPr>
      </w:pPr>
      <w:r w:rsidRPr="2F4F504B">
        <w:rPr>
          <w:rFonts w:ascii="Arial" w:eastAsia="Arial" w:hAnsi="Arial" w:cs="Arial"/>
          <w:b/>
          <w:bCs/>
          <w:sz w:val="22"/>
          <w:szCs w:val="22"/>
        </w:rPr>
        <w:t>Competency Requirements for Enteral Device Insertion</w:t>
      </w:r>
    </w:p>
    <w:p w14:paraId="75D228B8" w14:textId="77777777" w:rsidR="0DC5BF2E" w:rsidRDefault="0DC5BF2E" w:rsidP="2F4F504B">
      <w:pPr>
        <w:spacing w:before="240" w:after="240"/>
        <w:jc w:val="both"/>
        <w:rPr>
          <w:rFonts w:ascii="Arial" w:eastAsia="Arial" w:hAnsi="Arial" w:cs="Arial"/>
          <w:sz w:val="22"/>
          <w:szCs w:val="22"/>
        </w:rPr>
      </w:pPr>
      <w:r w:rsidRPr="2F4F504B">
        <w:rPr>
          <w:rFonts w:ascii="Arial" w:eastAsia="Arial" w:hAnsi="Arial" w:cs="Arial"/>
          <w:sz w:val="22"/>
          <w:szCs w:val="22"/>
        </w:rPr>
        <w:t>Registered nurses and nurse associates may insert nasogastric (NG) tubes and balloon gastrostomy devices once they have been assessed as competent and have successfully completed the required competency documentation. Competency assessments and sign</w:t>
      </w:r>
      <w:r w:rsidR="32879598" w:rsidRPr="2F4F504B">
        <w:rPr>
          <w:rFonts w:ascii="Arial" w:eastAsia="Arial" w:hAnsi="Arial" w:cs="Arial"/>
          <w:sz w:val="22"/>
          <w:szCs w:val="22"/>
        </w:rPr>
        <w:t xml:space="preserve"> </w:t>
      </w:r>
      <w:r w:rsidRPr="2F4F504B">
        <w:rPr>
          <w:rFonts w:ascii="Arial" w:eastAsia="Arial" w:hAnsi="Arial" w:cs="Arial"/>
          <w:sz w:val="22"/>
          <w:szCs w:val="22"/>
        </w:rPr>
        <w:t>off</w:t>
      </w:r>
      <w:r w:rsidR="41F47D8E" w:rsidRPr="2F4F504B">
        <w:rPr>
          <w:rFonts w:ascii="Arial" w:eastAsia="Arial" w:hAnsi="Arial" w:cs="Arial"/>
          <w:sz w:val="22"/>
          <w:szCs w:val="22"/>
        </w:rPr>
        <w:t xml:space="preserve"> </w:t>
      </w:r>
      <w:r w:rsidRPr="2F4F504B">
        <w:rPr>
          <w:rFonts w:ascii="Arial" w:eastAsia="Arial" w:hAnsi="Arial" w:cs="Arial"/>
          <w:sz w:val="22"/>
          <w:szCs w:val="22"/>
        </w:rPr>
        <w:t>must be conducted by a registered nurse or nurse associate who has already achieved the required competency.</w:t>
      </w:r>
    </w:p>
    <w:p w14:paraId="1A7107B8" w14:textId="77777777" w:rsidR="0DC5BF2E" w:rsidRDefault="0DC5BF2E" w:rsidP="256CA1C0">
      <w:pPr>
        <w:spacing w:before="240" w:after="240"/>
        <w:jc w:val="both"/>
        <w:rPr>
          <w:rFonts w:ascii="Arial" w:eastAsia="Arial" w:hAnsi="Arial" w:cs="Arial"/>
          <w:sz w:val="22"/>
          <w:szCs w:val="22"/>
        </w:rPr>
      </w:pPr>
      <w:r w:rsidRPr="2F4F504B">
        <w:rPr>
          <w:rFonts w:ascii="Arial" w:eastAsia="Arial" w:hAnsi="Arial" w:cs="Arial"/>
          <w:sz w:val="22"/>
          <w:szCs w:val="22"/>
        </w:rPr>
        <w:t>Trainee nurses, including nurse associates and student nurses may only insert NG tubes and balloon gastrostomy devices under the direct supervision of a registered nurse or nurse associate who has been deemed competent.</w:t>
      </w:r>
    </w:p>
    <w:p w14:paraId="7D41CE78" w14:textId="77777777" w:rsidR="276013C1" w:rsidRDefault="276013C1" w:rsidP="2F4F504B">
      <w:pPr>
        <w:spacing w:before="240" w:after="240"/>
        <w:jc w:val="both"/>
        <w:rPr>
          <w:rFonts w:ascii="Arial" w:eastAsia="Arial" w:hAnsi="Arial" w:cs="Arial"/>
          <w:sz w:val="22"/>
          <w:szCs w:val="22"/>
        </w:rPr>
      </w:pPr>
      <w:r w:rsidRPr="2F4F504B">
        <w:rPr>
          <w:rFonts w:ascii="Arial" w:eastAsia="Arial" w:hAnsi="Arial" w:cs="Arial"/>
          <w:sz w:val="22"/>
          <w:szCs w:val="22"/>
        </w:rPr>
        <w:t>All other enteral feeding devices that cannot be changed in the community setting must be inserted by the appropriate healthcare professional within a hospital setting.</w:t>
      </w:r>
    </w:p>
    <w:p w14:paraId="609ACD60" w14:textId="77777777" w:rsidR="00B72146" w:rsidRDefault="00B72146" w:rsidP="2F4F504B">
      <w:pPr>
        <w:jc w:val="both"/>
        <w:rPr>
          <w:rFonts w:ascii="Arial" w:hAnsi="Arial" w:cs="Arial"/>
          <w:b/>
          <w:bCs/>
          <w:sz w:val="22"/>
          <w:szCs w:val="22"/>
        </w:rPr>
      </w:pPr>
    </w:p>
    <w:p w14:paraId="2DC5B86A" w14:textId="77777777" w:rsidR="00B72146" w:rsidRPr="00593316" w:rsidRDefault="00B72146" w:rsidP="00B72146">
      <w:pPr>
        <w:jc w:val="both"/>
        <w:rPr>
          <w:rFonts w:ascii="Arial" w:hAnsi="Arial" w:cs="Arial"/>
          <w:sz w:val="22"/>
          <w:szCs w:val="22"/>
          <w:u w:val="single"/>
        </w:rPr>
      </w:pPr>
      <w:r w:rsidRPr="2F4F504B">
        <w:rPr>
          <w:rFonts w:ascii="Arial" w:hAnsi="Arial" w:cs="Arial"/>
          <w:sz w:val="22"/>
          <w:szCs w:val="22"/>
          <w:u w:val="single"/>
        </w:rPr>
        <w:t>Children’s Community Nursing Service (including community nurses and special school nurses)</w:t>
      </w:r>
    </w:p>
    <w:p w14:paraId="15407A80" w14:textId="77777777" w:rsidR="00B72146" w:rsidRDefault="00B72146" w:rsidP="00B72146">
      <w:pPr>
        <w:jc w:val="both"/>
        <w:rPr>
          <w:rFonts w:ascii="Arial" w:hAnsi="Arial" w:cs="Arial"/>
          <w:sz w:val="22"/>
          <w:szCs w:val="22"/>
        </w:rPr>
      </w:pPr>
    </w:p>
    <w:p w14:paraId="65A8389F" w14:textId="77777777" w:rsidR="00B72146" w:rsidRPr="009A4595" w:rsidRDefault="00B72146" w:rsidP="002D5F70">
      <w:pPr>
        <w:numPr>
          <w:ilvl w:val="0"/>
          <w:numId w:val="19"/>
        </w:numPr>
        <w:rPr>
          <w:rFonts w:ascii="Arial" w:hAnsi="Arial" w:cs="Arial"/>
          <w:sz w:val="22"/>
          <w:szCs w:val="22"/>
        </w:rPr>
      </w:pPr>
      <w:r w:rsidRPr="2F4F504B">
        <w:rPr>
          <w:rFonts w:ascii="Arial" w:hAnsi="Arial" w:cs="Arial"/>
          <w:sz w:val="22"/>
          <w:szCs w:val="22"/>
        </w:rPr>
        <w:t>Receive referrals for children and young people 0-18 with an enteral feeding tube</w:t>
      </w:r>
    </w:p>
    <w:p w14:paraId="0191077A" w14:textId="77777777" w:rsidR="00B72146" w:rsidRPr="009A4595" w:rsidRDefault="00B72146" w:rsidP="002D5F70">
      <w:pPr>
        <w:numPr>
          <w:ilvl w:val="0"/>
          <w:numId w:val="19"/>
        </w:numPr>
        <w:rPr>
          <w:rFonts w:ascii="Arial" w:hAnsi="Arial" w:cs="Arial"/>
          <w:sz w:val="22"/>
          <w:szCs w:val="22"/>
        </w:rPr>
      </w:pPr>
      <w:r w:rsidRPr="2F4F504B">
        <w:rPr>
          <w:rFonts w:ascii="Arial" w:hAnsi="Arial" w:cs="Arial"/>
          <w:sz w:val="22"/>
          <w:szCs w:val="22"/>
        </w:rPr>
        <w:t>Ensure they have received adequate training to support children with enteral feeding devices, with awareness of risks and emergency procedures</w:t>
      </w:r>
    </w:p>
    <w:p w14:paraId="33D89363" w14:textId="77777777" w:rsidR="00B72146" w:rsidRPr="009A4595" w:rsidRDefault="00B72146" w:rsidP="002D5F70">
      <w:pPr>
        <w:numPr>
          <w:ilvl w:val="0"/>
          <w:numId w:val="19"/>
        </w:numPr>
        <w:rPr>
          <w:rFonts w:ascii="Arial" w:hAnsi="Arial" w:cs="Arial"/>
          <w:sz w:val="22"/>
          <w:szCs w:val="22"/>
        </w:rPr>
      </w:pPr>
      <w:r w:rsidRPr="2F4F504B">
        <w:rPr>
          <w:rFonts w:ascii="Arial" w:hAnsi="Arial" w:cs="Arial"/>
          <w:sz w:val="22"/>
          <w:szCs w:val="22"/>
        </w:rPr>
        <w:t>Ensure correct equipment is available for patient on discharge from hospital to home</w:t>
      </w:r>
    </w:p>
    <w:p w14:paraId="169AFC0F" w14:textId="77777777" w:rsidR="00B72146" w:rsidRPr="009A4595" w:rsidRDefault="00B72146" w:rsidP="002D5F70">
      <w:pPr>
        <w:numPr>
          <w:ilvl w:val="0"/>
          <w:numId w:val="19"/>
        </w:numPr>
        <w:rPr>
          <w:rFonts w:ascii="Arial" w:hAnsi="Arial" w:cs="Arial"/>
          <w:sz w:val="22"/>
          <w:szCs w:val="22"/>
        </w:rPr>
      </w:pPr>
      <w:r w:rsidRPr="2F4F504B">
        <w:rPr>
          <w:rFonts w:ascii="Arial" w:hAnsi="Arial" w:cs="Arial"/>
          <w:sz w:val="22"/>
          <w:szCs w:val="22"/>
        </w:rPr>
        <w:t>Provide training to enable the child/family to manage their enteral feeding device safely at home</w:t>
      </w:r>
    </w:p>
    <w:p w14:paraId="52C4882E" w14:textId="77777777" w:rsidR="00B72146" w:rsidRPr="009A4595" w:rsidRDefault="00B72146" w:rsidP="002D5F70">
      <w:pPr>
        <w:numPr>
          <w:ilvl w:val="0"/>
          <w:numId w:val="19"/>
        </w:numPr>
        <w:rPr>
          <w:rFonts w:ascii="Arial" w:hAnsi="Arial" w:cs="Arial"/>
          <w:sz w:val="22"/>
          <w:szCs w:val="22"/>
        </w:rPr>
      </w:pPr>
      <w:r w:rsidRPr="2F4F504B">
        <w:rPr>
          <w:rFonts w:ascii="Arial" w:hAnsi="Arial" w:cs="Arial"/>
          <w:sz w:val="22"/>
          <w:szCs w:val="22"/>
        </w:rPr>
        <w:t>Management of supplies to be delivered directly to the family home on a regular basis</w:t>
      </w:r>
    </w:p>
    <w:p w14:paraId="58A91BCC" w14:textId="77777777" w:rsidR="00B72146" w:rsidRDefault="00B72146" w:rsidP="002D5F70">
      <w:pPr>
        <w:numPr>
          <w:ilvl w:val="0"/>
          <w:numId w:val="19"/>
        </w:numPr>
        <w:rPr>
          <w:rFonts w:ascii="Arial" w:hAnsi="Arial" w:cs="Arial"/>
          <w:sz w:val="22"/>
          <w:szCs w:val="22"/>
        </w:rPr>
      </w:pPr>
      <w:r w:rsidRPr="2F4F504B">
        <w:rPr>
          <w:rFonts w:ascii="Arial" w:hAnsi="Arial" w:cs="Arial"/>
          <w:sz w:val="22"/>
          <w:szCs w:val="22"/>
        </w:rPr>
        <w:t>Holistic reviews every 6 months minimum and assess quantity of supplies regularly.</w:t>
      </w:r>
    </w:p>
    <w:p w14:paraId="6A9C436A" w14:textId="77777777" w:rsidR="00B72146" w:rsidRDefault="00B72146" w:rsidP="002D5F70">
      <w:pPr>
        <w:numPr>
          <w:ilvl w:val="0"/>
          <w:numId w:val="19"/>
        </w:numPr>
        <w:rPr>
          <w:rFonts w:ascii="Arial" w:hAnsi="Arial" w:cs="Arial"/>
          <w:sz w:val="22"/>
          <w:szCs w:val="22"/>
        </w:rPr>
      </w:pPr>
      <w:r w:rsidRPr="2F4F504B">
        <w:rPr>
          <w:rFonts w:ascii="Arial" w:hAnsi="Arial" w:cs="Arial"/>
          <w:sz w:val="22"/>
          <w:szCs w:val="22"/>
        </w:rPr>
        <w:t>Provide care plans and training for school staff to ensure nutritional requirements are met safely during school hours.</w:t>
      </w:r>
    </w:p>
    <w:p w14:paraId="07D31F57" w14:textId="77777777" w:rsidR="00B72146" w:rsidRPr="00B72146" w:rsidRDefault="00B72146" w:rsidP="2F4F504B">
      <w:pPr>
        <w:rPr>
          <w:rFonts w:ascii="Arial" w:hAnsi="Arial" w:cs="Arial"/>
          <w:b/>
          <w:bCs/>
          <w:sz w:val="22"/>
          <w:szCs w:val="22"/>
        </w:rPr>
      </w:pPr>
    </w:p>
    <w:p w14:paraId="4965FA50" w14:textId="77777777" w:rsidR="00B72146" w:rsidRDefault="00B72146" w:rsidP="2F4F504B">
      <w:pPr>
        <w:rPr>
          <w:rFonts w:ascii="Arial" w:hAnsi="Arial" w:cs="Arial"/>
          <w:b/>
          <w:bCs/>
          <w:sz w:val="22"/>
          <w:szCs w:val="22"/>
        </w:rPr>
      </w:pPr>
    </w:p>
    <w:p w14:paraId="6840A142" w14:textId="77777777" w:rsidR="00B72146" w:rsidRPr="00593316" w:rsidRDefault="00B72146" w:rsidP="00B72146">
      <w:pPr>
        <w:rPr>
          <w:rFonts w:ascii="Arial" w:hAnsi="Arial" w:cs="Arial"/>
          <w:sz w:val="22"/>
          <w:szCs w:val="22"/>
          <w:u w:val="single"/>
        </w:rPr>
      </w:pPr>
      <w:r w:rsidRPr="2F4F504B">
        <w:rPr>
          <w:rFonts w:ascii="Arial" w:hAnsi="Arial" w:cs="Arial"/>
          <w:sz w:val="22"/>
          <w:szCs w:val="22"/>
          <w:u w:val="single"/>
        </w:rPr>
        <w:t>Home enteral feeding Dietitian</w:t>
      </w:r>
    </w:p>
    <w:p w14:paraId="127744C9" w14:textId="77777777" w:rsidR="00B72146" w:rsidRDefault="00B72146" w:rsidP="00B72146">
      <w:pPr>
        <w:rPr>
          <w:rFonts w:ascii="Arial" w:hAnsi="Arial" w:cs="Arial"/>
          <w:sz w:val="22"/>
          <w:szCs w:val="22"/>
        </w:rPr>
      </w:pPr>
    </w:p>
    <w:p w14:paraId="04968467" w14:textId="77777777" w:rsidR="00B72146" w:rsidRPr="009A4595" w:rsidRDefault="00B72146" w:rsidP="002D5F70">
      <w:pPr>
        <w:pStyle w:val="Default"/>
        <w:numPr>
          <w:ilvl w:val="0"/>
          <w:numId w:val="18"/>
        </w:numPr>
        <w:spacing w:after="20"/>
        <w:rPr>
          <w:sz w:val="22"/>
          <w:szCs w:val="22"/>
        </w:rPr>
      </w:pPr>
      <w:r w:rsidRPr="2F4F504B">
        <w:rPr>
          <w:sz w:val="22"/>
          <w:szCs w:val="22"/>
        </w:rPr>
        <w:t xml:space="preserve">Assessing the nutritional status and calculating the nutritional requirements for all patients who commence enteral feeding </w:t>
      </w:r>
    </w:p>
    <w:p w14:paraId="1D620B6F" w14:textId="77777777" w:rsidR="00B72146" w:rsidRPr="009A4595" w:rsidRDefault="00B72146" w:rsidP="002D5F70">
      <w:pPr>
        <w:pStyle w:val="Default"/>
        <w:numPr>
          <w:ilvl w:val="0"/>
          <w:numId w:val="17"/>
        </w:numPr>
        <w:spacing w:after="20"/>
        <w:rPr>
          <w:sz w:val="22"/>
          <w:szCs w:val="22"/>
        </w:rPr>
      </w:pPr>
      <w:r w:rsidRPr="2F4F504B">
        <w:rPr>
          <w:sz w:val="22"/>
          <w:szCs w:val="22"/>
        </w:rPr>
        <w:t xml:space="preserve">Recommending a suitable feed and feeding regimen for the patient </w:t>
      </w:r>
    </w:p>
    <w:p w14:paraId="555D54A6" w14:textId="77777777" w:rsidR="00B72146" w:rsidRPr="009A4595" w:rsidRDefault="00B72146" w:rsidP="002D5F70">
      <w:pPr>
        <w:pStyle w:val="Default"/>
        <w:numPr>
          <w:ilvl w:val="0"/>
          <w:numId w:val="17"/>
        </w:numPr>
        <w:spacing w:after="20"/>
        <w:rPr>
          <w:sz w:val="22"/>
          <w:szCs w:val="22"/>
        </w:rPr>
      </w:pPr>
      <w:r w:rsidRPr="2F4F504B">
        <w:rPr>
          <w:sz w:val="22"/>
          <w:szCs w:val="22"/>
        </w:rPr>
        <w:t xml:space="preserve">Reviewing patients as clinically required </w:t>
      </w:r>
    </w:p>
    <w:p w14:paraId="78854E66" w14:textId="77777777" w:rsidR="00B72146" w:rsidRPr="009A4595" w:rsidRDefault="00B72146" w:rsidP="002D5F70">
      <w:pPr>
        <w:pStyle w:val="Default"/>
        <w:numPr>
          <w:ilvl w:val="0"/>
          <w:numId w:val="17"/>
        </w:numPr>
        <w:spacing w:after="20"/>
        <w:rPr>
          <w:sz w:val="22"/>
          <w:szCs w:val="22"/>
        </w:rPr>
      </w:pPr>
      <w:r w:rsidRPr="2F4F504B">
        <w:rPr>
          <w:sz w:val="22"/>
          <w:szCs w:val="22"/>
        </w:rPr>
        <w:t xml:space="preserve">Reviewing all patients at least every 6 months </w:t>
      </w:r>
    </w:p>
    <w:p w14:paraId="2D1DA70D" w14:textId="77777777" w:rsidR="00B72146" w:rsidRPr="009A4595" w:rsidRDefault="00B72146" w:rsidP="002D5F70">
      <w:pPr>
        <w:pStyle w:val="Default"/>
        <w:numPr>
          <w:ilvl w:val="0"/>
          <w:numId w:val="17"/>
        </w:numPr>
        <w:spacing w:after="20"/>
        <w:rPr>
          <w:sz w:val="22"/>
          <w:szCs w:val="22"/>
        </w:rPr>
      </w:pPr>
      <w:r w:rsidRPr="2F4F504B">
        <w:rPr>
          <w:sz w:val="22"/>
          <w:szCs w:val="22"/>
        </w:rPr>
        <w:t xml:space="preserve">Registering the patient with Fresenius Kabi homecare service and ordering feed and equipment </w:t>
      </w:r>
    </w:p>
    <w:p w14:paraId="659E6B45" w14:textId="77777777" w:rsidR="00B72146" w:rsidRDefault="00B72146" w:rsidP="002D5F70">
      <w:pPr>
        <w:pStyle w:val="Default"/>
        <w:numPr>
          <w:ilvl w:val="0"/>
          <w:numId w:val="17"/>
        </w:numPr>
        <w:spacing w:after="20"/>
        <w:rPr>
          <w:sz w:val="22"/>
          <w:szCs w:val="22"/>
        </w:rPr>
      </w:pPr>
      <w:r w:rsidRPr="2F4F504B">
        <w:rPr>
          <w:sz w:val="22"/>
          <w:szCs w:val="22"/>
        </w:rPr>
        <w:t>Ensuring correct equipment is available for patient on discharge from hospital to home</w:t>
      </w:r>
    </w:p>
    <w:p w14:paraId="02A93521" w14:textId="77777777" w:rsidR="005E199F" w:rsidRDefault="005E199F" w:rsidP="005E199F">
      <w:pPr>
        <w:pStyle w:val="Default"/>
        <w:spacing w:after="20"/>
        <w:ind w:left="720"/>
        <w:rPr>
          <w:sz w:val="22"/>
          <w:szCs w:val="22"/>
        </w:rPr>
      </w:pPr>
    </w:p>
    <w:p w14:paraId="09863633" w14:textId="77777777" w:rsidR="00B72146" w:rsidRPr="009A4595" w:rsidRDefault="00B72146" w:rsidP="00B72146">
      <w:pPr>
        <w:pStyle w:val="Default"/>
        <w:spacing w:after="20"/>
        <w:ind w:left="720"/>
        <w:rPr>
          <w:sz w:val="22"/>
          <w:szCs w:val="22"/>
        </w:rPr>
      </w:pPr>
    </w:p>
    <w:p w14:paraId="7CD9E6DD" w14:textId="77777777" w:rsidR="00B72146" w:rsidRPr="00B72146" w:rsidRDefault="00B72146" w:rsidP="00B72146">
      <w:pPr>
        <w:pStyle w:val="Default"/>
        <w:spacing w:after="20"/>
        <w:rPr>
          <w:sz w:val="22"/>
          <w:szCs w:val="22"/>
        </w:rPr>
      </w:pPr>
      <w:r w:rsidRPr="2F4F504B">
        <w:rPr>
          <w:sz w:val="22"/>
          <w:szCs w:val="22"/>
        </w:rPr>
        <w:t>Referral criteria:</w:t>
      </w:r>
    </w:p>
    <w:p w14:paraId="4E7AB029" w14:textId="77777777" w:rsidR="00B72146" w:rsidRPr="009A4595" w:rsidRDefault="00B72146" w:rsidP="2F4F504B">
      <w:pPr>
        <w:pStyle w:val="Default"/>
        <w:spacing w:after="20"/>
        <w:rPr>
          <w:b/>
          <w:bCs/>
          <w:sz w:val="22"/>
          <w:szCs w:val="22"/>
        </w:rPr>
      </w:pPr>
    </w:p>
    <w:p w14:paraId="53C4E2BF" w14:textId="77777777" w:rsidR="00B72146" w:rsidRPr="009A4595" w:rsidRDefault="00B72146" w:rsidP="00B72146">
      <w:pPr>
        <w:rPr>
          <w:rFonts w:ascii="Arial" w:hAnsi="Arial" w:cs="Arial"/>
          <w:sz w:val="22"/>
          <w:szCs w:val="22"/>
        </w:rPr>
      </w:pPr>
      <w:r w:rsidRPr="2F4F504B">
        <w:rPr>
          <w:rFonts w:ascii="Arial" w:hAnsi="Arial" w:cs="Arial"/>
          <w:sz w:val="22"/>
          <w:szCs w:val="22"/>
        </w:rPr>
        <w:t>Referrals should be made for infants, children and young people (0 – 18 years) with medical conditions requiring nutritional support due to faltering growth defined as:</w:t>
      </w:r>
    </w:p>
    <w:p w14:paraId="433B88A9" w14:textId="77777777" w:rsidR="00B72146" w:rsidRPr="009A4595" w:rsidRDefault="00B72146" w:rsidP="00B72146">
      <w:pPr>
        <w:rPr>
          <w:rFonts w:ascii="Arial" w:hAnsi="Arial" w:cs="Arial"/>
          <w:sz w:val="22"/>
          <w:szCs w:val="22"/>
        </w:rPr>
      </w:pPr>
    </w:p>
    <w:p w14:paraId="5DF69BFA" w14:textId="77777777" w:rsidR="00B55566" w:rsidRDefault="00B72146" w:rsidP="002D5F70">
      <w:pPr>
        <w:numPr>
          <w:ilvl w:val="0"/>
          <w:numId w:val="20"/>
        </w:numPr>
        <w:rPr>
          <w:rFonts w:ascii="Arial" w:hAnsi="Arial" w:cs="Arial"/>
          <w:sz w:val="22"/>
          <w:szCs w:val="22"/>
        </w:rPr>
      </w:pPr>
      <w:r w:rsidRPr="2F4F504B">
        <w:rPr>
          <w:rFonts w:ascii="Arial" w:hAnsi="Arial" w:cs="Arial"/>
          <w:sz w:val="22"/>
          <w:szCs w:val="22"/>
        </w:rPr>
        <w:t>Children under two years of age</w:t>
      </w:r>
    </w:p>
    <w:p w14:paraId="58CAA4D4" w14:textId="77777777" w:rsidR="00B72146" w:rsidRPr="00B55566" w:rsidRDefault="00B55566" w:rsidP="00B55566">
      <w:pPr>
        <w:ind w:left="720"/>
        <w:rPr>
          <w:rFonts w:ascii="Arial" w:hAnsi="Arial" w:cs="Arial"/>
          <w:sz w:val="22"/>
          <w:szCs w:val="22"/>
        </w:rPr>
      </w:pPr>
      <w:r w:rsidRPr="2F4F504B">
        <w:rPr>
          <w:rFonts w:ascii="Arial" w:hAnsi="Arial" w:cs="Arial"/>
          <w:sz w:val="22"/>
          <w:szCs w:val="22"/>
        </w:rPr>
        <w:t>-</w:t>
      </w:r>
      <w:r w:rsidR="00B72146" w:rsidRPr="2F4F504B">
        <w:rPr>
          <w:rFonts w:ascii="Arial" w:hAnsi="Arial" w:cs="Arial"/>
          <w:sz w:val="22"/>
          <w:szCs w:val="22"/>
        </w:rPr>
        <w:t>Weight crossing down two or more centiles from the age of 6 weeks.</w:t>
      </w:r>
    </w:p>
    <w:p w14:paraId="71223F24" w14:textId="77777777" w:rsidR="00B55566" w:rsidRDefault="00B72146" w:rsidP="002D5F70">
      <w:pPr>
        <w:numPr>
          <w:ilvl w:val="0"/>
          <w:numId w:val="20"/>
        </w:numPr>
        <w:rPr>
          <w:rFonts w:ascii="Arial" w:hAnsi="Arial" w:cs="Arial"/>
          <w:sz w:val="22"/>
          <w:szCs w:val="22"/>
        </w:rPr>
      </w:pPr>
      <w:r w:rsidRPr="2F4F504B">
        <w:rPr>
          <w:rFonts w:ascii="Arial" w:hAnsi="Arial" w:cs="Arial"/>
          <w:sz w:val="22"/>
          <w:szCs w:val="22"/>
        </w:rPr>
        <w:t>Children over two years of age</w:t>
      </w:r>
    </w:p>
    <w:p w14:paraId="49DD3805" w14:textId="77777777" w:rsidR="00B72146" w:rsidRPr="00B55566" w:rsidRDefault="00B55566" w:rsidP="00B55566">
      <w:pPr>
        <w:ind w:left="720"/>
        <w:rPr>
          <w:rFonts w:ascii="Arial" w:hAnsi="Arial" w:cs="Arial"/>
          <w:sz w:val="22"/>
          <w:szCs w:val="22"/>
        </w:rPr>
      </w:pPr>
      <w:r w:rsidRPr="2F4F504B">
        <w:rPr>
          <w:rFonts w:ascii="Arial" w:hAnsi="Arial" w:cs="Arial"/>
          <w:sz w:val="22"/>
          <w:szCs w:val="22"/>
        </w:rPr>
        <w:t>-</w:t>
      </w:r>
      <w:r w:rsidR="00B72146" w:rsidRPr="2F4F504B">
        <w:rPr>
          <w:rFonts w:ascii="Arial" w:hAnsi="Arial" w:cs="Arial"/>
          <w:sz w:val="22"/>
          <w:szCs w:val="22"/>
        </w:rPr>
        <w:t>Weight consistently below two or more centiles for expected weight per height (for four months or more)</w:t>
      </w:r>
    </w:p>
    <w:p w14:paraId="46BB000B" w14:textId="77777777" w:rsidR="00B72146" w:rsidRPr="009A4595" w:rsidRDefault="00B72146" w:rsidP="002D5F70">
      <w:pPr>
        <w:numPr>
          <w:ilvl w:val="0"/>
          <w:numId w:val="20"/>
        </w:numPr>
        <w:rPr>
          <w:rFonts w:ascii="Arial" w:hAnsi="Arial" w:cs="Arial"/>
          <w:sz w:val="22"/>
          <w:szCs w:val="22"/>
        </w:rPr>
      </w:pPr>
      <w:r w:rsidRPr="2F4F504B">
        <w:rPr>
          <w:rFonts w:ascii="Arial" w:hAnsi="Arial" w:cs="Arial"/>
          <w:sz w:val="22"/>
          <w:szCs w:val="22"/>
        </w:rPr>
        <w:t>All children under 0.4th centile for weight.</w:t>
      </w:r>
    </w:p>
    <w:p w14:paraId="0EFD72E0" w14:textId="77777777" w:rsidR="00B72146" w:rsidRPr="009A4595" w:rsidRDefault="00B72146" w:rsidP="002D5F70">
      <w:pPr>
        <w:numPr>
          <w:ilvl w:val="0"/>
          <w:numId w:val="20"/>
        </w:numPr>
        <w:rPr>
          <w:rFonts w:ascii="Arial" w:hAnsi="Arial" w:cs="Arial"/>
          <w:sz w:val="22"/>
          <w:szCs w:val="22"/>
        </w:rPr>
      </w:pPr>
      <w:r w:rsidRPr="2F4F504B">
        <w:rPr>
          <w:rFonts w:ascii="Arial" w:hAnsi="Arial" w:cs="Arial"/>
          <w:sz w:val="22"/>
          <w:szCs w:val="22"/>
        </w:rPr>
        <w:t>All children with a BMI under 2nd centile</w:t>
      </w:r>
    </w:p>
    <w:p w14:paraId="2C2CBCCA" w14:textId="77777777" w:rsidR="00B72146" w:rsidRPr="009A4595" w:rsidRDefault="00B72146" w:rsidP="00B72146">
      <w:pPr>
        <w:ind w:left="720"/>
        <w:rPr>
          <w:rFonts w:ascii="Arial" w:hAnsi="Arial" w:cs="Arial"/>
          <w:sz w:val="22"/>
          <w:szCs w:val="22"/>
        </w:rPr>
      </w:pPr>
    </w:p>
    <w:p w14:paraId="4B535AD0" w14:textId="77777777" w:rsidR="00B72146" w:rsidRPr="009A4595" w:rsidRDefault="00B72146" w:rsidP="00B72146">
      <w:pPr>
        <w:rPr>
          <w:rFonts w:ascii="Arial" w:hAnsi="Arial" w:cs="Arial"/>
          <w:sz w:val="22"/>
          <w:szCs w:val="22"/>
        </w:rPr>
      </w:pPr>
      <w:r w:rsidRPr="2F4F504B">
        <w:rPr>
          <w:rFonts w:ascii="Arial" w:hAnsi="Arial" w:cs="Arial"/>
          <w:sz w:val="22"/>
          <w:szCs w:val="22"/>
        </w:rPr>
        <w:t>Verbal referrals can be made first if guidance is needed or if registration to a feed company is required and followed up with the written referral within 24 hours.</w:t>
      </w:r>
    </w:p>
    <w:p w14:paraId="57CFB7B3" w14:textId="77777777" w:rsidR="00B72146" w:rsidRPr="00B72146" w:rsidRDefault="00B72146" w:rsidP="00B72146">
      <w:pPr>
        <w:rPr>
          <w:rFonts w:ascii="Arial" w:hAnsi="Arial" w:cs="Arial"/>
          <w:sz w:val="22"/>
          <w:szCs w:val="22"/>
        </w:rPr>
      </w:pPr>
    </w:p>
    <w:p w14:paraId="56C73B92" w14:textId="77777777" w:rsidR="00B72146" w:rsidRDefault="00B72146" w:rsidP="2F4F504B">
      <w:pPr>
        <w:rPr>
          <w:rFonts w:ascii="Arial" w:hAnsi="Arial" w:cs="Arial"/>
          <w:b/>
          <w:bCs/>
          <w:sz w:val="22"/>
          <w:szCs w:val="22"/>
        </w:rPr>
      </w:pPr>
    </w:p>
    <w:p w14:paraId="34453F4F" w14:textId="77777777" w:rsidR="00B72146" w:rsidRPr="00593316" w:rsidRDefault="00B72146" w:rsidP="00B72146">
      <w:pPr>
        <w:rPr>
          <w:rFonts w:ascii="Arial" w:hAnsi="Arial" w:cs="Arial"/>
          <w:sz w:val="22"/>
          <w:szCs w:val="22"/>
          <w:u w:val="single"/>
        </w:rPr>
      </w:pPr>
      <w:r w:rsidRPr="2F4F504B">
        <w:rPr>
          <w:rFonts w:ascii="Arial" w:hAnsi="Arial" w:cs="Arial"/>
          <w:sz w:val="22"/>
          <w:szCs w:val="22"/>
          <w:u w:val="single"/>
        </w:rPr>
        <w:t>Speech and Language Therapist- Eating, Drinking and Swallowing</w:t>
      </w:r>
    </w:p>
    <w:p w14:paraId="5F9A896C" w14:textId="77777777" w:rsidR="00B72146" w:rsidRDefault="00B72146" w:rsidP="2F4F504B">
      <w:pPr>
        <w:rPr>
          <w:rFonts w:ascii="Arial" w:hAnsi="Arial" w:cs="Arial"/>
          <w:b/>
          <w:bCs/>
          <w:sz w:val="22"/>
          <w:szCs w:val="22"/>
        </w:rPr>
      </w:pPr>
    </w:p>
    <w:p w14:paraId="4696D843" w14:textId="77777777" w:rsidR="00B72146" w:rsidRPr="009A4595" w:rsidRDefault="00B72146" w:rsidP="002D5F70">
      <w:pPr>
        <w:pStyle w:val="Default"/>
        <w:numPr>
          <w:ilvl w:val="0"/>
          <w:numId w:val="21"/>
        </w:numPr>
        <w:rPr>
          <w:sz w:val="22"/>
          <w:szCs w:val="22"/>
        </w:rPr>
      </w:pPr>
      <w:r w:rsidRPr="2F4F504B">
        <w:rPr>
          <w:sz w:val="22"/>
          <w:szCs w:val="22"/>
        </w:rPr>
        <w:t>Assessing children and young people with feeding and swallowing difficulties</w:t>
      </w:r>
    </w:p>
    <w:p w14:paraId="23F36EFD" w14:textId="77777777" w:rsidR="00B72146" w:rsidRDefault="00B72146" w:rsidP="002D5F70">
      <w:pPr>
        <w:pStyle w:val="Default"/>
        <w:numPr>
          <w:ilvl w:val="0"/>
          <w:numId w:val="21"/>
        </w:numPr>
        <w:rPr>
          <w:sz w:val="22"/>
          <w:szCs w:val="22"/>
        </w:rPr>
      </w:pPr>
      <w:r w:rsidRPr="2F4F504B">
        <w:rPr>
          <w:sz w:val="22"/>
          <w:szCs w:val="22"/>
        </w:rPr>
        <w:t>Recommending safe routes for feeding</w:t>
      </w:r>
    </w:p>
    <w:p w14:paraId="4CF5A1EC" w14:textId="77777777" w:rsidR="00B72146" w:rsidRPr="009A4595" w:rsidRDefault="00B72146" w:rsidP="00B72146">
      <w:pPr>
        <w:pStyle w:val="Default"/>
        <w:ind w:left="720"/>
        <w:rPr>
          <w:sz w:val="22"/>
          <w:szCs w:val="22"/>
        </w:rPr>
      </w:pPr>
    </w:p>
    <w:p w14:paraId="0651B58D" w14:textId="77777777" w:rsidR="00B72146" w:rsidRDefault="00B72146" w:rsidP="00B72146">
      <w:pPr>
        <w:pStyle w:val="Default"/>
        <w:spacing w:after="20"/>
        <w:rPr>
          <w:sz w:val="22"/>
          <w:szCs w:val="22"/>
        </w:rPr>
      </w:pPr>
      <w:r w:rsidRPr="2F4F504B">
        <w:rPr>
          <w:sz w:val="22"/>
          <w:szCs w:val="22"/>
        </w:rPr>
        <w:t xml:space="preserve">Referral criteria: </w:t>
      </w:r>
    </w:p>
    <w:p w14:paraId="07AE9B66" w14:textId="77777777" w:rsidR="00B72146" w:rsidRPr="00B72146" w:rsidRDefault="00B72146" w:rsidP="00B72146">
      <w:pPr>
        <w:pStyle w:val="Default"/>
        <w:spacing w:after="20"/>
        <w:rPr>
          <w:sz w:val="22"/>
          <w:szCs w:val="22"/>
        </w:rPr>
      </w:pPr>
    </w:p>
    <w:p w14:paraId="508C3BDF" w14:textId="77777777" w:rsidR="00B72146" w:rsidRPr="009A4595" w:rsidRDefault="00B72146" w:rsidP="00B72146">
      <w:pPr>
        <w:pStyle w:val="Default"/>
        <w:rPr>
          <w:sz w:val="22"/>
          <w:szCs w:val="22"/>
        </w:rPr>
      </w:pPr>
      <w:r w:rsidRPr="2F4F504B">
        <w:rPr>
          <w:sz w:val="22"/>
          <w:szCs w:val="22"/>
        </w:rPr>
        <w:t>All children and young people 0-18 years who meet one or more of the criteria must be referred to the Speech and Language Therapist:</w:t>
      </w:r>
    </w:p>
    <w:p w14:paraId="2EE1AD1C" w14:textId="77777777" w:rsidR="00B72146" w:rsidRPr="009A4595" w:rsidRDefault="00B72146" w:rsidP="00B72146">
      <w:pPr>
        <w:pStyle w:val="Default"/>
        <w:rPr>
          <w:sz w:val="22"/>
          <w:szCs w:val="22"/>
        </w:rPr>
      </w:pPr>
    </w:p>
    <w:p w14:paraId="22BACF82" w14:textId="77777777" w:rsidR="00B72146" w:rsidRPr="009A4595" w:rsidRDefault="00B72146" w:rsidP="002D5F70">
      <w:pPr>
        <w:numPr>
          <w:ilvl w:val="0"/>
          <w:numId w:val="22"/>
        </w:numPr>
        <w:rPr>
          <w:rFonts w:ascii="Arial" w:hAnsi="Arial" w:cs="Arial"/>
          <w:sz w:val="22"/>
          <w:szCs w:val="22"/>
        </w:rPr>
      </w:pPr>
      <w:r w:rsidRPr="2F4F504B">
        <w:rPr>
          <w:rFonts w:ascii="Arial" w:hAnsi="Arial" w:cs="Arial"/>
          <w:sz w:val="22"/>
          <w:szCs w:val="22"/>
        </w:rPr>
        <w:t>Signs of difficulty when eating/drinking e.g. coughing / gagging/ flushed cheeks/watery eyes</w:t>
      </w:r>
    </w:p>
    <w:p w14:paraId="73B77AE0" w14:textId="77777777" w:rsidR="00B72146" w:rsidRPr="009A4595" w:rsidRDefault="00B72146" w:rsidP="002D5F70">
      <w:pPr>
        <w:numPr>
          <w:ilvl w:val="0"/>
          <w:numId w:val="22"/>
        </w:numPr>
        <w:jc w:val="both"/>
        <w:rPr>
          <w:rFonts w:ascii="Arial" w:hAnsi="Arial" w:cs="Arial"/>
          <w:sz w:val="22"/>
          <w:szCs w:val="22"/>
        </w:rPr>
      </w:pPr>
      <w:r w:rsidRPr="2F4F504B">
        <w:rPr>
          <w:rFonts w:ascii="Arial" w:hAnsi="Arial" w:cs="Arial"/>
          <w:sz w:val="22"/>
          <w:szCs w:val="22"/>
        </w:rPr>
        <w:t>Repeated chest infections</w:t>
      </w:r>
    </w:p>
    <w:p w14:paraId="60F1DC9B" w14:textId="77777777" w:rsidR="00B72146" w:rsidRPr="009A4595" w:rsidRDefault="00B72146" w:rsidP="002D5F70">
      <w:pPr>
        <w:numPr>
          <w:ilvl w:val="0"/>
          <w:numId w:val="22"/>
        </w:numPr>
        <w:jc w:val="both"/>
        <w:rPr>
          <w:rFonts w:ascii="Arial" w:hAnsi="Arial" w:cs="Arial"/>
          <w:sz w:val="22"/>
          <w:szCs w:val="22"/>
        </w:rPr>
      </w:pPr>
      <w:r w:rsidRPr="2F4F504B">
        <w:rPr>
          <w:rFonts w:ascii="Arial" w:hAnsi="Arial" w:cs="Arial"/>
          <w:sz w:val="22"/>
          <w:szCs w:val="22"/>
        </w:rPr>
        <w:t>Faltering growth/ failure to thrive</w:t>
      </w:r>
    </w:p>
    <w:p w14:paraId="39A9229E" w14:textId="77777777" w:rsidR="00B72146" w:rsidRPr="009A4595" w:rsidRDefault="00B72146" w:rsidP="002D5F70">
      <w:pPr>
        <w:numPr>
          <w:ilvl w:val="0"/>
          <w:numId w:val="22"/>
        </w:numPr>
        <w:rPr>
          <w:rFonts w:ascii="Arial" w:hAnsi="Arial" w:cs="Arial"/>
          <w:sz w:val="22"/>
          <w:szCs w:val="22"/>
        </w:rPr>
      </w:pPr>
      <w:r w:rsidRPr="2F4F504B">
        <w:rPr>
          <w:rFonts w:ascii="Arial" w:hAnsi="Arial" w:cs="Arial"/>
          <w:sz w:val="22"/>
          <w:szCs w:val="22"/>
        </w:rPr>
        <w:t>Oro-motor difficulties impacting on chewing/ manipulating food in the mouth</w:t>
      </w:r>
    </w:p>
    <w:p w14:paraId="28A1C7FD" w14:textId="77777777" w:rsidR="00B72146" w:rsidRPr="009A4595" w:rsidRDefault="00B72146" w:rsidP="002D5F70">
      <w:pPr>
        <w:numPr>
          <w:ilvl w:val="0"/>
          <w:numId w:val="22"/>
        </w:numPr>
        <w:jc w:val="both"/>
        <w:rPr>
          <w:rFonts w:ascii="Arial" w:hAnsi="Arial" w:cs="Arial"/>
          <w:sz w:val="22"/>
          <w:szCs w:val="22"/>
        </w:rPr>
      </w:pPr>
      <w:r w:rsidRPr="2F4F504B">
        <w:rPr>
          <w:rFonts w:ascii="Arial" w:hAnsi="Arial" w:cs="Arial"/>
          <w:sz w:val="22"/>
          <w:szCs w:val="22"/>
        </w:rPr>
        <w:t>Requires textures to be altered</w:t>
      </w:r>
    </w:p>
    <w:p w14:paraId="6181FE6A" w14:textId="77777777" w:rsidR="00B72146" w:rsidRPr="009A4595" w:rsidRDefault="00B72146" w:rsidP="002D5F70">
      <w:pPr>
        <w:numPr>
          <w:ilvl w:val="0"/>
          <w:numId w:val="22"/>
        </w:numPr>
        <w:jc w:val="both"/>
        <w:rPr>
          <w:rFonts w:ascii="Arial" w:hAnsi="Arial" w:cs="Arial"/>
          <w:sz w:val="22"/>
          <w:szCs w:val="22"/>
        </w:rPr>
      </w:pPr>
      <w:r w:rsidRPr="2F4F504B">
        <w:rPr>
          <w:rFonts w:ascii="Arial" w:hAnsi="Arial" w:cs="Arial"/>
          <w:sz w:val="22"/>
          <w:szCs w:val="22"/>
        </w:rPr>
        <w:t>Changes in feeding skills</w:t>
      </w:r>
    </w:p>
    <w:p w14:paraId="530A099D" w14:textId="77777777" w:rsidR="00B72146" w:rsidRPr="009A4595" w:rsidRDefault="00B72146" w:rsidP="002D5F70">
      <w:pPr>
        <w:numPr>
          <w:ilvl w:val="0"/>
          <w:numId w:val="22"/>
        </w:numPr>
        <w:jc w:val="both"/>
        <w:rPr>
          <w:rFonts w:ascii="Arial" w:hAnsi="Arial" w:cs="Arial"/>
          <w:sz w:val="22"/>
          <w:szCs w:val="22"/>
        </w:rPr>
      </w:pPr>
      <w:r w:rsidRPr="2F4F504B">
        <w:rPr>
          <w:rFonts w:ascii="Arial" w:hAnsi="Arial" w:cs="Arial"/>
          <w:sz w:val="22"/>
          <w:szCs w:val="22"/>
        </w:rPr>
        <w:t>Difficulty sucking e.g. breast/bottle feeding</w:t>
      </w:r>
    </w:p>
    <w:p w14:paraId="431FB576" w14:textId="77777777" w:rsidR="00B72146" w:rsidRPr="00B72146" w:rsidRDefault="00B72146" w:rsidP="2F4F504B">
      <w:pPr>
        <w:rPr>
          <w:rFonts w:ascii="Arial" w:hAnsi="Arial" w:cs="Arial"/>
          <w:b/>
          <w:bCs/>
          <w:sz w:val="22"/>
          <w:szCs w:val="22"/>
        </w:rPr>
      </w:pPr>
    </w:p>
    <w:p w14:paraId="32813926" w14:textId="77777777" w:rsidR="00B72146" w:rsidRPr="00593316" w:rsidRDefault="00B72146" w:rsidP="00B72146">
      <w:pPr>
        <w:jc w:val="both"/>
        <w:rPr>
          <w:rFonts w:ascii="Arial" w:hAnsi="Arial" w:cs="Arial"/>
          <w:sz w:val="22"/>
          <w:szCs w:val="22"/>
          <w:u w:val="single"/>
        </w:rPr>
      </w:pPr>
    </w:p>
    <w:p w14:paraId="227A3302" w14:textId="77777777" w:rsidR="00B72146" w:rsidRPr="00593316" w:rsidRDefault="00B72146" w:rsidP="00B72146">
      <w:pPr>
        <w:jc w:val="both"/>
        <w:rPr>
          <w:rFonts w:ascii="Arial" w:hAnsi="Arial" w:cs="Arial"/>
          <w:sz w:val="22"/>
          <w:szCs w:val="22"/>
          <w:u w:val="single"/>
        </w:rPr>
      </w:pPr>
      <w:r w:rsidRPr="2F4F504B">
        <w:rPr>
          <w:rFonts w:ascii="Arial" w:hAnsi="Arial" w:cs="Arial"/>
          <w:sz w:val="22"/>
          <w:szCs w:val="22"/>
          <w:u w:val="single"/>
        </w:rPr>
        <w:t>General Practitioner</w:t>
      </w:r>
    </w:p>
    <w:p w14:paraId="4503A327" w14:textId="77777777" w:rsidR="00B72146" w:rsidRDefault="00B72146" w:rsidP="2F4F504B">
      <w:pPr>
        <w:jc w:val="both"/>
        <w:rPr>
          <w:rFonts w:ascii="Arial" w:hAnsi="Arial" w:cs="Arial"/>
          <w:b/>
          <w:bCs/>
          <w:sz w:val="22"/>
          <w:szCs w:val="22"/>
        </w:rPr>
      </w:pPr>
    </w:p>
    <w:p w14:paraId="3796D753" w14:textId="77777777" w:rsidR="00B72146" w:rsidRPr="00B72146" w:rsidRDefault="00B72146" w:rsidP="002D5F70">
      <w:pPr>
        <w:pStyle w:val="Default"/>
        <w:numPr>
          <w:ilvl w:val="0"/>
          <w:numId w:val="23"/>
        </w:numPr>
        <w:spacing w:after="20"/>
        <w:rPr>
          <w:sz w:val="22"/>
          <w:szCs w:val="22"/>
        </w:rPr>
      </w:pPr>
      <w:r w:rsidRPr="2F4F504B">
        <w:rPr>
          <w:sz w:val="22"/>
          <w:szCs w:val="22"/>
        </w:rPr>
        <w:t xml:space="preserve">Prescribing medications in a form suitable to be administered via an enteral tube </w:t>
      </w:r>
    </w:p>
    <w:p w14:paraId="30CF61EC" w14:textId="77777777" w:rsidR="00B72146" w:rsidRPr="00B72146" w:rsidRDefault="00B72146" w:rsidP="2F4F504B">
      <w:pPr>
        <w:pStyle w:val="Default"/>
        <w:numPr>
          <w:ilvl w:val="0"/>
          <w:numId w:val="23"/>
        </w:numPr>
        <w:spacing w:after="20"/>
        <w:jc w:val="both"/>
        <w:rPr>
          <w:b/>
          <w:bCs/>
          <w:sz w:val="22"/>
          <w:szCs w:val="22"/>
        </w:rPr>
      </w:pPr>
      <w:r w:rsidRPr="2F4F504B">
        <w:rPr>
          <w:sz w:val="22"/>
          <w:szCs w:val="22"/>
        </w:rPr>
        <w:t>Prescribing milk requests from the dietitian</w:t>
      </w:r>
    </w:p>
    <w:p w14:paraId="1EEC5B40" w14:textId="77777777" w:rsidR="00B72146" w:rsidRPr="00B72146" w:rsidRDefault="00B72146" w:rsidP="2F4F504B">
      <w:pPr>
        <w:pStyle w:val="Default"/>
        <w:numPr>
          <w:ilvl w:val="0"/>
          <w:numId w:val="23"/>
        </w:numPr>
        <w:spacing w:after="20"/>
        <w:jc w:val="both"/>
        <w:rPr>
          <w:b/>
          <w:bCs/>
          <w:sz w:val="22"/>
          <w:szCs w:val="22"/>
        </w:rPr>
      </w:pPr>
      <w:r w:rsidRPr="2F4F504B">
        <w:rPr>
          <w:sz w:val="22"/>
          <w:szCs w:val="22"/>
        </w:rPr>
        <w:t>Monitoring blood tests if required</w:t>
      </w:r>
    </w:p>
    <w:p w14:paraId="6C7568C9" w14:textId="77777777" w:rsidR="00B72146" w:rsidRDefault="00B72146" w:rsidP="00B72146">
      <w:pPr>
        <w:pStyle w:val="Default"/>
        <w:spacing w:after="20"/>
        <w:jc w:val="both"/>
        <w:rPr>
          <w:sz w:val="22"/>
          <w:szCs w:val="22"/>
        </w:rPr>
      </w:pPr>
    </w:p>
    <w:p w14:paraId="6F41CC3F" w14:textId="77777777" w:rsidR="00B72146" w:rsidRPr="00593316" w:rsidRDefault="00B72146" w:rsidP="2F4F504B">
      <w:pPr>
        <w:rPr>
          <w:rFonts w:ascii="Arial" w:hAnsi="Arial" w:cs="Arial"/>
          <w:sz w:val="22"/>
          <w:szCs w:val="22"/>
          <w:u w:val="single"/>
          <w:lang w:val="en"/>
        </w:rPr>
      </w:pPr>
    </w:p>
    <w:p w14:paraId="4A457603" w14:textId="77777777" w:rsidR="00B72146" w:rsidRPr="00593316" w:rsidRDefault="00B72146" w:rsidP="2F4F504B">
      <w:pPr>
        <w:rPr>
          <w:rFonts w:ascii="Arial" w:hAnsi="Arial" w:cs="Arial"/>
          <w:sz w:val="22"/>
          <w:szCs w:val="22"/>
          <w:u w:val="single"/>
          <w:lang w:val="en"/>
        </w:rPr>
      </w:pPr>
      <w:r w:rsidRPr="2F4F504B">
        <w:rPr>
          <w:rFonts w:ascii="Arial" w:hAnsi="Arial" w:cs="Arial"/>
          <w:sz w:val="22"/>
          <w:szCs w:val="22"/>
          <w:u w:val="single"/>
          <w:lang w:val="en"/>
        </w:rPr>
        <w:t>Community Eating Disorder Service</w:t>
      </w:r>
    </w:p>
    <w:p w14:paraId="65CD24EF" w14:textId="77777777" w:rsidR="00B72146" w:rsidRPr="00B72146" w:rsidRDefault="00B72146" w:rsidP="00B72146">
      <w:pPr>
        <w:rPr>
          <w:rFonts w:ascii="Arial" w:hAnsi="Arial" w:cs="Arial"/>
          <w:b/>
          <w:bCs/>
          <w:sz w:val="22"/>
          <w:szCs w:val="22"/>
          <w:lang w:val="en"/>
        </w:rPr>
      </w:pPr>
    </w:p>
    <w:p w14:paraId="0A0EC87C" w14:textId="77777777" w:rsidR="00B72146" w:rsidRPr="009A4595" w:rsidRDefault="00B72146" w:rsidP="00B72146">
      <w:pPr>
        <w:rPr>
          <w:rFonts w:ascii="Arial" w:hAnsi="Arial" w:cs="Arial"/>
          <w:color w:val="000000"/>
          <w:sz w:val="22"/>
          <w:szCs w:val="22"/>
          <w:lang w:val="en"/>
        </w:rPr>
      </w:pPr>
      <w:r w:rsidRPr="2F4F504B">
        <w:rPr>
          <w:rFonts w:ascii="Arial" w:hAnsi="Arial" w:cs="Arial"/>
          <w:color w:val="000000" w:themeColor="text1"/>
          <w:sz w:val="22"/>
          <w:szCs w:val="22"/>
          <w:lang w:val="en"/>
        </w:rPr>
        <w:t>A specialist service providing multi-professional support for young people up to the age of 18 who are experiencing an eating disorder</w:t>
      </w:r>
    </w:p>
    <w:p w14:paraId="742DE07C" w14:textId="77777777" w:rsidR="00B72146" w:rsidRDefault="00B72146" w:rsidP="00B72146">
      <w:pPr>
        <w:pStyle w:val="Default"/>
        <w:rPr>
          <w:sz w:val="22"/>
          <w:szCs w:val="22"/>
        </w:rPr>
      </w:pPr>
    </w:p>
    <w:p w14:paraId="1F76B896" w14:textId="77777777" w:rsidR="005E199F" w:rsidRDefault="005E199F" w:rsidP="00B72146">
      <w:pPr>
        <w:pStyle w:val="Default"/>
        <w:rPr>
          <w:sz w:val="22"/>
          <w:szCs w:val="22"/>
        </w:rPr>
      </w:pPr>
    </w:p>
    <w:p w14:paraId="5211C8A0" w14:textId="77777777" w:rsidR="005E199F" w:rsidRPr="009A4595" w:rsidRDefault="005E199F" w:rsidP="00B72146">
      <w:pPr>
        <w:pStyle w:val="Default"/>
        <w:rPr>
          <w:sz w:val="22"/>
          <w:szCs w:val="22"/>
        </w:rPr>
      </w:pPr>
    </w:p>
    <w:p w14:paraId="1F09F208" w14:textId="77777777" w:rsidR="00B72146" w:rsidRDefault="00B72146" w:rsidP="00B72146">
      <w:pPr>
        <w:pStyle w:val="Default"/>
        <w:rPr>
          <w:sz w:val="22"/>
          <w:szCs w:val="22"/>
        </w:rPr>
      </w:pPr>
      <w:r w:rsidRPr="2F4F504B">
        <w:rPr>
          <w:sz w:val="22"/>
          <w:szCs w:val="22"/>
        </w:rPr>
        <w:t xml:space="preserve">Referral criteria: </w:t>
      </w:r>
    </w:p>
    <w:p w14:paraId="5B96CF7B" w14:textId="77777777" w:rsidR="00B72146" w:rsidRPr="00B72146" w:rsidRDefault="00B72146" w:rsidP="00B72146">
      <w:pPr>
        <w:pStyle w:val="Default"/>
        <w:rPr>
          <w:sz w:val="22"/>
          <w:szCs w:val="22"/>
        </w:rPr>
      </w:pPr>
    </w:p>
    <w:p w14:paraId="43A292D3" w14:textId="77777777" w:rsidR="00B72146" w:rsidRDefault="00B72146" w:rsidP="00B4EB6E">
      <w:pPr>
        <w:pStyle w:val="Default"/>
        <w:spacing w:after="20"/>
        <w:jc w:val="both"/>
        <w:rPr>
          <w:sz w:val="22"/>
          <w:szCs w:val="22"/>
          <w:lang w:val="en-US"/>
        </w:rPr>
      </w:pPr>
      <w:r w:rsidRPr="2F4F504B">
        <w:rPr>
          <w:sz w:val="22"/>
          <w:szCs w:val="22"/>
          <w:lang w:val="en-US"/>
        </w:rPr>
        <w:t>Children and young people must be referred to this service if there are concerns about an eating disorder.</w:t>
      </w:r>
    </w:p>
    <w:p w14:paraId="4EE78D21" w14:textId="77777777" w:rsidR="00593316" w:rsidRDefault="00593316" w:rsidP="00B72146">
      <w:pPr>
        <w:pStyle w:val="Default"/>
        <w:spacing w:after="20"/>
        <w:jc w:val="both"/>
        <w:rPr>
          <w:sz w:val="22"/>
          <w:szCs w:val="22"/>
          <w:lang w:val="en"/>
        </w:rPr>
      </w:pPr>
    </w:p>
    <w:p w14:paraId="241E1B15" w14:textId="77777777" w:rsidR="00B72146" w:rsidRPr="00593316" w:rsidRDefault="00B72146" w:rsidP="00B72146">
      <w:pPr>
        <w:pStyle w:val="Default"/>
        <w:spacing w:after="20"/>
        <w:jc w:val="both"/>
        <w:rPr>
          <w:sz w:val="22"/>
          <w:szCs w:val="22"/>
          <w:u w:val="single"/>
          <w:lang w:val="en"/>
        </w:rPr>
      </w:pPr>
    </w:p>
    <w:p w14:paraId="3201C447" w14:textId="77777777" w:rsidR="00B72146" w:rsidRPr="00593316" w:rsidRDefault="00B55566" w:rsidP="00B72146">
      <w:pPr>
        <w:pStyle w:val="Default"/>
        <w:spacing w:after="20"/>
        <w:jc w:val="both"/>
        <w:rPr>
          <w:sz w:val="22"/>
          <w:szCs w:val="22"/>
          <w:u w:val="single"/>
        </w:rPr>
      </w:pPr>
      <w:r w:rsidRPr="2F4F504B">
        <w:rPr>
          <w:sz w:val="22"/>
          <w:szCs w:val="22"/>
          <w:u w:val="single"/>
        </w:rPr>
        <w:t>Fresenius Kabi Homecare s</w:t>
      </w:r>
      <w:r w:rsidR="00B72146" w:rsidRPr="2F4F504B">
        <w:rPr>
          <w:sz w:val="22"/>
          <w:szCs w:val="22"/>
          <w:u w:val="single"/>
        </w:rPr>
        <w:t>ervice</w:t>
      </w:r>
    </w:p>
    <w:p w14:paraId="08D3B4DC" w14:textId="77777777" w:rsidR="00B72146" w:rsidRDefault="00B72146" w:rsidP="2F4F504B">
      <w:pPr>
        <w:pStyle w:val="Default"/>
        <w:spacing w:after="20"/>
        <w:jc w:val="both"/>
        <w:rPr>
          <w:b/>
          <w:bCs/>
          <w:sz w:val="22"/>
          <w:szCs w:val="22"/>
        </w:rPr>
      </w:pPr>
    </w:p>
    <w:p w14:paraId="3CCDFFF7" w14:textId="77777777" w:rsidR="00B72146" w:rsidRPr="009A4595" w:rsidRDefault="00B72146" w:rsidP="002D5F70">
      <w:pPr>
        <w:pStyle w:val="Default"/>
        <w:numPr>
          <w:ilvl w:val="0"/>
          <w:numId w:val="21"/>
        </w:numPr>
        <w:rPr>
          <w:sz w:val="22"/>
          <w:szCs w:val="22"/>
        </w:rPr>
      </w:pPr>
      <w:r w:rsidRPr="2F4F504B">
        <w:rPr>
          <w:sz w:val="22"/>
          <w:szCs w:val="22"/>
        </w:rPr>
        <w:t>Providing initial training for the feed pump before the child or young person is discharged from hospital</w:t>
      </w:r>
    </w:p>
    <w:p w14:paraId="45E1685E" w14:textId="77777777" w:rsidR="00B72146" w:rsidRPr="009A4595" w:rsidRDefault="00B72146" w:rsidP="002D5F70">
      <w:pPr>
        <w:pStyle w:val="Default"/>
        <w:numPr>
          <w:ilvl w:val="0"/>
          <w:numId w:val="21"/>
        </w:numPr>
        <w:rPr>
          <w:sz w:val="22"/>
          <w:szCs w:val="22"/>
        </w:rPr>
      </w:pPr>
      <w:r w:rsidRPr="2F4F504B">
        <w:rPr>
          <w:sz w:val="22"/>
          <w:szCs w:val="22"/>
        </w:rPr>
        <w:t>Supplying the feed pump and giving sets once requested by the dietitian</w:t>
      </w:r>
    </w:p>
    <w:p w14:paraId="736DBC7B" w14:textId="77777777" w:rsidR="00B72146" w:rsidRDefault="00B72146" w:rsidP="002D5F70">
      <w:pPr>
        <w:pStyle w:val="Default"/>
        <w:numPr>
          <w:ilvl w:val="0"/>
          <w:numId w:val="21"/>
        </w:numPr>
        <w:rPr>
          <w:sz w:val="22"/>
          <w:szCs w:val="22"/>
        </w:rPr>
      </w:pPr>
      <w:r w:rsidRPr="2F4F504B">
        <w:rPr>
          <w:sz w:val="22"/>
          <w:szCs w:val="22"/>
        </w:rPr>
        <w:t>Annual service of the feed pump</w:t>
      </w:r>
    </w:p>
    <w:p w14:paraId="53E4AED2" w14:textId="77777777" w:rsidR="00B72146" w:rsidRDefault="00B72146" w:rsidP="002D5F70">
      <w:pPr>
        <w:pStyle w:val="Default"/>
        <w:numPr>
          <w:ilvl w:val="0"/>
          <w:numId w:val="21"/>
        </w:numPr>
        <w:rPr>
          <w:sz w:val="22"/>
          <w:szCs w:val="22"/>
        </w:rPr>
      </w:pPr>
      <w:r w:rsidRPr="2F4F504B">
        <w:rPr>
          <w:sz w:val="22"/>
          <w:szCs w:val="22"/>
        </w:rPr>
        <w:t>Troubleshooting problems related to the feed pump</w:t>
      </w:r>
    </w:p>
    <w:p w14:paraId="07139D1D" w14:textId="77777777" w:rsidR="00B72146" w:rsidRDefault="00B72146" w:rsidP="00B72146">
      <w:pPr>
        <w:pStyle w:val="Default"/>
        <w:rPr>
          <w:sz w:val="22"/>
          <w:szCs w:val="22"/>
        </w:rPr>
      </w:pPr>
    </w:p>
    <w:p w14:paraId="167F0774" w14:textId="77777777" w:rsidR="00B72146" w:rsidRDefault="00B72146" w:rsidP="00B72146">
      <w:pPr>
        <w:pStyle w:val="Default"/>
        <w:rPr>
          <w:sz w:val="22"/>
          <w:szCs w:val="22"/>
        </w:rPr>
      </w:pPr>
    </w:p>
    <w:p w14:paraId="224D9D2C" w14:textId="77777777" w:rsidR="00B72146" w:rsidRPr="00593316" w:rsidRDefault="00B72146" w:rsidP="2F4F504B">
      <w:pPr>
        <w:pStyle w:val="Default"/>
        <w:rPr>
          <w:sz w:val="22"/>
          <w:szCs w:val="22"/>
          <w:u w:val="single"/>
          <w:lang w:val="en"/>
        </w:rPr>
      </w:pPr>
      <w:r w:rsidRPr="2F4F504B">
        <w:rPr>
          <w:sz w:val="22"/>
          <w:szCs w:val="22"/>
          <w:u w:val="single"/>
          <w:lang w:val="en"/>
        </w:rPr>
        <w:t>Enabled Living Health Care Limited</w:t>
      </w:r>
    </w:p>
    <w:p w14:paraId="16936506" w14:textId="77777777" w:rsidR="00B72146" w:rsidRDefault="00B72146" w:rsidP="00426EC1">
      <w:pPr>
        <w:pStyle w:val="Default"/>
        <w:jc w:val="both"/>
        <w:rPr>
          <w:b/>
          <w:bCs/>
          <w:sz w:val="22"/>
          <w:szCs w:val="22"/>
          <w:lang w:val="en"/>
        </w:rPr>
      </w:pPr>
    </w:p>
    <w:p w14:paraId="2F9747F6" w14:textId="77777777" w:rsidR="00B72146" w:rsidRDefault="00B72146" w:rsidP="5F9BB977">
      <w:pPr>
        <w:pStyle w:val="Default"/>
        <w:jc w:val="both"/>
        <w:rPr>
          <w:sz w:val="22"/>
          <w:szCs w:val="22"/>
          <w:lang w:val="en-US"/>
        </w:rPr>
      </w:pPr>
      <w:r w:rsidRPr="2F4F504B">
        <w:rPr>
          <w:sz w:val="22"/>
          <w:szCs w:val="22"/>
          <w:lang w:val="en-US"/>
        </w:rPr>
        <w:t xml:space="preserve">Stock equipment required for enteral feeding (including syringes, tubes, pH strips and extension </w:t>
      </w:r>
      <w:proofErr w:type="gramStart"/>
      <w:r w:rsidRPr="2F4F504B">
        <w:rPr>
          <w:sz w:val="22"/>
          <w:szCs w:val="22"/>
          <w:lang w:val="en-US"/>
        </w:rPr>
        <w:t>sets</w:t>
      </w:r>
      <w:proofErr w:type="gramEnd"/>
      <w:r w:rsidRPr="2F4F504B">
        <w:rPr>
          <w:sz w:val="22"/>
          <w:szCs w:val="22"/>
          <w:lang w:val="en-US"/>
        </w:rPr>
        <w:t>). They do not supply the feed pump or any related giving sets. Nurses are responsible for placing the order online via the Equipment Loan Management Service (ELMS) website.</w:t>
      </w:r>
    </w:p>
    <w:p w14:paraId="59B0655C" w14:textId="77777777" w:rsidR="00E518CE" w:rsidRPr="00B72146" w:rsidRDefault="00E518CE" w:rsidP="2F4F504B">
      <w:pPr>
        <w:pStyle w:val="Default"/>
        <w:jc w:val="both"/>
        <w:rPr>
          <w:b/>
          <w:bCs/>
          <w:sz w:val="22"/>
          <w:szCs w:val="22"/>
        </w:rPr>
      </w:pPr>
    </w:p>
    <w:p w14:paraId="5F2D4EB7" w14:textId="77777777" w:rsidR="00B72146" w:rsidRDefault="00B72146" w:rsidP="2F4F504B">
      <w:pPr>
        <w:jc w:val="both"/>
        <w:rPr>
          <w:rFonts w:ascii="Arial" w:hAnsi="Arial" w:cs="Arial"/>
          <w:b/>
          <w:bCs/>
          <w:sz w:val="22"/>
          <w:szCs w:val="22"/>
        </w:rPr>
      </w:pPr>
    </w:p>
    <w:p w14:paraId="6831A994" w14:textId="77777777" w:rsidR="00067787" w:rsidRPr="006E3EE3" w:rsidRDefault="00067787" w:rsidP="000B0E75">
      <w:pPr>
        <w:jc w:val="both"/>
        <w:rPr>
          <w:rFonts w:ascii="Arial" w:hAnsi="Arial" w:cs="Arial"/>
          <w:sz w:val="22"/>
          <w:szCs w:val="22"/>
        </w:rPr>
      </w:pPr>
    </w:p>
    <w:p w14:paraId="54439092" w14:textId="77777777" w:rsidR="006B7649" w:rsidRDefault="00214B78" w:rsidP="2F4F504B">
      <w:pPr>
        <w:numPr>
          <w:ilvl w:val="0"/>
          <w:numId w:val="13"/>
        </w:numPr>
        <w:tabs>
          <w:tab w:val="clear" w:pos="360"/>
          <w:tab w:val="num" w:pos="709"/>
        </w:tabs>
        <w:ind w:left="709" w:hanging="709"/>
        <w:jc w:val="both"/>
        <w:rPr>
          <w:rFonts w:ascii="Arial" w:hAnsi="Arial" w:cs="Arial"/>
          <w:b/>
          <w:bCs/>
          <w:sz w:val="22"/>
          <w:szCs w:val="22"/>
        </w:rPr>
      </w:pPr>
      <w:r w:rsidRPr="2F4F504B">
        <w:rPr>
          <w:rFonts w:ascii="Arial" w:hAnsi="Arial" w:cs="Arial"/>
          <w:b/>
          <w:bCs/>
          <w:sz w:val="22"/>
          <w:szCs w:val="22"/>
        </w:rPr>
        <w:t>Indications</w:t>
      </w:r>
      <w:r w:rsidR="00BF53B0" w:rsidRPr="2F4F504B">
        <w:rPr>
          <w:rFonts w:ascii="Arial" w:hAnsi="Arial" w:cs="Arial"/>
          <w:b/>
          <w:bCs/>
          <w:sz w:val="22"/>
          <w:szCs w:val="22"/>
        </w:rPr>
        <w:t xml:space="preserve"> for E</w:t>
      </w:r>
      <w:r w:rsidR="008A5DB8" w:rsidRPr="2F4F504B">
        <w:rPr>
          <w:rFonts w:ascii="Arial" w:hAnsi="Arial" w:cs="Arial"/>
          <w:b/>
          <w:bCs/>
          <w:sz w:val="22"/>
          <w:szCs w:val="22"/>
        </w:rPr>
        <w:t>nteral Feeding</w:t>
      </w:r>
    </w:p>
    <w:p w14:paraId="3F0E09E8" w14:textId="77777777" w:rsidR="00DD7D67" w:rsidRPr="006E3EE3" w:rsidRDefault="00DD7D67" w:rsidP="2F4F504B">
      <w:pPr>
        <w:ind w:left="709"/>
        <w:jc w:val="both"/>
        <w:rPr>
          <w:rFonts w:ascii="Arial" w:hAnsi="Arial" w:cs="Arial"/>
          <w:b/>
          <w:bCs/>
          <w:sz w:val="22"/>
          <w:szCs w:val="22"/>
        </w:rPr>
      </w:pPr>
    </w:p>
    <w:p w14:paraId="189ECD18" w14:textId="77777777" w:rsidR="008A5DB8" w:rsidRPr="006E3EE3" w:rsidRDefault="00733915" w:rsidP="2F4F504B">
      <w:pPr>
        <w:jc w:val="both"/>
        <w:rPr>
          <w:rFonts w:ascii="Arial" w:hAnsi="Arial" w:cs="Arial"/>
          <w:b/>
          <w:bCs/>
          <w:sz w:val="22"/>
          <w:szCs w:val="22"/>
        </w:rPr>
      </w:pPr>
      <w:r w:rsidRPr="2F4F504B">
        <w:rPr>
          <w:rFonts w:ascii="Arial" w:hAnsi="Arial" w:cs="Arial"/>
          <w:sz w:val="22"/>
          <w:szCs w:val="22"/>
        </w:rPr>
        <w:t xml:space="preserve">Enteral feeding is required when a child </w:t>
      </w:r>
      <w:r w:rsidR="00387B84" w:rsidRPr="2F4F504B">
        <w:rPr>
          <w:rFonts w:ascii="Arial" w:hAnsi="Arial" w:cs="Arial"/>
          <w:sz w:val="22"/>
          <w:szCs w:val="22"/>
        </w:rPr>
        <w:t xml:space="preserve">or young person </w:t>
      </w:r>
      <w:r w:rsidRPr="2F4F504B">
        <w:rPr>
          <w:rFonts w:ascii="Arial" w:hAnsi="Arial" w:cs="Arial"/>
          <w:sz w:val="22"/>
          <w:szCs w:val="22"/>
        </w:rPr>
        <w:t>is unable to meet their nutritional requirem</w:t>
      </w:r>
      <w:r w:rsidR="00D038A1" w:rsidRPr="2F4F504B">
        <w:rPr>
          <w:rFonts w:ascii="Arial" w:hAnsi="Arial" w:cs="Arial"/>
          <w:sz w:val="22"/>
          <w:szCs w:val="22"/>
        </w:rPr>
        <w:t>ents orally</w:t>
      </w:r>
      <w:r w:rsidRPr="2F4F504B">
        <w:rPr>
          <w:rFonts w:ascii="Arial" w:hAnsi="Arial" w:cs="Arial"/>
          <w:sz w:val="22"/>
          <w:szCs w:val="22"/>
        </w:rPr>
        <w:t>, and they have a functional, though not necessarily normal, gastrointestinal tract.  Enteral feeding is indicated when oral intake is insufficient or unsafe and i</w:t>
      </w:r>
      <w:r w:rsidR="00295252" w:rsidRPr="2F4F504B">
        <w:rPr>
          <w:rFonts w:ascii="Arial" w:hAnsi="Arial" w:cs="Arial"/>
          <w:sz w:val="22"/>
          <w:szCs w:val="22"/>
        </w:rPr>
        <w:t xml:space="preserve">t ensures the child and young person </w:t>
      </w:r>
      <w:proofErr w:type="gramStart"/>
      <w:r w:rsidR="00295252" w:rsidRPr="2F4F504B">
        <w:rPr>
          <w:rFonts w:ascii="Arial" w:hAnsi="Arial" w:cs="Arial"/>
          <w:sz w:val="22"/>
          <w:szCs w:val="22"/>
        </w:rPr>
        <w:t>is able to</w:t>
      </w:r>
      <w:proofErr w:type="gramEnd"/>
      <w:r w:rsidR="00295252" w:rsidRPr="2F4F504B">
        <w:rPr>
          <w:rFonts w:ascii="Arial" w:hAnsi="Arial" w:cs="Arial"/>
          <w:sz w:val="22"/>
          <w:szCs w:val="22"/>
        </w:rPr>
        <w:t xml:space="preserve"> receive adequate nutrition and hydration to enable them to </w:t>
      </w:r>
      <w:r w:rsidRPr="2F4F504B">
        <w:rPr>
          <w:rFonts w:ascii="Arial" w:hAnsi="Arial" w:cs="Arial"/>
          <w:sz w:val="22"/>
          <w:szCs w:val="22"/>
        </w:rPr>
        <w:t>maintain their growth and development</w:t>
      </w:r>
      <w:r w:rsidR="003F30F2" w:rsidRPr="2F4F504B">
        <w:rPr>
          <w:rFonts w:ascii="Arial" w:hAnsi="Arial" w:cs="Arial"/>
          <w:sz w:val="22"/>
          <w:szCs w:val="22"/>
        </w:rPr>
        <w:t xml:space="preserve"> (Spalding and McKeever, 1998).</w:t>
      </w:r>
    </w:p>
    <w:p w14:paraId="1F2ED3F5" w14:textId="77777777" w:rsidR="00960628" w:rsidRPr="006E3EE3" w:rsidRDefault="00960628" w:rsidP="000B0E75">
      <w:pPr>
        <w:jc w:val="both"/>
        <w:rPr>
          <w:rFonts w:ascii="Arial" w:hAnsi="Arial" w:cs="Arial"/>
          <w:sz w:val="22"/>
          <w:szCs w:val="22"/>
        </w:rPr>
      </w:pPr>
    </w:p>
    <w:p w14:paraId="6286275B" w14:textId="77777777" w:rsidR="002B0086" w:rsidRPr="006E3EE3" w:rsidRDefault="00387B84" w:rsidP="00BF53B0">
      <w:pPr>
        <w:jc w:val="both"/>
        <w:rPr>
          <w:rFonts w:ascii="Arial" w:hAnsi="Arial" w:cs="Arial"/>
          <w:sz w:val="22"/>
          <w:szCs w:val="22"/>
        </w:rPr>
      </w:pPr>
      <w:r w:rsidRPr="2F4F504B">
        <w:rPr>
          <w:rFonts w:ascii="Arial" w:hAnsi="Arial" w:cs="Arial"/>
          <w:sz w:val="22"/>
          <w:szCs w:val="22"/>
        </w:rPr>
        <w:t>Enter</w:t>
      </w:r>
      <w:r w:rsidR="00D038A1" w:rsidRPr="2F4F504B">
        <w:rPr>
          <w:rFonts w:ascii="Arial" w:hAnsi="Arial" w:cs="Arial"/>
          <w:sz w:val="22"/>
          <w:szCs w:val="22"/>
        </w:rPr>
        <w:t>al feeding may be</w:t>
      </w:r>
      <w:r w:rsidRPr="2F4F504B">
        <w:rPr>
          <w:rFonts w:ascii="Arial" w:hAnsi="Arial" w:cs="Arial"/>
          <w:sz w:val="22"/>
          <w:szCs w:val="22"/>
        </w:rPr>
        <w:t xml:space="preserve"> indicated when the child or young person has:</w:t>
      </w:r>
    </w:p>
    <w:p w14:paraId="4FA0C797" w14:textId="77777777" w:rsidR="00AF6FC9" w:rsidRPr="006E3EE3" w:rsidRDefault="00AF6FC9" w:rsidP="000B0E75">
      <w:pPr>
        <w:ind w:left="720"/>
        <w:jc w:val="both"/>
        <w:rPr>
          <w:rFonts w:ascii="Arial" w:hAnsi="Arial" w:cs="Arial"/>
          <w:sz w:val="22"/>
          <w:szCs w:val="22"/>
        </w:rPr>
      </w:pPr>
    </w:p>
    <w:tbl>
      <w:tblPr>
        <w:tblW w:w="9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7"/>
        <w:gridCol w:w="7072"/>
      </w:tblGrid>
      <w:tr w:rsidR="00AF6FC9" w:rsidRPr="006E3EE3" w14:paraId="0526B8DE" w14:textId="77777777" w:rsidTr="2F4F504B">
        <w:trPr>
          <w:trHeight w:val="263"/>
          <w:jc w:val="center"/>
        </w:trPr>
        <w:tc>
          <w:tcPr>
            <w:tcW w:w="2867" w:type="dxa"/>
          </w:tcPr>
          <w:p w14:paraId="6615DD85" w14:textId="77777777" w:rsidR="00AF6FC9" w:rsidRPr="006E3EE3" w:rsidRDefault="6622CEA5" w:rsidP="2F4F504B">
            <w:pPr>
              <w:rPr>
                <w:rFonts w:ascii="Arial" w:hAnsi="Arial" w:cs="Arial"/>
                <w:b/>
                <w:bCs/>
                <w:sz w:val="22"/>
                <w:szCs w:val="22"/>
              </w:rPr>
            </w:pPr>
            <w:r w:rsidRPr="2F4F504B">
              <w:rPr>
                <w:rFonts w:ascii="Arial" w:hAnsi="Arial" w:cs="Arial"/>
                <w:b/>
                <w:bCs/>
                <w:sz w:val="22"/>
                <w:szCs w:val="22"/>
              </w:rPr>
              <w:t>Indication</w:t>
            </w:r>
          </w:p>
        </w:tc>
        <w:tc>
          <w:tcPr>
            <w:tcW w:w="7072" w:type="dxa"/>
          </w:tcPr>
          <w:p w14:paraId="6FE02635" w14:textId="77777777" w:rsidR="00AF6FC9" w:rsidRPr="006E3EE3" w:rsidRDefault="6622CEA5" w:rsidP="2F4F504B">
            <w:pPr>
              <w:jc w:val="both"/>
              <w:rPr>
                <w:rFonts w:ascii="Arial" w:hAnsi="Arial" w:cs="Arial"/>
                <w:b/>
                <w:bCs/>
                <w:sz w:val="22"/>
                <w:szCs w:val="22"/>
              </w:rPr>
            </w:pPr>
            <w:r w:rsidRPr="2F4F504B">
              <w:rPr>
                <w:rFonts w:ascii="Arial" w:hAnsi="Arial" w:cs="Arial"/>
                <w:b/>
                <w:bCs/>
                <w:sz w:val="22"/>
                <w:szCs w:val="22"/>
              </w:rPr>
              <w:t>Example</w:t>
            </w:r>
          </w:p>
        </w:tc>
      </w:tr>
      <w:tr w:rsidR="00AF6FC9" w:rsidRPr="006E3EE3" w14:paraId="4AFC38EF" w14:textId="77777777" w:rsidTr="2F4F504B">
        <w:trPr>
          <w:trHeight w:val="528"/>
          <w:jc w:val="center"/>
        </w:trPr>
        <w:tc>
          <w:tcPr>
            <w:tcW w:w="2867" w:type="dxa"/>
          </w:tcPr>
          <w:p w14:paraId="398EC8A2" w14:textId="77777777" w:rsidR="00AF6FC9" w:rsidRPr="006E3EE3" w:rsidRDefault="6622CEA5" w:rsidP="00AF6FC9">
            <w:pPr>
              <w:rPr>
                <w:rFonts w:ascii="Arial" w:hAnsi="Arial" w:cs="Arial"/>
                <w:sz w:val="22"/>
                <w:szCs w:val="22"/>
              </w:rPr>
            </w:pPr>
            <w:r w:rsidRPr="2F4F504B">
              <w:rPr>
                <w:rFonts w:ascii="Arial" w:hAnsi="Arial" w:cs="Arial"/>
                <w:sz w:val="22"/>
                <w:szCs w:val="22"/>
              </w:rPr>
              <w:t>An unsafe swallow</w:t>
            </w:r>
          </w:p>
        </w:tc>
        <w:tc>
          <w:tcPr>
            <w:tcW w:w="7072" w:type="dxa"/>
          </w:tcPr>
          <w:p w14:paraId="35B3BA3B" w14:textId="77777777" w:rsidR="00AF6FC9" w:rsidRPr="006E3EE3" w:rsidRDefault="6622CEA5" w:rsidP="00CD1748">
            <w:pPr>
              <w:jc w:val="both"/>
              <w:rPr>
                <w:rFonts w:ascii="Arial" w:hAnsi="Arial" w:cs="Arial"/>
                <w:sz w:val="22"/>
                <w:szCs w:val="22"/>
              </w:rPr>
            </w:pPr>
            <w:r w:rsidRPr="2F4F504B">
              <w:rPr>
                <w:rFonts w:ascii="Arial" w:hAnsi="Arial" w:cs="Arial"/>
                <w:sz w:val="22"/>
                <w:szCs w:val="22"/>
              </w:rPr>
              <w:t>Uncoordinated swallow due to neurological condition, neuromuscular weakness.</w:t>
            </w:r>
          </w:p>
        </w:tc>
      </w:tr>
      <w:tr w:rsidR="00AF6FC9" w:rsidRPr="006E3EE3" w14:paraId="5537FFFC" w14:textId="77777777" w:rsidTr="2F4F504B">
        <w:trPr>
          <w:trHeight w:val="528"/>
          <w:jc w:val="center"/>
        </w:trPr>
        <w:tc>
          <w:tcPr>
            <w:tcW w:w="2867" w:type="dxa"/>
          </w:tcPr>
          <w:p w14:paraId="4920F7F3" w14:textId="77777777" w:rsidR="00AF6FC9" w:rsidRPr="006E3EE3" w:rsidRDefault="6622CEA5" w:rsidP="00AF6FC9">
            <w:pPr>
              <w:rPr>
                <w:rFonts w:ascii="Arial" w:hAnsi="Arial" w:cs="Arial"/>
                <w:sz w:val="22"/>
                <w:szCs w:val="22"/>
              </w:rPr>
            </w:pPr>
            <w:r w:rsidRPr="2F4F504B">
              <w:rPr>
                <w:rFonts w:ascii="Arial" w:hAnsi="Arial" w:cs="Arial"/>
                <w:sz w:val="22"/>
                <w:szCs w:val="22"/>
              </w:rPr>
              <w:t>Absence of effective swallow</w:t>
            </w:r>
          </w:p>
        </w:tc>
        <w:tc>
          <w:tcPr>
            <w:tcW w:w="7072" w:type="dxa"/>
          </w:tcPr>
          <w:p w14:paraId="10D4F7ED" w14:textId="77777777" w:rsidR="00AF6FC9" w:rsidRPr="006E3EE3" w:rsidRDefault="007A66F6" w:rsidP="00CD1748">
            <w:pPr>
              <w:jc w:val="both"/>
              <w:rPr>
                <w:rFonts w:ascii="Arial" w:hAnsi="Arial" w:cs="Arial"/>
                <w:sz w:val="22"/>
                <w:szCs w:val="22"/>
              </w:rPr>
            </w:pPr>
            <w:r w:rsidRPr="2F4F504B">
              <w:rPr>
                <w:rFonts w:ascii="Arial" w:hAnsi="Arial" w:cs="Arial"/>
                <w:sz w:val="22"/>
                <w:szCs w:val="22"/>
              </w:rPr>
              <w:t>D</w:t>
            </w:r>
            <w:r w:rsidR="6622CEA5" w:rsidRPr="2F4F504B">
              <w:rPr>
                <w:rFonts w:ascii="Arial" w:hAnsi="Arial" w:cs="Arial"/>
                <w:sz w:val="22"/>
                <w:szCs w:val="22"/>
              </w:rPr>
              <w:t>ue to prematurity</w:t>
            </w:r>
          </w:p>
        </w:tc>
      </w:tr>
      <w:tr w:rsidR="00AF6FC9" w:rsidRPr="006E3EE3" w14:paraId="574CE4C4" w14:textId="77777777" w:rsidTr="2F4F504B">
        <w:trPr>
          <w:trHeight w:val="541"/>
          <w:jc w:val="center"/>
        </w:trPr>
        <w:tc>
          <w:tcPr>
            <w:tcW w:w="2867" w:type="dxa"/>
          </w:tcPr>
          <w:p w14:paraId="60644BEC" w14:textId="77777777" w:rsidR="00AF6FC9" w:rsidRPr="006E3EE3" w:rsidRDefault="6622CEA5" w:rsidP="00AF6FC9">
            <w:pPr>
              <w:rPr>
                <w:rFonts w:ascii="Arial" w:hAnsi="Arial" w:cs="Arial"/>
                <w:sz w:val="22"/>
                <w:szCs w:val="22"/>
              </w:rPr>
            </w:pPr>
            <w:r w:rsidRPr="2F4F504B">
              <w:rPr>
                <w:rFonts w:ascii="Arial" w:hAnsi="Arial" w:cs="Arial"/>
                <w:sz w:val="22"/>
                <w:szCs w:val="22"/>
              </w:rPr>
              <w:t>Congenital abnormalities</w:t>
            </w:r>
          </w:p>
        </w:tc>
        <w:tc>
          <w:tcPr>
            <w:tcW w:w="7072" w:type="dxa"/>
          </w:tcPr>
          <w:p w14:paraId="02C193B9" w14:textId="77777777" w:rsidR="00AF6FC9" w:rsidRPr="006E3EE3" w:rsidRDefault="009F3379" w:rsidP="009F3379">
            <w:pPr>
              <w:jc w:val="both"/>
              <w:rPr>
                <w:rFonts w:ascii="Arial" w:hAnsi="Arial" w:cs="Arial"/>
                <w:sz w:val="22"/>
                <w:szCs w:val="22"/>
              </w:rPr>
            </w:pPr>
            <w:r w:rsidRPr="2F4F504B">
              <w:rPr>
                <w:rFonts w:ascii="Arial" w:hAnsi="Arial" w:cs="Arial"/>
                <w:sz w:val="22"/>
                <w:szCs w:val="22"/>
              </w:rPr>
              <w:t>Cleft Lip and Palate, Oesophageal Artesia, Oesophageal Stenosis</w:t>
            </w:r>
            <w:r w:rsidR="6622CEA5" w:rsidRPr="2F4F504B">
              <w:rPr>
                <w:rFonts w:ascii="Arial" w:hAnsi="Arial" w:cs="Arial"/>
                <w:sz w:val="22"/>
                <w:szCs w:val="22"/>
              </w:rPr>
              <w:t xml:space="preserve">, </w:t>
            </w:r>
            <w:r w:rsidR="008D2442" w:rsidRPr="2F4F504B">
              <w:rPr>
                <w:rFonts w:ascii="Arial" w:hAnsi="Arial" w:cs="Arial"/>
                <w:sz w:val="22"/>
                <w:szCs w:val="22"/>
              </w:rPr>
              <w:t>tracheooesophageal</w:t>
            </w:r>
            <w:r w:rsidR="708DBFE7" w:rsidRPr="2F4F504B">
              <w:rPr>
                <w:rFonts w:ascii="Arial" w:hAnsi="Arial" w:cs="Arial"/>
                <w:sz w:val="22"/>
                <w:szCs w:val="22"/>
              </w:rPr>
              <w:t xml:space="preserve"> fistula</w:t>
            </w:r>
            <w:r w:rsidR="6622CEA5" w:rsidRPr="2F4F504B">
              <w:rPr>
                <w:rFonts w:ascii="Arial" w:hAnsi="Arial" w:cs="Arial"/>
                <w:sz w:val="22"/>
                <w:szCs w:val="22"/>
              </w:rPr>
              <w:t>.</w:t>
            </w:r>
          </w:p>
        </w:tc>
      </w:tr>
      <w:tr w:rsidR="00AF6FC9" w:rsidRPr="006E3EE3" w14:paraId="30B4FC8C" w14:textId="77777777" w:rsidTr="2F4F504B">
        <w:trPr>
          <w:trHeight w:val="263"/>
          <w:jc w:val="center"/>
        </w:trPr>
        <w:tc>
          <w:tcPr>
            <w:tcW w:w="2867" w:type="dxa"/>
          </w:tcPr>
          <w:p w14:paraId="3BF114C3" w14:textId="77777777" w:rsidR="00AF6FC9" w:rsidRPr="006E3EE3" w:rsidRDefault="6622CEA5" w:rsidP="00AF6FC9">
            <w:pPr>
              <w:rPr>
                <w:rFonts w:ascii="Arial" w:hAnsi="Arial" w:cs="Arial"/>
                <w:sz w:val="22"/>
                <w:szCs w:val="22"/>
              </w:rPr>
            </w:pPr>
            <w:r w:rsidRPr="2F4F504B">
              <w:rPr>
                <w:rFonts w:ascii="Arial" w:hAnsi="Arial" w:cs="Arial"/>
                <w:sz w:val="22"/>
                <w:szCs w:val="22"/>
              </w:rPr>
              <w:t xml:space="preserve">Not meeting their </w:t>
            </w:r>
            <w:r w:rsidR="007A66F6" w:rsidRPr="2F4F504B">
              <w:rPr>
                <w:rFonts w:ascii="Arial" w:hAnsi="Arial" w:cs="Arial"/>
                <w:sz w:val="22"/>
                <w:szCs w:val="22"/>
              </w:rPr>
              <w:t xml:space="preserve">nutritional </w:t>
            </w:r>
            <w:r w:rsidRPr="2F4F504B">
              <w:rPr>
                <w:rFonts w:ascii="Arial" w:hAnsi="Arial" w:cs="Arial"/>
                <w:sz w:val="22"/>
                <w:szCs w:val="22"/>
              </w:rPr>
              <w:t>requirements</w:t>
            </w:r>
          </w:p>
        </w:tc>
        <w:tc>
          <w:tcPr>
            <w:tcW w:w="7072" w:type="dxa"/>
          </w:tcPr>
          <w:p w14:paraId="2AB65A5A" w14:textId="77777777" w:rsidR="00AF6FC9" w:rsidRPr="006E3EE3" w:rsidRDefault="6622CEA5" w:rsidP="00CD1748">
            <w:pPr>
              <w:jc w:val="both"/>
              <w:rPr>
                <w:rFonts w:ascii="Arial" w:hAnsi="Arial" w:cs="Arial"/>
                <w:sz w:val="22"/>
                <w:szCs w:val="22"/>
              </w:rPr>
            </w:pPr>
            <w:r w:rsidRPr="2F4F504B">
              <w:rPr>
                <w:rFonts w:ascii="Arial" w:hAnsi="Arial" w:cs="Arial"/>
                <w:sz w:val="22"/>
                <w:szCs w:val="22"/>
              </w:rPr>
              <w:t>Unable to take adequate amounts via mouth due to health condition, treatment or unknown cause (poor oral intake, faltering growth, oncology, congenital heart disease, short gut Syndrome)</w:t>
            </w:r>
          </w:p>
        </w:tc>
      </w:tr>
      <w:tr w:rsidR="00AF6FC9" w:rsidRPr="006E3EE3" w14:paraId="1D9A4DD6" w14:textId="77777777" w:rsidTr="2F4F504B">
        <w:trPr>
          <w:trHeight w:val="263"/>
          <w:jc w:val="center"/>
        </w:trPr>
        <w:tc>
          <w:tcPr>
            <w:tcW w:w="2867" w:type="dxa"/>
          </w:tcPr>
          <w:p w14:paraId="2A495623" w14:textId="77777777" w:rsidR="00AF6FC9" w:rsidRPr="006E3EE3" w:rsidRDefault="6622CEA5" w:rsidP="00AF6FC9">
            <w:pPr>
              <w:rPr>
                <w:rFonts w:ascii="Arial" w:hAnsi="Arial" w:cs="Arial"/>
                <w:sz w:val="22"/>
                <w:szCs w:val="22"/>
              </w:rPr>
            </w:pPr>
            <w:r w:rsidRPr="2F4F504B">
              <w:rPr>
                <w:rFonts w:ascii="Arial" w:hAnsi="Arial" w:cs="Arial"/>
                <w:sz w:val="22"/>
                <w:szCs w:val="22"/>
              </w:rPr>
              <w:t>Increased nutritional requirements</w:t>
            </w:r>
          </w:p>
        </w:tc>
        <w:tc>
          <w:tcPr>
            <w:tcW w:w="7072" w:type="dxa"/>
          </w:tcPr>
          <w:p w14:paraId="5A7A36EF" w14:textId="77777777" w:rsidR="00AF6FC9" w:rsidRPr="006E3EE3" w:rsidRDefault="6622CEA5" w:rsidP="00CD1748">
            <w:pPr>
              <w:jc w:val="both"/>
              <w:rPr>
                <w:rFonts w:ascii="Arial" w:hAnsi="Arial" w:cs="Arial"/>
                <w:sz w:val="22"/>
                <w:szCs w:val="22"/>
              </w:rPr>
            </w:pPr>
            <w:r w:rsidRPr="2F4F504B">
              <w:rPr>
                <w:rFonts w:ascii="Arial" w:hAnsi="Arial" w:cs="Arial"/>
                <w:sz w:val="22"/>
                <w:szCs w:val="22"/>
              </w:rPr>
              <w:t>Cystic Fibrosis</w:t>
            </w:r>
          </w:p>
        </w:tc>
      </w:tr>
      <w:tr w:rsidR="00AF6FC9" w:rsidRPr="006E3EE3" w14:paraId="32A514EA" w14:textId="77777777" w:rsidTr="2F4F504B">
        <w:trPr>
          <w:trHeight w:val="263"/>
          <w:jc w:val="center"/>
        </w:trPr>
        <w:tc>
          <w:tcPr>
            <w:tcW w:w="2867" w:type="dxa"/>
          </w:tcPr>
          <w:p w14:paraId="43A8CA82" w14:textId="77777777" w:rsidR="00AF6FC9" w:rsidRPr="006E3EE3" w:rsidRDefault="6622CEA5" w:rsidP="00AF6FC9">
            <w:pPr>
              <w:rPr>
                <w:rFonts w:ascii="Arial" w:hAnsi="Arial" w:cs="Arial"/>
                <w:sz w:val="22"/>
                <w:szCs w:val="22"/>
              </w:rPr>
            </w:pPr>
            <w:r w:rsidRPr="2F4F504B">
              <w:rPr>
                <w:rFonts w:ascii="Arial" w:hAnsi="Arial" w:cs="Arial"/>
                <w:sz w:val="22"/>
                <w:szCs w:val="22"/>
              </w:rPr>
              <w:t>Treatment or medications which are not tolerated orally</w:t>
            </w:r>
          </w:p>
        </w:tc>
        <w:tc>
          <w:tcPr>
            <w:tcW w:w="7072" w:type="dxa"/>
          </w:tcPr>
          <w:p w14:paraId="3D6DA6CE" w14:textId="77777777" w:rsidR="00AF6FC9" w:rsidRPr="006E3EE3" w:rsidRDefault="6622CEA5" w:rsidP="009F3379">
            <w:pPr>
              <w:jc w:val="both"/>
              <w:rPr>
                <w:rFonts w:ascii="Arial" w:hAnsi="Arial" w:cs="Arial"/>
                <w:sz w:val="22"/>
                <w:szCs w:val="22"/>
              </w:rPr>
            </w:pPr>
            <w:r w:rsidRPr="2F4F504B">
              <w:rPr>
                <w:rFonts w:ascii="Arial" w:hAnsi="Arial" w:cs="Arial"/>
                <w:sz w:val="22"/>
                <w:szCs w:val="22"/>
              </w:rPr>
              <w:t>Crohn’s disease/ulcerative colitis/metabolic disorders.</w:t>
            </w:r>
          </w:p>
        </w:tc>
      </w:tr>
      <w:tr w:rsidR="00AF6FC9" w:rsidRPr="006E3EE3" w14:paraId="2E3E4C0D" w14:textId="77777777" w:rsidTr="2F4F504B">
        <w:trPr>
          <w:trHeight w:val="263"/>
          <w:jc w:val="center"/>
        </w:trPr>
        <w:tc>
          <w:tcPr>
            <w:tcW w:w="2867" w:type="dxa"/>
          </w:tcPr>
          <w:p w14:paraId="022013F4" w14:textId="77777777" w:rsidR="00AF6FC9" w:rsidRPr="006E3EE3" w:rsidRDefault="6622CEA5" w:rsidP="00CD1748">
            <w:pPr>
              <w:jc w:val="both"/>
              <w:rPr>
                <w:rFonts w:ascii="Arial" w:hAnsi="Arial" w:cs="Arial"/>
                <w:sz w:val="22"/>
                <w:szCs w:val="22"/>
              </w:rPr>
            </w:pPr>
            <w:r w:rsidRPr="2F4F504B">
              <w:rPr>
                <w:rFonts w:ascii="Arial" w:hAnsi="Arial" w:cs="Arial"/>
                <w:sz w:val="22"/>
                <w:szCs w:val="22"/>
              </w:rPr>
              <w:t>Psychological problems</w:t>
            </w:r>
          </w:p>
        </w:tc>
        <w:tc>
          <w:tcPr>
            <w:tcW w:w="7072" w:type="dxa"/>
          </w:tcPr>
          <w:p w14:paraId="23AA1AEF" w14:textId="77777777" w:rsidR="00AF6FC9" w:rsidRPr="006E3EE3" w:rsidRDefault="6622CEA5" w:rsidP="00CD1748">
            <w:pPr>
              <w:jc w:val="both"/>
              <w:rPr>
                <w:rFonts w:ascii="Arial" w:hAnsi="Arial" w:cs="Arial"/>
                <w:sz w:val="22"/>
                <w:szCs w:val="22"/>
              </w:rPr>
            </w:pPr>
            <w:r w:rsidRPr="2F4F504B">
              <w:rPr>
                <w:rFonts w:ascii="Arial" w:hAnsi="Arial" w:cs="Arial"/>
                <w:sz w:val="22"/>
                <w:szCs w:val="22"/>
              </w:rPr>
              <w:t>Eating disorders.</w:t>
            </w:r>
          </w:p>
          <w:p w14:paraId="4FD80B82" w14:textId="77777777" w:rsidR="00AF6FC9" w:rsidRPr="006E3EE3" w:rsidRDefault="00AF6FC9" w:rsidP="00CD1748">
            <w:pPr>
              <w:jc w:val="both"/>
              <w:rPr>
                <w:rFonts w:ascii="Arial" w:hAnsi="Arial" w:cs="Arial"/>
                <w:sz w:val="22"/>
                <w:szCs w:val="22"/>
              </w:rPr>
            </w:pPr>
          </w:p>
        </w:tc>
      </w:tr>
    </w:tbl>
    <w:p w14:paraId="26F84FB0" w14:textId="77777777" w:rsidR="00B06FAD" w:rsidRDefault="00C44C2F" w:rsidP="00B06FAD">
      <w:pPr>
        <w:ind w:left="709"/>
        <w:jc w:val="both"/>
        <w:rPr>
          <w:rFonts w:ascii="Arial" w:hAnsi="Arial" w:cs="Arial"/>
          <w:sz w:val="22"/>
          <w:szCs w:val="22"/>
        </w:rPr>
      </w:pPr>
      <w:r>
        <w:rPr>
          <w:noProof/>
        </w:rPr>
        <mc:AlternateContent>
          <mc:Choice Requires="wps">
            <w:drawing>
              <wp:inline distT="45720" distB="45720" distL="114300" distR="114300" wp14:anchorId="190B4EA5" wp14:editId="18084B30">
                <wp:extent cx="3630295" cy="419100"/>
                <wp:effectExtent l="0" t="0" r="27305" b="19050"/>
                <wp:docPr id="360534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3630295" cy="419100"/>
                        </a:xfrm>
                        <a:prstGeom prst="rect">
                          <a:avLst/>
                        </a:prstGeom>
                        <a:solidFill>
                          <a:srgbClr val="FFFFFF"/>
                        </a:solidFill>
                        <a:ln w="9525">
                          <a:solidFill>
                            <a:srgbClr val="FFFFFF"/>
                          </a:solidFill>
                          <a:miter/>
                        </a:ln>
                      </wps:spPr>
                      <wps:txbx>
                        <w:txbxContent>
                          <w:p w14:paraId="47D57CC2" w14:textId="77777777" w:rsidR="00015FF8" w:rsidRDefault="00015FF8" w:rsidP="00E80A90">
                            <w:pPr>
                              <w:spacing w:line="276" w:lineRule="auto"/>
                              <w:ind w:firstLine="720"/>
                              <w:jc w:val="right"/>
                              <w:rPr>
                                <w:rFonts w:ascii="Arial" w:hAnsi="Arial" w:cs="Arial"/>
                                <w:sz w:val="22"/>
                                <w:szCs w:val="22"/>
                                <w:lang w:val="en-US"/>
                              </w:rPr>
                            </w:pPr>
                            <w:r>
                              <w:rPr>
                                <w:rFonts w:ascii="Arial" w:hAnsi="Arial" w:cs="Arial"/>
                                <w:sz w:val="22"/>
                                <w:szCs w:val="22"/>
                                <w:lang w:val="en-US"/>
                              </w:rPr>
                              <w:t>Huband and Trigg (2000); NICE (2006)</w:t>
                            </w:r>
                          </w:p>
                          <w:p w14:paraId="641FF039" w14:textId="77777777" w:rsidR="00015FF8" w:rsidRDefault="00015FF8" w:rsidP="00E80A90">
                            <w:pPr>
                              <w:spacing w:line="276" w:lineRule="auto"/>
                              <w:rPr>
                                <w:rFonts w:ascii="Calibri" w:hAnsi="Calibri" w:cs="Calibri"/>
                                <w:sz w:val="22"/>
                                <w:szCs w:val="22"/>
                                <w:lang w:val="en-US"/>
                              </w:rPr>
                            </w:pPr>
                            <w:r>
                              <w:rPr>
                                <w:rFonts w:ascii="Calibri" w:hAnsi="Calibri" w:cs="Calibri"/>
                                <w:sz w:val="22"/>
                                <w:szCs w:val="22"/>
                                <w:lang w:val="en-US"/>
                              </w:rPr>
                              <w:t> </w:t>
                            </w:r>
                          </w:p>
                        </w:txbxContent>
                      </wps:txbx>
                      <wps:bodyPr wrap="square" lIns="91440" tIns="45720" rIns="91440" bIns="45720" anchor="t" upright="1">
                        <a:noAutofit/>
                      </wps:bodyPr>
                    </wps:wsp>
                  </a:graphicData>
                </a:graphic>
              </wp:inline>
            </w:drawing>
          </mc:Choice>
          <mc:Fallback>
            <w:pict>
              <v:rect w14:anchorId="190B4EA5" id="Text Box 2" o:spid="_x0000_s1026" style="width:285.85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" strokecolor="white">
                <v:textbox>
                  <w:txbxContent>
                    <w:p w14:paraId="47D57CC2" w14:textId="77777777" w:rsidR="00015FF8" w:rsidRDefault="00015FF8" w:rsidP="00E80A90">
                      <w:pPr>
                        <w:spacing w:line="276" w:lineRule="auto"/>
                        <w:ind w:firstLine="720"/>
                        <w:jc w:val="right"/>
                        <w:rPr>
                          <w:rFonts w:ascii="Arial" w:hAnsi="Arial" w:cs="Arial"/>
                          <w:sz w:val="22"/>
                          <w:szCs w:val="22"/>
                          <w:lang w:val="en-US"/>
                        </w:rPr>
                      </w:pPr>
                      <w:r>
                        <w:rPr>
                          <w:rFonts w:ascii="Arial" w:hAnsi="Arial" w:cs="Arial"/>
                          <w:sz w:val="22"/>
                          <w:szCs w:val="22"/>
                          <w:lang w:val="en-US"/>
                        </w:rPr>
                        <w:t>Huband and Trigg (2000); NICE (2006)</w:t>
                      </w:r>
                    </w:p>
                    <w:p w14:paraId="641FF039" w14:textId="77777777" w:rsidR="00015FF8" w:rsidRDefault="00015FF8" w:rsidP="00E80A90">
                      <w:pPr>
                        <w:spacing w:line="276" w:lineRule="auto"/>
                        <w:rPr>
                          <w:rFonts w:ascii="Calibri" w:hAnsi="Calibri" w:cs="Calibri"/>
                          <w:sz w:val="22"/>
                          <w:szCs w:val="22"/>
                          <w:lang w:val="en-US"/>
                        </w:rPr>
                      </w:pPr>
                      <w:r>
                        <w:rPr>
                          <w:rFonts w:ascii="Calibri" w:hAnsi="Calibri" w:cs="Calibri"/>
                          <w:sz w:val="22"/>
                          <w:szCs w:val="22"/>
                          <w:lang w:val="en-US"/>
                        </w:rPr>
                        <w:t> </w:t>
                      </w:r>
                    </w:p>
                  </w:txbxContent>
                </v:textbox>
                <w10:anchorlock/>
              </v:rect>
            </w:pict>
          </mc:Fallback>
        </mc:AlternateContent>
      </w:r>
    </w:p>
    <w:p w14:paraId="1F15D8EC" w14:textId="77777777" w:rsidR="006279FA" w:rsidRDefault="006279FA" w:rsidP="00B06FAD">
      <w:pPr>
        <w:ind w:left="709"/>
        <w:jc w:val="both"/>
      </w:pPr>
    </w:p>
    <w:p w14:paraId="242FA23D" w14:textId="77777777" w:rsidR="006279FA" w:rsidRPr="00B06FAD" w:rsidRDefault="006279FA" w:rsidP="00B06FAD">
      <w:pPr>
        <w:ind w:left="709"/>
        <w:jc w:val="both"/>
        <w:rPr>
          <w:rFonts w:ascii="Arial" w:hAnsi="Arial" w:cs="Arial"/>
          <w:sz w:val="22"/>
          <w:szCs w:val="22"/>
        </w:rPr>
      </w:pPr>
    </w:p>
    <w:p w14:paraId="526FC318" w14:textId="77777777" w:rsidR="00265FB0" w:rsidRPr="006E3EE3" w:rsidRDefault="00A8470E" w:rsidP="00BF53B0">
      <w:pPr>
        <w:jc w:val="both"/>
        <w:rPr>
          <w:rFonts w:ascii="Arial" w:hAnsi="Arial" w:cs="Arial"/>
          <w:sz w:val="22"/>
          <w:szCs w:val="22"/>
        </w:rPr>
      </w:pPr>
      <w:r w:rsidRPr="2F4F504B">
        <w:rPr>
          <w:rFonts w:ascii="Arial" w:hAnsi="Arial" w:cs="Arial"/>
          <w:sz w:val="22"/>
          <w:szCs w:val="22"/>
        </w:rPr>
        <w:t>Enteral feeding can take place via numerous routes along the gastrointe</w:t>
      </w:r>
      <w:r w:rsidR="006E3D59" w:rsidRPr="2F4F504B">
        <w:rPr>
          <w:rFonts w:ascii="Arial" w:hAnsi="Arial" w:cs="Arial"/>
          <w:sz w:val="22"/>
          <w:szCs w:val="22"/>
        </w:rPr>
        <w:t xml:space="preserve">stinal tract. </w:t>
      </w:r>
    </w:p>
    <w:p w14:paraId="249C4DC1" w14:textId="77777777" w:rsidR="00265FB0" w:rsidRPr="006E3EE3" w:rsidRDefault="00265FB0" w:rsidP="000B0E75">
      <w:pPr>
        <w:jc w:val="both"/>
        <w:rPr>
          <w:rFonts w:ascii="Arial" w:hAnsi="Arial" w:cs="Arial"/>
          <w:sz w:val="22"/>
          <w:szCs w:val="22"/>
        </w:rPr>
      </w:pPr>
    </w:p>
    <w:p w14:paraId="1B5FBD62" w14:textId="77777777" w:rsidR="001267A4" w:rsidRPr="006E3EE3" w:rsidRDefault="00A8470E" w:rsidP="00BF53B0">
      <w:pPr>
        <w:jc w:val="both"/>
        <w:rPr>
          <w:rFonts w:ascii="Arial" w:hAnsi="Arial" w:cs="Arial"/>
          <w:sz w:val="22"/>
          <w:szCs w:val="22"/>
        </w:rPr>
      </w:pPr>
      <w:r w:rsidRPr="2F4F504B">
        <w:rPr>
          <w:rFonts w:ascii="Arial" w:hAnsi="Arial" w:cs="Arial"/>
          <w:sz w:val="22"/>
          <w:szCs w:val="22"/>
        </w:rPr>
        <w:t xml:space="preserve">The route chosen is </w:t>
      </w:r>
      <w:r w:rsidR="003F3891" w:rsidRPr="2F4F504B">
        <w:rPr>
          <w:rFonts w:ascii="Arial" w:hAnsi="Arial" w:cs="Arial"/>
          <w:sz w:val="22"/>
          <w:szCs w:val="22"/>
        </w:rPr>
        <w:t>dependent</w:t>
      </w:r>
      <w:r w:rsidRPr="2F4F504B">
        <w:rPr>
          <w:rFonts w:ascii="Arial" w:hAnsi="Arial" w:cs="Arial"/>
          <w:sz w:val="22"/>
          <w:szCs w:val="22"/>
        </w:rPr>
        <w:t xml:space="preserve"> on the following factors:</w:t>
      </w:r>
    </w:p>
    <w:p w14:paraId="42F10B07" w14:textId="77777777" w:rsidR="008260D5" w:rsidRPr="006E3EE3" w:rsidRDefault="007A66F6" w:rsidP="002D5F70">
      <w:pPr>
        <w:numPr>
          <w:ilvl w:val="0"/>
          <w:numId w:val="25"/>
        </w:numPr>
        <w:jc w:val="both"/>
        <w:rPr>
          <w:rFonts w:ascii="Arial" w:hAnsi="Arial" w:cs="Arial"/>
          <w:sz w:val="22"/>
          <w:szCs w:val="22"/>
        </w:rPr>
      </w:pPr>
      <w:r w:rsidRPr="2F4F504B">
        <w:rPr>
          <w:rFonts w:ascii="Arial" w:hAnsi="Arial" w:cs="Arial"/>
          <w:sz w:val="22"/>
          <w:szCs w:val="22"/>
        </w:rPr>
        <w:t>Assessment of the child or</w:t>
      </w:r>
      <w:r w:rsidR="008260D5" w:rsidRPr="2F4F504B">
        <w:rPr>
          <w:rFonts w:ascii="Arial" w:hAnsi="Arial" w:cs="Arial"/>
          <w:sz w:val="22"/>
          <w:szCs w:val="22"/>
        </w:rPr>
        <w:t xml:space="preserve"> young person</w:t>
      </w:r>
    </w:p>
    <w:p w14:paraId="3440EEC0" w14:textId="77777777" w:rsidR="008260D5" w:rsidRPr="006E3EE3" w:rsidRDefault="008260D5" w:rsidP="002D5F70">
      <w:pPr>
        <w:numPr>
          <w:ilvl w:val="0"/>
          <w:numId w:val="25"/>
        </w:numPr>
        <w:jc w:val="both"/>
        <w:rPr>
          <w:rFonts w:ascii="Arial" w:hAnsi="Arial" w:cs="Arial"/>
          <w:sz w:val="22"/>
          <w:szCs w:val="22"/>
        </w:rPr>
      </w:pPr>
      <w:r w:rsidRPr="2F4F504B">
        <w:rPr>
          <w:rFonts w:ascii="Arial" w:hAnsi="Arial" w:cs="Arial"/>
          <w:sz w:val="22"/>
          <w:szCs w:val="22"/>
        </w:rPr>
        <w:t>Assessment of their gastrointestinal tract function</w:t>
      </w:r>
    </w:p>
    <w:p w14:paraId="3A14021C" w14:textId="77777777" w:rsidR="008260D5" w:rsidRPr="006E3EE3" w:rsidRDefault="008260D5" w:rsidP="002D5F70">
      <w:pPr>
        <w:numPr>
          <w:ilvl w:val="0"/>
          <w:numId w:val="25"/>
        </w:numPr>
        <w:jc w:val="both"/>
        <w:rPr>
          <w:rFonts w:ascii="Arial" w:hAnsi="Arial" w:cs="Arial"/>
          <w:sz w:val="22"/>
          <w:szCs w:val="22"/>
        </w:rPr>
      </w:pPr>
      <w:r w:rsidRPr="2F4F504B">
        <w:rPr>
          <w:rFonts w:ascii="Arial" w:hAnsi="Arial" w:cs="Arial"/>
          <w:sz w:val="22"/>
          <w:szCs w:val="22"/>
        </w:rPr>
        <w:t>Planned duration of the enteral feeding tube</w:t>
      </w:r>
    </w:p>
    <w:p w14:paraId="2CA1B527" w14:textId="77777777" w:rsidR="008260D5" w:rsidRPr="006E3EE3" w:rsidRDefault="008260D5" w:rsidP="002D5F70">
      <w:pPr>
        <w:numPr>
          <w:ilvl w:val="0"/>
          <w:numId w:val="25"/>
        </w:numPr>
        <w:jc w:val="both"/>
        <w:rPr>
          <w:rFonts w:ascii="Arial" w:hAnsi="Arial" w:cs="Arial"/>
          <w:sz w:val="22"/>
          <w:szCs w:val="22"/>
        </w:rPr>
      </w:pPr>
      <w:r w:rsidRPr="2F4F504B">
        <w:rPr>
          <w:rFonts w:ascii="Arial" w:hAnsi="Arial" w:cs="Arial"/>
          <w:sz w:val="22"/>
          <w:szCs w:val="22"/>
        </w:rPr>
        <w:t xml:space="preserve">Ease of tube placement </w:t>
      </w:r>
    </w:p>
    <w:p w14:paraId="52AF6FDC" w14:textId="77777777" w:rsidR="008260D5" w:rsidRPr="006E3EE3" w:rsidRDefault="008260D5" w:rsidP="002D5F70">
      <w:pPr>
        <w:numPr>
          <w:ilvl w:val="0"/>
          <w:numId w:val="25"/>
        </w:numPr>
        <w:jc w:val="both"/>
        <w:rPr>
          <w:rFonts w:ascii="Arial" w:hAnsi="Arial" w:cs="Arial"/>
          <w:sz w:val="22"/>
          <w:szCs w:val="22"/>
        </w:rPr>
      </w:pPr>
      <w:r w:rsidRPr="2F4F504B">
        <w:rPr>
          <w:rFonts w:ascii="Arial" w:hAnsi="Arial" w:cs="Arial"/>
          <w:sz w:val="22"/>
          <w:szCs w:val="22"/>
        </w:rPr>
        <w:t>Fami</w:t>
      </w:r>
      <w:r w:rsidR="00F51E9C" w:rsidRPr="2F4F504B">
        <w:rPr>
          <w:rFonts w:ascii="Arial" w:hAnsi="Arial" w:cs="Arial"/>
          <w:sz w:val="22"/>
          <w:szCs w:val="22"/>
        </w:rPr>
        <w:t>lies’ ability to manage the</w:t>
      </w:r>
      <w:r w:rsidRPr="2F4F504B">
        <w:rPr>
          <w:rFonts w:ascii="Arial" w:hAnsi="Arial" w:cs="Arial"/>
          <w:sz w:val="22"/>
          <w:szCs w:val="22"/>
        </w:rPr>
        <w:t xml:space="preserve"> feeding tube</w:t>
      </w:r>
      <w:r w:rsidR="00F51E9C" w:rsidRPr="2F4F504B">
        <w:rPr>
          <w:rFonts w:ascii="Arial" w:hAnsi="Arial" w:cs="Arial"/>
          <w:sz w:val="22"/>
          <w:szCs w:val="22"/>
        </w:rPr>
        <w:t>, feeding and care and maintenance</w:t>
      </w:r>
      <w:r w:rsidRPr="2F4F504B">
        <w:rPr>
          <w:rFonts w:ascii="Arial" w:hAnsi="Arial" w:cs="Arial"/>
          <w:sz w:val="22"/>
          <w:szCs w:val="22"/>
        </w:rPr>
        <w:t>.</w:t>
      </w:r>
    </w:p>
    <w:p w14:paraId="2F632AD5" w14:textId="77777777" w:rsidR="00F754E4" w:rsidRPr="006E3EE3" w:rsidRDefault="00F754E4" w:rsidP="009048F7">
      <w:pPr>
        <w:ind w:left="709"/>
        <w:rPr>
          <w:rFonts w:ascii="Arial" w:hAnsi="Arial" w:cs="Arial"/>
          <w:sz w:val="22"/>
          <w:szCs w:val="22"/>
        </w:rPr>
      </w:pPr>
    </w:p>
    <w:p w14:paraId="0A6EF40A" w14:textId="77777777" w:rsidR="00BF53B0" w:rsidRDefault="00BF53B0" w:rsidP="2F4F504B">
      <w:pPr>
        <w:numPr>
          <w:ilvl w:val="0"/>
          <w:numId w:val="13"/>
        </w:numPr>
        <w:tabs>
          <w:tab w:val="clear" w:pos="360"/>
          <w:tab w:val="num" w:pos="709"/>
        </w:tabs>
        <w:ind w:left="709" w:hanging="709"/>
        <w:jc w:val="both"/>
        <w:rPr>
          <w:rFonts w:ascii="Arial" w:hAnsi="Arial" w:cs="Arial"/>
          <w:b/>
          <w:bCs/>
          <w:sz w:val="22"/>
          <w:szCs w:val="22"/>
        </w:rPr>
      </w:pPr>
      <w:r w:rsidRPr="2F4F504B">
        <w:rPr>
          <w:rFonts w:ascii="Arial" w:hAnsi="Arial" w:cs="Arial"/>
          <w:b/>
          <w:bCs/>
          <w:sz w:val="22"/>
          <w:szCs w:val="22"/>
        </w:rPr>
        <w:t xml:space="preserve">Risk Assessment </w:t>
      </w:r>
    </w:p>
    <w:p w14:paraId="5D94E21F" w14:textId="77777777" w:rsidR="0042179F" w:rsidRPr="006E3EE3" w:rsidRDefault="00C44C2F" w:rsidP="00BF53B0">
      <w:pPr>
        <w:rPr>
          <w:rFonts w:ascii="Arial" w:hAnsi="Arial" w:cs="Arial"/>
          <w:sz w:val="22"/>
          <w:szCs w:val="22"/>
        </w:rPr>
      </w:pPr>
      <w:r w:rsidRPr="006E3EE3">
        <w:rPr>
          <w:rFonts w:ascii="Arial" w:hAnsi="Arial" w:cs="Arial"/>
          <w:b/>
          <w:noProof/>
          <w:sz w:val="22"/>
          <w:szCs w:val="22"/>
        </w:rPr>
        <mc:AlternateContent>
          <mc:Choice Requires="wps">
            <w:drawing>
              <wp:anchor distT="0" distB="0" distL="114300" distR="114300" simplePos="0" relativeHeight="251654144" behindDoc="0" locked="0" layoutInCell="1" allowOverlap="1" wp14:anchorId="3D7BAD76" wp14:editId="4CBA6261">
                <wp:simplePos x="0" y="0"/>
                <wp:positionH relativeFrom="column">
                  <wp:posOffset>3709035</wp:posOffset>
                </wp:positionH>
                <wp:positionV relativeFrom="paragraph">
                  <wp:posOffset>103505</wp:posOffset>
                </wp:positionV>
                <wp:extent cx="0" cy="0"/>
                <wp:effectExtent l="0" t="0" r="0" b="0"/>
                <wp:wrapNone/>
                <wp:docPr id="109484376"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w:pict w14:anchorId="31A1205A">
              <v:line id="Line 19"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92.05pt,8.15pt" to="292.05pt,8.15pt" w14:anchorId="3F8338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">
                <v:stroke endarrow="block"/>
              </v:line>
            </w:pict>
          </mc:Fallback>
        </mc:AlternateContent>
      </w:r>
    </w:p>
    <w:p w14:paraId="33B3ABD5" w14:textId="77777777" w:rsidR="009D0AEE" w:rsidRPr="006E3EE3" w:rsidRDefault="0008520C" w:rsidP="00BF53B0">
      <w:pPr>
        <w:jc w:val="both"/>
        <w:rPr>
          <w:rFonts w:ascii="Arial" w:hAnsi="Arial" w:cs="Arial"/>
          <w:sz w:val="22"/>
          <w:szCs w:val="22"/>
        </w:rPr>
      </w:pPr>
      <w:r w:rsidRPr="2F4F504B">
        <w:rPr>
          <w:rFonts w:ascii="Arial" w:hAnsi="Arial" w:cs="Arial"/>
          <w:sz w:val="22"/>
          <w:szCs w:val="22"/>
        </w:rPr>
        <w:t>The decision to commence entera</w:t>
      </w:r>
      <w:r w:rsidR="005962AB" w:rsidRPr="2F4F504B">
        <w:rPr>
          <w:rFonts w:ascii="Arial" w:hAnsi="Arial" w:cs="Arial"/>
          <w:sz w:val="22"/>
          <w:szCs w:val="22"/>
        </w:rPr>
        <w:t>l feeding is made by the multidisciplinary</w:t>
      </w:r>
      <w:r w:rsidRPr="2F4F504B">
        <w:rPr>
          <w:rFonts w:ascii="Arial" w:hAnsi="Arial" w:cs="Arial"/>
          <w:sz w:val="22"/>
          <w:szCs w:val="22"/>
        </w:rPr>
        <w:t xml:space="preserve"> team if the child or young person is already within the hospital setting or Coburn Unit. </w:t>
      </w:r>
      <w:r w:rsidR="005962AB" w:rsidRPr="2F4F504B">
        <w:rPr>
          <w:rFonts w:ascii="Arial" w:hAnsi="Arial" w:cs="Arial"/>
          <w:sz w:val="22"/>
          <w:szCs w:val="22"/>
        </w:rPr>
        <w:t>A referral s</w:t>
      </w:r>
      <w:r w:rsidR="006279FA" w:rsidRPr="2F4F504B">
        <w:rPr>
          <w:rFonts w:ascii="Arial" w:hAnsi="Arial" w:cs="Arial"/>
          <w:sz w:val="22"/>
          <w:szCs w:val="22"/>
        </w:rPr>
        <w:t>hould be received by Community Children’s N</w:t>
      </w:r>
      <w:r w:rsidR="005962AB" w:rsidRPr="2F4F504B">
        <w:rPr>
          <w:rFonts w:ascii="Arial" w:hAnsi="Arial" w:cs="Arial"/>
          <w:sz w:val="22"/>
          <w:szCs w:val="22"/>
        </w:rPr>
        <w:t xml:space="preserve">ursing Service, </w:t>
      </w:r>
      <w:r w:rsidR="003A417A" w:rsidRPr="2F4F504B">
        <w:rPr>
          <w:rFonts w:ascii="Arial" w:hAnsi="Arial" w:cs="Arial"/>
          <w:sz w:val="22"/>
          <w:szCs w:val="22"/>
        </w:rPr>
        <w:t>Home Enteral Feeding</w:t>
      </w:r>
      <w:r w:rsidR="006279FA" w:rsidRPr="2F4F504B">
        <w:rPr>
          <w:rFonts w:ascii="Arial" w:hAnsi="Arial" w:cs="Arial"/>
          <w:sz w:val="22"/>
          <w:szCs w:val="22"/>
        </w:rPr>
        <w:t xml:space="preserve"> D</w:t>
      </w:r>
      <w:r w:rsidR="005962AB" w:rsidRPr="2F4F504B">
        <w:rPr>
          <w:rFonts w:ascii="Arial" w:hAnsi="Arial" w:cs="Arial"/>
          <w:sz w:val="22"/>
          <w:szCs w:val="22"/>
        </w:rPr>
        <w:t xml:space="preserve">ietitian and other appropriate services specified above </w:t>
      </w:r>
      <w:r w:rsidR="00E55998" w:rsidRPr="2F4F504B">
        <w:rPr>
          <w:rFonts w:ascii="Arial" w:hAnsi="Arial" w:cs="Arial"/>
          <w:sz w:val="22"/>
          <w:szCs w:val="22"/>
        </w:rPr>
        <w:t>prior to discharge</w:t>
      </w:r>
      <w:r w:rsidR="003A417A" w:rsidRPr="2F4F504B">
        <w:rPr>
          <w:rFonts w:ascii="Arial" w:hAnsi="Arial" w:cs="Arial"/>
          <w:sz w:val="22"/>
          <w:szCs w:val="22"/>
        </w:rPr>
        <w:t>,</w:t>
      </w:r>
      <w:r w:rsidR="00E55998" w:rsidRPr="2F4F504B">
        <w:rPr>
          <w:rFonts w:ascii="Arial" w:hAnsi="Arial" w:cs="Arial"/>
          <w:sz w:val="22"/>
          <w:szCs w:val="22"/>
        </w:rPr>
        <w:t xml:space="preserve"> to ensure smooth and supportive transition from acute to community.</w:t>
      </w:r>
      <w:r w:rsidR="00974281" w:rsidRPr="2F4F504B">
        <w:rPr>
          <w:rFonts w:ascii="Arial" w:hAnsi="Arial" w:cs="Arial"/>
          <w:sz w:val="22"/>
          <w:szCs w:val="22"/>
        </w:rPr>
        <w:t xml:space="preserve"> </w:t>
      </w:r>
    </w:p>
    <w:p w14:paraId="0ED3EBCA" w14:textId="77777777" w:rsidR="009D0AEE" w:rsidRPr="006E3EE3" w:rsidRDefault="009D0AEE" w:rsidP="000B0E75">
      <w:pPr>
        <w:ind w:left="720"/>
        <w:jc w:val="both"/>
        <w:rPr>
          <w:rFonts w:ascii="Arial" w:hAnsi="Arial" w:cs="Arial"/>
          <w:sz w:val="22"/>
          <w:szCs w:val="22"/>
        </w:rPr>
      </w:pPr>
    </w:p>
    <w:p w14:paraId="73095CF3" w14:textId="77777777" w:rsidR="00515972" w:rsidRPr="006E3EE3" w:rsidRDefault="00E55998" w:rsidP="00BF53B0">
      <w:pPr>
        <w:jc w:val="both"/>
        <w:rPr>
          <w:rFonts w:ascii="Arial" w:hAnsi="Arial" w:cs="Arial"/>
          <w:sz w:val="22"/>
          <w:szCs w:val="22"/>
        </w:rPr>
      </w:pPr>
      <w:r w:rsidRPr="2F4F504B">
        <w:rPr>
          <w:rFonts w:ascii="Arial" w:hAnsi="Arial" w:cs="Arial"/>
          <w:sz w:val="22"/>
          <w:szCs w:val="22"/>
        </w:rPr>
        <w:t>Each service caring for</w:t>
      </w:r>
      <w:r w:rsidR="004F40E5" w:rsidRPr="2F4F504B">
        <w:rPr>
          <w:rFonts w:ascii="Arial" w:hAnsi="Arial" w:cs="Arial"/>
          <w:sz w:val="22"/>
          <w:szCs w:val="22"/>
        </w:rPr>
        <w:t xml:space="preserve"> a child or young person with an enteral feeding </w:t>
      </w:r>
      <w:r w:rsidRPr="2F4F504B">
        <w:rPr>
          <w:rFonts w:ascii="Arial" w:hAnsi="Arial" w:cs="Arial"/>
          <w:sz w:val="22"/>
          <w:szCs w:val="22"/>
        </w:rPr>
        <w:t>tube is responsible for carrying out a risk assessment to ensure safe feeding. Within the acute</w:t>
      </w:r>
      <w:r w:rsidR="00734277" w:rsidRPr="2F4F504B">
        <w:rPr>
          <w:rFonts w:ascii="Arial" w:hAnsi="Arial" w:cs="Arial"/>
          <w:sz w:val="22"/>
          <w:szCs w:val="22"/>
        </w:rPr>
        <w:t xml:space="preserve"> setting</w:t>
      </w:r>
      <w:r w:rsidRPr="2F4F504B">
        <w:rPr>
          <w:rFonts w:ascii="Arial" w:hAnsi="Arial" w:cs="Arial"/>
          <w:sz w:val="22"/>
          <w:szCs w:val="22"/>
        </w:rPr>
        <w:t xml:space="preserve"> and Coburn unit, this responsibility lies with the multidisciplinary team. </w:t>
      </w:r>
      <w:r w:rsidR="00734277" w:rsidRPr="2F4F504B">
        <w:rPr>
          <w:rFonts w:ascii="Arial" w:hAnsi="Arial" w:cs="Arial"/>
          <w:sz w:val="22"/>
          <w:szCs w:val="22"/>
        </w:rPr>
        <w:t>Community Children’s Nursing Service should enquire about individual risks when triaging referrals and during discharge planning meetings</w:t>
      </w:r>
      <w:r w:rsidR="00EF31EF" w:rsidRPr="2F4F504B">
        <w:rPr>
          <w:rFonts w:ascii="Arial" w:hAnsi="Arial" w:cs="Arial"/>
          <w:sz w:val="22"/>
          <w:szCs w:val="22"/>
        </w:rPr>
        <w:t xml:space="preserve"> (</w:t>
      </w:r>
      <w:r w:rsidR="006279FA" w:rsidRPr="2F4F504B">
        <w:rPr>
          <w:rFonts w:ascii="Arial" w:hAnsi="Arial" w:cs="Arial"/>
          <w:sz w:val="22"/>
          <w:szCs w:val="22"/>
        </w:rPr>
        <w:t>ensuring</w:t>
      </w:r>
      <w:r w:rsidR="00EF31EF" w:rsidRPr="2F4F504B">
        <w:rPr>
          <w:rFonts w:ascii="Arial" w:hAnsi="Arial" w:cs="Arial"/>
          <w:sz w:val="22"/>
          <w:szCs w:val="22"/>
        </w:rPr>
        <w:t xml:space="preserve"> the di</w:t>
      </w:r>
      <w:r w:rsidR="00941498" w:rsidRPr="2F4F504B">
        <w:rPr>
          <w:rFonts w:ascii="Arial" w:hAnsi="Arial" w:cs="Arial"/>
          <w:sz w:val="22"/>
          <w:szCs w:val="22"/>
        </w:rPr>
        <w:t xml:space="preserve">scharge checklist in </w:t>
      </w:r>
      <w:r w:rsidR="00DC42F2" w:rsidRPr="2F4F504B">
        <w:rPr>
          <w:rFonts w:ascii="Arial" w:hAnsi="Arial" w:cs="Arial"/>
          <w:sz w:val="22"/>
          <w:szCs w:val="22"/>
        </w:rPr>
        <w:t>Appendix 1</w:t>
      </w:r>
      <w:r w:rsidR="00941498" w:rsidRPr="2F4F504B">
        <w:rPr>
          <w:rFonts w:ascii="Arial" w:hAnsi="Arial" w:cs="Arial"/>
          <w:sz w:val="22"/>
          <w:szCs w:val="22"/>
        </w:rPr>
        <w:t xml:space="preserve"> </w:t>
      </w:r>
      <w:r w:rsidR="00EF31EF" w:rsidRPr="2F4F504B">
        <w:rPr>
          <w:rFonts w:ascii="Arial" w:hAnsi="Arial" w:cs="Arial"/>
          <w:sz w:val="22"/>
          <w:szCs w:val="22"/>
        </w:rPr>
        <w:t>is completed)</w:t>
      </w:r>
      <w:r w:rsidR="00734277" w:rsidRPr="2F4F504B">
        <w:rPr>
          <w:rFonts w:ascii="Arial" w:hAnsi="Arial" w:cs="Arial"/>
          <w:sz w:val="22"/>
          <w:szCs w:val="22"/>
        </w:rPr>
        <w:t>.  Community Children’s Nursing Service must t</w:t>
      </w:r>
      <w:r w:rsidR="003A417A" w:rsidRPr="2F4F504B">
        <w:rPr>
          <w:rFonts w:ascii="Arial" w:hAnsi="Arial" w:cs="Arial"/>
          <w:sz w:val="22"/>
          <w:szCs w:val="22"/>
        </w:rPr>
        <w:t xml:space="preserve">hen complete a risk assessment </w:t>
      </w:r>
      <w:r w:rsidR="00734277" w:rsidRPr="2F4F504B">
        <w:rPr>
          <w:rFonts w:ascii="Arial" w:hAnsi="Arial" w:cs="Arial"/>
          <w:sz w:val="22"/>
          <w:szCs w:val="22"/>
        </w:rPr>
        <w:t>as</w:t>
      </w:r>
      <w:r w:rsidR="003A417A" w:rsidRPr="2F4F504B">
        <w:rPr>
          <w:rFonts w:ascii="Arial" w:hAnsi="Arial" w:cs="Arial"/>
          <w:sz w:val="22"/>
          <w:szCs w:val="22"/>
        </w:rPr>
        <w:t xml:space="preserve"> part of their initial assessment documentation</w:t>
      </w:r>
      <w:r w:rsidR="00734277" w:rsidRPr="2F4F504B">
        <w:rPr>
          <w:rFonts w:ascii="Arial" w:hAnsi="Arial" w:cs="Arial"/>
          <w:sz w:val="22"/>
          <w:szCs w:val="22"/>
        </w:rPr>
        <w:t xml:space="preserve"> once the child or young person is discharged</w:t>
      </w:r>
      <w:r w:rsidR="00515972" w:rsidRPr="2F4F504B">
        <w:rPr>
          <w:rFonts w:ascii="Arial" w:hAnsi="Arial" w:cs="Arial"/>
          <w:sz w:val="22"/>
          <w:szCs w:val="22"/>
        </w:rPr>
        <w:t xml:space="preserve">. This must </w:t>
      </w:r>
      <w:r w:rsidR="003834D6" w:rsidRPr="2F4F504B">
        <w:rPr>
          <w:rFonts w:ascii="Arial" w:hAnsi="Arial" w:cs="Arial"/>
          <w:sz w:val="22"/>
          <w:szCs w:val="22"/>
        </w:rPr>
        <w:t xml:space="preserve">include receipt of a signed </w:t>
      </w:r>
      <w:r w:rsidR="003A417A" w:rsidRPr="2F4F504B">
        <w:rPr>
          <w:rFonts w:ascii="Arial" w:hAnsi="Arial" w:cs="Arial"/>
          <w:sz w:val="22"/>
          <w:szCs w:val="22"/>
        </w:rPr>
        <w:t>enteral feeding competency</w:t>
      </w:r>
      <w:r w:rsidR="003834D6" w:rsidRPr="2F4F504B">
        <w:rPr>
          <w:rFonts w:ascii="Arial" w:hAnsi="Arial" w:cs="Arial"/>
          <w:sz w:val="22"/>
          <w:szCs w:val="22"/>
        </w:rPr>
        <w:t xml:space="preserve"> to confirm </w:t>
      </w:r>
      <w:r w:rsidR="003A417A" w:rsidRPr="2F4F504B">
        <w:rPr>
          <w:rFonts w:ascii="Arial" w:hAnsi="Arial" w:cs="Arial"/>
          <w:sz w:val="22"/>
          <w:szCs w:val="22"/>
        </w:rPr>
        <w:t xml:space="preserve">the </w:t>
      </w:r>
      <w:proofErr w:type="gramStart"/>
      <w:r w:rsidR="003A417A" w:rsidRPr="2F4F504B">
        <w:rPr>
          <w:rFonts w:ascii="Arial" w:hAnsi="Arial" w:cs="Arial"/>
          <w:sz w:val="22"/>
          <w:szCs w:val="22"/>
        </w:rPr>
        <w:t>parent</w:t>
      </w:r>
      <w:proofErr w:type="gramEnd"/>
      <w:r w:rsidR="003A417A" w:rsidRPr="2F4F504B">
        <w:rPr>
          <w:rFonts w:ascii="Arial" w:hAnsi="Arial" w:cs="Arial"/>
          <w:sz w:val="22"/>
          <w:szCs w:val="22"/>
        </w:rPr>
        <w:t xml:space="preserve"> or carer has received full training.</w:t>
      </w:r>
    </w:p>
    <w:p w14:paraId="493FDBCD" w14:textId="77777777" w:rsidR="003834D6" w:rsidRPr="006E3EE3" w:rsidRDefault="003834D6" w:rsidP="00515972">
      <w:pPr>
        <w:ind w:left="720"/>
        <w:jc w:val="both"/>
        <w:rPr>
          <w:rFonts w:ascii="Arial" w:hAnsi="Arial" w:cs="Arial"/>
          <w:sz w:val="22"/>
          <w:szCs w:val="22"/>
        </w:rPr>
      </w:pPr>
    </w:p>
    <w:p w14:paraId="31E01553" w14:textId="77777777" w:rsidR="003834D6" w:rsidRPr="006E3EE3" w:rsidRDefault="003834D6" w:rsidP="00BF53B0">
      <w:pPr>
        <w:jc w:val="both"/>
        <w:rPr>
          <w:rFonts w:ascii="Arial" w:hAnsi="Arial" w:cs="Arial"/>
          <w:sz w:val="22"/>
          <w:szCs w:val="22"/>
        </w:rPr>
      </w:pPr>
      <w:r w:rsidRPr="2F4F504B">
        <w:rPr>
          <w:rFonts w:ascii="Arial" w:hAnsi="Arial" w:cs="Arial"/>
          <w:sz w:val="22"/>
          <w:szCs w:val="22"/>
        </w:rPr>
        <w:t xml:space="preserve">The decision to commence enteral feeding within the community setting, East London NHS Foundation Trust, is </w:t>
      </w:r>
      <w:r w:rsidR="0051453C" w:rsidRPr="2F4F504B">
        <w:rPr>
          <w:rFonts w:ascii="Arial" w:hAnsi="Arial" w:cs="Arial"/>
          <w:sz w:val="22"/>
          <w:szCs w:val="22"/>
        </w:rPr>
        <w:t xml:space="preserve">a multidisciplinary team decision </w:t>
      </w:r>
      <w:r w:rsidRPr="2F4F504B">
        <w:rPr>
          <w:rFonts w:ascii="Arial" w:hAnsi="Arial" w:cs="Arial"/>
          <w:sz w:val="22"/>
          <w:szCs w:val="22"/>
        </w:rPr>
        <w:t xml:space="preserve">made by </w:t>
      </w:r>
      <w:r w:rsidR="006279FA" w:rsidRPr="2F4F504B">
        <w:rPr>
          <w:rFonts w:ascii="Arial" w:hAnsi="Arial" w:cs="Arial"/>
          <w:sz w:val="22"/>
          <w:szCs w:val="22"/>
        </w:rPr>
        <w:t>the community D</w:t>
      </w:r>
      <w:r w:rsidR="0051453C" w:rsidRPr="2F4F504B">
        <w:rPr>
          <w:rFonts w:ascii="Arial" w:hAnsi="Arial" w:cs="Arial"/>
          <w:sz w:val="22"/>
          <w:szCs w:val="22"/>
        </w:rPr>
        <w:t>ietitian,</w:t>
      </w:r>
      <w:r w:rsidRPr="2F4F504B">
        <w:rPr>
          <w:rFonts w:ascii="Arial" w:hAnsi="Arial" w:cs="Arial"/>
          <w:sz w:val="22"/>
          <w:szCs w:val="22"/>
        </w:rPr>
        <w:t xml:space="preserve"> community Paediatrician</w:t>
      </w:r>
      <w:r w:rsidR="0051453C" w:rsidRPr="2F4F504B">
        <w:rPr>
          <w:rFonts w:ascii="Arial" w:hAnsi="Arial" w:cs="Arial"/>
          <w:sz w:val="22"/>
          <w:szCs w:val="22"/>
        </w:rPr>
        <w:t xml:space="preserve"> and s</w:t>
      </w:r>
      <w:r w:rsidRPr="2F4F504B">
        <w:rPr>
          <w:rFonts w:ascii="Arial" w:hAnsi="Arial" w:cs="Arial"/>
          <w:sz w:val="22"/>
          <w:szCs w:val="22"/>
        </w:rPr>
        <w:t>peech and l</w:t>
      </w:r>
      <w:r w:rsidR="00E00B81" w:rsidRPr="2F4F504B">
        <w:rPr>
          <w:rFonts w:ascii="Arial" w:hAnsi="Arial" w:cs="Arial"/>
          <w:sz w:val="22"/>
          <w:szCs w:val="22"/>
        </w:rPr>
        <w:t>anguage therapists involved in</w:t>
      </w:r>
      <w:r w:rsidRPr="2F4F504B">
        <w:rPr>
          <w:rFonts w:ascii="Arial" w:hAnsi="Arial" w:cs="Arial"/>
          <w:sz w:val="22"/>
          <w:szCs w:val="22"/>
        </w:rPr>
        <w:t xml:space="preserve"> the child or young person’s care. </w:t>
      </w:r>
    </w:p>
    <w:p w14:paraId="7C9EE06C" w14:textId="77777777" w:rsidR="003834D6" w:rsidRPr="006E3EE3" w:rsidRDefault="003834D6" w:rsidP="003834D6">
      <w:pPr>
        <w:ind w:left="720"/>
        <w:jc w:val="both"/>
        <w:rPr>
          <w:rFonts w:ascii="Arial" w:hAnsi="Arial" w:cs="Arial"/>
          <w:sz w:val="22"/>
          <w:szCs w:val="22"/>
        </w:rPr>
      </w:pPr>
    </w:p>
    <w:p w14:paraId="7614962D" w14:textId="77777777" w:rsidR="003834D6" w:rsidRDefault="003834D6" w:rsidP="00BF53B0">
      <w:pPr>
        <w:jc w:val="both"/>
        <w:rPr>
          <w:rFonts w:ascii="Arial" w:hAnsi="Arial" w:cs="Arial"/>
          <w:sz w:val="22"/>
          <w:szCs w:val="22"/>
        </w:rPr>
      </w:pPr>
      <w:r w:rsidRPr="2F4F504B">
        <w:rPr>
          <w:rFonts w:ascii="Arial" w:hAnsi="Arial" w:cs="Arial"/>
          <w:sz w:val="22"/>
          <w:szCs w:val="22"/>
        </w:rPr>
        <w:t xml:space="preserve">A detailed assessment of the child and young person must be undertaken to identify whether </w:t>
      </w:r>
      <w:r w:rsidR="003F3891" w:rsidRPr="2F4F504B">
        <w:rPr>
          <w:rFonts w:ascii="Arial" w:hAnsi="Arial" w:cs="Arial"/>
          <w:sz w:val="22"/>
          <w:szCs w:val="22"/>
        </w:rPr>
        <w:t>enteral</w:t>
      </w:r>
      <w:r w:rsidRPr="2F4F504B">
        <w:rPr>
          <w:rFonts w:ascii="Arial" w:hAnsi="Arial" w:cs="Arial"/>
          <w:sz w:val="22"/>
          <w:szCs w:val="22"/>
        </w:rPr>
        <w:t xml:space="preserve"> feeding is appropriate for them and the rationale clearly documented withi</w:t>
      </w:r>
      <w:r w:rsidR="0051453C" w:rsidRPr="2F4F504B">
        <w:rPr>
          <w:rFonts w:ascii="Arial" w:hAnsi="Arial" w:cs="Arial"/>
          <w:sz w:val="22"/>
          <w:szCs w:val="22"/>
        </w:rPr>
        <w:t xml:space="preserve">n their </w:t>
      </w:r>
      <w:r w:rsidR="00EF31EF" w:rsidRPr="2F4F504B">
        <w:rPr>
          <w:rFonts w:ascii="Arial" w:hAnsi="Arial" w:cs="Arial"/>
          <w:sz w:val="22"/>
          <w:szCs w:val="22"/>
        </w:rPr>
        <w:t xml:space="preserve">electronic </w:t>
      </w:r>
      <w:r w:rsidR="0051453C" w:rsidRPr="2F4F504B">
        <w:rPr>
          <w:rFonts w:ascii="Arial" w:hAnsi="Arial" w:cs="Arial"/>
          <w:sz w:val="22"/>
          <w:szCs w:val="22"/>
        </w:rPr>
        <w:t xml:space="preserve">notes. </w:t>
      </w:r>
    </w:p>
    <w:p w14:paraId="0ED241CC" w14:textId="77777777" w:rsidR="003A417A" w:rsidRDefault="003A417A" w:rsidP="00BF53B0">
      <w:pPr>
        <w:jc w:val="both"/>
        <w:rPr>
          <w:rFonts w:ascii="Arial" w:hAnsi="Arial" w:cs="Arial"/>
          <w:sz w:val="22"/>
          <w:szCs w:val="22"/>
        </w:rPr>
      </w:pPr>
    </w:p>
    <w:p w14:paraId="3332F5EB" w14:textId="77777777" w:rsidR="003A417A" w:rsidRDefault="003A417A" w:rsidP="00BF53B0">
      <w:pPr>
        <w:jc w:val="both"/>
        <w:rPr>
          <w:rFonts w:ascii="Arial" w:hAnsi="Arial" w:cs="Arial"/>
          <w:sz w:val="22"/>
          <w:szCs w:val="22"/>
        </w:rPr>
      </w:pPr>
      <w:r w:rsidRPr="2F4F504B">
        <w:rPr>
          <w:rFonts w:ascii="Arial" w:hAnsi="Arial" w:cs="Arial"/>
          <w:sz w:val="22"/>
          <w:szCs w:val="22"/>
        </w:rPr>
        <w:t xml:space="preserve">The following risk assessment </w:t>
      </w:r>
      <w:r w:rsidR="00445D97" w:rsidRPr="2F4F504B">
        <w:rPr>
          <w:rFonts w:ascii="Arial" w:hAnsi="Arial" w:cs="Arial"/>
          <w:sz w:val="22"/>
          <w:szCs w:val="22"/>
        </w:rPr>
        <w:t>templates are</w:t>
      </w:r>
      <w:r w:rsidRPr="2F4F504B">
        <w:rPr>
          <w:rFonts w:ascii="Arial" w:hAnsi="Arial" w:cs="Arial"/>
          <w:sz w:val="22"/>
          <w:szCs w:val="22"/>
        </w:rPr>
        <w:t xml:space="preserve"> available within the appendices </w:t>
      </w:r>
      <w:r w:rsidR="00445D97" w:rsidRPr="2F4F504B">
        <w:rPr>
          <w:rFonts w:ascii="Arial" w:hAnsi="Arial" w:cs="Arial"/>
          <w:sz w:val="22"/>
          <w:szCs w:val="22"/>
        </w:rPr>
        <w:t>and must be completed based on the individual need to the child or young person:</w:t>
      </w:r>
    </w:p>
    <w:p w14:paraId="451104CC" w14:textId="77777777" w:rsidR="003A417A" w:rsidRDefault="003A417A" w:rsidP="00BF53B0">
      <w:pPr>
        <w:jc w:val="both"/>
        <w:rPr>
          <w:rFonts w:ascii="Arial" w:hAnsi="Arial" w:cs="Arial"/>
          <w:sz w:val="22"/>
          <w:szCs w:val="22"/>
        </w:rPr>
      </w:pPr>
    </w:p>
    <w:p w14:paraId="38F1EA70" w14:textId="77777777" w:rsidR="003A417A" w:rsidRDefault="00445D97" w:rsidP="002D5F70">
      <w:pPr>
        <w:numPr>
          <w:ilvl w:val="0"/>
          <w:numId w:val="31"/>
        </w:numPr>
        <w:jc w:val="both"/>
        <w:rPr>
          <w:rFonts w:ascii="Arial" w:hAnsi="Arial" w:cs="Arial"/>
          <w:sz w:val="22"/>
          <w:szCs w:val="22"/>
        </w:rPr>
      </w:pPr>
      <w:r w:rsidRPr="2F4F504B">
        <w:rPr>
          <w:rFonts w:ascii="Arial" w:hAnsi="Arial" w:cs="Arial"/>
          <w:sz w:val="22"/>
          <w:szCs w:val="22"/>
        </w:rPr>
        <w:t>Appendix</w:t>
      </w:r>
      <w:r w:rsidR="004D0BAB" w:rsidRPr="2F4F504B">
        <w:rPr>
          <w:rFonts w:ascii="Arial" w:hAnsi="Arial" w:cs="Arial"/>
          <w:sz w:val="22"/>
          <w:szCs w:val="22"/>
        </w:rPr>
        <w:t xml:space="preserve"> 2</w:t>
      </w:r>
      <w:r w:rsidRPr="2F4F504B">
        <w:rPr>
          <w:rFonts w:ascii="Arial" w:hAnsi="Arial" w:cs="Arial"/>
          <w:sz w:val="22"/>
          <w:szCs w:val="22"/>
        </w:rPr>
        <w:t>: Risk Assessment for Continuous Overnight Nasogastric Tube Feeding</w:t>
      </w:r>
    </w:p>
    <w:p w14:paraId="33BBACD8" w14:textId="77777777" w:rsidR="00445D97" w:rsidRDefault="00445D97" w:rsidP="002D5F70">
      <w:pPr>
        <w:numPr>
          <w:ilvl w:val="0"/>
          <w:numId w:val="31"/>
        </w:numPr>
        <w:jc w:val="both"/>
        <w:rPr>
          <w:rFonts w:ascii="Arial" w:hAnsi="Arial" w:cs="Arial"/>
          <w:sz w:val="22"/>
          <w:szCs w:val="22"/>
        </w:rPr>
      </w:pPr>
      <w:r w:rsidRPr="2F4F504B">
        <w:rPr>
          <w:rFonts w:ascii="Arial" w:hAnsi="Arial" w:cs="Arial"/>
          <w:sz w:val="22"/>
          <w:szCs w:val="22"/>
        </w:rPr>
        <w:t>Appendix</w:t>
      </w:r>
      <w:r w:rsidR="004D0BAB" w:rsidRPr="2F4F504B">
        <w:rPr>
          <w:rFonts w:ascii="Arial" w:hAnsi="Arial" w:cs="Arial"/>
          <w:sz w:val="22"/>
          <w:szCs w:val="22"/>
        </w:rPr>
        <w:t xml:space="preserve"> 3</w:t>
      </w:r>
      <w:r w:rsidRPr="2F4F504B">
        <w:rPr>
          <w:rFonts w:ascii="Arial" w:hAnsi="Arial" w:cs="Arial"/>
          <w:sz w:val="22"/>
          <w:szCs w:val="22"/>
        </w:rPr>
        <w:t xml:space="preserve">: Feed pump risk assessment </w:t>
      </w:r>
    </w:p>
    <w:p w14:paraId="41E2B25C" w14:textId="77777777" w:rsidR="00445D97" w:rsidRPr="00445D97" w:rsidRDefault="00445D97" w:rsidP="002D5F70">
      <w:pPr>
        <w:numPr>
          <w:ilvl w:val="0"/>
          <w:numId w:val="31"/>
        </w:numPr>
        <w:jc w:val="both"/>
        <w:rPr>
          <w:rFonts w:ascii="Arial" w:hAnsi="Arial" w:cs="Arial"/>
          <w:sz w:val="22"/>
          <w:szCs w:val="22"/>
        </w:rPr>
      </w:pPr>
      <w:r w:rsidRPr="2F4F504B">
        <w:rPr>
          <w:rFonts w:ascii="Arial" w:hAnsi="Arial" w:cs="Arial"/>
          <w:sz w:val="22"/>
          <w:szCs w:val="22"/>
        </w:rPr>
        <w:t>Appendix</w:t>
      </w:r>
      <w:r w:rsidR="004D0BAB" w:rsidRPr="2F4F504B">
        <w:rPr>
          <w:rFonts w:ascii="Arial" w:hAnsi="Arial" w:cs="Arial"/>
          <w:sz w:val="22"/>
          <w:szCs w:val="22"/>
        </w:rPr>
        <w:t xml:space="preserve"> 4</w:t>
      </w:r>
      <w:r w:rsidRPr="2F4F504B">
        <w:rPr>
          <w:rFonts w:ascii="Arial" w:hAnsi="Arial" w:cs="Arial"/>
          <w:sz w:val="22"/>
          <w:szCs w:val="22"/>
        </w:rPr>
        <w:t>: Initial assessment tool for blended diets</w:t>
      </w:r>
      <w:r w:rsidR="002863BE" w:rsidRPr="2F4F504B">
        <w:rPr>
          <w:rFonts w:ascii="Arial" w:hAnsi="Arial" w:cs="Arial"/>
          <w:sz w:val="22"/>
          <w:szCs w:val="22"/>
        </w:rPr>
        <w:t xml:space="preserve"> (for dietitian </w:t>
      </w:r>
      <w:r w:rsidR="00FF6F1B" w:rsidRPr="2F4F504B">
        <w:rPr>
          <w:rFonts w:ascii="Arial" w:hAnsi="Arial" w:cs="Arial"/>
          <w:sz w:val="22"/>
          <w:szCs w:val="22"/>
        </w:rPr>
        <w:t xml:space="preserve">use </w:t>
      </w:r>
      <w:r w:rsidR="002863BE" w:rsidRPr="2F4F504B">
        <w:rPr>
          <w:rFonts w:ascii="Arial" w:hAnsi="Arial" w:cs="Arial"/>
          <w:sz w:val="22"/>
          <w:szCs w:val="22"/>
        </w:rPr>
        <w:t>only)</w:t>
      </w:r>
    </w:p>
    <w:p w14:paraId="30E14FBC" w14:textId="77777777" w:rsidR="00445D97" w:rsidRPr="006E3EE3" w:rsidRDefault="00445D97" w:rsidP="00445D97">
      <w:pPr>
        <w:ind w:left="720"/>
        <w:jc w:val="both"/>
        <w:rPr>
          <w:rFonts w:ascii="Arial" w:hAnsi="Arial" w:cs="Arial"/>
          <w:sz w:val="22"/>
          <w:szCs w:val="22"/>
        </w:rPr>
      </w:pPr>
    </w:p>
    <w:p w14:paraId="4EBCB0BE" w14:textId="77777777" w:rsidR="003834D6" w:rsidRDefault="003834D6" w:rsidP="003834D6">
      <w:pPr>
        <w:ind w:left="720"/>
        <w:jc w:val="both"/>
        <w:rPr>
          <w:rFonts w:ascii="Arial" w:hAnsi="Arial" w:cs="Arial"/>
          <w:sz w:val="22"/>
          <w:szCs w:val="22"/>
        </w:rPr>
      </w:pPr>
    </w:p>
    <w:p w14:paraId="3AAD1FEF" w14:textId="77777777" w:rsidR="005E199F" w:rsidRDefault="005E199F" w:rsidP="003834D6">
      <w:pPr>
        <w:ind w:left="720"/>
        <w:jc w:val="both"/>
        <w:rPr>
          <w:rFonts w:ascii="Arial" w:hAnsi="Arial" w:cs="Arial"/>
          <w:sz w:val="22"/>
          <w:szCs w:val="22"/>
        </w:rPr>
      </w:pPr>
    </w:p>
    <w:p w14:paraId="361FF89B" w14:textId="77777777" w:rsidR="005E199F" w:rsidRPr="006E3EE3" w:rsidRDefault="005E199F" w:rsidP="003834D6">
      <w:pPr>
        <w:ind w:left="720"/>
        <w:jc w:val="both"/>
        <w:rPr>
          <w:rFonts w:ascii="Arial" w:hAnsi="Arial" w:cs="Arial"/>
          <w:sz w:val="22"/>
          <w:szCs w:val="22"/>
        </w:rPr>
      </w:pPr>
    </w:p>
    <w:p w14:paraId="37D553DF" w14:textId="77777777" w:rsidR="00311FA7" w:rsidRDefault="00311FA7" w:rsidP="007A617F">
      <w:pPr>
        <w:jc w:val="both"/>
        <w:rPr>
          <w:rFonts w:ascii="Arial" w:hAnsi="Arial" w:cs="Arial"/>
          <w:sz w:val="22"/>
          <w:szCs w:val="22"/>
        </w:rPr>
      </w:pPr>
    </w:p>
    <w:p w14:paraId="0DFF6C9A" w14:textId="77777777" w:rsidR="00BF53B0" w:rsidRPr="00BF53B0" w:rsidRDefault="00BF53B0" w:rsidP="2F4F504B">
      <w:pPr>
        <w:numPr>
          <w:ilvl w:val="0"/>
          <w:numId w:val="13"/>
        </w:numPr>
        <w:tabs>
          <w:tab w:val="clear" w:pos="360"/>
          <w:tab w:val="num" w:pos="709"/>
        </w:tabs>
        <w:ind w:left="709" w:hanging="709"/>
        <w:jc w:val="both"/>
        <w:rPr>
          <w:rFonts w:ascii="Arial" w:hAnsi="Arial" w:cs="Arial"/>
          <w:b/>
          <w:bCs/>
          <w:sz w:val="22"/>
          <w:szCs w:val="22"/>
        </w:rPr>
      </w:pPr>
      <w:r w:rsidRPr="2F4F504B">
        <w:rPr>
          <w:rFonts w:ascii="Arial" w:hAnsi="Arial" w:cs="Arial"/>
          <w:b/>
          <w:bCs/>
          <w:sz w:val="22"/>
          <w:szCs w:val="22"/>
        </w:rPr>
        <w:t>Infection Control</w:t>
      </w:r>
    </w:p>
    <w:p w14:paraId="1AF61A94" w14:textId="77777777" w:rsidR="00BF53B0" w:rsidRDefault="00BF53B0" w:rsidP="00BF53B0">
      <w:pPr>
        <w:jc w:val="both"/>
        <w:rPr>
          <w:rFonts w:ascii="Arial" w:hAnsi="Arial" w:cs="Arial"/>
          <w:sz w:val="22"/>
          <w:szCs w:val="22"/>
        </w:rPr>
      </w:pPr>
    </w:p>
    <w:p w14:paraId="6E664FF1" w14:textId="77777777" w:rsidR="006217CA" w:rsidRDefault="00311FA7" w:rsidP="00BF53B0">
      <w:pPr>
        <w:jc w:val="both"/>
        <w:rPr>
          <w:rFonts w:ascii="Arial" w:hAnsi="Arial" w:cs="Arial"/>
          <w:sz w:val="22"/>
          <w:szCs w:val="22"/>
        </w:rPr>
      </w:pPr>
      <w:r w:rsidRPr="2F4F504B">
        <w:rPr>
          <w:rFonts w:ascii="Arial" w:hAnsi="Arial" w:cs="Arial"/>
          <w:sz w:val="22"/>
          <w:szCs w:val="22"/>
        </w:rPr>
        <w:t xml:space="preserve">There are potential hazards associated with enteral feeding which can make it a source for the growth of micro-organisms. Liquid nutrients provide an ideal medium for bacteria and can cause cross contamination to the feeding system during setting up and handling the equipment. </w:t>
      </w:r>
      <w:r w:rsidR="006217CA" w:rsidRPr="2F4F504B">
        <w:rPr>
          <w:rFonts w:ascii="Arial" w:hAnsi="Arial" w:cs="Arial"/>
          <w:sz w:val="22"/>
          <w:szCs w:val="22"/>
        </w:rPr>
        <w:t>Staff must</w:t>
      </w:r>
      <w:r w:rsidRPr="2F4F504B">
        <w:rPr>
          <w:rFonts w:ascii="Arial" w:hAnsi="Arial" w:cs="Arial"/>
          <w:sz w:val="22"/>
          <w:szCs w:val="22"/>
        </w:rPr>
        <w:t xml:space="preserve"> not handle enteral feeds if they have skin infections, diarrhoea or vomiting and must seek medical advice in such situations</w:t>
      </w:r>
      <w:r w:rsidR="006217CA" w:rsidRPr="2F4F504B">
        <w:rPr>
          <w:rFonts w:ascii="Arial" w:hAnsi="Arial" w:cs="Arial"/>
          <w:sz w:val="22"/>
          <w:szCs w:val="22"/>
        </w:rPr>
        <w:t>.</w:t>
      </w:r>
    </w:p>
    <w:p w14:paraId="6615C8E2" w14:textId="77777777" w:rsidR="00311FA7" w:rsidRPr="00F44DFF" w:rsidRDefault="00311FA7" w:rsidP="00311FA7">
      <w:pPr>
        <w:ind w:left="720"/>
        <w:jc w:val="both"/>
        <w:rPr>
          <w:rFonts w:ascii="Arial" w:hAnsi="Arial" w:cs="Arial"/>
          <w:sz w:val="22"/>
          <w:szCs w:val="22"/>
        </w:rPr>
      </w:pPr>
      <w:r w:rsidRPr="2F4F504B">
        <w:rPr>
          <w:rFonts w:ascii="Arial" w:hAnsi="Arial" w:cs="Arial"/>
          <w:sz w:val="22"/>
          <w:szCs w:val="22"/>
        </w:rPr>
        <w:t xml:space="preserve"> </w:t>
      </w:r>
    </w:p>
    <w:p w14:paraId="6CC87B83" w14:textId="298F36ED" w:rsidR="007A617F" w:rsidRPr="006E3EE3" w:rsidRDefault="007A617F" w:rsidP="00BF53B0">
      <w:pPr>
        <w:jc w:val="both"/>
        <w:rPr>
          <w:rFonts w:ascii="Arial" w:hAnsi="Arial" w:cs="Arial"/>
          <w:sz w:val="22"/>
          <w:szCs w:val="22"/>
        </w:rPr>
      </w:pPr>
      <w:r w:rsidRPr="2F4F504B">
        <w:rPr>
          <w:rFonts w:ascii="Arial" w:hAnsi="Arial" w:cs="Arial"/>
          <w:sz w:val="22"/>
          <w:szCs w:val="22"/>
        </w:rPr>
        <w:t>Before any care is given to a child or young person with a</w:t>
      </w:r>
      <w:r w:rsidR="006217CA" w:rsidRPr="2F4F504B">
        <w:rPr>
          <w:rFonts w:ascii="Arial" w:hAnsi="Arial" w:cs="Arial"/>
          <w:sz w:val="22"/>
          <w:szCs w:val="22"/>
        </w:rPr>
        <w:t>n enteral feeding</w:t>
      </w:r>
      <w:r w:rsidR="005F7654" w:rsidRPr="2F4F504B">
        <w:rPr>
          <w:rFonts w:ascii="Arial" w:hAnsi="Arial" w:cs="Arial"/>
          <w:sz w:val="22"/>
          <w:szCs w:val="22"/>
        </w:rPr>
        <w:t xml:space="preserve"> tube;</w:t>
      </w:r>
      <w:r w:rsidRPr="2F4F504B">
        <w:rPr>
          <w:rFonts w:ascii="Arial" w:hAnsi="Arial" w:cs="Arial"/>
          <w:sz w:val="22"/>
          <w:szCs w:val="22"/>
        </w:rPr>
        <w:t xml:space="preserve"> the use of liquid soap and water must be undertaken to ensure hands are decontaminated, using the correct hand hygiene technique. This must also be undertaken after the care has been completed (NICE, 2003; D</w:t>
      </w:r>
      <w:r w:rsidR="008D2442" w:rsidRPr="2F4F504B">
        <w:rPr>
          <w:rFonts w:ascii="Arial" w:hAnsi="Arial" w:cs="Arial"/>
          <w:sz w:val="22"/>
          <w:szCs w:val="22"/>
        </w:rPr>
        <w:t xml:space="preserve">epartment </w:t>
      </w:r>
      <w:r w:rsidRPr="2F4F504B">
        <w:rPr>
          <w:rFonts w:ascii="Arial" w:hAnsi="Arial" w:cs="Arial"/>
          <w:sz w:val="22"/>
          <w:szCs w:val="22"/>
        </w:rPr>
        <w:t>o</w:t>
      </w:r>
      <w:r w:rsidR="008D2442" w:rsidRPr="2F4F504B">
        <w:rPr>
          <w:rFonts w:ascii="Arial" w:hAnsi="Arial" w:cs="Arial"/>
          <w:sz w:val="22"/>
          <w:szCs w:val="22"/>
        </w:rPr>
        <w:t xml:space="preserve">f </w:t>
      </w:r>
      <w:r w:rsidRPr="2F4F504B">
        <w:rPr>
          <w:rFonts w:ascii="Arial" w:hAnsi="Arial" w:cs="Arial"/>
          <w:sz w:val="22"/>
          <w:szCs w:val="22"/>
        </w:rPr>
        <w:t>H</w:t>
      </w:r>
      <w:r w:rsidR="008D2442" w:rsidRPr="2F4F504B">
        <w:rPr>
          <w:rFonts w:ascii="Arial" w:hAnsi="Arial" w:cs="Arial"/>
          <w:sz w:val="22"/>
          <w:szCs w:val="22"/>
        </w:rPr>
        <w:t>ealth</w:t>
      </w:r>
      <w:r w:rsidRPr="2F4F504B">
        <w:rPr>
          <w:rFonts w:ascii="Arial" w:hAnsi="Arial" w:cs="Arial"/>
          <w:sz w:val="22"/>
          <w:szCs w:val="22"/>
        </w:rPr>
        <w:t>,</w:t>
      </w:r>
      <w:r w:rsidR="00FA5CFE">
        <w:rPr>
          <w:rFonts w:ascii="Arial" w:hAnsi="Arial" w:cs="Arial"/>
          <w:sz w:val="22"/>
          <w:szCs w:val="22"/>
        </w:rPr>
        <w:t xml:space="preserve"> 2010</w:t>
      </w:r>
      <w:r w:rsidRPr="2F4F504B">
        <w:rPr>
          <w:rFonts w:ascii="Arial" w:hAnsi="Arial" w:cs="Arial"/>
          <w:sz w:val="22"/>
          <w:szCs w:val="22"/>
        </w:rPr>
        <w:t>). This is classed as the first line method of hand hygiene.</w:t>
      </w:r>
    </w:p>
    <w:p w14:paraId="623742A1" w14:textId="77777777" w:rsidR="007A617F" w:rsidRPr="006E3EE3" w:rsidRDefault="007A617F" w:rsidP="007A617F">
      <w:pPr>
        <w:ind w:left="720"/>
        <w:jc w:val="both"/>
        <w:rPr>
          <w:rFonts w:ascii="Arial" w:hAnsi="Arial" w:cs="Arial"/>
          <w:sz w:val="22"/>
          <w:szCs w:val="22"/>
        </w:rPr>
      </w:pPr>
    </w:p>
    <w:p w14:paraId="7D040602" w14:textId="77777777" w:rsidR="007A617F" w:rsidRPr="006E3EE3" w:rsidRDefault="007A617F" w:rsidP="005F7654">
      <w:pPr>
        <w:jc w:val="both"/>
        <w:rPr>
          <w:rFonts w:ascii="Arial" w:hAnsi="Arial" w:cs="Arial"/>
          <w:sz w:val="22"/>
          <w:szCs w:val="22"/>
        </w:rPr>
      </w:pPr>
      <w:r w:rsidRPr="2F4F504B">
        <w:rPr>
          <w:rFonts w:ascii="Arial" w:hAnsi="Arial" w:cs="Arial"/>
          <w:sz w:val="22"/>
          <w:szCs w:val="22"/>
        </w:rPr>
        <w:t xml:space="preserve">The use of alcohol-based hand rubs or gels should be used where it is not possible to wash hands with liquid soap and water. Alcohol is not effective against some </w:t>
      </w:r>
      <w:r w:rsidR="000C5297" w:rsidRPr="2F4F504B">
        <w:rPr>
          <w:rFonts w:ascii="Arial" w:hAnsi="Arial" w:cs="Arial"/>
          <w:sz w:val="22"/>
          <w:szCs w:val="22"/>
        </w:rPr>
        <w:t>microorganisms</w:t>
      </w:r>
      <w:r w:rsidRPr="2F4F504B">
        <w:rPr>
          <w:rFonts w:ascii="Arial" w:hAnsi="Arial" w:cs="Arial"/>
          <w:sz w:val="22"/>
          <w:szCs w:val="22"/>
        </w:rPr>
        <w:t xml:space="preserve"> (Clostridium Difficile) and will not remove dirt or organic material from hands so should only be used on visibly clean hands.</w:t>
      </w:r>
    </w:p>
    <w:p w14:paraId="1E676DAB" w14:textId="77777777" w:rsidR="007A617F" w:rsidRPr="006E3EE3" w:rsidRDefault="007A617F" w:rsidP="007A617F">
      <w:pPr>
        <w:ind w:left="720"/>
        <w:jc w:val="both"/>
        <w:rPr>
          <w:rFonts w:ascii="Arial" w:hAnsi="Arial" w:cs="Arial"/>
          <w:sz w:val="22"/>
          <w:szCs w:val="22"/>
        </w:rPr>
      </w:pPr>
    </w:p>
    <w:p w14:paraId="00E7052D" w14:textId="77777777" w:rsidR="007A617F" w:rsidRPr="006E3EE3" w:rsidRDefault="007A617F" w:rsidP="005F7654">
      <w:pPr>
        <w:jc w:val="both"/>
        <w:rPr>
          <w:rFonts w:ascii="Arial" w:hAnsi="Arial" w:cs="Arial"/>
          <w:sz w:val="22"/>
          <w:szCs w:val="22"/>
        </w:rPr>
      </w:pPr>
      <w:r w:rsidRPr="2F4F504B">
        <w:rPr>
          <w:rFonts w:ascii="Arial" w:hAnsi="Arial" w:cs="Arial"/>
          <w:sz w:val="22"/>
          <w:szCs w:val="22"/>
        </w:rPr>
        <w:t>For effective hand washing to take place, all wrist and ideally hand jewellery must be removed before the hand hygiene technique is commenced. Cuts and abrasions must be covered with waterproof dressings and fingernails kept short, clean and free from nail polish (NICE, 2003).</w:t>
      </w:r>
    </w:p>
    <w:p w14:paraId="39BE50D6" w14:textId="77777777" w:rsidR="007A617F" w:rsidRDefault="007A617F" w:rsidP="007A617F">
      <w:pPr>
        <w:ind w:left="720"/>
        <w:jc w:val="both"/>
        <w:rPr>
          <w:rFonts w:ascii="Arial" w:hAnsi="Arial" w:cs="Arial"/>
          <w:sz w:val="22"/>
          <w:szCs w:val="22"/>
        </w:rPr>
      </w:pPr>
    </w:p>
    <w:p w14:paraId="552FF224" w14:textId="77777777" w:rsidR="007A617F" w:rsidRPr="006E3EE3" w:rsidRDefault="007A617F" w:rsidP="005F7654">
      <w:pPr>
        <w:jc w:val="both"/>
        <w:rPr>
          <w:rFonts w:ascii="Arial" w:hAnsi="Arial" w:cs="Arial"/>
          <w:sz w:val="22"/>
          <w:szCs w:val="22"/>
        </w:rPr>
      </w:pPr>
      <w:r w:rsidRPr="2F4F504B">
        <w:rPr>
          <w:rFonts w:ascii="Arial" w:hAnsi="Arial" w:cs="Arial"/>
          <w:sz w:val="22"/>
          <w:szCs w:val="22"/>
        </w:rPr>
        <w:t xml:space="preserve">Gloves and aprons must always be worn by professionals dealing with enteral feeding devices. These must be applied before setting up any feeds, water or medication (NPCT, 2009; </w:t>
      </w:r>
      <w:proofErr w:type="spellStart"/>
      <w:r w:rsidRPr="2F4F504B">
        <w:rPr>
          <w:rFonts w:ascii="Arial" w:hAnsi="Arial" w:cs="Arial"/>
          <w:sz w:val="22"/>
          <w:szCs w:val="22"/>
        </w:rPr>
        <w:t>DoH</w:t>
      </w:r>
      <w:proofErr w:type="spellEnd"/>
      <w:r w:rsidRPr="2F4F504B">
        <w:rPr>
          <w:rFonts w:ascii="Arial" w:hAnsi="Arial" w:cs="Arial"/>
          <w:sz w:val="22"/>
          <w:szCs w:val="22"/>
        </w:rPr>
        <w:t xml:space="preserve">, 2010) and a non-touch technique used when preparing and connecting/disconnecting feeds, medications or water to the child or young person to reduce the risk of infection. Parents are not expected to wear personal protective equipment but must be observed and advised regards </w:t>
      </w:r>
      <w:r w:rsidR="006217CA" w:rsidRPr="2F4F504B">
        <w:rPr>
          <w:rFonts w:ascii="Arial" w:hAnsi="Arial" w:cs="Arial"/>
          <w:sz w:val="22"/>
          <w:szCs w:val="22"/>
        </w:rPr>
        <w:t xml:space="preserve">hand washing, </w:t>
      </w:r>
      <w:r w:rsidRPr="2F4F504B">
        <w:rPr>
          <w:rFonts w:ascii="Arial" w:hAnsi="Arial" w:cs="Arial"/>
          <w:sz w:val="22"/>
          <w:szCs w:val="22"/>
        </w:rPr>
        <w:t>infection control and use of non-touch technique when preparing feeds and accessing the enteral feeding device.</w:t>
      </w:r>
    </w:p>
    <w:p w14:paraId="2B693090" w14:textId="77777777" w:rsidR="00F44DFF" w:rsidRPr="00F44DFF" w:rsidRDefault="00F44DFF" w:rsidP="00F44DFF">
      <w:pPr>
        <w:pStyle w:val="Default"/>
        <w:rPr>
          <w:sz w:val="22"/>
          <w:szCs w:val="22"/>
        </w:rPr>
      </w:pPr>
    </w:p>
    <w:p w14:paraId="7D78C3D9" w14:textId="77777777" w:rsidR="00551224" w:rsidRPr="006E3EE3" w:rsidRDefault="00551224" w:rsidP="000B0E75">
      <w:pPr>
        <w:ind w:left="720" w:hanging="720"/>
        <w:jc w:val="both"/>
        <w:rPr>
          <w:rFonts w:ascii="Arial" w:hAnsi="Arial" w:cs="Arial"/>
          <w:sz w:val="22"/>
          <w:szCs w:val="22"/>
        </w:rPr>
      </w:pPr>
    </w:p>
    <w:p w14:paraId="1CFE5D3C" w14:textId="77777777" w:rsidR="008461F7" w:rsidRDefault="00F44DFF" w:rsidP="2F4F504B">
      <w:pPr>
        <w:numPr>
          <w:ilvl w:val="0"/>
          <w:numId w:val="13"/>
        </w:numPr>
        <w:tabs>
          <w:tab w:val="clear" w:pos="360"/>
          <w:tab w:val="num" w:pos="709"/>
        </w:tabs>
        <w:jc w:val="both"/>
        <w:rPr>
          <w:rFonts w:ascii="Arial" w:hAnsi="Arial" w:cs="Arial"/>
          <w:b/>
          <w:bCs/>
          <w:sz w:val="22"/>
          <w:szCs w:val="22"/>
        </w:rPr>
      </w:pPr>
      <w:r w:rsidRPr="2F4F504B">
        <w:rPr>
          <w:rFonts w:ascii="Arial" w:hAnsi="Arial" w:cs="Arial"/>
          <w:b/>
          <w:bCs/>
          <w:sz w:val="22"/>
          <w:szCs w:val="22"/>
        </w:rPr>
        <w:t>Enteral Feeding Devices</w:t>
      </w:r>
    </w:p>
    <w:p w14:paraId="654B94F2" w14:textId="77777777" w:rsidR="00B27B1B" w:rsidRDefault="00B27B1B" w:rsidP="2F4F504B">
      <w:pPr>
        <w:ind w:left="709"/>
        <w:jc w:val="both"/>
        <w:rPr>
          <w:rFonts w:ascii="Arial" w:hAnsi="Arial" w:cs="Arial"/>
          <w:b/>
          <w:bCs/>
          <w:sz w:val="22"/>
          <w:szCs w:val="22"/>
        </w:rPr>
      </w:pPr>
    </w:p>
    <w:p w14:paraId="1F9DF310" w14:textId="77777777" w:rsidR="674EA83A" w:rsidRDefault="674EA83A" w:rsidP="2F4F504B">
      <w:pPr>
        <w:spacing w:before="240" w:after="240"/>
        <w:rPr>
          <w:rFonts w:ascii="Arial" w:eastAsia="Arial" w:hAnsi="Arial" w:cs="Arial"/>
          <w:sz w:val="22"/>
          <w:szCs w:val="22"/>
        </w:rPr>
      </w:pPr>
      <w:r w:rsidRPr="2F4F504B">
        <w:rPr>
          <w:rFonts w:ascii="Arial" w:eastAsia="Arial" w:hAnsi="Arial" w:cs="Arial"/>
          <w:sz w:val="22"/>
          <w:szCs w:val="22"/>
        </w:rPr>
        <w:t>Enteral devices are classified as medical devices, and healthcare professionals have a duty to ensure they are used and cared for correctly. They must also provide families and carers with the necessary information on proper usage in line with the manufacturer’s guidelines.</w:t>
      </w:r>
    </w:p>
    <w:p w14:paraId="09827CEA" w14:textId="77777777" w:rsidR="674EA83A" w:rsidRDefault="674EA83A" w:rsidP="2F4F504B">
      <w:pPr>
        <w:spacing w:before="240" w:after="240"/>
        <w:rPr>
          <w:rFonts w:ascii="Arial" w:eastAsia="Arial" w:hAnsi="Arial" w:cs="Arial"/>
          <w:sz w:val="22"/>
          <w:szCs w:val="22"/>
        </w:rPr>
      </w:pPr>
      <w:r w:rsidRPr="2F4F504B">
        <w:rPr>
          <w:rFonts w:ascii="Arial" w:eastAsia="Arial" w:hAnsi="Arial" w:cs="Arial"/>
          <w:sz w:val="22"/>
          <w:szCs w:val="22"/>
        </w:rPr>
        <w:t>No modifications should be made to enteral feeding devices without first consulting the manufacturer. Anyone who alters a device without authorisation assumes full responsibility for the consequences.</w:t>
      </w:r>
    </w:p>
    <w:p w14:paraId="6DFED726" w14:textId="505B5D77" w:rsidR="674EA83A" w:rsidRDefault="674EA83A" w:rsidP="2F4F504B">
      <w:pPr>
        <w:spacing w:before="240" w:after="240"/>
        <w:rPr>
          <w:rFonts w:ascii="Arial" w:eastAsia="Arial" w:hAnsi="Arial" w:cs="Arial"/>
          <w:sz w:val="22"/>
          <w:szCs w:val="22"/>
        </w:rPr>
      </w:pPr>
      <w:r w:rsidRPr="2F4F504B">
        <w:rPr>
          <w:rFonts w:ascii="Arial" w:eastAsia="Arial" w:hAnsi="Arial" w:cs="Arial"/>
          <w:sz w:val="22"/>
          <w:szCs w:val="22"/>
        </w:rPr>
        <w:t>Symbols on medical devices and their packaging must be adhered to. For example, devices marked with the “</w:t>
      </w:r>
      <w:r w:rsidR="315EFE56" w:rsidRPr="2F4F504B">
        <w:rPr>
          <w:rFonts w:ascii="Arial" w:eastAsia="Arial" w:hAnsi="Arial" w:cs="Arial"/>
          <w:sz w:val="22"/>
          <w:szCs w:val="22"/>
        </w:rPr>
        <w:t>single use</w:t>
      </w:r>
      <w:r w:rsidRPr="2F4F504B">
        <w:rPr>
          <w:rFonts w:ascii="Arial" w:eastAsia="Arial" w:hAnsi="Arial" w:cs="Arial"/>
          <w:sz w:val="22"/>
          <w:szCs w:val="22"/>
        </w:rPr>
        <w:t>” symbol must not be reused and should be disposed of immediately after use (MHRA, 2006).</w:t>
      </w:r>
    </w:p>
    <w:p w14:paraId="6490CB35" w14:textId="77777777" w:rsidR="00F44DFF" w:rsidRPr="006E3EE3" w:rsidRDefault="00F44DFF" w:rsidP="00C6039F">
      <w:pPr>
        <w:ind w:left="720" w:hanging="720"/>
        <w:jc w:val="both"/>
        <w:rPr>
          <w:rFonts w:ascii="Arial" w:hAnsi="Arial" w:cs="Arial"/>
          <w:sz w:val="22"/>
          <w:szCs w:val="22"/>
        </w:rPr>
      </w:pPr>
    </w:p>
    <w:p w14:paraId="2E283D55" w14:textId="77777777" w:rsidR="00D67734" w:rsidRDefault="00D67734" w:rsidP="007A32D4">
      <w:pPr>
        <w:ind w:left="2880" w:firstLine="720"/>
        <w:rPr>
          <w:rFonts w:ascii="Arial" w:hAnsi="Arial" w:cs="Arial"/>
          <w:sz w:val="22"/>
          <w:szCs w:val="22"/>
        </w:rPr>
      </w:pPr>
    </w:p>
    <w:p w14:paraId="0ADD6FA9" w14:textId="77777777" w:rsidR="00D67734" w:rsidRDefault="00D67734" w:rsidP="007A32D4">
      <w:pPr>
        <w:ind w:left="2880" w:firstLine="720"/>
        <w:rPr>
          <w:rFonts w:ascii="Arial" w:hAnsi="Arial" w:cs="Arial"/>
          <w:sz w:val="22"/>
          <w:szCs w:val="22"/>
        </w:rPr>
      </w:pPr>
    </w:p>
    <w:p w14:paraId="21D09A94" w14:textId="6788EC48" w:rsidR="00F3746E" w:rsidRDefault="007A32D4" w:rsidP="007A32D4">
      <w:pPr>
        <w:ind w:left="2880" w:firstLine="720"/>
        <w:rPr>
          <w:rFonts w:ascii="Arial" w:hAnsi="Arial" w:cs="Arial"/>
          <w:sz w:val="22"/>
          <w:szCs w:val="22"/>
        </w:rPr>
      </w:pPr>
      <w:r w:rsidRPr="2F4F504B">
        <w:rPr>
          <w:rFonts w:ascii="Arial" w:hAnsi="Arial" w:cs="Arial"/>
          <w:sz w:val="22"/>
          <w:szCs w:val="22"/>
        </w:rPr>
        <w:t xml:space="preserve">        </w:t>
      </w:r>
      <w:r w:rsidR="00C44C2F">
        <w:rPr>
          <w:noProof/>
        </w:rPr>
        <w:drawing>
          <wp:inline distT="0" distB="0" distL="0" distR="0" wp14:anchorId="255D0D44" wp14:editId="101F7C6E">
            <wp:extent cx="742950" cy="742950"/>
            <wp:effectExtent l="0" t="0" r="0" b="0"/>
            <wp:docPr id="3" name="Picture 27" descr="Image result for single use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13">
                      <a:extLst>
                        <a:ext uri="{28A0092B-C50C-407E-A947-70E740481C1C}">
                          <a14:useLocalDpi xmlns:a14="http://schemas.microsoft.com/office/drawing/2010/main" val="0"/>
                        </a:ext>
                      </a:extLst>
                    </a:blip>
                    <a:stretch>
                      <a:fillRect/>
                    </a:stretch>
                  </pic:blipFill>
                  <pic:spPr>
                    <a:xfrm>
                      <a:off x="0" y="0"/>
                      <a:ext cx="742950" cy="742950"/>
                    </a:xfrm>
                    <a:prstGeom prst="rect">
                      <a:avLst/>
                    </a:prstGeom>
                  </pic:spPr>
                </pic:pic>
              </a:graphicData>
            </a:graphic>
          </wp:inline>
        </w:drawing>
      </w:r>
    </w:p>
    <w:p w14:paraId="5AC6EFF0" w14:textId="77777777" w:rsidR="008461F7" w:rsidRDefault="008461F7" w:rsidP="2F4F504B">
      <w:pPr>
        <w:rPr>
          <w:rFonts w:ascii="Arial" w:hAnsi="Arial" w:cs="Arial"/>
          <w:b/>
          <w:bCs/>
          <w:sz w:val="22"/>
          <w:szCs w:val="22"/>
        </w:rPr>
      </w:pPr>
      <w:r w:rsidRPr="2F4F504B">
        <w:rPr>
          <w:rFonts w:ascii="Arial" w:hAnsi="Arial" w:cs="Arial"/>
          <w:b/>
          <w:bCs/>
          <w:sz w:val="22"/>
          <w:szCs w:val="22"/>
        </w:rPr>
        <w:t>8.1</w:t>
      </w:r>
      <w:r>
        <w:tab/>
      </w:r>
      <w:r w:rsidRPr="2F4F504B">
        <w:rPr>
          <w:rFonts w:ascii="Arial" w:hAnsi="Arial" w:cs="Arial"/>
          <w:b/>
          <w:bCs/>
          <w:sz w:val="22"/>
          <w:szCs w:val="22"/>
        </w:rPr>
        <w:t>ENFIT</w:t>
      </w:r>
    </w:p>
    <w:p w14:paraId="1CEFB1AA" w14:textId="77777777" w:rsidR="008461F7" w:rsidRPr="006E3EE3" w:rsidRDefault="008461F7" w:rsidP="2F4F504B">
      <w:pPr>
        <w:rPr>
          <w:rFonts w:ascii="Arial" w:hAnsi="Arial" w:cs="Arial"/>
          <w:b/>
          <w:bCs/>
          <w:sz w:val="22"/>
          <w:szCs w:val="22"/>
        </w:rPr>
      </w:pPr>
    </w:p>
    <w:p w14:paraId="7893EC48" w14:textId="65BDBF60" w:rsidR="2A8E5121" w:rsidRDefault="2A8E5121" w:rsidP="5B9BA884">
      <w:pPr>
        <w:spacing w:before="240" w:after="240"/>
        <w:jc w:val="both"/>
        <w:rPr>
          <w:rFonts w:ascii="Arial" w:eastAsia="Arial" w:hAnsi="Arial" w:cs="Arial"/>
          <w:sz w:val="22"/>
          <w:szCs w:val="22"/>
        </w:rPr>
      </w:pPr>
      <w:r w:rsidRPr="2F4F504B">
        <w:rPr>
          <w:rFonts w:ascii="Arial" w:eastAsia="Arial" w:hAnsi="Arial" w:cs="Arial"/>
          <w:sz w:val="22"/>
          <w:szCs w:val="22"/>
        </w:rPr>
        <w:t xml:space="preserve">The International Organization for Standardization (ISO) created a new standard for enteral feeding devices called ISO 80369, also known as </w:t>
      </w:r>
      <w:proofErr w:type="spellStart"/>
      <w:r w:rsidRPr="2F4F504B">
        <w:rPr>
          <w:rFonts w:ascii="Arial" w:eastAsia="Arial" w:hAnsi="Arial" w:cs="Arial"/>
          <w:sz w:val="22"/>
          <w:szCs w:val="22"/>
        </w:rPr>
        <w:t>ENFit</w:t>
      </w:r>
      <w:proofErr w:type="spellEnd"/>
      <w:r w:rsidRPr="2F4F504B">
        <w:rPr>
          <w:rFonts w:ascii="Arial" w:eastAsia="Arial" w:hAnsi="Arial" w:cs="Arial"/>
          <w:sz w:val="22"/>
          <w:szCs w:val="22"/>
        </w:rPr>
        <w:t xml:space="preserve">. </w:t>
      </w:r>
      <w:proofErr w:type="spellStart"/>
      <w:r w:rsidRPr="2F4F504B">
        <w:rPr>
          <w:rFonts w:ascii="Arial" w:eastAsia="Arial" w:hAnsi="Arial" w:cs="Arial"/>
          <w:sz w:val="22"/>
          <w:szCs w:val="22"/>
        </w:rPr>
        <w:t>ENFit</w:t>
      </w:r>
      <w:proofErr w:type="spellEnd"/>
      <w:r w:rsidRPr="2F4F504B">
        <w:rPr>
          <w:rFonts w:ascii="Arial" w:eastAsia="Arial" w:hAnsi="Arial" w:cs="Arial"/>
          <w:sz w:val="22"/>
          <w:szCs w:val="22"/>
        </w:rPr>
        <w:t xml:space="preserve"> connectors are designed to reduce the risk of connecting feeding tubes to the wrong type of device, such as those used for IV medicines. This helps improve safety and ensures enteral devices are the same worldwide (ISO, 2016; ECRI Institute, 2017).</w:t>
      </w:r>
    </w:p>
    <w:p w14:paraId="241B506B" w14:textId="10B618B2" w:rsidR="2A8E5121" w:rsidRDefault="2A8E5121" w:rsidP="5B9BA884">
      <w:pPr>
        <w:spacing w:before="240" w:after="240"/>
        <w:jc w:val="both"/>
        <w:rPr>
          <w:rFonts w:ascii="Arial" w:eastAsia="Arial" w:hAnsi="Arial" w:cs="Arial"/>
          <w:sz w:val="22"/>
          <w:szCs w:val="22"/>
        </w:rPr>
      </w:pPr>
      <w:r w:rsidRPr="2F4F504B">
        <w:rPr>
          <w:rFonts w:ascii="Arial" w:eastAsia="Arial" w:hAnsi="Arial" w:cs="Arial"/>
          <w:sz w:val="22"/>
          <w:szCs w:val="22"/>
        </w:rPr>
        <w:t xml:space="preserve">All enteral feeding devices provided by Enabled Living Healthcare Limited meet the </w:t>
      </w:r>
      <w:proofErr w:type="spellStart"/>
      <w:r w:rsidRPr="2F4F504B">
        <w:rPr>
          <w:rFonts w:ascii="Arial" w:eastAsia="Arial" w:hAnsi="Arial" w:cs="Arial"/>
          <w:sz w:val="22"/>
          <w:szCs w:val="22"/>
        </w:rPr>
        <w:t>ENFit</w:t>
      </w:r>
      <w:proofErr w:type="spellEnd"/>
      <w:r w:rsidRPr="2F4F504B">
        <w:rPr>
          <w:rFonts w:ascii="Arial" w:eastAsia="Arial" w:hAnsi="Arial" w:cs="Arial"/>
          <w:sz w:val="22"/>
          <w:szCs w:val="22"/>
        </w:rPr>
        <w:t xml:space="preserve"> standard.</w:t>
      </w:r>
    </w:p>
    <w:p w14:paraId="645DC978" w14:textId="77777777" w:rsidR="008461F7" w:rsidRPr="006217CA" w:rsidRDefault="008461F7" w:rsidP="2F4F504B">
      <w:pPr>
        <w:shd w:val="clear" w:color="auto" w:fill="FFFFFF" w:themeFill="background1"/>
        <w:jc w:val="both"/>
        <w:rPr>
          <w:rFonts w:ascii="Arial" w:hAnsi="Arial" w:cs="Arial"/>
          <w:sz w:val="22"/>
          <w:szCs w:val="22"/>
        </w:rPr>
      </w:pPr>
    </w:p>
    <w:p w14:paraId="7D06ECA3" w14:textId="77777777" w:rsidR="008461F7" w:rsidRDefault="008461F7" w:rsidP="008461F7">
      <w:pPr>
        <w:rPr>
          <w:rFonts w:ascii="Arial" w:hAnsi="Arial" w:cs="Arial"/>
          <w:sz w:val="22"/>
          <w:szCs w:val="22"/>
        </w:rPr>
      </w:pPr>
    </w:p>
    <w:p w14:paraId="0DB12693" w14:textId="77777777" w:rsidR="00252114" w:rsidRDefault="008461F7" w:rsidP="2F4F504B">
      <w:pPr>
        <w:rPr>
          <w:rFonts w:ascii="Arial" w:hAnsi="Arial" w:cs="Arial"/>
          <w:b/>
          <w:bCs/>
          <w:sz w:val="22"/>
          <w:szCs w:val="22"/>
        </w:rPr>
      </w:pPr>
      <w:r w:rsidRPr="2F4F504B">
        <w:rPr>
          <w:rFonts w:ascii="Arial" w:hAnsi="Arial" w:cs="Arial"/>
          <w:b/>
          <w:bCs/>
          <w:sz w:val="22"/>
          <w:szCs w:val="22"/>
        </w:rPr>
        <w:t>8.2</w:t>
      </w:r>
      <w:r>
        <w:tab/>
      </w:r>
      <w:r w:rsidR="00E0257B" w:rsidRPr="2F4F504B">
        <w:rPr>
          <w:rFonts w:ascii="Arial" w:hAnsi="Arial" w:cs="Arial"/>
          <w:b/>
          <w:bCs/>
          <w:sz w:val="22"/>
          <w:szCs w:val="22"/>
        </w:rPr>
        <w:t>Nasogastric</w:t>
      </w:r>
      <w:r w:rsidR="00A43BEE" w:rsidRPr="2F4F504B">
        <w:rPr>
          <w:rFonts w:ascii="Arial" w:hAnsi="Arial" w:cs="Arial"/>
          <w:b/>
          <w:bCs/>
          <w:sz w:val="22"/>
          <w:szCs w:val="22"/>
        </w:rPr>
        <w:t xml:space="preserve"> T</w:t>
      </w:r>
      <w:r w:rsidR="00252114" w:rsidRPr="2F4F504B">
        <w:rPr>
          <w:rFonts w:ascii="Arial" w:hAnsi="Arial" w:cs="Arial"/>
          <w:b/>
          <w:bCs/>
          <w:sz w:val="22"/>
          <w:szCs w:val="22"/>
        </w:rPr>
        <w:t>ubes</w:t>
      </w:r>
      <w:r w:rsidR="002B3979" w:rsidRPr="2F4F504B">
        <w:rPr>
          <w:rFonts w:ascii="Arial" w:hAnsi="Arial" w:cs="Arial"/>
          <w:b/>
          <w:bCs/>
          <w:sz w:val="22"/>
          <w:szCs w:val="22"/>
        </w:rPr>
        <w:t xml:space="preserve"> </w:t>
      </w:r>
    </w:p>
    <w:p w14:paraId="60218488" w14:textId="77777777" w:rsidR="008461F7" w:rsidRPr="006E3EE3" w:rsidRDefault="008461F7" w:rsidP="2F4F504B">
      <w:pPr>
        <w:rPr>
          <w:rFonts w:ascii="Arial" w:hAnsi="Arial" w:cs="Arial"/>
          <w:b/>
          <w:bCs/>
          <w:sz w:val="22"/>
          <w:szCs w:val="22"/>
        </w:rPr>
      </w:pPr>
    </w:p>
    <w:p w14:paraId="00E638EA" w14:textId="5CF796C7" w:rsidR="00032EDF" w:rsidRPr="00032EDF" w:rsidRDefault="008461F7" w:rsidP="008461F7">
      <w:pPr>
        <w:jc w:val="both"/>
        <w:rPr>
          <w:rFonts w:ascii="Arial" w:hAnsi="Arial" w:cs="Arial"/>
          <w:sz w:val="22"/>
          <w:szCs w:val="22"/>
        </w:rPr>
      </w:pPr>
      <w:r w:rsidRPr="2F4F504B">
        <w:rPr>
          <w:rFonts w:ascii="Arial" w:hAnsi="Arial" w:cs="Arial"/>
          <w:sz w:val="22"/>
          <w:szCs w:val="22"/>
        </w:rPr>
        <w:t xml:space="preserve">Nasogastric </w:t>
      </w:r>
      <w:r w:rsidR="2976E310" w:rsidRPr="2F4F504B">
        <w:rPr>
          <w:rFonts w:ascii="Arial" w:hAnsi="Arial" w:cs="Arial"/>
          <w:sz w:val="22"/>
          <w:szCs w:val="22"/>
        </w:rPr>
        <w:t xml:space="preserve">tubes are </w:t>
      </w:r>
      <w:r w:rsidRPr="2F4F504B">
        <w:rPr>
          <w:rFonts w:ascii="Arial" w:hAnsi="Arial" w:cs="Arial"/>
          <w:sz w:val="22"/>
          <w:szCs w:val="22"/>
        </w:rPr>
        <w:t xml:space="preserve">the most </w:t>
      </w:r>
      <w:r w:rsidR="0A76CD3B" w:rsidRPr="2F4F504B">
        <w:rPr>
          <w:rFonts w:ascii="Arial" w:hAnsi="Arial" w:cs="Arial"/>
          <w:sz w:val="22"/>
          <w:szCs w:val="22"/>
        </w:rPr>
        <w:t xml:space="preserve">frequently </w:t>
      </w:r>
      <w:r w:rsidRPr="2F4F504B">
        <w:rPr>
          <w:rFonts w:ascii="Arial" w:hAnsi="Arial" w:cs="Arial"/>
          <w:sz w:val="22"/>
          <w:szCs w:val="22"/>
        </w:rPr>
        <w:t xml:space="preserve">used </w:t>
      </w:r>
      <w:r w:rsidR="2D4EE4F7" w:rsidRPr="2F4F504B">
        <w:rPr>
          <w:rFonts w:ascii="Arial" w:hAnsi="Arial" w:cs="Arial"/>
          <w:sz w:val="22"/>
          <w:szCs w:val="22"/>
        </w:rPr>
        <w:t>route</w:t>
      </w:r>
      <w:r w:rsidR="02E8344D" w:rsidRPr="2F4F504B">
        <w:rPr>
          <w:rFonts w:ascii="Arial" w:hAnsi="Arial" w:cs="Arial"/>
          <w:sz w:val="22"/>
          <w:szCs w:val="22"/>
        </w:rPr>
        <w:t xml:space="preserve"> for enteral feeding</w:t>
      </w:r>
      <w:r w:rsidRPr="2F4F504B">
        <w:rPr>
          <w:rFonts w:ascii="Arial" w:hAnsi="Arial" w:cs="Arial"/>
          <w:sz w:val="22"/>
          <w:szCs w:val="22"/>
        </w:rPr>
        <w:t xml:space="preserve"> and </w:t>
      </w:r>
      <w:r w:rsidR="1EA2B034" w:rsidRPr="2F4F504B">
        <w:rPr>
          <w:rFonts w:ascii="Arial" w:hAnsi="Arial" w:cs="Arial"/>
          <w:sz w:val="22"/>
          <w:szCs w:val="22"/>
        </w:rPr>
        <w:t>are</w:t>
      </w:r>
      <w:r w:rsidRPr="2F4F504B">
        <w:rPr>
          <w:rFonts w:ascii="Arial" w:hAnsi="Arial" w:cs="Arial"/>
          <w:sz w:val="22"/>
          <w:szCs w:val="22"/>
        </w:rPr>
        <w:t xml:space="preserve"> suitable for short </w:t>
      </w:r>
      <w:r w:rsidR="20A299B4" w:rsidRPr="2F4F504B">
        <w:rPr>
          <w:rFonts w:ascii="Arial" w:hAnsi="Arial" w:cs="Arial"/>
          <w:sz w:val="22"/>
          <w:szCs w:val="22"/>
        </w:rPr>
        <w:t>term purposes</w:t>
      </w:r>
      <w:r w:rsidRPr="2F4F504B">
        <w:rPr>
          <w:rFonts w:ascii="Arial" w:hAnsi="Arial" w:cs="Arial"/>
          <w:sz w:val="22"/>
          <w:szCs w:val="22"/>
        </w:rPr>
        <w:t>. The nasogastric tube (NGT) is</w:t>
      </w:r>
      <w:r w:rsidR="002B3979" w:rsidRPr="2F4F504B">
        <w:rPr>
          <w:rFonts w:ascii="Arial" w:hAnsi="Arial" w:cs="Arial"/>
          <w:sz w:val="22"/>
          <w:szCs w:val="22"/>
        </w:rPr>
        <w:t xml:space="preserve"> inserted through the nose, down the oesophagus un</w:t>
      </w:r>
      <w:r w:rsidR="00032EDF" w:rsidRPr="2F4F504B">
        <w:rPr>
          <w:rFonts w:ascii="Arial" w:hAnsi="Arial" w:cs="Arial"/>
          <w:sz w:val="22"/>
          <w:szCs w:val="22"/>
        </w:rPr>
        <w:t xml:space="preserve">til the tip is in the stomach. </w:t>
      </w:r>
      <w:r w:rsidRPr="2F4F504B">
        <w:rPr>
          <w:rFonts w:ascii="Arial" w:hAnsi="Arial" w:cs="Arial"/>
          <w:sz w:val="22"/>
          <w:szCs w:val="22"/>
        </w:rPr>
        <w:t>NGT’s</w:t>
      </w:r>
      <w:r w:rsidR="00032EDF" w:rsidRPr="2F4F504B">
        <w:rPr>
          <w:rFonts w:ascii="Arial" w:hAnsi="Arial" w:cs="Arial"/>
          <w:sz w:val="22"/>
          <w:szCs w:val="22"/>
        </w:rPr>
        <w:t xml:space="preserve"> are u</w:t>
      </w:r>
      <w:r w:rsidR="002B3979" w:rsidRPr="2F4F504B">
        <w:rPr>
          <w:rFonts w:ascii="Arial" w:hAnsi="Arial" w:cs="Arial"/>
          <w:sz w:val="22"/>
          <w:szCs w:val="22"/>
        </w:rPr>
        <w:t xml:space="preserve">sed for </w:t>
      </w:r>
      <w:r w:rsidR="00032EDF" w:rsidRPr="2F4F504B">
        <w:rPr>
          <w:rFonts w:ascii="Arial" w:hAnsi="Arial" w:cs="Arial"/>
          <w:sz w:val="22"/>
          <w:szCs w:val="22"/>
        </w:rPr>
        <w:t>administering feed</w:t>
      </w:r>
      <w:r w:rsidR="002B3979" w:rsidRPr="2F4F504B">
        <w:rPr>
          <w:rFonts w:ascii="Arial" w:hAnsi="Arial" w:cs="Arial"/>
          <w:sz w:val="22"/>
          <w:szCs w:val="22"/>
        </w:rPr>
        <w:t xml:space="preserve">, medication, venting or drainage of stomach contents. </w:t>
      </w:r>
      <w:r w:rsidR="00032EDF" w:rsidRPr="2F4F504B">
        <w:rPr>
          <w:rFonts w:ascii="Arial" w:hAnsi="Arial" w:cs="Arial"/>
          <w:sz w:val="22"/>
          <w:szCs w:val="22"/>
        </w:rPr>
        <w:t>Staff, parents and carers involved in passing the nasogastric tube and feeding via nasogastric tube must be assessed as competent before they carry out any direct care for the child or young person.</w:t>
      </w:r>
    </w:p>
    <w:p w14:paraId="1B2224E1" w14:textId="77777777" w:rsidR="002B3979" w:rsidRDefault="00C44C2F" w:rsidP="002B3979">
      <w:pPr>
        <w:ind w:left="709"/>
        <w:jc w:val="center"/>
        <w:rPr>
          <w:rFonts w:ascii="Arial" w:hAnsi="Arial" w:cs="Arial"/>
          <w:sz w:val="22"/>
          <w:szCs w:val="22"/>
        </w:rPr>
      </w:pPr>
      <w:r w:rsidRPr="002B3979">
        <w:rPr>
          <w:rFonts w:ascii="Arial" w:hAnsi="Arial" w:cs="Arial"/>
          <w:noProof/>
          <w:sz w:val="22"/>
          <w:szCs w:val="22"/>
        </w:rPr>
        <w:drawing>
          <wp:inline distT="0" distB="0" distL="0" distR="0" wp14:anchorId="14045DF7" wp14:editId="069578DE">
            <wp:extent cx="1809750" cy="1809750"/>
            <wp:effectExtent l="0" t="0" r="0" b="0"/>
            <wp:docPr id="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inline>
        </w:drawing>
      </w:r>
    </w:p>
    <w:p w14:paraId="07ED843D" w14:textId="77777777" w:rsidR="002B3979" w:rsidRPr="006E3EE3" w:rsidRDefault="002B3979" w:rsidP="008461F7">
      <w:pPr>
        <w:jc w:val="both"/>
        <w:rPr>
          <w:rFonts w:ascii="Arial" w:hAnsi="Arial" w:cs="Arial"/>
          <w:sz w:val="22"/>
          <w:szCs w:val="22"/>
        </w:rPr>
      </w:pPr>
      <w:r w:rsidRPr="2F4F504B">
        <w:rPr>
          <w:rFonts w:ascii="Arial" w:hAnsi="Arial" w:cs="Arial"/>
          <w:sz w:val="22"/>
          <w:szCs w:val="22"/>
        </w:rPr>
        <w:t>Nasogastric tubes come in many different lengths</w:t>
      </w:r>
      <w:r w:rsidR="00EB6AD7" w:rsidRPr="2F4F504B">
        <w:rPr>
          <w:rFonts w:ascii="Arial" w:hAnsi="Arial" w:cs="Arial"/>
          <w:sz w:val="22"/>
          <w:szCs w:val="22"/>
        </w:rPr>
        <w:t xml:space="preserve"> (cm)</w:t>
      </w:r>
      <w:r w:rsidRPr="2F4F504B">
        <w:rPr>
          <w:rFonts w:ascii="Arial" w:hAnsi="Arial" w:cs="Arial"/>
          <w:sz w:val="22"/>
          <w:szCs w:val="22"/>
        </w:rPr>
        <w:t>, widths</w:t>
      </w:r>
      <w:r w:rsidR="00EB6AD7" w:rsidRPr="2F4F504B">
        <w:rPr>
          <w:rFonts w:ascii="Arial" w:hAnsi="Arial" w:cs="Arial"/>
          <w:sz w:val="22"/>
          <w:szCs w:val="22"/>
        </w:rPr>
        <w:t xml:space="preserve"> (French/Fr)</w:t>
      </w:r>
      <w:r w:rsidRPr="2F4F504B">
        <w:rPr>
          <w:rFonts w:ascii="Arial" w:hAnsi="Arial" w:cs="Arial"/>
          <w:sz w:val="22"/>
          <w:szCs w:val="22"/>
        </w:rPr>
        <w:t xml:space="preserve"> and material, ma</w:t>
      </w:r>
      <w:r w:rsidR="00FD2D2E" w:rsidRPr="2F4F504B">
        <w:rPr>
          <w:rFonts w:ascii="Arial" w:hAnsi="Arial" w:cs="Arial"/>
          <w:sz w:val="22"/>
          <w:szCs w:val="22"/>
        </w:rPr>
        <w:t>de by different companies. All n</w:t>
      </w:r>
      <w:r w:rsidRPr="2F4F504B">
        <w:rPr>
          <w:rFonts w:ascii="Arial" w:hAnsi="Arial" w:cs="Arial"/>
          <w:sz w:val="22"/>
          <w:szCs w:val="22"/>
        </w:rPr>
        <w:t xml:space="preserve">asogastric tubes </w:t>
      </w:r>
      <w:r w:rsidR="00E00B81" w:rsidRPr="2F4F504B">
        <w:rPr>
          <w:rFonts w:ascii="Arial" w:hAnsi="Arial" w:cs="Arial"/>
          <w:sz w:val="22"/>
          <w:szCs w:val="22"/>
        </w:rPr>
        <w:t xml:space="preserve">stocked at Enabled Living Healthcare Limited </w:t>
      </w:r>
      <w:r w:rsidR="00FD2D2E" w:rsidRPr="2F4F504B">
        <w:rPr>
          <w:rFonts w:ascii="Arial" w:hAnsi="Arial" w:cs="Arial"/>
          <w:sz w:val="22"/>
          <w:szCs w:val="22"/>
        </w:rPr>
        <w:t xml:space="preserve">are </w:t>
      </w:r>
      <w:r w:rsidRPr="2F4F504B">
        <w:rPr>
          <w:rFonts w:ascii="Arial" w:hAnsi="Arial" w:cs="Arial"/>
          <w:sz w:val="22"/>
          <w:szCs w:val="22"/>
        </w:rPr>
        <w:t>radio-opaque in length with external markings</w:t>
      </w:r>
      <w:r w:rsidR="00E00B81" w:rsidRPr="2F4F504B">
        <w:rPr>
          <w:rFonts w:ascii="Arial" w:hAnsi="Arial" w:cs="Arial"/>
          <w:sz w:val="22"/>
          <w:szCs w:val="22"/>
        </w:rPr>
        <w:t xml:space="preserve"> and designed for enteral usage</w:t>
      </w:r>
      <w:r w:rsidRPr="2F4F504B">
        <w:rPr>
          <w:rFonts w:ascii="Arial" w:hAnsi="Arial" w:cs="Arial"/>
          <w:sz w:val="22"/>
          <w:szCs w:val="22"/>
        </w:rPr>
        <w:t xml:space="preserve"> to comply with the NPSA alert (2011).</w:t>
      </w:r>
    </w:p>
    <w:p w14:paraId="30092C39" w14:textId="6F3A8CB6" w:rsidR="583945A4" w:rsidRDefault="583945A4" w:rsidP="583945A4">
      <w:pPr>
        <w:jc w:val="both"/>
        <w:rPr>
          <w:rFonts w:ascii="Arial" w:hAnsi="Arial" w:cs="Arial"/>
          <w:sz w:val="22"/>
          <w:szCs w:val="22"/>
        </w:rPr>
      </w:pPr>
    </w:p>
    <w:p w14:paraId="3DF6D57D" w14:textId="77777777" w:rsidR="002B3979" w:rsidRPr="006E3EE3" w:rsidRDefault="007A32D4" w:rsidP="008461F7">
      <w:pPr>
        <w:jc w:val="both"/>
        <w:rPr>
          <w:rFonts w:ascii="Arial" w:hAnsi="Arial" w:cs="Arial"/>
          <w:sz w:val="22"/>
          <w:szCs w:val="22"/>
        </w:rPr>
      </w:pPr>
      <w:r w:rsidRPr="2F4F504B">
        <w:rPr>
          <w:rFonts w:ascii="Arial" w:hAnsi="Arial" w:cs="Arial"/>
          <w:sz w:val="22"/>
          <w:szCs w:val="22"/>
        </w:rPr>
        <w:t xml:space="preserve">The following brands are </w:t>
      </w:r>
      <w:r w:rsidR="00E00B81" w:rsidRPr="2F4F504B">
        <w:rPr>
          <w:rFonts w:ascii="Arial" w:hAnsi="Arial" w:cs="Arial"/>
          <w:sz w:val="22"/>
          <w:szCs w:val="22"/>
        </w:rPr>
        <w:t>available:</w:t>
      </w:r>
    </w:p>
    <w:p w14:paraId="4168FCE1" w14:textId="77777777" w:rsidR="002B3979" w:rsidRPr="006E3EE3" w:rsidRDefault="002B3979" w:rsidP="002D5F70">
      <w:pPr>
        <w:numPr>
          <w:ilvl w:val="0"/>
          <w:numId w:val="24"/>
        </w:numPr>
        <w:jc w:val="both"/>
        <w:rPr>
          <w:rFonts w:ascii="Arial" w:hAnsi="Arial" w:cs="Arial"/>
          <w:sz w:val="22"/>
          <w:szCs w:val="22"/>
        </w:rPr>
      </w:pPr>
      <w:r w:rsidRPr="2F4F504B">
        <w:rPr>
          <w:rFonts w:ascii="Arial" w:hAnsi="Arial" w:cs="Arial"/>
          <w:sz w:val="22"/>
          <w:szCs w:val="22"/>
        </w:rPr>
        <w:t>Medicina</w:t>
      </w:r>
    </w:p>
    <w:p w14:paraId="73BA2B70" w14:textId="77777777" w:rsidR="002B3979" w:rsidRDefault="002B3979" w:rsidP="002D5F70">
      <w:pPr>
        <w:numPr>
          <w:ilvl w:val="0"/>
          <w:numId w:val="24"/>
        </w:numPr>
        <w:jc w:val="both"/>
        <w:rPr>
          <w:rFonts w:ascii="Arial" w:hAnsi="Arial" w:cs="Arial"/>
          <w:sz w:val="22"/>
          <w:szCs w:val="22"/>
        </w:rPr>
      </w:pPr>
      <w:r w:rsidRPr="2F4F504B">
        <w:rPr>
          <w:rFonts w:ascii="Arial" w:hAnsi="Arial" w:cs="Arial"/>
          <w:sz w:val="22"/>
          <w:szCs w:val="22"/>
        </w:rPr>
        <w:t>Enteral</w:t>
      </w:r>
    </w:p>
    <w:p w14:paraId="48215083" w14:textId="77777777" w:rsidR="00EC340B" w:rsidRPr="006E3EE3" w:rsidRDefault="00EC340B" w:rsidP="002D5F70">
      <w:pPr>
        <w:numPr>
          <w:ilvl w:val="0"/>
          <w:numId w:val="24"/>
        </w:numPr>
        <w:jc w:val="both"/>
        <w:rPr>
          <w:rFonts w:ascii="Arial" w:hAnsi="Arial" w:cs="Arial"/>
          <w:sz w:val="22"/>
          <w:szCs w:val="22"/>
        </w:rPr>
      </w:pPr>
      <w:proofErr w:type="spellStart"/>
      <w:r w:rsidRPr="2F4F504B">
        <w:rPr>
          <w:rFonts w:ascii="Arial" w:hAnsi="Arial" w:cs="Arial"/>
          <w:sz w:val="22"/>
          <w:szCs w:val="22"/>
        </w:rPr>
        <w:t>Nutricare</w:t>
      </w:r>
      <w:proofErr w:type="spellEnd"/>
      <w:r w:rsidRPr="2F4F504B">
        <w:rPr>
          <w:rFonts w:ascii="Arial" w:hAnsi="Arial" w:cs="Arial"/>
          <w:sz w:val="22"/>
          <w:szCs w:val="22"/>
        </w:rPr>
        <w:t xml:space="preserve"> Infant</w:t>
      </w:r>
    </w:p>
    <w:p w14:paraId="411A8FED" w14:textId="77777777" w:rsidR="00991B83" w:rsidRPr="00991B83" w:rsidRDefault="002B3979" w:rsidP="002D5F70">
      <w:pPr>
        <w:numPr>
          <w:ilvl w:val="0"/>
          <w:numId w:val="24"/>
        </w:numPr>
        <w:jc w:val="both"/>
        <w:rPr>
          <w:rFonts w:ascii="Arial" w:hAnsi="Arial" w:cs="Arial"/>
          <w:sz w:val="22"/>
          <w:szCs w:val="22"/>
        </w:rPr>
      </w:pPr>
      <w:proofErr w:type="spellStart"/>
      <w:r w:rsidRPr="2F4F504B">
        <w:rPr>
          <w:rFonts w:ascii="Arial" w:hAnsi="Arial" w:cs="Arial"/>
          <w:sz w:val="22"/>
          <w:szCs w:val="22"/>
        </w:rPr>
        <w:t>Entral</w:t>
      </w:r>
      <w:r w:rsidRPr="2F4F504B">
        <w:rPr>
          <w:rFonts w:ascii="Arial" w:hAnsi="Arial" w:cs="Arial"/>
          <w:sz w:val="22"/>
          <w:szCs w:val="22"/>
          <w:vertAlign w:val="superscript"/>
        </w:rPr>
        <w:t>TM</w:t>
      </w:r>
      <w:proofErr w:type="spellEnd"/>
    </w:p>
    <w:p w14:paraId="331044E0" w14:textId="77777777" w:rsidR="002B3979" w:rsidRPr="00EC340B" w:rsidRDefault="002B3979" w:rsidP="002D5F70">
      <w:pPr>
        <w:numPr>
          <w:ilvl w:val="0"/>
          <w:numId w:val="24"/>
        </w:numPr>
        <w:jc w:val="both"/>
        <w:rPr>
          <w:rFonts w:ascii="Arial" w:hAnsi="Arial" w:cs="Arial"/>
          <w:sz w:val="22"/>
          <w:szCs w:val="22"/>
        </w:rPr>
      </w:pPr>
      <w:r w:rsidRPr="2F4F504B">
        <w:rPr>
          <w:rFonts w:ascii="Arial" w:hAnsi="Arial" w:cs="Arial"/>
          <w:sz w:val="22"/>
          <w:szCs w:val="22"/>
        </w:rPr>
        <w:t>CORFLO</w:t>
      </w:r>
      <w:r w:rsidRPr="2F4F504B">
        <w:rPr>
          <w:rFonts w:ascii="Arial" w:hAnsi="Arial" w:cs="Arial"/>
          <w:sz w:val="22"/>
          <w:szCs w:val="22"/>
          <w:vertAlign w:val="superscript"/>
        </w:rPr>
        <w:t xml:space="preserve">© </w:t>
      </w:r>
    </w:p>
    <w:p w14:paraId="122F0DAF" w14:textId="77777777" w:rsidR="007A32D4" w:rsidRDefault="007A32D4" w:rsidP="007A32D4">
      <w:pPr>
        <w:ind w:left="1352"/>
        <w:jc w:val="both"/>
        <w:rPr>
          <w:rFonts w:ascii="Arial" w:hAnsi="Arial" w:cs="Arial"/>
          <w:sz w:val="22"/>
          <w:szCs w:val="22"/>
        </w:rPr>
      </w:pPr>
    </w:p>
    <w:p w14:paraId="322CB0EA" w14:textId="77777777" w:rsidR="007A32D4" w:rsidRDefault="00FD2D2E" w:rsidP="008461F7">
      <w:pPr>
        <w:jc w:val="both"/>
        <w:rPr>
          <w:rFonts w:ascii="Arial" w:hAnsi="Arial" w:cs="Arial"/>
          <w:sz w:val="22"/>
          <w:szCs w:val="22"/>
        </w:rPr>
      </w:pPr>
      <w:r w:rsidRPr="2F4F504B">
        <w:rPr>
          <w:rFonts w:ascii="Arial" w:hAnsi="Arial" w:cs="Arial"/>
          <w:sz w:val="22"/>
          <w:szCs w:val="22"/>
        </w:rPr>
        <w:t>Please see the m</w:t>
      </w:r>
      <w:r w:rsidR="007A32D4" w:rsidRPr="2F4F504B">
        <w:rPr>
          <w:rFonts w:ascii="Arial" w:hAnsi="Arial" w:cs="Arial"/>
          <w:sz w:val="22"/>
          <w:szCs w:val="22"/>
        </w:rPr>
        <w:t>anufactur</w:t>
      </w:r>
      <w:r w:rsidR="00E00B81" w:rsidRPr="2F4F504B">
        <w:rPr>
          <w:rFonts w:ascii="Arial" w:hAnsi="Arial" w:cs="Arial"/>
          <w:sz w:val="22"/>
          <w:szCs w:val="22"/>
        </w:rPr>
        <w:t>er’s</w:t>
      </w:r>
      <w:r w:rsidR="008461F7" w:rsidRPr="2F4F504B">
        <w:rPr>
          <w:rFonts w:ascii="Arial" w:hAnsi="Arial" w:cs="Arial"/>
          <w:sz w:val="22"/>
          <w:szCs w:val="22"/>
        </w:rPr>
        <w:t xml:space="preserve"> guide</w:t>
      </w:r>
      <w:r w:rsidR="00E00B81" w:rsidRPr="2F4F504B">
        <w:rPr>
          <w:rFonts w:ascii="Arial" w:hAnsi="Arial" w:cs="Arial"/>
          <w:sz w:val="22"/>
          <w:szCs w:val="22"/>
        </w:rPr>
        <w:t xml:space="preserve"> for the duration for</w:t>
      </w:r>
      <w:r w:rsidR="007A32D4" w:rsidRPr="2F4F504B">
        <w:rPr>
          <w:rFonts w:ascii="Arial" w:hAnsi="Arial" w:cs="Arial"/>
          <w:sz w:val="22"/>
          <w:szCs w:val="22"/>
        </w:rPr>
        <w:t xml:space="preserve"> </w:t>
      </w:r>
      <w:r w:rsidRPr="2F4F504B">
        <w:rPr>
          <w:rFonts w:ascii="Arial" w:hAnsi="Arial" w:cs="Arial"/>
          <w:sz w:val="22"/>
          <w:szCs w:val="22"/>
        </w:rPr>
        <w:t xml:space="preserve">use for </w:t>
      </w:r>
      <w:r w:rsidR="007A32D4" w:rsidRPr="2F4F504B">
        <w:rPr>
          <w:rFonts w:ascii="Arial" w:hAnsi="Arial" w:cs="Arial"/>
          <w:sz w:val="22"/>
          <w:szCs w:val="22"/>
        </w:rPr>
        <w:t>each tube; this will range from 30-90 days</w:t>
      </w:r>
      <w:r w:rsidR="00EC340B" w:rsidRPr="2F4F504B">
        <w:rPr>
          <w:rFonts w:ascii="Arial" w:hAnsi="Arial" w:cs="Arial"/>
          <w:sz w:val="22"/>
          <w:szCs w:val="22"/>
        </w:rPr>
        <w:t xml:space="preserve">. For further information about types of nasogastric tubes along with ordering codes, </w:t>
      </w:r>
      <w:r w:rsidR="008461F7" w:rsidRPr="2F4F504B">
        <w:rPr>
          <w:rFonts w:ascii="Arial" w:hAnsi="Arial" w:cs="Arial"/>
          <w:sz w:val="22"/>
          <w:szCs w:val="22"/>
        </w:rPr>
        <w:t>see appendix 5</w:t>
      </w:r>
      <w:r w:rsidR="00EC340B" w:rsidRPr="2F4F504B">
        <w:rPr>
          <w:rFonts w:ascii="Arial" w:hAnsi="Arial" w:cs="Arial"/>
          <w:sz w:val="22"/>
          <w:szCs w:val="22"/>
        </w:rPr>
        <w:t>.</w:t>
      </w:r>
    </w:p>
    <w:p w14:paraId="778BDFA4" w14:textId="77777777" w:rsidR="008461F7" w:rsidRPr="006E3EE3" w:rsidRDefault="008461F7" w:rsidP="008461F7">
      <w:pPr>
        <w:jc w:val="both"/>
        <w:rPr>
          <w:rFonts w:ascii="Arial" w:hAnsi="Arial" w:cs="Arial"/>
          <w:sz w:val="22"/>
          <w:szCs w:val="22"/>
        </w:rPr>
      </w:pPr>
    </w:p>
    <w:p w14:paraId="4C0F803A" w14:textId="77777777" w:rsidR="002B3979" w:rsidRDefault="002B3979" w:rsidP="2F4F504B">
      <w:pPr>
        <w:ind w:left="709"/>
        <w:jc w:val="both"/>
        <w:rPr>
          <w:rFonts w:ascii="Arial" w:hAnsi="Arial" w:cs="Arial"/>
          <w:b/>
          <w:bCs/>
          <w:sz w:val="22"/>
          <w:szCs w:val="22"/>
        </w:rPr>
      </w:pPr>
    </w:p>
    <w:p w14:paraId="09B70F69" w14:textId="77777777" w:rsidR="002B3979" w:rsidRDefault="00F04379" w:rsidP="53D0413C">
      <w:pPr>
        <w:jc w:val="both"/>
        <w:rPr>
          <w:rFonts w:ascii="Arial" w:hAnsi="Arial" w:cs="Arial"/>
          <w:b/>
          <w:bCs/>
          <w:sz w:val="22"/>
          <w:szCs w:val="22"/>
        </w:rPr>
      </w:pPr>
      <w:r w:rsidRPr="2F4F504B">
        <w:rPr>
          <w:rFonts w:ascii="Arial" w:hAnsi="Arial" w:cs="Arial"/>
          <w:b/>
          <w:bCs/>
          <w:sz w:val="22"/>
          <w:szCs w:val="22"/>
        </w:rPr>
        <w:t xml:space="preserve">8.3 </w:t>
      </w:r>
      <w:r>
        <w:tab/>
      </w:r>
      <w:r w:rsidR="007A32D4" w:rsidRPr="2F4F504B">
        <w:rPr>
          <w:rFonts w:ascii="Arial" w:hAnsi="Arial" w:cs="Arial"/>
          <w:b/>
          <w:bCs/>
          <w:sz w:val="22"/>
          <w:szCs w:val="22"/>
        </w:rPr>
        <w:t>Measuring the nasogastric tube insertion length</w:t>
      </w:r>
      <w:r w:rsidR="438A552F" w:rsidRPr="2F4F504B">
        <w:rPr>
          <w:rFonts w:ascii="Arial" w:hAnsi="Arial" w:cs="Arial"/>
          <w:b/>
          <w:bCs/>
          <w:sz w:val="22"/>
          <w:szCs w:val="22"/>
        </w:rPr>
        <w:t xml:space="preserve"> TO BE UPDATED TO NUMU</w:t>
      </w:r>
    </w:p>
    <w:p w14:paraId="4ED6D68E" w14:textId="77777777" w:rsidR="3BBFB2D8" w:rsidRDefault="3BBFB2D8" w:rsidP="2F4F504B">
      <w:pPr>
        <w:spacing w:before="240" w:after="240"/>
        <w:jc w:val="both"/>
        <w:rPr>
          <w:rFonts w:ascii="Arial" w:eastAsia="Arial" w:hAnsi="Arial" w:cs="Arial"/>
          <w:sz w:val="22"/>
          <w:szCs w:val="22"/>
        </w:rPr>
      </w:pPr>
      <w:r w:rsidRPr="2F4F504B">
        <w:rPr>
          <w:rFonts w:ascii="Arial" w:eastAsia="Arial" w:hAnsi="Arial" w:cs="Arial"/>
          <w:sz w:val="22"/>
          <w:szCs w:val="22"/>
        </w:rPr>
        <w:t>Previously, the standard method for determining nasogastric tube insertion length involved measuring from the ear to the nose and then to the xiphisternum (NEX). However, research by Taylor et al. (2014) found that this measurement is too short, as it only reaches the gastroesophageal junction. In contrast, the nose-to-earlobe-to-midpoint between the xiphisternum and umbilicus (NEMU) method (</w:t>
      </w:r>
      <w:r w:rsidR="212E4314" w:rsidRPr="2F4F504B">
        <w:rPr>
          <w:rFonts w:ascii="Arial" w:eastAsia="Arial" w:hAnsi="Arial" w:cs="Arial"/>
          <w:sz w:val="22"/>
          <w:szCs w:val="22"/>
        </w:rPr>
        <w:t>image below</w:t>
      </w:r>
      <w:r w:rsidRPr="2F4F504B">
        <w:rPr>
          <w:rFonts w:ascii="Arial" w:eastAsia="Arial" w:hAnsi="Arial" w:cs="Arial"/>
          <w:sz w:val="22"/>
          <w:szCs w:val="22"/>
        </w:rPr>
        <w:t>) has been shown to be significantly more accurate for stomach placement, achieving 97% accuracy compared to 59% for NEX (Irving et al., 2018). To ensure proper placement, the NEMU measurement must be performed each time a nasogastric tube is inserted, and staff members must document</w:t>
      </w:r>
      <w:r w:rsidR="31FE8CFD" w:rsidRPr="2F4F504B">
        <w:rPr>
          <w:rFonts w:ascii="Arial" w:eastAsia="Arial" w:hAnsi="Arial" w:cs="Arial"/>
          <w:sz w:val="22"/>
          <w:szCs w:val="22"/>
        </w:rPr>
        <w:t xml:space="preserve"> the length in centimetres within patient’s</w:t>
      </w:r>
      <w:r w:rsidRPr="2F4F504B">
        <w:rPr>
          <w:rFonts w:ascii="Arial" w:eastAsia="Arial" w:hAnsi="Arial" w:cs="Arial"/>
          <w:sz w:val="22"/>
          <w:szCs w:val="22"/>
        </w:rPr>
        <w:t xml:space="preserve"> electronic medical records.</w:t>
      </w:r>
    </w:p>
    <w:p w14:paraId="37344651" w14:textId="77777777" w:rsidR="53D0413C" w:rsidRDefault="53D0413C" w:rsidP="53D0413C">
      <w:pPr>
        <w:jc w:val="both"/>
        <w:rPr>
          <w:rFonts w:ascii="Arial" w:hAnsi="Arial" w:cs="Arial"/>
          <w:sz w:val="22"/>
          <w:szCs w:val="22"/>
        </w:rPr>
      </w:pPr>
    </w:p>
    <w:p w14:paraId="6B7A700F" w14:textId="77777777" w:rsidR="72B398DC" w:rsidRDefault="72B398DC" w:rsidP="53D0413C">
      <w:pPr>
        <w:jc w:val="center"/>
      </w:pPr>
      <w:r>
        <w:rPr>
          <w:noProof/>
        </w:rPr>
        <w:drawing>
          <wp:inline distT="0" distB="0" distL="0" distR="0" wp14:anchorId="2F4A8F9A" wp14:editId="784E2E79">
            <wp:extent cx="2841616" cy="2865428"/>
            <wp:effectExtent l="0" t="0" r="0" b="0"/>
            <wp:docPr id="1480185140" name="Picture 1480185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185140"/>
                    <pic:cNvPicPr/>
                  </pic:nvPicPr>
                  <pic:blipFill>
                    <a:blip r:embed="rId15">
                      <a:extLst>
                        <a:ext uri="{28A0092B-C50C-407E-A947-70E740481C1C}">
                          <a14:useLocalDpi xmlns:a14="http://schemas.microsoft.com/office/drawing/2010/main" val="0"/>
                        </a:ext>
                      </a:extLst>
                    </a:blip>
                    <a:stretch>
                      <a:fillRect/>
                    </a:stretch>
                  </pic:blipFill>
                  <pic:spPr>
                    <a:xfrm>
                      <a:off x="0" y="0"/>
                      <a:ext cx="2841616" cy="2865428"/>
                    </a:xfrm>
                    <a:prstGeom prst="rect">
                      <a:avLst/>
                    </a:prstGeom>
                  </pic:spPr>
                </pic:pic>
              </a:graphicData>
            </a:graphic>
          </wp:inline>
        </w:drawing>
      </w:r>
    </w:p>
    <w:p w14:paraId="5329D919" w14:textId="77777777" w:rsidR="001601A4" w:rsidRDefault="001601A4" w:rsidP="2F4F504B">
      <w:pPr>
        <w:ind w:left="709"/>
        <w:jc w:val="both"/>
        <w:rPr>
          <w:rFonts w:ascii="Arial" w:hAnsi="Arial" w:cs="Arial"/>
          <w:i/>
          <w:iCs/>
          <w:sz w:val="22"/>
          <w:szCs w:val="22"/>
        </w:rPr>
      </w:pPr>
    </w:p>
    <w:p w14:paraId="077A726C" w14:textId="77777777" w:rsidR="001601A4" w:rsidRDefault="06B7A4B0" w:rsidP="2F4F504B">
      <w:pPr>
        <w:jc w:val="center"/>
        <w:rPr>
          <w:rFonts w:ascii="Arial" w:hAnsi="Arial" w:cs="Arial"/>
          <w:i/>
          <w:iCs/>
          <w:sz w:val="22"/>
          <w:szCs w:val="22"/>
        </w:rPr>
      </w:pPr>
      <w:r w:rsidRPr="2F4F504B">
        <w:rPr>
          <w:rFonts w:ascii="Arial" w:hAnsi="Arial" w:cs="Arial"/>
          <w:i/>
          <w:iCs/>
          <w:sz w:val="22"/>
          <w:szCs w:val="22"/>
        </w:rPr>
        <w:t>NEMU= Nose-earlobe-midline of umbilicus measurement</w:t>
      </w:r>
    </w:p>
    <w:p w14:paraId="7F8440A5" w14:textId="77777777" w:rsidR="53D0413C" w:rsidRDefault="53D0413C" w:rsidP="2F4F504B">
      <w:pPr>
        <w:ind w:left="709"/>
        <w:jc w:val="center"/>
        <w:rPr>
          <w:rFonts w:ascii="Arial" w:hAnsi="Arial" w:cs="Arial"/>
          <w:i/>
          <w:iCs/>
          <w:sz w:val="22"/>
          <w:szCs w:val="22"/>
        </w:rPr>
      </w:pPr>
    </w:p>
    <w:p w14:paraId="0FB0E89D" w14:textId="77777777" w:rsidR="001601A4" w:rsidRPr="00AE1C14" w:rsidRDefault="001601A4" w:rsidP="001601A4">
      <w:pPr>
        <w:ind w:left="709"/>
        <w:jc w:val="center"/>
      </w:pPr>
    </w:p>
    <w:p w14:paraId="10D88D74" w14:textId="77777777" w:rsidR="00B52FE8" w:rsidRDefault="010E3882" w:rsidP="53D0413C">
      <w:pPr>
        <w:jc w:val="both"/>
        <w:rPr>
          <w:rFonts w:ascii="Arial" w:hAnsi="Arial" w:cs="Arial"/>
          <w:b/>
          <w:bCs/>
          <w:sz w:val="22"/>
          <w:szCs w:val="22"/>
        </w:rPr>
      </w:pPr>
      <w:r w:rsidRPr="2F4F504B">
        <w:rPr>
          <w:rFonts w:ascii="Arial" w:hAnsi="Arial" w:cs="Arial"/>
          <w:b/>
          <w:bCs/>
          <w:sz w:val="22"/>
          <w:szCs w:val="22"/>
        </w:rPr>
        <w:t xml:space="preserve">8.3.1  </w:t>
      </w:r>
      <w:r w:rsidR="4B328768" w:rsidRPr="2F4F504B">
        <w:rPr>
          <w:rFonts w:ascii="Arial" w:hAnsi="Arial" w:cs="Arial"/>
          <w:b/>
          <w:bCs/>
          <w:sz w:val="22"/>
          <w:szCs w:val="22"/>
        </w:rPr>
        <w:t xml:space="preserve"> </w:t>
      </w:r>
      <w:r>
        <w:tab/>
      </w:r>
      <w:r w:rsidRPr="2F4F504B">
        <w:rPr>
          <w:rFonts w:ascii="Arial" w:hAnsi="Arial" w:cs="Arial"/>
          <w:b/>
          <w:bCs/>
          <w:sz w:val="22"/>
          <w:szCs w:val="22"/>
        </w:rPr>
        <w:t>Therapeutic holding techniques</w:t>
      </w:r>
    </w:p>
    <w:p w14:paraId="5EB75A61" w14:textId="77777777" w:rsidR="00B52FE8" w:rsidRDefault="00B52FE8" w:rsidP="2F4F504B">
      <w:pPr>
        <w:jc w:val="both"/>
        <w:rPr>
          <w:rFonts w:ascii="Arial" w:hAnsi="Arial" w:cs="Arial"/>
          <w:b/>
          <w:bCs/>
          <w:sz w:val="22"/>
          <w:szCs w:val="22"/>
        </w:rPr>
      </w:pPr>
    </w:p>
    <w:p w14:paraId="3B1320C4" w14:textId="6D3EDAE9" w:rsidR="00B52FE8" w:rsidRDefault="00F04379" w:rsidP="2F4F504B">
      <w:pPr>
        <w:jc w:val="both"/>
      </w:pPr>
      <w:r>
        <w:br/>
      </w:r>
      <w:r w:rsidR="26583852" w:rsidRPr="2F4F504B">
        <w:rPr>
          <w:rFonts w:ascii="Arial" w:hAnsi="Arial" w:cs="Arial"/>
          <w:sz w:val="22"/>
          <w:szCs w:val="22"/>
        </w:rPr>
        <w:t>Babies, c</w:t>
      </w:r>
      <w:r w:rsidR="26583852" w:rsidRPr="2F4F504B">
        <w:rPr>
          <w:rFonts w:ascii="Arial" w:eastAsia="Arial" w:hAnsi="Arial" w:cs="Arial"/>
          <w:sz w:val="22"/>
          <w:szCs w:val="22"/>
        </w:rPr>
        <w:t>hildren and young people may require clinical holding to support the process of nasogastric tube insertion (Bray et al., 2019); this should be discussed with the patient and their parent or guardian. The figure below illustrates various therapeutic holding techniques</w:t>
      </w:r>
      <w:r w:rsidR="1E59654E" w:rsidRPr="2F4F504B">
        <w:rPr>
          <w:rFonts w:ascii="Arial" w:eastAsia="Arial" w:hAnsi="Arial" w:cs="Arial"/>
          <w:sz w:val="22"/>
          <w:szCs w:val="22"/>
        </w:rPr>
        <w:t xml:space="preserve"> (Hucker, 2022).</w:t>
      </w:r>
      <w:r w:rsidR="1E4F7ADB" w:rsidRPr="2F4F504B">
        <w:rPr>
          <w:rFonts w:ascii="Arial" w:eastAsia="Arial" w:hAnsi="Arial" w:cs="Arial"/>
          <w:sz w:val="22"/>
          <w:szCs w:val="22"/>
        </w:rPr>
        <w:t xml:space="preserve"> </w:t>
      </w:r>
    </w:p>
    <w:p w14:paraId="1554AED7" w14:textId="2F1FA488" w:rsidR="583945A4" w:rsidRDefault="583945A4" w:rsidP="2F4F504B">
      <w:pPr>
        <w:jc w:val="both"/>
        <w:rPr>
          <w:rFonts w:ascii="Arial" w:eastAsia="Arial" w:hAnsi="Arial" w:cs="Arial"/>
          <w:sz w:val="22"/>
          <w:szCs w:val="22"/>
        </w:rPr>
      </w:pPr>
    </w:p>
    <w:p w14:paraId="1FC1F490" w14:textId="0B952D26" w:rsidR="49A80A98" w:rsidRDefault="49A80A98" w:rsidP="2F4F504B">
      <w:pPr>
        <w:jc w:val="both"/>
        <w:rPr>
          <w:rFonts w:ascii="Arial" w:eastAsia="Arial" w:hAnsi="Arial" w:cs="Arial"/>
          <w:sz w:val="22"/>
          <w:szCs w:val="22"/>
        </w:rPr>
      </w:pPr>
      <w:r w:rsidRPr="2F4F504B">
        <w:rPr>
          <w:rFonts w:ascii="Arial" w:eastAsia="Arial" w:hAnsi="Arial" w:cs="Arial"/>
          <w:sz w:val="22"/>
          <w:szCs w:val="22"/>
        </w:rPr>
        <w:t xml:space="preserve">Nasogastric tube feeding </w:t>
      </w:r>
      <w:r w:rsidR="2B623B0A" w:rsidRPr="2F4F504B">
        <w:rPr>
          <w:rFonts w:ascii="Arial" w:eastAsia="Arial" w:hAnsi="Arial" w:cs="Arial"/>
          <w:sz w:val="22"/>
          <w:szCs w:val="22"/>
        </w:rPr>
        <w:t>may be</w:t>
      </w:r>
      <w:r w:rsidRPr="2F4F504B">
        <w:rPr>
          <w:rFonts w:ascii="Arial" w:eastAsia="Arial" w:hAnsi="Arial" w:cs="Arial"/>
          <w:sz w:val="22"/>
          <w:szCs w:val="22"/>
        </w:rPr>
        <w:t xml:space="preserve"> used for short-term nutritional support in young people with eating disorders. When a patient is unable or unwilling to cooperate with NGT insertion, clinical holding or restraint may be necessary. In such cases, staff must follow the East London NHS Foundation Trust (ELFT) Policy on</w:t>
      </w:r>
      <w:r w:rsidR="6091E554" w:rsidRPr="2F4F504B">
        <w:rPr>
          <w:rFonts w:ascii="Arial" w:eastAsia="Arial" w:hAnsi="Arial" w:cs="Arial"/>
          <w:sz w:val="22"/>
          <w:szCs w:val="22"/>
        </w:rPr>
        <w:t xml:space="preserve"> the use of Physical Holding Skills</w:t>
      </w:r>
      <w:r w:rsidR="5A6D1161" w:rsidRPr="2F4F504B">
        <w:rPr>
          <w:rFonts w:ascii="Arial" w:eastAsia="Arial" w:hAnsi="Arial" w:cs="Arial"/>
          <w:sz w:val="22"/>
          <w:szCs w:val="22"/>
        </w:rPr>
        <w:t xml:space="preserve">. </w:t>
      </w:r>
    </w:p>
    <w:p w14:paraId="67DCDDC3" w14:textId="77777777" w:rsidR="00B52FE8" w:rsidRDefault="00B52FE8" w:rsidP="53D0413C">
      <w:pPr>
        <w:jc w:val="both"/>
        <w:rPr>
          <w:rFonts w:ascii="Arial" w:eastAsia="Arial" w:hAnsi="Arial" w:cs="Arial"/>
          <w:sz w:val="22"/>
          <w:szCs w:val="22"/>
        </w:rPr>
      </w:pPr>
    </w:p>
    <w:p w14:paraId="1F346486" w14:textId="77777777" w:rsidR="00B52FE8" w:rsidRDefault="124710F5" w:rsidP="53D0413C">
      <w:pPr>
        <w:jc w:val="center"/>
      </w:pPr>
      <w:r>
        <w:rPr>
          <w:noProof/>
        </w:rPr>
        <w:drawing>
          <wp:inline distT="0" distB="0" distL="0" distR="0" wp14:anchorId="27BA70C4" wp14:editId="3A3A1F2F">
            <wp:extent cx="5133972" cy="5528896"/>
            <wp:effectExtent l="0" t="0" r="0" b="0"/>
            <wp:docPr id="753153871" name="Picture 753153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153871"/>
                    <pic:cNvPicPr/>
                  </pic:nvPicPr>
                  <pic:blipFill>
                    <a:blip r:embed="rId16">
                      <a:extLst>
                        <a:ext uri="{28A0092B-C50C-407E-A947-70E740481C1C}">
                          <a14:useLocalDpi xmlns:a14="http://schemas.microsoft.com/office/drawing/2010/main" val="0"/>
                        </a:ext>
                      </a:extLst>
                    </a:blip>
                    <a:stretch>
                      <a:fillRect/>
                    </a:stretch>
                  </pic:blipFill>
                  <pic:spPr>
                    <a:xfrm>
                      <a:off x="0" y="0"/>
                      <a:ext cx="5133972" cy="5528896"/>
                    </a:xfrm>
                    <a:prstGeom prst="rect">
                      <a:avLst/>
                    </a:prstGeom>
                  </pic:spPr>
                </pic:pic>
              </a:graphicData>
            </a:graphic>
          </wp:inline>
        </w:drawing>
      </w:r>
    </w:p>
    <w:p w14:paraId="380124A0" w14:textId="77777777" w:rsidR="00B52FE8" w:rsidRDefault="469BB539" w:rsidP="53D0413C">
      <w:pPr>
        <w:jc w:val="center"/>
        <w:rPr>
          <w:rFonts w:ascii="Arial" w:eastAsia="Arial" w:hAnsi="Arial" w:cs="Arial"/>
        </w:rPr>
      </w:pPr>
      <w:r w:rsidRPr="2F4F504B">
        <w:rPr>
          <w:rFonts w:ascii="Arial" w:eastAsia="Arial" w:hAnsi="Arial" w:cs="Arial"/>
          <w:sz w:val="22"/>
          <w:szCs w:val="22"/>
        </w:rPr>
        <w:t>(Hucker, 2022)</w:t>
      </w:r>
    </w:p>
    <w:p w14:paraId="1EE6CD97" w14:textId="77777777" w:rsidR="00B52FE8" w:rsidRDefault="00B52FE8" w:rsidP="53D0413C">
      <w:pPr>
        <w:jc w:val="both"/>
        <w:rPr>
          <w:rFonts w:ascii="Arial" w:hAnsi="Arial" w:cs="Arial"/>
          <w:b/>
          <w:bCs/>
          <w:sz w:val="22"/>
          <w:szCs w:val="22"/>
        </w:rPr>
      </w:pPr>
    </w:p>
    <w:p w14:paraId="1769EDEE" w14:textId="77777777" w:rsidR="00B52FE8" w:rsidRDefault="00B52FE8" w:rsidP="53D0413C">
      <w:pPr>
        <w:jc w:val="both"/>
        <w:rPr>
          <w:rFonts w:ascii="Arial" w:hAnsi="Arial" w:cs="Arial"/>
          <w:b/>
          <w:bCs/>
          <w:sz w:val="22"/>
          <w:szCs w:val="22"/>
        </w:rPr>
      </w:pPr>
    </w:p>
    <w:p w14:paraId="55D96F4B" w14:textId="77777777" w:rsidR="00B52FE8" w:rsidRDefault="00F04379" w:rsidP="53D0413C">
      <w:pPr>
        <w:jc w:val="both"/>
        <w:rPr>
          <w:rFonts w:ascii="Arial" w:hAnsi="Arial" w:cs="Arial"/>
          <w:b/>
          <w:bCs/>
          <w:sz w:val="22"/>
          <w:szCs w:val="22"/>
        </w:rPr>
      </w:pPr>
      <w:r w:rsidRPr="2F4F504B">
        <w:rPr>
          <w:rFonts w:ascii="Arial" w:hAnsi="Arial" w:cs="Arial"/>
          <w:b/>
          <w:bCs/>
          <w:sz w:val="22"/>
          <w:szCs w:val="22"/>
        </w:rPr>
        <w:t>8.4</w:t>
      </w:r>
      <w:r>
        <w:tab/>
      </w:r>
      <w:r w:rsidR="007A32D4" w:rsidRPr="2F4F504B">
        <w:rPr>
          <w:rFonts w:ascii="Arial" w:hAnsi="Arial" w:cs="Arial"/>
          <w:b/>
          <w:bCs/>
          <w:sz w:val="22"/>
          <w:szCs w:val="22"/>
        </w:rPr>
        <w:t>Confirming the position of the nasogastric tube</w:t>
      </w:r>
    </w:p>
    <w:p w14:paraId="118F740E" w14:textId="77777777" w:rsidR="00F04379" w:rsidRDefault="00F04379" w:rsidP="2F4F504B">
      <w:pPr>
        <w:jc w:val="both"/>
        <w:rPr>
          <w:rFonts w:ascii="Arial" w:hAnsi="Arial" w:cs="Arial"/>
          <w:b/>
          <w:bCs/>
          <w:sz w:val="22"/>
          <w:szCs w:val="22"/>
        </w:rPr>
      </w:pPr>
    </w:p>
    <w:p w14:paraId="27BE90DF" w14:textId="4A39686A" w:rsidR="53FA9824" w:rsidRDefault="53FA9824" w:rsidP="583945A4">
      <w:pPr>
        <w:spacing w:before="240" w:after="240"/>
        <w:jc w:val="both"/>
        <w:rPr>
          <w:rFonts w:ascii="Arial" w:eastAsia="Arial" w:hAnsi="Arial" w:cs="Arial"/>
          <w:sz w:val="22"/>
          <w:szCs w:val="22"/>
        </w:rPr>
      </w:pPr>
      <w:r w:rsidRPr="2F4F504B">
        <w:rPr>
          <w:rFonts w:ascii="Arial" w:eastAsia="Arial" w:hAnsi="Arial" w:cs="Arial"/>
          <w:sz w:val="22"/>
          <w:szCs w:val="22"/>
        </w:rPr>
        <w:t>To ensure safe use of a nasogastric (NG) tube in a child or young person, the tube’s position must be confirmed in the stomach before administering any water, feed, or medication. This is done by aspirating stomach contents and testing the fluid using pH indicator paper.</w:t>
      </w:r>
    </w:p>
    <w:p w14:paraId="07321B23" w14:textId="1E0C2207" w:rsidR="53FA9824" w:rsidRDefault="53FA9824" w:rsidP="583945A4">
      <w:pPr>
        <w:spacing w:before="240" w:after="240"/>
        <w:jc w:val="both"/>
        <w:rPr>
          <w:rFonts w:ascii="Arial" w:eastAsia="Arial" w:hAnsi="Arial" w:cs="Arial"/>
          <w:sz w:val="22"/>
          <w:szCs w:val="22"/>
        </w:rPr>
      </w:pPr>
      <w:r w:rsidRPr="2F4F504B">
        <w:rPr>
          <w:rFonts w:ascii="Arial" w:eastAsia="Arial" w:hAnsi="Arial" w:cs="Arial"/>
          <w:sz w:val="22"/>
          <w:szCs w:val="22"/>
        </w:rPr>
        <w:t xml:space="preserve">Only CE-marked pH paper designed specifically for human gastric aspirate should be used (MHRA, 2010; DOH, 2000). A pH reading of </w:t>
      </w:r>
      <w:r w:rsidRPr="2F4F504B">
        <w:rPr>
          <w:rFonts w:ascii="Arial" w:eastAsia="Arial" w:hAnsi="Arial" w:cs="Arial"/>
          <w:b/>
          <w:bCs/>
          <w:sz w:val="22"/>
          <w:szCs w:val="22"/>
        </w:rPr>
        <w:t>5.5 or below (≤5.5)</w:t>
      </w:r>
      <w:r w:rsidRPr="2F4F504B">
        <w:rPr>
          <w:rFonts w:ascii="Arial" w:eastAsia="Arial" w:hAnsi="Arial" w:cs="Arial"/>
          <w:sz w:val="22"/>
          <w:szCs w:val="22"/>
        </w:rPr>
        <w:t xml:space="preserve"> confirms the tube is in the stomach. Readings above this range</w:t>
      </w:r>
      <w:r w:rsidR="50A5FCF3" w:rsidRPr="2F4F504B">
        <w:rPr>
          <w:rFonts w:ascii="Arial" w:eastAsia="Arial" w:hAnsi="Arial" w:cs="Arial"/>
          <w:sz w:val="22"/>
          <w:szCs w:val="22"/>
        </w:rPr>
        <w:t xml:space="preserve"> (</w:t>
      </w:r>
      <w:r w:rsidRPr="2F4F504B">
        <w:rPr>
          <w:rFonts w:ascii="Arial" w:eastAsia="Arial" w:hAnsi="Arial" w:cs="Arial"/>
          <w:sz w:val="22"/>
          <w:szCs w:val="22"/>
        </w:rPr>
        <w:t>typically pH 7 to 9</w:t>
      </w:r>
      <w:r w:rsidR="7E0C2E6F" w:rsidRPr="2F4F504B">
        <w:rPr>
          <w:rFonts w:ascii="Arial" w:eastAsia="Arial" w:hAnsi="Arial" w:cs="Arial"/>
          <w:sz w:val="22"/>
          <w:szCs w:val="22"/>
        </w:rPr>
        <w:t xml:space="preserve">) </w:t>
      </w:r>
      <w:r w:rsidRPr="2F4F504B">
        <w:rPr>
          <w:rFonts w:ascii="Arial" w:eastAsia="Arial" w:hAnsi="Arial" w:cs="Arial"/>
          <w:sz w:val="22"/>
          <w:szCs w:val="22"/>
        </w:rPr>
        <w:t>may indicate placement in the bronchus or small bowel and are unsafe for use (NPSA, 2005; NHS Improvement, 2016).</w:t>
      </w:r>
    </w:p>
    <w:p w14:paraId="6250E68A" w14:textId="2AC473B5" w:rsidR="583945A4" w:rsidRDefault="583945A4" w:rsidP="583945A4">
      <w:pPr>
        <w:spacing w:before="240" w:after="240"/>
        <w:jc w:val="both"/>
        <w:rPr>
          <w:rFonts w:ascii="Arial" w:eastAsia="Arial" w:hAnsi="Arial" w:cs="Arial"/>
          <w:sz w:val="22"/>
          <w:szCs w:val="22"/>
        </w:rPr>
      </w:pPr>
    </w:p>
    <w:p w14:paraId="0CCADB92" w14:textId="5A0D1AB9" w:rsidR="53FA9824" w:rsidRDefault="53FA9824" w:rsidP="583945A4">
      <w:pPr>
        <w:spacing w:before="240" w:after="240"/>
        <w:jc w:val="both"/>
        <w:rPr>
          <w:rFonts w:ascii="Arial" w:eastAsia="Arial" w:hAnsi="Arial" w:cs="Arial"/>
          <w:sz w:val="22"/>
          <w:szCs w:val="22"/>
        </w:rPr>
      </w:pPr>
      <w:r w:rsidRPr="2F4F504B">
        <w:rPr>
          <w:rFonts w:ascii="Arial" w:eastAsia="Arial" w:hAnsi="Arial" w:cs="Arial"/>
          <w:sz w:val="22"/>
          <w:szCs w:val="22"/>
        </w:rPr>
        <w:t>To test:</w:t>
      </w:r>
    </w:p>
    <w:p w14:paraId="478D417C" w14:textId="420E6105" w:rsidR="53FA9824" w:rsidRDefault="53FA9824" w:rsidP="583945A4">
      <w:pPr>
        <w:pStyle w:val="ListParagraph"/>
        <w:numPr>
          <w:ilvl w:val="0"/>
          <w:numId w:val="10"/>
        </w:numPr>
        <w:spacing w:before="240" w:after="240"/>
        <w:jc w:val="both"/>
        <w:rPr>
          <w:rFonts w:ascii="Arial" w:eastAsia="Arial" w:hAnsi="Arial" w:cs="Arial"/>
          <w:sz w:val="22"/>
          <w:szCs w:val="22"/>
        </w:rPr>
      </w:pPr>
      <w:r w:rsidRPr="2F4F504B">
        <w:rPr>
          <w:rFonts w:ascii="Arial" w:eastAsia="Arial" w:hAnsi="Arial" w:cs="Arial"/>
          <w:sz w:val="22"/>
          <w:szCs w:val="22"/>
        </w:rPr>
        <w:t>Aspirate 0.5 ml (for neonates) or 1 ml (for children/young people) using a 20 ml syringe.</w:t>
      </w:r>
    </w:p>
    <w:p w14:paraId="096D174A" w14:textId="7A2B45FE" w:rsidR="53FA9824" w:rsidRDefault="53FA9824" w:rsidP="583945A4">
      <w:pPr>
        <w:pStyle w:val="ListParagraph"/>
        <w:numPr>
          <w:ilvl w:val="0"/>
          <w:numId w:val="10"/>
        </w:numPr>
        <w:spacing w:before="240" w:after="240"/>
        <w:jc w:val="both"/>
        <w:rPr>
          <w:rFonts w:ascii="Arial" w:eastAsia="Arial" w:hAnsi="Arial" w:cs="Arial"/>
          <w:sz w:val="22"/>
          <w:szCs w:val="22"/>
        </w:rPr>
      </w:pPr>
      <w:r w:rsidRPr="2F4F504B">
        <w:rPr>
          <w:rFonts w:ascii="Arial" w:eastAsia="Arial" w:hAnsi="Arial" w:cs="Arial"/>
          <w:sz w:val="22"/>
          <w:szCs w:val="22"/>
        </w:rPr>
        <w:t>Place the aspirate on the pH strip.</w:t>
      </w:r>
    </w:p>
    <w:p w14:paraId="1661B169" w14:textId="1A22BD30" w:rsidR="53FA9824" w:rsidRDefault="53FA9824" w:rsidP="583945A4">
      <w:pPr>
        <w:pStyle w:val="ListParagraph"/>
        <w:numPr>
          <w:ilvl w:val="0"/>
          <w:numId w:val="10"/>
        </w:numPr>
        <w:spacing w:before="240" w:after="240"/>
        <w:jc w:val="both"/>
        <w:rPr>
          <w:rFonts w:ascii="Arial" w:eastAsia="Arial" w:hAnsi="Arial" w:cs="Arial"/>
          <w:sz w:val="22"/>
          <w:szCs w:val="22"/>
        </w:rPr>
      </w:pPr>
      <w:r w:rsidRPr="2F4F504B">
        <w:rPr>
          <w:rFonts w:ascii="Arial" w:eastAsia="Arial" w:hAnsi="Arial" w:cs="Arial"/>
          <w:sz w:val="22"/>
          <w:szCs w:val="22"/>
        </w:rPr>
        <w:t>Wait up to 1 minute, then compare the colour change to the corresponding pH scale.</w:t>
      </w:r>
    </w:p>
    <w:p w14:paraId="22EB20D5" w14:textId="42302ED3" w:rsidR="53FA9824" w:rsidRDefault="53FA9824" w:rsidP="583945A4">
      <w:pPr>
        <w:pStyle w:val="ListParagraph"/>
        <w:numPr>
          <w:ilvl w:val="0"/>
          <w:numId w:val="10"/>
        </w:numPr>
        <w:spacing w:before="240" w:after="240"/>
        <w:jc w:val="both"/>
        <w:rPr>
          <w:rFonts w:ascii="Arial" w:eastAsia="Arial" w:hAnsi="Arial" w:cs="Arial"/>
          <w:sz w:val="22"/>
          <w:szCs w:val="22"/>
        </w:rPr>
      </w:pPr>
      <w:r w:rsidRPr="2F4F504B">
        <w:rPr>
          <w:rFonts w:ascii="Arial" w:eastAsia="Arial" w:hAnsi="Arial" w:cs="Arial"/>
          <w:sz w:val="22"/>
          <w:szCs w:val="22"/>
        </w:rPr>
        <w:t>Use the tube only if the result is 5.5 or lower.</w:t>
      </w:r>
    </w:p>
    <w:p w14:paraId="532840D3" w14:textId="6361610A" w:rsidR="53FA9824" w:rsidRDefault="53FA9824" w:rsidP="583945A4">
      <w:pPr>
        <w:spacing w:before="240" w:after="240"/>
        <w:jc w:val="both"/>
        <w:rPr>
          <w:rFonts w:ascii="Arial" w:eastAsia="Arial" w:hAnsi="Arial" w:cs="Arial"/>
          <w:sz w:val="22"/>
          <w:szCs w:val="22"/>
        </w:rPr>
      </w:pPr>
      <w:r w:rsidRPr="2F4F504B">
        <w:rPr>
          <w:rFonts w:ascii="Arial" w:eastAsia="Arial" w:hAnsi="Arial" w:cs="Arial"/>
          <w:sz w:val="22"/>
          <w:szCs w:val="22"/>
        </w:rPr>
        <w:t xml:space="preserve">If the pH is above 5.5 or no aspirate is obtained, </w:t>
      </w:r>
      <w:r w:rsidRPr="2F4F504B">
        <w:rPr>
          <w:rFonts w:ascii="Arial" w:eastAsia="Arial" w:hAnsi="Arial" w:cs="Arial"/>
          <w:b/>
          <w:bCs/>
          <w:sz w:val="22"/>
          <w:szCs w:val="22"/>
        </w:rPr>
        <w:t>do not use the tube</w:t>
      </w:r>
      <w:r w:rsidRPr="2F4F504B">
        <w:rPr>
          <w:rFonts w:ascii="Arial" w:eastAsia="Arial" w:hAnsi="Arial" w:cs="Arial"/>
          <w:sz w:val="22"/>
          <w:szCs w:val="22"/>
        </w:rPr>
        <w:t>. Instead, follow the guidance in Appendix 6: Decision Tree for Nasogastric Tube Placement in Children and Infants.</w:t>
      </w:r>
    </w:p>
    <w:p w14:paraId="7D3CD73C" w14:textId="5F57DCF3" w:rsidR="6D92FB94" w:rsidRDefault="6D92FB94" w:rsidP="583945A4">
      <w:pPr>
        <w:jc w:val="both"/>
        <w:rPr>
          <w:rFonts w:ascii="Arial" w:eastAsia="Arial" w:hAnsi="Arial" w:cs="Arial"/>
          <w:sz w:val="22"/>
          <w:szCs w:val="22"/>
        </w:rPr>
      </w:pPr>
      <w:r w:rsidRPr="2F4F504B">
        <w:rPr>
          <w:rFonts w:ascii="Arial" w:eastAsia="Arial" w:hAnsi="Arial" w:cs="Arial"/>
          <w:sz w:val="22"/>
          <w:szCs w:val="22"/>
        </w:rPr>
        <w:t xml:space="preserve">Note: If the patient is taking a proton pump inhibitor (PPI) such as omeprazole, or an antacid, this may affect the pH of gastric aspirate, potentially leading to consistently higher readings. In such cases, it is essential to document pH results </w:t>
      </w:r>
      <w:r w:rsidR="6EC4594F" w:rsidRPr="2F4F504B">
        <w:rPr>
          <w:rFonts w:ascii="Arial" w:eastAsia="Arial" w:hAnsi="Arial" w:cs="Arial"/>
          <w:sz w:val="22"/>
          <w:szCs w:val="22"/>
        </w:rPr>
        <w:t xml:space="preserve">and refer to section 8.7 and appendix 6 for management. </w:t>
      </w:r>
    </w:p>
    <w:p w14:paraId="5FC0199B" w14:textId="77777777" w:rsidR="009F3379" w:rsidRDefault="009F3379" w:rsidP="008B626E">
      <w:pPr>
        <w:ind w:left="709"/>
        <w:jc w:val="both"/>
        <w:rPr>
          <w:rFonts w:ascii="Arial" w:hAnsi="Arial" w:cs="Arial"/>
          <w:sz w:val="22"/>
          <w:szCs w:val="22"/>
        </w:rPr>
      </w:pPr>
    </w:p>
    <w:p w14:paraId="67A328FF" w14:textId="77777777" w:rsidR="00B52FE8" w:rsidRPr="00133344" w:rsidRDefault="00B52FE8" w:rsidP="00A526AF">
      <w:pPr>
        <w:rPr>
          <w:rFonts w:ascii="Arial" w:hAnsi="Arial" w:cs="Arial"/>
          <w:color w:val="FF0000"/>
          <w:sz w:val="22"/>
          <w:szCs w:val="22"/>
        </w:rPr>
      </w:pPr>
    </w:p>
    <w:p w14:paraId="7968A8BB" w14:textId="77777777" w:rsidR="00B06FAD" w:rsidRDefault="00FF5996" w:rsidP="00B06FAD">
      <w:pPr>
        <w:ind w:left="720"/>
        <w:jc w:val="both"/>
        <w:rPr>
          <w:rFonts w:ascii="Arial" w:hAnsi="Arial" w:cs="Arial"/>
          <w:sz w:val="22"/>
          <w:szCs w:val="22"/>
        </w:rPr>
      </w:pPr>
      <w:r w:rsidRPr="2F4F504B">
        <w:rPr>
          <w:rFonts w:ascii="Arial" w:hAnsi="Arial" w:cs="Arial"/>
          <w:b/>
          <w:bCs/>
          <w:sz w:val="22"/>
          <w:szCs w:val="22"/>
        </w:rPr>
        <w:t xml:space="preserve">                    </w:t>
      </w:r>
      <w:r w:rsidR="00C44C2F">
        <w:rPr>
          <w:noProof/>
        </w:rPr>
        <w:drawing>
          <wp:inline distT="0" distB="0" distL="0" distR="0" wp14:anchorId="21CAF53E" wp14:editId="1AD77183">
            <wp:extent cx="4114800" cy="2266950"/>
            <wp:effectExtent l="0" t="0" r="0" b="0"/>
            <wp:docPr id="6" name="irc_mi" descr="Image result for pH indicator strips, CE certified for in-vitro testing of pH in human gastric aspi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pic:cNvPicPr/>
                  </pic:nvPicPr>
                  <pic:blipFill>
                    <a:blip r:embed="rId17">
                      <a:extLst>
                        <a:ext uri="{28A0092B-C50C-407E-A947-70E740481C1C}">
                          <a14:useLocalDpi xmlns:a14="http://schemas.microsoft.com/office/drawing/2010/main" val="0"/>
                        </a:ext>
                      </a:extLst>
                    </a:blip>
                    <a:stretch>
                      <a:fillRect/>
                    </a:stretch>
                  </pic:blipFill>
                  <pic:spPr>
                    <a:xfrm>
                      <a:off x="0" y="0"/>
                      <a:ext cx="4114800" cy="2266950"/>
                    </a:xfrm>
                    <a:prstGeom prst="rect">
                      <a:avLst/>
                    </a:prstGeom>
                  </pic:spPr>
                </pic:pic>
              </a:graphicData>
            </a:graphic>
          </wp:inline>
        </w:drawing>
      </w:r>
      <w:r w:rsidR="00B06FAD" w:rsidRPr="2F4F504B">
        <w:rPr>
          <w:rFonts w:ascii="Arial" w:hAnsi="Arial" w:cs="Arial"/>
          <w:sz w:val="22"/>
          <w:szCs w:val="22"/>
        </w:rPr>
        <w:t xml:space="preserve"> </w:t>
      </w:r>
    </w:p>
    <w:p w14:paraId="3F1E15EE" w14:textId="77777777" w:rsidR="00B06FAD" w:rsidRDefault="00B06FAD" w:rsidP="00B06FAD">
      <w:pPr>
        <w:ind w:left="720"/>
        <w:jc w:val="center"/>
        <w:rPr>
          <w:rFonts w:ascii="Arial" w:hAnsi="Arial" w:cs="Arial"/>
          <w:sz w:val="22"/>
          <w:szCs w:val="22"/>
        </w:rPr>
      </w:pPr>
    </w:p>
    <w:p w14:paraId="003C1904" w14:textId="77777777" w:rsidR="00B06FAD" w:rsidRPr="00B06FAD" w:rsidRDefault="00B06FAD" w:rsidP="2F4F504B">
      <w:pPr>
        <w:ind w:left="720"/>
        <w:jc w:val="center"/>
        <w:rPr>
          <w:rFonts w:ascii="Arial" w:hAnsi="Arial" w:cs="Arial"/>
          <w:b/>
          <w:bCs/>
          <w:sz w:val="22"/>
          <w:szCs w:val="22"/>
        </w:rPr>
      </w:pPr>
      <w:r w:rsidRPr="2F4F504B">
        <w:rPr>
          <w:rFonts w:ascii="Arial" w:hAnsi="Arial" w:cs="Arial"/>
          <w:b/>
          <w:bCs/>
          <w:sz w:val="22"/>
          <w:szCs w:val="22"/>
        </w:rPr>
        <w:t>NHS supply code: FWM3043</w:t>
      </w:r>
    </w:p>
    <w:p w14:paraId="1C9861DB" w14:textId="77777777" w:rsidR="00B06FAD" w:rsidRPr="00B06FAD" w:rsidRDefault="00B06FAD" w:rsidP="2F4F504B">
      <w:pPr>
        <w:ind w:firstLine="720"/>
        <w:jc w:val="center"/>
        <w:rPr>
          <w:rFonts w:ascii="Arial" w:hAnsi="Arial" w:cs="Arial"/>
          <w:b/>
          <w:bCs/>
          <w:sz w:val="22"/>
          <w:szCs w:val="22"/>
        </w:rPr>
      </w:pPr>
      <w:r w:rsidRPr="2F4F504B">
        <w:rPr>
          <w:rFonts w:ascii="Arial" w:hAnsi="Arial" w:cs="Arial"/>
          <w:b/>
          <w:bCs/>
          <w:sz w:val="22"/>
          <w:szCs w:val="22"/>
        </w:rPr>
        <w:t>Enabled Living Healthcare code: F013</w:t>
      </w:r>
    </w:p>
    <w:p w14:paraId="1CEED944" w14:textId="77777777" w:rsidR="008964C9" w:rsidRDefault="008964C9" w:rsidP="2F4F504B">
      <w:pPr>
        <w:ind w:left="360"/>
        <w:rPr>
          <w:rFonts w:ascii="Arial" w:hAnsi="Arial" w:cs="Arial"/>
          <w:b/>
          <w:bCs/>
          <w:sz w:val="22"/>
          <w:szCs w:val="22"/>
        </w:rPr>
      </w:pPr>
    </w:p>
    <w:p w14:paraId="1211CB3D" w14:textId="77777777" w:rsidR="00FF5996" w:rsidRPr="004324AD" w:rsidRDefault="00FF5996" w:rsidP="00FF5996">
      <w:pPr>
        <w:pStyle w:val="Default"/>
        <w:rPr>
          <w:sz w:val="22"/>
          <w:szCs w:val="22"/>
        </w:rPr>
      </w:pPr>
    </w:p>
    <w:p w14:paraId="7B1197A3" w14:textId="77777777" w:rsidR="00BB7A58" w:rsidRDefault="00BB7A58" w:rsidP="00991B83">
      <w:pPr>
        <w:pStyle w:val="Default"/>
        <w:ind w:left="360"/>
        <w:rPr>
          <w:sz w:val="23"/>
          <w:szCs w:val="23"/>
        </w:rPr>
      </w:pPr>
    </w:p>
    <w:p w14:paraId="6CF34A5D" w14:textId="77777777" w:rsidR="00FF5996" w:rsidRDefault="00FF5996" w:rsidP="2F4F504B">
      <w:pPr>
        <w:ind w:left="360"/>
        <w:jc w:val="both"/>
        <w:rPr>
          <w:rFonts w:ascii="Arial" w:hAnsi="Arial" w:cs="Arial"/>
          <w:b/>
          <w:bCs/>
          <w:sz w:val="22"/>
          <w:szCs w:val="22"/>
        </w:rPr>
      </w:pPr>
    </w:p>
    <w:p w14:paraId="4C78BF41" w14:textId="77777777" w:rsidR="00322746" w:rsidRDefault="00322746" w:rsidP="2F4F504B">
      <w:pPr>
        <w:ind w:left="360"/>
        <w:jc w:val="both"/>
        <w:rPr>
          <w:rFonts w:ascii="Arial" w:hAnsi="Arial" w:cs="Arial"/>
          <w:b/>
          <w:bCs/>
          <w:sz w:val="22"/>
          <w:szCs w:val="22"/>
        </w:rPr>
      </w:pPr>
    </w:p>
    <w:p w14:paraId="4F4E08FD" w14:textId="77777777" w:rsidR="002B3979" w:rsidRDefault="00F04379" w:rsidP="2F4F504B">
      <w:pPr>
        <w:jc w:val="both"/>
        <w:rPr>
          <w:rFonts w:ascii="Arial" w:hAnsi="Arial" w:cs="Arial"/>
          <w:b/>
          <w:bCs/>
          <w:sz w:val="22"/>
          <w:szCs w:val="22"/>
        </w:rPr>
      </w:pPr>
      <w:r w:rsidRPr="2F4F504B">
        <w:rPr>
          <w:rFonts w:ascii="Arial" w:hAnsi="Arial" w:cs="Arial"/>
          <w:b/>
          <w:bCs/>
          <w:sz w:val="22"/>
          <w:szCs w:val="22"/>
        </w:rPr>
        <w:t>8.5</w:t>
      </w:r>
      <w:r>
        <w:tab/>
      </w:r>
      <w:r w:rsidR="007A32D4" w:rsidRPr="2F4F504B">
        <w:rPr>
          <w:rFonts w:ascii="Arial" w:hAnsi="Arial" w:cs="Arial"/>
          <w:b/>
          <w:bCs/>
          <w:sz w:val="22"/>
          <w:szCs w:val="22"/>
        </w:rPr>
        <w:t>Securing the nasogastric tube</w:t>
      </w:r>
    </w:p>
    <w:p w14:paraId="7FBBACB8" w14:textId="77777777" w:rsidR="00F04379" w:rsidRPr="00FF5996" w:rsidRDefault="00F04379" w:rsidP="00A526AF">
      <w:pPr>
        <w:jc w:val="both"/>
        <w:rPr>
          <w:rFonts w:ascii="Arial" w:hAnsi="Arial" w:cs="Arial"/>
          <w:sz w:val="22"/>
          <w:szCs w:val="22"/>
        </w:rPr>
      </w:pPr>
    </w:p>
    <w:p w14:paraId="5DDE14BD" w14:textId="77777777" w:rsidR="00FF5996" w:rsidRDefault="00FF5996" w:rsidP="00A73A48">
      <w:pPr>
        <w:pStyle w:val="Default"/>
        <w:jc w:val="both"/>
        <w:rPr>
          <w:sz w:val="23"/>
          <w:szCs w:val="23"/>
        </w:rPr>
      </w:pPr>
      <w:r w:rsidRPr="2F4F504B">
        <w:rPr>
          <w:sz w:val="22"/>
          <w:szCs w:val="22"/>
        </w:rPr>
        <w:t xml:space="preserve">Secure the tube to the patient’s cheek using a </w:t>
      </w:r>
      <w:r w:rsidR="009F3379" w:rsidRPr="2F4F504B">
        <w:rPr>
          <w:sz w:val="22"/>
          <w:szCs w:val="22"/>
        </w:rPr>
        <w:t xml:space="preserve">suitable fixation, </w:t>
      </w:r>
      <w:r w:rsidRPr="2F4F504B">
        <w:rPr>
          <w:sz w:val="22"/>
          <w:szCs w:val="22"/>
        </w:rPr>
        <w:t xml:space="preserve">ensuring the external markings </w:t>
      </w:r>
      <w:r w:rsidR="00B55738" w:rsidRPr="2F4F504B">
        <w:rPr>
          <w:sz w:val="22"/>
          <w:szCs w:val="22"/>
        </w:rPr>
        <w:t xml:space="preserve">of the nasogastric tube </w:t>
      </w:r>
      <w:r w:rsidRPr="2F4F504B">
        <w:rPr>
          <w:sz w:val="22"/>
          <w:szCs w:val="22"/>
        </w:rPr>
        <w:t>are visible</w:t>
      </w:r>
      <w:r w:rsidR="00335B66" w:rsidRPr="2F4F504B">
        <w:rPr>
          <w:sz w:val="22"/>
          <w:szCs w:val="22"/>
        </w:rPr>
        <w:t xml:space="preserve">. Typically, </w:t>
      </w:r>
      <w:proofErr w:type="spellStart"/>
      <w:r w:rsidR="00335B66" w:rsidRPr="2F4F504B">
        <w:rPr>
          <w:sz w:val="22"/>
          <w:szCs w:val="22"/>
        </w:rPr>
        <w:t>D</w:t>
      </w:r>
      <w:r w:rsidR="00250856" w:rsidRPr="2F4F504B">
        <w:rPr>
          <w:sz w:val="22"/>
          <w:szCs w:val="22"/>
        </w:rPr>
        <w:t>uoDerm</w:t>
      </w:r>
      <w:proofErr w:type="spellEnd"/>
      <w:r w:rsidR="00991B83" w:rsidRPr="2F4F504B">
        <w:rPr>
          <w:sz w:val="22"/>
          <w:szCs w:val="22"/>
        </w:rPr>
        <w:t xml:space="preserve"> extra t</w:t>
      </w:r>
      <w:r w:rsidR="00335B66" w:rsidRPr="2F4F504B">
        <w:rPr>
          <w:sz w:val="22"/>
          <w:szCs w:val="22"/>
        </w:rPr>
        <w:t>hin is placed on the cheek and T</w:t>
      </w:r>
      <w:r w:rsidR="00991B83" w:rsidRPr="2F4F504B">
        <w:rPr>
          <w:sz w:val="22"/>
          <w:szCs w:val="22"/>
        </w:rPr>
        <w:t>egaderm film is placed on top to secure the nasogastric tube.</w:t>
      </w:r>
      <w:r w:rsidR="009F3379" w:rsidRPr="2F4F504B">
        <w:rPr>
          <w:sz w:val="22"/>
          <w:szCs w:val="22"/>
        </w:rPr>
        <w:t xml:space="preserve"> Use alternative dressings if these </w:t>
      </w:r>
      <w:r w:rsidR="6B032F7B" w:rsidRPr="2F4F504B">
        <w:rPr>
          <w:sz w:val="22"/>
          <w:szCs w:val="22"/>
        </w:rPr>
        <w:t xml:space="preserve">dressings </w:t>
      </w:r>
      <w:r w:rsidR="009F3379" w:rsidRPr="2F4F504B">
        <w:rPr>
          <w:sz w:val="22"/>
          <w:szCs w:val="22"/>
        </w:rPr>
        <w:t xml:space="preserve">cause redness or irritation. </w:t>
      </w:r>
    </w:p>
    <w:p w14:paraId="2BCE8747" w14:textId="77777777" w:rsidR="00FF5996" w:rsidRDefault="00250856" w:rsidP="00A73A48">
      <w:pPr>
        <w:pStyle w:val="Default"/>
        <w:ind w:left="709"/>
      </w:pPr>
      <w:r>
        <w:t xml:space="preserve">            </w:t>
      </w:r>
      <w:r w:rsidR="00C44C2F">
        <w:rPr>
          <w:noProof/>
        </w:rPr>
        <w:drawing>
          <wp:inline distT="0" distB="0" distL="0" distR="0" wp14:anchorId="6243DA4A" wp14:editId="71E1D049">
            <wp:extent cx="1676400" cy="1676400"/>
            <wp:effectExtent l="0" t="0" r="0" b="0"/>
            <wp:docPr id="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76400" cy="1676400"/>
                    </a:xfrm>
                    <a:prstGeom prst="rect">
                      <a:avLst/>
                    </a:prstGeom>
                  </pic:spPr>
                </pic:pic>
              </a:graphicData>
            </a:graphic>
          </wp:inline>
        </w:drawing>
      </w:r>
      <w:r>
        <w:t xml:space="preserve">     </w:t>
      </w:r>
      <w:r w:rsidR="00C44C2F">
        <w:rPr>
          <w:noProof/>
        </w:rPr>
        <w:drawing>
          <wp:inline distT="0" distB="0" distL="0" distR="0" wp14:anchorId="662036F7" wp14:editId="364A806D">
            <wp:extent cx="2085975" cy="2305050"/>
            <wp:effectExtent l="0" t="0" r="0" b="0"/>
            <wp:docPr id="8" name="Picture 23" descr="3M™ Tegaderm Transparent Film Dressing (6 x 7cm) - Box of 100 - Henry  Schein Med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19">
                      <a:extLst>
                        <a:ext uri="{28A0092B-C50C-407E-A947-70E740481C1C}">
                          <a14:useLocalDpi xmlns:a14="http://schemas.microsoft.com/office/drawing/2010/main" val="0"/>
                        </a:ext>
                      </a:extLst>
                    </a:blip>
                    <a:stretch>
                      <a:fillRect/>
                    </a:stretch>
                  </pic:blipFill>
                  <pic:spPr>
                    <a:xfrm>
                      <a:off x="0" y="0"/>
                      <a:ext cx="2085975" cy="2305050"/>
                    </a:xfrm>
                    <a:prstGeom prst="rect">
                      <a:avLst/>
                    </a:prstGeom>
                  </pic:spPr>
                </pic:pic>
              </a:graphicData>
            </a:graphic>
          </wp:inline>
        </w:drawing>
      </w:r>
    </w:p>
    <w:p w14:paraId="2D2888DC" w14:textId="77777777" w:rsidR="00A730DA" w:rsidRDefault="0079240A" w:rsidP="00250856">
      <w:pPr>
        <w:jc w:val="center"/>
        <w:rPr>
          <w:rFonts w:ascii="Arial" w:hAnsi="Arial" w:cs="Arial"/>
          <w:sz w:val="22"/>
          <w:szCs w:val="22"/>
        </w:rPr>
      </w:pPr>
      <w:r w:rsidRPr="2F4F504B">
        <w:rPr>
          <w:rFonts w:ascii="Arial" w:hAnsi="Arial" w:cs="Arial"/>
          <w:sz w:val="22"/>
          <w:szCs w:val="22"/>
        </w:rPr>
        <w:t>For procedures on commencing a nasogastric tube feed, see appendix</w:t>
      </w:r>
      <w:r w:rsidR="00A526AF" w:rsidRPr="2F4F504B">
        <w:rPr>
          <w:rFonts w:ascii="Arial" w:hAnsi="Arial" w:cs="Arial"/>
          <w:sz w:val="22"/>
          <w:szCs w:val="22"/>
        </w:rPr>
        <w:t xml:space="preserve"> 7</w:t>
      </w:r>
    </w:p>
    <w:p w14:paraId="07172024" w14:textId="77777777" w:rsidR="00250856" w:rsidRDefault="00250856" w:rsidP="00250856">
      <w:pPr>
        <w:jc w:val="center"/>
        <w:rPr>
          <w:rFonts w:ascii="Arial" w:hAnsi="Arial" w:cs="Arial"/>
          <w:sz w:val="22"/>
          <w:szCs w:val="22"/>
        </w:rPr>
      </w:pPr>
    </w:p>
    <w:p w14:paraId="1D38ABBE" w14:textId="77777777" w:rsidR="00A73A48" w:rsidRDefault="00A73A48" w:rsidP="00322746">
      <w:pPr>
        <w:jc w:val="center"/>
        <w:rPr>
          <w:rFonts w:ascii="Arial" w:hAnsi="Arial" w:cs="Arial"/>
          <w:sz w:val="22"/>
          <w:szCs w:val="22"/>
        </w:rPr>
      </w:pPr>
    </w:p>
    <w:p w14:paraId="22216760" w14:textId="77777777" w:rsidR="00851990" w:rsidRDefault="00F04379" w:rsidP="2F4F504B">
      <w:pPr>
        <w:jc w:val="both"/>
        <w:rPr>
          <w:rFonts w:ascii="Arial" w:hAnsi="Arial" w:cs="Arial"/>
          <w:b/>
          <w:bCs/>
          <w:sz w:val="22"/>
          <w:szCs w:val="22"/>
        </w:rPr>
      </w:pPr>
      <w:r w:rsidRPr="2F4F504B">
        <w:rPr>
          <w:rFonts w:ascii="Arial" w:hAnsi="Arial" w:cs="Arial"/>
          <w:b/>
          <w:bCs/>
          <w:sz w:val="22"/>
          <w:szCs w:val="22"/>
        </w:rPr>
        <w:t>8.6</w:t>
      </w:r>
      <w:r>
        <w:tab/>
      </w:r>
      <w:r w:rsidR="00851990" w:rsidRPr="2F4F504B">
        <w:rPr>
          <w:rFonts w:ascii="Arial" w:hAnsi="Arial" w:cs="Arial"/>
          <w:b/>
          <w:bCs/>
          <w:sz w:val="22"/>
          <w:szCs w:val="22"/>
        </w:rPr>
        <w:t>Documentation post nasogastric tube insertion</w:t>
      </w:r>
    </w:p>
    <w:p w14:paraId="76878F0F" w14:textId="77777777" w:rsidR="00F04379" w:rsidRDefault="00F04379" w:rsidP="2F4F504B">
      <w:pPr>
        <w:jc w:val="both"/>
        <w:rPr>
          <w:rFonts w:ascii="Arial" w:hAnsi="Arial" w:cs="Arial"/>
          <w:b/>
          <w:bCs/>
          <w:sz w:val="22"/>
          <w:szCs w:val="22"/>
        </w:rPr>
      </w:pPr>
    </w:p>
    <w:p w14:paraId="498833B3" w14:textId="77777777" w:rsidR="006451FB" w:rsidRPr="00851990" w:rsidRDefault="006451FB" w:rsidP="2F4F504B">
      <w:pPr>
        <w:jc w:val="both"/>
        <w:rPr>
          <w:rFonts w:ascii="Arial" w:hAnsi="Arial" w:cs="Arial"/>
          <w:b/>
          <w:bCs/>
          <w:sz w:val="22"/>
          <w:szCs w:val="22"/>
        </w:rPr>
      </w:pPr>
      <w:r w:rsidRPr="2F4F504B">
        <w:rPr>
          <w:rFonts w:ascii="Arial" w:hAnsi="Arial" w:cs="Arial"/>
          <w:color w:val="000000" w:themeColor="text1"/>
          <w:sz w:val="22"/>
          <w:szCs w:val="22"/>
        </w:rPr>
        <w:t xml:space="preserve">It is the responsibility of the professional who inserted the </w:t>
      </w:r>
      <w:r w:rsidR="001E10BF" w:rsidRPr="2F4F504B">
        <w:rPr>
          <w:rFonts w:ascii="Arial" w:hAnsi="Arial" w:cs="Arial"/>
          <w:color w:val="000000" w:themeColor="text1"/>
          <w:sz w:val="22"/>
          <w:szCs w:val="22"/>
        </w:rPr>
        <w:t>nasogastric tube to document the following</w:t>
      </w:r>
      <w:r w:rsidRPr="2F4F504B">
        <w:rPr>
          <w:rFonts w:ascii="Arial" w:hAnsi="Arial" w:cs="Arial"/>
          <w:color w:val="000000" w:themeColor="text1"/>
          <w:sz w:val="22"/>
          <w:szCs w:val="22"/>
        </w:rPr>
        <w:t>:</w:t>
      </w:r>
    </w:p>
    <w:p w14:paraId="0934409C" w14:textId="77777777" w:rsidR="006451FB" w:rsidRPr="00851990" w:rsidRDefault="006451FB" w:rsidP="2F4F504B">
      <w:pPr>
        <w:numPr>
          <w:ilvl w:val="0"/>
          <w:numId w:val="26"/>
        </w:numPr>
        <w:spacing w:before="100" w:beforeAutospacing="1" w:after="100" w:afterAutospacing="1"/>
        <w:rPr>
          <w:rFonts w:ascii="Arial" w:hAnsi="Arial" w:cs="Arial"/>
          <w:color w:val="000000"/>
          <w:sz w:val="22"/>
          <w:szCs w:val="22"/>
        </w:rPr>
      </w:pPr>
      <w:r w:rsidRPr="2F4F504B">
        <w:rPr>
          <w:rFonts w:ascii="Arial" w:hAnsi="Arial" w:cs="Arial"/>
          <w:color w:val="000000" w:themeColor="text1"/>
          <w:sz w:val="22"/>
          <w:szCs w:val="22"/>
        </w:rPr>
        <w:t>Date and time inserted</w:t>
      </w:r>
    </w:p>
    <w:p w14:paraId="349F4756" w14:textId="77777777" w:rsidR="006451FB" w:rsidRPr="00851990" w:rsidRDefault="006451FB" w:rsidP="2F4F504B">
      <w:pPr>
        <w:numPr>
          <w:ilvl w:val="0"/>
          <w:numId w:val="26"/>
        </w:numPr>
        <w:spacing w:before="100" w:beforeAutospacing="1" w:after="100" w:afterAutospacing="1"/>
        <w:rPr>
          <w:rFonts w:ascii="Arial" w:hAnsi="Arial" w:cs="Arial"/>
          <w:color w:val="000000"/>
          <w:sz w:val="22"/>
          <w:szCs w:val="22"/>
        </w:rPr>
      </w:pPr>
      <w:r w:rsidRPr="2F4F504B">
        <w:rPr>
          <w:rFonts w:ascii="Arial" w:hAnsi="Arial" w:cs="Arial"/>
          <w:color w:val="000000" w:themeColor="text1"/>
          <w:sz w:val="22"/>
          <w:szCs w:val="22"/>
        </w:rPr>
        <w:t>Which nostril the tube was inserted (i.e. left or right nostril)</w:t>
      </w:r>
    </w:p>
    <w:p w14:paraId="5D807D97" w14:textId="77777777" w:rsidR="006451FB" w:rsidRPr="00851990" w:rsidRDefault="006451FB" w:rsidP="2F4F504B">
      <w:pPr>
        <w:numPr>
          <w:ilvl w:val="0"/>
          <w:numId w:val="26"/>
        </w:numPr>
        <w:spacing w:before="100" w:beforeAutospacing="1" w:after="100" w:afterAutospacing="1"/>
        <w:rPr>
          <w:rFonts w:ascii="Arial" w:hAnsi="Arial" w:cs="Arial"/>
          <w:color w:val="000000"/>
          <w:sz w:val="22"/>
          <w:szCs w:val="22"/>
        </w:rPr>
      </w:pPr>
      <w:r w:rsidRPr="2F4F504B">
        <w:rPr>
          <w:rFonts w:ascii="Arial" w:hAnsi="Arial" w:cs="Arial"/>
          <w:color w:val="000000" w:themeColor="text1"/>
          <w:sz w:val="22"/>
          <w:szCs w:val="22"/>
        </w:rPr>
        <w:t>Type and size of tube inserted</w:t>
      </w:r>
    </w:p>
    <w:p w14:paraId="255EF169" w14:textId="77777777" w:rsidR="006451FB" w:rsidRPr="00851990" w:rsidRDefault="6A2589B2" w:rsidP="2F4F504B">
      <w:pPr>
        <w:numPr>
          <w:ilvl w:val="0"/>
          <w:numId w:val="26"/>
        </w:numPr>
        <w:spacing w:before="100" w:beforeAutospacing="1" w:after="100" w:afterAutospacing="1"/>
        <w:rPr>
          <w:rFonts w:ascii="Arial" w:hAnsi="Arial" w:cs="Arial"/>
          <w:color w:val="000000"/>
          <w:sz w:val="22"/>
          <w:szCs w:val="22"/>
        </w:rPr>
      </w:pPr>
      <w:r w:rsidRPr="2F4F504B">
        <w:rPr>
          <w:rFonts w:ascii="Arial" w:hAnsi="Arial" w:cs="Arial"/>
          <w:color w:val="000000" w:themeColor="text1"/>
          <w:sz w:val="22"/>
          <w:szCs w:val="22"/>
        </w:rPr>
        <w:t>NEMU</w:t>
      </w:r>
      <w:r w:rsidR="006451FB" w:rsidRPr="2F4F504B">
        <w:rPr>
          <w:rFonts w:ascii="Arial" w:hAnsi="Arial" w:cs="Arial"/>
          <w:color w:val="000000" w:themeColor="text1"/>
          <w:sz w:val="22"/>
          <w:szCs w:val="22"/>
        </w:rPr>
        <w:t xml:space="preserve"> measurement</w:t>
      </w:r>
    </w:p>
    <w:p w14:paraId="465FFDAB" w14:textId="77777777" w:rsidR="006451FB" w:rsidRDefault="006451FB" w:rsidP="2F4F504B">
      <w:pPr>
        <w:numPr>
          <w:ilvl w:val="0"/>
          <w:numId w:val="26"/>
        </w:numPr>
        <w:spacing w:before="100" w:beforeAutospacing="1" w:after="100" w:afterAutospacing="1"/>
        <w:rPr>
          <w:rFonts w:ascii="Arial" w:hAnsi="Arial" w:cs="Arial"/>
          <w:color w:val="000000"/>
          <w:sz w:val="22"/>
          <w:szCs w:val="22"/>
        </w:rPr>
      </w:pPr>
      <w:r w:rsidRPr="2F4F504B">
        <w:rPr>
          <w:rFonts w:ascii="Arial" w:hAnsi="Arial" w:cs="Arial"/>
          <w:color w:val="000000" w:themeColor="text1"/>
          <w:sz w:val="22"/>
          <w:szCs w:val="22"/>
        </w:rPr>
        <w:t>Measurement in cm at the nostril (e.g. 35cm)</w:t>
      </w:r>
    </w:p>
    <w:p w14:paraId="6B936F9F" w14:textId="77777777" w:rsidR="006451FB" w:rsidRDefault="006451FB" w:rsidP="2F4F504B">
      <w:pPr>
        <w:numPr>
          <w:ilvl w:val="0"/>
          <w:numId w:val="26"/>
        </w:numPr>
        <w:spacing w:before="100" w:beforeAutospacing="1" w:after="100" w:afterAutospacing="1"/>
        <w:rPr>
          <w:rFonts w:ascii="Arial" w:hAnsi="Arial" w:cs="Arial"/>
          <w:color w:val="000000"/>
          <w:sz w:val="22"/>
          <w:szCs w:val="22"/>
        </w:rPr>
      </w:pPr>
      <w:r w:rsidRPr="2F4F504B">
        <w:rPr>
          <w:rFonts w:ascii="Arial" w:hAnsi="Arial" w:cs="Arial"/>
          <w:color w:val="000000" w:themeColor="text1"/>
          <w:sz w:val="22"/>
          <w:szCs w:val="22"/>
        </w:rPr>
        <w:t>pH of aspirate obtained</w:t>
      </w:r>
    </w:p>
    <w:p w14:paraId="122E1330" w14:textId="77777777" w:rsidR="006451FB" w:rsidRPr="00851990" w:rsidRDefault="006451FB" w:rsidP="2F4F504B">
      <w:pPr>
        <w:numPr>
          <w:ilvl w:val="0"/>
          <w:numId w:val="26"/>
        </w:numPr>
        <w:spacing w:before="100" w:beforeAutospacing="1" w:after="100" w:afterAutospacing="1"/>
        <w:rPr>
          <w:rFonts w:ascii="Arial" w:hAnsi="Arial" w:cs="Arial"/>
          <w:color w:val="000000"/>
          <w:sz w:val="22"/>
          <w:szCs w:val="22"/>
        </w:rPr>
      </w:pPr>
      <w:r w:rsidRPr="2F4F504B">
        <w:rPr>
          <w:rFonts w:ascii="Arial" w:hAnsi="Arial" w:cs="Arial"/>
          <w:color w:val="000000" w:themeColor="text1"/>
          <w:sz w:val="22"/>
          <w:szCs w:val="22"/>
        </w:rPr>
        <w:t>That it is</w:t>
      </w:r>
      <w:r w:rsidR="00E00B81" w:rsidRPr="2F4F504B">
        <w:rPr>
          <w:rFonts w:ascii="Arial" w:hAnsi="Arial" w:cs="Arial"/>
          <w:color w:val="000000" w:themeColor="text1"/>
          <w:sz w:val="22"/>
          <w:szCs w:val="22"/>
        </w:rPr>
        <w:t xml:space="preserve"> safe</w:t>
      </w:r>
      <w:r w:rsidRPr="2F4F504B">
        <w:rPr>
          <w:rFonts w:ascii="Arial" w:hAnsi="Arial" w:cs="Arial"/>
          <w:color w:val="000000" w:themeColor="text1"/>
          <w:sz w:val="22"/>
          <w:szCs w:val="22"/>
        </w:rPr>
        <w:t>/not safe to feed</w:t>
      </w:r>
    </w:p>
    <w:p w14:paraId="0CA2C59F" w14:textId="77777777" w:rsidR="00F04379" w:rsidRDefault="006451FB" w:rsidP="2F4F504B">
      <w:pPr>
        <w:numPr>
          <w:ilvl w:val="0"/>
          <w:numId w:val="26"/>
        </w:numPr>
        <w:spacing w:before="100" w:beforeAutospacing="1" w:after="100" w:afterAutospacing="1"/>
        <w:rPr>
          <w:rFonts w:ascii="Arial" w:hAnsi="Arial" w:cs="Arial"/>
          <w:color w:val="000000"/>
          <w:sz w:val="22"/>
          <w:szCs w:val="22"/>
        </w:rPr>
      </w:pPr>
      <w:r w:rsidRPr="2F4F504B">
        <w:rPr>
          <w:rFonts w:ascii="Arial" w:hAnsi="Arial" w:cs="Arial"/>
          <w:color w:val="000000" w:themeColor="text1"/>
          <w:sz w:val="22"/>
          <w:szCs w:val="22"/>
        </w:rPr>
        <w:t>Any additional comments, e.g. how well the patient tolerated the procedure, difficulties in insertion, steps taken to obtain an aspirate, etc.</w:t>
      </w:r>
    </w:p>
    <w:p w14:paraId="5B842C8B" w14:textId="77777777" w:rsidR="00F04379" w:rsidRDefault="00F04379" w:rsidP="00F04379">
      <w:pPr>
        <w:ind w:left="1069"/>
        <w:rPr>
          <w:rFonts w:ascii="Arial" w:hAnsi="Arial" w:cs="Arial"/>
          <w:sz w:val="18"/>
          <w:szCs w:val="18"/>
        </w:rPr>
      </w:pPr>
    </w:p>
    <w:p w14:paraId="78ADAAC8" w14:textId="77777777" w:rsidR="00F04379" w:rsidRDefault="00F04379" w:rsidP="00F04379">
      <w:pPr>
        <w:ind w:left="1069"/>
        <w:rPr>
          <w:rFonts w:ascii="Arial" w:hAnsi="Arial" w:cs="Arial"/>
          <w:sz w:val="18"/>
          <w:szCs w:val="18"/>
        </w:rPr>
      </w:pPr>
      <w:r w:rsidRPr="2F4F504B">
        <w:rPr>
          <w:rFonts w:ascii="Arial" w:hAnsi="Arial" w:cs="Arial"/>
          <w:sz w:val="18"/>
          <w:szCs w:val="18"/>
        </w:rPr>
        <w:t xml:space="preserve">Metheny et al (1990), (1997), (1998), (1999); Metheny, Smith and Stewart (2000); Burns, Carpenter and </w:t>
      </w:r>
      <w:proofErr w:type="spellStart"/>
      <w:r w:rsidRPr="2F4F504B">
        <w:rPr>
          <w:rFonts w:ascii="Arial" w:hAnsi="Arial" w:cs="Arial"/>
          <w:sz w:val="18"/>
          <w:szCs w:val="18"/>
        </w:rPr>
        <w:t>Truwit</w:t>
      </w:r>
      <w:proofErr w:type="spellEnd"/>
      <w:r w:rsidRPr="2F4F504B">
        <w:rPr>
          <w:rFonts w:ascii="Arial" w:hAnsi="Arial" w:cs="Arial"/>
          <w:sz w:val="18"/>
          <w:szCs w:val="18"/>
        </w:rPr>
        <w:t xml:space="preserve"> (2001); Metheny and </w:t>
      </w:r>
      <w:proofErr w:type="spellStart"/>
      <w:r w:rsidRPr="2F4F504B">
        <w:rPr>
          <w:rFonts w:ascii="Arial" w:hAnsi="Arial" w:cs="Arial"/>
          <w:sz w:val="18"/>
          <w:szCs w:val="18"/>
        </w:rPr>
        <w:t>Titler</w:t>
      </w:r>
      <w:proofErr w:type="spellEnd"/>
      <w:r w:rsidRPr="2F4F504B">
        <w:rPr>
          <w:rFonts w:ascii="Arial" w:hAnsi="Arial" w:cs="Arial"/>
          <w:sz w:val="18"/>
          <w:szCs w:val="18"/>
        </w:rPr>
        <w:t xml:space="preserve"> (2001) and Hana (2010)</w:t>
      </w:r>
    </w:p>
    <w:p w14:paraId="397DB624" w14:textId="77777777" w:rsidR="00F04379" w:rsidRPr="00F04379" w:rsidRDefault="00F04379" w:rsidP="2F4F504B">
      <w:pPr>
        <w:spacing w:before="100" w:beforeAutospacing="1" w:after="100" w:afterAutospacing="1"/>
        <w:rPr>
          <w:rFonts w:ascii="Arial" w:hAnsi="Arial" w:cs="Arial"/>
          <w:color w:val="000000"/>
          <w:sz w:val="22"/>
          <w:szCs w:val="22"/>
        </w:rPr>
      </w:pPr>
    </w:p>
    <w:p w14:paraId="26C143BE" w14:textId="77777777" w:rsidR="00F04379" w:rsidRDefault="00F04379" w:rsidP="2F4F504B">
      <w:pPr>
        <w:spacing w:before="100" w:beforeAutospacing="1" w:after="100" w:afterAutospacing="1"/>
        <w:jc w:val="both"/>
        <w:rPr>
          <w:rFonts w:ascii="Arial" w:hAnsi="Arial" w:cs="Arial"/>
          <w:color w:val="000000"/>
          <w:sz w:val="22"/>
          <w:szCs w:val="22"/>
        </w:rPr>
      </w:pPr>
      <w:r w:rsidRPr="2F4F504B">
        <w:rPr>
          <w:rFonts w:ascii="Arial" w:hAnsi="Arial" w:cs="Arial"/>
          <w:color w:val="000000" w:themeColor="text1"/>
          <w:sz w:val="22"/>
          <w:szCs w:val="22"/>
        </w:rPr>
        <w:t>Staff working within East London Foundation Trust can either document the above with the child’s electronic notes or use the nasogastric tube placement checklist in A</w:t>
      </w:r>
      <w:r w:rsidR="00390B0F" w:rsidRPr="2F4F504B">
        <w:rPr>
          <w:rFonts w:ascii="Arial" w:hAnsi="Arial" w:cs="Arial"/>
          <w:color w:val="000000" w:themeColor="text1"/>
          <w:sz w:val="22"/>
          <w:szCs w:val="22"/>
        </w:rPr>
        <w:t>ppendix 8</w:t>
      </w:r>
      <w:r w:rsidRPr="2F4F504B">
        <w:rPr>
          <w:rFonts w:ascii="Arial" w:hAnsi="Arial" w:cs="Arial"/>
          <w:color w:val="000000" w:themeColor="text1"/>
          <w:sz w:val="22"/>
          <w:szCs w:val="22"/>
        </w:rPr>
        <w:t>.</w:t>
      </w:r>
      <w:r w:rsidR="0B429A12" w:rsidRPr="2F4F504B">
        <w:rPr>
          <w:rFonts w:ascii="Arial" w:hAnsi="Arial" w:cs="Arial"/>
          <w:color w:val="000000" w:themeColor="text1"/>
          <w:sz w:val="22"/>
          <w:szCs w:val="22"/>
        </w:rPr>
        <w:t xml:space="preserve"> </w:t>
      </w:r>
      <w:r w:rsidRPr="2F4F504B">
        <w:rPr>
          <w:rFonts w:ascii="Arial" w:hAnsi="Arial" w:cs="Arial"/>
          <w:color w:val="000000" w:themeColor="text1"/>
          <w:sz w:val="22"/>
          <w:szCs w:val="22"/>
        </w:rPr>
        <w:t>Within the school setting, School staff must complete the confirmation checklist in A</w:t>
      </w:r>
      <w:r w:rsidR="00390B0F" w:rsidRPr="2F4F504B">
        <w:rPr>
          <w:rFonts w:ascii="Arial" w:hAnsi="Arial" w:cs="Arial"/>
          <w:color w:val="000000" w:themeColor="text1"/>
          <w:sz w:val="22"/>
          <w:szCs w:val="22"/>
        </w:rPr>
        <w:t>ppendix 9</w:t>
      </w:r>
      <w:r w:rsidRPr="2F4F504B">
        <w:rPr>
          <w:rFonts w:ascii="Arial" w:hAnsi="Arial" w:cs="Arial"/>
          <w:color w:val="000000" w:themeColor="text1"/>
          <w:sz w:val="22"/>
          <w:szCs w:val="22"/>
        </w:rPr>
        <w:t xml:space="preserve">. </w:t>
      </w:r>
    </w:p>
    <w:p w14:paraId="5F50A07F" w14:textId="77777777" w:rsidR="00F04379" w:rsidRPr="006451FB" w:rsidRDefault="00F04379" w:rsidP="006451FB">
      <w:pPr>
        <w:ind w:left="1440"/>
        <w:jc w:val="right"/>
        <w:rPr>
          <w:rFonts w:ascii="Arial" w:hAnsi="Arial" w:cs="Arial"/>
          <w:sz w:val="18"/>
          <w:szCs w:val="18"/>
        </w:rPr>
      </w:pPr>
    </w:p>
    <w:p w14:paraId="332A0520" w14:textId="77777777" w:rsidR="00F04379" w:rsidRDefault="00F04379" w:rsidP="2F4F504B">
      <w:pPr>
        <w:jc w:val="both"/>
        <w:rPr>
          <w:rFonts w:ascii="Arial" w:hAnsi="Arial" w:cs="Arial"/>
          <w:b/>
          <w:bCs/>
          <w:sz w:val="22"/>
          <w:szCs w:val="22"/>
        </w:rPr>
      </w:pPr>
    </w:p>
    <w:p w14:paraId="6E13600F" w14:textId="77777777" w:rsidR="007A617F" w:rsidRDefault="00F04379" w:rsidP="2F4F504B">
      <w:pPr>
        <w:jc w:val="both"/>
        <w:rPr>
          <w:rFonts w:ascii="Arial" w:hAnsi="Arial" w:cs="Arial"/>
          <w:b/>
          <w:bCs/>
          <w:sz w:val="22"/>
          <w:szCs w:val="22"/>
        </w:rPr>
      </w:pPr>
      <w:r w:rsidRPr="2F4F504B">
        <w:rPr>
          <w:rFonts w:ascii="Arial" w:hAnsi="Arial" w:cs="Arial"/>
          <w:b/>
          <w:bCs/>
          <w:sz w:val="22"/>
          <w:szCs w:val="22"/>
        </w:rPr>
        <w:t>8.7</w:t>
      </w:r>
      <w:r>
        <w:tab/>
      </w:r>
      <w:r w:rsidR="006451FB" w:rsidRPr="2F4F504B">
        <w:rPr>
          <w:rFonts w:ascii="Arial" w:hAnsi="Arial" w:cs="Arial"/>
          <w:b/>
          <w:bCs/>
          <w:sz w:val="22"/>
          <w:szCs w:val="22"/>
        </w:rPr>
        <w:t>X-ray</w:t>
      </w:r>
      <w:r w:rsidR="2577844C" w:rsidRPr="2F4F504B">
        <w:rPr>
          <w:rFonts w:ascii="Arial" w:hAnsi="Arial" w:cs="Arial"/>
          <w:b/>
          <w:bCs/>
          <w:sz w:val="22"/>
          <w:szCs w:val="22"/>
        </w:rPr>
        <w:t>, tube position confirmation and safety guideline</w:t>
      </w:r>
    </w:p>
    <w:p w14:paraId="78590B91" w14:textId="77777777" w:rsidR="00B27B1B" w:rsidRDefault="00B27B1B" w:rsidP="2F4F504B">
      <w:pPr>
        <w:jc w:val="both"/>
        <w:rPr>
          <w:rFonts w:ascii="Arial" w:hAnsi="Arial" w:cs="Arial"/>
          <w:b/>
          <w:bCs/>
          <w:sz w:val="22"/>
          <w:szCs w:val="22"/>
        </w:rPr>
      </w:pPr>
    </w:p>
    <w:p w14:paraId="0B1DBE14" w14:textId="77777777" w:rsidR="2577844C" w:rsidRDefault="2577844C" w:rsidP="256CA1C0">
      <w:pPr>
        <w:spacing w:before="240" w:after="240"/>
        <w:jc w:val="both"/>
        <w:rPr>
          <w:rFonts w:ascii="Arial" w:eastAsia="Arial" w:hAnsi="Arial" w:cs="Arial"/>
          <w:sz w:val="22"/>
          <w:szCs w:val="22"/>
        </w:rPr>
      </w:pPr>
      <w:r w:rsidRPr="2F4F504B">
        <w:rPr>
          <w:rFonts w:ascii="Arial" w:eastAsia="Arial" w:hAnsi="Arial" w:cs="Arial"/>
          <w:sz w:val="22"/>
          <w:szCs w:val="22"/>
        </w:rPr>
        <w:t>PH testing should be the primary method for confirming nasogastric (NG) tube placement. An x-ray should only be used if aspirate cannot be obtained or if pH indicator strips fail to confirm the tube’s position. If an x-ray is required, the child or young person must be referred to the local hospital’s accident and emergency department. Nursing staff within the East London Foundation Trust are not expected to interpret x-rays.</w:t>
      </w:r>
    </w:p>
    <w:p w14:paraId="0F11B73F" w14:textId="77777777" w:rsidR="2577844C" w:rsidRDefault="2577844C" w:rsidP="2F4F504B">
      <w:pPr>
        <w:spacing w:before="240" w:after="240"/>
        <w:jc w:val="both"/>
        <w:rPr>
          <w:rFonts w:ascii="Arial" w:eastAsia="Arial" w:hAnsi="Arial" w:cs="Arial"/>
          <w:sz w:val="22"/>
          <w:szCs w:val="22"/>
        </w:rPr>
      </w:pPr>
      <w:r w:rsidRPr="2F4F504B">
        <w:rPr>
          <w:rFonts w:ascii="Arial" w:eastAsia="Arial" w:hAnsi="Arial" w:cs="Arial"/>
          <w:sz w:val="22"/>
          <w:szCs w:val="22"/>
        </w:rPr>
        <w:t>If there is any indication that the tube has moved or displaced, either:</w:t>
      </w:r>
    </w:p>
    <w:p w14:paraId="35AFA548" w14:textId="77777777" w:rsidR="2577844C" w:rsidRDefault="2577844C" w:rsidP="256CA1C0">
      <w:pPr>
        <w:pStyle w:val="ListParagraph"/>
        <w:numPr>
          <w:ilvl w:val="0"/>
          <w:numId w:val="12"/>
        </w:numPr>
        <w:jc w:val="both"/>
        <w:rPr>
          <w:rFonts w:ascii="Arial" w:eastAsia="Arial" w:hAnsi="Arial" w:cs="Arial"/>
          <w:sz w:val="22"/>
          <w:szCs w:val="22"/>
        </w:rPr>
      </w:pPr>
      <w:r w:rsidRPr="2F4F504B">
        <w:rPr>
          <w:rFonts w:ascii="Arial" w:eastAsia="Arial" w:hAnsi="Arial" w:cs="Arial"/>
          <w:sz w:val="22"/>
          <w:szCs w:val="22"/>
        </w:rPr>
        <w:t>The tube should be removed and reinserted, with placement confirmed by pH testing (≤5.5), or</w:t>
      </w:r>
    </w:p>
    <w:p w14:paraId="2E649A3E" w14:textId="77777777" w:rsidR="2577844C" w:rsidRDefault="2577844C" w:rsidP="256CA1C0">
      <w:pPr>
        <w:pStyle w:val="ListParagraph"/>
        <w:numPr>
          <w:ilvl w:val="0"/>
          <w:numId w:val="12"/>
        </w:numPr>
        <w:jc w:val="both"/>
        <w:rPr>
          <w:rFonts w:ascii="Arial" w:eastAsia="Arial" w:hAnsi="Arial" w:cs="Arial"/>
          <w:sz w:val="22"/>
          <w:szCs w:val="22"/>
        </w:rPr>
      </w:pPr>
      <w:r w:rsidRPr="2F4F504B">
        <w:rPr>
          <w:rFonts w:ascii="Arial" w:eastAsia="Arial" w:hAnsi="Arial" w:cs="Arial"/>
          <w:sz w:val="22"/>
          <w:szCs w:val="22"/>
        </w:rPr>
        <w:t>A second-line x-ray confirmation must be performed.</w:t>
      </w:r>
    </w:p>
    <w:p w14:paraId="647E0341" w14:textId="77777777" w:rsidR="2577844C" w:rsidRDefault="2577844C" w:rsidP="2F4F504B">
      <w:pPr>
        <w:spacing w:before="240" w:after="240"/>
        <w:jc w:val="both"/>
        <w:rPr>
          <w:rFonts w:ascii="Arial" w:eastAsia="Arial" w:hAnsi="Arial" w:cs="Arial"/>
          <w:sz w:val="22"/>
          <w:szCs w:val="22"/>
        </w:rPr>
      </w:pPr>
      <w:r w:rsidRPr="2F4F504B">
        <w:rPr>
          <w:rFonts w:ascii="Arial" w:eastAsia="Arial" w:hAnsi="Arial" w:cs="Arial"/>
          <w:sz w:val="22"/>
          <w:szCs w:val="22"/>
        </w:rPr>
        <w:t>This decision, along with any risk factors, must be documented in the child’s medical notes for the Coburn Unit and in RIO records for community-based settings.</w:t>
      </w:r>
    </w:p>
    <w:p w14:paraId="514FC06F" w14:textId="77777777" w:rsidR="2577844C" w:rsidRDefault="2577844C" w:rsidP="2F4F504B">
      <w:pPr>
        <w:spacing w:before="240" w:after="240"/>
        <w:jc w:val="both"/>
        <w:rPr>
          <w:rFonts w:ascii="Arial" w:eastAsia="Arial" w:hAnsi="Arial" w:cs="Arial"/>
          <w:sz w:val="22"/>
          <w:szCs w:val="22"/>
        </w:rPr>
      </w:pPr>
      <w:r w:rsidRPr="2F4F504B">
        <w:rPr>
          <w:rFonts w:ascii="Arial" w:eastAsia="Arial" w:hAnsi="Arial" w:cs="Arial"/>
          <w:sz w:val="22"/>
          <w:szCs w:val="22"/>
        </w:rPr>
        <w:t>For children or young people receiving continuous feeds, acid-reducing medication, or frequent medication through the NG tube, obtaining an aspirate with a pH between 1 and 5.5 may not always be possible. Routine x-rays are neither practical nor safe (NPSA, 2011). If the initial placement was confirmed appropriately and there are no signs of displacement (e.g., vomiting, retching, coughing spasms, or unexplained respiratory symptoms), external tube observation may be the only viable method before administering feeds or medication.</w:t>
      </w:r>
    </w:p>
    <w:p w14:paraId="7B964AC5" w14:textId="77777777" w:rsidR="2577844C" w:rsidRDefault="2577844C" w:rsidP="2F4F504B">
      <w:pPr>
        <w:spacing w:before="240" w:after="240"/>
        <w:jc w:val="both"/>
        <w:rPr>
          <w:rFonts w:ascii="Arial" w:eastAsia="Arial" w:hAnsi="Arial" w:cs="Arial"/>
          <w:sz w:val="22"/>
          <w:szCs w:val="22"/>
        </w:rPr>
      </w:pPr>
      <w:r w:rsidRPr="2F4F504B">
        <w:rPr>
          <w:rFonts w:ascii="Arial" w:eastAsia="Arial" w:hAnsi="Arial" w:cs="Arial"/>
          <w:sz w:val="22"/>
          <w:szCs w:val="22"/>
        </w:rPr>
        <w:t>In such cases, it must be agreed upon by the healthcare professional and the child’s family that tube placement can be confirmed by ensuring:</w:t>
      </w:r>
    </w:p>
    <w:p w14:paraId="4FBF6FB6" w14:textId="77777777" w:rsidR="2577844C" w:rsidRDefault="2577844C" w:rsidP="256CA1C0">
      <w:pPr>
        <w:pStyle w:val="ListParagraph"/>
        <w:numPr>
          <w:ilvl w:val="0"/>
          <w:numId w:val="11"/>
        </w:numPr>
        <w:jc w:val="both"/>
        <w:rPr>
          <w:rFonts w:ascii="Arial" w:eastAsia="Arial" w:hAnsi="Arial" w:cs="Arial"/>
          <w:sz w:val="22"/>
          <w:szCs w:val="22"/>
        </w:rPr>
      </w:pPr>
      <w:r w:rsidRPr="2F4F504B">
        <w:rPr>
          <w:rFonts w:ascii="Arial" w:eastAsia="Arial" w:hAnsi="Arial" w:cs="Arial"/>
          <w:sz w:val="22"/>
          <w:szCs w:val="22"/>
        </w:rPr>
        <w:t>The external tube length remains the same as the initial placement length.</w:t>
      </w:r>
    </w:p>
    <w:p w14:paraId="7E2D749A" w14:textId="77777777" w:rsidR="2577844C" w:rsidRDefault="2577844C" w:rsidP="256CA1C0">
      <w:pPr>
        <w:pStyle w:val="ListParagraph"/>
        <w:numPr>
          <w:ilvl w:val="0"/>
          <w:numId w:val="11"/>
        </w:numPr>
        <w:jc w:val="both"/>
        <w:rPr>
          <w:rFonts w:ascii="Arial" w:eastAsia="Arial" w:hAnsi="Arial" w:cs="Arial"/>
          <w:sz w:val="22"/>
          <w:szCs w:val="22"/>
        </w:rPr>
      </w:pPr>
      <w:r w:rsidRPr="2F4F504B">
        <w:rPr>
          <w:rFonts w:ascii="Arial" w:eastAsia="Arial" w:hAnsi="Arial" w:cs="Arial"/>
          <w:sz w:val="22"/>
          <w:szCs w:val="22"/>
        </w:rPr>
        <w:t>Facial tapes are secure and unchanged.</w:t>
      </w:r>
    </w:p>
    <w:p w14:paraId="30DF2FD5" w14:textId="77777777" w:rsidR="2577844C" w:rsidRDefault="2577844C" w:rsidP="256CA1C0">
      <w:pPr>
        <w:pStyle w:val="ListParagraph"/>
        <w:numPr>
          <w:ilvl w:val="0"/>
          <w:numId w:val="11"/>
        </w:numPr>
        <w:jc w:val="both"/>
        <w:rPr>
          <w:rFonts w:ascii="Arial" w:eastAsia="Arial" w:hAnsi="Arial" w:cs="Arial"/>
          <w:sz w:val="22"/>
          <w:szCs w:val="22"/>
        </w:rPr>
      </w:pPr>
      <w:r w:rsidRPr="2F4F504B">
        <w:rPr>
          <w:rFonts w:ascii="Arial" w:eastAsia="Arial" w:hAnsi="Arial" w:cs="Arial"/>
          <w:sz w:val="22"/>
          <w:szCs w:val="22"/>
        </w:rPr>
        <w:t>There are no signs of displacement.</w:t>
      </w:r>
    </w:p>
    <w:p w14:paraId="7D3AC9D4" w14:textId="77777777" w:rsidR="2577844C" w:rsidRDefault="2577844C" w:rsidP="2F4F504B">
      <w:pPr>
        <w:pStyle w:val="ListParagraph"/>
        <w:numPr>
          <w:ilvl w:val="0"/>
          <w:numId w:val="11"/>
        </w:numPr>
        <w:jc w:val="both"/>
        <w:rPr>
          <w:rFonts w:ascii="Arial" w:eastAsia="Arial" w:hAnsi="Arial" w:cs="Arial"/>
          <w:sz w:val="22"/>
          <w:szCs w:val="22"/>
        </w:rPr>
      </w:pPr>
      <w:r w:rsidRPr="2F4F504B">
        <w:rPr>
          <w:rFonts w:ascii="Arial" w:eastAsia="Arial" w:hAnsi="Arial" w:cs="Arial"/>
          <w:sz w:val="22"/>
          <w:szCs w:val="22"/>
        </w:rPr>
        <w:t>If the child has a safe swallow and is permitted to eat or drink orally, offer a small amount of food or drink. After a few minutes, aspirate the nasogastric tube to check if food or drink is present in the aspirate.</w:t>
      </w:r>
    </w:p>
    <w:p w14:paraId="535DC6D8" w14:textId="77777777" w:rsidR="2577844C" w:rsidRDefault="2577844C" w:rsidP="2F4F504B">
      <w:pPr>
        <w:spacing w:before="240" w:after="240"/>
        <w:jc w:val="both"/>
        <w:rPr>
          <w:rFonts w:ascii="Arial" w:eastAsia="Arial" w:hAnsi="Arial" w:cs="Arial"/>
          <w:sz w:val="22"/>
          <w:szCs w:val="22"/>
        </w:rPr>
      </w:pPr>
      <w:r w:rsidRPr="2F4F504B">
        <w:rPr>
          <w:rFonts w:ascii="Arial" w:eastAsia="Arial" w:hAnsi="Arial" w:cs="Arial"/>
          <w:sz w:val="22"/>
          <w:szCs w:val="22"/>
        </w:rPr>
        <w:t>The external tube length must be documented daily and before administering any medication, water, or feeds. This approach should only be used in exceptional circumstances and is not a routine alternative.</w:t>
      </w:r>
    </w:p>
    <w:p w14:paraId="4FA23DFC" w14:textId="77777777" w:rsidR="256CA1C0" w:rsidRDefault="256CA1C0" w:rsidP="256CA1C0">
      <w:pPr>
        <w:jc w:val="both"/>
        <w:rPr>
          <w:rFonts w:ascii="Arial" w:hAnsi="Arial" w:cs="Arial"/>
          <w:sz w:val="22"/>
          <w:szCs w:val="22"/>
        </w:rPr>
      </w:pPr>
    </w:p>
    <w:p w14:paraId="1E30CD82" w14:textId="77777777" w:rsidR="00B27B1B" w:rsidRPr="006E3EE3" w:rsidRDefault="00B27B1B" w:rsidP="006451FB">
      <w:pPr>
        <w:ind w:left="720"/>
        <w:jc w:val="both"/>
        <w:rPr>
          <w:rFonts w:ascii="Arial" w:hAnsi="Arial" w:cs="Arial"/>
          <w:sz w:val="22"/>
          <w:szCs w:val="22"/>
        </w:rPr>
      </w:pPr>
    </w:p>
    <w:p w14:paraId="5148A95A" w14:textId="77777777" w:rsidR="006451FB" w:rsidRPr="006E3EE3" w:rsidRDefault="006451FB" w:rsidP="006451FB">
      <w:pPr>
        <w:jc w:val="both"/>
        <w:rPr>
          <w:rFonts w:ascii="Arial" w:hAnsi="Arial" w:cs="Arial"/>
          <w:sz w:val="22"/>
          <w:szCs w:val="22"/>
        </w:rPr>
      </w:pPr>
    </w:p>
    <w:p w14:paraId="6B95B337" w14:textId="77777777" w:rsidR="007A617F" w:rsidRDefault="00B27B1B" w:rsidP="2F4F504B">
      <w:pPr>
        <w:numPr>
          <w:ilvl w:val="1"/>
          <w:numId w:val="32"/>
        </w:numPr>
        <w:jc w:val="both"/>
        <w:rPr>
          <w:rFonts w:ascii="Arial" w:hAnsi="Arial" w:cs="Arial"/>
          <w:b/>
          <w:bCs/>
          <w:sz w:val="22"/>
          <w:szCs w:val="22"/>
        </w:rPr>
      </w:pPr>
      <w:r w:rsidRPr="2F4F504B">
        <w:rPr>
          <w:rFonts w:ascii="Arial" w:hAnsi="Arial" w:cs="Arial"/>
          <w:b/>
          <w:bCs/>
          <w:sz w:val="22"/>
          <w:szCs w:val="22"/>
        </w:rPr>
        <w:t xml:space="preserve">     </w:t>
      </w:r>
      <w:r w:rsidR="007A617F" w:rsidRPr="2F4F504B">
        <w:rPr>
          <w:rFonts w:ascii="Arial" w:hAnsi="Arial" w:cs="Arial"/>
          <w:b/>
          <w:bCs/>
          <w:sz w:val="22"/>
          <w:szCs w:val="22"/>
        </w:rPr>
        <w:t>Continuous overn</w:t>
      </w:r>
      <w:r w:rsidR="00F537BD" w:rsidRPr="2F4F504B">
        <w:rPr>
          <w:rFonts w:ascii="Arial" w:hAnsi="Arial" w:cs="Arial"/>
          <w:b/>
          <w:bCs/>
          <w:sz w:val="22"/>
          <w:szCs w:val="22"/>
        </w:rPr>
        <w:t>ight feeds via nasogastric tube</w:t>
      </w:r>
    </w:p>
    <w:p w14:paraId="690936CB" w14:textId="77777777" w:rsidR="00B27B1B" w:rsidRDefault="00B27B1B" w:rsidP="2F4F504B">
      <w:pPr>
        <w:jc w:val="both"/>
        <w:rPr>
          <w:rFonts w:ascii="Arial" w:hAnsi="Arial" w:cs="Arial"/>
          <w:b/>
          <w:bCs/>
          <w:sz w:val="22"/>
          <w:szCs w:val="22"/>
        </w:rPr>
      </w:pPr>
    </w:p>
    <w:p w14:paraId="218806A7" w14:textId="77777777" w:rsidR="007A617F" w:rsidRPr="006E3EE3" w:rsidRDefault="007A617F" w:rsidP="00B27B1B">
      <w:pPr>
        <w:jc w:val="both"/>
        <w:rPr>
          <w:rFonts w:ascii="Arial" w:hAnsi="Arial" w:cs="Arial"/>
          <w:sz w:val="22"/>
          <w:szCs w:val="22"/>
        </w:rPr>
      </w:pPr>
      <w:r w:rsidRPr="2F4F504B">
        <w:rPr>
          <w:rFonts w:ascii="Arial" w:hAnsi="Arial" w:cs="Arial"/>
          <w:sz w:val="22"/>
          <w:szCs w:val="22"/>
        </w:rPr>
        <w:t xml:space="preserve">Continuous overnight feeds via nasogastric tube </w:t>
      </w:r>
      <w:proofErr w:type="gramStart"/>
      <w:r w:rsidRPr="2F4F504B">
        <w:rPr>
          <w:rFonts w:ascii="Arial" w:hAnsi="Arial" w:cs="Arial"/>
          <w:sz w:val="22"/>
          <w:szCs w:val="22"/>
        </w:rPr>
        <w:t>is</w:t>
      </w:r>
      <w:proofErr w:type="gramEnd"/>
      <w:r w:rsidRPr="2F4F504B">
        <w:rPr>
          <w:rFonts w:ascii="Arial" w:hAnsi="Arial" w:cs="Arial"/>
          <w:sz w:val="22"/>
          <w:szCs w:val="22"/>
        </w:rPr>
        <w:t xml:space="preserve"> not recommended within the community setting due to high risk of aspiration. Parents must be adequately informed of the risks involved with continuous nasogastric tube feeding. The administration of continuous overnight feed will only be considered in exceptional circumstances. The community dietitian or nurses within Community Children’s Nursing Service must obtain a letter from the hospital consultant confirming their acceptance of responsibility for a child receiving continuous overnight feeds via nasogastric tube against the risks identified in </w:t>
      </w:r>
      <w:r w:rsidR="00F04379" w:rsidRPr="2F4F504B">
        <w:rPr>
          <w:rFonts w:ascii="Arial" w:hAnsi="Arial" w:cs="Arial"/>
          <w:sz w:val="22"/>
          <w:szCs w:val="22"/>
        </w:rPr>
        <w:t>appendix 2</w:t>
      </w:r>
      <w:r w:rsidRPr="2F4F504B">
        <w:rPr>
          <w:rFonts w:ascii="Arial" w:hAnsi="Arial" w:cs="Arial"/>
          <w:sz w:val="22"/>
          <w:szCs w:val="22"/>
        </w:rPr>
        <w:t>. The risk assessment must then be completed</w:t>
      </w:r>
      <w:r w:rsidR="004324AD" w:rsidRPr="2F4F504B">
        <w:rPr>
          <w:rFonts w:ascii="Arial" w:hAnsi="Arial" w:cs="Arial"/>
          <w:sz w:val="22"/>
          <w:szCs w:val="22"/>
        </w:rPr>
        <w:t>,</w:t>
      </w:r>
      <w:r w:rsidRPr="2F4F504B">
        <w:rPr>
          <w:rFonts w:ascii="Arial" w:hAnsi="Arial" w:cs="Arial"/>
          <w:sz w:val="22"/>
          <w:szCs w:val="22"/>
        </w:rPr>
        <w:t xml:space="preserve"> followed by implementation of an action plan to help minimise risks.</w:t>
      </w:r>
    </w:p>
    <w:p w14:paraId="7A7406A3" w14:textId="77777777" w:rsidR="00B27B1B" w:rsidRDefault="00B27B1B" w:rsidP="00B27B1B">
      <w:pPr>
        <w:jc w:val="both"/>
        <w:rPr>
          <w:rFonts w:ascii="Arial" w:hAnsi="Arial" w:cs="Arial"/>
          <w:sz w:val="22"/>
          <w:szCs w:val="22"/>
        </w:rPr>
      </w:pPr>
    </w:p>
    <w:p w14:paraId="502F907A" w14:textId="77777777" w:rsidR="007A617F" w:rsidRDefault="007A617F" w:rsidP="00B27B1B">
      <w:pPr>
        <w:jc w:val="both"/>
        <w:rPr>
          <w:rFonts w:ascii="Arial" w:hAnsi="Arial" w:cs="Arial"/>
          <w:sz w:val="22"/>
          <w:szCs w:val="22"/>
        </w:rPr>
      </w:pPr>
      <w:r w:rsidRPr="2F4F504B">
        <w:rPr>
          <w:rFonts w:ascii="Arial" w:hAnsi="Arial" w:cs="Arial"/>
          <w:sz w:val="22"/>
          <w:szCs w:val="22"/>
        </w:rPr>
        <w:t>Community Children</w:t>
      </w:r>
      <w:r w:rsidR="00B86B5C" w:rsidRPr="2F4F504B">
        <w:rPr>
          <w:rFonts w:ascii="Arial" w:hAnsi="Arial" w:cs="Arial"/>
          <w:sz w:val="22"/>
          <w:szCs w:val="22"/>
        </w:rPr>
        <w:t>’s Nursing Service must ensure p</w:t>
      </w:r>
      <w:r w:rsidRPr="2F4F504B">
        <w:rPr>
          <w:rFonts w:ascii="Arial" w:hAnsi="Arial" w:cs="Arial"/>
          <w:sz w:val="22"/>
          <w:szCs w:val="22"/>
        </w:rPr>
        <w:t>arents/guardians have received resuscitation training if the child or young person is commenced on continuous overnight feeding via a nasogastric tube prior to discharge from hospital.</w:t>
      </w:r>
    </w:p>
    <w:p w14:paraId="18A30EB9" w14:textId="77777777" w:rsidR="006451FB" w:rsidRDefault="006451FB" w:rsidP="2F4F504B">
      <w:pPr>
        <w:ind w:left="709"/>
        <w:jc w:val="both"/>
        <w:rPr>
          <w:rFonts w:ascii="Arial" w:hAnsi="Arial" w:cs="Arial"/>
          <w:b/>
          <w:bCs/>
          <w:sz w:val="22"/>
          <w:szCs w:val="22"/>
        </w:rPr>
      </w:pPr>
    </w:p>
    <w:p w14:paraId="427888FA" w14:textId="77777777" w:rsidR="00426EC1" w:rsidRDefault="00426EC1" w:rsidP="2F4F504B">
      <w:pPr>
        <w:numPr>
          <w:ilvl w:val="0"/>
          <w:numId w:val="13"/>
        </w:numPr>
        <w:jc w:val="both"/>
        <w:rPr>
          <w:rFonts w:ascii="Arial" w:hAnsi="Arial" w:cs="Arial"/>
          <w:b/>
          <w:bCs/>
          <w:sz w:val="22"/>
          <w:szCs w:val="22"/>
        </w:rPr>
      </w:pPr>
      <w:proofErr w:type="spellStart"/>
      <w:r w:rsidRPr="2F4F504B">
        <w:rPr>
          <w:rFonts w:ascii="Arial" w:hAnsi="Arial" w:cs="Arial"/>
          <w:b/>
          <w:bCs/>
          <w:sz w:val="22"/>
          <w:szCs w:val="22"/>
        </w:rPr>
        <w:t>Nasojejunal</w:t>
      </w:r>
      <w:proofErr w:type="spellEnd"/>
      <w:r w:rsidRPr="2F4F504B">
        <w:rPr>
          <w:rFonts w:ascii="Arial" w:hAnsi="Arial" w:cs="Arial"/>
          <w:b/>
          <w:bCs/>
          <w:sz w:val="22"/>
          <w:szCs w:val="22"/>
        </w:rPr>
        <w:t xml:space="preserve"> Tubes (NJT)</w:t>
      </w:r>
    </w:p>
    <w:p w14:paraId="252BBA62" w14:textId="77777777" w:rsidR="00426EC1" w:rsidRDefault="00426EC1" w:rsidP="2F4F504B">
      <w:pPr>
        <w:jc w:val="both"/>
        <w:rPr>
          <w:rFonts w:ascii="Arial" w:hAnsi="Arial" w:cs="Arial"/>
          <w:b/>
          <w:bCs/>
          <w:sz w:val="22"/>
          <w:szCs w:val="22"/>
        </w:rPr>
      </w:pPr>
    </w:p>
    <w:p w14:paraId="199A1A18" w14:textId="30C833F0" w:rsidR="00426EC1" w:rsidRPr="00A43BEE" w:rsidRDefault="00A43BEE" w:rsidP="00A43BEE">
      <w:pPr>
        <w:autoSpaceDE w:val="0"/>
        <w:autoSpaceDN w:val="0"/>
        <w:adjustRightInd w:val="0"/>
        <w:jc w:val="both"/>
        <w:rPr>
          <w:rFonts w:ascii="Arial" w:hAnsi="Arial" w:cs="Arial"/>
          <w:sz w:val="22"/>
          <w:szCs w:val="22"/>
        </w:rPr>
      </w:pPr>
      <w:r w:rsidRPr="2F4F504B">
        <w:rPr>
          <w:rFonts w:ascii="Arial" w:hAnsi="Arial" w:cs="Arial"/>
          <w:sz w:val="22"/>
          <w:szCs w:val="22"/>
        </w:rPr>
        <w:t xml:space="preserve">Some children are unable to tolerate feeding into the stomach and require a </w:t>
      </w:r>
      <w:proofErr w:type="spellStart"/>
      <w:r w:rsidRPr="2F4F504B">
        <w:rPr>
          <w:rFonts w:ascii="Arial" w:hAnsi="Arial" w:cs="Arial"/>
          <w:sz w:val="22"/>
          <w:szCs w:val="22"/>
        </w:rPr>
        <w:t>nasojejunal</w:t>
      </w:r>
      <w:proofErr w:type="spellEnd"/>
      <w:r w:rsidRPr="2F4F504B">
        <w:rPr>
          <w:rFonts w:ascii="Arial" w:hAnsi="Arial" w:cs="Arial"/>
          <w:sz w:val="22"/>
          <w:szCs w:val="22"/>
        </w:rPr>
        <w:t xml:space="preserve"> tube which bypasses the stomach. These tubes are more difficult to insert in comparison to nasogastric </w:t>
      </w:r>
      <w:r w:rsidR="02C43089" w:rsidRPr="2F4F504B">
        <w:rPr>
          <w:rFonts w:ascii="Arial" w:hAnsi="Arial" w:cs="Arial"/>
          <w:sz w:val="22"/>
          <w:szCs w:val="22"/>
        </w:rPr>
        <w:t>tubes;</w:t>
      </w:r>
      <w:r w:rsidRPr="2F4F504B">
        <w:rPr>
          <w:rFonts w:ascii="Arial" w:hAnsi="Arial" w:cs="Arial"/>
          <w:sz w:val="22"/>
          <w:szCs w:val="22"/>
        </w:rPr>
        <w:t xml:space="preserve"> </w:t>
      </w:r>
      <w:proofErr w:type="gramStart"/>
      <w:r w:rsidRPr="2F4F504B">
        <w:rPr>
          <w:rFonts w:ascii="Arial" w:hAnsi="Arial" w:cs="Arial"/>
          <w:sz w:val="22"/>
          <w:szCs w:val="22"/>
        </w:rPr>
        <w:t>therefore</w:t>
      </w:r>
      <w:proofErr w:type="gramEnd"/>
      <w:r w:rsidRPr="2F4F504B">
        <w:rPr>
          <w:rFonts w:ascii="Arial" w:hAnsi="Arial" w:cs="Arial"/>
          <w:sz w:val="22"/>
          <w:szCs w:val="22"/>
        </w:rPr>
        <w:t xml:space="preserve"> insertion usually takes place during surgery or in the x-ray department. Confirmation of placement is determined by x-ray, after which the guidewire is </w:t>
      </w:r>
      <w:r w:rsidR="2D1AB0CD" w:rsidRPr="2F4F504B">
        <w:rPr>
          <w:rFonts w:ascii="Arial" w:hAnsi="Arial" w:cs="Arial"/>
          <w:sz w:val="22"/>
          <w:szCs w:val="22"/>
        </w:rPr>
        <w:t>removed,</w:t>
      </w:r>
      <w:r w:rsidRPr="2F4F504B">
        <w:rPr>
          <w:rFonts w:ascii="Arial" w:hAnsi="Arial" w:cs="Arial"/>
          <w:sz w:val="22"/>
          <w:szCs w:val="22"/>
        </w:rPr>
        <w:t xml:space="preserve"> and feeding may commence. There are a small number of children in the community who are fed via a </w:t>
      </w:r>
      <w:proofErr w:type="spellStart"/>
      <w:r w:rsidRPr="2F4F504B">
        <w:rPr>
          <w:rFonts w:ascii="Arial" w:hAnsi="Arial" w:cs="Arial"/>
          <w:sz w:val="22"/>
          <w:szCs w:val="22"/>
        </w:rPr>
        <w:t>nasojejunal</w:t>
      </w:r>
      <w:proofErr w:type="spellEnd"/>
      <w:r w:rsidRPr="2F4F504B">
        <w:rPr>
          <w:rFonts w:ascii="Arial" w:hAnsi="Arial" w:cs="Arial"/>
          <w:sz w:val="22"/>
          <w:szCs w:val="22"/>
        </w:rPr>
        <w:t xml:space="preserve"> tube. The type of </w:t>
      </w:r>
      <w:proofErr w:type="spellStart"/>
      <w:r w:rsidRPr="2F4F504B">
        <w:rPr>
          <w:rFonts w:ascii="Arial" w:hAnsi="Arial" w:cs="Arial"/>
          <w:sz w:val="22"/>
          <w:szCs w:val="22"/>
        </w:rPr>
        <w:t>nasojejunal</w:t>
      </w:r>
      <w:proofErr w:type="spellEnd"/>
      <w:r w:rsidRPr="2F4F504B">
        <w:rPr>
          <w:rFonts w:ascii="Arial" w:hAnsi="Arial" w:cs="Arial"/>
          <w:sz w:val="22"/>
          <w:szCs w:val="22"/>
        </w:rPr>
        <w:t xml:space="preserve"> tube inserted will be at the discretion of the clinician.</w:t>
      </w:r>
      <w:r w:rsidRPr="2F4F504B">
        <w:rPr>
          <w:rFonts w:ascii="Arial" w:hAnsi="Arial" w:cs="Arial"/>
          <w:b/>
          <w:bCs/>
          <w:sz w:val="22"/>
          <w:szCs w:val="22"/>
        </w:rPr>
        <w:t xml:space="preserve"> </w:t>
      </w:r>
      <w:proofErr w:type="spellStart"/>
      <w:r w:rsidRPr="2F4F504B">
        <w:rPr>
          <w:rFonts w:ascii="Arial" w:hAnsi="Arial" w:cs="Arial"/>
          <w:sz w:val="22"/>
          <w:szCs w:val="22"/>
        </w:rPr>
        <w:t>Nasojejunal</w:t>
      </w:r>
      <w:proofErr w:type="spellEnd"/>
      <w:r w:rsidRPr="2F4F504B">
        <w:rPr>
          <w:rFonts w:ascii="Arial" w:hAnsi="Arial" w:cs="Arial"/>
          <w:sz w:val="22"/>
          <w:szCs w:val="22"/>
        </w:rPr>
        <w:t xml:space="preserve"> tubes look very similar to nasogastric tubes as they are secured to the child’s check with the same recommended dressings. As there is no acid in the jejunum, pH testing is not </w:t>
      </w:r>
      <w:r w:rsidR="004C05E9" w:rsidRPr="2F4F504B">
        <w:rPr>
          <w:rFonts w:ascii="Arial" w:hAnsi="Arial" w:cs="Arial"/>
          <w:sz w:val="22"/>
          <w:szCs w:val="22"/>
        </w:rPr>
        <w:t>required,</w:t>
      </w:r>
      <w:r w:rsidRPr="2F4F504B">
        <w:rPr>
          <w:rFonts w:ascii="Arial" w:hAnsi="Arial" w:cs="Arial"/>
          <w:sz w:val="22"/>
          <w:szCs w:val="22"/>
        </w:rPr>
        <w:t xml:space="preserve"> and confirmation of placement is via x-ray only. If the tube were to become blocked or dislodged (identified by unable to flush, a change in the number at the nostril, loose tapes or vomiting milk), the child or young person must be taken to hospital and the </w:t>
      </w:r>
      <w:r w:rsidR="00130774" w:rsidRPr="2F4F504B">
        <w:rPr>
          <w:rFonts w:ascii="Arial" w:hAnsi="Arial" w:cs="Arial"/>
          <w:sz w:val="22"/>
          <w:szCs w:val="22"/>
        </w:rPr>
        <w:t xml:space="preserve">urgent jejunal tube pathway for </w:t>
      </w:r>
      <w:proofErr w:type="spellStart"/>
      <w:r w:rsidR="00130774" w:rsidRPr="2F4F504B">
        <w:rPr>
          <w:rFonts w:ascii="Arial" w:hAnsi="Arial" w:cs="Arial"/>
          <w:sz w:val="22"/>
          <w:szCs w:val="22"/>
        </w:rPr>
        <w:t>nasojejunal</w:t>
      </w:r>
      <w:proofErr w:type="spellEnd"/>
      <w:r w:rsidR="00130774" w:rsidRPr="2F4F504B">
        <w:rPr>
          <w:rFonts w:ascii="Arial" w:hAnsi="Arial" w:cs="Arial"/>
          <w:sz w:val="22"/>
          <w:szCs w:val="22"/>
        </w:rPr>
        <w:t xml:space="preserve"> tubes followed (See appendix 10).</w:t>
      </w:r>
    </w:p>
    <w:p w14:paraId="47E7D20D" w14:textId="77777777" w:rsidR="00A43BEE" w:rsidRDefault="00A43BEE" w:rsidP="2F4F504B">
      <w:pPr>
        <w:autoSpaceDE w:val="0"/>
        <w:autoSpaceDN w:val="0"/>
        <w:adjustRightInd w:val="0"/>
        <w:rPr>
          <w:rFonts w:ascii="Arial" w:hAnsi="Arial" w:cs="Arial"/>
          <w:b/>
          <w:bCs/>
          <w:sz w:val="22"/>
          <w:szCs w:val="22"/>
        </w:rPr>
      </w:pPr>
    </w:p>
    <w:p w14:paraId="23721391" w14:textId="77777777" w:rsidR="00A43BEE" w:rsidRDefault="00A43BEE" w:rsidP="2F4F504B">
      <w:pPr>
        <w:autoSpaceDE w:val="0"/>
        <w:autoSpaceDN w:val="0"/>
        <w:adjustRightInd w:val="0"/>
        <w:rPr>
          <w:rFonts w:ascii="Arial" w:hAnsi="Arial" w:cs="Arial"/>
          <w:b/>
          <w:bCs/>
          <w:sz w:val="22"/>
          <w:szCs w:val="22"/>
        </w:rPr>
      </w:pPr>
    </w:p>
    <w:p w14:paraId="6A656928" w14:textId="77777777" w:rsidR="00B27B1B" w:rsidRDefault="00A33B04" w:rsidP="2F4F504B">
      <w:pPr>
        <w:numPr>
          <w:ilvl w:val="0"/>
          <w:numId w:val="13"/>
        </w:numPr>
        <w:jc w:val="both"/>
        <w:rPr>
          <w:rFonts w:ascii="Arial" w:hAnsi="Arial" w:cs="Arial"/>
          <w:b/>
          <w:bCs/>
          <w:sz w:val="22"/>
          <w:szCs w:val="22"/>
        </w:rPr>
      </w:pPr>
      <w:r w:rsidRPr="2F4F504B">
        <w:rPr>
          <w:rFonts w:ascii="Arial" w:hAnsi="Arial" w:cs="Arial"/>
          <w:b/>
          <w:bCs/>
          <w:sz w:val="22"/>
          <w:szCs w:val="22"/>
        </w:rPr>
        <w:t>Gastrostomy devices</w:t>
      </w:r>
    </w:p>
    <w:p w14:paraId="4F80084F" w14:textId="77777777" w:rsidR="00B27B1B" w:rsidRDefault="00B27B1B" w:rsidP="00B27B1B">
      <w:pPr>
        <w:pStyle w:val="Default"/>
        <w:jc w:val="both"/>
        <w:rPr>
          <w:sz w:val="23"/>
          <w:szCs w:val="23"/>
        </w:rPr>
      </w:pPr>
    </w:p>
    <w:p w14:paraId="7DCBA44C" w14:textId="77777777" w:rsidR="00A33B04" w:rsidRDefault="00A33B04" w:rsidP="00A33B04">
      <w:pPr>
        <w:autoSpaceDE w:val="0"/>
        <w:autoSpaceDN w:val="0"/>
        <w:adjustRightInd w:val="0"/>
        <w:jc w:val="both"/>
        <w:rPr>
          <w:rFonts w:ascii="Arial" w:hAnsi="Arial" w:cs="Arial"/>
          <w:sz w:val="22"/>
          <w:szCs w:val="22"/>
        </w:rPr>
      </w:pPr>
      <w:r w:rsidRPr="2F4F504B">
        <w:rPr>
          <w:rFonts w:ascii="Arial" w:hAnsi="Arial" w:cs="Arial"/>
          <w:sz w:val="22"/>
          <w:szCs w:val="22"/>
        </w:rPr>
        <w:t>For patients who require long-term enteral feeding, a gastrostomy device is the route of choice. A gastrostomy tube is inserted through the abdomen to deliver nutrition directly into the stomach. Benefits include being less likely to be displaced than an NG tube. Displacement of NG tubes will interrupt feeding and replacement can be uncomfortable.</w:t>
      </w:r>
    </w:p>
    <w:p w14:paraId="086B0381" w14:textId="77777777" w:rsidR="00A33B04" w:rsidRDefault="00A33B04" w:rsidP="00A33B04">
      <w:pPr>
        <w:autoSpaceDE w:val="0"/>
        <w:autoSpaceDN w:val="0"/>
        <w:adjustRightInd w:val="0"/>
        <w:jc w:val="both"/>
        <w:rPr>
          <w:rFonts w:ascii="Arial" w:hAnsi="Arial" w:cs="Arial"/>
          <w:sz w:val="22"/>
          <w:szCs w:val="22"/>
        </w:rPr>
      </w:pPr>
    </w:p>
    <w:p w14:paraId="0C722423" w14:textId="77777777" w:rsidR="00A33B04" w:rsidRDefault="00A33B04" w:rsidP="00A33B04">
      <w:pPr>
        <w:autoSpaceDE w:val="0"/>
        <w:autoSpaceDN w:val="0"/>
        <w:adjustRightInd w:val="0"/>
        <w:jc w:val="both"/>
        <w:rPr>
          <w:rFonts w:ascii="Arial" w:hAnsi="Arial" w:cs="Arial"/>
          <w:sz w:val="22"/>
          <w:szCs w:val="22"/>
        </w:rPr>
      </w:pPr>
      <w:r w:rsidRPr="2F4F504B">
        <w:rPr>
          <w:rFonts w:ascii="Arial" w:hAnsi="Arial" w:cs="Arial"/>
          <w:sz w:val="22"/>
          <w:szCs w:val="22"/>
        </w:rPr>
        <w:t xml:space="preserve">A gastrostomy tube may be placed endoscopically (percutaneous endoscopically placed gastrostomy (PEG) or radiologically (radiologically inserted gastrostomy (RIG) or surgically. They are made from polyurethane or silicone and are therefore suitable for </w:t>
      </w:r>
      <w:r w:rsidR="004C05E9" w:rsidRPr="2F4F504B">
        <w:rPr>
          <w:rFonts w:ascii="Arial" w:hAnsi="Arial" w:cs="Arial"/>
          <w:sz w:val="22"/>
          <w:szCs w:val="22"/>
        </w:rPr>
        <w:t>short- or long-term</w:t>
      </w:r>
      <w:r w:rsidRPr="2F4F504B">
        <w:rPr>
          <w:rFonts w:ascii="Arial" w:hAnsi="Arial" w:cs="Arial"/>
          <w:sz w:val="22"/>
          <w:szCs w:val="22"/>
        </w:rPr>
        <w:t xml:space="preserve"> feeding.</w:t>
      </w:r>
    </w:p>
    <w:p w14:paraId="11E11601" w14:textId="77777777" w:rsidR="0067439E" w:rsidRPr="00A33B04" w:rsidRDefault="0067439E" w:rsidP="00A33B04">
      <w:pPr>
        <w:autoSpaceDE w:val="0"/>
        <w:autoSpaceDN w:val="0"/>
        <w:adjustRightInd w:val="0"/>
        <w:jc w:val="both"/>
        <w:rPr>
          <w:rFonts w:ascii="Arial" w:hAnsi="Arial" w:cs="Arial"/>
          <w:sz w:val="22"/>
          <w:szCs w:val="22"/>
        </w:rPr>
      </w:pPr>
    </w:p>
    <w:p w14:paraId="0315DC30" w14:textId="77777777" w:rsidR="00A33B04" w:rsidRDefault="00A33B04" w:rsidP="00A33B04">
      <w:pPr>
        <w:pStyle w:val="Default"/>
        <w:jc w:val="both"/>
      </w:pPr>
    </w:p>
    <w:p w14:paraId="78ACDD46" w14:textId="77777777" w:rsidR="00A33B04" w:rsidRDefault="00426EC1" w:rsidP="2F4F504B">
      <w:pPr>
        <w:pStyle w:val="Default"/>
        <w:jc w:val="both"/>
        <w:rPr>
          <w:b/>
          <w:bCs/>
          <w:sz w:val="22"/>
          <w:szCs w:val="22"/>
        </w:rPr>
      </w:pPr>
      <w:r w:rsidRPr="2F4F504B">
        <w:rPr>
          <w:b/>
          <w:bCs/>
          <w:sz w:val="22"/>
          <w:szCs w:val="22"/>
        </w:rPr>
        <w:t>10</w:t>
      </w:r>
      <w:r w:rsidR="00A33B04" w:rsidRPr="2F4F504B">
        <w:rPr>
          <w:b/>
          <w:bCs/>
          <w:sz w:val="22"/>
          <w:szCs w:val="22"/>
        </w:rPr>
        <w:t>.1</w:t>
      </w:r>
      <w:r>
        <w:tab/>
      </w:r>
      <w:r w:rsidR="00A33B04" w:rsidRPr="2F4F504B">
        <w:rPr>
          <w:b/>
          <w:bCs/>
          <w:sz w:val="22"/>
          <w:szCs w:val="22"/>
        </w:rPr>
        <w:t>Percutaneous Endoscopic Gastrostomy (PEG)</w:t>
      </w:r>
    </w:p>
    <w:p w14:paraId="1AB1BD59" w14:textId="77777777" w:rsidR="00A33B04" w:rsidRPr="00A33B04" w:rsidRDefault="00A33B04" w:rsidP="2F4F504B">
      <w:pPr>
        <w:pStyle w:val="Default"/>
        <w:jc w:val="both"/>
        <w:rPr>
          <w:b/>
          <w:bCs/>
          <w:sz w:val="22"/>
          <w:szCs w:val="22"/>
        </w:rPr>
      </w:pPr>
    </w:p>
    <w:p w14:paraId="2FB9AD90" w14:textId="77777777" w:rsidR="005F71D4" w:rsidRPr="00A33B04" w:rsidRDefault="00537C19" w:rsidP="00B27B1B">
      <w:pPr>
        <w:pStyle w:val="Default"/>
        <w:jc w:val="both"/>
        <w:rPr>
          <w:sz w:val="22"/>
          <w:szCs w:val="22"/>
        </w:rPr>
      </w:pPr>
      <w:r w:rsidRPr="2F4F504B">
        <w:rPr>
          <w:sz w:val="22"/>
          <w:szCs w:val="22"/>
        </w:rPr>
        <w:t xml:space="preserve">A </w:t>
      </w:r>
      <w:r w:rsidR="005F71D4" w:rsidRPr="2F4F504B">
        <w:rPr>
          <w:sz w:val="22"/>
          <w:szCs w:val="22"/>
        </w:rPr>
        <w:t xml:space="preserve">gastrostomy tube inserted using endoscopic guidance through the mouth, into the stomach and out through the abdominal wall. For feeding directly into the stomach, or for drainage of stomach contents. </w:t>
      </w:r>
      <w:r>
        <w:tab/>
      </w:r>
    </w:p>
    <w:p w14:paraId="014449EE" w14:textId="77777777" w:rsidR="005F71D4" w:rsidRDefault="005F71D4" w:rsidP="2F4F504B">
      <w:pPr>
        <w:ind w:left="360"/>
        <w:jc w:val="both"/>
        <w:rPr>
          <w:rFonts w:ascii="Arial" w:hAnsi="Arial" w:cs="Arial"/>
          <w:b/>
          <w:bCs/>
          <w:sz w:val="22"/>
          <w:szCs w:val="22"/>
        </w:rPr>
      </w:pPr>
    </w:p>
    <w:p w14:paraId="33D4D00E" w14:textId="77777777" w:rsidR="005F71D4" w:rsidRPr="00556DA4" w:rsidRDefault="00EF26DB" w:rsidP="2F4F504B">
      <w:pPr>
        <w:ind w:left="360"/>
        <w:jc w:val="both"/>
      </w:pPr>
      <w:r w:rsidRPr="2F4F504B">
        <w:rPr>
          <w:rFonts w:ascii="Arial" w:hAnsi="Arial" w:cs="Arial"/>
          <w:b/>
          <w:bCs/>
          <w:sz w:val="22"/>
          <w:szCs w:val="22"/>
        </w:rPr>
        <w:t xml:space="preserve">     </w:t>
      </w:r>
      <w:r w:rsidR="00E60C31">
        <w:t xml:space="preserve">            </w:t>
      </w:r>
    </w:p>
    <w:p w14:paraId="063E8374" w14:textId="77777777" w:rsidR="005F71D4" w:rsidRPr="005F71D4" w:rsidRDefault="005F71D4" w:rsidP="005F71D4">
      <w:pPr>
        <w:ind w:left="360"/>
        <w:jc w:val="both"/>
        <w:rPr>
          <w:rFonts w:ascii="Arial" w:hAnsi="Arial" w:cs="Arial"/>
          <w:sz w:val="22"/>
          <w:szCs w:val="22"/>
        </w:rPr>
      </w:pPr>
    </w:p>
    <w:p w14:paraId="2745BA5E" w14:textId="77777777" w:rsidR="00FF6F1B" w:rsidRPr="003402ED" w:rsidRDefault="00290D55" w:rsidP="2F4F504B">
      <w:pPr>
        <w:numPr>
          <w:ilvl w:val="1"/>
          <w:numId w:val="13"/>
        </w:numPr>
        <w:ind w:left="709" w:hanging="709"/>
        <w:jc w:val="both"/>
        <w:rPr>
          <w:rFonts w:ascii="Arial" w:hAnsi="Arial" w:cs="Arial"/>
          <w:b/>
          <w:bCs/>
          <w:sz w:val="22"/>
          <w:szCs w:val="22"/>
        </w:rPr>
      </w:pPr>
      <w:proofErr w:type="spellStart"/>
      <w:r w:rsidRPr="2F4F504B">
        <w:rPr>
          <w:rFonts w:ascii="Arial" w:hAnsi="Arial" w:cs="Arial"/>
          <w:b/>
          <w:bCs/>
          <w:sz w:val="22"/>
          <w:szCs w:val="22"/>
        </w:rPr>
        <w:t>Freka</w:t>
      </w:r>
      <w:proofErr w:type="spellEnd"/>
      <w:r w:rsidRPr="2F4F504B">
        <w:rPr>
          <w:rFonts w:ascii="Arial" w:hAnsi="Arial" w:cs="Arial"/>
          <w:b/>
          <w:bCs/>
          <w:sz w:val="22"/>
          <w:szCs w:val="22"/>
        </w:rPr>
        <w:t xml:space="preserve"> PEG</w:t>
      </w:r>
    </w:p>
    <w:p w14:paraId="390B7357" w14:textId="77777777" w:rsidR="00FF6F1B" w:rsidRDefault="00FF6F1B" w:rsidP="2F4F504B">
      <w:pPr>
        <w:jc w:val="center"/>
        <w:rPr>
          <w:rFonts w:ascii="Arial" w:hAnsi="Arial" w:cs="Arial"/>
          <w:b/>
          <w:bCs/>
          <w:sz w:val="22"/>
          <w:szCs w:val="22"/>
        </w:rPr>
      </w:pPr>
    </w:p>
    <w:p w14:paraId="0754A1DE" w14:textId="77777777" w:rsidR="001510A0" w:rsidRDefault="00C44C2F" w:rsidP="11ACB01A">
      <w:pPr>
        <w:jc w:val="center"/>
        <w:rPr>
          <w:rFonts w:ascii="Arial" w:hAnsi="Arial" w:cs="Arial"/>
          <w:b/>
          <w:bCs/>
          <w:sz w:val="22"/>
          <w:szCs w:val="22"/>
        </w:rPr>
      </w:pPr>
      <w:r w:rsidRPr="005F71D4">
        <w:rPr>
          <w:rFonts w:ascii="Arial" w:hAnsi="Arial" w:cs="Arial"/>
          <w:b/>
          <w:noProof/>
          <w:sz w:val="22"/>
          <w:szCs w:val="22"/>
        </w:rPr>
        <w:drawing>
          <wp:inline distT="0" distB="0" distL="0" distR="0" wp14:anchorId="2810555B" wp14:editId="15A73D15">
            <wp:extent cx="3048000" cy="1800225"/>
            <wp:effectExtent l="0" t="0" r="0" b="0"/>
            <wp:docPr id="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0" cy="1800225"/>
                    </a:xfrm>
                    <a:prstGeom prst="rect">
                      <a:avLst/>
                    </a:prstGeom>
                    <a:noFill/>
                    <a:ln>
                      <a:noFill/>
                    </a:ln>
                  </pic:spPr>
                </pic:pic>
              </a:graphicData>
            </a:graphic>
          </wp:inline>
        </w:drawing>
      </w:r>
    </w:p>
    <w:p w14:paraId="54D287EE" w14:textId="77777777" w:rsidR="00FF6F1B" w:rsidRPr="00FF6F1B" w:rsidRDefault="00FF6F1B" w:rsidP="2F4F504B">
      <w:pPr>
        <w:ind w:left="1069"/>
        <w:jc w:val="both"/>
        <w:rPr>
          <w:rFonts w:ascii="Arial" w:hAnsi="Arial" w:cs="Arial"/>
          <w:b/>
          <w:bCs/>
          <w:sz w:val="22"/>
          <w:szCs w:val="22"/>
        </w:rPr>
      </w:pPr>
    </w:p>
    <w:p w14:paraId="2BB59DD6" w14:textId="77777777" w:rsidR="00EB20AB" w:rsidRPr="00EB20AB" w:rsidRDefault="00EB20AB" w:rsidP="2F4F504B">
      <w:pPr>
        <w:numPr>
          <w:ilvl w:val="0"/>
          <w:numId w:val="28"/>
        </w:numPr>
        <w:spacing w:line="276" w:lineRule="auto"/>
        <w:jc w:val="both"/>
        <w:rPr>
          <w:rFonts w:ascii="Arial" w:hAnsi="Arial" w:cs="Arial"/>
          <w:b/>
          <w:bCs/>
          <w:sz w:val="22"/>
          <w:szCs w:val="22"/>
        </w:rPr>
      </w:pPr>
      <w:r w:rsidRPr="2F4F504B">
        <w:rPr>
          <w:rFonts w:ascii="Arial" w:hAnsi="Arial" w:cs="Arial"/>
          <w:sz w:val="22"/>
          <w:szCs w:val="22"/>
        </w:rPr>
        <w:t>Inserted in hospital</w:t>
      </w:r>
      <w:r w:rsidR="00A12469" w:rsidRPr="2F4F504B">
        <w:rPr>
          <w:rFonts w:ascii="Arial" w:hAnsi="Arial" w:cs="Arial"/>
          <w:sz w:val="22"/>
          <w:szCs w:val="22"/>
        </w:rPr>
        <w:t xml:space="preserve"> under general anaesthetic </w:t>
      </w:r>
    </w:p>
    <w:p w14:paraId="7174F58D" w14:textId="77777777" w:rsidR="00EB20AB" w:rsidRPr="00EB20AB" w:rsidRDefault="00EB20AB" w:rsidP="2F4F504B">
      <w:pPr>
        <w:numPr>
          <w:ilvl w:val="0"/>
          <w:numId w:val="28"/>
        </w:numPr>
        <w:spacing w:line="276" w:lineRule="auto"/>
        <w:rPr>
          <w:rFonts w:ascii="Arial" w:hAnsi="Arial" w:cs="Arial"/>
          <w:b/>
          <w:bCs/>
          <w:sz w:val="22"/>
          <w:szCs w:val="22"/>
        </w:rPr>
      </w:pPr>
      <w:r w:rsidRPr="2F4F504B">
        <w:rPr>
          <w:rFonts w:ascii="Arial" w:hAnsi="Arial" w:cs="Arial"/>
          <w:sz w:val="22"/>
          <w:szCs w:val="22"/>
        </w:rPr>
        <w:t xml:space="preserve">Available in </w:t>
      </w:r>
      <w:r w:rsidR="00EB6AD7" w:rsidRPr="2F4F504B">
        <w:rPr>
          <w:rFonts w:ascii="Arial" w:hAnsi="Arial" w:cs="Arial"/>
          <w:sz w:val="22"/>
          <w:szCs w:val="22"/>
        </w:rPr>
        <w:t xml:space="preserve">two widths (French/Fr)- </w:t>
      </w:r>
      <w:r w:rsidRPr="2F4F504B">
        <w:rPr>
          <w:rFonts w:ascii="Arial" w:hAnsi="Arial" w:cs="Arial"/>
          <w:sz w:val="22"/>
          <w:szCs w:val="22"/>
        </w:rPr>
        <w:t>9Fr &amp; 15Fr</w:t>
      </w:r>
    </w:p>
    <w:p w14:paraId="2EFD281F" w14:textId="08045E1E" w:rsidR="00EB20AB" w:rsidRPr="00ED7DB2" w:rsidRDefault="00EB20AB" w:rsidP="2F4F504B">
      <w:pPr>
        <w:numPr>
          <w:ilvl w:val="0"/>
          <w:numId w:val="28"/>
        </w:numPr>
        <w:spacing w:line="276" w:lineRule="auto"/>
        <w:jc w:val="both"/>
        <w:rPr>
          <w:rFonts w:ascii="Arial" w:hAnsi="Arial" w:cs="Arial"/>
          <w:sz w:val="22"/>
          <w:szCs w:val="22"/>
        </w:rPr>
      </w:pPr>
      <w:r w:rsidRPr="2F4F504B">
        <w:rPr>
          <w:rFonts w:ascii="Arial" w:hAnsi="Arial" w:cs="Arial"/>
          <w:sz w:val="22"/>
          <w:szCs w:val="22"/>
        </w:rPr>
        <w:t xml:space="preserve">Must be advanced and rotated daily from day </w:t>
      </w:r>
      <w:r w:rsidR="038296DA" w:rsidRPr="2F4F504B">
        <w:rPr>
          <w:rFonts w:ascii="Arial" w:hAnsi="Arial" w:cs="Arial"/>
          <w:sz w:val="22"/>
          <w:szCs w:val="22"/>
        </w:rPr>
        <w:t xml:space="preserve">28 </w:t>
      </w:r>
      <w:r w:rsidRPr="2F4F504B">
        <w:rPr>
          <w:rFonts w:ascii="Arial" w:hAnsi="Arial" w:cs="Arial"/>
          <w:sz w:val="22"/>
          <w:szCs w:val="22"/>
        </w:rPr>
        <w:t>after insertion</w:t>
      </w:r>
    </w:p>
    <w:p w14:paraId="40F8F784" w14:textId="77777777" w:rsidR="00ED7DB2" w:rsidRPr="00ED7DB2" w:rsidRDefault="00ED7DB2" w:rsidP="2F4F504B">
      <w:pPr>
        <w:numPr>
          <w:ilvl w:val="0"/>
          <w:numId w:val="28"/>
        </w:numPr>
        <w:spacing w:line="276" w:lineRule="auto"/>
        <w:jc w:val="both"/>
        <w:rPr>
          <w:rFonts w:ascii="Arial" w:hAnsi="Arial" w:cs="Arial"/>
          <w:b/>
          <w:bCs/>
          <w:sz w:val="22"/>
          <w:szCs w:val="22"/>
        </w:rPr>
      </w:pPr>
      <w:r w:rsidRPr="2F4F504B">
        <w:rPr>
          <w:rFonts w:ascii="Arial" w:hAnsi="Arial" w:cs="Arial"/>
          <w:sz w:val="22"/>
          <w:szCs w:val="22"/>
        </w:rPr>
        <w:t>Clean the tube and stoma site daily</w:t>
      </w:r>
    </w:p>
    <w:p w14:paraId="2A3C5D05" w14:textId="77777777" w:rsidR="00ED7DB2" w:rsidRPr="00ED7DB2" w:rsidRDefault="00ED7DB2" w:rsidP="2F4F504B">
      <w:pPr>
        <w:numPr>
          <w:ilvl w:val="0"/>
          <w:numId w:val="28"/>
        </w:numPr>
        <w:spacing w:line="276" w:lineRule="auto"/>
        <w:jc w:val="both"/>
        <w:rPr>
          <w:rFonts w:ascii="Arial" w:hAnsi="Arial" w:cs="Arial"/>
          <w:b/>
          <w:bCs/>
          <w:sz w:val="22"/>
          <w:szCs w:val="22"/>
        </w:rPr>
      </w:pPr>
      <w:r w:rsidRPr="2F4F504B">
        <w:rPr>
          <w:rFonts w:ascii="Arial" w:hAnsi="Arial" w:cs="Arial"/>
          <w:sz w:val="22"/>
          <w:szCs w:val="22"/>
        </w:rPr>
        <w:t xml:space="preserve">Ensure the external fixation is 2mm from the skin to avoid over-granulation </w:t>
      </w:r>
    </w:p>
    <w:p w14:paraId="68C94907" w14:textId="77777777" w:rsidR="00ED7DB2" w:rsidRPr="00ED7DB2" w:rsidRDefault="00ED7DB2" w:rsidP="002D5F70">
      <w:pPr>
        <w:numPr>
          <w:ilvl w:val="0"/>
          <w:numId w:val="28"/>
        </w:numPr>
        <w:spacing w:line="276" w:lineRule="auto"/>
        <w:jc w:val="both"/>
        <w:rPr>
          <w:rFonts w:ascii="Arial" w:hAnsi="Arial" w:cs="Arial"/>
          <w:b/>
          <w:bCs/>
          <w:sz w:val="22"/>
          <w:szCs w:val="22"/>
        </w:rPr>
      </w:pPr>
      <w:r w:rsidRPr="2F4F504B">
        <w:rPr>
          <w:rFonts w:ascii="Arial" w:hAnsi="Arial" w:cs="Arial"/>
          <w:sz w:val="22"/>
          <w:szCs w:val="22"/>
        </w:rPr>
        <w:t>Clamp to be left open when tube is not in use, to avoid flat</w:t>
      </w:r>
      <w:r w:rsidR="00EB6AD7" w:rsidRPr="2F4F504B">
        <w:rPr>
          <w:rFonts w:ascii="Arial" w:hAnsi="Arial" w:cs="Arial"/>
          <w:sz w:val="22"/>
          <w:szCs w:val="22"/>
        </w:rPr>
        <w:t>tening and weakening of the tubing</w:t>
      </w:r>
      <w:r w:rsidRPr="2F4F504B">
        <w:rPr>
          <w:rFonts w:ascii="Arial" w:hAnsi="Arial" w:cs="Arial"/>
          <w:sz w:val="22"/>
          <w:szCs w:val="22"/>
        </w:rPr>
        <w:t>.</w:t>
      </w:r>
    </w:p>
    <w:p w14:paraId="0D0384F0" w14:textId="77777777" w:rsidR="00ED7DB2" w:rsidRPr="00ED7DB2" w:rsidRDefault="00ED7DB2" w:rsidP="2F4F504B">
      <w:pPr>
        <w:numPr>
          <w:ilvl w:val="0"/>
          <w:numId w:val="28"/>
        </w:numPr>
        <w:jc w:val="both"/>
        <w:rPr>
          <w:rFonts w:ascii="Arial" w:hAnsi="Arial" w:cs="Arial"/>
          <w:b/>
          <w:bCs/>
          <w:sz w:val="22"/>
          <w:szCs w:val="22"/>
        </w:rPr>
      </w:pPr>
      <w:proofErr w:type="spellStart"/>
      <w:r w:rsidRPr="2F4F504B">
        <w:rPr>
          <w:rFonts w:ascii="Arial" w:hAnsi="Arial" w:cs="Arial"/>
          <w:sz w:val="22"/>
          <w:szCs w:val="22"/>
        </w:rPr>
        <w:t>Freka</w:t>
      </w:r>
      <w:proofErr w:type="spellEnd"/>
      <w:r w:rsidRPr="2F4F504B">
        <w:rPr>
          <w:rFonts w:ascii="Arial" w:hAnsi="Arial" w:cs="Arial"/>
          <w:sz w:val="22"/>
          <w:szCs w:val="22"/>
        </w:rPr>
        <w:t xml:space="preserve"> tubes should last for more than 18 months, but are kept in place indefinitely </w:t>
      </w:r>
      <w:proofErr w:type="gramStart"/>
      <w:r w:rsidRPr="2F4F504B">
        <w:rPr>
          <w:rFonts w:ascii="Arial" w:hAnsi="Arial" w:cs="Arial"/>
          <w:sz w:val="22"/>
          <w:szCs w:val="22"/>
        </w:rPr>
        <w:t>as long as</w:t>
      </w:r>
      <w:proofErr w:type="gramEnd"/>
      <w:r w:rsidRPr="2F4F504B">
        <w:rPr>
          <w:rFonts w:ascii="Arial" w:hAnsi="Arial" w:cs="Arial"/>
          <w:sz w:val="22"/>
          <w:szCs w:val="22"/>
        </w:rPr>
        <w:t xml:space="preserve"> they are functioning</w:t>
      </w:r>
    </w:p>
    <w:p w14:paraId="5B0F942C" w14:textId="77777777" w:rsidR="00ED7DB2" w:rsidRDefault="00ED7DB2" w:rsidP="2F4F504B">
      <w:pPr>
        <w:numPr>
          <w:ilvl w:val="0"/>
          <w:numId w:val="28"/>
        </w:numPr>
        <w:jc w:val="both"/>
        <w:rPr>
          <w:rFonts w:ascii="Arial" w:hAnsi="Arial" w:cs="Arial"/>
          <w:b/>
          <w:bCs/>
          <w:sz w:val="22"/>
          <w:szCs w:val="22"/>
        </w:rPr>
      </w:pPr>
      <w:r w:rsidRPr="2F4F504B">
        <w:rPr>
          <w:rFonts w:ascii="Arial" w:hAnsi="Arial" w:cs="Arial"/>
          <w:sz w:val="22"/>
          <w:szCs w:val="22"/>
        </w:rPr>
        <w:t>If a new replacement tube has been inserted, advance and rotation ca</w:t>
      </w:r>
      <w:r w:rsidR="00EB6AD7" w:rsidRPr="2F4F504B">
        <w:rPr>
          <w:rFonts w:ascii="Arial" w:hAnsi="Arial" w:cs="Arial"/>
          <w:sz w:val="22"/>
          <w:szCs w:val="22"/>
        </w:rPr>
        <w:t>n</w:t>
      </w:r>
      <w:r w:rsidRPr="2F4F504B">
        <w:rPr>
          <w:rFonts w:ascii="Arial" w:hAnsi="Arial" w:cs="Arial"/>
          <w:sz w:val="22"/>
          <w:szCs w:val="22"/>
        </w:rPr>
        <w:t xml:space="preserve"> begin from day 1 if no signs of trauma</w:t>
      </w:r>
    </w:p>
    <w:p w14:paraId="7FB44388" w14:textId="77777777" w:rsidR="009B1777" w:rsidRPr="00ED7DB2" w:rsidRDefault="000E10EA" w:rsidP="2F4F504B">
      <w:pPr>
        <w:numPr>
          <w:ilvl w:val="0"/>
          <w:numId w:val="28"/>
        </w:numPr>
        <w:jc w:val="both"/>
        <w:rPr>
          <w:rFonts w:ascii="Arial" w:hAnsi="Arial" w:cs="Arial"/>
          <w:b/>
          <w:bCs/>
          <w:sz w:val="22"/>
          <w:szCs w:val="22"/>
        </w:rPr>
      </w:pPr>
      <w:r w:rsidRPr="2F4F504B">
        <w:rPr>
          <w:rFonts w:ascii="Arial" w:hAnsi="Arial" w:cs="Arial"/>
          <w:sz w:val="22"/>
          <w:szCs w:val="22"/>
        </w:rPr>
        <w:t>If the whole tube needs to be replaced, this must be done in the hospital. The following spare parts are available</w:t>
      </w:r>
      <w:r w:rsidR="00EB6AD7" w:rsidRPr="2F4F504B">
        <w:rPr>
          <w:rFonts w:ascii="Arial" w:hAnsi="Arial" w:cs="Arial"/>
          <w:sz w:val="22"/>
          <w:szCs w:val="22"/>
        </w:rPr>
        <w:t>:</w:t>
      </w:r>
    </w:p>
    <w:p w14:paraId="418FB9A8" w14:textId="77777777" w:rsidR="001510A0" w:rsidRDefault="001510A0" w:rsidP="009B1777">
      <w:pPr>
        <w:ind w:left="709"/>
        <w:jc w:val="both"/>
        <w:rPr>
          <w:rFonts w:ascii="Arial" w:hAnsi="Arial" w:cs="Arial"/>
          <w:sz w:val="22"/>
          <w:szCs w:val="22"/>
        </w:rPr>
      </w:pPr>
    </w:p>
    <w:p w14:paraId="41D2489C" w14:textId="77777777" w:rsidR="000E10EA" w:rsidRPr="009B1777" w:rsidRDefault="000E10EA" w:rsidP="009B1777">
      <w:pPr>
        <w:ind w:left="709"/>
        <w:jc w:val="both"/>
        <w:rPr>
          <w:rFonts w:ascii="Arial" w:hAnsi="Arial" w:cs="Arial"/>
          <w:sz w:val="22"/>
          <w:szCs w:val="22"/>
        </w:rPr>
      </w:pPr>
    </w:p>
    <w:p w14:paraId="3B3855B3" w14:textId="77777777" w:rsidR="001510A0" w:rsidRDefault="00C44C2F" w:rsidP="11ACB01A">
      <w:pPr>
        <w:ind w:left="360"/>
        <w:jc w:val="both"/>
        <w:rPr>
          <w:rFonts w:ascii="Arial" w:hAnsi="Arial" w:cs="Arial"/>
          <w:b/>
          <w:bCs/>
          <w:sz w:val="22"/>
          <w:szCs w:val="22"/>
        </w:rPr>
      </w:pPr>
      <w:r w:rsidRPr="009B1777">
        <w:rPr>
          <w:rFonts w:ascii="Arial" w:hAnsi="Arial" w:cs="Arial"/>
          <w:b/>
          <w:noProof/>
          <w:sz w:val="22"/>
          <w:szCs w:val="22"/>
        </w:rPr>
        <w:drawing>
          <wp:inline distT="0" distB="0" distL="0" distR="0" wp14:anchorId="4BDF0ADF" wp14:editId="46B0E859">
            <wp:extent cx="1571625" cy="847725"/>
            <wp:effectExtent l="0" t="0" r="0" b="0"/>
            <wp:docPr id="1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71625" cy="847725"/>
                    </a:xfrm>
                    <a:prstGeom prst="rect">
                      <a:avLst/>
                    </a:prstGeom>
                    <a:noFill/>
                    <a:ln>
                      <a:noFill/>
                    </a:ln>
                  </pic:spPr>
                </pic:pic>
              </a:graphicData>
            </a:graphic>
          </wp:inline>
        </w:drawing>
      </w:r>
      <w:r w:rsidR="009B1777" w:rsidRPr="11ACB01A">
        <w:rPr>
          <w:rFonts w:ascii="Arial" w:hAnsi="Arial" w:cs="Arial"/>
          <w:b/>
          <w:bCs/>
          <w:sz w:val="22"/>
          <w:szCs w:val="22"/>
        </w:rPr>
        <w:t xml:space="preserve">   </w:t>
      </w:r>
      <w:r w:rsidR="001510A0" w:rsidRPr="11ACB01A">
        <w:rPr>
          <w:rFonts w:ascii="Arial" w:hAnsi="Arial" w:cs="Arial"/>
          <w:b/>
          <w:bCs/>
          <w:sz w:val="22"/>
          <w:szCs w:val="22"/>
        </w:rPr>
        <w:t xml:space="preserve">           </w:t>
      </w:r>
      <w:r w:rsidRPr="009B1777">
        <w:rPr>
          <w:rFonts w:ascii="Arial" w:hAnsi="Arial" w:cs="Arial"/>
          <w:b/>
          <w:noProof/>
          <w:sz w:val="22"/>
          <w:szCs w:val="22"/>
        </w:rPr>
        <w:drawing>
          <wp:inline distT="0" distB="0" distL="0" distR="0" wp14:anchorId="0BCE8849" wp14:editId="0D4F05DB">
            <wp:extent cx="1581150" cy="914400"/>
            <wp:effectExtent l="0" t="0" r="0" b="0"/>
            <wp:docPr id="1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81150" cy="914400"/>
                    </a:xfrm>
                    <a:prstGeom prst="rect">
                      <a:avLst/>
                    </a:prstGeom>
                    <a:noFill/>
                    <a:ln>
                      <a:noFill/>
                    </a:ln>
                  </pic:spPr>
                </pic:pic>
              </a:graphicData>
            </a:graphic>
          </wp:inline>
        </w:drawing>
      </w:r>
      <w:r w:rsidR="009B1777" w:rsidRPr="11ACB01A">
        <w:rPr>
          <w:rFonts w:ascii="Arial" w:hAnsi="Arial" w:cs="Arial"/>
          <w:b/>
          <w:bCs/>
          <w:sz w:val="22"/>
          <w:szCs w:val="22"/>
        </w:rPr>
        <w:t xml:space="preserve">           </w:t>
      </w:r>
      <w:r w:rsidR="001510A0" w:rsidRPr="11ACB01A">
        <w:rPr>
          <w:rFonts w:ascii="Arial" w:hAnsi="Arial" w:cs="Arial"/>
          <w:b/>
          <w:bCs/>
          <w:sz w:val="22"/>
          <w:szCs w:val="22"/>
        </w:rPr>
        <w:t xml:space="preserve">       </w:t>
      </w:r>
      <w:r w:rsidR="009B1777" w:rsidRPr="11ACB01A">
        <w:rPr>
          <w:rFonts w:ascii="Arial" w:hAnsi="Arial" w:cs="Arial"/>
          <w:b/>
          <w:bCs/>
          <w:sz w:val="22"/>
          <w:szCs w:val="22"/>
        </w:rPr>
        <w:t xml:space="preserve"> </w:t>
      </w:r>
      <w:r w:rsidRPr="009B1777">
        <w:rPr>
          <w:rFonts w:ascii="Arial" w:hAnsi="Arial" w:cs="Arial"/>
          <w:b/>
          <w:noProof/>
          <w:sz w:val="22"/>
          <w:szCs w:val="22"/>
        </w:rPr>
        <w:drawing>
          <wp:inline distT="0" distB="0" distL="0" distR="0" wp14:anchorId="2BA051EA" wp14:editId="4073500E">
            <wp:extent cx="876300" cy="876300"/>
            <wp:effectExtent l="0" t="0" r="0" b="0"/>
            <wp:docPr id="1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p w14:paraId="7B3C8360" w14:textId="77777777" w:rsidR="00290D55" w:rsidRPr="001510A0" w:rsidRDefault="001510A0" w:rsidP="2F4F504B">
      <w:pPr>
        <w:jc w:val="both"/>
        <w:rPr>
          <w:rFonts w:ascii="Arial" w:hAnsi="Arial" w:cs="Arial"/>
          <w:b/>
          <w:bCs/>
          <w:sz w:val="22"/>
          <w:szCs w:val="22"/>
        </w:rPr>
      </w:pPr>
      <w:r w:rsidRPr="2F4F504B">
        <w:rPr>
          <w:rFonts w:ascii="Arial" w:hAnsi="Arial" w:cs="Arial"/>
          <w:b/>
          <w:bCs/>
          <w:sz w:val="22"/>
          <w:szCs w:val="22"/>
        </w:rPr>
        <w:t xml:space="preserve">        </w:t>
      </w:r>
      <w:r w:rsidR="000E10EA" w:rsidRPr="2F4F504B">
        <w:rPr>
          <w:rFonts w:ascii="Arial" w:hAnsi="Arial" w:cs="Arial"/>
          <w:b/>
          <w:bCs/>
          <w:sz w:val="22"/>
          <w:szCs w:val="22"/>
        </w:rPr>
        <w:t xml:space="preserve"> </w:t>
      </w:r>
      <w:r w:rsidR="000E10EA" w:rsidRPr="2F4F504B">
        <w:rPr>
          <w:rFonts w:ascii="Arial" w:hAnsi="Arial" w:cs="Arial"/>
          <w:sz w:val="22"/>
          <w:szCs w:val="22"/>
        </w:rPr>
        <w:t>E</w:t>
      </w:r>
      <w:r w:rsidR="00ED7DB2" w:rsidRPr="2F4F504B">
        <w:rPr>
          <w:rFonts w:ascii="Arial" w:hAnsi="Arial" w:cs="Arial"/>
          <w:sz w:val="22"/>
          <w:szCs w:val="22"/>
        </w:rPr>
        <w:t>nd adaptor</w:t>
      </w:r>
      <w:r w:rsidR="000E10EA" w:rsidRPr="2F4F504B">
        <w:rPr>
          <w:rFonts w:ascii="Arial" w:hAnsi="Arial" w:cs="Arial"/>
          <w:sz w:val="22"/>
          <w:szCs w:val="22"/>
        </w:rPr>
        <w:t xml:space="preserve">               </w:t>
      </w:r>
      <w:r w:rsidRPr="2F4F504B">
        <w:rPr>
          <w:rFonts w:ascii="Arial" w:hAnsi="Arial" w:cs="Arial"/>
          <w:sz w:val="22"/>
          <w:szCs w:val="22"/>
        </w:rPr>
        <w:t xml:space="preserve"> </w:t>
      </w:r>
      <w:r w:rsidR="000E10EA" w:rsidRPr="2F4F504B">
        <w:rPr>
          <w:rFonts w:ascii="Arial" w:hAnsi="Arial" w:cs="Arial"/>
          <w:sz w:val="22"/>
          <w:szCs w:val="22"/>
        </w:rPr>
        <w:t xml:space="preserve">       </w:t>
      </w:r>
      <w:r w:rsidR="00ED7DB2" w:rsidRPr="2F4F504B">
        <w:rPr>
          <w:rFonts w:ascii="Arial" w:hAnsi="Arial" w:cs="Arial"/>
          <w:sz w:val="22"/>
          <w:szCs w:val="22"/>
        </w:rPr>
        <w:t xml:space="preserve">    </w:t>
      </w:r>
      <w:r w:rsidR="000E10EA" w:rsidRPr="2F4F504B">
        <w:rPr>
          <w:rFonts w:ascii="Arial" w:hAnsi="Arial" w:cs="Arial"/>
          <w:sz w:val="22"/>
          <w:szCs w:val="22"/>
        </w:rPr>
        <w:t xml:space="preserve">        External fixator                                      Clamp</w:t>
      </w:r>
    </w:p>
    <w:p w14:paraId="5B88E16D" w14:textId="77777777" w:rsidR="001510A0" w:rsidRDefault="001510A0" w:rsidP="00290D55">
      <w:pPr>
        <w:ind w:left="709"/>
        <w:jc w:val="both"/>
        <w:rPr>
          <w:rFonts w:ascii="Arial" w:hAnsi="Arial" w:cs="Arial"/>
          <w:sz w:val="22"/>
          <w:szCs w:val="22"/>
        </w:rPr>
      </w:pPr>
    </w:p>
    <w:p w14:paraId="2D3CEDA3" w14:textId="77777777" w:rsidR="00ED7DB2" w:rsidRDefault="00ED7DB2" w:rsidP="00ED7DB2">
      <w:pPr>
        <w:ind w:left="1069"/>
        <w:jc w:val="both"/>
        <w:rPr>
          <w:rFonts w:ascii="Arial" w:hAnsi="Arial" w:cs="Arial"/>
          <w:sz w:val="22"/>
          <w:szCs w:val="22"/>
        </w:rPr>
      </w:pPr>
    </w:p>
    <w:p w14:paraId="1575544B" w14:textId="77777777" w:rsidR="00ED7DB2" w:rsidRPr="00ED7DB2" w:rsidRDefault="00ED7DB2" w:rsidP="00ED7DB2">
      <w:pPr>
        <w:ind w:left="1069"/>
        <w:jc w:val="both"/>
        <w:rPr>
          <w:rFonts w:ascii="Arial" w:hAnsi="Arial" w:cs="Arial"/>
          <w:sz w:val="22"/>
          <w:szCs w:val="22"/>
          <w:u w:val="single"/>
        </w:rPr>
      </w:pPr>
    </w:p>
    <w:p w14:paraId="512F7F10" w14:textId="77777777" w:rsidR="00ED7DB2" w:rsidRPr="00ED7DB2" w:rsidRDefault="00ED7DB2" w:rsidP="2F4F504B">
      <w:pPr>
        <w:ind w:left="1069"/>
        <w:jc w:val="center"/>
        <w:rPr>
          <w:rFonts w:ascii="Arial" w:hAnsi="Arial" w:cs="Arial"/>
          <w:b/>
          <w:bCs/>
          <w:sz w:val="22"/>
          <w:szCs w:val="22"/>
          <w:u w:val="single"/>
        </w:rPr>
      </w:pPr>
      <w:r w:rsidRPr="2F4F504B">
        <w:rPr>
          <w:rFonts w:ascii="Arial" w:hAnsi="Arial" w:cs="Arial"/>
          <w:sz w:val="22"/>
          <w:szCs w:val="22"/>
          <w:u w:val="single"/>
        </w:rPr>
        <w:t xml:space="preserve">See </w:t>
      </w:r>
      <w:r w:rsidR="00322746" w:rsidRPr="2F4F504B">
        <w:rPr>
          <w:rFonts w:ascii="Arial" w:hAnsi="Arial" w:cs="Arial"/>
          <w:sz w:val="22"/>
          <w:szCs w:val="22"/>
          <w:u w:val="single"/>
        </w:rPr>
        <w:t>appendix 11</w:t>
      </w:r>
      <w:r w:rsidRPr="2F4F504B">
        <w:rPr>
          <w:rFonts w:ascii="Arial" w:hAnsi="Arial" w:cs="Arial"/>
          <w:sz w:val="22"/>
          <w:szCs w:val="22"/>
          <w:u w:val="single"/>
        </w:rPr>
        <w:t xml:space="preserve"> for manufacturers guide on care and maintenance</w:t>
      </w:r>
      <w:r w:rsidR="00EB6AD7" w:rsidRPr="2F4F504B">
        <w:rPr>
          <w:rFonts w:ascii="Arial" w:hAnsi="Arial" w:cs="Arial"/>
          <w:sz w:val="22"/>
          <w:szCs w:val="22"/>
          <w:u w:val="single"/>
        </w:rPr>
        <w:t xml:space="preserve"> of </w:t>
      </w:r>
      <w:proofErr w:type="spellStart"/>
      <w:r w:rsidR="00EB6AD7" w:rsidRPr="2F4F504B">
        <w:rPr>
          <w:rFonts w:ascii="Arial" w:hAnsi="Arial" w:cs="Arial"/>
          <w:sz w:val="22"/>
          <w:szCs w:val="22"/>
          <w:u w:val="single"/>
        </w:rPr>
        <w:t>Freka</w:t>
      </w:r>
      <w:proofErr w:type="spellEnd"/>
      <w:r w:rsidR="00EB6AD7" w:rsidRPr="2F4F504B">
        <w:rPr>
          <w:rFonts w:ascii="Arial" w:hAnsi="Arial" w:cs="Arial"/>
          <w:sz w:val="22"/>
          <w:szCs w:val="22"/>
          <w:u w:val="single"/>
        </w:rPr>
        <w:t xml:space="preserve"> PEG tubes</w:t>
      </w:r>
    </w:p>
    <w:p w14:paraId="262A5D09" w14:textId="77777777" w:rsidR="00ED7DB2" w:rsidRDefault="00ED7DB2" w:rsidP="2F4F504B">
      <w:pPr>
        <w:ind w:left="360"/>
        <w:jc w:val="both"/>
        <w:rPr>
          <w:rFonts w:ascii="Arial" w:hAnsi="Arial" w:cs="Arial"/>
          <w:b/>
          <w:bCs/>
          <w:sz w:val="22"/>
          <w:szCs w:val="22"/>
        </w:rPr>
      </w:pPr>
    </w:p>
    <w:p w14:paraId="423FDC0A" w14:textId="77777777" w:rsidR="001510A0" w:rsidRDefault="001510A0" w:rsidP="2F4F504B">
      <w:pPr>
        <w:numPr>
          <w:ilvl w:val="1"/>
          <w:numId w:val="13"/>
        </w:numPr>
        <w:ind w:left="709" w:hanging="709"/>
        <w:jc w:val="both"/>
        <w:rPr>
          <w:rFonts w:ascii="Arial" w:hAnsi="Arial" w:cs="Arial"/>
          <w:b/>
          <w:bCs/>
          <w:sz w:val="22"/>
          <w:szCs w:val="22"/>
        </w:rPr>
      </w:pPr>
      <w:proofErr w:type="spellStart"/>
      <w:r w:rsidRPr="2F4F504B">
        <w:rPr>
          <w:rFonts w:ascii="Arial" w:hAnsi="Arial" w:cs="Arial"/>
          <w:b/>
          <w:bCs/>
          <w:sz w:val="22"/>
          <w:szCs w:val="22"/>
        </w:rPr>
        <w:t>Corflo</w:t>
      </w:r>
      <w:proofErr w:type="spellEnd"/>
      <w:r w:rsidRPr="2F4F504B">
        <w:rPr>
          <w:rFonts w:ascii="Arial" w:hAnsi="Arial" w:cs="Arial"/>
          <w:b/>
          <w:bCs/>
          <w:sz w:val="22"/>
          <w:szCs w:val="22"/>
        </w:rPr>
        <w:t xml:space="preserve"> PEG</w:t>
      </w:r>
    </w:p>
    <w:p w14:paraId="26E94732" w14:textId="77777777" w:rsidR="001510A0" w:rsidRDefault="001510A0" w:rsidP="2F4F504B">
      <w:pPr>
        <w:jc w:val="both"/>
        <w:rPr>
          <w:rFonts w:ascii="Arial" w:hAnsi="Arial" w:cs="Arial"/>
          <w:b/>
          <w:bCs/>
          <w:sz w:val="22"/>
          <w:szCs w:val="22"/>
        </w:rPr>
      </w:pPr>
    </w:p>
    <w:p w14:paraId="5E5D21A7" w14:textId="77777777" w:rsidR="001510A0" w:rsidRDefault="00C44C2F" w:rsidP="2F4F504B">
      <w:pPr>
        <w:jc w:val="center"/>
        <w:rPr>
          <w:rFonts w:ascii="Arial" w:hAnsi="Arial" w:cs="Arial"/>
          <w:b/>
          <w:bCs/>
          <w:sz w:val="22"/>
          <w:szCs w:val="22"/>
        </w:rPr>
      </w:pPr>
      <w:r>
        <w:rPr>
          <w:noProof/>
        </w:rPr>
        <w:drawing>
          <wp:inline distT="0" distB="0" distL="0" distR="0" wp14:anchorId="22D2FEF5" wp14:editId="21A25B6F">
            <wp:extent cx="2743200" cy="1552575"/>
            <wp:effectExtent l="0" t="0" r="0" b="0"/>
            <wp:docPr id="1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4">
                      <a:extLst>
                        <a:ext uri="{28A0092B-C50C-407E-A947-70E740481C1C}">
                          <a14:useLocalDpi xmlns:a14="http://schemas.microsoft.com/office/drawing/2010/main" val="0"/>
                        </a:ext>
                      </a:extLst>
                    </a:blip>
                    <a:stretch>
                      <a:fillRect/>
                    </a:stretch>
                  </pic:blipFill>
                  <pic:spPr>
                    <a:xfrm>
                      <a:off x="0" y="0"/>
                      <a:ext cx="2743200" cy="1552575"/>
                    </a:xfrm>
                    <a:prstGeom prst="rect">
                      <a:avLst/>
                    </a:prstGeom>
                  </pic:spPr>
                </pic:pic>
              </a:graphicData>
            </a:graphic>
          </wp:inline>
        </w:drawing>
      </w:r>
    </w:p>
    <w:p w14:paraId="35E0F15D" w14:textId="77777777" w:rsidR="00FB233C" w:rsidRDefault="00FB233C" w:rsidP="2F4F504B">
      <w:pPr>
        <w:jc w:val="center"/>
        <w:rPr>
          <w:rFonts w:ascii="Arial" w:hAnsi="Arial" w:cs="Arial"/>
          <w:b/>
          <w:bCs/>
          <w:sz w:val="22"/>
          <w:szCs w:val="22"/>
        </w:rPr>
      </w:pPr>
    </w:p>
    <w:p w14:paraId="119853A1" w14:textId="77777777" w:rsidR="00E53126" w:rsidRPr="00E53126" w:rsidRDefault="00E53126" w:rsidP="2F4F504B">
      <w:pPr>
        <w:ind w:left="1069"/>
        <w:jc w:val="both"/>
        <w:rPr>
          <w:rFonts w:ascii="Arial" w:hAnsi="Arial" w:cs="Arial"/>
          <w:b/>
          <w:bCs/>
          <w:sz w:val="22"/>
          <w:szCs w:val="22"/>
        </w:rPr>
      </w:pPr>
    </w:p>
    <w:p w14:paraId="1BCD0EF9" w14:textId="77777777" w:rsidR="001510A0" w:rsidRPr="001510A0" w:rsidRDefault="001510A0" w:rsidP="2F4F504B">
      <w:pPr>
        <w:numPr>
          <w:ilvl w:val="0"/>
          <w:numId w:val="29"/>
        </w:numPr>
        <w:spacing w:line="276" w:lineRule="auto"/>
        <w:jc w:val="both"/>
        <w:rPr>
          <w:rFonts w:ascii="Arial" w:hAnsi="Arial" w:cs="Arial"/>
          <w:b/>
          <w:bCs/>
          <w:sz w:val="22"/>
          <w:szCs w:val="22"/>
        </w:rPr>
      </w:pPr>
      <w:r w:rsidRPr="2F4F504B">
        <w:rPr>
          <w:rFonts w:ascii="Arial" w:hAnsi="Arial" w:cs="Arial"/>
          <w:sz w:val="22"/>
          <w:szCs w:val="22"/>
        </w:rPr>
        <w:t>Inserted in hospital</w:t>
      </w:r>
      <w:r w:rsidR="00A12469" w:rsidRPr="2F4F504B">
        <w:rPr>
          <w:rFonts w:ascii="Arial" w:hAnsi="Arial" w:cs="Arial"/>
          <w:sz w:val="22"/>
          <w:szCs w:val="22"/>
        </w:rPr>
        <w:t xml:space="preserve"> under general anaesthetic</w:t>
      </w:r>
    </w:p>
    <w:p w14:paraId="24C424E0" w14:textId="77777777" w:rsidR="001510A0" w:rsidRPr="001510A0" w:rsidRDefault="001510A0" w:rsidP="2F4F504B">
      <w:pPr>
        <w:numPr>
          <w:ilvl w:val="0"/>
          <w:numId w:val="29"/>
        </w:numPr>
        <w:spacing w:line="276" w:lineRule="auto"/>
        <w:jc w:val="both"/>
        <w:rPr>
          <w:rFonts w:ascii="Arial" w:hAnsi="Arial" w:cs="Arial"/>
          <w:b/>
          <w:bCs/>
          <w:sz w:val="22"/>
          <w:szCs w:val="22"/>
        </w:rPr>
      </w:pPr>
      <w:r w:rsidRPr="2F4F504B">
        <w:rPr>
          <w:rFonts w:ascii="Arial" w:hAnsi="Arial" w:cs="Arial"/>
          <w:sz w:val="22"/>
          <w:szCs w:val="22"/>
        </w:rPr>
        <w:t xml:space="preserve">Available </w:t>
      </w:r>
      <w:r w:rsidR="00EB6AD7" w:rsidRPr="2F4F504B">
        <w:rPr>
          <w:rFonts w:ascii="Arial" w:hAnsi="Arial" w:cs="Arial"/>
          <w:sz w:val="22"/>
          <w:szCs w:val="22"/>
        </w:rPr>
        <w:t xml:space="preserve">in one width- </w:t>
      </w:r>
      <w:r w:rsidRPr="2F4F504B">
        <w:rPr>
          <w:rFonts w:ascii="Arial" w:hAnsi="Arial" w:cs="Arial"/>
          <w:sz w:val="22"/>
          <w:szCs w:val="22"/>
        </w:rPr>
        <w:t>size 16Fr</w:t>
      </w:r>
    </w:p>
    <w:p w14:paraId="13C7649E" w14:textId="77777777" w:rsidR="001510A0" w:rsidRPr="00E53126" w:rsidRDefault="001510A0" w:rsidP="2F4F504B">
      <w:pPr>
        <w:numPr>
          <w:ilvl w:val="0"/>
          <w:numId w:val="29"/>
        </w:numPr>
        <w:spacing w:line="276" w:lineRule="auto"/>
        <w:jc w:val="both"/>
        <w:rPr>
          <w:rFonts w:ascii="Arial" w:hAnsi="Arial" w:cs="Arial"/>
          <w:b/>
          <w:bCs/>
          <w:sz w:val="22"/>
          <w:szCs w:val="22"/>
        </w:rPr>
      </w:pPr>
      <w:r w:rsidRPr="2F4F504B">
        <w:rPr>
          <w:rFonts w:ascii="Arial" w:hAnsi="Arial" w:cs="Arial"/>
          <w:sz w:val="22"/>
          <w:szCs w:val="22"/>
        </w:rPr>
        <w:t>Must be advanced and rotated from day 28 after insertion</w:t>
      </w:r>
    </w:p>
    <w:p w14:paraId="636BC090" w14:textId="77777777" w:rsidR="00E53126" w:rsidRPr="00ED7DB2" w:rsidRDefault="00E53126" w:rsidP="2F4F504B">
      <w:pPr>
        <w:numPr>
          <w:ilvl w:val="0"/>
          <w:numId w:val="29"/>
        </w:numPr>
        <w:spacing w:line="276" w:lineRule="auto"/>
        <w:jc w:val="both"/>
        <w:rPr>
          <w:rFonts w:ascii="Arial" w:hAnsi="Arial" w:cs="Arial"/>
          <w:b/>
          <w:bCs/>
          <w:sz w:val="22"/>
          <w:szCs w:val="22"/>
        </w:rPr>
      </w:pPr>
      <w:r w:rsidRPr="2F4F504B">
        <w:rPr>
          <w:rFonts w:ascii="Arial" w:hAnsi="Arial" w:cs="Arial"/>
          <w:sz w:val="22"/>
          <w:szCs w:val="22"/>
        </w:rPr>
        <w:t>Clean the tube and stoma site daily</w:t>
      </w:r>
    </w:p>
    <w:p w14:paraId="37C732DF" w14:textId="77777777" w:rsidR="00E53126" w:rsidRPr="00ED7DB2" w:rsidRDefault="00E53126" w:rsidP="2F4F504B">
      <w:pPr>
        <w:numPr>
          <w:ilvl w:val="0"/>
          <w:numId w:val="29"/>
        </w:numPr>
        <w:spacing w:line="276" w:lineRule="auto"/>
        <w:jc w:val="both"/>
        <w:rPr>
          <w:rFonts w:ascii="Arial" w:hAnsi="Arial" w:cs="Arial"/>
          <w:b/>
          <w:bCs/>
          <w:sz w:val="22"/>
          <w:szCs w:val="22"/>
        </w:rPr>
      </w:pPr>
      <w:r w:rsidRPr="2F4F504B">
        <w:rPr>
          <w:rFonts w:ascii="Arial" w:hAnsi="Arial" w:cs="Arial"/>
          <w:sz w:val="22"/>
          <w:szCs w:val="22"/>
        </w:rPr>
        <w:t xml:space="preserve">Ensure the external fixation is 2mm from the skin to avoid over-granulation </w:t>
      </w:r>
    </w:p>
    <w:p w14:paraId="6FF777B1" w14:textId="77777777" w:rsidR="00E53126" w:rsidRPr="00ED7DB2" w:rsidRDefault="00E53126" w:rsidP="002D5F70">
      <w:pPr>
        <w:numPr>
          <w:ilvl w:val="0"/>
          <w:numId w:val="29"/>
        </w:numPr>
        <w:spacing w:line="276" w:lineRule="auto"/>
        <w:jc w:val="both"/>
        <w:rPr>
          <w:rFonts w:ascii="Arial" w:hAnsi="Arial" w:cs="Arial"/>
          <w:b/>
          <w:bCs/>
          <w:sz w:val="22"/>
          <w:szCs w:val="22"/>
        </w:rPr>
      </w:pPr>
      <w:r w:rsidRPr="2F4F504B">
        <w:rPr>
          <w:rFonts w:ascii="Arial" w:hAnsi="Arial" w:cs="Arial"/>
          <w:sz w:val="22"/>
          <w:szCs w:val="22"/>
        </w:rPr>
        <w:t>Clamp to be left open when tube is not in use, to avoid flat</w:t>
      </w:r>
      <w:r w:rsidR="00EB6AD7" w:rsidRPr="2F4F504B">
        <w:rPr>
          <w:rFonts w:ascii="Arial" w:hAnsi="Arial" w:cs="Arial"/>
          <w:sz w:val="22"/>
          <w:szCs w:val="22"/>
        </w:rPr>
        <w:t>tening and weakening of the tubing</w:t>
      </w:r>
      <w:r w:rsidRPr="2F4F504B">
        <w:rPr>
          <w:rFonts w:ascii="Arial" w:hAnsi="Arial" w:cs="Arial"/>
          <w:sz w:val="22"/>
          <w:szCs w:val="22"/>
        </w:rPr>
        <w:t>.</w:t>
      </w:r>
    </w:p>
    <w:p w14:paraId="03B7A39C" w14:textId="77777777" w:rsidR="00E53126" w:rsidRPr="00ED7DB2" w:rsidRDefault="00E53126" w:rsidP="2F4F504B">
      <w:pPr>
        <w:numPr>
          <w:ilvl w:val="0"/>
          <w:numId w:val="29"/>
        </w:numPr>
        <w:spacing w:line="276" w:lineRule="auto"/>
        <w:jc w:val="both"/>
        <w:rPr>
          <w:rFonts w:ascii="Arial" w:hAnsi="Arial" w:cs="Arial"/>
          <w:b/>
          <w:bCs/>
          <w:sz w:val="22"/>
          <w:szCs w:val="22"/>
        </w:rPr>
      </w:pPr>
      <w:proofErr w:type="spellStart"/>
      <w:r w:rsidRPr="2F4F504B">
        <w:rPr>
          <w:rFonts w:ascii="Arial" w:hAnsi="Arial" w:cs="Arial"/>
          <w:sz w:val="22"/>
          <w:szCs w:val="22"/>
        </w:rPr>
        <w:t>Corflo</w:t>
      </w:r>
      <w:proofErr w:type="spellEnd"/>
      <w:r w:rsidRPr="2F4F504B">
        <w:rPr>
          <w:rFonts w:ascii="Arial" w:hAnsi="Arial" w:cs="Arial"/>
          <w:sz w:val="22"/>
          <w:szCs w:val="22"/>
        </w:rPr>
        <w:t xml:space="preserve"> tubes should last for more than 18 months, but are kept in place indefinitely </w:t>
      </w:r>
      <w:proofErr w:type="gramStart"/>
      <w:r w:rsidRPr="2F4F504B">
        <w:rPr>
          <w:rFonts w:ascii="Arial" w:hAnsi="Arial" w:cs="Arial"/>
          <w:sz w:val="22"/>
          <w:szCs w:val="22"/>
        </w:rPr>
        <w:t>as long as</w:t>
      </w:r>
      <w:proofErr w:type="gramEnd"/>
      <w:r w:rsidRPr="2F4F504B">
        <w:rPr>
          <w:rFonts w:ascii="Arial" w:hAnsi="Arial" w:cs="Arial"/>
          <w:sz w:val="22"/>
          <w:szCs w:val="22"/>
        </w:rPr>
        <w:t xml:space="preserve"> they are functioning</w:t>
      </w:r>
    </w:p>
    <w:p w14:paraId="370C5723" w14:textId="77777777" w:rsidR="00E53126" w:rsidRDefault="00E53126" w:rsidP="2F4F504B">
      <w:pPr>
        <w:numPr>
          <w:ilvl w:val="0"/>
          <w:numId w:val="29"/>
        </w:numPr>
        <w:spacing w:line="276" w:lineRule="auto"/>
        <w:jc w:val="both"/>
        <w:rPr>
          <w:rFonts w:ascii="Arial" w:hAnsi="Arial" w:cs="Arial"/>
          <w:b/>
          <w:bCs/>
          <w:sz w:val="22"/>
          <w:szCs w:val="22"/>
        </w:rPr>
      </w:pPr>
      <w:r w:rsidRPr="2F4F504B">
        <w:rPr>
          <w:rFonts w:ascii="Arial" w:hAnsi="Arial" w:cs="Arial"/>
          <w:sz w:val="22"/>
          <w:szCs w:val="22"/>
        </w:rPr>
        <w:t>If a new replacement tube has been inserted, advance and rotation ca begin from day 1 if no signs of trauma</w:t>
      </w:r>
    </w:p>
    <w:p w14:paraId="6F77ADC8" w14:textId="77777777" w:rsidR="00E53126" w:rsidRPr="00FB233C" w:rsidRDefault="00E53126" w:rsidP="2F4F504B">
      <w:pPr>
        <w:numPr>
          <w:ilvl w:val="0"/>
          <w:numId w:val="29"/>
        </w:numPr>
        <w:spacing w:line="276" w:lineRule="auto"/>
        <w:jc w:val="both"/>
        <w:rPr>
          <w:rFonts w:ascii="Arial" w:hAnsi="Arial" w:cs="Arial"/>
          <w:b/>
          <w:bCs/>
          <w:sz w:val="22"/>
          <w:szCs w:val="22"/>
        </w:rPr>
      </w:pPr>
      <w:r w:rsidRPr="2F4F504B">
        <w:rPr>
          <w:rFonts w:ascii="Arial" w:hAnsi="Arial" w:cs="Arial"/>
          <w:sz w:val="22"/>
          <w:szCs w:val="22"/>
        </w:rPr>
        <w:t>If the whole tube needs to be replaced, this must be done in the hospital. The following spare parts are available from Enabled Living</w:t>
      </w:r>
    </w:p>
    <w:p w14:paraId="5D52CA37" w14:textId="77777777" w:rsidR="00FB233C" w:rsidRDefault="00FB233C" w:rsidP="2F4F504B">
      <w:pPr>
        <w:spacing w:line="276" w:lineRule="auto"/>
        <w:jc w:val="both"/>
        <w:rPr>
          <w:rFonts w:ascii="Arial" w:hAnsi="Arial" w:cs="Arial"/>
          <w:b/>
          <w:bCs/>
          <w:sz w:val="22"/>
          <w:szCs w:val="22"/>
        </w:rPr>
      </w:pPr>
    </w:p>
    <w:p w14:paraId="4C2483DC" w14:textId="77777777" w:rsidR="001510A0" w:rsidRDefault="001510A0" w:rsidP="2F4F504B">
      <w:pPr>
        <w:spacing w:line="276" w:lineRule="auto"/>
        <w:jc w:val="both"/>
        <w:rPr>
          <w:rFonts w:ascii="Arial" w:hAnsi="Arial" w:cs="Arial"/>
          <w:b/>
          <w:bCs/>
          <w:sz w:val="22"/>
          <w:szCs w:val="22"/>
        </w:rPr>
      </w:pPr>
    </w:p>
    <w:p w14:paraId="2FE36DA2" w14:textId="77777777" w:rsidR="001510A0" w:rsidRDefault="008967A9" w:rsidP="11ACB01A">
      <w:pPr>
        <w:jc w:val="both"/>
        <w:rPr>
          <w:rFonts w:ascii="Arial" w:hAnsi="Arial" w:cs="Arial"/>
          <w:b/>
          <w:bCs/>
          <w:sz w:val="22"/>
          <w:szCs w:val="22"/>
        </w:rPr>
      </w:pPr>
      <w:r>
        <w:t xml:space="preserve">          </w:t>
      </w:r>
      <w:r w:rsidR="00C44C2F">
        <w:rPr>
          <w:noProof/>
        </w:rPr>
        <w:drawing>
          <wp:inline distT="0" distB="0" distL="0" distR="0" wp14:anchorId="71E9E5BF" wp14:editId="79388E66">
            <wp:extent cx="1495425" cy="1495425"/>
            <wp:effectExtent l="0" t="0" r="0" b="0"/>
            <wp:docPr id="14" name="Picture 17" descr="CORFLO Peg Adptr Repair Kit 16FR Enfit Connect 50-6116 - 5 - Ashtons  Hospital Pharmacy Services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RFLO Peg Adptr Repair Kit 16FR Enfit Connect 50-6116 - 5 - Ashtons  Hospital Pharmacy Services Lt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r w:rsidR="001510A0">
        <w:t xml:space="preserve">  </w:t>
      </w:r>
      <w:r w:rsidR="00BA6596">
        <w:t xml:space="preserve">               </w:t>
      </w:r>
      <w:r w:rsidR="001510A0">
        <w:t xml:space="preserve">      </w:t>
      </w:r>
      <w:r w:rsidR="00C44C2F">
        <w:rPr>
          <w:noProof/>
        </w:rPr>
        <w:drawing>
          <wp:inline distT="0" distB="0" distL="0" distR="0" wp14:anchorId="219A76B5" wp14:editId="5EE45909">
            <wp:extent cx="1314450" cy="1314450"/>
            <wp:effectExtent l="0" t="0" r="0" b="0"/>
            <wp:docPr id="15" name="Picture 16" descr="CORFLO* PEG Fixation Device Base and Cover | Avanos Medical De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RFLO* PEG Fixation Device Base and Cover | Avanos Medical Devic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inline>
        </w:drawing>
      </w:r>
      <w:r w:rsidR="001510A0">
        <w:t xml:space="preserve">                          </w:t>
      </w:r>
      <w:r w:rsidR="00C44C2F" w:rsidRPr="009B1777">
        <w:rPr>
          <w:rFonts w:ascii="Arial" w:hAnsi="Arial" w:cs="Arial"/>
          <w:b/>
          <w:noProof/>
          <w:sz w:val="22"/>
          <w:szCs w:val="22"/>
        </w:rPr>
        <w:drawing>
          <wp:inline distT="0" distB="0" distL="0" distR="0" wp14:anchorId="58EA8318" wp14:editId="37B41120">
            <wp:extent cx="876300" cy="876300"/>
            <wp:effectExtent l="0" t="0" r="0"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p w14:paraId="42F1AA1B" w14:textId="77777777" w:rsidR="00BA6596" w:rsidRDefault="00BA6596" w:rsidP="00BA6596">
      <w:pPr>
        <w:jc w:val="both"/>
        <w:rPr>
          <w:rFonts w:ascii="Arial" w:hAnsi="Arial" w:cs="Arial"/>
          <w:sz w:val="22"/>
          <w:szCs w:val="22"/>
        </w:rPr>
      </w:pPr>
      <w:r w:rsidRPr="2F4F504B">
        <w:rPr>
          <w:rFonts w:ascii="Arial" w:hAnsi="Arial" w:cs="Arial"/>
          <w:b/>
          <w:bCs/>
          <w:sz w:val="22"/>
          <w:szCs w:val="22"/>
        </w:rPr>
        <w:t xml:space="preserve">       </w:t>
      </w:r>
      <w:r w:rsidR="008967A9" w:rsidRPr="2F4F504B">
        <w:rPr>
          <w:rFonts w:ascii="Arial" w:hAnsi="Arial" w:cs="Arial"/>
          <w:b/>
          <w:bCs/>
          <w:sz w:val="22"/>
          <w:szCs w:val="22"/>
        </w:rPr>
        <w:t xml:space="preserve">     </w:t>
      </w:r>
      <w:r w:rsidRPr="2F4F504B">
        <w:rPr>
          <w:rFonts w:ascii="Arial" w:hAnsi="Arial" w:cs="Arial"/>
          <w:b/>
          <w:bCs/>
          <w:sz w:val="22"/>
          <w:szCs w:val="22"/>
        </w:rPr>
        <w:t xml:space="preserve"> </w:t>
      </w:r>
      <w:proofErr w:type="spellStart"/>
      <w:r w:rsidRPr="2F4F504B">
        <w:rPr>
          <w:rFonts w:ascii="Arial" w:hAnsi="Arial" w:cs="Arial"/>
          <w:sz w:val="22"/>
          <w:szCs w:val="22"/>
        </w:rPr>
        <w:t>Corflo</w:t>
      </w:r>
      <w:proofErr w:type="spellEnd"/>
      <w:r w:rsidRPr="2F4F504B">
        <w:rPr>
          <w:rFonts w:ascii="Arial" w:hAnsi="Arial" w:cs="Arial"/>
          <w:sz w:val="22"/>
          <w:szCs w:val="22"/>
        </w:rPr>
        <w:t xml:space="preserve"> Y adaptor   </w:t>
      </w:r>
      <w:r w:rsidR="008967A9" w:rsidRPr="2F4F504B">
        <w:rPr>
          <w:rFonts w:ascii="Arial" w:hAnsi="Arial" w:cs="Arial"/>
          <w:sz w:val="22"/>
          <w:szCs w:val="22"/>
        </w:rPr>
        <w:t xml:space="preserve">  </w:t>
      </w:r>
      <w:r w:rsidRPr="2F4F504B">
        <w:rPr>
          <w:rFonts w:ascii="Arial" w:hAnsi="Arial" w:cs="Arial"/>
          <w:sz w:val="22"/>
          <w:szCs w:val="22"/>
        </w:rPr>
        <w:t xml:space="preserve">                     </w:t>
      </w:r>
      <w:r w:rsidR="008967A9" w:rsidRPr="2F4F504B">
        <w:rPr>
          <w:rFonts w:ascii="Arial" w:hAnsi="Arial" w:cs="Arial"/>
          <w:sz w:val="22"/>
          <w:szCs w:val="22"/>
        </w:rPr>
        <w:t xml:space="preserve">  </w:t>
      </w:r>
      <w:r w:rsidRPr="2F4F504B">
        <w:rPr>
          <w:rFonts w:ascii="Arial" w:hAnsi="Arial" w:cs="Arial"/>
          <w:sz w:val="22"/>
          <w:szCs w:val="22"/>
        </w:rPr>
        <w:t xml:space="preserve">    External fixator                           </w:t>
      </w:r>
      <w:r w:rsidR="008967A9" w:rsidRPr="2F4F504B">
        <w:rPr>
          <w:rFonts w:ascii="Arial" w:hAnsi="Arial" w:cs="Arial"/>
          <w:sz w:val="22"/>
          <w:szCs w:val="22"/>
        </w:rPr>
        <w:t xml:space="preserve">  </w:t>
      </w:r>
      <w:r w:rsidRPr="2F4F504B">
        <w:rPr>
          <w:rFonts w:ascii="Arial" w:hAnsi="Arial" w:cs="Arial"/>
          <w:sz w:val="22"/>
          <w:szCs w:val="22"/>
        </w:rPr>
        <w:t xml:space="preserve">  </w:t>
      </w:r>
      <w:r w:rsidR="008967A9" w:rsidRPr="2F4F504B">
        <w:rPr>
          <w:rFonts w:ascii="Arial" w:hAnsi="Arial" w:cs="Arial"/>
          <w:sz w:val="22"/>
          <w:szCs w:val="22"/>
        </w:rPr>
        <w:t>c</w:t>
      </w:r>
      <w:r w:rsidRPr="2F4F504B">
        <w:rPr>
          <w:rFonts w:ascii="Arial" w:hAnsi="Arial" w:cs="Arial"/>
          <w:sz w:val="22"/>
          <w:szCs w:val="22"/>
        </w:rPr>
        <w:t>lamp</w:t>
      </w:r>
    </w:p>
    <w:p w14:paraId="4C17A7DF" w14:textId="77777777" w:rsidR="00E53126" w:rsidRDefault="00E53126" w:rsidP="00BA6596">
      <w:pPr>
        <w:jc w:val="both"/>
        <w:rPr>
          <w:rFonts w:ascii="Arial" w:hAnsi="Arial" w:cs="Arial"/>
          <w:sz w:val="22"/>
          <w:szCs w:val="22"/>
        </w:rPr>
      </w:pPr>
    </w:p>
    <w:p w14:paraId="428FFC97" w14:textId="77777777" w:rsidR="00E53126" w:rsidRDefault="00E53126" w:rsidP="00BA6596">
      <w:pPr>
        <w:jc w:val="both"/>
        <w:rPr>
          <w:rFonts w:ascii="Arial" w:hAnsi="Arial" w:cs="Arial"/>
          <w:sz w:val="22"/>
          <w:szCs w:val="22"/>
        </w:rPr>
      </w:pPr>
    </w:p>
    <w:p w14:paraId="28D9F9E2" w14:textId="77777777" w:rsidR="00E53126" w:rsidRDefault="00E53126" w:rsidP="00E53126">
      <w:pPr>
        <w:ind w:left="1069"/>
        <w:jc w:val="center"/>
        <w:rPr>
          <w:rFonts w:ascii="Arial" w:hAnsi="Arial" w:cs="Arial"/>
          <w:sz w:val="22"/>
          <w:szCs w:val="22"/>
        </w:rPr>
      </w:pPr>
    </w:p>
    <w:p w14:paraId="6A2BF537" w14:textId="2A392BA8" w:rsidR="00FB233C" w:rsidRDefault="00E53126" w:rsidP="00FA5CFE">
      <w:pPr>
        <w:ind w:left="1069"/>
        <w:jc w:val="center"/>
        <w:rPr>
          <w:rFonts w:ascii="Arial" w:hAnsi="Arial" w:cs="Arial"/>
          <w:b/>
          <w:bCs/>
          <w:sz w:val="22"/>
          <w:szCs w:val="22"/>
          <w:u w:val="single"/>
        </w:rPr>
      </w:pPr>
      <w:r w:rsidRPr="2F4F504B">
        <w:rPr>
          <w:rFonts w:ascii="Arial" w:hAnsi="Arial" w:cs="Arial"/>
          <w:sz w:val="22"/>
          <w:szCs w:val="22"/>
          <w:u w:val="single"/>
        </w:rPr>
        <w:t xml:space="preserve">See appendix </w:t>
      </w:r>
      <w:r w:rsidR="00322746" w:rsidRPr="2F4F504B">
        <w:rPr>
          <w:rFonts w:ascii="Arial" w:hAnsi="Arial" w:cs="Arial"/>
          <w:sz w:val="22"/>
          <w:szCs w:val="22"/>
          <w:u w:val="single"/>
        </w:rPr>
        <w:t>12</w:t>
      </w:r>
      <w:r w:rsidRPr="2F4F504B">
        <w:rPr>
          <w:rFonts w:ascii="Arial" w:hAnsi="Arial" w:cs="Arial"/>
          <w:sz w:val="22"/>
          <w:szCs w:val="22"/>
          <w:u w:val="single"/>
        </w:rPr>
        <w:t xml:space="preserve"> for manufacturers guide on care and maintenance</w:t>
      </w:r>
      <w:r w:rsidR="00EB6AD7" w:rsidRPr="2F4F504B">
        <w:rPr>
          <w:rFonts w:ascii="Arial" w:hAnsi="Arial" w:cs="Arial"/>
          <w:sz w:val="22"/>
          <w:szCs w:val="22"/>
          <w:u w:val="single"/>
        </w:rPr>
        <w:t xml:space="preserve"> of the </w:t>
      </w:r>
      <w:proofErr w:type="spellStart"/>
      <w:r w:rsidR="00EB6AD7" w:rsidRPr="2F4F504B">
        <w:rPr>
          <w:rFonts w:ascii="Arial" w:hAnsi="Arial" w:cs="Arial"/>
          <w:sz w:val="22"/>
          <w:szCs w:val="22"/>
          <w:u w:val="single"/>
        </w:rPr>
        <w:t>Corflo</w:t>
      </w:r>
      <w:proofErr w:type="spellEnd"/>
      <w:r w:rsidR="00EB6AD7" w:rsidRPr="2F4F504B">
        <w:rPr>
          <w:rFonts w:ascii="Arial" w:hAnsi="Arial" w:cs="Arial"/>
          <w:sz w:val="22"/>
          <w:szCs w:val="22"/>
          <w:u w:val="single"/>
        </w:rPr>
        <w:t xml:space="preserve"> PEG </w:t>
      </w:r>
    </w:p>
    <w:p w14:paraId="6E4C880C" w14:textId="1029F820" w:rsidR="00FA5CFE" w:rsidRDefault="00FA5CFE" w:rsidP="00FA5CFE">
      <w:pPr>
        <w:ind w:left="1069"/>
        <w:jc w:val="center"/>
        <w:rPr>
          <w:rFonts w:ascii="Arial" w:hAnsi="Arial" w:cs="Arial"/>
          <w:b/>
          <w:bCs/>
          <w:sz w:val="22"/>
          <w:szCs w:val="22"/>
          <w:u w:val="single"/>
        </w:rPr>
      </w:pPr>
    </w:p>
    <w:p w14:paraId="3520ABC8" w14:textId="01268133" w:rsidR="00FA5CFE" w:rsidRDefault="00FA5CFE" w:rsidP="00FA5CFE">
      <w:pPr>
        <w:ind w:left="1069"/>
        <w:jc w:val="center"/>
        <w:rPr>
          <w:rFonts w:ascii="Arial" w:hAnsi="Arial" w:cs="Arial"/>
          <w:b/>
          <w:bCs/>
          <w:sz w:val="22"/>
          <w:szCs w:val="22"/>
          <w:u w:val="single"/>
        </w:rPr>
      </w:pPr>
    </w:p>
    <w:p w14:paraId="3D374291" w14:textId="77777777" w:rsidR="00FA5CFE" w:rsidRPr="00FA5CFE" w:rsidRDefault="00FA5CFE" w:rsidP="00FA5CFE">
      <w:pPr>
        <w:ind w:left="1069"/>
        <w:jc w:val="center"/>
        <w:rPr>
          <w:rFonts w:ascii="Arial" w:hAnsi="Arial" w:cs="Arial"/>
          <w:b/>
          <w:bCs/>
          <w:sz w:val="22"/>
          <w:szCs w:val="22"/>
          <w:u w:val="single"/>
        </w:rPr>
      </w:pPr>
    </w:p>
    <w:p w14:paraId="336B2628" w14:textId="77777777" w:rsidR="00537C19" w:rsidRDefault="00426EC1" w:rsidP="2F4F504B">
      <w:pPr>
        <w:jc w:val="both"/>
        <w:rPr>
          <w:rFonts w:ascii="Arial" w:hAnsi="Arial" w:cs="Arial"/>
          <w:b/>
          <w:bCs/>
          <w:sz w:val="22"/>
          <w:szCs w:val="22"/>
        </w:rPr>
      </w:pPr>
      <w:r w:rsidRPr="2F4F504B">
        <w:rPr>
          <w:rFonts w:ascii="Arial" w:hAnsi="Arial" w:cs="Arial"/>
          <w:b/>
          <w:bCs/>
          <w:sz w:val="22"/>
          <w:szCs w:val="22"/>
        </w:rPr>
        <w:t>10</w:t>
      </w:r>
      <w:r w:rsidR="00012515" w:rsidRPr="2F4F504B">
        <w:rPr>
          <w:rFonts w:ascii="Arial" w:hAnsi="Arial" w:cs="Arial"/>
          <w:b/>
          <w:bCs/>
          <w:sz w:val="22"/>
          <w:szCs w:val="22"/>
        </w:rPr>
        <w:t>.2</w:t>
      </w:r>
      <w:r>
        <w:tab/>
      </w:r>
      <w:r w:rsidR="00012515" w:rsidRPr="2F4F504B">
        <w:rPr>
          <w:rFonts w:ascii="Arial" w:hAnsi="Arial" w:cs="Arial"/>
          <w:b/>
          <w:bCs/>
          <w:sz w:val="22"/>
          <w:szCs w:val="22"/>
        </w:rPr>
        <w:t xml:space="preserve"> </w:t>
      </w:r>
      <w:r w:rsidR="00E53126" w:rsidRPr="2F4F504B">
        <w:rPr>
          <w:rFonts w:ascii="Arial" w:hAnsi="Arial" w:cs="Arial"/>
          <w:b/>
          <w:bCs/>
          <w:sz w:val="22"/>
          <w:szCs w:val="22"/>
        </w:rPr>
        <w:t>Balloon Gastrostomy</w:t>
      </w:r>
    </w:p>
    <w:p w14:paraId="30A3AAF1" w14:textId="77777777" w:rsidR="00A33B04" w:rsidRDefault="00A33B04" w:rsidP="605B3695">
      <w:pPr>
        <w:jc w:val="both"/>
        <w:rPr>
          <w:rFonts w:ascii="Arial" w:hAnsi="Arial" w:cs="Arial"/>
          <w:sz w:val="22"/>
          <w:szCs w:val="22"/>
        </w:rPr>
      </w:pPr>
    </w:p>
    <w:p w14:paraId="1F7DABF3" w14:textId="52AC4395" w:rsidR="009B1E65" w:rsidRDefault="33E71212" w:rsidP="605B3695">
      <w:pPr>
        <w:spacing w:before="240" w:after="240"/>
        <w:jc w:val="both"/>
        <w:rPr>
          <w:rFonts w:ascii="Arial" w:eastAsia="Arial" w:hAnsi="Arial" w:cs="Arial"/>
          <w:sz w:val="22"/>
          <w:szCs w:val="22"/>
        </w:rPr>
      </w:pPr>
      <w:r w:rsidRPr="2F4F504B">
        <w:rPr>
          <w:rFonts w:ascii="Arial" w:eastAsia="Arial" w:hAnsi="Arial" w:cs="Arial"/>
          <w:sz w:val="22"/>
          <w:szCs w:val="22"/>
        </w:rPr>
        <w:t>A low-profile balloon-retained gastrostomy tube may be used as a first-line device for patients requiring long-term enteral feeding. The initial insertion and formation of the stoma are carried out in a hospital setting under general anaesthetic. Once established (6 weeks), routine tube changes can be safely performed in the community.</w:t>
      </w:r>
    </w:p>
    <w:p w14:paraId="335E621C" w14:textId="543B8BB6" w:rsidR="009B1E65" w:rsidRDefault="33E71212" w:rsidP="2F4F504B">
      <w:pPr>
        <w:spacing w:before="240" w:after="240"/>
        <w:jc w:val="both"/>
        <w:rPr>
          <w:rFonts w:ascii="Arial" w:eastAsia="Arial" w:hAnsi="Arial" w:cs="Arial"/>
          <w:sz w:val="22"/>
          <w:szCs w:val="22"/>
        </w:rPr>
      </w:pPr>
      <w:r w:rsidRPr="2F4F504B">
        <w:rPr>
          <w:rFonts w:ascii="Arial" w:eastAsia="Arial" w:hAnsi="Arial" w:cs="Arial"/>
          <w:sz w:val="22"/>
          <w:szCs w:val="22"/>
        </w:rPr>
        <w:t>Historically, balloon gastrostomy tubes were only inserted once the stoma tract had fully matured. However, advances in technique now allow for primary placement using a T-fastener gastropexy device. This involves the use of small, T-shaped anchors (T-fasteners) with sutures that temporarily secure the stomach to the abdominal wall, helping to maintain correct positioning and allowing the tract to heal safely.</w:t>
      </w:r>
    </w:p>
    <w:p w14:paraId="4CB4198C" w14:textId="59BFB146" w:rsidR="009B1E65" w:rsidRDefault="009B1E65" w:rsidP="605B3695">
      <w:pPr>
        <w:spacing w:before="240" w:after="240"/>
        <w:jc w:val="both"/>
        <w:rPr>
          <w:rFonts w:ascii="Arial" w:eastAsia="Arial" w:hAnsi="Arial" w:cs="Arial"/>
          <w:sz w:val="22"/>
          <w:szCs w:val="22"/>
        </w:rPr>
      </w:pPr>
    </w:p>
    <w:p w14:paraId="00D5CFD4" w14:textId="251560E9" w:rsidR="009B1E65" w:rsidRDefault="1DB517CB" w:rsidP="009B1E65">
      <w:pPr>
        <w:ind w:left="360"/>
        <w:jc w:val="center"/>
      </w:pPr>
      <w:r>
        <w:rPr>
          <w:noProof/>
        </w:rPr>
        <w:drawing>
          <wp:inline distT="0" distB="0" distL="0" distR="0" wp14:anchorId="1F595C89" wp14:editId="2D459320">
            <wp:extent cx="3338743" cy="2479066"/>
            <wp:effectExtent l="0" t="0" r="0" b="0"/>
            <wp:docPr id="338804280" name="Picture 33880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3338743" cy="2479066"/>
                    </a:xfrm>
                    <a:prstGeom prst="rect">
                      <a:avLst/>
                    </a:prstGeom>
                  </pic:spPr>
                </pic:pic>
              </a:graphicData>
            </a:graphic>
          </wp:inline>
        </w:drawing>
      </w:r>
    </w:p>
    <w:p w14:paraId="535CD225" w14:textId="76A52F2A" w:rsidR="605B3695" w:rsidRDefault="605B3695" w:rsidP="605B3695">
      <w:pPr>
        <w:ind w:left="360"/>
        <w:jc w:val="center"/>
        <w:rPr>
          <w:sz w:val="18"/>
          <w:szCs w:val="18"/>
        </w:rPr>
      </w:pPr>
    </w:p>
    <w:p w14:paraId="294C6E0A" w14:textId="01CAD4F1" w:rsidR="6242944C" w:rsidRDefault="6242944C" w:rsidP="605B3695">
      <w:pPr>
        <w:pStyle w:val="Heading3"/>
        <w:spacing w:before="281" w:after="281"/>
        <w:jc w:val="both"/>
        <w:rPr>
          <w:rFonts w:eastAsia="Arial" w:cs="Arial"/>
          <w:b/>
          <w:bCs/>
          <w:sz w:val="22"/>
          <w:szCs w:val="22"/>
        </w:rPr>
      </w:pPr>
      <w:r w:rsidRPr="2F4F504B">
        <w:rPr>
          <w:rFonts w:eastAsia="Arial" w:cs="Arial"/>
          <w:b/>
          <w:bCs/>
          <w:sz w:val="22"/>
          <w:szCs w:val="22"/>
        </w:rPr>
        <w:t>Management of T-Fasteners</w:t>
      </w:r>
    </w:p>
    <w:p w14:paraId="2BC1D074" w14:textId="044F69E2" w:rsidR="6242944C" w:rsidRDefault="6242944C" w:rsidP="605B3695">
      <w:pPr>
        <w:pStyle w:val="ListParagraph"/>
        <w:numPr>
          <w:ilvl w:val="0"/>
          <w:numId w:val="9"/>
        </w:numPr>
        <w:spacing w:before="240" w:after="240"/>
        <w:jc w:val="both"/>
        <w:rPr>
          <w:rFonts w:ascii="Arial" w:eastAsia="Arial" w:hAnsi="Arial" w:cs="Arial"/>
          <w:sz w:val="22"/>
          <w:szCs w:val="22"/>
        </w:rPr>
      </w:pPr>
      <w:r w:rsidRPr="2F4F504B">
        <w:rPr>
          <w:rFonts w:ascii="Arial" w:eastAsia="Arial" w:hAnsi="Arial" w:cs="Arial"/>
          <w:sz w:val="22"/>
          <w:szCs w:val="22"/>
        </w:rPr>
        <w:t>Parents/carers must inspect the site daily for signs of redness, swelling, discharge, or signs of infection.</w:t>
      </w:r>
    </w:p>
    <w:p w14:paraId="213FD2E4" w14:textId="0526FA28" w:rsidR="6242944C" w:rsidRDefault="6242944C" w:rsidP="3D593F7F">
      <w:pPr>
        <w:pStyle w:val="ListParagraph"/>
        <w:numPr>
          <w:ilvl w:val="0"/>
          <w:numId w:val="9"/>
        </w:numPr>
        <w:spacing w:before="240" w:after="240"/>
        <w:jc w:val="both"/>
        <w:rPr>
          <w:rFonts w:ascii="Arial" w:eastAsia="Arial" w:hAnsi="Arial" w:cs="Arial"/>
          <w:sz w:val="22"/>
          <w:szCs w:val="22"/>
        </w:rPr>
      </w:pPr>
      <w:r w:rsidRPr="2F4F504B">
        <w:rPr>
          <w:rFonts w:ascii="Arial" w:eastAsia="Arial" w:hAnsi="Arial" w:cs="Arial"/>
          <w:sz w:val="22"/>
          <w:szCs w:val="22"/>
        </w:rPr>
        <w:t>The area should be kept clean and dry</w:t>
      </w:r>
      <w:r w:rsidR="48BB56A6" w:rsidRPr="2F4F504B">
        <w:rPr>
          <w:rFonts w:ascii="Arial" w:eastAsia="Arial" w:hAnsi="Arial" w:cs="Arial"/>
          <w:sz w:val="22"/>
          <w:szCs w:val="22"/>
        </w:rPr>
        <w:t xml:space="preserve">. </w:t>
      </w:r>
      <w:r w:rsidR="1EEC3155" w:rsidRPr="2F4F504B">
        <w:rPr>
          <w:rFonts w:ascii="Arial" w:eastAsia="Arial" w:hAnsi="Arial" w:cs="Arial"/>
          <w:sz w:val="22"/>
          <w:szCs w:val="22"/>
        </w:rPr>
        <w:t xml:space="preserve">The community nursing staff must inform parents </w:t>
      </w:r>
      <w:r w:rsidR="15486EBA" w:rsidRPr="2F4F504B">
        <w:rPr>
          <w:rFonts w:ascii="Arial" w:eastAsia="Arial" w:hAnsi="Arial" w:cs="Arial"/>
          <w:sz w:val="22"/>
          <w:szCs w:val="22"/>
        </w:rPr>
        <w:t>of how to clean the site</w:t>
      </w:r>
      <w:r w:rsidR="4A4A97E4" w:rsidRPr="2F4F504B">
        <w:rPr>
          <w:rFonts w:ascii="Arial" w:eastAsia="Arial" w:hAnsi="Arial" w:cs="Arial"/>
          <w:sz w:val="22"/>
          <w:szCs w:val="22"/>
        </w:rPr>
        <w:t xml:space="preserve">, with </w:t>
      </w:r>
      <w:r w:rsidR="73D49CEC" w:rsidRPr="2F4F504B">
        <w:rPr>
          <w:rFonts w:ascii="Arial" w:eastAsia="Arial" w:hAnsi="Arial" w:cs="Arial"/>
          <w:sz w:val="22"/>
          <w:szCs w:val="22"/>
        </w:rPr>
        <w:t>cool boiled water</w:t>
      </w:r>
      <w:r w:rsidR="4A4A97E4" w:rsidRPr="2F4F504B">
        <w:rPr>
          <w:rFonts w:ascii="Arial" w:eastAsia="Arial" w:hAnsi="Arial" w:cs="Arial"/>
          <w:sz w:val="22"/>
          <w:szCs w:val="22"/>
        </w:rPr>
        <w:t xml:space="preserve"> for the first two weeks and then tap water thereafter. </w:t>
      </w:r>
    </w:p>
    <w:p w14:paraId="35C9CB14" w14:textId="358264B8" w:rsidR="48BB56A6" w:rsidRDefault="48BB56A6" w:rsidP="3D593F7F">
      <w:pPr>
        <w:pStyle w:val="ListParagraph"/>
        <w:numPr>
          <w:ilvl w:val="0"/>
          <w:numId w:val="9"/>
        </w:numPr>
        <w:spacing w:before="240" w:after="240"/>
        <w:jc w:val="both"/>
        <w:rPr>
          <w:rFonts w:ascii="Arial" w:eastAsia="Arial" w:hAnsi="Arial" w:cs="Arial"/>
          <w:sz w:val="22"/>
          <w:szCs w:val="22"/>
        </w:rPr>
      </w:pPr>
      <w:r w:rsidRPr="2F4F504B">
        <w:rPr>
          <w:rFonts w:ascii="Arial" w:eastAsia="Arial" w:hAnsi="Arial" w:cs="Arial"/>
          <w:sz w:val="22"/>
          <w:szCs w:val="22"/>
        </w:rPr>
        <w:t>If a dressing is required, it must be a</w:t>
      </w:r>
      <w:r w:rsidR="6242944C" w:rsidRPr="2F4F504B">
        <w:rPr>
          <w:rFonts w:ascii="Arial" w:eastAsia="Arial" w:hAnsi="Arial" w:cs="Arial"/>
          <w:sz w:val="22"/>
          <w:szCs w:val="22"/>
        </w:rPr>
        <w:t xml:space="preserve"> non-occlusive dressing to allow for visual monitoring.</w:t>
      </w:r>
      <w:r w:rsidR="7B8AE586" w:rsidRPr="2F4F504B">
        <w:rPr>
          <w:rFonts w:ascii="Arial" w:eastAsia="Arial" w:hAnsi="Arial" w:cs="Arial"/>
          <w:sz w:val="22"/>
          <w:szCs w:val="22"/>
        </w:rPr>
        <w:t xml:space="preserve"> </w:t>
      </w:r>
    </w:p>
    <w:p w14:paraId="0602E121" w14:textId="474A7793" w:rsidR="6242944C" w:rsidRDefault="1A2E0492" w:rsidP="605B3695">
      <w:pPr>
        <w:pStyle w:val="ListParagraph"/>
        <w:numPr>
          <w:ilvl w:val="0"/>
          <w:numId w:val="9"/>
        </w:numPr>
        <w:spacing w:before="240" w:after="240"/>
        <w:jc w:val="both"/>
        <w:rPr>
          <w:rFonts w:ascii="Arial" w:eastAsia="Arial" w:hAnsi="Arial" w:cs="Arial"/>
          <w:sz w:val="22"/>
          <w:szCs w:val="22"/>
        </w:rPr>
      </w:pPr>
      <w:r w:rsidRPr="2F4F504B">
        <w:rPr>
          <w:rFonts w:ascii="Arial" w:eastAsia="Arial" w:hAnsi="Arial" w:cs="Arial"/>
          <w:sz w:val="22"/>
          <w:szCs w:val="22"/>
        </w:rPr>
        <w:t xml:space="preserve">The sutures and fasteners should not be pulled or put under pressure. </w:t>
      </w:r>
    </w:p>
    <w:p w14:paraId="2FFE0816" w14:textId="3163723E" w:rsidR="6242944C" w:rsidRDefault="6242944C" w:rsidP="605B3695">
      <w:pPr>
        <w:pStyle w:val="ListParagraph"/>
        <w:numPr>
          <w:ilvl w:val="0"/>
          <w:numId w:val="9"/>
        </w:numPr>
        <w:spacing w:before="240" w:after="240"/>
        <w:jc w:val="both"/>
        <w:rPr>
          <w:rFonts w:ascii="Arial" w:eastAsia="Arial" w:hAnsi="Arial" w:cs="Arial"/>
          <w:sz w:val="22"/>
          <w:szCs w:val="22"/>
        </w:rPr>
      </w:pPr>
      <w:r w:rsidRPr="2F4F504B">
        <w:rPr>
          <w:rFonts w:ascii="Arial" w:eastAsia="Arial" w:hAnsi="Arial" w:cs="Arial"/>
          <w:sz w:val="22"/>
          <w:szCs w:val="22"/>
        </w:rPr>
        <w:t>Monitor for pain or discomfort around the insertion sites. Mild pain is common, but increasing pain should be reported and assessed.</w:t>
      </w:r>
    </w:p>
    <w:p w14:paraId="3AF7A393" w14:textId="11CE9758" w:rsidR="6242944C" w:rsidRDefault="6242944C" w:rsidP="605B3695">
      <w:pPr>
        <w:pStyle w:val="ListParagraph"/>
        <w:numPr>
          <w:ilvl w:val="0"/>
          <w:numId w:val="9"/>
        </w:numPr>
        <w:spacing w:before="240" w:after="240"/>
        <w:jc w:val="both"/>
        <w:rPr>
          <w:rFonts w:ascii="Arial" w:eastAsia="Arial" w:hAnsi="Arial" w:cs="Arial"/>
          <w:sz w:val="22"/>
          <w:szCs w:val="22"/>
        </w:rPr>
      </w:pPr>
      <w:r w:rsidRPr="2F4F504B">
        <w:rPr>
          <w:rFonts w:ascii="Arial" w:eastAsia="Arial" w:hAnsi="Arial" w:cs="Arial"/>
          <w:sz w:val="22"/>
          <w:szCs w:val="22"/>
        </w:rPr>
        <w:t>T-fasteners are designed to fall off naturally once the sutures dissolve—usually within 2 to 4 weeks.</w:t>
      </w:r>
    </w:p>
    <w:p w14:paraId="0F8A4DE7" w14:textId="01873BB2" w:rsidR="6242944C" w:rsidRDefault="6242944C" w:rsidP="605B3695">
      <w:pPr>
        <w:pStyle w:val="ListParagraph"/>
        <w:numPr>
          <w:ilvl w:val="0"/>
          <w:numId w:val="9"/>
        </w:numPr>
        <w:spacing w:before="240" w:after="240"/>
        <w:jc w:val="both"/>
        <w:rPr>
          <w:rFonts w:ascii="Arial" w:eastAsia="Arial" w:hAnsi="Arial" w:cs="Arial"/>
          <w:sz w:val="22"/>
          <w:szCs w:val="22"/>
        </w:rPr>
      </w:pPr>
      <w:r w:rsidRPr="2F4F504B">
        <w:rPr>
          <w:rFonts w:ascii="Arial" w:eastAsia="Arial" w:hAnsi="Arial" w:cs="Arial"/>
          <w:sz w:val="22"/>
          <w:szCs w:val="22"/>
        </w:rPr>
        <w:t>If T-fasteners are still in place at 6 weeks post-insertion, and the tract is well healed, trained nursing staff may remove them by:</w:t>
      </w:r>
    </w:p>
    <w:p w14:paraId="33D1726A" w14:textId="48DB5A8A" w:rsidR="6242944C" w:rsidRDefault="6242944C" w:rsidP="605B3695">
      <w:pPr>
        <w:pStyle w:val="ListParagraph"/>
        <w:numPr>
          <w:ilvl w:val="1"/>
          <w:numId w:val="9"/>
        </w:numPr>
        <w:spacing w:before="240" w:after="240"/>
        <w:jc w:val="both"/>
        <w:rPr>
          <w:rFonts w:ascii="Arial" w:eastAsia="Arial" w:hAnsi="Arial" w:cs="Arial"/>
          <w:sz w:val="22"/>
          <w:szCs w:val="22"/>
        </w:rPr>
      </w:pPr>
      <w:r w:rsidRPr="2F4F504B">
        <w:rPr>
          <w:rFonts w:ascii="Arial" w:eastAsia="Arial" w:hAnsi="Arial" w:cs="Arial"/>
          <w:sz w:val="22"/>
          <w:szCs w:val="22"/>
        </w:rPr>
        <w:t>Cutting the suture at skin level</w:t>
      </w:r>
    </w:p>
    <w:p w14:paraId="71CD4108" w14:textId="297560C0" w:rsidR="6242944C" w:rsidRDefault="6242944C" w:rsidP="605B3695">
      <w:pPr>
        <w:pStyle w:val="ListParagraph"/>
        <w:numPr>
          <w:ilvl w:val="1"/>
          <w:numId w:val="9"/>
        </w:numPr>
        <w:spacing w:before="240" w:after="240"/>
        <w:jc w:val="both"/>
        <w:rPr>
          <w:rFonts w:ascii="Arial" w:eastAsia="Arial" w:hAnsi="Arial" w:cs="Arial"/>
          <w:sz w:val="22"/>
          <w:szCs w:val="22"/>
        </w:rPr>
      </w:pPr>
      <w:r w:rsidRPr="2F4F504B">
        <w:rPr>
          <w:rFonts w:ascii="Arial" w:eastAsia="Arial" w:hAnsi="Arial" w:cs="Arial"/>
          <w:sz w:val="22"/>
          <w:szCs w:val="22"/>
        </w:rPr>
        <w:t>Gently withdrawing the T-fastener through the skin using clean technique</w:t>
      </w:r>
    </w:p>
    <w:p w14:paraId="2708CB6B" w14:textId="377760DE" w:rsidR="6242944C" w:rsidRDefault="6242944C" w:rsidP="605B3695">
      <w:pPr>
        <w:pStyle w:val="ListParagraph"/>
        <w:numPr>
          <w:ilvl w:val="0"/>
          <w:numId w:val="9"/>
        </w:numPr>
        <w:spacing w:before="240" w:after="240"/>
        <w:jc w:val="both"/>
        <w:rPr>
          <w:rFonts w:ascii="Arial" w:eastAsia="Arial" w:hAnsi="Arial" w:cs="Arial"/>
          <w:sz w:val="22"/>
          <w:szCs w:val="22"/>
        </w:rPr>
      </w:pPr>
      <w:r w:rsidRPr="2F4F504B">
        <w:rPr>
          <w:rFonts w:ascii="Arial" w:eastAsia="Arial" w:hAnsi="Arial" w:cs="Arial"/>
          <w:sz w:val="22"/>
          <w:szCs w:val="22"/>
        </w:rPr>
        <w:t>Document the removal and condition of the site following the procedure (if required)</w:t>
      </w:r>
    </w:p>
    <w:p w14:paraId="30776DDC" w14:textId="78A9A08C" w:rsidR="6242944C" w:rsidRDefault="6242944C" w:rsidP="605B3695">
      <w:pPr>
        <w:pStyle w:val="ListParagraph"/>
        <w:numPr>
          <w:ilvl w:val="0"/>
          <w:numId w:val="9"/>
        </w:numPr>
        <w:spacing w:before="240" w:after="240"/>
        <w:jc w:val="both"/>
        <w:rPr>
          <w:rFonts w:ascii="Arial" w:eastAsia="Arial" w:hAnsi="Arial" w:cs="Arial"/>
          <w:sz w:val="22"/>
          <w:szCs w:val="22"/>
        </w:rPr>
      </w:pPr>
      <w:r w:rsidRPr="2F4F504B">
        <w:rPr>
          <w:rFonts w:ascii="Arial" w:eastAsia="Arial" w:hAnsi="Arial" w:cs="Arial"/>
          <w:sz w:val="22"/>
          <w:szCs w:val="22"/>
        </w:rPr>
        <w:t>Report any signs of buried fasteners (e.g. inflammation or hard lumps under the skin) and refer to the stoma nurse/surgical team.</w:t>
      </w:r>
    </w:p>
    <w:p w14:paraId="65F044A3" w14:textId="30BF2D1F" w:rsidR="605B3695" w:rsidRDefault="605B3695" w:rsidP="605B3695">
      <w:pPr>
        <w:jc w:val="both"/>
        <w:rPr>
          <w:rFonts w:ascii="Arial" w:eastAsia="Arial" w:hAnsi="Arial" w:cs="Arial"/>
          <w:sz w:val="22"/>
          <w:szCs w:val="22"/>
        </w:rPr>
      </w:pPr>
    </w:p>
    <w:p w14:paraId="07AA78F3" w14:textId="1BF62ACF" w:rsidR="605B3695" w:rsidRDefault="605B3695" w:rsidP="605B3695">
      <w:pPr>
        <w:jc w:val="both"/>
        <w:rPr>
          <w:rFonts w:ascii="Arial" w:eastAsia="Arial" w:hAnsi="Arial" w:cs="Arial"/>
          <w:sz w:val="22"/>
          <w:szCs w:val="22"/>
        </w:rPr>
      </w:pPr>
    </w:p>
    <w:p w14:paraId="2C37F02C" w14:textId="7E1E46F7" w:rsidR="6242944C" w:rsidRDefault="6242944C" w:rsidP="605B3695">
      <w:pPr>
        <w:ind w:left="360"/>
      </w:pPr>
      <w:r w:rsidRPr="2F4F504B">
        <w:rPr>
          <w:rFonts w:ascii="Arial" w:eastAsia="Arial" w:hAnsi="Arial" w:cs="Arial"/>
          <w:b/>
          <w:bCs/>
          <w:sz w:val="22"/>
          <w:szCs w:val="22"/>
        </w:rPr>
        <w:t>Management of the balloon gastrostomy</w:t>
      </w:r>
      <w:r>
        <w:t xml:space="preserve"> </w:t>
      </w:r>
    </w:p>
    <w:p w14:paraId="6FF5700A" w14:textId="0049E0C6" w:rsidR="605B3695" w:rsidRDefault="605B3695" w:rsidP="605B3695">
      <w:pPr>
        <w:ind w:left="360"/>
        <w:jc w:val="center"/>
      </w:pPr>
    </w:p>
    <w:p w14:paraId="7C814F7A" w14:textId="3C1FC88B" w:rsidR="1C074E5C" w:rsidRDefault="1C074E5C" w:rsidP="605B3695">
      <w:pPr>
        <w:ind w:left="360"/>
        <w:jc w:val="center"/>
      </w:pPr>
      <w:r>
        <w:rPr>
          <w:noProof/>
        </w:rPr>
        <w:drawing>
          <wp:inline distT="0" distB="0" distL="0" distR="0" wp14:anchorId="4E320285" wp14:editId="59BBADDA">
            <wp:extent cx="1393043" cy="2038350"/>
            <wp:effectExtent l="0" t="0" r="0" b="0"/>
            <wp:docPr id="880753505" name="Picture 14" descr="Introducing The MIC-KEY Adva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8">
                      <a:extLst>
                        <a:ext uri="{28A0092B-C50C-407E-A947-70E740481C1C}">
                          <a14:useLocalDpi xmlns:a14="http://schemas.microsoft.com/office/drawing/2010/main" val="0"/>
                        </a:ext>
                      </a:extLst>
                    </a:blip>
                    <a:stretch>
                      <a:fillRect/>
                    </a:stretch>
                  </pic:blipFill>
                  <pic:spPr>
                    <a:xfrm>
                      <a:off x="0" y="0"/>
                      <a:ext cx="1393043" cy="2038350"/>
                    </a:xfrm>
                    <a:prstGeom prst="rect">
                      <a:avLst/>
                    </a:prstGeom>
                  </pic:spPr>
                </pic:pic>
              </a:graphicData>
            </a:graphic>
          </wp:inline>
        </w:drawing>
      </w:r>
    </w:p>
    <w:p w14:paraId="2592ACC4" w14:textId="77777777" w:rsidR="009B1E65" w:rsidRDefault="009B1E65" w:rsidP="009B1E65">
      <w:pPr>
        <w:ind w:left="360"/>
        <w:jc w:val="center"/>
      </w:pPr>
    </w:p>
    <w:p w14:paraId="1D9464E2" w14:textId="3E9D951A" w:rsidR="1C074E5C" w:rsidRDefault="1C074E5C" w:rsidP="605B3695">
      <w:pPr>
        <w:pStyle w:val="ListParagraph"/>
        <w:numPr>
          <w:ilvl w:val="0"/>
          <w:numId w:val="8"/>
        </w:numPr>
        <w:spacing w:before="240" w:after="240"/>
        <w:rPr>
          <w:rFonts w:ascii="Arial" w:eastAsia="Arial" w:hAnsi="Arial" w:cs="Arial"/>
          <w:sz w:val="22"/>
          <w:szCs w:val="22"/>
        </w:rPr>
      </w:pPr>
      <w:r w:rsidRPr="2F4F504B">
        <w:rPr>
          <w:rFonts w:ascii="Arial" w:eastAsia="Arial" w:hAnsi="Arial" w:cs="Arial"/>
          <w:sz w:val="22"/>
          <w:szCs w:val="22"/>
        </w:rPr>
        <w:t>Can be inserted in the community by appropriately trained staff, parents, or carers.</w:t>
      </w:r>
    </w:p>
    <w:p w14:paraId="1C7F86EC" w14:textId="68B5D401" w:rsidR="1C074E5C" w:rsidRDefault="1C074E5C" w:rsidP="605B3695">
      <w:pPr>
        <w:pStyle w:val="ListParagraph"/>
        <w:numPr>
          <w:ilvl w:val="0"/>
          <w:numId w:val="8"/>
        </w:numPr>
        <w:spacing w:before="240" w:after="240"/>
        <w:rPr>
          <w:rFonts w:ascii="Arial" w:eastAsia="Arial" w:hAnsi="Arial" w:cs="Arial"/>
          <w:sz w:val="22"/>
          <w:szCs w:val="22"/>
        </w:rPr>
      </w:pPr>
      <w:r w:rsidRPr="2F4F504B">
        <w:rPr>
          <w:rFonts w:ascii="Arial" w:eastAsia="Arial" w:hAnsi="Arial" w:cs="Arial"/>
          <w:sz w:val="22"/>
          <w:szCs w:val="22"/>
        </w:rPr>
        <w:t>Low-profile design improves comfort and reduces visibility under clothing.</w:t>
      </w:r>
    </w:p>
    <w:p w14:paraId="7B4D0DDF" w14:textId="16513A3B" w:rsidR="1C074E5C" w:rsidRDefault="1C074E5C" w:rsidP="605B3695">
      <w:pPr>
        <w:pStyle w:val="ListParagraph"/>
        <w:numPr>
          <w:ilvl w:val="0"/>
          <w:numId w:val="8"/>
        </w:numPr>
        <w:spacing w:before="240" w:after="240"/>
        <w:rPr>
          <w:rFonts w:ascii="Arial" w:eastAsia="Arial" w:hAnsi="Arial" w:cs="Arial"/>
          <w:sz w:val="22"/>
          <w:szCs w:val="22"/>
        </w:rPr>
      </w:pPr>
      <w:r w:rsidRPr="2F4F504B">
        <w:rPr>
          <w:rFonts w:ascii="Arial" w:eastAsia="Arial" w:hAnsi="Arial" w:cs="Arial"/>
          <w:sz w:val="22"/>
          <w:szCs w:val="22"/>
        </w:rPr>
        <w:t>Available in a range of lengths and widths to suit individual patient needs.</w:t>
      </w:r>
    </w:p>
    <w:p w14:paraId="1DC56AEF" w14:textId="562F83A8" w:rsidR="1C074E5C" w:rsidRDefault="1C074E5C" w:rsidP="605B3695">
      <w:pPr>
        <w:pStyle w:val="ListParagraph"/>
        <w:numPr>
          <w:ilvl w:val="0"/>
          <w:numId w:val="8"/>
        </w:numPr>
        <w:spacing w:before="240" w:after="240"/>
        <w:rPr>
          <w:rFonts w:ascii="Arial" w:eastAsia="Arial" w:hAnsi="Arial" w:cs="Arial"/>
          <w:sz w:val="22"/>
          <w:szCs w:val="22"/>
        </w:rPr>
      </w:pPr>
      <w:r w:rsidRPr="2F4F504B">
        <w:rPr>
          <w:rFonts w:ascii="Arial" w:eastAsia="Arial" w:hAnsi="Arial" w:cs="Arial"/>
          <w:sz w:val="22"/>
          <w:szCs w:val="22"/>
        </w:rPr>
        <w:t>Balloon inflation should be checked every 7 days. The water must be replaced according to the manufacturer’s instructions, using the correct volume.</w:t>
      </w:r>
    </w:p>
    <w:p w14:paraId="12211F80" w14:textId="1810B497" w:rsidR="1C074E5C" w:rsidRDefault="1C074E5C" w:rsidP="605B3695">
      <w:pPr>
        <w:pStyle w:val="ListParagraph"/>
        <w:numPr>
          <w:ilvl w:val="0"/>
          <w:numId w:val="8"/>
        </w:numPr>
        <w:spacing w:before="240" w:after="240"/>
        <w:rPr>
          <w:rFonts w:ascii="Arial" w:eastAsia="Arial" w:hAnsi="Arial" w:cs="Arial"/>
          <w:sz w:val="22"/>
          <w:szCs w:val="22"/>
        </w:rPr>
      </w:pPr>
      <w:r w:rsidRPr="2F4F504B">
        <w:rPr>
          <w:rFonts w:ascii="Arial" w:eastAsia="Arial" w:hAnsi="Arial" w:cs="Arial"/>
          <w:sz w:val="22"/>
          <w:szCs w:val="22"/>
        </w:rPr>
        <w:t>Clean and rotate the device and stoma site daily to prevent infection and ensure free movement.</w:t>
      </w:r>
    </w:p>
    <w:p w14:paraId="12B49DCB" w14:textId="24B523F3" w:rsidR="1C074E5C" w:rsidRDefault="1C074E5C" w:rsidP="605B3695">
      <w:pPr>
        <w:pStyle w:val="ListParagraph"/>
        <w:numPr>
          <w:ilvl w:val="0"/>
          <w:numId w:val="8"/>
        </w:numPr>
        <w:spacing w:before="240" w:after="240"/>
        <w:rPr>
          <w:rFonts w:ascii="Arial" w:eastAsia="Arial" w:hAnsi="Arial" w:cs="Arial"/>
          <w:sz w:val="22"/>
          <w:szCs w:val="22"/>
        </w:rPr>
      </w:pPr>
      <w:r w:rsidRPr="2F4F504B">
        <w:rPr>
          <w:rFonts w:ascii="Arial" w:eastAsia="Arial" w:hAnsi="Arial" w:cs="Arial"/>
          <w:sz w:val="22"/>
          <w:szCs w:val="22"/>
        </w:rPr>
        <w:t>Ensure the external base is flush with the skin to minimise movement and reduce the risk of over-granulation.</w:t>
      </w:r>
    </w:p>
    <w:p w14:paraId="2414038B" w14:textId="3C37F7FF" w:rsidR="1C074E5C" w:rsidRDefault="1C074E5C" w:rsidP="605B3695">
      <w:pPr>
        <w:pStyle w:val="ListParagraph"/>
        <w:numPr>
          <w:ilvl w:val="0"/>
          <w:numId w:val="8"/>
        </w:numPr>
        <w:spacing w:before="240" w:after="240"/>
        <w:rPr>
          <w:rFonts w:ascii="Arial" w:eastAsia="Arial" w:hAnsi="Arial" w:cs="Arial"/>
          <w:sz w:val="22"/>
          <w:szCs w:val="22"/>
        </w:rPr>
      </w:pPr>
      <w:r w:rsidRPr="2F4F504B">
        <w:rPr>
          <w:rFonts w:ascii="Arial" w:eastAsia="Arial" w:hAnsi="Arial" w:cs="Arial"/>
          <w:sz w:val="22"/>
          <w:szCs w:val="22"/>
        </w:rPr>
        <w:t>The device can remain in place for up to 6 months but is routinely replaced every 4–6 months.</w:t>
      </w:r>
    </w:p>
    <w:p w14:paraId="39D26A1A" w14:textId="3D894DE1" w:rsidR="1C074E5C" w:rsidRDefault="1C074E5C" w:rsidP="605B3695">
      <w:pPr>
        <w:pStyle w:val="ListParagraph"/>
        <w:numPr>
          <w:ilvl w:val="0"/>
          <w:numId w:val="8"/>
        </w:numPr>
        <w:spacing w:before="240" w:after="240"/>
        <w:rPr>
          <w:rFonts w:ascii="Arial" w:eastAsia="Arial" w:hAnsi="Arial" w:cs="Arial"/>
          <w:sz w:val="22"/>
          <w:szCs w:val="22"/>
        </w:rPr>
      </w:pPr>
      <w:r w:rsidRPr="2F4F504B">
        <w:rPr>
          <w:rFonts w:ascii="Arial" w:eastAsia="Arial" w:hAnsi="Arial" w:cs="Arial"/>
          <w:sz w:val="22"/>
          <w:szCs w:val="22"/>
        </w:rPr>
        <w:t>The extension set should be removed when not in use to avoid unnecessary wear or contamination.</w:t>
      </w:r>
    </w:p>
    <w:p w14:paraId="7E31EBD8" w14:textId="0E07A9AB" w:rsidR="1C074E5C" w:rsidRDefault="1C074E5C" w:rsidP="605B3695">
      <w:pPr>
        <w:pStyle w:val="ListParagraph"/>
        <w:numPr>
          <w:ilvl w:val="0"/>
          <w:numId w:val="8"/>
        </w:numPr>
        <w:spacing w:before="240" w:after="240"/>
        <w:rPr>
          <w:rFonts w:ascii="Arial" w:eastAsia="Arial" w:hAnsi="Arial" w:cs="Arial"/>
          <w:sz w:val="22"/>
          <w:szCs w:val="22"/>
        </w:rPr>
      </w:pPr>
      <w:r w:rsidRPr="2F4F504B">
        <w:rPr>
          <w:rFonts w:ascii="Arial" w:eastAsia="Arial" w:hAnsi="Arial" w:cs="Arial"/>
          <w:sz w:val="22"/>
          <w:szCs w:val="22"/>
        </w:rPr>
        <w:t>Extension sets can be cleaned and reused for up to two weeks; follow local infection control guidance.</w:t>
      </w:r>
    </w:p>
    <w:p w14:paraId="25BE3BE4" w14:textId="2A679B94" w:rsidR="1C074E5C" w:rsidRDefault="1C074E5C" w:rsidP="605B3695">
      <w:pPr>
        <w:pStyle w:val="ListParagraph"/>
        <w:numPr>
          <w:ilvl w:val="0"/>
          <w:numId w:val="8"/>
        </w:numPr>
        <w:spacing w:before="240" w:after="240"/>
        <w:rPr>
          <w:rFonts w:ascii="Arial" w:eastAsia="Arial" w:hAnsi="Arial" w:cs="Arial"/>
          <w:sz w:val="22"/>
          <w:szCs w:val="22"/>
        </w:rPr>
      </w:pPr>
      <w:r w:rsidRPr="2F4F504B">
        <w:rPr>
          <w:rFonts w:ascii="Arial" w:eastAsia="Arial" w:hAnsi="Arial" w:cs="Arial"/>
          <w:sz w:val="22"/>
          <w:szCs w:val="22"/>
        </w:rPr>
        <w:t>If there is difficulty inserting the tube, use the introducer/stylet to help guide the device into the stoma.</w:t>
      </w:r>
    </w:p>
    <w:p w14:paraId="687F9660" w14:textId="51FBA6DB" w:rsidR="1C074E5C" w:rsidRDefault="1C074E5C" w:rsidP="605B3695">
      <w:pPr>
        <w:pStyle w:val="ListParagraph"/>
        <w:numPr>
          <w:ilvl w:val="0"/>
          <w:numId w:val="8"/>
        </w:numPr>
        <w:spacing w:before="240" w:after="240"/>
        <w:rPr>
          <w:rFonts w:ascii="Arial" w:eastAsia="Arial" w:hAnsi="Arial" w:cs="Arial"/>
          <w:sz w:val="22"/>
          <w:szCs w:val="22"/>
        </w:rPr>
      </w:pPr>
      <w:r w:rsidRPr="2F4F504B">
        <w:rPr>
          <w:rFonts w:ascii="Arial" w:eastAsia="Arial" w:hAnsi="Arial" w:cs="Arial"/>
          <w:sz w:val="22"/>
          <w:szCs w:val="22"/>
        </w:rPr>
        <w:t>The stoma length should be remeasured as needed using a stoma measuring device, especially if leakage or poor fit is suspected.</w:t>
      </w:r>
    </w:p>
    <w:p w14:paraId="57E9E312" w14:textId="054C4559" w:rsidR="605B3695" w:rsidRDefault="605B3695" w:rsidP="605B3695">
      <w:pPr>
        <w:ind w:left="360"/>
        <w:rPr>
          <w:rFonts w:ascii="Arial" w:eastAsia="Arial" w:hAnsi="Arial" w:cs="Arial"/>
          <w:sz w:val="22"/>
          <w:szCs w:val="22"/>
        </w:rPr>
      </w:pPr>
    </w:p>
    <w:p w14:paraId="0B901BFB" w14:textId="77777777" w:rsidR="00FB233C" w:rsidRDefault="00FB233C" w:rsidP="00FB233C">
      <w:pPr>
        <w:jc w:val="both"/>
        <w:rPr>
          <w:rFonts w:ascii="Arial" w:hAnsi="Arial" w:cs="Arial"/>
          <w:sz w:val="22"/>
          <w:szCs w:val="22"/>
        </w:rPr>
      </w:pPr>
    </w:p>
    <w:p w14:paraId="16EDF8B6" w14:textId="030B172F" w:rsidR="00FB233C" w:rsidRDefault="00FB233C" w:rsidP="605B3695">
      <w:pPr>
        <w:jc w:val="both"/>
        <w:rPr>
          <w:rFonts w:ascii="Arial" w:hAnsi="Arial" w:cs="Arial"/>
          <w:sz w:val="22"/>
          <w:szCs w:val="22"/>
        </w:rPr>
      </w:pPr>
    </w:p>
    <w:p w14:paraId="426B1ACF" w14:textId="77777777" w:rsidR="009B1E65" w:rsidRDefault="009B1E65" w:rsidP="009B1E65">
      <w:pPr>
        <w:ind w:left="709"/>
        <w:jc w:val="center"/>
      </w:pPr>
    </w:p>
    <w:p w14:paraId="21F055FC" w14:textId="77777777" w:rsidR="002266D7" w:rsidRDefault="002266D7" w:rsidP="002266D7"/>
    <w:p w14:paraId="1C1F75C6" w14:textId="77777777" w:rsidR="002266D7" w:rsidRPr="00AC4509" w:rsidRDefault="009B1E65" w:rsidP="002266D7">
      <w:pPr>
        <w:ind w:left="1440" w:firstLine="720"/>
        <w:rPr>
          <w:rFonts w:ascii="Arial" w:hAnsi="Arial" w:cs="Arial"/>
          <w:sz w:val="22"/>
          <w:szCs w:val="22"/>
        </w:rPr>
      </w:pPr>
      <w:r w:rsidRPr="2F4F504B">
        <w:rPr>
          <w:rFonts w:ascii="Arial" w:hAnsi="Arial" w:cs="Arial"/>
          <w:sz w:val="22"/>
          <w:szCs w:val="22"/>
        </w:rPr>
        <w:t>Extension set</w:t>
      </w:r>
      <w:r>
        <w:tab/>
      </w:r>
      <w:r w:rsidR="002266D7" w:rsidRPr="2F4F504B">
        <w:rPr>
          <w:rFonts w:ascii="Arial" w:hAnsi="Arial" w:cs="Arial"/>
          <w:sz w:val="22"/>
          <w:szCs w:val="22"/>
        </w:rPr>
        <w:t xml:space="preserve">                                             </w:t>
      </w:r>
      <w:r>
        <w:tab/>
      </w:r>
      <w:r w:rsidR="002266D7" w:rsidRPr="2F4F504B">
        <w:rPr>
          <w:rFonts w:ascii="Arial" w:hAnsi="Arial" w:cs="Arial"/>
          <w:sz w:val="22"/>
          <w:szCs w:val="22"/>
        </w:rPr>
        <w:t>Stoma measuring device</w:t>
      </w:r>
    </w:p>
    <w:p w14:paraId="7DF5DC81" w14:textId="77777777" w:rsidR="009B1E65" w:rsidRPr="00AC4509" w:rsidRDefault="002266D7" w:rsidP="002266D7">
      <w:pPr>
        <w:rPr>
          <w:rFonts w:ascii="Arial" w:hAnsi="Arial" w:cs="Arial"/>
          <w:sz w:val="22"/>
          <w:szCs w:val="22"/>
        </w:rPr>
      </w:pPr>
      <w:r w:rsidRPr="2F4F504B">
        <w:rPr>
          <w:rFonts w:ascii="Arial" w:hAnsi="Arial" w:cs="Arial"/>
          <w:sz w:val="22"/>
          <w:szCs w:val="22"/>
        </w:rPr>
        <w:t xml:space="preserve"> </w:t>
      </w:r>
    </w:p>
    <w:p w14:paraId="5C194E2D" w14:textId="77777777" w:rsidR="009B1E65" w:rsidRDefault="00C44C2F" w:rsidP="002266D7">
      <w:pPr>
        <w:ind w:left="709"/>
      </w:pPr>
      <w:r>
        <w:rPr>
          <w:noProof/>
        </w:rPr>
        <w:drawing>
          <wp:inline distT="0" distB="0" distL="0" distR="0" wp14:anchorId="7621C7DF" wp14:editId="03912269">
            <wp:extent cx="2952750" cy="1962150"/>
            <wp:effectExtent l="0" t="0" r="0" b="0"/>
            <wp:docPr id="18" name="Picture 13" descr="MIC-KEY Extension Set Bolus - Vy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52750" cy="1962150"/>
                    </a:xfrm>
                    <a:prstGeom prst="rect">
                      <a:avLst/>
                    </a:prstGeom>
                  </pic:spPr>
                </pic:pic>
              </a:graphicData>
            </a:graphic>
          </wp:inline>
        </w:drawing>
      </w:r>
      <w:r w:rsidR="009B1E65">
        <w:t xml:space="preserve"> </w:t>
      </w:r>
      <w:r>
        <w:rPr>
          <w:noProof/>
        </w:rPr>
        <w:drawing>
          <wp:inline distT="0" distB="0" distL="0" distR="0" wp14:anchorId="049B17E4" wp14:editId="11F34F3A">
            <wp:extent cx="2000250" cy="2000250"/>
            <wp:effectExtent l="0" t="0" r="0" b="0"/>
            <wp:docPr id="19" name="Picture 12" descr="AMT Balloon Stoma Measuring Device Guidewire Compat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0">
                      <a:extLst>
                        <a:ext uri="{28A0092B-C50C-407E-A947-70E740481C1C}">
                          <a14:useLocalDpi xmlns:a14="http://schemas.microsoft.com/office/drawing/2010/main" val="0"/>
                        </a:ext>
                      </a:extLst>
                    </a:blip>
                    <a:stretch>
                      <a:fillRect/>
                    </a:stretch>
                  </pic:blipFill>
                  <pic:spPr>
                    <a:xfrm>
                      <a:off x="0" y="0"/>
                      <a:ext cx="2000250" cy="2000250"/>
                    </a:xfrm>
                    <a:prstGeom prst="rect">
                      <a:avLst/>
                    </a:prstGeom>
                  </pic:spPr>
                </pic:pic>
              </a:graphicData>
            </a:graphic>
          </wp:inline>
        </w:drawing>
      </w:r>
    </w:p>
    <w:p w14:paraId="51D9045D" w14:textId="77777777" w:rsidR="009B1E65" w:rsidRDefault="009B1E65" w:rsidP="009B1E65">
      <w:pPr>
        <w:ind w:left="709"/>
        <w:jc w:val="center"/>
      </w:pPr>
    </w:p>
    <w:p w14:paraId="0D8952D5" w14:textId="77777777" w:rsidR="009B1E65" w:rsidRPr="00AC4509" w:rsidRDefault="009B1E65" w:rsidP="009B1E65">
      <w:pPr>
        <w:ind w:left="709"/>
        <w:jc w:val="center"/>
        <w:rPr>
          <w:rFonts w:ascii="Arial" w:hAnsi="Arial" w:cs="Arial"/>
          <w:sz w:val="22"/>
          <w:szCs w:val="22"/>
        </w:rPr>
      </w:pPr>
    </w:p>
    <w:p w14:paraId="683B7032" w14:textId="77777777" w:rsidR="009B1E65" w:rsidRDefault="009B1E65" w:rsidP="009B1E65">
      <w:pPr>
        <w:ind w:left="709"/>
        <w:jc w:val="center"/>
      </w:pPr>
    </w:p>
    <w:p w14:paraId="153A635E" w14:textId="4D8978BB" w:rsidR="605B3695" w:rsidRDefault="605B3695" w:rsidP="605B3695">
      <w:pPr>
        <w:ind w:left="709"/>
        <w:jc w:val="center"/>
        <w:rPr>
          <w:rFonts w:ascii="Arial" w:hAnsi="Arial" w:cs="Arial"/>
          <w:sz w:val="22"/>
          <w:szCs w:val="22"/>
        </w:rPr>
      </w:pPr>
    </w:p>
    <w:p w14:paraId="3A8AC4C5" w14:textId="77777777" w:rsidR="009B1E65" w:rsidRDefault="009B1E65" w:rsidP="009B1E65">
      <w:pPr>
        <w:ind w:left="709"/>
        <w:jc w:val="center"/>
        <w:rPr>
          <w:rFonts w:ascii="Arial" w:hAnsi="Arial" w:cs="Arial"/>
          <w:sz w:val="22"/>
          <w:szCs w:val="22"/>
        </w:rPr>
      </w:pPr>
      <w:r w:rsidRPr="2F4F504B">
        <w:rPr>
          <w:rFonts w:ascii="Arial" w:hAnsi="Arial" w:cs="Arial"/>
          <w:sz w:val="22"/>
          <w:szCs w:val="22"/>
        </w:rPr>
        <w:t xml:space="preserve">Introducer </w:t>
      </w:r>
    </w:p>
    <w:p w14:paraId="78AB8ED5" w14:textId="77777777" w:rsidR="009B1E65" w:rsidRPr="00AC4509" w:rsidRDefault="00C44C2F" w:rsidP="009B1E65">
      <w:pPr>
        <w:ind w:left="709"/>
        <w:jc w:val="center"/>
        <w:rPr>
          <w:rFonts w:ascii="Arial" w:hAnsi="Arial" w:cs="Arial"/>
          <w:sz w:val="22"/>
          <w:szCs w:val="22"/>
        </w:rPr>
      </w:pPr>
      <w:r>
        <w:rPr>
          <w:noProof/>
        </w:rPr>
        <w:drawing>
          <wp:inline distT="0" distB="0" distL="0" distR="0" wp14:anchorId="37EA0A77" wp14:editId="5AB53CA0">
            <wp:extent cx="2676525" cy="571500"/>
            <wp:effectExtent l="0" t="0" r="0" b="0"/>
            <wp:docPr id="20" name="Picture 11" descr="Applied Medical Technologies 4-5000 - McKesson Medical-Surg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31">
                      <a:extLst>
                        <a:ext uri="{28A0092B-C50C-407E-A947-70E740481C1C}">
                          <a14:useLocalDpi xmlns:a14="http://schemas.microsoft.com/office/drawing/2010/main" val="0"/>
                        </a:ext>
                      </a:extLst>
                    </a:blip>
                    <a:stretch>
                      <a:fillRect/>
                    </a:stretch>
                  </pic:blipFill>
                  <pic:spPr>
                    <a:xfrm>
                      <a:off x="0" y="0"/>
                      <a:ext cx="2676525" cy="571500"/>
                    </a:xfrm>
                    <a:prstGeom prst="rect">
                      <a:avLst/>
                    </a:prstGeom>
                  </pic:spPr>
                </pic:pic>
              </a:graphicData>
            </a:graphic>
          </wp:inline>
        </w:drawing>
      </w:r>
    </w:p>
    <w:p w14:paraId="68937657" w14:textId="77777777" w:rsidR="009B1E65" w:rsidRPr="00AC4509" w:rsidRDefault="009B1E65" w:rsidP="009B1E65">
      <w:pPr>
        <w:ind w:left="709"/>
        <w:jc w:val="both"/>
        <w:rPr>
          <w:rFonts w:ascii="Arial" w:hAnsi="Arial" w:cs="Arial"/>
          <w:sz w:val="22"/>
          <w:szCs w:val="22"/>
        </w:rPr>
      </w:pPr>
    </w:p>
    <w:p w14:paraId="7C2FD645" w14:textId="77777777" w:rsidR="009B1E65" w:rsidRPr="00AC4509" w:rsidRDefault="009B1E65" w:rsidP="009B1E65">
      <w:pPr>
        <w:jc w:val="both"/>
        <w:rPr>
          <w:rFonts w:ascii="Arial" w:hAnsi="Arial" w:cs="Arial"/>
          <w:sz w:val="22"/>
          <w:szCs w:val="22"/>
        </w:rPr>
      </w:pPr>
    </w:p>
    <w:p w14:paraId="523C2022" w14:textId="77777777" w:rsidR="009B1E65" w:rsidRDefault="009B1E65" w:rsidP="009B1E65">
      <w:pPr>
        <w:ind w:left="709"/>
        <w:jc w:val="center"/>
        <w:rPr>
          <w:rFonts w:ascii="Arial" w:hAnsi="Arial" w:cs="Arial"/>
          <w:sz w:val="22"/>
          <w:szCs w:val="22"/>
        </w:rPr>
      </w:pPr>
      <w:r w:rsidRPr="3A2A5710">
        <w:rPr>
          <w:rFonts w:ascii="Arial" w:hAnsi="Arial" w:cs="Arial"/>
          <w:sz w:val="22"/>
          <w:szCs w:val="22"/>
        </w:rPr>
        <w:t>See appendix</w:t>
      </w:r>
      <w:r w:rsidR="00322746" w:rsidRPr="3A2A5710">
        <w:rPr>
          <w:rFonts w:ascii="Arial" w:hAnsi="Arial" w:cs="Arial"/>
          <w:sz w:val="22"/>
          <w:szCs w:val="22"/>
        </w:rPr>
        <w:t xml:space="preserve"> 13</w:t>
      </w:r>
      <w:r w:rsidRPr="3A2A5710">
        <w:rPr>
          <w:rFonts w:ascii="Arial" w:hAnsi="Arial" w:cs="Arial"/>
          <w:sz w:val="22"/>
          <w:szCs w:val="22"/>
        </w:rPr>
        <w:t xml:space="preserve"> for </w:t>
      </w:r>
      <w:r w:rsidR="00FF6F1B" w:rsidRPr="3A2A5710">
        <w:rPr>
          <w:rFonts w:ascii="Arial" w:hAnsi="Arial" w:cs="Arial"/>
          <w:sz w:val="22"/>
          <w:szCs w:val="22"/>
        </w:rPr>
        <w:t xml:space="preserve">introducer </w:t>
      </w:r>
      <w:r w:rsidRPr="3A2A5710">
        <w:rPr>
          <w:rFonts w:ascii="Arial" w:hAnsi="Arial" w:cs="Arial"/>
          <w:sz w:val="22"/>
          <w:szCs w:val="22"/>
        </w:rPr>
        <w:t>user guide</w:t>
      </w:r>
    </w:p>
    <w:p w14:paraId="192A1CB3" w14:textId="6C1ADFA7" w:rsidR="3A2A5710" w:rsidRDefault="3A2A5710" w:rsidP="3A2A5710">
      <w:pPr>
        <w:ind w:left="709"/>
        <w:jc w:val="center"/>
        <w:rPr>
          <w:rFonts w:ascii="Arial" w:hAnsi="Arial" w:cs="Arial"/>
          <w:b/>
          <w:bCs/>
          <w:sz w:val="22"/>
          <w:szCs w:val="22"/>
        </w:rPr>
      </w:pPr>
    </w:p>
    <w:p w14:paraId="2CC9F889" w14:textId="58B6EDFB" w:rsidR="3A2A5710" w:rsidRDefault="3A2A5710" w:rsidP="3A2A5710">
      <w:pPr>
        <w:jc w:val="both"/>
        <w:rPr>
          <w:rFonts w:ascii="Arial" w:eastAsia="Arial" w:hAnsi="Arial" w:cs="Arial"/>
          <w:b/>
          <w:bCs/>
          <w:sz w:val="22"/>
          <w:szCs w:val="22"/>
        </w:rPr>
      </w:pPr>
    </w:p>
    <w:p w14:paraId="05663B5B" w14:textId="2322446C" w:rsidR="2DD779D1" w:rsidRDefault="2DD779D1" w:rsidP="3A2A5710">
      <w:pPr>
        <w:jc w:val="both"/>
        <w:rPr>
          <w:rFonts w:ascii="Arial" w:eastAsia="Arial" w:hAnsi="Arial" w:cs="Arial"/>
          <w:sz w:val="22"/>
          <w:szCs w:val="22"/>
        </w:rPr>
      </w:pPr>
      <w:r w:rsidRPr="3A2A5710">
        <w:rPr>
          <w:rFonts w:ascii="Arial" w:eastAsia="Arial" w:hAnsi="Arial" w:cs="Arial"/>
          <w:b/>
          <w:bCs/>
          <w:sz w:val="22"/>
          <w:szCs w:val="22"/>
        </w:rPr>
        <w:t>pH Testing Upon Insertion of Balloon Gastrostomy Tube</w:t>
      </w:r>
    </w:p>
    <w:p w14:paraId="6C193104" w14:textId="5147706F" w:rsidR="2DD779D1" w:rsidRDefault="2DD779D1" w:rsidP="3A2A5710">
      <w:pPr>
        <w:jc w:val="both"/>
        <w:rPr>
          <w:rFonts w:ascii="Arial" w:eastAsia="Arial" w:hAnsi="Arial" w:cs="Arial"/>
          <w:sz w:val="22"/>
          <w:szCs w:val="22"/>
        </w:rPr>
      </w:pPr>
      <w:r>
        <w:br/>
      </w:r>
      <w:r w:rsidRPr="3A2A5710">
        <w:rPr>
          <w:rFonts w:ascii="Arial" w:eastAsia="Arial" w:hAnsi="Arial" w:cs="Arial"/>
          <w:sz w:val="22"/>
          <w:szCs w:val="22"/>
        </w:rPr>
        <w:t xml:space="preserve">Following the placement of a new balloon gastrostomy tube, nurses may wish to test the pH of gastric aspirate to support confirmation of correct positioning prior to commencing feeds or medications. Using a 20 mL enteral syringe, an attempt should be made to aspirate gastric contents via the newly inserted tube. If aspirate is obtained, it can be tested immediately using CE-marked pH indicator paper designed for gastric use. A pH reading of 5.5 or below indicates sufficient acidity and is consistent with gastric placement. If the pH is above 5.5, this may suggest non-gastric positioning (e.g. </w:t>
      </w:r>
      <w:r w:rsidR="70987DA5" w:rsidRPr="3A2A5710">
        <w:rPr>
          <w:rFonts w:ascii="Arial" w:eastAsia="Arial" w:hAnsi="Arial" w:cs="Arial"/>
          <w:sz w:val="22"/>
          <w:szCs w:val="22"/>
        </w:rPr>
        <w:t>stomach lining</w:t>
      </w:r>
      <w:r w:rsidRPr="3A2A5710">
        <w:rPr>
          <w:rFonts w:ascii="Arial" w:eastAsia="Arial" w:hAnsi="Arial" w:cs="Arial"/>
          <w:sz w:val="22"/>
          <w:szCs w:val="22"/>
        </w:rPr>
        <w:t>) and alternative methods of confirmation, such as radiographic imaging, should be considered before use.</w:t>
      </w:r>
    </w:p>
    <w:p w14:paraId="67A996FC" w14:textId="77777777" w:rsidR="00461EF7" w:rsidRDefault="00461EF7" w:rsidP="009B1E65">
      <w:pPr>
        <w:ind w:left="709"/>
        <w:jc w:val="center"/>
        <w:rPr>
          <w:rFonts w:ascii="Arial" w:hAnsi="Arial" w:cs="Arial"/>
          <w:sz w:val="22"/>
          <w:szCs w:val="22"/>
        </w:rPr>
      </w:pPr>
    </w:p>
    <w:p w14:paraId="70122B31" w14:textId="77777777" w:rsidR="00012515" w:rsidRDefault="00426EC1" w:rsidP="2F4F504B">
      <w:pPr>
        <w:rPr>
          <w:rFonts w:ascii="Arial" w:hAnsi="Arial" w:cs="Arial"/>
          <w:b/>
          <w:bCs/>
          <w:sz w:val="22"/>
          <w:szCs w:val="22"/>
        </w:rPr>
      </w:pPr>
      <w:r w:rsidRPr="2F4F504B">
        <w:rPr>
          <w:rFonts w:ascii="Arial" w:hAnsi="Arial" w:cs="Arial"/>
          <w:b/>
          <w:bCs/>
          <w:sz w:val="22"/>
          <w:szCs w:val="22"/>
        </w:rPr>
        <w:t>10</w:t>
      </w:r>
      <w:r w:rsidR="00F537BD" w:rsidRPr="2F4F504B">
        <w:rPr>
          <w:rFonts w:ascii="Arial" w:hAnsi="Arial" w:cs="Arial"/>
          <w:b/>
          <w:bCs/>
          <w:sz w:val="22"/>
          <w:szCs w:val="22"/>
        </w:rPr>
        <w:t>.3</w:t>
      </w:r>
      <w:r>
        <w:tab/>
      </w:r>
      <w:r w:rsidR="00F537BD" w:rsidRPr="2F4F504B">
        <w:rPr>
          <w:rFonts w:ascii="Arial" w:hAnsi="Arial" w:cs="Arial"/>
          <w:b/>
          <w:bCs/>
          <w:sz w:val="22"/>
          <w:szCs w:val="22"/>
        </w:rPr>
        <w:t xml:space="preserve"> Other Gastrostomy T</w:t>
      </w:r>
      <w:r w:rsidR="00012515" w:rsidRPr="2F4F504B">
        <w:rPr>
          <w:rFonts w:ascii="Arial" w:hAnsi="Arial" w:cs="Arial"/>
          <w:b/>
          <w:bCs/>
          <w:sz w:val="22"/>
          <w:szCs w:val="22"/>
        </w:rPr>
        <w:t>ubes</w:t>
      </w:r>
    </w:p>
    <w:p w14:paraId="040FFB5A" w14:textId="77777777" w:rsidR="00012515" w:rsidRDefault="00012515" w:rsidP="2F4F504B">
      <w:pPr>
        <w:rPr>
          <w:rFonts w:ascii="Arial" w:hAnsi="Arial" w:cs="Arial"/>
          <w:b/>
          <w:bCs/>
          <w:sz w:val="22"/>
          <w:szCs w:val="22"/>
        </w:rPr>
      </w:pPr>
    </w:p>
    <w:p w14:paraId="742A6B9B" w14:textId="77777777" w:rsidR="00012515" w:rsidRDefault="00012515" w:rsidP="00D21890">
      <w:pPr>
        <w:jc w:val="both"/>
        <w:rPr>
          <w:rFonts w:ascii="Arial" w:hAnsi="Arial" w:cs="Arial"/>
          <w:sz w:val="22"/>
          <w:szCs w:val="22"/>
        </w:rPr>
      </w:pPr>
      <w:r w:rsidRPr="2F4F504B">
        <w:rPr>
          <w:rFonts w:ascii="Arial" w:hAnsi="Arial" w:cs="Arial"/>
          <w:sz w:val="22"/>
          <w:szCs w:val="22"/>
        </w:rPr>
        <w:t xml:space="preserve">The above gastrostomy tubes are most common amongst children and young people that reside in Newham. There are a range of other gastrostomy tubes available. If you are caring for a child or young person with one of these devices, or if the device is not listed; please follow the manufacturers guide. </w:t>
      </w:r>
    </w:p>
    <w:p w14:paraId="1A6F1731" w14:textId="77777777" w:rsidR="00012515" w:rsidRDefault="00012515" w:rsidP="00012515">
      <w:pPr>
        <w:rPr>
          <w:rFonts w:ascii="Arial" w:hAnsi="Arial" w:cs="Arial"/>
          <w:sz w:val="22"/>
          <w:szCs w:val="22"/>
        </w:rPr>
      </w:pPr>
    </w:p>
    <w:p w14:paraId="32D96C46" w14:textId="77777777" w:rsidR="00012515" w:rsidRDefault="00012515" w:rsidP="00012515">
      <w:pPr>
        <w:rPr>
          <w:rFonts w:ascii="Arial" w:hAnsi="Arial" w:cs="Arial"/>
          <w:sz w:val="22"/>
          <w:szCs w:val="22"/>
        </w:rPr>
      </w:pPr>
    </w:p>
    <w:p w14:paraId="5A1B791E" w14:textId="77777777" w:rsidR="00012515" w:rsidRDefault="00C44C2F" w:rsidP="00012515">
      <w:pPr>
        <w:rPr>
          <w:rFonts w:ascii="Arial" w:hAnsi="Arial" w:cs="Arial"/>
          <w:sz w:val="22"/>
          <w:szCs w:val="22"/>
        </w:rPr>
      </w:pPr>
      <w:r>
        <w:rPr>
          <w:noProof/>
        </w:rPr>
        <mc:AlternateContent>
          <mc:Choice Requires="wps">
            <w:drawing>
              <wp:anchor distT="45720" distB="45720" distL="114300" distR="114300" simplePos="0" relativeHeight="251655168" behindDoc="0" locked="0" layoutInCell="1" allowOverlap="1" wp14:anchorId="26D7ADCB" wp14:editId="3B33142C">
                <wp:simplePos x="0" y="0"/>
                <wp:positionH relativeFrom="column">
                  <wp:posOffset>2691765</wp:posOffset>
                </wp:positionH>
                <wp:positionV relativeFrom="paragraph">
                  <wp:posOffset>-139700</wp:posOffset>
                </wp:positionV>
                <wp:extent cx="2560320" cy="2032000"/>
                <wp:effectExtent l="0" t="0" r="0" b="0"/>
                <wp:wrapSquare wrapText="bothSides"/>
                <wp:docPr id="15655104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032000"/>
                        </a:xfrm>
                        <a:prstGeom prst="rect">
                          <a:avLst/>
                        </a:prstGeom>
                        <a:solidFill>
                          <a:srgbClr val="FFFFFF"/>
                        </a:solidFill>
                        <a:ln w="9525">
                          <a:solidFill>
                            <a:srgbClr val="FFFFFF"/>
                          </a:solidFill>
                          <a:miter lim="800000"/>
                          <a:headEnd/>
                          <a:tailEnd/>
                        </a:ln>
                      </wps:spPr>
                      <wps:txbx>
                        <w:txbxContent>
                          <w:p w14:paraId="60FCA547" w14:textId="77777777" w:rsidR="00015FF8" w:rsidRPr="00012515" w:rsidRDefault="00015FF8">
                            <w:pPr>
                              <w:rPr>
                                <w:rFonts w:ascii="Arial" w:hAnsi="Arial" w:cs="Arial"/>
                                <w:b/>
                                <w:sz w:val="22"/>
                                <w:szCs w:val="22"/>
                              </w:rPr>
                            </w:pPr>
                            <w:r w:rsidRPr="00012515">
                              <w:rPr>
                                <w:rFonts w:ascii="Arial" w:hAnsi="Arial" w:cs="Arial"/>
                                <w:b/>
                                <w:sz w:val="22"/>
                                <w:szCs w:val="22"/>
                              </w:rPr>
                              <w:t>C</w:t>
                            </w:r>
                            <w:r>
                              <w:rPr>
                                <w:rFonts w:ascii="Arial" w:hAnsi="Arial" w:cs="Arial"/>
                                <w:b/>
                                <w:sz w:val="22"/>
                                <w:szCs w:val="22"/>
                              </w:rPr>
                              <w:t>apsule Monarch Gastrostomy T</w:t>
                            </w:r>
                            <w:r w:rsidRPr="00012515">
                              <w:rPr>
                                <w:rFonts w:ascii="Arial" w:hAnsi="Arial" w:cs="Arial"/>
                                <w:b/>
                                <w:sz w:val="22"/>
                                <w:szCs w:val="22"/>
                              </w:rPr>
                              <w:t>ube</w:t>
                            </w:r>
                          </w:p>
                          <w:p w14:paraId="575D8748" w14:textId="77777777" w:rsidR="00015FF8" w:rsidRPr="00012515" w:rsidRDefault="00015FF8">
                            <w:pPr>
                              <w:rPr>
                                <w:rFonts w:ascii="Arial" w:hAnsi="Arial" w:cs="Arial"/>
                                <w:sz w:val="22"/>
                                <w:szCs w:val="22"/>
                              </w:rPr>
                            </w:pPr>
                          </w:p>
                          <w:p w14:paraId="3A1BC3FA" w14:textId="77777777" w:rsidR="00015FF8" w:rsidRPr="00012515" w:rsidRDefault="00015FF8" w:rsidP="00012515">
                            <w:pPr>
                              <w:pStyle w:val="Default"/>
                              <w:rPr>
                                <w:sz w:val="22"/>
                                <w:szCs w:val="22"/>
                              </w:rPr>
                            </w:pPr>
                          </w:p>
                          <w:p w14:paraId="563A1A19" w14:textId="77777777" w:rsidR="00015FF8" w:rsidRPr="00012515" w:rsidRDefault="00015FF8" w:rsidP="00D21890">
                            <w:pPr>
                              <w:pStyle w:val="Default"/>
                              <w:jc w:val="both"/>
                              <w:rPr>
                                <w:sz w:val="22"/>
                                <w:szCs w:val="22"/>
                              </w:rPr>
                            </w:pPr>
                            <w:r w:rsidRPr="00012515">
                              <w:rPr>
                                <w:sz w:val="22"/>
                                <w:szCs w:val="22"/>
                              </w:rPr>
                              <w:t xml:space="preserve">This is a non-balloon retained tube which is used for patients whose balloon retained tubes do not last. It is inserted via an existing stoma and lasts 1-2 years. </w:t>
                            </w:r>
                          </w:p>
                          <w:p w14:paraId="0E08077A" w14:textId="77777777" w:rsidR="00015FF8" w:rsidRPr="00012515" w:rsidRDefault="00015FF8">
                            <w:pPr>
                              <w:rPr>
                                <w:rFonts w:ascii="Arial" w:hAnsi="Arial" w:cs="Arial"/>
                                <w:sz w:val="22"/>
                                <w:szCs w:val="22"/>
                              </w:rPr>
                            </w:pPr>
                          </w:p>
                          <w:p w14:paraId="6513975A" w14:textId="77777777" w:rsidR="00015FF8" w:rsidRPr="00012515" w:rsidRDefault="00015FF8">
                            <w:pPr>
                              <w:rPr>
                                <w:rFonts w:ascii="Arial" w:hAnsi="Arial" w:cs="Arial"/>
                                <w:sz w:val="22"/>
                                <w:szCs w:val="22"/>
                              </w:rPr>
                            </w:pPr>
                          </w:p>
                          <w:p w14:paraId="3BA25533" w14:textId="77777777" w:rsidR="00015FF8" w:rsidRPr="00012515" w:rsidRDefault="00015FF8">
                            <w:pPr>
                              <w:rPr>
                                <w:rFonts w:ascii="Arial" w:hAnsi="Arial" w:cs="Arial"/>
                                <w:sz w:val="22"/>
                                <w:szCs w:val="22"/>
                              </w:rPr>
                            </w:pPr>
                          </w:p>
                          <w:p w14:paraId="5DAB68E1" w14:textId="77777777" w:rsidR="00015FF8" w:rsidRPr="00012515" w:rsidRDefault="00015FF8">
                            <w:pPr>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6D7ADCB" id="_x0000_t202" coordsize="21600,21600" o:spt="202" path="m,l,21600r21600,l21600,xe">
                <v:stroke joinstyle="miter"/>
                <v:path gradientshapeok="t" o:connecttype="rect"/>
              </v:shapetype>
              <v:shape id="_x0000_s1027" type="#_x0000_t202" style="position:absolute;margin-left:211.95pt;margin-top:-11pt;width:201.6pt;height:160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" strokecolor="white">
                <v:textbox>
                  <w:txbxContent>
                    <w:p w14:paraId="60FCA547" w14:textId="77777777" w:rsidR="00015FF8" w:rsidRPr="00012515" w:rsidRDefault="00015FF8">
                      <w:pPr>
                        <w:rPr>
                          <w:rFonts w:ascii="Arial" w:hAnsi="Arial" w:cs="Arial"/>
                          <w:b/>
                          <w:sz w:val="22"/>
                          <w:szCs w:val="22"/>
                        </w:rPr>
                      </w:pPr>
                      <w:r w:rsidRPr="00012515">
                        <w:rPr>
                          <w:rFonts w:ascii="Arial" w:hAnsi="Arial" w:cs="Arial"/>
                          <w:b/>
                          <w:sz w:val="22"/>
                          <w:szCs w:val="22"/>
                        </w:rPr>
                        <w:t>C</w:t>
                      </w:r>
                      <w:r>
                        <w:rPr>
                          <w:rFonts w:ascii="Arial" w:hAnsi="Arial" w:cs="Arial"/>
                          <w:b/>
                          <w:sz w:val="22"/>
                          <w:szCs w:val="22"/>
                        </w:rPr>
                        <w:t>apsule Monarch Gastrostomy T</w:t>
                      </w:r>
                      <w:r w:rsidRPr="00012515">
                        <w:rPr>
                          <w:rFonts w:ascii="Arial" w:hAnsi="Arial" w:cs="Arial"/>
                          <w:b/>
                          <w:sz w:val="22"/>
                          <w:szCs w:val="22"/>
                        </w:rPr>
                        <w:t>ube</w:t>
                      </w:r>
                    </w:p>
                    <w:p w14:paraId="575D8748" w14:textId="77777777" w:rsidR="00015FF8" w:rsidRPr="00012515" w:rsidRDefault="00015FF8">
                      <w:pPr>
                        <w:rPr>
                          <w:rFonts w:ascii="Arial" w:hAnsi="Arial" w:cs="Arial"/>
                          <w:sz w:val="22"/>
                          <w:szCs w:val="22"/>
                        </w:rPr>
                      </w:pPr>
                    </w:p>
                    <w:p w14:paraId="3A1BC3FA" w14:textId="77777777" w:rsidR="00015FF8" w:rsidRPr="00012515" w:rsidRDefault="00015FF8" w:rsidP="00012515">
                      <w:pPr>
                        <w:pStyle w:val="Default"/>
                        <w:rPr>
                          <w:sz w:val="22"/>
                          <w:szCs w:val="22"/>
                        </w:rPr>
                      </w:pPr>
                    </w:p>
                    <w:p w14:paraId="563A1A19" w14:textId="77777777" w:rsidR="00015FF8" w:rsidRPr="00012515" w:rsidRDefault="00015FF8" w:rsidP="00D21890">
                      <w:pPr>
                        <w:pStyle w:val="Default"/>
                        <w:jc w:val="both"/>
                        <w:rPr>
                          <w:sz w:val="22"/>
                          <w:szCs w:val="22"/>
                        </w:rPr>
                      </w:pPr>
                      <w:r w:rsidRPr="00012515">
                        <w:rPr>
                          <w:sz w:val="22"/>
                          <w:szCs w:val="22"/>
                        </w:rPr>
                        <w:t xml:space="preserve">This is a non-balloon retained tube which is used for patients whose balloon retained tubes do not last. It is inserted via an existing stoma and lasts 1-2 years. </w:t>
                      </w:r>
                    </w:p>
                    <w:p w14:paraId="0E08077A" w14:textId="77777777" w:rsidR="00015FF8" w:rsidRPr="00012515" w:rsidRDefault="00015FF8">
                      <w:pPr>
                        <w:rPr>
                          <w:rFonts w:ascii="Arial" w:hAnsi="Arial" w:cs="Arial"/>
                          <w:sz w:val="22"/>
                          <w:szCs w:val="22"/>
                        </w:rPr>
                      </w:pPr>
                    </w:p>
                    <w:p w14:paraId="6513975A" w14:textId="77777777" w:rsidR="00015FF8" w:rsidRPr="00012515" w:rsidRDefault="00015FF8">
                      <w:pPr>
                        <w:rPr>
                          <w:rFonts w:ascii="Arial" w:hAnsi="Arial" w:cs="Arial"/>
                          <w:sz w:val="22"/>
                          <w:szCs w:val="22"/>
                        </w:rPr>
                      </w:pPr>
                    </w:p>
                    <w:p w14:paraId="3BA25533" w14:textId="77777777" w:rsidR="00015FF8" w:rsidRPr="00012515" w:rsidRDefault="00015FF8">
                      <w:pPr>
                        <w:rPr>
                          <w:rFonts w:ascii="Arial" w:hAnsi="Arial" w:cs="Arial"/>
                          <w:sz w:val="22"/>
                          <w:szCs w:val="22"/>
                        </w:rPr>
                      </w:pPr>
                    </w:p>
                    <w:p w14:paraId="5DAB68E1" w14:textId="77777777" w:rsidR="00015FF8" w:rsidRPr="00012515" w:rsidRDefault="00015FF8">
                      <w:pPr>
                        <w:rPr>
                          <w:rFonts w:ascii="Arial" w:hAnsi="Arial" w:cs="Arial"/>
                          <w:sz w:val="22"/>
                          <w:szCs w:val="22"/>
                        </w:rPr>
                      </w:pPr>
                    </w:p>
                  </w:txbxContent>
                </v:textbox>
                <w10:wrap type="square"/>
              </v:shape>
            </w:pict>
          </mc:Fallback>
        </mc:AlternateContent>
      </w:r>
      <w:r w:rsidRPr="00012515">
        <w:rPr>
          <w:rFonts w:ascii="Arial" w:hAnsi="Arial" w:cs="Arial"/>
          <w:noProof/>
          <w:sz w:val="22"/>
          <w:szCs w:val="22"/>
        </w:rPr>
        <w:drawing>
          <wp:inline distT="0" distB="0" distL="0" distR="0" wp14:anchorId="3199A424" wp14:editId="6E3ACFD8">
            <wp:extent cx="1781175" cy="1771650"/>
            <wp:effectExtent l="0" t="0" r="0" b="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81175" cy="1771650"/>
                    </a:xfrm>
                    <a:prstGeom prst="rect">
                      <a:avLst/>
                    </a:prstGeom>
                    <a:noFill/>
                    <a:ln>
                      <a:noFill/>
                    </a:ln>
                  </pic:spPr>
                </pic:pic>
              </a:graphicData>
            </a:graphic>
          </wp:inline>
        </w:drawing>
      </w:r>
    </w:p>
    <w:p w14:paraId="6B025CDF" w14:textId="77777777" w:rsidR="00012515" w:rsidRDefault="00012515" w:rsidP="00012515">
      <w:pPr>
        <w:rPr>
          <w:rFonts w:ascii="Arial" w:hAnsi="Arial" w:cs="Arial"/>
          <w:sz w:val="22"/>
          <w:szCs w:val="22"/>
        </w:rPr>
      </w:pPr>
    </w:p>
    <w:p w14:paraId="54B1C335" w14:textId="77777777" w:rsidR="00012515" w:rsidRDefault="00012515" w:rsidP="00012515">
      <w:pPr>
        <w:rPr>
          <w:rFonts w:ascii="Arial" w:hAnsi="Arial" w:cs="Arial"/>
          <w:sz w:val="22"/>
          <w:szCs w:val="22"/>
        </w:rPr>
      </w:pPr>
    </w:p>
    <w:p w14:paraId="429AAD2F" w14:textId="77777777" w:rsidR="00012515" w:rsidRDefault="00012515" w:rsidP="00012515">
      <w:pPr>
        <w:rPr>
          <w:rFonts w:ascii="Arial" w:hAnsi="Arial" w:cs="Arial"/>
          <w:sz w:val="22"/>
          <w:szCs w:val="22"/>
        </w:rPr>
      </w:pPr>
    </w:p>
    <w:p w14:paraId="42F2B140" w14:textId="77777777" w:rsidR="00012515" w:rsidRPr="00012515" w:rsidRDefault="00C44C2F" w:rsidP="00012515">
      <w:pPr>
        <w:rPr>
          <w:rFonts w:ascii="Arial" w:hAnsi="Arial" w:cs="Arial"/>
          <w:sz w:val="22"/>
          <w:szCs w:val="22"/>
        </w:rPr>
      </w:pPr>
      <w:r>
        <w:rPr>
          <w:noProof/>
        </w:rPr>
        <mc:AlternateContent>
          <mc:Choice Requires="wps">
            <w:drawing>
              <wp:anchor distT="45720" distB="45720" distL="114300" distR="114300" simplePos="0" relativeHeight="251661312" behindDoc="0" locked="0" layoutInCell="1" allowOverlap="1" wp14:anchorId="61447858" wp14:editId="1AC9B0F2">
                <wp:simplePos x="0" y="0"/>
                <wp:positionH relativeFrom="column">
                  <wp:posOffset>2505075</wp:posOffset>
                </wp:positionH>
                <wp:positionV relativeFrom="paragraph">
                  <wp:posOffset>635</wp:posOffset>
                </wp:positionV>
                <wp:extent cx="2889885" cy="2269490"/>
                <wp:effectExtent l="0" t="0" r="0" b="0"/>
                <wp:wrapSquare wrapText="bothSides"/>
                <wp:docPr id="14216454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885" cy="2269490"/>
                        </a:xfrm>
                        <a:prstGeom prst="rect">
                          <a:avLst/>
                        </a:prstGeom>
                        <a:solidFill>
                          <a:srgbClr val="FFFFFF"/>
                        </a:solidFill>
                        <a:ln w="9525">
                          <a:solidFill>
                            <a:srgbClr val="FFFFFF"/>
                          </a:solidFill>
                          <a:miter lim="800000"/>
                          <a:headEnd/>
                          <a:tailEnd/>
                        </a:ln>
                      </wps:spPr>
                      <wps:txbx>
                        <w:txbxContent>
                          <w:p w14:paraId="18DB5BCC" w14:textId="77777777" w:rsidR="00015FF8" w:rsidRDefault="00015FF8" w:rsidP="00426EC1">
                            <w:pPr>
                              <w:pStyle w:val="Default"/>
                            </w:pPr>
                          </w:p>
                          <w:p w14:paraId="325D5230" w14:textId="77777777" w:rsidR="00015FF8" w:rsidRDefault="00015FF8" w:rsidP="00426EC1">
                            <w:pPr>
                              <w:pStyle w:val="Default"/>
                              <w:rPr>
                                <w:sz w:val="23"/>
                                <w:szCs w:val="23"/>
                              </w:rPr>
                            </w:pPr>
                            <w:r w:rsidRPr="00426EC1">
                              <w:rPr>
                                <w:b/>
                                <w:sz w:val="23"/>
                                <w:szCs w:val="23"/>
                              </w:rPr>
                              <w:t>Radiologically Inserted Gastrostomy</w:t>
                            </w:r>
                            <w:r>
                              <w:rPr>
                                <w:sz w:val="23"/>
                                <w:szCs w:val="23"/>
                              </w:rPr>
                              <w:t xml:space="preserve"> </w:t>
                            </w:r>
                            <w:r w:rsidRPr="00426EC1">
                              <w:rPr>
                                <w:b/>
                                <w:sz w:val="23"/>
                                <w:szCs w:val="23"/>
                              </w:rPr>
                              <w:t>(RIG)</w:t>
                            </w:r>
                          </w:p>
                          <w:p w14:paraId="4126D44D" w14:textId="77777777" w:rsidR="00015FF8" w:rsidRDefault="00015FF8" w:rsidP="00426EC1">
                            <w:pPr>
                              <w:pStyle w:val="Default"/>
                              <w:jc w:val="both"/>
                              <w:rPr>
                                <w:sz w:val="23"/>
                                <w:szCs w:val="23"/>
                              </w:rPr>
                            </w:pPr>
                          </w:p>
                          <w:p w14:paraId="09AB7826" w14:textId="77777777" w:rsidR="00015FF8" w:rsidRDefault="00015FF8" w:rsidP="00426EC1">
                            <w:pPr>
                              <w:pStyle w:val="Default"/>
                              <w:jc w:val="both"/>
                              <w:rPr>
                                <w:sz w:val="23"/>
                                <w:szCs w:val="23"/>
                              </w:rPr>
                            </w:pPr>
                            <w:r>
                              <w:rPr>
                                <w:sz w:val="23"/>
                                <w:szCs w:val="23"/>
                              </w:rPr>
                              <w:t xml:space="preserve">A balloon retained gastrostomy tube inserted using radiological (x-ray) guidance into the stomach directly through the abdominal wall. For feeding directly into the stomach, or for drainage of stomach contents. This method of insertion is used if the endoscopic method is not possible. </w:t>
                            </w:r>
                          </w:p>
                          <w:p w14:paraId="122D0C0B" w14:textId="77777777" w:rsidR="00015FF8" w:rsidRDefault="00015FF8"/>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447858" id="_x0000_s1028" type="#_x0000_t202" style="position:absolute;margin-left:197.25pt;margin-top:.05pt;width:227.55pt;height:178.7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" strokecolor="white">
                <v:textbox style="mso-fit-shape-to-text:t">
                  <w:txbxContent>
                    <w:p w14:paraId="18DB5BCC" w14:textId="77777777" w:rsidR="00015FF8" w:rsidRDefault="00015FF8" w:rsidP="00426EC1">
                      <w:pPr>
                        <w:pStyle w:val="Default"/>
                      </w:pPr>
                    </w:p>
                    <w:p w14:paraId="325D5230" w14:textId="77777777" w:rsidR="00015FF8" w:rsidRDefault="00015FF8" w:rsidP="00426EC1">
                      <w:pPr>
                        <w:pStyle w:val="Default"/>
                        <w:rPr>
                          <w:sz w:val="23"/>
                          <w:szCs w:val="23"/>
                        </w:rPr>
                      </w:pPr>
                      <w:r w:rsidRPr="00426EC1">
                        <w:rPr>
                          <w:b/>
                          <w:sz w:val="23"/>
                          <w:szCs w:val="23"/>
                        </w:rPr>
                        <w:t>Radiologically Inserted Gastrostomy</w:t>
                      </w:r>
                      <w:r>
                        <w:rPr>
                          <w:sz w:val="23"/>
                          <w:szCs w:val="23"/>
                        </w:rPr>
                        <w:t xml:space="preserve"> </w:t>
                      </w:r>
                      <w:r w:rsidRPr="00426EC1">
                        <w:rPr>
                          <w:b/>
                          <w:sz w:val="23"/>
                          <w:szCs w:val="23"/>
                        </w:rPr>
                        <w:t>(RIG)</w:t>
                      </w:r>
                    </w:p>
                    <w:p w14:paraId="4126D44D" w14:textId="77777777" w:rsidR="00015FF8" w:rsidRDefault="00015FF8" w:rsidP="00426EC1">
                      <w:pPr>
                        <w:pStyle w:val="Default"/>
                        <w:jc w:val="both"/>
                        <w:rPr>
                          <w:sz w:val="23"/>
                          <w:szCs w:val="23"/>
                        </w:rPr>
                      </w:pPr>
                    </w:p>
                    <w:p w14:paraId="09AB7826" w14:textId="77777777" w:rsidR="00015FF8" w:rsidRDefault="00015FF8" w:rsidP="00426EC1">
                      <w:pPr>
                        <w:pStyle w:val="Default"/>
                        <w:jc w:val="both"/>
                        <w:rPr>
                          <w:sz w:val="23"/>
                          <w:szCs w:val="23"/>
                        </w:rPr>
                      </w:pPr>
                      <w:r>
                        <w:rPr>
                          <w:sz w:val="23"/>
                          <w:szCs w:val="23"/>
                        </w:rPr>
                        <w:t xml:space="preserve">A balloon retained gastrostomy tube inserted using radiological (x-ray) guidance into the stomach directly through the abdominal wall. For feeding directly into the stomach, or for drainage of stomach contents. This method of insertion is used if the endoscopic method is not possible. </w:t>
                      </w:r>
                    </w:p>
                    <w:p w14:paraId="122D0C0B" w14:textId="77777777" w:rsidR="00015FF8" w:rsidRDefault="00015FF8"/>
                  </w:txbxContent>
                </v:textbox>
                <w10:wrap type="square"/>
              </v:shape>
            </w:pict>
          </mc:Fallback>
        </mc:AlternateContent>
      </w:r>
      <w:r>
        <w:rPr>
          <w:rFonts w:ascii="Arial" w:hAnsi="Arial" w:cs="Arial"/>
          <w:noProof/>
          <w:sz w:val="22"/>
          <w:szCs w:val="22"/>
        </w:rPr>
        <mc:AlternateContent>
          <mc:Choice Requires="wps">
            <w:drawing>
              <wp:anchor distT="45720" distB="45720" distL="114300" distR="114300" simplePos="0" relativeHeight="251657216" behindDoc="0" locked="0" layoutInCell="1" allowOverlap="1" wp14:anchorId="4695F9BF" wp14:editId="029AF952">
                <wp:simplePos x="0" y="0"/>
                <wp:positionH relativeFrom="column">
                  <wp:posOffset>2348865</wp:posOffset>
                </wp:positionH>
                <wp:positionV relativeFrom="paragraph">
                  <wp:posOffset>-19685</wp:posOffset>
                </wp:positionV>
                <wp:extent cx="3032760" cy="2122170"/>
                <wp:effectExtent l="0" t="0" r="0" b="0"/>
                <wp:wrapSquare wrapText="bothSides"/>
                <wp:docPr id="6690037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2760" cy="2122170"/>
                        </a:xfrm>
                        <a:prstGeom prst="rect">
                          <a:avLst/>
                        </a:prstGeom>
                        <a:solidFill>
                          <a:srgbClr val="FFFFFF"/>
                        </a:solidFill>
                        <a:ln w="9525">
                          <a:solidFill>
                            <a:srgbClr val="FFFFFF"/>
                          </a:solidFill>
                          <a:miter lim="800000"/>
                          <a:headEnd/>
                          <a:tailEnd/>
                        </a:ln>
                      </wps:spPr>
                      <wps:txbx>
                        <w:txbxContent>
                          <w:p w14:paraId="0F0D0EDE" w14:textId="77777777" w:rsidR="00015FF8" w:rsidRPr="00012515" w:rsidRDefault="00015FF8" w:rsidP="00EB64C7">
                            <w:pPr>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95F9BF" id="_x0000_s1029" type="#_x0000_t202" style="position:absolute;margin-left:184.95pt;margin-top:-1.55pt;width:238.8pt;height:167.1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" strokecolor="white">
                <v:textbox>
                  <w:txbxContent>
                    <w:p w14:paraId="0F0D0EDE" w14:textId="77777777" w:rsidR="00015FF8" w:rsidRPr="00012515" w:rsidRDefault="00015FF8" w:rsidP="00EB64C7">
                      <w:pPr>
                        <w:rPr>
                          <w:rFonts w:ascii="Arial" w:hAnsi="Arial" w:cs="Arial"/>
                          <w:sz w:val="22"/>
                          <w:szCs w:val="22"/>
                        </w:rPr>
                      </w:pPr>
                    </w:p>
                  </w:txbxContent>
                </v:textbox>
                <w10:wrap type="square"/>
              </v:shape>
            </w:pict>
          </mc:Fallback>
        </mc:AlternateContent>
      </w:r>
      <w:r>
        <w:rPr>
          <w:rFonts w:ascii="Arial" w:hAnsi="Arial" w:cs="Arial"/>
          <w:noProof/>
          <w:sz w:val="22"/>
          <w:szCs w:val="22"/>
        </w:rPr>
        <mc:AlternateContent>
          <mc:Choice Requires="wps">
            <w:drawing>
              <wp:anchor distT="45720" distB="45720" distL="114300" distR="114300" simplePos="0" relativeHeight="251656192" behindDoc="0" locked="0" layoutInCell="1" allowOverlap="1" wp14:anchorId="0E5B659B" wp14:editId="6355A23B">
                <wp:simplePos x="0" y="0"/>
                <wp:positionH relativeFrom="column">
                  <wp:posOffset>2453640</wp:posOffset>
                </wp:positionH>
                <wp:positionV relativeFrom="paragraph">
                  <wp:posOffset>107950</wp:posOffset>
                </wp:positionV>
                <wp:extent cx="2779395" cy="1889760"/>
                <wp:effectExtent l="0" t="0" r="0" b="0"/>
                <wp:wrapSquare wrapText="bothSides"/>
                <wp:docPr id="11858428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889760"/>
                        </a:xfrm>
                        <a:prstGeom prst="rect">
                          <a:avLst/>
                        </a:prstGeom>
                        <a:solidFill>
                          <a:srgbClr val="FFFFFF"/>
                        </a:solidFill>
                        <a:ln w="9525">
                          <a:solidFill>
                            <a:srgbClr val="FFFFFF"/>
                          </a:solidFill>
                          <a:miter lim="800000"/>
                          <a:headEnd/>
                          <a:tailEnd/>
                        </a:ln>
                      </wps:spPr>
                      <wps:txbx>
                        <w:txbxContent>
                          <w:p w14:paraId="37BCCA2C" w14:textId="77777777" w:rsidR="00015FF8" w:rsidRPr="00012515" w:rsidRDefault="00015FF8" w:rsidP="00EB64C7">
                            <w:pPr>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5B659B" id="_x0000_s1030" type="#_x0000_t202" style="position:absolute;margin-left:193.2pt;margin-top:8.5pt;width:218.85pt;height:148.8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" strokecolor="white">
                <v:textbox>
                  <w:txbxContent>
                    <w:p w14:paraId="37BCCA2C" w14:textId="77777777" w:rsidR="00015FF8" w:rsidRPr="00012515" w:rsidRDefault="00015FF8" w:rsidP="00EB64C7">
                      <w:pPr>
                        <w:rPr>
                          <w:rFonts w:ascii="Arial" w:hAnsi="Arial" w:cs="Arial"/>
                          <w:sz w:val="22"/>
                          <w:szCs w:val="22"/>
                        </w:rPr>
                      </w:pPr>
                    </w:p>
                  </w:txbxContent>
                </v:textbox>
                <w10:wrap type="square"/>
              </v:shape>
            </w:pict>
          </mc:Fallback>
        </mc:AlternateContent>
      </w:r>
      <w:r w:rsidRPr="00012515">
        <w:rPr>
          <w:rFonts w:ascii="Arial" w:hAnsi="Arial" w:cs="Arial"/>
          <w:noProof/>
          <w:sz w:val="22"/>
          <w:szCs w:val="22"/>
        </w:rPr>
        <w:drawing>
          <wp:inline distT="0" distB="0" distL="0" distR="0" wp14:anchorId="673DA7BE" wp14:editId="43591CF5">
            <wp:extent cx="2000250" cy="2000250"/>
            <wp:effectExtent l="0" t="0" r="0"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00250" cy="2000250"/>
                    </a:xfrm>
                    <a:prstGeom prst="rect">
                      <a:avLst/>
                    </a:prstGeom>
                    <a:noFill/>
                    <a:ln>
                      <a:noFill/>
                    </a:ln>
                  </pic:spPr>
                </pic:pic>
              </a:graphicData>
            </a:graphic>
          </wp:inline>
        </w:drawing>
      </w:r>
    </w:p>
    <w:p w14:paraId="7386C188" w14:textId="77777777" w:rsidR="00012515" w:rsidRDefault="00012515" w:rsidP="00012515">
      <w:pPr>
        <w:rPr>
          <w:rFonts w:ascii="Arial" w:hAnsi="Arial" w:cs="Arial"/>
          <w:sz w:val="22"/>
          <w:szCs w:val="22"/>
        </w:rPr>
      </w:pPr>
    </w:p>
    <w:p w14:paraId="769B4E97" w14:textId="69A09114" w:rsidR="001557F8" w:rsidRDefault="001557F8" w:rsidP="00012515">
      <w:pPr>
        <w:rPr>
          <w:rFonts w:ascii="Arial" w:hAnsi="Arial" w:cs="Arial"/>
          <w:sz w:val="22"/>
          <w:szCs w:val="22"/>
        </w:rPr>
      </w:pPr>
    </w:p>
    <w:p w14:paraId="3C0AE529" w14:textId="4FEA8C06" w:rsidR="001557F8" w:rsidRDefault="001557F8" w:rsidP="00012515">
      <w:pPr>
        <w:rPr>
          <w:rFonts w:ascii="Arial" w:hAnsi="Arial" w:cs="Arial"/>
          <w:sz w:val="22"/>
          <w:szCs w:val="22"/>
        </w:rPr>
      </w:pPr>
      <w:r>
        <w:rPr>
          <w:noProof/>
        </w:rPr>
        <mc:AlternateContent>
          <mc:Choice Requires="wps">
            <w:drawing>
              <wp:anchor distT="45720" distB="45720" distL="114300" distR="114300" simplePos="0" relativeHeight="251702272" behindDoc="0" locked="0" layoutInCell="1" allowOverlap="1" wp14:anchorId="5FBEA34D" wp14:editId="106349D4">
                <wp:simplePos x="0" y="0"/>
                <wp:positionH relativeFrom="column">
                  <wp:posOffset>2524125</wp:posOffset>
                </wp:positionH>
                <wp:positionV relativeFrom="paragraph">
                  <wp:posOffset>218440</wp:posOffset>
                </wp:positionV>
                <wp:extent cx="2889885" cy="2269490"/>
                <wp:effectExtent l="0" t="0" r="0" b="0"/>
                <wp:wrapSquare wrapText="bothSides"/>
                <wp:docPr id="930310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885" cy="2269490"/>
                        </a:xfrm>
                        <a:prstGeom prst="rect">
                          <a:avLst/>
                        </a:prstGeom>
                        <a:solidFill>
                          <a:srgbClr val="FFFFFF"/>
                        </a:solidFill>
                        <a:ln w="9525">
                          <a:solidFill>
                            <a:srgbClr val="FFFFFF"/>
                          </a:solidFill>
                          <a:miter lim="800000"/>
                          <a:headEnd/>
                          <a:tailEnd/>
                        </a:ln>
                      </wps:spPr>
                      <wps:txbx>
                        <w:txbxContent>
                          <w:p w14:paraId="4CA4D3F7" w14:textId="77777777" w:rsidR="00015FF8" w:rsidRDefault="00015FF8" w:rsidP="001557F8">
                            <w:pPr>
                              <w:pStyle w:val="Default"/>
                            </w:pPr>
                          </w:p>
                          <w:p w14:paraId="6A6488C3" w14:textId="27CFDA5B" w:rsidR="00015FF8" w:rsidRDefault="00015FF8" w:rsidP="001557F8">
                            <w:pPr>
                              <w:pStyle w:val="Default"/>
                              <w:rPr>
                                <w:sz w:val="23"/>
                                <w:szCs w:val="23"/>
                              </w:rPr>
                            </w:pPr>
                            <w:r>
                              <w:rPr>
                                <w:b/>
                                <w:sz w:val="23"/>
                                <w:szCs w:val="23"/>
                              </w:rPr>
                              <w:t>MIC G tube</w:t>
                            </w:r>
                          </w:p>
                          <w:p w14:paraId="2DDF9F78" w14:textId="77777777" w:rsidR="00015FF8" w:rsidRDefault="00015FF8" w:rsidP="001557F8">
                            <w:pPr>
                              <w:pStyle w:val="Default"/>
                              <w:jc w:val="both"/>
                              <w:rPr>
                                <w:sz w:val="23"/>
                                <w:szCs w:val="23"/>
                              </w:rPr>
                            </w:pPr>
                          </w:p>
                          <w:p w14:paraId="76F59761" w14:textId="336E7D8F" w:rsidR="00015FF8" w:rsidRDefault="00015FF8" w:rsidP="001557F8">
                            <w:pPr>
                              <w:pStyle w:val="Default"/>
                              <w:jc w:val="both"/>
                              <w:rPr>
                                <w:sz w:val="23"/>
                                <w:szCs w:val="23"/>
                              </w:rPr>
                            </w:pPr>
                            <w:r>
                              <w:rPr>
                                <w:sz w:val="23"/>
                                <w:szCs w:val="23"/>
                              </w:rPr>
                              <w:t>A balloon retained gastrostomy tube. It has an adjustable external fixator. This low-profile device can be inserted within the community setting like the balloon gastrostomy.</w:t>
                            </w:r>
                          </w:p>
                          <w:p w14:paraId="46BD6DCE" w14:textId="77777777" w:rsidR="00015FF8" w:rsidRDefault="00015FF8" w:rsidP="001557F8"/>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FBEA34D" id="_x0000_s1031" type="#_x0000_t202" style="position:absolute;margin-left:198.75pt;margin-top:17.2pt;width:227.55pt;height:178.7pt;z-index:251702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" strokecolor="white">
                <v:textbox style="mso-fit-shape-to-text:t">
                  <w:txbxContent>
                    <w:p w14:paraId="4CA4D3F7" w14:textId="77777777" w:rsidR="00015FF8" w:rsidRDefault="00015FF8" w:rsidP="001557F8">
                      <w:pPr>
                        <w:pStyle w:val="Default"/>
                      </w:pPr>
                    </w:p>
                    <w:p w14:paraId="6A6488C3" w14:textId="27CFDA5B" w:rsidR="00015FF8" w:rsidRDefault="00015FF8" w:rsidP="001557F8">
                      <w:pPr>
                        <w:pStyle w:val="Default"/>
                        <w:rPr>
                          <w:sz w:val="23"/>
                          <w:szCs w:val="23"/>
                        </w:rPr>
                      </w:pPr>
                      <w:r>
                        <w:rPr>
                          <w:b/>
                          <w:sz w:val="23"/>
                          <w:szCs w:val="23"/>
                        </w:rPr>
                        <w:t>MIC G tube</w:t>
                      </w:r>
                    </w:p>
                    <w:p w14:paraId="2DDF9F78" w14:textId="77777777" w:rsidR="00015FF8" w:rsidRDefault="00015FF8" w:rsidP="001557F8">
                      <w:pPr>
                        <w:pStyle w:val="Default"/>
                        <w:jc w:val="both"/>
                        <w:rPr>
                          <w:sz w:val="23"/>
                          <w:szCs w:val="23"/>
                        </w:rPr>
                      </w:pPr>
                    </w:p>
                    <w:p w14:paraId="76F59761" w14:textId="336E7D8F" w:rsidR="00015FF8" w:rsidRDefault="00015FF8" w:rsidP="001557F8">
                      <w:pPr>
                        <w:pStyle w:val="Default"/>
                        <w:jc w:val="both"/>
                        <w:rPr>
                          <w:sz w:val="23"/>
                          <w:szCs w:val="23"/>
                        </w:rPr>
                      </w:pPr>
                      <w:r>
                        <w:rPr>
                          <w:sz w:val="23"/>
                          <w:szCs w:val="23"/>
                        </w:rPr>
                        <w:t>A balloon retained gastrostomy tube. It has an adjustable external fixator. This low-profile device can be inserted within the community setting like the balloon gastrostomy.</w:t>
                      </w:r>
                    </w:p>
                    <w:p w14:paraId="46BD6DCE" w14:textId="77777777" w:rsidR="00015FF8" w:rsidRDefault="00015FF8" w:rsidP="001557F8"/>
                  </w:txbxContent>
                </v:textbox>
                <w10:wrap type="square"/>
              </v:shape>
            </w:pict>
          </mc:Fallback>
        </mc:AlternateContent>
      </w:r>
      <w:r>
        <w:rPr>
          <w:rFonts w:ascii="Arial" w:hAnsi="Arial" w:cs="Arial"/>
          <w:sz w:val="22"/>
          <w:szCs w:val="22"/>
        </w:rPr>
        <w:t xml:space="preserve">     </w:t>
      </w:r>
      <w:r>
        <w:rPr>
          <w:noProof/>
        </w:rPr>
        <w:drawing>
          <wp:inline distT="0" distB="0" distL="0" distR="0" wp14:anchorId="04A9C388" wp14:editId="125CC94B">
            <wp:extent cx="1040680" cy="2334180"/>
            <wp:effectExtent l="361950" t="114300" r="331470" b="123825"/>
            <wp:docPr id="725601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601936" name=""/>
                    <pic:cNvPicPr/>
                  </pic:nvPicPr>
                  <pic:blipFill>
                    <a:blip r:embed="rId34"/>
                    <a:stretch>
                      <a:fillRect/>
                    </a:stretch>
                  </pic:blipFill>
                  <pic:spPr>
                    <a:xfrm rot="1169021">
                      <a:off x="0" y="0"/>
                      <a:ext cx="1048805" cy="2352405"/>
                    </a:xfrm>
                    <a:prstGeom prst="rect">
                      <a:avLst/>
                    </a:prstGeom>
                  </pic:spPr>
                </pic:pic>
              </a:graphicData>
            </a:graphic>
          </wp:inline>
        </w:drawing>
      </w:r>
    </w:p>
    <w:p w14:paraId="13BB8415" w14:textId="77777777" w:rsidR="00D21890" w:rsidRDefault="00D21890" w:rsidP="00012515">
      <w:pPr>
        <w:rPr>
          <w:rFonts w:ascii="Arial" w:hAnsi="Arial" w:cs="Arial"/>
          <w:sz w:val="22"/>
          <w:szCs w:val="22"/>
        </w:rPr>
      </w:pPr>
    </w:p>
    <w:p w14:paraId="1BC6CEE8" w14:textId="77777777" w:rsidR="00D21890" w:rsidRDefault="00D21890" w:rsidP="00012515">
      <w:pPr>
        <w:rPr>
          <w:rFonts w:ascii="Arial" w:hAnsi="Arial" w:cs="Arial"/>
          <w:sz w:val="22"/>
          <w:szCs w:val="22"/>
        </w:rPr>
      </w:pPr>
    </w:p>
    <w:p w14:paraId="34FC5361" w14:textId="77777777" w:rsidR="009B1E65" w:rsidRDefault="00A61DF4" w:rsidP="2F4F504B">
      <w:pPr>
        <w:numPr>
          <w:ilvl w:val="0"/>
          <w:numId w:val="13"/>
        </w:numPr>
        <w:jc w:val="both"/>
        <w:rPr>
          <w:rFonts w:ascii="Arial" w:hAnsi="Arial" w:cs="Arial"/>
          <w:b/>
          <w:bCs/>
          <w:sz w:val="22"/>
          <w:szCs w:val="22"/>
        </w:rPr>
      </w:pPr>
      <w:r w:rsidRPr="2F4F504B">
        <w:rPr>
          <w:rFonts w:ascii="Arial" w:hAnsi="Arial" w:cs="Arial"/>
          <w:b/>
          <w:bCs/>
          <w:sz w:val="22"/>
          <w:szCs w:val="22"/>
        </w:rPr>
        <w:t xml:space="preserve">        </w:t>
      </w:r>
      <w:r w:rsidR="00F537BD" w:rsidRPr="2F4F504B">
        <w:rPr>
          <w:rFonts w:ascii="Arial" w:hAnsi="Arial" w:cs="Arial"/>
          <w:b/>
          <w:bCs/>
          <w:sz w:val="22"/>
          <w:szCs w:val="22"/>
        </w:rPr>
        <w:t>Gastrostomy/Jejunostomy D</w:t>
      </w:r>
      <w:r w:rsidR="00A13F9F" w:rsidRPr="2F4F504B">
        <w:rPr>
          <w:rFonts w:ascii="Arial" w:hAnsi="Arial" w:cs="Arial"/>
          <w:b/>
          <w:bCs/>
          <w:sz w:val="22"/>
          <w:szCs w:val="22"/>
        </w:rPr>
        <w:t>evices</w:t>
      </w:r>
    </w:p>
    <w:p w14:paraId="4F177373" w14:textId="77777777" w:rsidR="00555659" w:rsidRPr="00555659" w:rsidRDefault="00555659" w:rsidP="2F4F504B">
      <w:pPr>
        <w:jc w:val="both"/>
        <w:rPr>
          <w:rFonts w:ascii="Arial" w:hAnsi="Arial" w:cs="Arial"/>
          <w:b/>
          <w:bCs/>
          <w:sz w:val="22"/>
          <w:szCs w:val="22"/>
        </w:rPr>
      </w:pPr>
    </w:p>
    <w:p w14:paraId="51B4D9FE" w14:textId="77777777" w:rsidR="007C081C" w:rsidRPr="007C081C" w:rsidRDefault="007C081C" w:rsidP="2F4F504B">
      <w:pPr>
        <w:shd w:val="clear" w:color="auto" w:fill="FFFFFF" w:themeFill="background1"/>
        <w:spacing w:after="180"/>
        <w:jc w:val="both"/>
        <w:rPr>
          <w:rFonts w:ascii="Arial" w:hAnsi="Arial" w:cs="Arial"/>
          <w:color w:val="000000"/>
          <w:sz w:val="22"/>
          <w:szCs w:val="22"/>
        </w:rPr>
      </w:pPr>
      <w:r w:rsidRPr="2F4F504B">
        <w:rPr>
          <w:rFonts w:ascii="Arial" w:hAnsi="Arial" w:cs="Arial"/>
          <w:color w:val="000000" w:themeColor="text1"/>
          <w:sz w:val="22"/>
          <w:szCs w:val="22"/>
        </w:rPr>
        <w:t>A gastrojejunostomy (GJ) feeding device is a combination of a gastrostomy device (placed into the stomach) and a jejunostomy device (placed into the jejunum, the first part of the intestines). The feeding device allows feed to be given directly into the jejunum, bypassing the mouth, throat and stomach. It also allows access to the stomach to draw off excess air, test the contents of the stomach, provide drainage, or possibly give medications directly into the stomach.</w:t>
      </w:r>
    </w:p>
    <w:p w14:paraId="221BCF99" w14:textId="77777777" w:rsidR="007C081C" w:rsidRDefault="007C081C" w:rsidP="2F4F504B">
      <w:pPr>
        <w:shd w:val="clear" w:color="auto" w:fill="FFFFFF" w:themeFill="background1"/>
        <w:jc w:val="both"/>
        <w:rPr>
          <w:rFonts w:ascii="Arial" w:hAnsi="Arial" w:cs="Arial"/>
          <w:color w:val="000000"/>
          <w:sz w:val="22"/>
          <w:szCs w:val="22"/>
        </w:rPr>
      </w:pPr>
      <w:r w:rsidRPr="2F4F504B">
        <w:rPr>
          <w:rFonts w:ascii="Arial" w:hAnsi="Arial" w:cs="Arial"/>
          <w:color w:val="000000" w:themeColor="text1"/>
          <w:sz w:val="22"/>
          <w:szCs w:val="22"/>
        </w:rPr>
        <w:t>All GJ devices have two ‘ports’ – one ends in the jejunum and the other in the stomach. These are clearly labelled, so you will know which is which. The advantage of having two ports is that different fluids and medicines can be given into the stomach and/or the jejunum as directed by the dietitian and pharmacist.</w:t>
      </w:r>
    </w:p>
    <w:p w14:paraId="1FF7F0C2" w14:textId="77777777" w:rsidR="007C081C" w:rsidRDefault="007C081C" w:rsidP="2F4F504B">
      <w:pPr>
        <w:shd w:val="clear" w:color="auto" w:fill="FFFFFF" w:themeFill="background1"/>
        <w:jc w:val="both"/>
        <w:rPr>
          <w:rFonts w:ascii="Arial" w:hAnsi="Arial" w:cs="Arial"/>
          <w:color w:val="000000"/>
          <w:sz w:val="22"/>
          <w:szCs w:val="22"/>
        </w:rPr>
      </w:pPr>
    </w:p>
    <w:p w14:paraId="05DC0398" w14:textId="77777777" w:rsidR="00A13F9F" w:rsidRDefault="007C081C" w:rsidP="2F4F504B">
      <w:pPr>
        <w:shd w:val="clear" w:color="auto" w:fill="FFFFFF" w:themeFill="background1"/>
        <w:jc w:val="both"/>
        <w:rPr>
          <w:rFonts w:ascii="Arial" w:hAnsi="Arial" w:cs="Arial"/>
          <w:color w:val="000000"/>
          <w:sz w:val="22"/>
          <w:szCs w:val="22"/>
          <w:shd w:val="clear" w:color="auto" w:fill="FFFFFF"/>
        </w:rPr>
      </w:pPr>
      <w:r w:rsidRPr="007C081C">
        <w:rPr>
          <w:rFonts w:ascii="Arial" w:hAnsi="Arial" w:cs="Arial"/>
          <w:color w:val="000000"/>
          <w:sz w:val="22"/>
          <w:szCs w:val="22"/>
          <w:shd w:val="clear" w:color="auto" w:fill="FFFFFF"/>
        </w:rPr>
        <w:t>A GJ device is usually suggested after gastrostomy feeding has been unsuccessful. Some children cannot tolerate feeding directly into the stomach, so a GJ device can be helpful as it bypasses the stomach. A GJ device can be helpful for children with gastric motility problems, where food does not pass through the stomach to the intestines as it should.</w:t>
      </w:r>
    </w:p>
    <w:p w14:paraId="64828BC6" w14:textId="77777777" w:rsidR="00656541" w:rsidRPr="007C081C" w:rsidRDefault="00656541" w:rsidP="2F4F504B">
      <w:pPr>
        <w:shd w:val="clear" w:color="auto" w:fill="FFFFFF" w:themeFill="background1"/>
        <w:jc w:val="both"/>
        <w:rPr>
          <w:rFonts w:ascii="Arial" w:hAnsi="Arial" w:cs="Arial"/>
          <w:color w:val="000000"/>
          <w:sz w:val="22"/>
          <w:szCs w:val="22"/>
          <w:shd w:val="clear" w:color="auto" w:fill="FFFFFF"/>
        </w:rPr>
      </w:pPr>
    </w:p>
    <w:p w14:paraId="7F39158D" w14:textId="77777777" w:rsidR="00C01870" w:rsidRDefault="00C01870" w:rsidP="2F4F504B">
      <w:pPr>
        <w:ind w:left="360"/>
        <w:jc w:val="both"/>
        <w:rPr>
          <w:rFonts w:ascii="Arial" w:hAnsi="Arial" w:cs="Arial"/>
          <w:b/>
          <w:bCs/>
          <w:sz w:val="22"/>
          <w:szCs w:val="22"/>
        </w:rPr>
      </w:pPr>
    </w:p>
    <w:p w14:paraId="4BFCAE45" w14:textId="77777777" w:rsidR="00C01870" w:rsidRDefault="62FC22F1" w:rsidP="002D5F70">
      <w:pPr>
        <w:numPr>
          <w:ilvl w:val="1"/>
          <w:numId w:val="36"/>
        </w:numPr>
        <w:jc w:val="both"/>
        <w:rPr>
          <w:rFonts w:ascii="Arial" w:hAnsi="Arial" w:cs="Arial"/>
          <w:b/>
          <w:bCs/>
          <w:sz w:val="22"/>
          <w:szCs w:val="22"/>
        </w:rPr>
      </w:pPr>
      <w:r w:rsidRPr="2F4F504B">
        <w:rPr>
          <w:rFonts w:ascii="Arial" w:hAnsi="Arial" w:cs="Arial"/>
          <w:b/>
          <w:bCs/>
          <w:sz w:val="22"/>
          <w:szCs w:val="22"/>
        </w:rPr>
        <w:t xml:space="preserve"> </w:t>
      </w:r>
      <w:r w:rsidR="7F0DC2D0" w:rsidRPr="2F4F504B">
        <w:rPr>
          <w:rFonts w:ascii="Arial" w:hAnsi="Arial" w:cs="Arial"/>
          <w:b/>
          <w:bCs/>
          <w:sz w:val="22"/>
          <w:szCs w:val="22"/>
        </w:rPr>
        <w:t>Percutaneous Endoscopic Gastrostomy - Jejunostomy (PEG-J)</w:t>
      </w:r>
    </w:p>
    <w:p w14:paraId="37B66435" w14:textId="77777777" w:rsidR="007C081C" w:rsidRDefault="007C081C" w:rsidP="2F4F504B">
      <w:pPr>
        <w:jc w:val="both"/>
        <w:rPr>
          <w:rFonts w:ascii="Arial" w:hAnsi="Arial" w:cs="Arial"/>
          <w:b/>
          <w:bCs/>
          <w:sz w:val="22"/>
          <w:szCs w:val="22"/>
        </w:rPr>
      </w:pPr>
    </w:p>
    <w:p w14:paraId="6B2F289B" w14:textId="77777777" w:rsidR="00012515" w:rsidRPr="00012515" w:rsidRDefault="00012515" w:rsidP="00012515">
      <w:pPr>
        <w:pStyle w:val="Default"/>
        <w:jc w:val="both"/>
        <w:rPr>
          <w:sz w:val="22"/>
          <w:szCs w:val="22"/>
        </w:rPr>
      </w:pPr>
      <w:r w:rsidRPr="2F4F504B">
        <w:rPr>
          <w:sz w:val="22"/>
          <w:szCs w:val="22"/>
        </w:rPr>
        <w:t xml:space="preserve">Percutaneous Endoscopic Gastrostomy with a Jejunal extension – a 9Fr tube passed through an existing </w:t>
      </w:r>
      <w:proofErr w:type="spellStart"/>
      <w:r w:rsidRPr="2F4F504B">
        <w:rPr>
          <w:sz w:val="22"/>
          <w:szCs w:val="22"/>
        </w:rPr>
        <w:t>Freka</w:t>
      </w:r>
      <w:proofErr w:type="spellEnd"/>
      <w:r w:rsidRPr="2F4F504B">
        <w:rPr>
          <w:sz w:val="22"/>
          <w:szCs w:val="22"/>
        </w:rPr>
        <w:t xml:space="preserve"> 15Fr PEG under endoscopic guidance, into the jejunum, to allow feeding directly into the jejunum. The gastric port can also be used for administration of fluids, medication or feed, or drainage. </w:t>
      </w:r>
    </w:p>
    <w:p w14:paraId="0B35BCF8" w14:textId="77777777" w:rsidR="00012515" w:rsidRDefault="00012515" w:rsidP="2F4F504B">
      <w:pPr>
        <w:jc w:val="both"/>
        <w:rPr>
          <w:rFonts w:ascii="Arial" w:hAnsi="Arial" w:cs="Arial"/>
          <w:b/>
          <w:bCs/>
          <w:sz w:val="22"/>
          <w:szCs w:val="22"/>
        </w:rPr>
      </w:pPr>
    </w:p>
    <w:p w14:paraId="279F36E9" w14:textId="77777777" w:rsidR="007C081C" w:rsidRDefault="00C44C2F" w:rsidP="2F4F504B">
      <w:pPr>
        <w:jc w:val="both"/>
        <w:rPr>
          <w:rFonts w:ascii="Arial" w:hAnsi="Arial" w:cs="Arial"/>
          <w:b/>
          <w:bCs/>
          <w:sz w:val="22"/>
          <w:szCs w:val="22"/>
        </w:rPr>
      </w:pPr>
      <w:r>
        <w:rPr>
          <w:noProof/>
        </w:rPr>
        <w:drawing>
          <wp:inline distT="0" distB="0" distL="0" distR="0" wp14:anchorId="4CB8C349" wp14:editId="3C0814CE">
            <wp:extent cx="1504950" cy="2105025"/>
            <wp:effectExtent l="0" t="0" r="0" b="0"/>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5">
                      <a:extLst>
                        <a:ext uri="{28A0092B-C50C-407E-A947-70E740481C1C}">
                          <a14:useLocalDpi xmlns:a14="http://schemas.microsoft.com/office/drawing/2010/main" val="0"/>
                        </a:ext>
                      </a:extLst>
                    </a:blip>
                    <a:stretch>
                      <a:fillRect/>
                    </a:stretch>
                  </pic:blipFill>
                  <pic:spPr>
                    <a:xfrm>
                      <a:off x="0" y="0"/>
                      <a:ext cx="1504950" cy="2105025"/>
                    </a:xfrm>
                    <a:prstGeom prst="rect">
                      <a:avLst/>
                    </a:prstGeom>
                  </pic:spPr>
                </pic:pic>
              </a:graphicData>
            </a:graphic>
          </wp:inline>
        </w:drawing>
      </w:r>
      <w:r w:rsidR="00214B78" w:rsidRPr="2F4F504B">
        <w:rPr>
          <w:rFonts w:ascii="Arial" w:hAnsi="Arial" w:cs="Arial"/>
          <w:b/>
          <w:bCs/>
          <w:sz w:val="22"/>
          <w:szCs w:val="22"/>
        </w:rPr>
        <w:t xml:space="preserve">                     </w:t>
      </w:r>
      <w:r>
        <w:rPr>
          <w:noProof/>
        </w:rPr>
        <w:drawing>
          <wp:inline distT="0" distB="0" distL="0" distR="0" wp14:anchorId="1F1BDD11" wp14:editId="0ED1594A">
            <wp:extent cx="2972435" cy="2503805"/>
            <wp:effectExtent l="0" t="0" r="0" b="0"/>
            <wp:docPr id="846" name="Picture 7" descr="MIC Gastro-Jejunal Feeding Tube - Vy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6">
                      <a:extLst>
                        <a:ext uri="{28A0092B-C50C-407E-A947-70E740481C1C}">
                          <a14:useLocalDpi xmlns:a14="http://schemas.microsoft.com/office/drawing/2010/main" val="0"/>
                        </a:ext>
                      </a:extLst>
                    </a:blip>
                    <a:stretch>
                      <a:fillRect/>
                    </a:stretch>
                  </pic:blipFill>
                  <pic:spPr>
                    <a:xfrm>
                      <a:off x="0" y="0"/>
                      <a:ext cx="2972435" cy="2503805"/>
                    </a:xfrm>
                    <a:prstGeom prst="rect">
                      <a:avLst/>
                    </a:prstGeom>
                  </pic:spPr>
                </pic:pic>
              </a:graphicData>
            </a:graphic>
          </wp:inline>
        </w:drawing>
      </w:r>
    </w:p>
    <w:p w14:paraId="220A40B1" w14:textId="77777777" w:rsidR="00214B78" w:rsidRDefault="00214B78" w:rsidP="2F4F504B">
      <w:pPr>
        <w:jc w:val="both"/>
        <w:rPr>
          <w:rFonts w:ascii="Arial" w:hAnsi="Arial" w:cs="Arial"/>
          <w:b/>
          <w:bCs/>
          <w:sz w:val="22"/>
          <w:szCs w:val="22"/>
        </w:rPr>
      </w:pPr>
    </w:p>
    <w:p w14:paraId="7E609B0B" w14:textId="77777777" w:rsidR="00F64A17" w:rsidRPr="00F64A17" w:rsidRDefault="00656541" w:rsidP="002D5F70">
      <w:pPr>
        <w:numPr>
          <w:ilvl w:val="0"/>
          <w:numId w:val="33"/>
        </w:numPr>
        <w:spacing w:line="276" w:lineRule="auto"/>
        <w:jc w:val="both"/>
        <w:rPr>
          <w:rFonts w:ascii="Arial" w:hAnsi="Arial" w:cs="Arial"/>
          <w:sz w:val="22"/>
          <w:szCs w:val="22"/>
        </w:rPr>
      </w:pPr>
      <w:r w:rsidRPr="2F4F504B">
        <w:rPr>
          <w:rFonts w:ascii="Arial" w:hAnsi="Arial" w:cs="Arial"/>
          <w:sz w:val="22"/>
          <w:szCs w:val="22"/>
        </w:rPr>
        <w:t xml:space="preserve">Inserted </w:t>
      </w:r>
      <w:r w:rsidR="00F64A17" w:rsidRPr="2F4F504B">
        <w:rPr>
          <w:rFonts w:ascii="Arial" w:hAnsi="Arial" w:cs="Arial"/>
          <w:sz w:val="22"/>
          <w:szCs w:val="22"/>
        </w:rPr>
        <w:t xml:space="preserve">and replaced </w:t>
      </w:r>
      <w:r w:rsidRPr="2F4F504B">
        <w:rPr>
          <w:rFonts w:ascii="Arial" w:hAnsi="Arial" w:cs="Arial"/>
          <w:sz w:val="22"/>
          <w:szCs w:val="22"/>
        </w:rPr>
        <w:t>in hos</w:t>
      </w:r>
      <w:r w:rsidR="002946AA" w:rsidRPr="2F4F504B">
        <w:rPr>
          <w:rFonts w:ascii="Arial" w:hAnsi="Arial" w:cs="Arial"/>
          <w:sz w:val="22"/>
          <w:szCs w:val="22"/>
        </w:rPr>
        <w:t>pital under general anaesthetic.</w:t>
      </w:r>
    </w:p>
    <w:p w14:paraId="5B28DF8B" w14:textId="77777777" w:rsidR="00656541" w:rsidRPr="00656541" w:rsidRDefault="00656541" w:rsidP="2F4F504B">
      <w:pPr>
        <w:numPr>
          <w:ilvl w:val="0"/>
          <w:numId w:val="33"/>
        </w:numPr>
        <w:spacing w:line="276" w:lineRule="auto"/>
        <w:jc w:val="both"/>
        <w:rPr>
          <w:rFonts w:ascii="Arial" w:hAnsi="Arial" w:cs="Arial"/>
          <w:b/>
          <w:bCs/>
          <w:sz w:val="22"/>
          <w:szCs w:val="22"/>
        </w:rPr>
      </w:pPr>
      <w:r w:rsidRPr="2F4F504B">
        <w:rPr>
          <w:rFonts w:ascii="Arial" w:hAnsi="Arial" w:cs="Arial"/>
          <w:sz w:val="22"/>
          <w:szCs w:val="22"/>
        </w:rPr>
        <w:t>Repaired in hospital under interventional radiology</w:t>
      </w:r>
      <w:r w:rsidR="002946AA" w:rsidRPr="2F4F504B">
        <w:rPr>
          <w:rFonts w:ascii="Arial" w:hAnsi="Arial" w:cs="Arial"/>
          <w:sz w:val="22"/>
          <w:szCs w:val="22"/>
        </w:rPr>
        <w:t>.</w:t>
      </w:r>
    </w:p>
    <w:p w14:paraId="4A14BCB9" w14:textId="77777777" w:rsidR="00656541" w:rsidRDefault="00656541" w:rsidP="002D5F70">
      <w:pPr>
        <w:numPr>
          <w:ilvl w:val="0"/>
          <w:numId w:val="33"/>
        </w:numPr>
        <w:spacing w:line="276" w:lineRule="auto"/>
        <w:jc w:val="both"/>
        <w:rPr>
          <w:rFonts w:ascii="Arial" w:hAnsi="Arial" w:cs="Arial"/>
          <w:sz w:val="22"/>
          <w:szCs w:val="22"/>
        </w:rPr>
      </w:pPr>
      <w:r w:rsidRPr="2F4F504B">
        <w:rPr>
          <w:rFonts w:ascii="Arial" w:hAnsi="Arial" w:cs="Arial"/>
          <w:sz w:val="22"/>
          <w:szCs w:val="22"/>
        </w:rPr>
        <w:t>Gastric and jejunal ports clearly labelled or colour coded</w:t>
      </w:r>
      <w:r w:rsidR="002946AA" w:rsidRPr="2F4F504B">
        <w:rPr>
          <w:rFonts w:ascii="Arial" w:hAnsi="Arial" w:cs="Arial"/>
          <w:sz w:val="22"/>
          <w:szCs w:val="22"/>
        </w:rPr>
        <w:t>.</w:t>
      </w:r>
    </w:p>
    <w:p w14:paraId="1898EE42" w14:textId="77777777" w:rsidR="008356DA" w:rsidRDefault="008356DA" w:rsidP="002D5F70">
      <w:pPr>
        <w:numPr>
          <w:ilvl w:val="0"/>
          <w:numId w:val="33"/>
        </w:numPr>
        <w:spacing w:line="276" w:lineRule="auto"/>
        <w:jc w:val="both"/>
        <w:rPr>
          <w:rFonts w:ascii="Arial" w:hAnsi="Arial" w:cs="Arial"/>
          <w:sz w:val="22"/>
          <w:szCs w:val="22"/>
        </w:rPr>
      </w:pPr>
      <w:r w:rsidRPr="2F4F504B">
        <w:rPr>
          <w:rFonts w:ascii="Arial" w:hAnsi="Arial" w:cs="Arial"/>
          <w:sz w:val="22"/>
          <w:szCs w:val="22"/>
        </w:rPr>
        <w:t>Cool boiled water to be used for water flushes</w:t>
      </w:r>
      <w:r w:rsidR="5720A5CE" w:rsidRPr="2F4F504B">
        <w:rPr>
          <w:rFonts w:ascii="Arial" w:hAnsi="Arial" w:cs="Arial"/>
          <w:sz w:val="22"/>
          <w:szCs w:val="22"/>
        </w:rPr>
        <w:t>.</w:t>
      </w:r>
    </w:p>
    <w:p w14:paraId="3DF926C7" w14:textId="77777777" w:rsidR="3AFD89AA" w:rsidRDefault="3AFD89AA" w:rsidP="2F4F504B">
      <w:pPr>
        <w:numPr>
          <w:ilvl w:val="0"/>
          <w:numId w:val="33"/>
        </w:numPr>
        <w:spacing w:line="276" w:lineRule="auto"/>
        <w:jc w:val="both"/>
        <w:rPr>
          <w:rFonts w:ascii="Arial" w:hAnsi="Arial" w:cs="Arial"/>
          <w:sz w:val="22"/>
          <w:szCs w:val="22"/>
        </w:rPr>
      </w:pPr>
      <w:r w:rsidRPr="2F4F504B">
        <w:rPr>
          <w:rFonts w:ascii="Arial" w:hAnsi="Arial" w:cs="Arial"/>
          <w:sz w:val="22"/>
          <w:szCs w:val="22"/>
        </w:rPr>
        <w:t xml:space="preserve">Reusable syringes can be </w:t>
      </w:r>
      <w:proofErr w:type="gramStart"/>
      <w:r w:rsidRPr="2F4F504B">
        <w:rPr>
          <w:rFonts w:ascii="Arial" w:hAnsi="Arial" w:cs="Arial"/>
          <w:sz w:val="22"/>
          <w:szCs w:val="22"/>
        </w:rPr>
        <w:t>used,</w:t>
      </w:r>
      <w:proofErr w:type="gramEnd"/>
      <w:r w:rsidRPr="2F4F504B">
        <w:rPr>
          <w:rFonts w:ascii="Arial" w:hAnsi="Arial" w:cs="Arial"/>
          <w:sz w:val="22"/>
          <w:szCs w:val="22"/>
        </w:rPr>
        <w:t xml:space="preserve"> they must be cleaned thoroughly or sterilised (see section</w:t>
      </w:r>
      <w:r w:rsidR="1692C720" w:rsidRPr="2F4F504B">
        <w:rPr>
          <w:rFonts w:ascii="Arial" w:hAnsi="Arial" w:cs="Arial"/>
          <w:sz w:val="22"/>
          <w:szCs w:val="22"/>
        </w:rPr>
        <w:t>s 12.2 and 12.3)</w:t>
      </w:r>
      <w:r w:rsidR="3F2C6F26" w:rsidRPr="2F4F504B">
        <w:rPr>
          <w:rFonts w:ascii="Arial" w:hAnsi="Arial" w:cs="Arial"/>
          <w:sz w:val="22"/>
          <w:szCs w:val="22"/>
        </w:rPr>
        <w:t>.</w:t>
      </w:r>
    </w:p>
    <w:p w14:paraId="1A51811A" w14:textId="77777777" w:rsidR="00656541" w:rsidRPr="002946AA" w:rsidRDefault="002946AA" w:rsidP="2F4F504B">
      <w:pPr>
        <w:numPr>
          <w:ilvl w:val="0"/>
          <w:numId w:val="33"/>
        </w:numPr>
        <w:spacing w:line="276" w:lineRule="auto"/>
        <w:jc w:val="both"/>
        <w:rPr>
          <w:rFonts w:ascii="Arial" w:hAnsi="Arial" w:cs="Arial"/>
          <w:b/>
          <w:bCs/>
          <w:sz w:val="22"/>
          <w:szCs w:val="22"/>
        </w:rPr>
      </w:pPr>
      <w:r w:rsidRPr="2F4F504B">
        <w:rPr>
          <w:rFonts w:ascii="Arial" w:hAnsi="Arial" w:cs="Arial"/>
          <w:sz w:val="22"/>
          <w:szCs w:val="22"/>
        </w:rPr>
        <w:t>Gastric port typically used for medication, water flushes, free drainage and aspiration.</w:t>
      </w:r>
    </w:p>
    <w:p w14:paraId="43D28FFF" w14:textId="77777777" w:rsidR="002946AA" w:rsidRPr="002946AA" w:rsidRDefault="002946AA" w:rsidP="2F4F504B">
      <w:pPr>
        <w:numPr>
          <w:ilvl w:val="0"/>
          <w:numId w:val="33"/>
        </w:numPr>
        <w:spacing w:line="276" w:lineRule="auto"/>
        <w:jc w:val="both"/>
        <w:rPr>
          <w:rFonts w:ascii="Arial" w:hAnsi="Arial" w:cs="Arial"/>
          <w:b/>
          <w:bCs/>
          <w:sz w:val="22"/>
          <w:szCs w:val="22"/>
        </w:rPr>
      </w:pPr>
      <w:proofErr w:type="spellStart"/>
      <w:r w:rsidRPr="2F4F504B">
        <w:rPr>
          <w:rFonts w:ascii="Arial" w:hAnsi="Arial" w:cs="Arial"/>
          <w:sz w:val="22"/>
          <w:szCs w:val="22"/>
        </w:rPr>
        <w:t>Jujunal</w:t>
      </w:r>
      <w:proofErr w:type="spellEnd"/>
      <w:r w:rsidRPr="2F4F504B">
        <w:rPr>
          <w:rFonts w:ascii="Arial" w:hAnsi="Arial" w:cs="Arial"/>
          <w:sz w:val="22"/>
          <w:szCs w:val="22"/>
        </w:rPr>
        <w:t xml:space="preserve"> port </w:t>
      </w:r>
      <w:r w:rsidR="00F64A17" w:rsidRPr="2F4F504B">
        <w:rPr>
          <w:rFonts w:ascii="Arial" w:hAnsi="Arial" w:cs="Arial"/>
          <w:sz w:val="22"/>
          <w:szCs w:val="22"/>
        </w:rPr>
        <w:t>for liquid feed and</w:t>
      </w:r>
      <w:r w:rsidRPr="2F4F504B">
        <w:rPr>
          <w:rFonts w:ascii="Arial" w:hAnsi="Arial" w:cs="Arial"/>
          <w:sz w:val="22"/>
          <w:szCs w:val="22"/>
        </w:rPr>
        <w:t xml:space="preserve"> water flushes.</w:t>
      </w:r>
    </w:p>
    <w:p w14:paraId="7FEB0366" w14:textId="77777777" w:rsidR="002946AA" w:rsidRPr="002946AA" w:rsidRDefault="00F64A17" w:rsidP="2F4F504B">
      <w:pPr>
        <w:numPr>
          <w:ilvl w:val="0"/>
          <w:numId w:val="33"/>
        </w:numPr>
        <w:spacing w:line="276" w:lineRule="auto"/>
        <w:jc w:val="both"/>
        <w:rPr>
          <w:rFonts w:ascii="Arial" w:hAnsi="Arial" w:cs="Arial"/>
          <w:b/>
          <w:bCs/>
          <w:sz w:val="22"/>
          <w:szCs w:val="22"/>
        </w:rPr>
      </w:pPr>
      <w:r w:rsidRPr="2F4F504B">
        <w:rPr>
          <w:rFonts w:ascii="Arial" w:hAnsi="Arial" w:cs="Arial"/>
          <w:sz w:val="22"/>
          <w:szCs w:val="22"/>
        </w:rPr>
        <w:t>Cap, tube and s</w:t>
      </w:r>
      <w:r w:rsidR="002946AA" w:rsidRPr="2F4F504B">
        <w:rPr>
          <w:rFonts w:ascii="Arial" w:hAnsi="Arial" w:cs="Arial"/>
          <w:sz w:val="22"/>
          <w:szCs w:val="22"/>
        </w:rPr>
        <w:t>toma site to be cleaned daily.</w:t>
      </w:r>
    </w:p>
    <w:p w14:paraId="75EE511E" w14:textId="77777777" w:rsidR="002946AA" w:rsidRPr="00F64A17" w:rsidRDefault="002946AA" w:rsidP="002D5F70">
      <w:pPr>
        <w:numPr>
          <w:ilvl w:val="0"/>
          <w:numId w:val="33"/>
        </w:numPr>
        <w:spacing w:line="276" w:lineRule="auto"/>
        <w:jc w:val="both"/>
        <w:rPr>
          <w:rFonts w:ascii="Arial" w:hAnsi="Arial" w:cs="Arial"/>
          <w:b/>
          <w:bCs/>
          <w:sz w:val="22"/>
          <w:szCs w:val="22"/>
        </w:rPr>
      </w:pPr>
      <w:r w:rsidRPr="2F4F504B">
        <w:rPr>
          <w:rFonts w:ascii="Arial" w:hAnsi="Arial" w:cs="Arial"/>
          <w:sz w:val="22"/>
          <w:szCs w:val="22"/>
        </w:rPr>
        <w:t xml:space="preserve">Device should be advanced </w:t>
      </w:r>
      <w:r w:rsidR="37061E4B" w:rsidRPr="2F4F504B">
        <w:rPr>
          <w:rFonts w:ascii="Arial" w:hAnsi="Arial" w:cs="Arial"/>
          <w:sz w:val="22"/>
          <w:szCs w:val="22"/>
        </w:rPr>
        <w:t>weekly but</w:t>
      </w:r>
      <w:r w:rsidRPr="2F4F504B">
        <w:rPr>
          <w:rFonts w:ascii="Arial" w:hAnsi="Arial" w:cs="Arial"/>
          <w:sz w:val="22"/>
          <w:szCs w:val="22"/>
        </w:rPr>
        <w:t xml:space="preserve"> </w:t>
      </w:r>
      <w:r w:rsidRPr="2F4F504B">
        <w:rPr>
          <w:rFonts w:ascii="Arial" w:hAnsi="Arial" w:cs="Arial"/>
          <w:b/>
          <w:bCs/>
          <w:sz w:val="22"/>
          <w:szCs w:val="22"/>
        </w:rPr>
        <w:t xml:space="preserve">must not </w:t>
      </w:r>
      <w:r w:rsidRPr="2F4F504B">
        <w:rPr>
          <w:rFonts w:ascii="Arial" w:hAnsi="Arial" w:cs="Arial"/>
          <w:sz w:val="22"/>
          <w:szCs w:val="22"/>
        </w:rPr>
        <w:t>be rotated as this will cause the jejunal extension to twist and block</w:t>
      </w:r>
      <w:r w:rsidR="00F64A17" w:rsidRPr="2F4F504B">
        <w:rPr>
          <w:rFonts w:ascii="Arial" w:hAnsi="Arial" w:cs="Arial"/>
          <w:sz w:val="22"/>
          <w:szCs w:val="22"/>
        </w:rPr>
        <w:t xml:space="preserve"> within the bowel</w:t>
      </w:r>
      <w:r w:rsidR="0A305982" w:rsidRPr="2F4F504B">
        <w:rPr>
          <w:rFonts w:ascii="Arial" w:hAnsi="Arial" w:cs="Arial"/>
          <w:sz w:val="22"/>
          <w:szCs w:val="22"/>
        </w:rPr>
        <w:t>.</w:t>
      </w:r>
    </w:p>
    <w:p w14:paraId="52AAEFD9" w14:textId="77777777" w:rsidR="00F64A17" w:rsidRPr="008356DA" w:rsidRDefault="00F64A17" w:rsidP="2F4F504B">
      <w:pPr>
        <w:numPr>
          <w:ilvl w:val="0"/>
          <w:numId w:val="33"/>
        </w:numPr>
        <w:spacing w:line="276" w:lineRule="auto"/>
        <w:jc w:val="both"/>
        <w:rPr>
          <w:rFonts w:ascii="Arial" w:hAnsi="Arial" w:cs="Arial"/>
          <w:b/>
          <w:bCs/>
          <w:sz w:val="22"/>
          <w:szCs w:val="22"/>
        </w:rPr>
      </w:pPr>
      <w:r w:rsidRPr="2F4F504B">
        <w:rPr>
          <w:rFonts w:ascii="Arial" w:hAnsi="Arial" w:cs="Arial"/>
          <w:sz w:val="22"/>
          <w:szCs w:val="22"/>
        </w:rPr>
        <w:t xml:space="preserve">Leave clamps open when tubes are not in use to prevent weakening of the tube. </w:t>
      </w:r>
    </w:p>
    <w:p w14:paraId="02C02CBB" w14:textId="77777777" w:rsidR="008356DA" w:rsidRDefault="008356DA" w:rsidP="2F4F504B">
      <w:pPr>
        <w:spacing w:line="276" w:lineRule="auto"/>
        <w:ind w:left="720"/>
        <w:jc w:val="both"/>
        <w:rPr>
          <w:rFonts w:ascii="Arial" w:hAnsi="Arial" w:cs="Arial"/>
          <w:b/>
          <w:bCs/>
          <w:sz w:val="22"/>
          <w:szCs w:val="22"/>
        </w:rPr>
      </w:pPr>
    </w:p>
    <w:p w14:paraId="2180ADB2" w14:textId="77777777" w:rsidR="00214B78" w:rsidRDefault="00214B78" w:rsidP="2F4F504B">
      <w:pPr>
        <w:spacing w:line="276" w:lineRule="auto"/>
        <w:jc w:val="both"/>
        <w:rPr>
          <w:rFonts w:ascii="Arial" w:hAnsi="Arial" w:cs="Arial"/>
          <w:b/>
          <w:bCs/>
          <w:sz w:val="22"/>
          <w:szCs w:val="22"/>
        </w:rPr>
      </w:pPr>
    </w:p>
    <w:p w14:paraId="60943C23" w14:textId="77777777" w:rsidR="007C081C" w:rsidRPr="00C01870" w:rsidRDefault="007C081C" w:rsidP="2F4F504B">
      <w:pPr>
        <w:jc w:val="both"/>
        <w:rPr>
          <w:rFonts w:ascii="Arial" w:hAnsi="Arial" w:cs="Arial"/>
          <w:b/>
          <w:bCs/>
          <w:sz w:val="22"/>
          <w:szCs w:val="22"/>
        </w:rPr>
      </w:pPr>
    </w:p>
    <w:p w14:paraId="31D3FD95" w14:textId="77777777" w:rsidR="00A13F9F" w:rsidRDefault="1E1646D6" w:rsidP="002D5F70">
      <w:pPr>
        <w:numPr>
          <w:ilvl w:val="1"/>
          <w:numId w:val="36"/>
        </w:numPr>
        <w:jc w:val="both"/>
        <w:rPr>
          <w:rFonts w:ascii="Arial" w:hAnsi="Arial" w:cs="Arial"/>
          <w:b/>
          <w:bCs/>
          <w:sz w:val="22"/>
          <w:szCs w:val="22"/>
        </w:rPr>
      </w:pPr>
      <w:r w:rsidRPr="2F4F504B">
        <w:rPr>
          <w:rFonts w:ascii="Arial" w:hAnsi="Arial" w:cs="Arial"/>
          <w:b/>
          <w:bCs/>
          <w:sz w:val="22"/>
          <w:szCs w:val="22"/>
        </w:rPr>
        <w:t xml:space="preserve"> </w:t>
      </w:r>
      <w:r w:rsidR="00A13F9F" w:rsidRPr="2F4F504B">
        <w:rPr>
          <w:rFonts w:ascii="Arial" w:hAnsi="Arial" w:cs="Arial"/>
          <w:b/>
          <w:bCs/>
          <w:sz w:val="22"/>
          <w:szCs w:val="22"/>
        </w:rPr>
        <w:t>Trans-gastric Jejunal Tube</w:t>
      </w:r>
      <w:r w:rsidR="00F537BD" w:rsidRPr="2F4F504B">
        <w:rPr>
          <w:rFonts w:ascii="Arial" w:hAnsi="Arial" w:cs="Arial"/>
          <w:b/>
          <w:bCs/>
          <w:sz w:val="22"/>
          <w:szCs w:val="22"/>
        </w:rPr>
        <w:t>s</w:t>
      </w:r>
    </w:p>
    <w:p w14:paraId="2CB40210" w14:textId="77777777" w:rsidR="00656541" w:rsidRDefault="00656541" w:rsidP="2F4F504B">
      <w:pPr>
        <w:jc w:val="both"/>
        <w:rPr>
          <w:rFonts w:ascii="Arial" w:hAnsi="Arial" w:cs="Arial"/>
          <w:b/>
          <w:bCs/>
          <w:sz w:val="22"/>
          <w:szCs w:val="22"/>
        </w:rPr>
      </w:pPr>
    </w:p>
    <w:p w14:paraId="10BFFDDA" w14:textId="77777777" w:rsidR="005F2A59" w:rsidRPr="005F2A59" w:rsidRDefault="005F2A59" w:rsidP="00656541">
      <w:pPr>
        <w:jc w:val="both"/>
        <w:rPr>
          <w:rFonts w:ascii="Arial" w:hAnsi="Arial" w:cs="Arial"/>
          <w:sz w:val="22"/>
          <w:szCs w:val="22"/>
        </w:rPr>
      </w:pPr>
      <w:r w:rsidRPr="2F4F504B">
        <w:rPr>
          <w:rFonts w:ascii="Arial" w:hAnsi="Arial" w:cs="Arial"/>
          <w:sz w:val="22"/>
          <w:szCs w:val="22"/>
        </w:rPr>
        <w:t xml:space="preserve">A feeding tube placed directly into the stomach and fed through to the jejunum. This device is held in place with a balloon in the stomach. </w:t>
      </w:r>
      <w:r w:rsidR="008356DA" w:rsidRPr="2F4F504B">
        <w:rPr>
          <w:rFonts w:ascii="Arial" w:hAnsi="Arial" w:cs="Arial"/>
          <w:sz w:val="22"/>
          <w:szCs w:val="22"/>
        </w:rPr>
        <w:t xml:space="preserve">Extension sets are then connected to enable feed, water or medication to be given. </w:t>
      </w:r>
    </w:p>
    <w:p w14:paraId="307A4619" w14:textId="77777777" w:rsidR="00656541" w:rsidRDefault="00C44C2F" w:rsidP="005F2A59">
      <w:pPr>
        <w:jc w:val="center"/>
      </w:pPr>
      <w:r>
        <w:rPr>
          <w:noProof/>
        </w:rPr>
        <w:drawing>
          <wp:inline distT="0" distB="0" distL="0" distR="0" wp14:anchorId="1829BCC7" wp14:editId="4AFAAF65">
            <wp:extent cx="2057400" cy="2200275"/>
            <wp:effectExtent l="0" t="0" r="0" b="0"/>
            <wp:docPr id="25" name="Picture 7" descr="Applied Medical Technologies GJ-1415-15 - McKesson Medical-Surg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7">
                      <a:extLst>
                        <a:ext uri="{28A0092B-C50C-407E-A947-70E740481C1C}">
                          <a14:useLocalDpi xmlns:a14="http://schemas.microsoft.com/office/drawing/2010/main" val="0"/>
                        </a:ext>
                      </a:extLst>
                    </a:blip>
                    <a:stretch>
                      <a:fillRect/>
                    </a:stretch>
                  </pic:blipFill>
                  <pic:spPr>
                    <a:xfrm>
                      <a:off x="0" y="0"/>
                      <a:ext cx="2057400" cy="2200275"/>
                    </a:xfrm>
                    <a:prstGeom prst="rect">
                      <a:avLst/>
                    </a:prstGeom>
                  </pic:spPr>
                </pic:pic>
              </a:graphicData>
            </a:graphic>
          </wp:inline>
        </w:drawing>
      </w:r>
    </w:p>
    <w:p w14:paraId="5DE005DF" w14:textId="77777777" w:rsidR="008356DA" w:rsidRDefault="008356DA" w:rsidP="005F2A59">
      <w:pPr>
        <w:jc w:val="center"/>
      </w:pPr>
    </w:p>
    <w:p w14:paraId="764E1F37" w14:textId="77777777" w:rsidR="008356DA" w:rsidRDefault="008356DA" w:rsidP="005F2A59">
      <w:pPr>
        <w:jc w:val="center"/>
      </w:pPr>
    </w:p>
    <w:p w14:paraId="2E106DB4" w14:textId="77777777" w:rsidR="008356DA" w:rsidRDefault="008356DA" w:rsidP="002D5F70">
      <w:pPr>
        <w:numPr>
          <w:ilvl w:val="0"/>
          <w:numId w:val="33"/>
        </w:numPr>
        <w:spacing w:line="276" w:lineRule="auto"/>
        <w:jc w:val="both"/>
        <w:rPr>
          <w:rFonts w:ascii="Arial" w:hAnsi="Arial" w:cs="Arial"/>
          <w:sz w:val="22"/>
          <w:szCs w:val="22"/>
        </w:rPr>
      </w:pPr>
      <w:r w:rsidRPr="2F4F504B">
        <w:rPr>
          <w:rFonts w:ascii="Arial" w:hAnsi="Arial" w:cs="Arial"/>
          <w:sz w:val="22"/>
          <w:szCs w:val="22"/>
        </w:rPr>
        <w:t>Initially inserted in hospital under general anaesthetic.</w:t>
      </w:r>
    </w:p>
    <w:p w14:paraId="474D5B72" w14:textId="77777777" w:rsidR="008356DA" w:rsidRDefault="008356DA" w:rsidP="002D5F70">
      <w:pPr>
        <w:numPr>
          <w:ilvl w:val="0"/>
          <w:numId w:val="33"/>
        </w:numPr>
        <w:spacing w:line="276" w:lineRule="auto"/>
        <w:jc w:val="both"/>
        <w:rPr>
          <w:rFonts w:ascii="Arial" w:hAnsi="Arial" w:cs="Arial"/>
          <w:sz w:val="22"/>
          <w:szCs w:val="22"/>
        </w:rPr>
      </w:pPr>
      <w:r w:rsidRPr="2F4F504B">
        <w:rPr>
          <w:rFonts w:ascii="Arial" w:hAnsi="Arial" w:cs="Arial"/>
          <w:sz w:val="22"/>
          <w:szCs w:val="22"/>
        </w:rPr>
        <w:t>Replaced in interventional radiology under x-ray while the child is awake</w:t>
      </w:r>
    </w:p>
    <w:p w14:paraId="7DBA0212" w14:textId="77777777" w:rsidR="008356DA" w:rsidRPr="008356DA" w:rsidRDefault="008356DA" w:rsidP="002D5F70">
      <w:pPr>
        <w:numPr>
          <w:ilvl w:val="0"/>
          <w:numId w:val="33"/>
        </w:numPr>
        <w:spacing w:line="276" w:lineRule="auto"/>
        <w:jc w:val="both"/>
        <w:rPr>
          <w:rFonts w:ascii="Arial" w:hAnsi="Arial" w:cs="Arial"/>
          <w:sz w:val="22"/>
          <w:szCs w:val="22"/>
        </w:rPr>
      </w:pPr>
      <w:r w:rsidRPr="2F4F504B">
        <w:rPr>
          <w:rFonts w:ascii="Arial" w:hAnsi="Arial" w:cs="Arial"/>
          <w:sz w:val="22"/>
          <w:szCs w:val="22"/>
        </w:rPr>
        <w:t xml:space="preserve">Replaced every 6 months typically </w:t>
      </w:r>
    </w:p>
    <w:p w14:paraId="63EE6EB0" w14:textId="77777777" w:rsidR="008356DA" w:rsidRDefault="008356DA" w:rsidP="002D5F70">
      <w:pPr>
        <w:numPr>
          <w:ilvl w:val="0"/>
          <w:numId w:val="33"/>
        </w:numPr>
        <w:spacing w:line="276" w:lineRule="auto"/>
        <w:jc w:val="both"/>
        <w:rPr>
          <w:rFonts w:ascii="Arial" w:hAnsi="Arial" w:cs="Arial"/>
          <w:sz w:val="22"/>
          <w:szCs w:val="22"/>
        </w:rPr>
      </w:pPr>
      <w:r w:rsidRPr="2F4F504B">
        <w:rPr>
          <w:rFonts w:ascii="Arial" w:hAnsi="Arial" w:cs="Arial"/>
          <w:sz w:val="22"/>
          <w:szCs w:val="22"/>
        </w:rPr>
        <w:t>Gastric and jejunal ports clearly labelled ‘G’ or ‘J’</w:t>
      </w:r>
    </w:p>
    <w:p w14:paraId="4D194368" w14:textId="77777777" w:rsidR="008356DA" w:rsidRDefault="008356DA" w:rsidP="002D5F70">
      <w:pPr>
        <w:numPr>
          <w:ilvl w:val="0"/>
          <w:numId w:val="33"/>
        </w:numPr>
        <w:spacing w:line="276" w:lineRule="auto"/>
        <w:jc w:val="both"/>
        <w:rPr>
          <w:rFonts w:ascii="Arial" w:hAnsi="Arial" w:cs="Arial"/>
          <w:sz w:val="22"/>
          <w:szCs w:val="22"/>
        </w:rPr>
      </w:pPr>
      <w:r w:rsidRPr="2F4F504B">
        <w:rPr>
          <w:rFonts w:ascii="Arial" w:hAnsi="Arial" w:cs="Arial"/>
          <w:sz w:val="22"/>
          <w:szCs w:val="22"/>
        </w:rPr>
        <w:t>Cool boiled water to be used for water flushes</w:t>
      </w:r>
    </w:p>
    <w:p w14:paraId="5D3BD514" w14:textId="77777777" w:rsidR="008356DA" w:rsidRPr="008356DA" w:rsidRDefault="008356DA" w:rsidP="2F4F504B">
      <w:pPr>
        <w:numPr>
          <w:ilvl w:val="0"/>
          <w:numId w:val="33"/>
        </w:numPr>
        <w:spacing w:line="276" w:lineRule="auto"/>
        <w:jc w:val="both"/>
        <w:rPr>
          <w:rFonts w:ascii="Arial" w:hAnsi="Arial" w:cs="Arial"/>
          <w:b/>
          <w:bCs/>
          <w:sz w:val="22"/>
          <w:szCs w:val="22"/>
        </w:rPr>
      </w:pPr>
      <w:r w:rsidRPr="2F4F504B">
        <w:rPr>
          <w:rFonts w:ascii="Arial" w:hAnsi="Arial" w:cs="Arial"/>
          <w:sz w:val="22"/>
          <w:szCs w:val="22"/>
        </w:rPr>
        <w:t>Single use syringes to be used with any jejunal device</w:t>
      </w:r>
    </w:p>
    <w:p w14:paraId="5B6A5A79" w14:textId="77777777" w:rsidR="008356DA" w:rsidRPr="002946AA" w:rsidRDefault="008356DA" w:rsidP="2F4F504B">
      <w:pPr>
        <w:numPr>
          <w:ilvl w:val="0"/>
          <w:numId w:val="33"/>
        </w:numPr>
        <w:spacing w:line="276" w:lineRule="auto"/>
        <w:jc w:val="both"/>
        <w:rPr>
          <w:rFonts w:ascii="Arial" w:hAnsi="Arial" w:cs="Arial"/>
          <w:b/>
          <w:bCs/>
          <w:sz w:val="22"/>
          <w:szCs w:val="22"/>
        </w:rPr>
      </w:pPr>
      <w:r w:rsidRPr="2F4F504B">
        <w:rPr>
          <w:rFonts w:ascii="Arial" w:hAnsi="Arial" w:cs="Arial"/>
          <w:sz w:val="22"/>
          <w:szCs w:val="22"/>
        </w:rPr>
        <w:t>Gastric port typically used for medication, water flushes, free drainage and aspiration.</w:t>
      </w:r>
    </w:p>
    <w:p w14:paraId="1A1DB79D" w14:textId="77777777" w:rsidR="008356DA" w:rsidRPr="008356DA" w:rsidRDefault="008356DA" w:rsidP="2F4F504B">
      <w:pPr>
        <w:numPr>
          <w:ilvl w:val="0"/>
          <w:numId w:val="33"/>
        </w:numPr>
        <w:spacing w:line="276" w:lineRule="auto"/>
        <w:jc w:val="both"/>
        <w:rPr>
          <w:rFonts w:ascii="Arial" w:hAnsi="Arial" w:cs="Arial"/>
          <w:b/>
          <w:bCs/>
          <w:sz w:val="22"/>
          <w:szCs w:val="22"/>
        </w:rPr>
      </w:pPr>
      <w:proofErr w:type="spellStart"/>
      <w:r w:rsidRPr="2F4F504B">
        <w:rPr>
          <w:rFonts w:ascii="Arial" w:hAnsi="Arial" w:cs="Arial"/>
          <w:sz w:val="22"/>
          <w:szCs w:val="22"/>
        </w:rPr>
        <w:t>Jujunal</w:t>
      </w:r>
      <w:proofErr w:type="spellEnd"/>
      <w:r w:rsidRPr="2F4F504B">
        <w:rPr>
          <w:rFonts w:ascii="Arial" w:hAnsi="Arial" w:cs="Arial"/>
          <w:sz w:val="22"/>
          <w:szCs w:val="22"/>
        </w:rPr>
        <w:t xml:space="preserve"> port for liquid feed and water flushes.</w:t>
      </w:r>
    </w:p>
    <w:p w14:paraId="0119CBD8" w14:textId="77777777" w:rsidR="008356DA" w:rsidRPr="002946AA" w:rsidRDefault="008356DA" w:rsidP="2F4F504B">
      <w:pPr>
        <w:numPr>
          <w:ilvl w:val="0"/>
          <w:numId w:val="33"/>
        </w:numPr>
        <w:spacing w:line="276" w:lineRule="auto"/>
        <w:jc w:val="both"/>
        <w:rPr>
          <w:rFonts w:ascii="Arial" w:hAnsi="Arial" w:cs="Arial"/>
          <w:b/>
          <w:bCs/>
          <w:sz w:val="22"/>
          <w:szCs w:val="22"/>
        </w:rPr>
      </w:pPr>
      <w:r w:rsidRPr="2F4F504B">
        <w:rPr>
          <w:rFonts w:ascii="Arial" w:hAnsi="Arial" w:cs="Arial"/>
          <w:sz w:val="22"/>
          <w:szCs w:val="22"/>
        </w:rPr>
        <w:t>Jejunal tube to be flushed every 6 hours if not in use</w:t>
      </w:r>
    </w:p>
    <w:p w14:paraId="55ADCDB9" w14:textId="77777777" w:rsidR="008356DA" w:rsidRPr="002946AA" w:rsidRDefault="008356DA" w:rsidP="2F4F504B">
      <w:pPr>
        <w:numPr>
          <w:ilvl w:val="0"/>
          <w:numId w:val="33"/>
        </w:numPr>
        <w:spacing w:line="276" w:lineRule="auto"/>
        <w:jc w:val="both"/>
        <w:rPr>
          <w:rFonts w:ascii="Arial" w:hAnsi="Arial" w:cs="Arial"/>
          <w:b/>
          <w:bCs/>
          <w:sz w:val="22"/>
          <w:szCs w:val="22"/>
        </w:rPr>
      </w:pPr>
      <w:r w:rsidRPr="2F4F504B">
        <w:rPr>
          <w:rFonts w:ascii="Arial" w:hAnsi="Arial" w:cs="Arial"/>
          <w:sz w:val="22"/>
          <w:szCs w:val="22"/>
        </w:rPr>
        <w:t>Stoma site to be cleaned daily.</w:t>
      </w:r>
    </w:p>
    <w:p w14:paraId="07BA0B27" w14:textId="77777777" w:rsidR="008356DA" w:rsidRPr="008356DA" w:rsidRDefault="008356DA" w:rsidP="2F4F504B">
      <w:pPr>
        <w:numPr>
          <w:ilvl w:val="0"/>
          <w:numId w:val="33"/>
        </w:numPr>
        <w:spacing w:line="276" w:lineRule="auto"/>
        <w:jc w:val="both"/>
        <w:rPr>
          <w:rFonts w:ascii="Arial" w:hAnsi="Arial" w:cs="Arial"/>
          <w:b/>
          <w:bCs/>
          <w:sz w:val="22"/>
          <w:szCs w:val="22"/>
        </w:rPr>
      </w:pPr>
      <w:r w:rsidRPr="2F4F504B">
        <w:rPr>
          <w:rFonts w:ascii="Arial" w:hAnsi="Arial" w:cs="Arial"/>
          <w:b/>
          <w:bCs/>
          <w:sz w:val="22"/>
          <w:szCs w:val="22"/>
        </w:rPr>
        <w:t xml:space="preserve">Never </w:t>
      </w:r>
      <w:r w:rsidRPr="2F4F504B">
        <w:rPr>
          <w:rFonts w:ascii="Arial" w:hAnsi="Arial" w:cs="Arial"/>
          <w:sz w:val="22"/>
          <w:szCs w:val="22"/>
        </w:rPr>
        <w:t>turn or advance the tube as this can cause the tube to migrate out of the jejunum and into the stomach</w:t>
      </w:r>
    </w:p>
    <w:p w14:paraId="074A870D" w14:textId="77777777" w:rsidR="008356DA" w:rsidRPr="00AB2F65" w:rsidRDefault="008356DA" w:rsidP="2F4F504B">
      <w:pPr>
        <w:numPr>
          <w:ilvl w:val="0"/>
          <w:numId w:val="33"/>
        </w:numPr>
        <w:spacing w:line="276" w:lineRule="auto"/>
        <w:jc w:val="both"/>
        <w:rPr>
          <w:rFonts w:ascii="Arial" w:hAnsi="Arial" w:cs="Arial"/>
          <w:b/>
          <w:bCs/>
          <w:sz w:val="22"/>
          <w:szCs w:val="22"/>
        </w:rPr>
      </w:pPr>
      <w:r w:rsidRPr="2F4F504B">
        <w:rPr>
          <w:rFonts w:ascii="Arial" w:hAnsi="Arial" w:cs="Arial"/>
          <w:sz w:val="22"/>
          <w:szCs w:val="22"/>
        </w:rPr>
        <w:t>The water in the balloon must be changed WEEKLY to prevent the water in the balloon evaporating, which may lead to the device becoming dislodged</w:t>
      </w:r>
    </w:p>
    <w:p w14:paraId="512BB3D2" w14:textId="77777777" w:rsidR="00AB2F65" w:rsidRPr="008356DA" w:rsidRDefault="00AB2F65" w:rsidP="2F4F504B">
      <w:pPr>
        <w:numPr>
          <w:ilvl w:val="0"/>
          <w:numId w:val="33"/>
        </w:numPr>
        <w:spacing w:line="276" w:lineRule="auto"/>
        <w:jc w:val="both"/>
        <w:rPr>
          <w:rFonts w:ascii="Arial" w:hAnsi="Arial" w:cs="Arial"/>
          <w:b/>
          <w:bCs/>
          <w:sz w:val="22"/>
          <w:szCs w:val="22"/>
        </w:rPr>
      </w:pPr>
      <w:r w:rsidRPr="2F4F504B">
        <w:rPr>
          <w:rFonts w:ascii="Arial" w:hAnsi="Arial" w:cs="Arial"/>
          <w:sz w:val="22"/>
          <w:szCs w:val="22"/>
        </w:rPr>
        <w:t xml:space="preserve">Extension sets can be used for two weeks and can be washed with warm soapy water (ensuring thorough rinsing). </w:t>
      </w:r>
    </w:p>
    <w:p w14:paraId="149E5EAD" w14:textId="77777777" w:rsidR="008356DA" w:rsidRDefault="008356DA" w:rsidP="2F4F504B">
      <w:pPr>
        <w:ind w:left="720"/>
        <w:jc w:val="both"/>
        <w:rPr>
          <w:rFonts w:ascii="Arial" w:hAnsi="Arial" w:cs="Arial"/>
          <w:b/>
          <w:bCs/>
          <w:sz w:val="22"/>
          <w:szCs w:val="22"/>
        </w:rPr>
      </w:pPr>
    </w:p>
    <w:p w14:paraId="1AA2CF18" w14:textId="77777777" w:rsidR="008356DA" w:rsidRDefault="008356DA" w:rsidP="2F4F504B">
      <w:pPr>
        <w:jc w:val="center"/>
        <w:rPr>
          <w:rFonts w:ascii="Arial" w:hAnsi="Arial" w:cs="Arial"/>
          <w:b/>
          <w:bCs/>
          <w:sz w:val="22"/>
          <w:szCs w:val="22"/>
        </w:rPr>
      </w:pPr>
    </w:p>
    <w:p w14:paraId="72EF80B1" w14:textId="77777777" w:rsidR="00656541" w:rsidRDefault="00656541" w:rsidP="2F4F504B">
      <w:pPr>
        <w:jc w:val="both"/>
        <w:rPr>
          <w:rFonts w:ascii="Arial" w:hAnsi="Arial" w:cs="Arial"/>
          <w:b/>
          <w:bCs/>
          <w:sz w:val="22"/>
          <w:szCs w:val="22"/>
        </w:rPr>
      </w:pPr>
    </w:p>
    <w:p w14:paraId="6928F03F" w14:textId="77777777" w:rsidR="009B1E65" w:rsidRPr="00A13F9F" w:rsidRDefault="23622EE7" w:rsidP="002D5F70">
      <w:pPr>
        <w:numPr>
          <w:ilvl w:val="1"/>
          <w:numId w:val="36"/>
        </w:numPr>
        <w:jc w:val="both"/>
        <w:rPr>
          <w:rFonts w:ascii="Arial" w:hAnsi="Arial" w:cs="Arial"/>
          <w:b/>
          <w:bCs/>
          <w:sz w:val="22"/>
          <w:szCs w:val="22"/>
        </w:rPr>
      </w:pPr>
      <w:r w:rsidRPr="2F4F504B">
        <w:rPr>
          <w:rFonts w:ascii="Arial" w:hAnsi="Arial" w:cs="Arial"/>
          <w:b/>
          <w:bCs/>
          <w:sz w:val="22"/>
          <w:szCs w:val="22"/>
        </w:rPr>
        <w:t xml:space="preserve">  </w:t>
      </w:r>
      <w:r w:rsidR="00F537BD" w:rsidRPr="2F4F504B">
        <w:rPr>
          <w:rFonts w:ascii="Arial" w:hAnsi="Arial" w:cs="Arial"/>
          <w:b/>
          <w:bCs/>
          <w:sz w:val="22"/>
          <w:szCs w:val="22"/>
        </w:rPr>
        <w:t>Jejunostomy T</w:t>
      </w:r>
      <w:r w:rsidR="009B1E65" w:rsidRPr="2F4F504B">
        <w:rPr>
          <w:rFonts w:ascii="Arial" w:hAnsi="Arial" w:cs="Arial"/>
          <w:b/>
          <w:bCs/>
          <w:sz w:val="22"/>
          <w:szCs w:val="22"/>
        </w:rPr>
        <w:t>ube</w:t>
      </w:r>
      <w:r w:rsidR="00F537BD" w:rsidRPr="2F4F504B">
        <w:rPr>
          <w:rFonts w:ascii="Arial" w:hAnsi="Arial" w:cs="Arial"/>
          <w:b/>
          <w:bCs/>
          <w:sz w:val="22"/>
          <w:szCs w:val="22"/>
        </w:rPr>
        <w:t>s</w:t>
      </w:r>
    </w:p>
    <w:p w14:paraId="62959B18" w14:textId="77777777" w:rsidR="00C01870" w:rsidRDefault="00C01870" w:rsidP="2F4F504B">
      <w:pPr>
        <w:jc w:val="both"/>
        <w:rPr>
          <w:rFonts w:ascii="Arial" w:hAnsi="Arial" w:cs="Arial"/>
          <w:b/>
          <w:bCs/>
          <w:sz w:val="22"/>
          <w:szCs w:val="22"/>
        </w:rPr>
      </w:pPr>
    </w:p>
    <w:p w14:paraId="206BCB60" w14:textId="77777777" w:rsidR="00BD4A2D" w:rsidRPr="00C01870" w:rsidRDefault="00C01870" w:rsidP="2F4F504B">
      <w:pPr>
        <w:jc w:val="both"/>
        <w:rPr>
          <w:rFonts w:ascii="Arial" w:hAnsi="Arial" w:cs="Arial"/>
          <w:b/>
          <w:bCs/>
          <w:sz w:val="22"/>
          <w:szCs w:val="22"/>
        </w:rPr>
      </w:pPr>
      <w:r w:rsidRPr="2F4F504B">
        <w:rPr>
          <w:rFonts w:ascii="Arial" w:hAnsi="Arial" w:cs="Arial"/>
          <w:sz w:val="22"/>
          <w:szCs w:val="22"/>
        </w:rPr>
        <w:t>A jejunostomy tube is placed through the skin of the abdomen into the midsection of the small intestine to deliver nutrition. A jejunostomy or a jejunal extension to a gastrostomy should be used if a patient has undergone upper GI surgery or has severe delayed gastric emptying. A jejunostomy tube may be placed endoscopically (Percutaneous endoscopically placed jejunostomy (PEJ) or radiologically (radiologically inserted jejunostomy RIJ) or surgically.</w:t>
      </w:r>
    </w:p>
    <w:p w14:paraId="6265EBAD" w14:textId="77777777" w:rsidR="00BD4A2D" w:rsidRDefault="00BD4A2D" w:rsidP="2F4F504B">
      <w:pPr>
        <w:jc w:val="both"/>
        <w:rPr>
          <w:rFonts w:ascii="Arial" w:hAnsi="Arial" w:cs="Arial"/>
          <w:b/>
          <w:bCs/>
          <w:sz w:val="22"/>
          <w:szCs w:val="22"/>
        </w:rPr>
      </w:pPr>
    </w:p>
    <w:p w14:paraId="7B0F48D3" w14:textId="77777777" w:rsidR="00BD4A2D" w:rsidRDefault="00BD4A2D" w:rsidP="2F4F504B">
      <w:pPr>
        <w:jc w:val="center"/>
        <w:rPr>
          <w:rFonts w:ascii="Arial" w:hAnsi="Arial" w:cs="Arial"/>
          <w:b/>
          <w:bCs/>
          <w:sz w:val="22"/>
          <w:szCs w:val="22"/>
        </w:rPr>
      </w:pPr>
    </w:p>
    <w:p w14:paraId="1469C5F5" w14:textId="77777777" w:rsidR="00A61DF4" w:rsidRDefault="00A61DF4" w:rsidP="2F4F504B">
      <w:pPr>
        <w:jc w:val="both"/>
        <w:rPr>
          <w:rFonts w:ascii="Arial" w:hAnsi="Arial" w:cs="Arial"/>
          <w:b/>
          <w:bCs/>
          <w:sz w:val="22"/>
          <w:szCs w:val="22"/>
        </w:rPr>
      </w:pPr>
    </w:p>
    <w:p w14:paraId="38DC12DC" w14:textId="77777777" w:rsidR="00E53126" w:rsidRDefault="00A61DF4" w:rsidP="2F4F504B">
      <w:pPr>
        <w:numPr>
          <w:ilvl w:val="0"/>
          <w:numId w:val="13"/>
        </w:numPr>
        <w:jc w:val="both"/>
        <w:rPr>
          <w:rFonts w:ascii="Arial" w:hAnsi="Arial" w:cs="Arial"/>
          <w:b/>
          <w:bCs/>
          <w:sz w:val="22"/>
          <w:szCs w:val="22"/>
        </w:rPr>
      </w:pPr>
      <w:r w:rsidRPr="2F4F504B">
        <w:rPr>
          <w:rFonts w:ascii="Arial" w:hAnsi="Arial" w:cs="Arial"/>
          <w:b/>
          <w:bCs/>
          <w:sz w:val="22"/>
          <w:szCs w:val="22"/>
        </w:rPr>
        <w:t xml:space="preserve">         </w:t>
      </w:r>
      <w:r w:rsidR="00E53126" w:rsidRPr="2F4F504B">
        <w:rPr>
          <w:rFonts w:ascii="Arial" w:hAnsi="Arial" w:cs="Arial"/>
          <w:b/>
          <w:bCs/>
          <w:sz w:val="22"/>
          <w:szCs w:val="22"/>
        </w:rPr>
        <w:t>Syringes</w:t>
      </w:r>
      <w:r w:rsidR="00F537BD" w:rsidRPr="2F4F504B">
        <w:rPr>
          <w:rFonts w:ascii="Arial" w:hAnsi="Arial" w:cs="Arial"/>
          <w:b/>
          <w:bCs/>
          <w:sz w:val="22"/>
          <w:szCs w:val="22"/>
        </w:rPr>
        <w:t xml:space="preserve"> for Enteral F</w:t>
      </w:r>
      <w:r w:rsidR="008C022B" w:rsidRPr="2F4F504B">
        <w:rPr>
          <w:rFonts w:ascii="Arial" w:hAnsi="Arial" w:cs="Arial"/>
          <w:b/>
          <w:bCs/>
          <w:sz w:val="22"/>
          <w:szCs w:val="22"/>
        </w:rPr>
        <w:t>eeding</w:t>
      </w:r>
    </w:p>
    <w:p w14:paraId="6DCC4701" w14:textId="77777777" w:rsidR="00E53126" w:rsidRPr="00E53126" w:rsidRDefault="00E53126" w:rsidP="2F4F504B">
      <w:pPr>
        <w:jc w:val="both"/>
        <w:rPr>
          <w:rFonts w:ascii="Arial" w:hAnsi="Arial" w:cs="Arial"/>
          <w:b/>
          <w:bCs/>
          <w:sz w:val="22"/>
          <w:szCs w:val="22"/>
        </w:rPr>
      </w:pPr>
    </w:p>
    <w:p w14:paraId="50CCDD56" w14:textId="77777777" w:rsidR="00B06FAD" w:rsidRPr="006E3EE3" w:rsidRDefault="00B06FAD" w:rsidP="2F4F504B">
      <w:pPr>
        <w:ind w:left="709"/>
        <w:jc w:val="both"/>
        <w:rPr>
          <w:rFonts w:ascii="Arial" w:hAnsi="Arial" w:cs="Arial"/>
          <w:b/>
          <w:bCs/>
          <w:sz w:val="22"/>
          <w:szCs w:val="22"/>
        </w:rPr>
      </w:pPr>
    </w:p>
    <w:p w14:paraId="6EBF0108" w14:textId="77777777" w:rsidR="00407A44" w:rsidRDefault="0081208A" w:rsidP="00407A44">
      <w:pPr>
        <w:ind w:left="720" w:hanging="720"/>
        <w:rPr>
          <w:rFonts w:ascii="Arial" w:hAnsi="Arial" w:cs="Arial"/>
          <w:sz w:val="22"/>
          <w:szCs w:val="22"/>
        </w:rPr>
      </w:pPr>
      <w:r w:rsidRPr="2F4F504B">
        <w:rPr>
          <w:rFonts w:ascii="Arial" w:hAnsi="Arial" w:cs="Arial"/>
          <w:sz w:val="22"/>
          <w:szCs w:val="22"/>
        </w:rPr>
        <w:t xml:space="preserve">Within </w:t>
      </w:r>
      <w:r w:rsidR="00843723" w:rsidRPr="2F4F504B">
        <w:rPr>
          <w:rFonts w:ascii="Arial" w:hAnsi="Arial" w:cs="Arial"/>
          <w:sz w:val="22"/>
          <w:szCs w:val="22"/>
        </w:rPr>
        <w:t>East Lo</w:t>
      </w:r>
      <w:r w:rsidR="00110A1F" w:rsidRPr="2F4F504B">
        <w:rPr>
          <w:rFonts w:ascii="Arial" w:hAnsi="Arial" w:cs="Arial"/>
          <w:sz w:val="22"/>
          <w:szCs w:val="22"/>
        </w:rPr>
        <w:t xml:space="preserve">ndon NHS Foundation trust, </w:t>
      </w:r>
      <w:r w:rsidR="009E524A" w:rsidRPr="2F4F504B">
        <w:rPr>
          <w:rFonts w:ascii="Arial" w:hAnsi="Arial" w:cs="Arial"/>
          <w:sz w:val="22"/>
          <w:szCs w:val="22"/>
        </w:rPr>
        <w:t xml:space="preserve">only </w:t>
      </w:r>
      <w:r w:rsidR="0073660B" w:rsidRPr="2F4F504B">
        <w:rPr>
          <w:rFonts w:ascii="Arial" w:hAnsi="Arial" w:cs="Arial"/>
          <w:sz w:val="22"/>
          <w:szCs w:val="22"/>
        </w:rPr>
        <w:t>ENFIT</w:t>
      </w:r>
      <w:r w:rsidR="00110A1F" w:rsidRPr="2F4F504B">
        <w:rPr>
          <w:rFonts w:ascii="Arial" w:hAnsi="Arial" w:cs="Arial"/>
          <w:sz w:val="22"/>
          <w:szCs w:val="22"/>
        </w:rPr>
        <w:t xml:space="preserve"> </w:t>
      </w:r>
      <w:r w:rsidR="00843723" w:rsidRPr="2F4F504B">
        <w:rPr>
          <w:rFonts w:ascii="Arial" w:hAnsi="Arial" w:cs="Arial"/>
          <w:sz w:val="22"/>
          <w:szCs w:val="22"/>
        </w:rPr>
        <w:t>syr</w:t>
      </w:r>
      <w:r w:rsidR="008C022B" w:rsidRPr="2F4F504B">
        <w:rPr>
          <w:rFonts w:ascii="Arial" w:hAnsi="Arial" w:cs="Arial"/>
          <w:sz w:val="22"/>
          <w:szCs w:val="22"/>
        </w:rPr>
        <w:t>inges can be used to administer</w:t>
      </w:r>
      <w:r w:rsidR="00407A44">
        <w:rPr>
          <w:rFonts w:ascii="Arial" w:hAnsi="Arial" w:cs="Arial"/>
          <w:sz w:val="22"/>
          <w:szCs w:val="22"/>
        </w:rPr>
        <w:t xml:space="preserve"> </w:t>
      </w:r>
    </w:p>
    <w:p w14:paraId="68AE641B" w14:textId="53408F1C" w:rsidR="00407A44" w:rsidRDefault="00843723" w:rsidP="00407A44">
      <w:pPr>
        <w:rPr>
          <w:rFonts w:ascii="Arial" w:hAnsi="Arial" w:cs="Arial"/>
          <w:sz w:val="22"/>
          <w:szCs w:val="22"/>
        </w:rPr>
      </w:pPr>
      <w:r w:rsidRPr="2F4F504B">
        <w:rPr>
          <w:rFonts w:ascii="Arial" w:hAnsi="Arial" w:cs="Arial"/>
          <w:sz w:val="22"/>
          <w:szCs w:val="22"/>
        </w:rPr>
        <w:t xml:space="preserve">medication, enteral feed or water via an enteral feeding device. </w:t>
      </w:r>
      <w:r w:rsidR="0073660B" w:rsidRPr="2F4F504B">
        <w:rPr>
          <w:rFonts w:ascii="Arial" w:hAnsi="Arial" w:cs="Arial"/>
          <w:sz w:val="22"/>
          <w:szCs w:val="22"/>
        </w:rPr>
        <w:t>ENFIT</w:t>
      </w:r>
      <w:r w:rsidR="00FB7DFE" w:rsidRPr="2F4F504B">
        <w:rPr>
          <w:rFonts w:ascii="Arial" w:hAnsi="Arial" w:cs="Arial"/>
          <w:sz w:val="22"/>
          <w:szCs w:val="22"/>
        </w:rPr>
        <w:t xml:space="preserve"> syringes can</w:t>
      </w:r>
      <w:r w:rsidR="008C022B" w:rsidRPr="2F4F504B">
        <w:rPr>
          <w:rFonts w:ascii="Arial" w:hAnsi="Arial" w:cs="Arial"/>
          <w:sz w:val="22"/>
          <w:szCs w:val="22"/>
        </w:rPr>
        <w:t>not be</w:t>
      </w:r>
    </w:p>
    <w:p w14:paraId="61340E93" w14:textId="097F034D" w:rsidR="004A1162" w:rsidRPr="006E3EE3" w:rsidRDefault="00FE0E29" w:rsidP="00407A44">
      <w:pPr>
        <w:ind w:left="720" w:hanging="720"/>
        <w:rPr>
          <w:rFonts w:ascii="Arial" w:hAnsi="Arial" w:cs="Arial"/>
          <w:sz w:val="22"/>
          <w:szCs w:val="22"/>
        </w:rPr>
      </w:pPr>
      <w:r w:rsidRPr="2F4F504B">
        <w:rPr>
          <w:rFonts w:ascii="Arial" w:hAnsi="Arial" w:cs="Arial"/>
          <w:sz w:val="22"/>
          <w:szCs w:val="22"/>
        </w:rPr>
        <w:t>connected to intravenous catheters or ports.</w:t>
      </w:r>
      <w:r w:rsidR="00A97480" w:rsidRPr="2F4F504B">
        <w:rPr>
          <w:rFonts w:ascii="Arial" w:hAnsi="Arial" w:cs="Arial"/>
          <w:sz w:val="22"/>
          <w:szCs w:val="22"/>
        </w:rPr>
        <w:t xml:space="preserve"> </w:t>
      </w:r>
    </w:p>
    <w:p w14:paraId="252007A7" w14:textId="77777777" w:rsidR="00AC0904" w:rsidRPr="006E3EE3" w:rsidRDefault="00AC0904" w:rsidP="004A1162">
      <w:pPr>
        <w:autoSpaceDE w:val="0"/>
        <w:autoSpaceDN w:val="0"/>
        <w:adjustRightInd w:val="0"/>
        <w:jc w:val="right"/>
        <w:rPr>
          <w:rFonts w:ascii="Arial" w:hAnsi="Arial" w:cs="Arial"/>
          <w:sz w:val="22"/>
          <w:szCs w:val="22"/>
        </w:rPr>
      </w:pPr>
    </w:p>
    <w:p w14:paraId="58D25ADF" w14:textId="77777777" w:rsidR="00A97480" w:rsidRDefault="00B86B5C" w:rsidP="008C022B">
      <w:pPr>
        <w:jc w:val="both"/>
        <w:rPr>
          <w:rFonts w:ascii="Arial" w:hAnsi="Arial" w:cs="Arial"/>
          <w:sz w:val="22"/>
          <w:szCs w:val="22"/>
        </w:rPr>
      </w:pPr>
      <w:r w:rsidRPr="2F4F504B">
        <w:rPr>
          <w:rFonts w:ascii="Arial" w:hAnsi="Arial" w:cs="Arial"/>
          <w:sz w:val="22"/>
          <w:szCs w:val="22"/>
        </w:rPr>
        <w:t>M</w:t>
      </w:r>
      <w:r w:rsidR="00A97480" w:rsidRPr="2F4F504B">
        <w:rPr>
          <w:rFonts w:ascii="Arial" w:hAnsi="Arial" w:cs="Arial"/>
          <w:sz w:val="22"/>
          <w:szCs w:val="22"/>
        </w:rPr>
        <w:t xml:space="preserve">edication or feed should be calculated over a daily requirement. </w:t>
      </w:r>
      <w:r w:rsidR="000141A0" w:rsidRPr="2F4F504B">
        <w:rPr>
          <w:rFonts w:ascii="Arial" w:hAnsi="Arial" w:cs="Arial"/>
          <w:sz w:val="22"/>
          <w:szCs w:val="22"/>
        </w:rPr>
        <w:t>The same syringe can be used to flush before and after a feed.</w:t>
      </w:r>
    </w:p>
    <w:p w14:paraId="18F5089D" w14:textId="77777777" w:rsidR="008C022B" w:rsidRPr="006E3EE3" w:rsidRDefault="008C022B" w:rsidP="008C022B">
      <w:pPr>
        <w:jc w:val="both"/>
        <w:rPr>
          <w:rFonts w:ascii="Arial" w:hAnsi="Arial" w:cs="Arial"/>
          <w:sz w:val="22"/>
          <w:szCs w:val="22"/>
        </w:rPr>
      </w:pPr>
    </w:p>
    <w:p w14:paraId="0B581C38" w14:textId="77777777" w:rsidR="008C022B" w:rsidRDefault="008C022B" w:rsidP="2F4F504B">
      <w:pPr>
        <w:jc w:val="both"/>
        <w:rPr>
          <w:rFonts w:ascii="Arial" w:hAnsi="Arial" w:cs="Arial"/>
          <w:b/>
          <w:bCs/>
          <w:sz w:val="22"/>
          <w:szCs w:val="22"/>
        </w:rPr>
      </w:pPr>
    </w:p>
    <w:p w14:paraId="4E3F5820" w14:textId="77777777" w:rsidR="004F4A91" w:rsidRDefault="00322746" w:rsidP="2F4F504B">
      <w:pPr>
        <w:jc w:val="both"/>
        <w:rPr>
          <w:rFonts w:ascii="Arial" w:hAnsi="Arial" w:cs="Arial"/>
          <w:b/>
          <w:bCs/>
          <w:sz w:val="22"/>
          <w:szCs w:val="22"/>
        </w:rPr>
      </w:pPr>
      <w:r w:rsidRPr="2F4F504B">
        <w:rPr>
          <w:rFonts w:ascii="Arial" w:hAnsi="Arial" w:cs="Arial"/>
          <w:b/>
          <w:bCs/>
          <w:sz w:val="22"/>
          <w:szCs w:val="22"/>
        </w:rPr>
        <w:t>12</w:t>
      </w:r>
      <w:r w:rsidR="008C022B" w:rsidRPr="2F4F504B">
        <w:rPr>
          <w:rFonts w:ascii="Arial" w:hAnsi="Arial" w:cs="Arial"/>
          <w:b/>
          <w:bCs/>
          <w:sz w:val="22"/>
          <w:szCs w:val="22"/>
        </w:rPr>
        <w:t>.1</w:t>
      </w:r>
      <w:r>
        <w:tab/>
      </w:r>
      <w:r w:rsidR="00F537BD" w:rsidRPr="2F4F504B">
        <w:rPr>
          <w:rFonts w:ascii="Arial" w:hAnsi="Arial" w:cs="Arial"/>
          <w:b/>
          <w:bCs/>
          <w:sz w:val="22"/>
          <w:szCs w:val="22"/>
        </w:rPr>
        <w:t>Reusable S</w:t>
      </w:r>
      <w:r w:rsidR="004F4A91" w:rsidRPr="2F4F504B">
        <w:rPr>
          <w:rFonts w:ascii="Arial" w:hAnsi="Arial" w:cs="Arial"/>
          <w:b/>
          <w:bCs/>
          <w:sz w:val="22"/>
          <w:szCs w:val="22"/>
        </w:rPr>
        <w:t>yringes</w:t>
      </w:r>
    </w:p>
    <w:p w14:paraId="6F249DE9" w14:textId="77777777" w:rsidR="008C022B" w:rsidRDefault="008C022B" w:rsidP="008C022B">
      <w:pPr>
        <w:jc w:val="both"/>
        <w:rPr>
          <w:rFonts w:ascii="Arial" w:hAnsi="Arial" w:cs="Arial"/>
          <w:sz w:val="22"/>
          <w:szCs w:val="22"/>
        </w:rPr>
      </w:pPr>
    </w:p>
    <w:p w14:paraId="6ACAEF20" w14:textId="77777777" w:rsidR="00E60C31" w:rsidRDefault="00E60C31" w:rsidP="008C022B">
      <w:pPr>
        <w:jc w:val="both"/>
        <w:rPr>
          <w:rFonts w:ascii="Arial" w:hAnsi="Arial" w:cs="Arial"/>
          <w:sz w:val="22"/>
          <w:szCs w:val="22"/>
        </w:rPr>
      </w:pPr>
      <w:r w:rsidRPr="2F4F504B">
        <w:rPr>
          <w:rFonts w:ascii="Arial" w:hAnsi="Arial" w:cs="Arial"/>
          <w:sz w:val="22"/>
          <w:szCs w:val="22"/>
        </w:rPr>
        <w:t>The current brand of reusable syringe is Enteral ISO-saf</w:t>
      </w:r>
      <w:r w:rsidR="006E33BF" w:rsidRPr="2F4F504B">
        <w:rPr>
          <w:rFonts w:ascii="Arial" w:hAnsi="Arial" w:cs="Arial"/>
          <w:sz w:val="22"/>
          <w:szCs w:val="22"/>
        </w:rPr>
        <w:t>e</w:t>
      </w:r>
      <w:r w:rsidRPr="2F4F504B">
        <w:rPr>
          <w:rFonts w:ascii="Arial" w:hAnsi="Arial" w:cs="Arial"/>
          <w:sz w:val="22"/>
          <w:szCs w:val="22"/>
        </w:rPr>
        <w:t xml:space="preserve"> home. The</w:t>
      </w:r>
      <w:r w:rsidR="00B86B5C" w:rsidRPr="2F4F504B">
        <w:rPr>
          <w:rFonts w:ascii="Arial" w:hAnsi="Arial" w:cs="Arial"/>
          <w:sz w:val="22"/>
          <w:szCs w:val="22"/>
        </w:rPr>
        <w:t>se</w:t>
      </w:r>
      <w:r w:rsidRPr="2F4F504B">
        <w:rPr>
          <w:rFonts w:ascii="Arial" w:hAnsi="Arial" w:cs="Arial"/>
          <w:sz w:val="22"/>
          <w:szCs w:val="22"/>
        </w:rPr>
        <w:t xml:space="preserve"> syringes can be used up to 84 times each. Syringe assessment must </w:t>
      </w:r>
      <w:r w:rsidR="00335B66" w:rsidRPr="2F4F504B">
        <w:rPr>
          <w:rFonts w:ascii="Arial" w:hAnsi="Arial" w:cs="Arial"/>
          <w:sz w:val="22"/>
          <w:szCs w:val="22"/>
        </w:rPr>
        <w:t xml:space="preserve">be carried out to </w:t>
      </w:r>
      <w:r w:rsidR="00E50E9C" w:rsidRPr="2F4F504B">
        <w:rPr>
          <w:rFonts w:ascii="Arial" w:hAnsi="Arial" w:cs="Arial"/>
          <w:sz w:val="22"/>
          <w:szCs w:val="22"/>
        </w:rPr>
        <w:t>calculate</w:t>
      </w:r>
      <w:r w:rsidR="00335B66" w:rsidRPr="2F4F504B">
        <w:rPr>
          <w:rFonts w:ascii="Arial" w:hAnsi="Arial" w:cs="Arial"/>
          <w:sz w:val="22"/>
          <w:szCs w:val="22"/>
        </w:rPr>
        <w:t xml:space="preserve"> the number of syringes needed per day then multiplied by two to obtain the monthly amount</w:t>
      </w:r>
      <w:r w:rsidRPr="2F4F504B">
        <w:rPr>
          <w:rFonts w:ascii="Arial" w:hAnsi="Arial" w:cs="Arial"/>
          <w:sz w:val="22"/>
          <w:szCs w:val="22"/>
        </w:rPr>
        <w:t xml:space="preserve">. These can safely be re-used up to six times per </w:t>
      </w:r>
      <w:r w:rsidR="00B86B5C" w:rsidRPr="2F4F504B">
        <w:rPr>
          <w:rFonts w:ascii="Arial" w:hAnsi="Arial" w:cs="Arial"/>
          <w:sz w:val="22"/>
          <w:szCs w:val="22"/>
        </w:rPr>
        <w:t>day for no more than 14 days (or</w:t>
      </w:r>
      <w:r w:rsidRPr="2F4F504B">
        <w:rPr>
          <w:rFonts w:ascii="Arial" w:hAnsi="Arial" w:cs="Arial"/>
          <w:sz w:val="22"/>
          <w:szCs w:val="22"/>
        </w:rPr>
        <w:t xml:space="preserve"> 84 uses). They must then be discarded and new syringes commenced after 14 days. Extra syringes may be ordered if the child attends school.</w:t>
      </w:r>
    </w:p>
    <w:p w14:paraId="064485A8" w14:textId="77777777" w:rsidR="008C022B" w:rsidRPr="006E3EE3" w:rsidRDefault="008C022B" w:rsidP="008C022B">
      <w:pPr>
        <w:jc w:val="both"/>
        <w:rPr>
          <w:rFonts w:ascii="Arial" w:hAnsi="Arial" w:cs="Arial"/>
          <w:sz w:val="22"/>
          <w:szCs w:val="22"/>
        </w:rPr>
      </w:pPr>
    </w:p>
    <w:p w14:paraId="0DC82838" w14:textId="77777777" w:rsidR="00E60C31" w:rsidRDefault="00E60C31" w:rsidP="2F4F504B">
      <w:pPr>
        <w:jc w:val="both"/>
        <w:rPr>
          <w:rFonts w:ascii="Arial" w:hAnsi="Arial" w:cs="Arial"/>
          <w:b/>
          <w:bCs/>
          <w:sz w:val="22"/>
          <w:szCs w:val="22"/>
        </w:rPr>
      </w:pPr>
    </w:p>
    <w:p w14:paraId="52BBA9EF" w14:textId="77777777" w:rsidR="008B626E" w:rsidRDefault="00322746" w:rsidP="2F4F504B">
      <w:pPr>
        <w:jc w:val="both"/>
        <w:rPr>
          <w:rFonts w:ascii="Arial" w:hAnsi="Arial" w:cs="Arial"/>
          <w:b/>
          <w:bCs/>
          <w:sz w:val="22"/>
          <w:szCs w:val="22"/>
        </w:rPr>
      </w:pPr>
      <w:r w:rsidRPr="2F4F504B">
        <w:rPr>
          <w:rFonts w:ascii="Arial" w:hAnsi="Arial" w:cs="Arial"/>
          <w:b/>
          <w:bCs/>
          <w:sz w:val="22"/>
          <w:szCs w:val="22"/>
        </w:rPr>
        <w:t>12</w:t>
      </w:r>
      <w:r w:rsidR="008C022B" w:rsidRPr="2F4F504B">
        <w:rPr>
          <w:rFonts w:ascii="Arial" w:hAnsi="Arial" w:cs="Arial"/>
          <w:b/>
          <w:bCs/>
          <w:sz w:val="22"/>
          <w:szCs w:val="22"/>
        </w:rPr>
        <w:t>.2</w:t>
      </w:r>
      <w:r>
        <w:tab/>
      </w:r>
      <w:r w:rsidR="00E60C31" w:rsidRPr="2F4F504B">
        <w:rPr>
          <w:rFonts w:ascii="Arial" w:hAnsi="Arial" w:cs="Arial"/>
          <w:b/>
          <w:bCs/>
          <w:sz w:val="22"/>
          <w:szCs w:val="22"/>
        </w:rPr>
        <w:t xml:space="preserve">Cleaning </w:t>
      </w:r>
      <w:r w:rsidR="00F537BD" w:rsidRPr="2F4F504B">
        <w:rPr>
          <w:rFonts w:ascii="Arial" w:hAnsi="Arial" w:cs="Arial"/>
          <w:b/>
          <w:bCs/>
          <w:sz w:val="22"/>
          <w:szCs w:val="22"/>
        </w:rPr>
        <w:t>Reusable S</w:t>
      </w:r>
      <w:r w:rsidR="00E60C31" w:rsidRPr="2F4F504B">
        <w:rPr>
          <w:rFonts w:ascii="Arial" w:hAnsi="Arial" w:cs="Arial"/>
          <w:b/>
          <w:bCs/>
          <w:sz w:val="22"/>
          <w:szCs w:val="22"/>
        </w:rPr>
        <w:t>yringes</w:t>
      </w:r>
    </w:p>
    <w:p w14:paraId="04731B82" w14:textId="77777777" w:rsidR="00E60C31" w:rsidRDefault="00C44C2F" w:rsidP="00D76EFB">
      <w:pPr>
        <w:ind w:left="720"/>
        <w:jc w:val="center"/>
        <w:rPr>
          <w:rFonts w:ascii="Arial" w:hAnsi="Arial" w:cs="Arial"/>
          <w:sz w:val="22"/>
          <w:szCs w:val="22"/>
        </w:rPr>
      </w:pPr>
      <w:r>
        <w:rPr>
          <w:noProof/>
        </w:rPr>
        <w:drawing>
          <wp:inline distT="0" distB="0" distL="0" distR="0" wp14:anchorId="587D869F" wp14:editId="7941EA69">
            <wp:extent cx="4867274" cy="4991102"/>
            <wp:effectExtent l="0" t="0" r="0"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8">
                      <a:extLst>
                        <a:ext uri="{28A0092B-C50C-407E-A947-70E740481C1C}">
                          <a14:useLocalDpi xmlns:a14="http://schemas.microsoft.com/office/drawing/2010/main" val="0"/>
                        </a:ext>
                      </a:extLst>
                    </a:blip>
                    <a:stretch>
                      <a:fillRect/>
                    </a:stretch>
                  </pic:blipFill>
                  <pic:spPr>
                    <a:xfrm>
                      <a:off x="0" y="0"/>
                      <a:ext cx="4867274" cy="4991102"/>
                    </a:xfrm>
                    <a:prstGeom prst="rect">
                      <a:avLst/>
                    </a:prstGeom>
                  </pic:spPr>
                </pic:pic>
              </a:graphicData>
            </a:graphic>
          </wp:inline>
        </w:drawing>
      </w:r>
    </w:p>
    <w:p w14:paraId="4EF2E9FF" w14:textId="77777777" w:rsidR="008B626E" w:rsidRDefault="008B626E" w:rsidP="000B0E75">
      <w:pPr>
        <w:ind w:left="720"/>
        <w:jc w:val="both"/>
        <w:rPr>
          <w:rFonts w:ascii="Arial" w:hAnsi="Arial" w:cs="Arial"/>
          <w:sz w:val="22"/>
          <w:szCs w:val="22"/>
        </w:rPr>
      </w:pPr>
    </w:p>
    <w:p w14:paraId="5807B613" w14:textId="77777777" w:rsidR="008B626E" w:rsidRPr="006E3EE3" w:rsidRDefault="008B626E" w:rsidP="000B0E75">
      <w:pPr>
        <w:ind w:left="720"/>
        <w:jc w:val="both"/>
        <w:rPr>
          <w:rFonts w:ascii="Arial" w:hAnsi="Arial" w:cs="Arial"/>
          <w:sz w:val="22"/>
          <w:szCs w:val="22"/>
        </w:rPr>
      </w:pPr>
    </w:p>
    <w:p w14:paraId="3AE0D9F5" w14:textId="77777777" w:rsidR="008B626E" w:rsidRPr="008B626E" w:rsidRDefault="008C022B" w:rsidP="2F4F504B">
      <w:pPr>
        <w:jc w:val="both"/>
        <w:rPr>
          <w:rFonts w:ascii="Arial" w:hAnsi="Arial" w:cs="Arial"/>
          <w:b/>
          <w:bCs/>
          <w:sz w:val="22"/>
          <w:szCs w:val="22"/>
        </w:rPr>
      </w:pPr>
      <w:r w:rsidRPr="2F4F504B">
        <w:rPr>
          <w:rFonts w:ascii="Arial" w:hAnsi="Arial" w:cs="Arial"/>
          <w:b/>
          <w:bCs/>
          <w:sz w:val="22"/>
          <w:szCs w:val="22"/>
        </w:rPr>
        <w:t>1</w:t>
      </w:r>
      <w:r w:rsidR="00322746" w:rsidRPr="2F4F504B">
        <w:rPr>
          <w:rFonts w:ascii="Arial" w:hAnsi="Arial" w:cs="Arial"/>
          <w:b/>
          <w:bCs/>
          <w:sz w:val="22"/>
          <w:szCs w:val="22"/>
        </w:rPr>
        <w:t>2</w:t>
      </w:r>
      <w:r w:rsidRPr="2F4F504B">
        <w:rPr>
          <w:rFonts w:ascii="Arial" w:hAnsi="Arial" w:cs="Arial"/>
          <w:b/>
          <w:bCs/>
          <w:sz w:val="22"/>
          <w:szCs w:val="22"/>
        </w:rPr>
        <w:t>.3</w:t>
      </w:r>
      <w:r>
        <w:tab/>
      </w:r>
      <w:r w:rsidR="00F537BD" w:rsidRPr="2F4F504B">
        <w:rPr>
          <w:rFonts w:ascii="Arial" w:hAnsi="Arial" w:cs="Arial"/>
          <w:b/>
          <w:bCs/>
          <w:sz w:val="22"/>
          <w:szCs w:val="22"/>
        </w:rPr>
        <w:t>Single Use S</w:t>
      </w:r>
      <w:r w:rsidR="008B626E" w:rsidRPr="2F4F504B">
        <w:rPr>
          <w:rFonts w:ascii="Arial" w:hAnsi="Arial" w:cs="Arial"/>
          <w:b/>
          <w:bCs/>
          <w:sz w:val="22"/>
          <w:szCs w:val="22"/>
        </w:rPr>
        <w:t>yringes</w:t>
      </w:r>
      <w:r w:rsidR="008B626E" w:rsidRPr="2F4F504B">
        <w:rPr>
          <w:rFonts w:ascii="Arial" w:hAnsi="Arial" w:cs="Arial"/>
          <w:sz w:val="22"/>
          <w:szCs w:val="22"/>
        </w:rPr>
        <w:t xml:space="preserve"> </w:t>
      </w:r>
    </w:p>
    <w:p w14:paraId="5F166AC9" w14:textId="77777777" w:rsidR="000141A0" w:rsidRPr="006E3EE3" w:rsidRDefault="000141A0" w:rsidP="2F4F504B">
      <w:pPr>
        <w:jc w:val="both"/>
        <w:rPr>
          <w:rFonts w:ascii="Arial" w:hAnsi="Arial" w:cs="Arial"/>
          <w:sz w:val="22"/>
          <w:szCs w:val="22"/>
        </w:rPr>
      </w:pPr>
    </w:p>
    <w:p w14:paraId="7A0B989A" w14:textId="77777777" w:rsidR="4A8D2C9A" w:rsidRDefault="4A8D2C9A" w:rsidP="2F4F504B">
      <w:pPr>
        <w:spacing w:before="240" w:after="240"/>
        <w:jc w:val="both"/>
        <w:rPr>
          <w:rFonts w:ascii="Arial" w:eastAsia="Arial" w:hAnsi="Arial" w:cs="Arial"/>
          <w:sz w:val="22"/>
          <w:szCs w:val="22"/>
        </w:rPr>
      </w:pPr>
      <w:r w:rsidRPr="2F4F504B">
        <w:rPr>
          <w:rFonts w:ascii="Arial" w:eastAsia="Arial" w:hAnsi="Arial" w:cs="Arial"/>
          <w:sz w:val="22"/>
          <w:szCs w:val="22"/>
        </w:rPr>
        <w:t>Single-use syringes will only be provided to children who are immunocompromised, receiving cytotoxic medication, or post-transplant (if requested by the managing hospital). Previously, all children with jejunal devices were given single-use syringes due to the absence of stomach acids, which normally help protect against harmful bacteria. However, with proper cleaning techniques and sterilisation, the risk of contamination can be significantly reduced, making the routine use of single-use syringes unnecessary for most patients.</w:t>
      </w:r>
    </w:p>
    <w:p w14:paraId="29EA4841" w14:textId="77777777" w:rsidR="0013047F" w:rsidRPr="0013047F" w:rsidRDefault="0013047F" w:rsidP="4BC736B0">
      <w:pPr>
        <w:autoSpaceDE w:val="0"/>
        <w:autoSpaceDN w:val="0"/>
        <w:adjustRightInd w:val="0"/>
        <w:jc w:val="both"/>
        <w:rPr>
          <w:rFonts w:ascii="Arial" w:hAnsi="Arial" w:cs="Arial"/>
          <w:sz w:val="22"/>
          <w:szCs w:val="22"/>
        </w:rPr>
      </w:pPr>
      <w:r w:rsidRPr="2F4F504B">
        <w:rPr>
          <w:rFonts w:ascii="Arial" w:hAnsi="Arial" w:cs="Arial"/>
          <w:sz w:val="22"/>
          <w:szCs w:val="22"/>
        </w:rPr>
        <w:t xml:space="preserve">The current brand of single-use syringes is </w:t>
      </w:r>
      <w:proofErr w:type="spellStart"/>
      <w:r w:rsidRPr="2F4F504B">
        <w:rPr>
          <w:rFonts w:ascii="Arial" w:hAnsi="Arial" w:cs="Arial"/>
          <w:sz w:val="22"/>
          <w:szCs w:val="22"/>
        </w:rPr>
        <w:t>Entral</w:t>
      </w:r>
      <w:proofErr w:type="spellEnd"/>
      <w:r w:rsidRPr="2F4F504B">
        <w:rPr>
          <w:rFonts w:ascii="Arial" w:hAnsi="Arial" w:cs="Arial"/>
          <w:sz w:val="22"/>
          <w:szCs w:val="22"/>
        </w:rPr>
        <w:t>. The difference in brand between single-use and reusable syringes helps prevent ordering errors.</w:t>
      </w:r>
    </w:p>
    <w:p w14:paraId="1BE2A647" w14:textId="77777777" w:rsidR="00907703" w:rsidRDefault="00907703" w:rsidP="2F4F504B">
      <w:pPr>
        <w:autoSpaceDE w:val="0"/>
        <w:autoSpaceDN w:val="0"/>
        <w:adjustRightInd w:val="0"/>
        <w:rPr>
          <w:rFonts w:ascii="Arial" w:hAnsi="Arial" w:cs="Arial"/>
          <w:b/>
          <w:bCs/>
          <w:sz w:val="22"/>
          <w:szCs w:val="22"/>
        </w:rPr>
      </w:pPr>
    </w:p>
    <w:p w14:paraId="3241B989" w14:textId="77777777" w:rsidR="005E199F" w:rsidRDefault="005E199F" w:rsidP="2F4F504B">
      <w:pPr>
        <w:autoSpaceDE w:val="0"/>
        <w:autoSpaceDN w:val="0"/>
        <w:adjustRightInd w:val="0"/>
        <w:rPr>
          <w:rFonts w:ascii="Arial" w:hAnsi="Arial" w:cs="Arial"/>
          <w:b/>
          <w:bCs/>
          <w:sz w:val="22"/>
          <w:szCs w:val="22"/>
        </w:rPr>
      </w:pPr>
    </w:p>
    <w:p w14:paraId="6B360339" w14:textId="77777777" w:rsidR="005E199F" w:rsidRDefault="005E199F" w:rsidP="2F4F504B">
      <w:pPr>
        <w:autoSpaceDE w:val="0"/>
        <w:autoSpaceDN w:val="0"/>
        <w:adjustRightInd w:val="0"/>
        <w:rPr>
          <w:rFonts w:ascii="Arial" w:hAnsi="Arial" w:cs="Arial"/>
          <w:b/>
          <w:bCs/>
          <w:sz w:val="22"/>
          <w:szCs w:val="22"/>
        </w:rPr>
      </w:pPr>
    </w:p>
    <w:p w14:paraId="6D3B4F1E" w14:textId="77777777" w:rsidR="005E199F" w:rsidRPr="006E3EE3" w:rsidRDefault="005E199F" w:rsidP="2F4F504B">
      <w:pPr>
        <w:autoSpaceDE w:val="0"/>
        <w:autoSpaceDN w:val="0"/>
        <w:adjustRightInd w:val="0"/>
        <w:rPr>
          <w:rFonts w:ascii="Arial" w:hAnsi="Arial" w:cs="Arial"/>
          <w:b/>
          <w:bCs/>
          <w:sz w:val="22"/>
          <w:szCs w:val="22"/>
        </w:rPr>
      </w:pPr>
    </w:p>
    <w:p w14:paraId="6111C244" w14:textId="77777777" w:rsidR="008C022B" w:rsidRDefault="008C022B" w:rsidP="2F4F504B">
      <w:pPr>
        <w:jc w:val="both"/>
        <w:rPr>
          <w:rFonts w:ascii="Arial" w:hAnsi="Arial" w:cs="Arial"/>
          <w:b/>
          <w:bCs/>
          <w:sz w:val="22"/>
          <w:szCs w:val="22"/>
        </w:rPr>
      </w:pPr>
    </w:p>
    <w:p w14:paraId="015687B1" w14:textId="77777777" w:rsidR="008B626E" w:rsidRDefault="00322746" w:rsidP="2F4F504B">
      <w:pPr>
        <w:jc w:val="both"/>
        <w:rPr>
          <w:rFonts w:ascii="Arial" w:hAnsi="Arial" w:cs="Arial"/>
          <w:b/>
          <w:bCs/>
          <w:sz w:val="22"/>
          <w:szCs w:val="22"/>
        </w:rPr>
      </w:pPr>
      <w:r w:rsidRPr="2F4F504B">
        <w:rPr>
          <w:rFonts w:ascii="Arial" w:hAnsi="Arial" w:cs="Arial"/>
          <w:b/>
          <w:bCs/>
          <w:sz w:val="22"/>
          <w:szCs w:val="22"/>
        </w:rPr>
        <w:t>12</w:t>
      </w:r>
      <w:r w:rsidR="008C022B" w:rsidRPr="2F4F504B">
        <w:rPr>
          <w:rFonts w:ascii="Arial" w:hAnsi="Arial" w:cs="Arial"/>
          <w:b/>
          <w:bCs/>
          <w:sz w:val="22"/>
          <w:szCs w:val="22"/>
        </w:rPr>
        <w:t>.4</w:t>
      </w:r>
      <w:r>
        <w:tab/>
      </w:r>
      <w:r w:rsidR="00F537BD" w:rsidRPr="2F4F504B">
        <w:rPr>
          <w:rFonts w:ascii="Arial" w:hAnsi="Arial" w:cs="Arial"/>
          <w:b/>
          <w:bCs/>
          <w:sz w:val="22"/>
          <w:szCs w:val="22"/>
        </w:rPr>
        <w:t>Ordering S</w:t>
      </w:r>
      <w:r w:rsidR="008B626E" w:rsidRPr="2F4F504B">
        <w:rPr>
          <w:rFonts w:ascii="Arial" w:hAnsi="Arial" w:cs="Arial"/>
          <w:b/>
          <w:bCs/>
          <w:sz w:val="22"/>
          <w:szCs w:val="22"/>
        </w:rPr>
        <w:t>yringes from Enabled Living</w:t>
      </w:r>
    </w:p>
    <w:p w14:paraId="6FA054BC" w14:textId="77777777" w:rsidR="008C022B" w:rsidRPr="006E3EE3" w:rsidRDefault="008C022B" w:rsidP="2F4F504B">
      <w:pPr>
        <w:jc w:val="both"/>
        <w:rPr>
          <w:rFonts w:ascii="Arial" w:hAnsi="Arial" w:cs="Arial"/>
          <w:b/>
          <w:bCs/>
          <w:sz w:val="22"/>
          <w:szCs w:val="22"/>
        </w:rPr>
      </w:pPr>
    </w:p>
    <w:p w14:paraId="74DF9C6B" w14:textId="77777777" w:rsidR="00B21D4A" w:rsidRPr="006E3EE3" w:rsidRDefault="00580EA5" w:rsidP="008C022B">
      <w:pPr>
        <w:jc w:val="both"/>
        <w:rPr>
          <w:rFonts w:ascii="Arial" w:hAnsi="Arial" w:cs="Arial"/>
          <w:sz w:val="22"/>
          <w:szCs w:val="22"/>
        </w:rPr>
      </w:pPr>
      <w:r w:rsidRPr="2F4F504B">
        <w:rPr>
          <w:rFonts w:ascii="Arial" w:hAnsi="Arial" w:cs="Arial"/>
          <w:sz w:val="22"/>
          <w:szCs w:val="22"/>
        </w:rPr>
        <w:t>All health professionals working within the trust need to ensure they order the appropriate size syringes for the child’s feeding and medication regime. A table of syringes stocked at Enabled Living along with ordering codes can be found below.</w:t>
      </w:r>
      <w:r w:rsidR="008B626E" w:rsidRPr="2F4F504B">
        <w:rPr>
          <w:rFonts w:ascii="Arial" w:hAnsi="Arial" w:cs="Arial"/>
          <w:sz w:val="22"/>
          <w:szCs w:val="22"/>
        </w:rPr>
        <w:t xml:space="preserve"> </w:t>
      </w:r>
    </w:p>
    <w:p w14:paraId="41809E72" w14:textId="77777777" w:rsidR="008B626E" w:rsidRDefault="008B626E" w:rsidP="2F4F504B">
      <w:pPr>
        <w:jc w:val="both"/>
        <w:rPr>
          <w:rFonts w:ascii="Arial" w:hAnsi="Arial" w:cs="Arial"/>
          <w:b/>
          <w:bCs/>
          <w:sz w:val="22"/>
          <w:szCs w:val="22"/>
        </w:rPr>
      </w:pPr>
    </w:p>
    <w:p w14:paraId="7E4B52B4" w14:textId="77777777" w:rsidR="00CE295D" w:rsidRDefault="00CE295D" w:rsidP="2F4F504B">
      <w:pPr>
        <w:jc w:val="both"/>
        <w:rPr>
          <w:rFonts w:ascii="Arial" w:hAnsi="Arial" w:cs="Arial"/>
          <w:b/>
          <w:bCs/>
          <w:sz w:val="22"/>
          <w:szCs w:val="22"/>
        </w:rPr>
      </w:pPr>
    </w:p>
    <w:p w14:paraId="2AB0B4AF" w14:textId="77777777" w:rsidR="00907703" w:rsidRPr="008B626E" w:rsidRDefault="008B626E" w:rsidP="2F4F504B">
      <w:pPr>
        <w:jc w:val="both"/>
        <w:rPr>
          <w:rFonts w:ascii="Arial" w:hAnsi="Arial" w:cs="Arial"/>
          <w:b/>
          <w:bCs/>
          <w:sz w:val="22"/>
          <w:szCs w:val="22"/>
        </w:rPr>
      </w:pPr>
      <w:r w:rsidRPr="2F4F504B">
        <w:rPr>
          <w:rFonts w:ascii="Arial" w:hAnsi="Arial" w:cs="Arial"/>
          <w:b/>
          <w:bCs/>
          <w:sz w:val="22"/>
          <w:szCs w:val="22"/>
        </w:rPr>
        <w:t>Reusable syringes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1617"/>
        <w:gridCol w:w="1239"/>
        <w:gridCol w:w="1705"/>
        <w:gridCol w:w="1705"/>
      </w:tblGrid>
      <w:tr w:rsidR="00657089" w:rsidRPr="006E3EE3" w14:paraId="06D8436E" w14:textId="77777777" w:rsidTr="2F4F504B">
        <w:tc>
          <w:tcPr>
            <w:tcW w:w="2235" w:type="dxa"/>
          </w:tcPr>
          <w:p w14:paraId="581069A0" w14:textId="77777777" w:rsidR="00657089" w:rsidRPr="006E3EE3" w:rsidRDefault="2A2B24F1" w:rsidP="00657089">
            <w:pPr>
              <w:rPr>
                <w:rFonts w:ascii="Arial" w:hAnsi="Arial" w:cs="Arial"/>
                <w:sz w:val="22"/>
                <w:szCs w:val="22"/>
              </w:rPr>
            </w:pPr>
            <w:r w:rsidRPr="2F4F504B">
              <w:rPr>
                <w:rFonts w:ascii="Arial" w:hAnsi="Arial" w:cs="Arial"/>
                <w:sz w:val="22"/>
                <w:szCs w:val="22"/>
              </w:rPr>
              <w:t>Make</w:t>
            </w:r>
          </w:p>
        </w:tc>
        <w:tc>
          <w:tcPr>
            <w:tcW w:w="1617" w:type="dxa"/>
          </w:tcPr>
          <w:p w14:paraId="08B106FB" w14:textId="77777777" w:rsidR="00657089" w:rsidRPr="006E3EE3" w:rsidRDefault="2A2B24F1" w:rsidP="00657089">
            <w:pPr>
              <w:rPr>
                <w:rFonts w:ascii="Arial" w:hAnsi="Arial" w:cs="Arial"/>
                <w:sz w:val="22"/>
                <w:szCs w:val="22"/>
              </w:rPr>
            </w:pPr>
            <w:r w:rsidRPr="2F4F504B">
              <w:rPr>
                <w:rFonts w:ascii="Arial" w:hAnsi="Arial" w:cs="Arial"/>
                <w:sz w:val="22"/>
                <w:szCs w:val="22"/>
              </w:rPr>
              <w:t>Type</w:t>
            </w:r>
          </w:p>
        </w:tc>
        <w:tc>
          <w:tcPr>
            <w:tcW w:w="1239" w:type="dxa"/>
          </w:tcPr>
          <w:p w14:paraId="0A657539" w14:textId="77777777" w:rsidR="00657089" w:rsidRPr="006E3EE3" w:rsidRDefault="2A2B24F1" w:rsidP="00657089">
            <w:pPr>
              <w:rPr>
                <w:rFonts w:ascii="Arial" w:hAnsi="Arial" w:cs="Arial"/>
                <w:sz w:val="22"/>
                <w:szCs w:val="22"/>
              </w:rPr>
            </w:pPr>
            <w:r w:rsidRPr="2F4F504B">
              <w:rPr>
                <w:rFonts w:ascii="Arial" w:hAnsi="Arial" w:cs="Arial"/>
                <w:sz w:val="22"/>
                <w:szCs w:val="22"/>
              </w:rPr>
              <w:t>Size</w:t>
            </w:r>
          </w:p>
        </w:tc>
        <w:tc>
          <w:tcPr>
            <w:tcW w:w="1705" w:type="dxa"/>
          </w:tcPr>
          <w:p w14:paraId="714EBB5C" w14:textId="77777777" w:rsidR="00657089" w:rsidRPr="006E3EE3" w:rsidRDefault="2A2B24F1" w:rsidP="00657089">
            <w:pPr>
              <w:rPr>
                <w:rFonts w:ascii="Arial" w:hAnsi="Arial" w:cs="Arial"/>
                <w:sz w:val="22"/>
                <w:szCs w:val="22"/>
              </w:rPr>
            </w:pPr>
            <w:r w:rsidRPr="2F4F504B">
              <w:rPr>
                <w:rFonts w:ascii="Arial" w:hAnsi="Arial" w:cs="Arial"/>
                <w:sz w:val="22"/>
                <w:szCs w:val="22"/>
              </w:rPr>
              <w:t>NHS supply code</w:t>
            </w:r>
          </w:p>
        </w:tc>
        <w:tc>
          <w:tcPr>
            <w:tcW w:w="1705" w:type="dxa"/>
          </w:tcPr>
          <w:p w14:paraId="7476A657" w14:textId="77777777" w:rsidR="00657089" w:rsidRPr="006E3EE3" w:rsidRDefault="2069AA71" w:rsidP="00555223">
            <w:pPr>
              <w:ind w:right="-667"/>
              <w:rPr>
                <w:rFonts w:ascii="Arial" w:hAnsi="Arial" w:cs="Arial"/>
                <w:sz w:val="22"/>
                <w:szCs w:val="22"/>
              </w:rPr>
            </w:pPr>
            <w:r w:rsidRPr="2F4F504B">
              <w:rPr>
                <w:rFonts w:ascii="Arial" w:hAnsi="Arial" w:cs="Arial"/>
                <w:sz w:val="22"/>
                <w:szCs w:val="22"/>
              </w:rPr>
              <w:t>Enabled Living     code</w:t>
            </w:r>
          </w:p>
        </w:tc>
      </w:tr>
      <w:tr w:rsidR="00657089" w:rsidRPr="006E3EE3" w14:paraId="3330E45B" w14:textId="77777777" w:rsidTr="2F4F504B">
        <w:tc>
          <w:tcPr>
            <w:tcW w:w="2235" w:type="dxa"/>
          </w:tcPr>
          <w:p w14:paraId="319F9520" w14:textId="77777777" w:rsidR="00657089" w:rsidRPr="006E3EE3" w:rsidRDefault="2069AA71" w:rsidP="00657089">
            <w:pPr>
              <w:rPr>
                <w:rFonts w:ascii="Arial" w:hAnsi="Arial" w:cs="Arial"/>
                <w:sz w:val="22"/>
                <w:szCs w:val="22"/>
              </w:rPr>
            </w:pPr>
            <w:r w:rsidRPr="2F4F504B">
              <w:rPr>
                <w:rFonts w:ascii="Arial" w:hAnsi="Arial" w:cs="Arial"/>
                <w:sz w:val="22"/>
                <w:szCs w:val="22"/>
              </w:rPr>
              <w:t>Iso-</w:t>
            </w:r>
            <w:proofErr w:type="spellStart"/>
            <w:r w:rsidRPr="2F4F504B">
              <w:rPr>
                <w:rFonts w:ascii="Arial" w:hAnsi="Arial" w:cs="Arial"/>
                <w:sz w:val="22"/>
                <w:szCs w:val="22"/>
              </w:rPr>
              <w:t>saf</w:t>
            </w:r>
            <w:proofErr w:type="spellEnd"/>
            <w:r w:rsidRPr="2F4F504B">
              <w:rPr>
                <w:rFonts w:ascii="Arial" w:hAnsi="Arial" w:cs="Arial"/>
                <w:sz w:val="22"/>
                <w:szCs w:val="22"/>
              </w:rPr>
              <w:t xml:space="preserve"> Enteral</w:t>
            </w:r>
          </w:p>
        </w:tc>
        <w:tc>
          <w:tcPr>
            <w:tcW w:w="1617" w:type="dxa"/>
          </w:tcPr>
          <w:p w14:paraId="5228AF03" w14:textId="77777777" w:rsidR="00657089" w:rsidRPr="006E3EE3" w:rsidRDefault="6A8D6B33" w:rsidP="00657089">
            <w:pPr>
              <w:rPr>
                <w:rFonts w:ascii="Arial" w:hAnsi="Arial" w:cs="Arial"/>
                <w:sz w:val="22"/>
                <w:szCs w:val="22"/>
              </w:rPr>
            </w:pPr>
            <w:proofErr w:type="spellStart"/>
            <w:r w:rsidRPr="2F4F504B">
              <w:rPr>
                <w:rFonts w:ascii="Arial" w:hAnsi="Arial" w:cs="Arial"/>
                <w:sz w:val="22"/>
                <w:szCs w:val="22"/>
              </w:rPr>
              <w:t>ENFit</w:t>
            </w:r>
            <w:proofErr w:type="spellEnd"/>
            <w:r w:rsidR="698885D6" w:rsidRPr="2F4F504B">
              <w:rPr>
                <w:rFonts w:ascii="Arial" w:hAnsi="Arial" w:cs="Arial"/>
                <w:sz w:val="22"/>
                <w:szCs w:val="22"/>
              </w:rPr>
              <w:t>/enteral</w:t>
            </w:r>
          </w:p>
        </w:tc>
        <w:tc>
          <w:tcPr>
            <w:tcW w:w="1239" w:type="dxa"/>
          </w:tcPr>
          <w:p w14:paraId="7DCEDD61" w14:textId="77777777" w:rsidR="00657089" w:rsidRPr="006E3EE3" w:rsidRDefault="2A2B24F1" w:rsidP="00657089">
            <w:pPr>
              <w:rPr>
                <w:rFonts w:ascii="Arial" w:hAnsi="Arial" w:cs="Arial"/>
                <w:sz w:val="22"/>
                <w:szCs w:val="22"/>
              </w:rPr>
            </w:pPr>
            <w:r w:rsidRPr="2F4F504B">
              <w:rPr>
                <w:rFonts w:ascii="Arial" w:hAnsi="Arial" w:cs="Arial"/>
                <w:sz w:val="22"/>
                <w:szCs w:val="22"/>
              </w:rPr>
              <w:t>1ml</w:t>
            </w:r>
          </w:p>
        </w:tc>
        <w:tc>
          <w:tcPr>
            <w:tcW w:w="1705" w:type="dxa"/>
          </w:tcPr>
          <w:p w14:paraId="040FC389" w14:textId="77777777" w:rsidR="00657089" w:rsidRPr="006E3EE3" w:rsidRDefault="2A2B24F1" w:rsidP="00657089">
            <w:pPr>
              <w:rPr>
                <w:rFonts w:ascii="Arial" w:hAnsi="Arial" w:cs="Arial"/>
                <w:sz w:val="22"/>
                <w:szCs w:val="22"/>
              </w:rPr>
            </w:pPr>
            <w:r w:rsidRPr="2F4F504B">
              <w:rPr>
                <w:rFonts w:ascii="Arial" w:hAnsi="Arial" w:cs="Arial"/>
                <w:sz w:val="22"/>
                <w:szCs w:val="22"/>
              </w:rPr>
              <w:t>FTA</w:t>
            </w:r>
            <w:r w:rsidR="01BBF07C" w:rsidRPr="2F4F504B">
              <w:rPr>
                <w:rFonts w:ascii="Arial" w:hAnsi="Arial" w:cs="Arial"/>
                <w:sz w:val="22"/>
                <w:szCs w:val="22"/>
              </w:rPr>
              <w:t>311</w:t>
            </w:r>
          </w:p>
        </w:tc>
        <w:tc>
          <w:tcPr>
            <w:tcW w:w="1705" w:type="dxa"/>
          </w:tcPr>
          <w:p w14:paraId="6BCD0475" w14:textId="77777777" w:rsidR="00657089" w:rsidRPr="006E3EE3" w:rsidRDefault="2A2B24F1" w:rsidP="00657089">
            <w:pPr>
              <w:ind w:right="-667"/>
              <w:rPr>
                <w:rFonts w:ascii="Arial" w:hAnsi="Arial" w:cs="Arial"/>
                <w:sz w:val="22"/>
                <w:szCs w:val="22"/>
              </w:rPr>
            </w:pPr>
            <w:r w:rsidRPr="2F4F504B">
              <w:rPr>
                <w:rFonts w:ascii="Arial" w:hAnsi="Arial" w:cs="Arial"/>
                <w:sz w:val="22"/>
                <w:szCs w:val="22"/>
              </w:rPr>
              <w:t>F01</w:t>
            </w:r>
            <w:r w:rsidR="6934BB18" w:rsidRPr="2F4F504B">
              <w:rPr>
                <w:rFonts w:ascii="Arial" w:hAnsi="Arial" w:cs="Arial"/>
                <w:sz w:val="22"/>
                <w:szCs w:val="22"/>
              </w:rPr>
              <w:t>A</w:t>
            </w:r>
          </w:p>
        </w:tc>
      </w:tr>
      <w:tr w:rsidR="00A80C77" w:rsidRPr="006E3EE3" w14:paraId="5504F9F1" w14:textId="77777777" w:rsidTr="2F4F504B">
        <w:tc>
          <w:tcPr>
            <w:tcW w:w="2235" w:type="dxa"/>
          </w:tcPr>
          <w:p w14:paraId="75B5479B" w14:textId="77777777" w:rsidR="00A80C77" w:rsidRPr="006E3EE3" w:rsidRDefault="698885D6">
            <w:pPr>
              <w:rPr>
                <w:rFonts w:ascii="Arial" w:hAnsi="Arial" w:cs="Arial"/>
                <w:sz w:val="22"/>
                <w:szCs w:val="22"/>
              </w:rPr>
            </w:pPr>
            <w:r w:rsidRPr="2F4F504B">
              <w:rPr>
                <w:rFonts w:ascii="Arial" w:hAnsi="Arial" w:cs="Arial"/>
                <w:sz w:val="22"/>
                <w:szCs w:val="22"/>
              </w:rPr>
              <w:t>Iso-</w:t>
            </w:r>
            <w:proofErr w:type="spellStart"/>
            <w:r w:rsidRPr="2F4F504B">
              <w:rPr>
                <w:rFonts w:ascii="Arial" w:hAnsi="Arial" w:cs="Arial"/>
                <w:sz w:val="22"/>
                <w:szCs w:val="22"/>
              </w:rPr>
              <w:t>saf</w:t>
            </w:r>
            <w:proofErr w:type="spellEnd"/>
            <w:r w:rsidRPr="2F4F504B">
              <w:rPr>
                <w:rFonts w:ascii="Arial" w:hAnsi="Arial" w:cs="Arial"/>
                <w:sz w:val="22"/>
                <w:szCs w:val="22"/>
              </w:rPr>
              <w:t xml:space="preserve"> Enteral</w:t>
            </w:r>
          </w:p>
        </w:tc>
        <w:tc>
          <w:tcPr>
            <w:tcW w:w="1617" w:type="dxa"/>
          </w:tcPr>
          <w:p w14:paraId="4688E943" w14:textId="77777777" w:rsidR="00A80C77" w:rsidRPr="006E3EE3" w:rsidRDefault="6A8D6B33">
            <w:pPr>
              <w:rPr>
                <w:rFonts w:ascii="Arial" w:hAnsi="Arial" w:cs="Arial"/>
                <w:sz w:val="22"/>
                <w:szCs w:val="22"/>
              </w:rPr>
            </w:pPr>
            <w:proofErr w:type="spellStart"/>
            <w:r w:rsidRPr="2F4F504B">
              <w:rPr>
                <w:rFonts w:ascii="Arial" w:hAnsi="Arial" w:cs="Arial"/>
                <w:sz w:val="22"/>
                <w:szCs w:val="22"/>
              </w:rPr>
              <w:t>ENFit</w:t>
            </w:r>
            <w:proofErr w:type="spellEnd"/>
            <w:r w:rsidR="698885D6" w:rsidRPr="2F4F504B">
              <w:rPr>
                <w:rFonts w:ascii="Arial" w:hAnsi="Arial" w:cs="Arial"/>
                <w:sz w:val="22"/>
                <w:szCs w:val="22"/>
              </w:rPr>
              <w:t>/enteral</w:t>
            </w:r>
          </w:p>
        </w:tc>
        <w:tc>
          <w:tcPr>
            <w:tcW w:w="1239" w:type="dxa"/>
          </w:tcPr>
          <w:p w14:paraId="0D69952C" w14:textId="77777777" w:rsidR="00A80C77" w:rsidRPr="006E3EE3" w:rsidRDefault="698885D6" w:rsidP="00657089">
            <w:pPr>
              <w:rPr>
                <w:rFonts w:ascii="Arial" w:hAnsi="Arial" w:cs="Arial"/>
                <w:sz w:val="22"/>
                <w:szCs w:val="22"/>
              </w:rPr>
            </w:pPr>
            <w:r w:rsidRPr="2F4F504B">
              <w:rPr>
                <w:rFonts w:ascii="Arial" w:hAnsi="Arial" w:cs="Arial"/>
                <w:sz w:val="22"/>
                <w:szCs w:val="22"/>
              </w:rPr>
              <w:t>2.5mls</w:t>
            </w:r>
          </w:p>
        </w:tc>
        <w:tc>
          <w:tcPr>
            <w:tcW w:w="1705" w:type="dxa"/>
          </w:tcPr>
          <w:p w14:paraId="268C66B1" w14:textId="77777777" w:rsidR="00A80C77" w:rsidRPr="006E3EE3" w:rsidRDefault="698885D6" w:rsidP="00657089">
            <w:pPr>
              <w:rPr>
                <w:rFonts w:ascii="Arial" w:hAnsi="Arial" w:cs="Arial"/>
                <w:sz w:val="22"/>
                <w:szCs w:val="22"/>
              </w:rPr>
            </w:pPr>
            <w:r w:rsidRPr="2F4F504B">
              <w:rPr>
                <w:rFonts w:ascii="Arial" w:hAnsi="Arial" w:cs="Arial"/>
                <w:sz w:val="22"/>
                <w:szCs w:val="22"/>
              </w:rPr>
              <w:t>FTA312</w:t>
            </w:r>
          </w:p>
        </w:tc>
        <w:tc>
          <w:tcPr>
            <w:tcW w:w="1705" w:type="dxa"/>
          </w:tcPr>
          <w:p w14:paraId="734C667F" w14:textId="77777777" w:rsidR="00A80C77" w:rsidRPr="006E3EE3" w:rsidRDefault="698885D6" w:rsidP="00657089">
            <w:pPr>
              <w:ind w:right="-667"/>
              <w:rPr>
                <w:rFonts w:ascii="Arial" w:hAnsi="Arial" w:cs="Arial"/>
                <w:sz w:val="22"/>
                <w:szCs w:val="22"/>
              </w:rPr>
            </w:pPr>
            <w:r w:rsidRPr="2F4F504B">
              <w:rPr>
                <w:rFonts w:ascii="Arial" w:hAnsi="Arial" w:cs="Arial"/>
                <w:sz w:val="22"/>
                <w:szCs w:val="22"/>
              </w:rPr>
              <w:t>F02A</w:t>
            </w:r>
          </w:p>
        </w:tc>
      </w:tr>
      <w:tr w:rsidR="00A80C77" w:rsidRPr="006E3EE3" w14:paraId="4139D618" w14:textId="77777777" w:rsidTr="2F4F504B">
        <w:tc>
          <w:tcPr>
            <w:tcW w:w="2235" w:type="dxa"/>
          </w:tcPr>
          <w:p w14:paraId="3AF56A4B" w14:textId="77777777" w:rsidR="00A80C77" w:rsidRPr="006E3EE3" w:rsidRDefault="698885D6">
            <w:pPr>
              <w:rPr>
                <w:rFonts w:ascii="Arial" w:hAnsi="Arial" w:cs="Arial"/>
                <w:sz w:val="22"/>
                <w:szCs w:val="22"/>
              </w:rPr>
            </w:pPr>
            <w:r w:rsidRPr="2F4F504B">
              <w:rPr>
                <w:rFonts w:ascii="Arial" w:hAnsi="Arial" w:cs="Arial"/>
                <w:sz w:val="22"/>
                <w:szCs w:val="22"/>
              </w:rPr>
              <w:t>Iso-</w:t>
            </w:r>
            <w:proofErr w:type="spellStart"/>
            <w:r w:rsidRPr="2F4F504B">
              <w:rPr>
                <w:rFonts w:ascii="Arial" w:hAnsi="Arial" w:cs="Arial"/>
                <w:sz w:val="22"/>
                <w:szCs w:val="22"/>
              </w:rPr>
              <w:t>saf</w:t>
            </w:r>
            <w:proofErr w:type="spellEnd"/>
            <w:r w:rsidRPr="2F4F504B">
              <w:rPr>
                <w:rFonts w:ascii="Arial" w:hAnsi="Arial" w:cs="Arial"/>
                <w:sz w:val="22"/>
                <w:szCs w:val="22"/>
              </w:rPr>
              <w:t xml:space="preserve"> Enteral</w:t>
            </w:r>
          </w:p>
        </w:tc>
        <w:tc>
          <w:tcPr>
            <w:tcW w:w="1617" w:type="dxa"/>
          </w:tcPr>
          <w:p w14:paraId="73FB8D9E" w14:textId="77777777" w:rsidR="00A80C77" w:rsidRPr="006E3EE3" w:rsidRDefault="6A8D6B33">
            <w:pPr>
              <w:rPr>
                <w:rFonts w:ascii="Arial" w:hAnsi="Arial" w:cs="Arial"/>
                <w:sz w:val="22"/>
                <w:szCs w:val="22"/>
              </w:rPr>
            </w:pPr>
            <w:proofErr w:type="spellStart"/>
            <w:r w:rsidRPr="2F4F504B">
              <w:rPr>
                <w:rFonts w:ascii="Arial" w:hAnsi="Arial" w:cs="Arial"/>
                <w:sz w:val="22"/>
                <w:szCs w:val="22"/>
              </w:rPr>
              <w:t>ENFit</w:t>
            </w:r>
            <w:proofErr w:type="spellEnd"/>
            <w:r w:rsidR="698885D6" w:rsidRPr="2F4F504B">
              <w:rPr>
                <w:rFonts w:ascii="Arial" w:hAnsi="Arial" w:cs="Arial"/>
                <w:sz w:val="22"/>
                <w:szCs w:val="22"/>
              </w:rPr>
              <w:t>/enteral</w:t>
            </w:r>
          </w:p>
        </w:tc>
        <w:tc>
          <w:tcPr>
            <w:tcW w:w="1239" w:type="dxa"/>
          </w:tcPr>
          <w:p w14:paraId="1474E674" w14:textId="77777777" w:rsidR="00A80C77" w:rsidRPr="006E3EE3" w:rsidRDefault="698885D6" w:rsidP="00657089">
            <w:pPr>
              <w:rPr>
                <w:rFonts w:ascii="Arial" w:hAnsi="Arial" w:cs="Arial"/>
                <w:sz w:val="22"/>
                <w:szCs w:val="22"/>
              </w:rPr>
            </w:pPr>
            <w:r w:rsidRPr="2F4F504B">
              <w:rPr>
                <w:rFonts w:ascii="Arial" w:hAnsi="Arial" w:cs="Arial"/>
                <w:sz w:val="22"/>
                <w:szCs w:val="22"/>
              </w:rPr>
              <w:t>5mls</w:t>
            </w:r>
          </w:p>
        </w:tc>
        <w:tc>
          <w:tcPr>
            <w:tcW w:w="1705" w:type="dxa"/>
          </w:tcPr>
          <w:p w14:paraId="63B9B3F3" w14:textId="77777777" w:rsidR="00A80C77" w:rsidRPr="006E3EE3" w:rsidRDefault="698885D6" w:rsidP="00657089">
            <w:pPr>
              <w:rPr>
                <w:rFonts w:ascii="Arial" w:hAnsi="Arial" w:cs="Arial"/>
                <w:sz w:val="22"/>
                <w:szCs w:val="22"/>
              </w:rPr>
            </w:pPr>
            <w:r w:rsidRPr="2F4F504B">
              <w:rPr>
                <w:rFonts w:ascii="Arial" w:hAnsi="Arial" w:cs="Arial"/>
                <w:sz w:val="22"/>
                <w:szCs w:val="22"/>
              </w:rPr>
              <w:t>FTA309</w:t>
            </w:r>
          </w:p>
        </w:tc>
        <w:tc>
          <w:tcPr>
            <w:tcW w:w="1705" w:type="dxa"/>
          </w:tcPr>
          <w:p w14:paraId="663959E0" w14:textId="77777777" w:rsidR="00A80C77" w:rsidRPr="006E3EE3" w:rsidRDefault="698885D6" w:rsidP="00657089">
            <w:pPr>
              <w:ind w:right="-667"/>
              <w:rPr>
                <w:rFonts w:ascii="Arial" w:hAnsi="Arial" w:cs="Arial"/>
                <w:sz w:val="22"/>
                <w:szCs w:val="22"/>
              </w:rPr>
            </w:pPr>
            <w:r w:rsidRPr="2F4F504B">
              <w:rPr>
                <w:rFonts w:ascii="Arial" w:hAnsi="Arial" w:cs="Arial"/>
                <w:sz w:val="22"/>
                <w:szCs w:val="22"/>
              </w:rPr>
              <w:t>F05A</w:t>
            </w:r>
          </w:p>
        </w:tc>
      </w:tr>
      <w:tr w:rsidR="00A80C77" w:rsidRPr="006E3EE3" w14:paraId="0AE48AAB" w14:textId="77777777" w:rsidTr="2F4F504B">
        <w:tc>
          <w:tcPr>
            <w:tcW w:w="2235" w:type="dxa"/>
          </w:tcPr>
          <w:p w14:paraId="62D729E3" w14:textId="77777777" w:rsidR="00A80C77" w:rsidRPr="006E3EE3" w:rsidRDefault="698885D6">
            <w:pPr>
              <w:rPr>
                <w:rFonts w:ascii="Arial" w:hAnsi="Arial" w:cs="Arial"/>
                <w:sz w:val="22"/>
                <w:szCs w:val="22"/>
              </w:rPr>
            </w:pPr>
            <w:r w:rsidRPr="2F4F504B">
              <w:rPr>
                <w:rFonts w:ascii="Arial" w:hAnsi="Arial" w:cs="Arial"/>
                <w:sz w:val="22"/>
                <w:szCs w:val="22"/>
              </w:rPr>
              <w:t>Iso-</w:t>
            </w:r>
            <w:proofErr w:type="spellStart"/>
            <w:r w:rsidRPr="2F4F504B">
              <w:rPr>
                <w:rFonts w:ascii="Arial" w:hAnsi="Arial" w:cs="Arial"/>
                <w:sz w:val="22"/>
                <w:szCs w:val="22"/>
              </w:rPr>
              <w:t>saf</w:t>
            </w:r>
            <w:proofErr w:type="spellEnd"/>
            <w:r w:rsidRPr="2F4F504B">
              <w:rPr>
                <w:rFonts w:ascii="Arial" w:hAnsi="Arial" w:cs="Arial"/>
                <w:sz w:val="22"/>
                <w:szCs w:val="22"/>
              </w:rPr>
              <w:t xml:space="preserve"> Enteral</w:t>
            </w:r>
          </w:p>
        </w:tc>
        <w:tc>
          <w:tcPr>
            <w:tcW w:w="1617" w:type="dxa"/>
          </w:tcPr>
          <w:p w14:paraId="736EDB21" w14:textId="77777777" w:rsidR="00A80C77" w:rsidRPr="006E3EE3" w:rsidRDefault="6A8D6B33">
            <w:pPr>
              <w:rPr>
                <w:rFonts w:ascii="Arial" w:hAnsi="Arial" w:cs="Arial"/>
                <w:sz w:val="22"/>
                <w:szCs w:val="22"/>
              </w:rPr>
            </w:pPr>
            <w:proofErr w:type="spellStart"/>
            <w:r w:rsidRPr="2F4F504B">
              <w:rPr>
                <w:rFonts w:ascii="Arial" w:hAnsi="Arial" w:cs="Arial"/>
                <w:sz w:val="22"/>
                <w:szCs w:val="22"/>
              </w:rPr>
              <w:t>ENFit</w:t>
            </w:r>
            <w:proofErr w:type="spellEnd"/>
            <w:r w:rsidR="698885D6" w:rsidRPr="2F4F504B">
              <w:rPr>
                <w:rFonts w:ascii="Arial" w:hAnsi="Arial" w:cs="Arial"/>
                <w:sz w:val="22"/>
                <w:szCs w:val="22"/>
              </w:rPr>
              <w:t>/enteral</w:t>
            </w:r>
          </w:p>
        </w:tc>
        <w:tc>
          <w:tcPr>
            <w:tcW w:w="1239" w:type="dxa"/>
          </w:tcPr>
          <w:p w14:paraId="7ED96FE1" w14:textId="77777777" w:rsidR="00A80C77" w:rsidRPr="006E3EE3" w:rsidRDefault="698885D6" w:rsidP="00657089">
            <w:pPr>
              <w:rPr>
                <w:rFonts w:ascii="Arial" w:hAnsi="Arial" w:cs="Arial"/>
                <w:sz w:val="22"/>
                <w:szCs w:val="22"/>
              </w:rPr>
            </w:pPr>
            <w:r w:rsidRPr="2F4F504B">
              <w:rPr>
                <w:rFonts w:ascii="Arial" w:hAnsi="Arial" w:cs="Arial"/>
                <w:sz w:val="22"/>
                <w:szCs w:val="22"/>
              </w:rPr>
              <w:t>10mls</w:t>
            </w:r>
          </w:p>
        </w:tc>
        <w:tc>
          <w:tcPr>
            <w:tcW w:w="1705" w:type="dxa"/>
          </w:tcPr>
          <w:p w14:paraId="76A60458" w14:textId="77777777" w:rsidR="00A80C77" w:rsidRPr="006E3EE3" w:rsidRDefault="698885D6" w:rsidP="00657089">
            <w:pPr>
              <w:rPr>
                <w:rFonts w:ascii="Arial" w:hAnsi="Arial" w:cs="Arial"/>
                <w:sz w:val="22"/>
                <w:szCs w:val="22"/>
              </w:rPr>
            </w:pPr>
            <w:r w:rsidRPr="2F4F504B">
              <w:rPr>
                <w:rFonts w:ascii="Arial" w:hAnsi="Arial" w:cs="Arial"/>
                <w:sz w:val="22"/>
                <w:szCs w:val="22"/>
              </w:rPr>
              <w:t>FTA179</w:t>
            </w:r>
          </w:p>
        </w:tc>
        <w:tc>
          <w:tcPr>
            <w:tcW w:w="1705" w:type="dxa"/>
          </w:tcPr>
          <w:p w14:paraId="5A019CAD" w14:textId="77777777" w:rsidR="00A80C77" w:rsidRPr="006E3EE3" w:rsidRDefault="698885D6" w:rsidP="00657089">
            <w:pPr>
              <w:ind w:right="-667"/>
              <w:rPr>
                <w:rFonts w:ascii="Arial" w:hAnsi="Arial" w:cs="Arial"/>
                <w:sz w:val="22"/>
                <w:szCs w:val="22"/>
              </w:rPr>
            </w:pPr>
            <w:r w:rsidRPr="2F4F504B">
              <w:rPr>
                <w:rFonts w:ascii="Arial" w:hAnsi="Arial" w:cs="Arial"/>
                <w:sz w:val="22"/>
                <w:szCs w:val="22"/>
              </w:rPr>
              <w:t>F10A</w:t>
            </w:r>
          </w:p>
        </w:tc>
      </w:tr>
      <w:tr w:rsidR="00A80C77" w:rsidRPr="006E3EE3" w14:paraId="0BFDBD11" w14:textId="77777777" w:rsidTr="2F4F504B">
        <w:tc>
          <w:tcPr>
            <w:tcW w:w="2235" w:type="dxa"/>
          </w:tcPr>
          <w:p w14:paraId="7CA87239" w14:textId="77777777" w:rsidR="00A80C77" w:rsidRPr="006E3EE3" w:rsidRDefault="698885D6">
            <w:pPr>
              <w:rPr>
                <w:rFonts w:ascii="Arial" w:hAnsi="Arial" w:cs="Arial"/>
                <w:sz w:val="22"/>
                <w:szCs w:val="22"/>
              </w:rPr>
            </w:pPr>
            <w:r w:rsidRPr="2F4F504B">
              <w:rPr>
                <w:rFonts w:ascii="Arial" w:hAnsi="Arial" w:cs="Arial"/>
                <w:sz w:val="22"/>
                <w:szCs w:val="22"/>
              </w:rPr>
              <w:t>Iso-</w:t>
            </w:r>
            <w:proofErr w:type="spellStart"/>
            <w:r w:rsidRPr="2F4F504B">
              <w:rPr>
                <w:rFonts w:ascii="Arial" w:hAnsi="Arial" w:cs="Arial"/>
                <w:sz w:val="22"/>
                <w:szCs w:val="22"/>
              </w:rPr>
              <w:t>saf</w:t>
            </w:r>
            <w:proofErr w:type="spellEnd"/>
            <w:r w:rsidRPr="2F4F504B">
              <w:rPr>
                <w:rFonts w:ascii="Arial" w:hAnsi="Arial" w:cs="Arial"/>
                <w:sz w:val="22"/>
                <w:szCs w:val="22"/>
              </w:rPr>
              <w:t xml:space="preserve"> Enteral</w:t>
            </w:r>
          </w:p>
        </w:tc>
        <w:tc>
          <w:tcPr>
            <w:tcW w:w="1617" w:type="dxa"/>
          </w:tcPr>
          <w:p w14:paraId="6532E612" w14:textId="77777777" w:rsidR="00A80C77" w:rsidRPr="006E3EE3" w:rsidRDefault="6A8D6B33">
            <w:pPr>
              <w:rPr>
                <w:rFonts w:ascii="Arial" w:hAnsi="Arial" w:cs="Arial"/>
                <w:sz w:val="22"/>
                <w:szCs w:val="22"/>
              </w:rPr>
            </w:pPr>
            <w:proofErr w:type="spellStart"/>
            <w:r w:rsidRPr="2F4F504B">
              <w:rPr>
                <w:rFonts w:ascii="Arial" w:hAnsi="Arial" w:cs="Arial"/>
                <w:sz w:val="22"/>
                <w:szCs w:val="22"/>
              </w:rPr>
              <w:t>ENFit</w:t>
            </w:r>
            <w:proofErr w:type="spellEnd"/>
            <w:r w:rsidR="698885D6" w:rsidRPr="2F4F504B">
              <w:rPr>
                <w:rFonts w:ascii="Arial" w:hAnsi="Arial" w:cs="Arial"/>
                <w:sz w:val="22"/>
                <w:szCs w:val="22"/>
              </w:rPr>
              <w:t>/enteral</w:t>
            </w:r>
          </w:p>
        </w:tc>
        <w:tc>
          <w:tcPr>
            <w:tcW w:w="1239" w:type="dxa"/>
          </w:tcPr>
          <w:p w14:paraId="6CB139FF" w14:textId="77777777" w:rsidR="00A80C77" w:rsidRPr="006E3EE3" w:rsidRDefault="698885D6" w:rsidP="00657089">
            <w:pPr>
              <w:rPr>
                <w:rFonts w:ascii="Arial" w:hAnsi="Arial" w:cs="Arial"/>
                <w:sz w:val="22"/>
                <w:szCs w:val="22"/>
              </w:rPr>
            </w:pPr>
            <w:r w:rsidRPr="2F4F504B">
              <w:rPr>
                <w:rFonts w:ascii="Arial" w:hAnsi="Arial" w:cs="Arial"/>
                <w:sz w:val="22"/>
                <w:szCs w:val="22"/>
              </w:rPr>
              <w:t>20mls</w:t>
            </w:r>
          </w:p>
        </w:tc>
        <w:tc>
          <w:tcPr>
            <w:tcW w:w="1705" w:type="dxa"/>
          </w:tcPr>
          <w:p w14:paraId="660AD655" w14:textId="77777777" w:rsidR="00A80C77" w:rsidRPr="006E3EE3" w:rsidRDefault="698885D6" w:rsidP="0002491D">
            <w:pPr>
              <w:rPr>
                <w:rFonts w:ascii="Arial" w:hAnsi="Arial" w:cs="Arial"/>
                <w:sz w:val="22"/>
                <w:szCs w:val="22"/>
              </w:rPr>
            </w:pPr>
            <w:r w:rsidRPr="2F4F504B">
              <w:rPr>
                <w:rFonts w:ascii="Arial" w:hAnsi="Arial" w:cs="Arial"/>
                <w:sz w:val="22"/>
                <w:szCs w:val="22"/>
              </w:rPr>
              <w:t>FTA301</w:t>
            </w:r>
          </w:p>
        </w:tc>
        <w:tc>
          <w:tcPr>
            <w:tcW w:w="1705" w:type="dxa"/>
          </w:tcPr>
          <w:p w14:paraId="48CD6DE5" w14:textId="77777777" w:rsidR="00A80C77" w:rsidRPr="006E3EE3" w:rsidRDefault="698885D6" w:rsidP="00657089">
            <w:pPr>
              <w:ind w:right="-667"/>
              <w:rPr>
                <w:rFonts w:ascii="Arial" w:hAnsi="Arial" w:cs="Arial"/>
                <w:sz w:val="22"/>
                <w:szCs w:val="22"/>
              </w:rPr>
            </w:pPr>
            <w:r w:rsidRPr="2F4F504B">
              <w:rPr>
                <w:rFonts w:ascii="Arial" w:hAnsi="Arial" w:cs="Arial"/>
                <w:sz w:val="22"/>
                <w:szCs w:val="22"/>
              </w:rPr>
              <w:t>F20A</w:t>
            </w:r>
          </w:p>
        </w:tc>
      </w:tr>
      <w:tr w:rsidR="00A80C77" w:rsidRPr="006E3EE3" w14:paraId="76C6488D" w14:textId="77777777" w:rsidTr="2F4F504B">
        <w:tc>
          <w:tcPr>
            <w:tcW w:w="2235" w:type="dxa"/>
          </w:tcPr>
          <w:p w14:paraId="204AE49C" w14:textId="77777777" w:rsidR="00A80C77" w:rsidRPr="006E3EE3" w:rsidRDefault="698885D6">
            <w:pPr>
              <w:rPr>
                <w:rFonts w:ascii="Arial" w:hAnsi="Arial" w:cs="Arial"/>
                <w:sz w:val="22"/>
                <w:szCs w:val="22"/>
              </w:rPr>
            </w:pPr>
            <w:r w:rsidRPr="2F4F504B">
              <w:rPr>
                <w:rFonts w:ascii="Arial" w:hAnsi="Arial" w:cs="Arial"/>
                <w:sz w:val="22"/>
                <w:szCs w:val="22"/>
              </w:rPr>
              <w:t>Iso-</w:t>
            </w:r>
            <w:proofErr w:type="spellStart"/>
            <w:r w:rsidRPr="2F4F504B">
              <w:rPr>
                <w:rFonts w:ascii="Arial" w:hAnsi="Arial" w:cs="Arial"/>
                <w:sz w:val="22"/>
                <w:szCs w:val="22"/>
              </w:rPr>
              <w:t>saf</w:t>
            </w:r>
            <w:proofErr w:type="spellEnd"/>
            <w:r w:rsidRPr="2F4F504B">
              <w:rPr>
                <w:rFonts w:ascii="Arial" w:hAnsi="Arial" w:cs="Arial"/>
                <w:sz w:val="22"/>
                <w:szCs w:val="22"/>
              </w:rPr>
              <w:t xml:space="preserve"> Enteral</w:t>
            </w:r>
          </w:p>
        </w:tc>
        <w:tc>
          <w:tcPr>
            <w:tcW w:w="1617" w:type="dxa"/>
          </w:tcPr>
          <w:p w14:paraId="7430E752" w14:textId="77777777" w:rsidR="00A80C77" w:rsidRPr="006E3EE3" w:rsidRDefault="6A8D6B33">
            <w:pPr>
              <w:rPr>
                <w:rFonts w:ascii="Arial" w:hAnsi="Arial" w:cs="Arial"/>
                <w:sz w:val="22"/>
                <w:szCs w:val="22"/>
              </w:rPr>
            </w:pPr>
            <w:proofErr w:type="spellStart"/>
            <w:r w:rsidRPr="2F4F504B">
              <w:rPr>
                <w:rFonts w:ascii="Arial" w:hAnsi="Arial" w:cs="Arial"/>
                <w:sz w:val="22"/>
                <w:szCs w:val="22"/>
              </w:rPr>
              <w:t>ENFit</w:t>
            </w:r>
            <w:proofErr w:type="spellEnd"/>
            <w:r w:rsidR="698885D6" w:rsidRPr="2F4F504B">
              <w:rPr>
                <w:rFonts w:ascii="Arial" w:hAnsi="Arial" w:cs="Arial"/>
                <w:sz w:val="22"/>
                <w:szCs w:val="22"/>
              </w:rPr>
              <w:t>/enteral</w:t>
            </w:r>
          </w:p>
        </w:tc>
        <w:tc>
          <w:tcPr>
            <w:tcW w:w="1239" w:type="dxa"/>
          </w:tcPr>
          <w:p w14:paraId="13272CE7" w14:textId="77777777" w:rsidR="00A80C77" w:rsidRPr="006E3EE3" w:rsidRDefault="698885D6" w:rsidP="00657089">
            <w:pPr>
              <w:rPr>
                <w:rFonts w:ascii="Arial" w:hAnsi="Arial" w:cs="Arial"/>
                <w:sz w:val="22"/>
                <w:szCs w:val="22"/>
              </w:rPr>
            </w:pPr>
            <w:r w:rsidRPr="2F4F504B">
              <w:rPr>
                <w:rFonts w:ascii="Arial" w:hAnsi="Arial" w:cs="Arial"/>
                <w:sz w:val="22"/>
                <w:szCs w:val="22"/>
              </w:rPr>
              <w:t>60mls</w:t>
            </w:r>
          </w:p>
        </w:tc>
        <w:tc>
          <w:tcPr>
            <w:tcW w:w="1705" w:type="dxa"/>
          </w:tcPr>
          <w:p w14:paraId="60F253FC" w14:textId="77777777" w:rsidR="00A80C77" w:rsidRPr="006E3EE3" w:rsidRDefault="698885D6" w:rsidP="00657089">
            <w:pPr>
              <w:rPr>
                <w:rFonts w:ascii="Arial" w:hAnsi="Arial" w:cs="Arial"/>
                <w:sz w:val="22"/>
                <w:szCs w:val="22"/>
              </w:rPr>
            </w:pPr>
            <w:r w:rsidRPr="2F4F504B">
              <w:rPr>
                <w:rFonts w:ascii="Arial" w:hAnsi="Arial" w:cs="Arial"/>
                <w:sz w:val="22"/>
                <w:szCs w:val="22"/>
              </w:rPr>
              <w:t>FTA305</w:t>
            </w:r>
          </w:p>
        </w:tc>
        <w:tc>
          <w:tcPr>
            <w:tcW w:w="1705" w:type="dxa"/>
          </w:tcPr>
          <w:p w14:paraId="4B8CE1FB" w14:textId="77777777" w:rsidR="00A80C77" w:rsidRPr="006E3EE3" w:rsidRDefault="698885D6" w:rsidP="00657089">
            <w:pPr>
              <w:ind w:right="-667"/>
              <w:rPr>
                <w:rFonts w:ascii="Arial" w:hAnsi="Arial" w:cs="Arial"/>
                <w:sz w:val="22"/>
                <w:szCs w:val="22"/>
              </w:rPr>
            </w:pPr>
            <w:r w:rsidRPr="2F4F504B">
              <w:rPr>
                <w:rFonts w:ascii="Arial" w:hAnsi="Arial" w:cs="Arial"/>
                <w:sz w:val="22"/>
                <w:szCs w:val="22"/>
              </w:rPr>
              <w:t>F60</w:t>
            </w:r>
          </w:p>
        </w:tc>
      </w:tr>
    </w:tbl>
    <w:p w14:paraId="2FDA386B" w14:textId="77777777" w:rsidR="00450C10" w:rsidRPr="006E3EE3" w:rsidRDefault="00450C10" w:rsidP="00450C10">
      <w:pPr>
        <w:rPr>
          <w:rFonts w:ascii="Arial" w:hAnsi="Arial" w:cs="Arial"/>
          <w:sz w:val="22"/>
          <w:szCs w:val="22"/>
        </w:rPr>
      </w:pPr>
    </w:p>
    <w:p w14:paraId="61B329A0" w14:textId="77777777" w:rsidR="00657089" w:rsidRPr="008B626E" w:rsidRDefault="008B626E" w:rsidP="2F4F504B">
      <w:pPr>
        <w:rPr>
          <w:rFonts w:ascii="Arial" w:hAnsi="Arial" w:cs="Arial"/>
          <w:b/>
          <w:bCs/>
          <w:sz w:val="22"/>
          <w:szCs w:val="22"/>
        </w:rPr>
      </w:pPr>
      <w:r w:rsidRPr="2F4F504B">
        <w:rPr>
          <w:rFonts w:ascii="Arial" w:hAnsi="Arial" w:cs="Arial"/>
          <w:b/>
          <w:bCs/>
          <w:sz w:val="22"/>
          <w:szCs w:val="22"/>
        </w:rPr>
        <w:t>Single use syringes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1704"/>
        <w:gridCol w:w="1378"/>
        <w:gridCol w:w="1705"/>
        <w:gridCol w:w="1705"/>
      </w:tblGrid>
      <w:tr w:rsidR="00450C10" w:rsidRPr="006E3EE3" w14:paraId="123D224E" w14:textId="77777777" w:rsidTr="2F4F504B">
        <w:tc>
          <w:tcPr>
            <w:tcW w:w="1951" w:type="dxa"/>
          </w:tcPr>
          <w:p w14:paraId="3150C747" w14:textId="77777777" w:rsidR="00450C10" w:rsidRPr="006E3EE3" w:rsidRDefault="6DD3DB8E" w:rsidP="00450C10">
            <w:pPr>
              <w:rPr>
                <w:rFonts w:ascii="Arial" w:hAnsi="Arial" w:cs="Arial"/>
                <w:sz w:val="22"/>
                <w:szCs w:val="22"/>
              </w:rPr>
            </w:pPr>
            <w:r w:rsidRPr="2F4F504B">
              <w:rPr>
                <w:rFonts w:ascii="Arial" w:hAnsi="Arial" w:cs="Arial"/>
                <w:sz w:val="22"/>
                <w:szCs w:val="22"/>
              </w:rPr>
              <w:t>Make</w:t>
            </w:r>
          </w:p>
        </w:tc>
        <w:tc>
          <w:tcPr>
            <w:tcW w:w="1704" w:type="dxa"/>
          </w:tcPr>
          <w:p w14:paraId="02F9B4B5" w14:textId="77777777" w:rsidR="00450C10" w:rsidRPr="006E3EE3" w:rsidRDefault="6DD3DB8E" w:rsidP="00450C10">
            <w:pPr>
              <w:rPr>
                <w:rFonts w:ascii="Arial" w:hAnsi="Arial" w:cs="Arial"/>
                <w:sz w:val="22"/>
                <w:szCs w:val="22"/>
              </w:rPr>
            </w:pPr>
            <w:r w:rsidRPr="2F4F504B">
              <w:rPr>
                <w:rFonts w:ascii="Arial" w:hAnsi="Arial" w:cs="Arial"/>
                <w:sz w:val="22"/>
                <w:szCs w:val="22"/>
              </w:rPr>
              <w:t>Type</w:t>
            </w:r>
          </w:p>
        </w:tc>
        <w:tc>
          <w:tcPr>
            <w:tcW w:w="1378" w:type="dxa"/>
          </w:tcPr>
          <w:p w14:paraId="409622ED" w14:textId="77777777" w:rsidR="00450C10" w:rsidRPr="006E3EE3" w:rsidRDefault="005C4EEB" w:rsidP="00450C10">
            <w:pPr>
              <w:rPr>
                <w:rFonts w:ascii="Arial" w:hAnsi="Arial" w:cs="Arial"/>
                <w:sz w:val="22"/>
                <w:szCs w:val="22"/>
              </w:rPr>
            </w:pPr>
            <w:r w:rsidRPr="2F4F504B">
              <w:rPr>
                <w:rFonts w:ascii="Arial" w:hAnsi="Arial" w:cs="Arial"/>
                <w:sz w:val="22"/>
                <w:szCs w:val="22"/>
              </w:rPr>
              <w:t>Size</w:t>
            </w:r>
          </w:p>
        </w:tc>
        <w:tc>
          <w:tcPr>
            <w:tcW w:w="1705" w:type="dxa"/>
          </w:tcPr>
          <w:p w14:paraId="5AC6A727" w14:textId="77777777" w:rsidR="00450C10" w:rsidRPr="006E3EE3" w:rsidRDefault="005C4EEB" w:rsidP="00450C10">
            <w:pPr>
              <w:rPr>
                <w:rFonts w:ascii="Arial" w:hAnsi="Arial" w:cs="Arial"/>
                <w:sz w:val="22"/>
                <w:szCs w:val="22"/>
              </w:rPr>
            </w:pPr>
            <w:r w:rsidRPr="2F4F504B">
              <w:rPr>
                <w:rFonts w:ascii="Arial" w:hAnsi="Arial" w:cs="Arial"/>
                <w:sz w:val="22"/>
                <w:szCs w:val="22"/>
              </w:rPr>
              <w:t>NHS supply code</w:t>
            </w:r>
          </w:p>
        </w:tc>
        <w:tc>
          <w:tcPr>
            <w:tcW w:w="1705" w:type="dxa"/>
          </w:tcPr>
          <w:p w14:paraId="120777D6" w14:textId="77777777" w:rsidR="00450C10" w:rsidRPr="006E3EE3" w:rsidRDefault="2069AA71" w:rsidP="0E9CE83E">
            <w:pPr>
              <w:ind w:right="-667"/>
              <w:rPr>
                <w:rFonts w:ascii="Arial" w:hAnsi="Arial" w:cs="Arial"/>
                <w:sz w:val="22"/>
                <w:szCs w:val="22"/>
              </w:rPr>
            </w:pPr>
            <w:r w:rsidRPr="2F4F504B">
              <w:rPr>
                <w:rFonts w:ascii="Arial" w:hAnsi="Arial" w:cs="Arial"/>
                <w:sz w:val="22"/>
                <w:szCs w:val="22"/>
              </w:rPr>
              <w:t>Enabled Living</w:t>
            </w:r>
          </w:p>
          <w:p w14:paraId="438CF91A" w14:textId="77777777" w:rsidR="00450C10" w:rsidRPr="006E3EE3" w:rsidRDefault="2069AA71" w:rsidP="00165E4D">
            <w:pPr>
              <w:ind w:right="-667"/>
              <w:rPr>
                <w:rFonts w:ascii="Arial" w:hAnsi="Arial" w:cs="Arial"/>
                <w:sz w:val="22"/>
                <w:szCs w:val="22"/>
              </w:rPr>
            </w:pPr>
            <w:r w:rsidRPr="2F4F504B">
              <w:rPr>
                <w:rFonts w:ascii="Arial" w:hAnsi="Arial" w:cs="Arial"/>
                <w:sz w:val="22"/>
                <w:szCs w:val="22"/>
              </w:rPr>
              <w:t>code</w:t>
            </w:r>
          </w:p>
        </w:tc>
      </w:tr>
      <w:tr w:rsidR="0075003D" w:rsidRPr="006E3EE3" w14:paraId="20C42E41" w14:textId="77777777" w:rsidTr="2F4F504B">
        <w:tc>
          <w:tcPr>
            <w:tcW w:w="1951" w:type="dxa"/>
          </w:tcPr>
          <w:p w14:paraId="4E59C53B" w14:textId="77777777" w:rsidR="0075003D" w:rsidRPr="006E3EE3" w:rsidRDefault="2A91CFE1">
            <w:pPr>
              <w:rPr>
                <w:rFonts w:ascii="Arial" w:hAnsi="Arial" w:cs="Arial"/>
                <w:sz w:val="22"/>
                <w:szCs w:val="22"/>
              </w:rPr>
            </w:pPr>
            <w:proofErr w:type="spellStart"/>
            <w:r w:rsidRPr="2F4F504B">
              <w:rPr>
                <w:rFonts w:ascii="Arial" w:hAnsi="Arial" w:cs="Arial"/>
                <w:sz w:val="22"/>
                <w:szCs w:val="22"/>
              </w:rPr>
              <w:t>Entral</w:t>
            </w:r>
            <w:r w:rsidRPr="2F4F504B">
              <w:rPr>
                <w:rFonts w:ascii="Arial" w:hAnsi="Arial" w:cs="Arial"/>
                <w:sz w:val="22"/>
                <w:szCs w:val="22"/>
                <w:vertAlign w:val="superscript"/>
              </w:rPr>
              <w:t>TM</w:t>
            </w:r>
            <w:proofErr w:type="spellEnd"/>
          </w:p>
        </w:tc>
        <w:tc>
          <w:tcPr>
            <w:tcW w:w="1704" w:type="dxa"/>
          </w:tcPr>
          <w:p w14:paraId="64F0396E" w14:textId="77777777" w:rsidR="0075003D" w:rsidRPr="006E3EE3" w:rsidRDefault="6A8D6B33">
            <w:pPr>
              <w:rPr>
                <w:rFonts w:ascii="Arial" w:hAnsi="Arial" w:cs="Arial"/>
                <w:sz w:val="22"/>
                <w:szCs w:val="22"/>
              </w:rPr>
            </w:pPr>
            <w:proofErr w:type="spellStart"/>
            <w:r w:rsidRPr="2F4F504B">
              <w:rPr>
                <w:rFonts w:ascii="Arial" w:hAnsi="Arial" w:cs="Arial"/>
                <w:sz w:val="22"/>
                <w:szCs w:val="22"/>
              </w:rPr>
              <w:t>ENFit</w:t>
            </w:r>
            <w:proofErr w:type="spellEnd"/>
            <w:r w:rsidR="2A91CFE1" w:rsidRPr="2F4F504B">
              <w:rPr>
                <w:rFonts w:ascii="Arial" w:hAnsi="Arial" w:cs="Arial"/>
                <w:sz w:val="22"/>
                <w:szCs w:val="22"/>
              </w:rPr>
              <w:t>/enteral</w:t>
            </w:r>
          </w:p>
        </w:tc>
        <w:tc>
          <w:tcPr>
            <w:tcW w:w="1378" w:type="dxa"/>
          </w:tcPr>
          <w:p w14:paraId="6ED8185C" w14:textId="77777777" w:rsidR="0075003D" w:rsidRPr="006E3EE3" w:rsidRDefault="2A91CFE1" w:rsidP="00450C10">
            <w:pPr>
              <w:rPr>
                <w:rFonts w:ascii="Arial" w:hAnsi="Arial" w:cs="Arial"/>
                <w:sz w:val="22"/>
                <w:szCs w:val="22"/>
              </w:rPr>
            </w:pPr>
            <w:r w:rsidRPr="2F4F504B">
              <w:rPr>
                <w:rFonts w:ascii="Arial" w:hAnsi="Arial" w:cs="Arial"/>
                <w:sz w:val="22"/>
                <w:szCs w:val="22"/>
              </w:rPr>
              <w:t>1ml</w:t>
            </w:r>
          </w:p>
        </w:tc>
        <w:tc>
          <w:tcPr>
            <w:tcW w:w="1705" w:type="dxa"/>
          </w:tcPr>
          <w:p w14:paraId="732B74BC" w14:textId="77777777" w:rsidR="0075003D" w:rsidRPr="006E3EE3" w:rsidRDefault="2A91CFE1" w:rsidP="00450C10">
            <w:pPr>
              <w:rPr>
                <w:rFonts w:ascii="Arial" w:hAnsi="Arial" w:cs="Arial"/>
                <w:sz w:val="22"/>
                <w:szCs w:val="22"/>
              </w:rPr>
            </w:pPr>
            <w:r w:rsidRPr="2F4F504B">
              <w:rPr>
                <w:rFonts w:ascii="Arial" w:hAnsi="Arial" w:cs="Arial"/>
                <w:sz w:val="22"/>
                <w:szCs w:val="22"/>
              </w:rPr>
              <w:t>FTA317</w:t>
            </w:r>
          </w:p>
        </w:tc>
        <w:tc>
          <w:tcPr>
            <w:tcW w:w="1705" w:type="dxa"/>
          </w:tcPr>
          <w:p w14:paraId="652A3F1D" w14:textId="77777777" w:rsidR="0075003D" w:rsidRPr="006E3EE3" w:rsidRDefault="2A91CFE1" w:rsidP="00450C10">
            <w:pPr>
              <w:rPr>
                <w:rFonts w:ascii="Arial" w:hAnsi="Arial" w:cs="Arial"/>
                <w:sz w:val="22"/>
                <w:szCs w:val="22"/>
              </w:rPr>
            </w:pPr>
            <w:r w:rsidRPr="2F4F504B">
              <w:rPr>
                <w:rFonts w:ascii="Arial" w:hAnsi="Arial" w:cs="Arial"/>
                <w:sz w:val="22"/>
                <w:szCs w:val="22"/>
              </w:rPr>
              <w:t>F1101A</w:t>
            </w:r>
          </w:p>
        </w:tc>
      </w:tr>
      <w:tr w:rsidR="0075003D" w:rsidRPr="006E3EE3" w14:paraId="6A2051E6" w14:textId="77777777" w:rsidTr="2F4F504B">
        <w:tc>
          <w:tcPr>
            <w:tcW w:w="1951" w:type="dxa"/>
          </w:tcPr>
          <w:p w14:paraId="212F2A9D" w14:textId="77777777" w:rsidR="0075003D" w:rsidRPr="006E3EE3" w:rsidRDefault="2A91CFE1">
            <w:pPr>
              <w:rPr>
                <w:rFonts w:ascii="Arial" w:hAnsi="Arial" w:cs="Arial"/>
                <w:sz w:val="22"/>
                <w:szCs w:val="22"/>
              </w:rPr>
            </w:pPr>
            <w:proofErr w:type="spellStart"/>
            <w:r w:rsidRPr="2F4F504B">
              <w:rPr>
                <w:rFonts w:ascii="Arial" w:hAnsi="Arial" w:cs="Arial"/>
                <w:sz w:val="22"/>
                <w:szCs w:val="22"/>
              </w:rPr>
              <w:t>Entral</w:t>
            </w:r>
            <w:r w:rsidRPr="2F4F504B">
              <w:rPr>
                <w:rFonts w:ascii="Arial" w:hAnsi="Arial" w:cs="Arial"/>
                <w:sz w:val="22"/>
                <w:szCs w:val="22"/>
                <w:vertAlign w:val="superscript"/>
              </w:rPr>
              <w:t>TM</w:t>
            </w:r>
            <w:proofErr w:type="spellEnd"/>
          </w:p>
        </w:tc>
        <w:tc>
          <w:tcPr>
            <w:tcW w:w="1704" w:type="dxa"/>
          </w:tcPr>
          <w:p w14:paraId="298288F3" w14:textId="77777777" w:rsidR="0075003D" w:rsidRPr="006E3EE3" w:rsidRDefault="6A8D6B33">
            <w:pPr>
              <w:rPr>
                <w:rFonts w:ascii="Arial" w:hAnsi="Arial" w:cs="Arial"/>
                <w:sz w:val="22"/>
                <w:szCs w:val="22"/>
              </w:rPr>
            </w:pPr>
            <w:proofErr w:type="spellStart"/>
            <w:r w:rsidRPr="2F4F504B">
              <w:rPr>
                <w:rFonts w:ascii="Arial" w:hAnsi="Arial" w:cs="Arial"/>
                <w:sz w:val="22"/>
                <w:szCs w:val="22"/>
              </w:rPr>
              <w:t>ENFit</w:t>
            </w:r>
            <w:proofErr w:type="spellEnd"/>
            <w:r w:rsidR="2A91CFE1" w:rsidRPr="2F4F504B">
              <w:rPr>
                <w:rFonts w:ascii="Arial" w:hAnsi="Arial" w:cs="Arial"/>
                <w:sz w:val="22"/>
                <w:szCs w:val="22"/>
              </w:rPr>
              <w:t>/enteral</w:t>
            </w:r>
          </w:p>
        </w:tc>
        <w:tc>
          <w:tcPr>
            <w:tcW w:w="1378" w:type="dxa"/>
          </w:tcPr>
          <w:p w14:paraId="0FCCA9CC" w14:textId="77777777" w:rsidR="0075003D" w:rsidRPr="006E3EE3" w:rsidRDefault="2A91CFE1" w:rsidP="00450C10">
            <w:pPr>
              <w:rPr>
                <w:rFonts w:ascii="Arial" w:hAnsi="Arial" w:cs="Arial"/>
                <w:sz w:val="22"/>
                <w:szCs w:val="22"/>
              </w:rPr>
            </w:pPr>
            <w:r w:rsidRPr="2F4F504B">
              <w:rPr>
                <w:rFonts w:ascii="Arial" w:hAnsi="Arial" w:cs="Arial"/>
                <w:sz w:val="22"/>
                <w:szCs w:val="22"/>
              </w:rPr>
              <w:t>2.5mls</w:t>
            </w:r>
          </w:p>
        </w:tc>
        <w:tc>
          <w:tcPr>
            <w:tcW w:w="1705" w:type="dxa"/>
          </w:tcPr>
          <w:p w14:paraId="399AB095" w14:textId="77777777" w:rsidR="0075003D" w:rsidRPr="006E3EE3" w:rsidRDefault="2A91CFE1" w:rsidP="00450C10">
            <w:pPr>
              <w:rPr>
                <w:rFonts w:ascii="Arial" w:hAnsi="Arial" w:cs="Arial"/>
                <w:sz w:val="22"/>
                <w:szCs w:val="22"/>
              </w:rPr>
            </w:pPr>
            <w:r w:rsidRPr="2F4F504B">
              <w:rPr>
                <w:rFonts w:ascii="Arial" w:hAnsi="Arial" w:cs="Arial"/>
                <w:sz w:val="22"/>
                <w:szCs w:val="22"/>
              </w:rPr>
              <w:t>FTA316</w:t>
            </w:r>
          </w:p>
        </w:tc>
        <w:tc>
          <w:tcPr>
            <w:tcW w:w="1705" w:type="dxa"/>
          </w:tcPr>
          <w:p w14:paraId="7E7503D1" w14:textId="77777777" w:rsidR="0075003D" w:rsidRPr="006E3EE3" w:rsidRDefault="2A91CFE1" w:rsidP="00450C10">
            <w:pPr>
              <w:rPr>
                <w:rFonts w:ascii="Arial" w:hAnsi="Arial" w:cs="Arial"/>
                <w:sz w:val="22"/>
                <w:szCs w:val="22"/>
              </w:rPr>
            </w:pPr>
            <w:r w:rsidRPr="2F4F504B">
              <w:rPr>
                <w:rFonts w:ascii="Arial" w:hAnsi="Arial" w:cs="Arial"/>
                <w:sz w:val="22"/>
                <w:szCs w:val="22"/>
              </w:rPr>
              <w:t>F1102A</w:t>
            </w:r>
          </w:p>
        </w:tc>
      </w:tr>
      <w:tr w:rsidR="0075003D" w:rsidRPr="006E3EE3" w14:paraId="05D2AF7F" w14:textId="77777777" w:rsidTr="2F4F504B">
        <w:tc>
          <w:tcPr>
            <w:tcW w:w="1951" w:type="dxa"/>
          </w:tcPr>
          <w:p w14:paraId="74F2D0D3" w14:textId="77777777" w:rsidR="0075003D" w:rsidRPr="006E3EE3" w:rsidRDefault="2A91CFE1">
            <w:pPr>
              <w:rPr>
                <w:rFonts w:ascii="Arial" w:hAnsi="Arial" w:cs="Arial"/>
                <w:sz w:val="22"/>
                <w:szCs w:val="22"/>
              </w:rPr>
            </w:pPr>
            <w:proofErr w:type="spellStart"/>
            <w:r w:rsidRPr="2F4F504B">
              <w:rPr>
                <w:rFonts w:ascii="Arial" w:hAnsi="Arial" w:cs="Arial"/>
                <w:sz w:val="22"/>
                <w:szCs w:val="22"/>
              </w:rPr>
              <w:t>Entral</w:t>
            </w:r>
            <w:r w:rsidRPr="2F4F504B">
              <w:rPr>
                <w:rFonts w:ascii="Arial" w:hAnsi="Arial" w:cs="Arial"/>
                <w:sz w:val="22"/>
                <w:szCs w:val="22"/>
                <w:vertAlign w:val="superscript"/>
              </w:rPr>
              <w:t>TM</w:t>
            </w:r>
            <w:proofErr w:type="spellEnd"/>
          </w:p>
        </w:tc>
        <w:tc>
          <w:tcPr>
            <w:tcW w:w="1704" w:type="dxa"/>
          </w:tcPr>
          <w:p w14:paraId="22421A8D" w14:textId="77777777" w:rsidR="0075003D" w:rsidRPr="006E3EE3" w:rsidRDefault="6A8D6B33">
            <w:pPr>
              <w:rPr>
                <w:rFonts w:ascii="Arial" w:hAnsi="Arial" w:cs="Arial"/>
                <w:sz w:val="22"/>
                <w:szCs w:val="22"/>
              </w:rPr>
            </w:pPr>
            <w:proofErr w:type="spellStart"/>
            <w:r w:rsidRPr="2F4F504B">
              <w:rPr>
                <w:rFonts w:ascii="Arial" w:hAnsi="Arial" w:cs="Arial"/>
                <w:sz w:val="22"/>
                <w:szCs w:val="22"/>
              </w:rPr>
              <w:t>ENFit</w:t>
            </w:r>
            <w:proofErr w:type="spellEnd"/>
            <w:r w:rsidR="2A91CFE1" w:rsidRPr="2F4F504B">
              <w:rPr>
                <w:rFonts w:ascii="Arial" w:hAnsi="Arial" w:cs="Arial"/>
                <w:sz w:val="22"/>
                <w:szCs w:val="22"/>
              </w:rPr>
              <w:t>/enteral</w:t>
            </w:r>
          </w:p>
        </w:tc>
        <w:tc>
          <w:tcPr>
            <w:tcW w:w="1378" w:type="dxa"/>
          </w:tcPr>
          <w:p w14:paraId="5D015C47" w14:textId="77777777" w:rsidR="0075003D" w:rsidRPr="006E3EE3" w:rsidRDefault="2A91CFE1" w:rsidP="00450C10">
            <w:pPr>
              <w:rPr>
                <w:rFonts w:ascii="Arial" w:hAnsi="Arial" w:cs="Arial"/>
                <w:sz w:val="22"/>
                <w:szCs w:val="22"/>
              </w:rPr>
            </w:pPr>
            <w:r w:rsidRPr="2F4F504B">
              <w:rPr>
                <w:rFonts w:ascii="Arial" w:hAnsi="Arial" w:cs="Arial"/>
                <w:sz w:val="22"/>
                <w:szCs w:val="22"/>
              </w:rPr>
              <w:t>5mls</w:t>
            </w:r>
          </w:p>
        </w:tc>
        <w:tc>
          <w:tcPr>
            <w:tcW w:w="1705" w:type="dxa"/>
          </w:tcPr>
          <w:p w14:paraId="183DED75" w14:textId="77777777" w:rsidR="0075003D" w:rsidRPr="006E3EE3" w:rsidRDefault="2A91CFE1" w:rsidP="00A80C77">
            <w:pPr>
              <w:rPr>
                <w:rFonts w:ascii="Arial" w:hAnsi="Arial" w:cs="Arial"/>
                <w:sz w:val="22"/>
                <w:szCs w:val="22"/>
              </w:rPr>
            </w:pPr>
            <w:r w:rsidRPr="2F4F504B">
              <w:rPr>
                <w:rFonts w:ascii="Arial" w:hAnsi="Arial" w:cs="Arial"/>
                <w:sz w:val="22"/>
                <w:szCs w:val="22"/>
              </w:rPr>
              <w:t>FTA313</w:t>
            </w:r>
          </w:p>
        </w:tc>
        <w:tc>
          <w:tcPr>
            <w:tcW w:w="1705" w:type="dxa"/>
          </w:tcPr>
          <w:p w14:paraId="1ACB56EE" w14:textId="77777777" w:rsidR="0075003D" w:rsidRPr="006E3EE3" w:rsidRDefault="2A91CFE1" w:rsidP="00450C10">
            <w:pPr>
              <w:rPr>
                <w:rFonts w:ascii="Arial" w:hAnsi="Arial" w:cs="Arial"/>
                <w:sz w:val="22"/>
                <w:szCs w:val="22"/>
              </w:rPr>
            </w:pPr>
            <w:r w:rsidRPr="2F4F504B">
              <w:rPr>
                <w:rFonts w:ascii="Arial" w:hAnsi="Arial" w:cs="Arial"/>
                <w:sz w:val="22"/>
                <w:szCs w:val="22"/>
              </w:rPr>
              <w:t>F1105A</w:t>
            </w:r>
          </w:p>
        </w:tc>
      </w:tr>
      <w:tr w:rsidR="0075003D" w:rsidRPr="006E3EE3" w14:paraId="2287CB67" w14:textId="77777777" w:rsidTr="2F4F504B">
        <w:tc>
          <w:tcPr>
            <w:tcW w:w="1951" w:type="dxa"/>
          </w:tcPr>
          <w:p w14:paraId="7EA3561A" w14:textId="77777777" w:rsidR="0075003D" w:rsidRPr="006E3EE3" w:rsidRDefault="2A91CFE1">
            <w:pPr>
              <w:rPr>
                <w:rFonts w:ascii="Arial" w:hAnsi="Arial" w:cs="Arial"/>
                <w:sz w:val="22"/>
                <w:szCs w:val="22"/>
              </w:rPr>
            </w:pPr>
            <w:proofErr w:type="spellStart"/>
            <w:r w:rsidRPr="2F4F504B">
              <w:rPr>
                <w:rFonts w:ascii="Arial" w:hAnsi="Arial" w:cs="Arial"/>
                <w:sz w:val="22"/>
                <w:szCs w:val="22"/>
              </w:rPr>
              <w:t>Entral</w:t>
            </w:r>
            <w:r w:rsidRPr="2F4F504B">
              <w:rPr>
                <w:rFonts w:ascii="Arial" w:hAnsi="Arial" w:cs="Arial"/>
                <w:sz w:val="22"/>
                <w:szCs w:val="22"/>
                <w:vertAlign w:val="superscript"/>
              </w:rPr>
              <w:t>TM</w:t>
            </w:r>
            <w:proofErr w:type="spellEnd"/>
          </w:p>
        </w:tc>
        <w:tc>
          <w:tcPr>
            <w:tcW w:w="1704" w:type="dxa"/>
          </w:tcPr>
          <w:p w14:paraId="5B2B21C6" w14:textId="77777777" w:rsidR="0075003D" w:rsidRPr="006E3EE3" w:rsidRDefault="6A8D6B33">
            <w:pPr>
              <w:rPr>
                <w:rFonts w:ascii="Arial" w:hAnsi="Arial" w:cs="Arial"/>
                <w:sz w:val="22"/>
                <w:szCs w:val="22"/>
              </w:rPr>
            </w:pPr>
            <w:proofErr w:type="spellStart"/>
            <w:r w:rsidRPr="2F4F504B">
              <w:rPr>
                <w:rFonts w:ascii="Arial" w:hAnsi="Arial" w:cs="Arial"/>
                <w:sz w:val="22"/>
                <w:szCs w:val="22"/>
              </w:rPr>
              <w:t>ENFit</w:t>
            </w:r>
            <w:proofErr w:type="spellEnd"/>
            <w:r w:rsidR="2A91CFE1" w:rsidRPr="2F4F504B">
              <w:rPr>
                <w:rFonts w:ascii="Arial" w:hAnsi="Arial" w:cs="Arial"/>
                <w:sz w:val="22"/>
                <w:szCs w:val="22"/>
              </w:rPr>
              <w:t>/enteral</w:t>
            </w:r>
          </w:p>
        </w:tc>
        <w:tc>
          <w:tcPr>
            <w:tcW w:w="1378" w:type="dxa"/>
          </w:tcPr>
          <w:p w14:paraId="20BB8C5D" w14:textId="77777777" w:rsidR="0075003D" w:rsidRPr="006E3EE3" w:rsidRDefault="2A91CFE1" w:rsidP="00450C10">
            <w:pPr>
              <w:rPr>
                <w:rFonts w:ascii="Arial" w:hAnsi="Arial" w:cs="Arial"/>
                <w:sz w:val="22"/>
                <w:szCs w:val="22"/>
              </w:rPr>
            </w:pPr>
            <w:r w:rsidRPr="2F4F504B">
              <w:rPr>
                <w:rFonts w:ascii="Arial" w:hAnsi="Arial" w:cs="Arial"/>
                <w:sz w:val="22"/>
                <w:szCs w:val="22"/>
              </w:rPr>
              <w:t>10mls</w:t>
            </w:r>
          </w:p>
        </w:tc>
        <w:tc>
          <w:tcPr>
            <w:tcW w:w="1705" w:type="dxa"/>
          </w:tcPr>
          <w:p w14:paraId="560480AF" w14:textId="77777777" w:rsidR="0075003D" w:rsidRPr="006E3EE3" w:rsidRDefault="2A91CFE1" w:rsidP="00A80C77">
            <w:pPr>
              <w:rPr>
                <w:rFonts w:ascii="Arial" w:hAnsi="Arial" w:cs="Arial"/>
                <w:sz w:val="22"/>
                <w:szCs w:val="22"/>
              </w:rPr>
            </w:pPr>
            <w:r w:rsidRPr="2F4F504B">
              <w:rPr>
                <w:rFonts w:ascii="Arial" w:hAnsi="Arial" w:cs="Arial"/>
                <w:sz w:val="22"/>
                <w:szCs w:val="22"/>
              </w:rPr>
              <w:t>FTA314</w:t>
            </w:r>
          </w:p>
        </w:tc>
        <w:tc>
          <w:tcPr>
            <w:tcW w:w="1705" w:type="dxa"/>
          </w:tcPr>
          <w:p w14:paraId="05C99C8F" w14:textId="77777777" w:rsidR="0075003D" w:rsidRPr="006E3EE3" w:rsidRDefault="2A91CFE1" w:rsidP="00450C10">
            <w:pPr>
              <w:rPr>
                <w:rFonts w:ascii="Arial" w:hAnsi="Arial" w:cs="Arial"/>
                <w:sz w:val="22"/>
                <w:szCs w:val="22"/>
              </w:rPr>
            </w:pPr>
            <w:r w:rsidRPr="2F4F504B">
              <w:rPr>
                <w:rFonts w:ascii="Arial" w:hAnsi="Arial" w:cs="Arial"/>
                <w:sz w:val="22"/>
                <w:szCs w:val="22"/>
              </w:rPr>
              <w:t>F1110A</w:t>
            </w:r>
          </w:p>
        </w:tc>
      </w:tr>
      <w:tr w:rsidR="0075003D" w:rsidRPr="006E3EE3" w14:paraId="6AB5CD9C" w14:textId="77777777" w:rsidTr="2F4F504B">
        <w:tc>
          <w:tcPr>
            <w:tcW w:w="1951" w:type="dxa"/>
          </w:tcPr>
          <w:p w14:paraId="4E9303C3" w14:textId="77777777" w:rsidR="0075003D" w:rsidRPr="006E3EE3" w:rsidRDefault="2A91CFE1">
            <w:pPr>
              <w:rPr>
                <w:rFonts w:ascii="Arial" w:hAnsi="Arial" w:cs="Arial"/>
                <w:sz w:val="22"/>
                <w:szCs w:val="22"/>
              </w:rPr>
            </w:pPr>
            <w:proofErr w:type="spellStart"/>
            <w:r w:rsidRPr="2F4F504B">
              <w:rPr>
                <w:rFonts w:ascii="Arial" w:hAnsi="Arial" w:cs="Arial"/>
                <w:sz w:val="22"/>
                <w:szCs w:val="22"/>
              </w:rPr>
              <w:t>Entral</w:t>
            </w:r>
            <w:r w:rsidRPr="2F4F504B">
              <w:rPr>
                <w:rFonts w:ascii="Arial" w:hAnsi="Arial" w:cs="Arial"/>
                <w:sz w:val="22"/>
                <w:szCs w:val="22"/>
                <w:vertAlign w:val="superscript"/>
              </w:rPr>
              <w:t>TM</w:t>
            </w:r>
            <w:proofErr w:type="spellEnd"/>
          </w:p>
        </w:tc>
        <w:tc>
          <w:tcPr>
            <w:tcW w:w="1704" w:type="dxa"/>
          </w:tcPr>
          <w:p w14:paraId="79042568" w14:textId="77777777" w:rsidR="0075003D" w:rsidRPr="006E3EE3" w:rsidRDefault="6A8D6B33">
            <w:pPr>
              <w:rPr>
                <w:rFonts w:ascii="Arial" w:hAnsi="Arial" w:cs="Arial"/>
                <w:sz w:val="22"/>
                <w:szCs w:val="22"/>
              </w:rPr>
            </w:pPr>
            <w:proofErr w:type="spellStart"/>
            <w:r w:rsidRPr="2F4F504B">
              <w:rPr>
                <w:rFonts w:ascii="Arial" w:hAnsi="Arial" w:cs="Arial"/>
                <w:sz w:val="22"/>
                <w:szCs w:val="22"/>
              </w:rPr>
              <w:t>ENFit</w:t>
            </w:r>
            <w:proofErr w:type="spellEnd"/>
            <w:r w:rsidR="2A91CFE1" w:rsidRPr="2F4F504B">
              <w:rPr>
                <w:rFonts w:ascii="Arial" w:hAnsi="Arial" w:cs="Arial"/>
                <w:sz w:val="22"/>
                <w:szCs w:val="22"/>
              </w:rPr>
              <w:t>/enteral</w:t>
            </w:r>
          </w:p>
        </w:tc>
        <w:tc>
          <w:tcPr>
            <w:tcW w:w="1378" w:type="dxa"/>
          </w:tcPr>
          <w:p w14:paraId="2F1BF141" w14:textId="77777777" w:rsidR="0075003D" w:rsidRPr="006E3EE3" w:rsidRDefault="2A91CFE1" w:rsidP="00450C10">
            <w:pPr>
              <w:rPr>
                <w:rFonts w:ascii="Arial" w:hAnsi="Arial" w:cs="Arial"/>
                <w:sz w:val="22"/>
                <w:szCs w:val="22"/>
              </w:rPr>
            </w:pPr>
            <w:r w:rsidRPr="2F4F504B">
              <w:rPr>
                <w:rFonts w:ascii="Arial" w:hAnsi="Arial" w:cs="Arial"/>
                <w:sz w:val="22"/>
                <w:szCs w:val="22"/>
              </w:rPr>
              <w:t>20mls</w:t>
            </w:r>
          </w:p>
        </w:tc>
        <w:tc>
          <w:tcPr>
            <w:tcW w:w="1705" w:type="dxa"/>
          </w:tcPr>
          <w:p w14:paraId="5E0328CC" w14:textId="77777777" w:rsidR="0075003D" w:rsidRPr="006E3EE3" w:rsidRDefault="2A91CFE1" w:rsidP="00450C10">
            <w:pPr>
              <w:rPr>
                <w:rFonts w:ascii="Arial" w:hAnsi="Arial" w:cs="Arial"/>
                <w:sz w:val="22"/>
                <w:szCs w:val="22"/>
              </w:rPr>
            </w:pPr>
            <w:r w:rsidRPr="2F4F504B">
              <w:rPr>
                <w:rFonts w:ascii="Arial" w:hAnsi="Arial" w:cs="Arial"/>
                <w:sz w:val="22"/>
                <w:szCs w:val="22"/>
              </w:rPr>
              <w:t>FTA318</w:t>
            </w:r>
          </w:p>
        </w:tc>
        <w:tc>
          <w:tcPr>
            <w:tcW w:w="1705" w:type="dxa"/>
          </w:tcPr>
          <w:p w14:paraId="3A410050" w14:textId="77777777" w:rsidR="0075003D" w:rsidRPr="006E3EE3" w:rsidRDefault="2A91CFE1" w:rsidP="00450C10">
            <w:pPr>
              <w:rPr>
                <w:rFonts w:ascii="Arial" w:hAnsi="Arial" w:cs="Arial"/>
                <w:sz w:val="22"/>
                <w:szCs w:val="22"/>
              </w:rPr>
            </w:pPr>
            <w:r w:rsidRPr="2F4F504B">
              <w:rPr>
                <w:rFonts w:ascii="Arial" w:hAnsi="Arial" w:cs="Arial"/>
                <w:sz w:val="22"/>
                <w:szCs w:val="22"/>
              </w:rPr>
              <w:t>F1120A</w:t>
            </w:r>
          </w:p>
        </w:tc>
      </w:tr>
      <w:tr w:rsidR="0075003D" w:rsidRPr="006E3EE3" w14:paraId="7226A1A6" w14:textId="77777777" w:rsidTr="2F4F504B">
        <w:tc>
          <w:tcPr>
            <w:tcW w:w="1951" w:type="dxa"/>
          </w:tcPr>
          <w:p w14:paraId="5B9DBDA0" w14:textId="77777777" w:rsidR="0075003D" w:rsidRPr="006E3EE3" w:rsidRDefault="2A91CFE1">
            <w:pPr>
              <w:rPr>
                <w:rFonts w:ascii="Arial" w:hAnsi="Arial" w:cs="Arial"/>
                <w:sz w:val="22"/>
                <w:szCs w:val="22"/>
              </w:rPr>
            </w:pPr>
            <w:proofErr w:type="spellStart"/>
            <w:r w:rsidRPr="2F4F504B">
              <w:rPr>
                <w:rFonts w:ascii="Arial" w:hAnsi="Arial" w:cs="Arial"/>
                <w:sz w:val="22"/>
                <w:szCs w:val="22"/>
              </w:rPr>
              <w:t>Entral</w:t>
            </w:r>
            <w:r w:rsidRPr="2F4F504B">
              <w:rPr>
                <w:rFonts w:ascii="Arial" w:hAnsi="Arial" w:cs="Arial"/>
                <w:sz w:val="22"/>
                <w:szCs w:val="22"/>
                <w:vertAlign w:val="superscript"/>
              </w:rPr>
              <w:t>TM</w:t>
            </w:r>
            <w:proofErr w:type="spellEnd"/>
          </w:p>
        </w:tc>
        <w:tc>
          <w:tcPr>
            <w:tcW w:w="1704" w:type="dxa"/>
          </w:tcPr>
          <w:p w14:paraId="4D8088CD" w14:textId="77777777" w:rsidR="0075003D" w:rsidRPr="006E3EE3" w:rsidRDefault="6A8D6B33">
            <w:pPr>
              <w:rPr>
                <w:rFonts w:ascii="Arial" w:hAnsi="Arial" w:cs="Arial"/>
                <w:sz w:val="22"/>
                <w:szCs w:val="22"/>
              </w:rPr>
            </w:pPr>
            <w:proofErr w:type="spellStart"/>
            <w:r w:rsidRPr="2F4F504B">
              <w:rPr>
                <w:rFonts w:ascii="Arial" w:hAnsi="Arial" w:cs="Arial"/>
                <w:sz w:val="22"/>
                <w:szCs w:val="22"/>
              </w:rPr>
              <w:t>ENFit</w:t>
            </w:r>
            <w:proofErr w:type="spellEnd"/>
            <w:r w:rsidR="2A91CFE1" w:rsidRPr="2F4F504B">
              <w:rPr>
                <w:rFonts w:ascii="Arial" w:hAnsi="Arial" w:cs="Arial"/>
                <w:sz w:val="22"/>
                <w:szCs w:val="22"/>
              </w:rPr>
              <w:t>/enteral</w:t>
            </w:r>
          </w:p>
        </w:tc>
        <w:tc>
          <w:tcPr>
            <w:tcW w:w="1378" w:type="dxa"/>
          </w:tcPr>
          <w:p w14:paraId="570D0CF8" w14:textId="77777777" w:rsidR="0075003D" w:rsidRPr="006E3EE3" w:rsidRDefault="2A91CFE1" w:rsidP="00450C10">
            <w:pPr>
              <w:rPr>
                <w:rFonts w:ascii="Arial" w:hAnsi="Arial" w:cs="Arial"/>
                <w:sz w:val="22"/>
                <w:szCs w:val="22"/>
              </w:rPr>
            </w:pPr>
            <w:r w:rsidRPr="2F4F504B">
              <w:rPr>
                <w:rFonts w:ascii="Arial" w:hAnsi="Arial" w:cs="Arial"/>
                <w:sz w:val="22"/>
                <w:szCs w:val="22"/>
              </w:rPr>
              <w:t>60mls</w:t>
            </w:r>
          </w:p>
        </w:tc>
        <w:tc>
          <w:tcPr>
            <w:tcW w:w="1705" w:type="dxa"/>
          </w:tcPr>
          <w:p w14:paraId="2AB76089" w14:textId="77777777" w:rsidR="0075003D" w:rsidRPr="006E3EE3" w:rsidRDefault="2A91CFE1" w:rsidP="00450C10">
            <w:pPr>
              <w:rPr>
                <w:rFonts w:ascii="Arial" w:hAnsi="Arial" w:cs="Arial"/>
                <w:sz w:val="22"/>
                <w:szCs w:val="22"/>
              </w:rPr>
            </w:pPr>
            <w:r w:rsidRPr="2F4F504B">
              <w:rPr>
                <w:rFonts w:ascii="Arial" w:hAnsi="Arial" w:cs="Arial"/>
                <w:sz w:val="22"/>
                <w:szCs w:val="22"/>
              </w:rPr>
              <w:t>FTA346</w:t>
            </w:r>
          </w:p>
        </w:tc>
        <w:tc>
          <w:tcPr>
            <w:tcW w:w="1705" w:type="dxa"/>
          </w:tcPr>
          <w:p w14:paraId="57FF2476" w14:textId="77777777" w:rsidR="0075003D" w:rsidRPr="006E3EE3" w:rsidRDefault="2A91CFE1" w:rsidP="00450C10">
            <w:pPr>
              <w:rPr>
                <w:rFonts w:ascii="Arial" w:hAnsi="Arial" w:cs="Arial"/>
                <w:sz w:val="22"/>
                <w:szCs w:val="22"/>
              </w:rPr>
            </w:pPr>
            <w:r w:rsidRPr="2F4F504B">
              <w:rPr>
                <w:rFonts w:ascii="Arial" w:hAnsi="Arial" w:cs="Arial"/>
                <w:sz w:val="22"/>
                <w:szCs w:val="22"/>
              </w:rPr>
              <w:t>F1151A</w:t>
            </w:r>
          </w:p>
        </w:tc>
      </w:tr>
    </w:tbl>
    <w:p w14:paraId="4F1454E4" w14:textId="77777777" w:rsidR="005C4EEB" w:rsidRPr="006E3EE3" w:rsidRDefault="005C4EEB" w:rsidP="00450C10">
      <w:pPr>
        <w:rPr>
          <w:rFonts w:ascii="Arial" w:hAnsi="Arial" w:cs="Arial"/>
          <w:sz w:val="22"/>
          <w:szCs w:val="22"/>
        </w:rPr>
      </w:pPr>
    </w:p>
    <w:p w14:paraId="5A0984C5" w14:textId="77777777" w:rsidR="00B21D4A" w:rsidRPr="006E3EE3" w:rsidRDefault="00B21D4A" w:rsidP="00D94EC9">
      <w:pPr>
        <w:rPr>
          <w:rFonts w:ascii="Arial" w:hAnsi="Arial" w:cs="Arial"/>
          <w:sz w:val="22"/>
          <w:szCs w:val="22"/>
        </w:rPr>
      </w:pPr>
    </w:p>
    <w:p w14:paraId="3A376085" w14:textId="77777777" w:rsidR="005C4EEB" w:rsidRPr="006E3EE3" w:rsidRDefault="00C63DD4" w:rsidP="00D94EC9">
      <w:pPr>
        <w:rPr>
          <w:rFonts w:ascii="Arial" w:hAnsi="Arial" w:cs="Arial"/>
          <w:sz w:val="22"/>
          <w:szCs w:val="22"/>
        </w:rPr>
      </w:pPr>
      <w:r w:rsidRPr="2F4F504B">
        <w:rPr>
          <w:rFonts w:ascii="Arial" w:hAnsi="Arial" w:cs="Arial"/>
          <w:sz w:val="22"/>
          <w:szCs w:val="22"/>
        </w:rPr>
        <w:t>Enabled Living</w:t>
      </w:r>
      <w:r w:rsidR="007C3F65" w:rsidRPr="2F4F504B">
        <w:rPr>
          <w:rFonts w:ascii="Arial" w:hAnsi="Arial" w:cs="Arial"/>
          <w:sz w:val="22"/>
          <w:szCs w:val="22"/>
        </w:rPr>
        <w:t xml:space="preserve"> Healthcare </w:t>
      </w:r>
      <w:r w:rsidR="00542AF7" w:rsidRPr="2F4F504B">
        <w:rPr>
          <w:rFonts w:ascii="Arial" w:hAnsi="Arial" w:cs="Arial"/>
          <w:sz w:val="22"/>
          <w:szCs w:val="22"/>
        </w:rPr>
        <w:t>also stock</w:t>
      </w:r>
      <w:r w:rsidR="005C4EEB" w:rsidRPr="2F4F504B">
        <w:rPr>
          <w:rFonts w:ascii="Arial" w:hAnsi="Arial" w:cs="Arial"/>
          <w:sz w:val="22"/>
          <w:szCs w:val="22"/>
        </w:rPr>
        <w:t xml:space="preserve"> catheter tip syringe </w:t>
      </w:r>
      <w:r w:rsidR="00542AF7" w:rsidRPr="2F4F504B">
        <w:rPr>
          <w:rFonts w:ascii="Arial" w:hAnsi="Arial" w:cs="Arial"/>
          <w:sz w:val="22"/>
          <w:szCs w:val="22"/>
        </w:rPr>
        <w:t xml:space="preserve">for </w:t>
      </w:r>
      <w:r w:rsidR="007C3F65" w:rsidRPr="2F4F504B">
        <w:rPr>
          <w:rFonts w:ascii="Arial" w:hAnsi="Arial" w:cs="Arial"/>
          <w:sz w:val="22"/>
          <w:szCs w:val="22"/>
        </w:rPr>
        <w:t xml:space="preserve">bladder </w:t>
      </w:r>
      <w:proofErr w:type="gramStart"/>
      <w:r w:rsidR="007C3F65" w:rsidRPr="2F4F504B">
        <w:rPr>
          <w:rFonts w:ascii="Arial" w:hAnsi="Arial" w:cs="Arial"/>
          <w:sz w:val="22"/>
          <w:szCs w:val="22"/>
        </w:rPr>
        <w:t>use</w:t>
      </w:r>
      <w:proofErr w:type="gramEnd"/>
      <w:r w:rsidR="007C3F65" w:rsidRPr="2F4F504B">
        <w:rPr>
          <w:rFonts w:ascii="Arial" w:hAnsi="Arial" w:cs="Arial"/>
          <w:sz w:val="22"/>
          <w:szCs w:val="22"/>
        </w:rPr>
        <w:t xml:space="preserve"> only </w:t>
      </w:r>
      <w:r w:rsidR="005C4EEB" w:rsidRPr="2F4F504B">
        <w:rPr>
          <w:rFonts w:ascii="Arial" w:hAnsi="Arial" w:cs="Arial"/>
          <w:sz w:val="22"/>
          <w:szCs w:val="22"/>
        </w:rPr>
        <w:t>as follows:</w:t>
      </w:r>
    </w:p>
    <w:p w14:paraId="797E97D1" w14:textId="77777777" w:rsidR="005C4EEB" w:rsidRPr="006E3EE3" w:rsidRDefault="005C4EEB" w:rsidP="00450C10">
      <w:pPr>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4"/>
        <w:gridCol w:w="1705"/>
      </w:tblGrid>
      <w:tr w:rsidR="007C3F65" w:rsidRPr="006E3EE3" w14:paraId="5301782D" w14:textId="77777777" w:rsidTr="2F4F504B">
        <w:trPr>
          <w:jc w:val="center"/>
        </w:trPr>
        <w:tc>
          <w:tcPr>
            <w:tcW w:w="1574" w:type="dxa"/>
          </w:tcPr>
          <w:p w14:paraId="08933466" w14:textId="77777777" w:rsidR="007C3F65" w:rsidRPr="006E3EE3" w:rsidRDefault="007C3F65" w:rsidP="2F4F504B">
            <w:pPr>
              <w:jc w:val="center"/>
              <w:rPr>
                <w:rFonts w:ascii="Arial" w:hAnsi="Arial" w:cs="Arial"/>
                <w:b/>
                <w:bCs/>
                <w:sz w:val="22"/>
                <w:szCs w:val="22"/>
              </w:rPr>
            </w:pPr>
            <w:r w:rsidRPr="2F4F504B">
              <w:rPr>
                <w:rFonts w:ascii="Arial" w:hAnsi="Arial" w:cs="Arial"/>
                <w:b/>
                <w:bCs/>
                <w:sz w:val="22"/>
                <w:szCs w:val="22"/>
              </w:rPr>
              <w:t>Size</w:t>
            </w:r>
          </w:p>
        </w:tc>
        <w:tc>
          <w:tcPr>
            <w:tcW w:w="1705" w:type="dxa"/>
          </w:tcPr>
          <w:p w14:paraId="124DF01E" w14:textId="77777777" w:rsidR="007C3F65" w:rsidRPr="006E3EE3" w:rsidRDefault="03499CD7" w:rsidP="2F4F504B">
            <w:pPr>
              <w:jc w:val="center"/>
              <w:rPr>
                <w:rFonts w:ascii="Arial" w:hAnsi="Arial" w:cs="Arial"/>
                <w:b/>
                <w:bCs/>
                <w:sz w:val="22"/>
                <w:szCs w:val="22"/>
              </w:rPr>
            </w:pPr>
            <w:r w:rsidRPr="2F4F504B">
              <w:rPr>
                <w:rFonts w:ascii="Arial" w:hAnsi="Arial" w:cs="Arial"/>
                <w:b/>
                <w:bCs/>
                <w:sz w:val="22"/>
                <w:szCs w:val="22"/>
              </w:rPr>
              <w:t>Enabled L</w:t>
            </w:r>
            <w:r w:rsidR="007C3F65" w:rsidRPr="2F4F504B">
              <w:rPr>
                <w:rFonts w:ascii="Arial" w:hAnsi="Arial" w:cs="Arial"/>
                <w:b/>
                <w:bCs/>
                <w:sz w:val="22"/>
                <w:szCs w:val="22"/>
              </w:rPr>
              <w:t>iving code</w:t>
            </w:r>
          </w:p>
        </w:tc>
      </w:tr>
      <w:tr w:rsidR="007C3F65" w:rsidRPr="006E3EE3" w14:paraId="5EEE527B" w14:textId="77777777" w:rsidTr="2F4F504B">
        <w:trPr>
          <w:jc w:val="center"/>
        </w:trPr>
        <w:tc>
          <w:tcPr>
            <w:tcW w:w="1574" w:type="dxa"/>
          </w:tcPr>
          <w:p w14:paraId="7A6C48E9" w14:textId="77777777" w:rsidR="007C3F65" w:rsidRPr="006E3EE3" w:rsidRDefault="007C3F65" w:rsidP="007C3F65">
            <w:pPr>
              <w:jc w:val="center"/>
              <w:rPr>
                <w:rFonts w:ascii="Arial" w:hAnsi="Arial" w:cs="Arial"/>
                <w:sz w:val="22"/>
                <w:szCs w:val="22"/>
              </w:rPr>
            </w:pPr>
            <w:r w:rsidRPr="2F4F504B">
              <w:rPr>
                <w:rFonts w:ascii="Arial" w:hAnsi="Arial" w:cs="Arial"/>
                <w:sz w:val="22"/>
                <w:szCs w:val="22"/>
              </w:rPr>
              <w:t>50mls</w:t>
            </w:r>
          </w:p>
        </w:tc>
        <w:tc>
          <w:tcPr>
            <w:tcW w:w="1705" w:type="dxa"/>
          </w:tcPr>
          <w:p w14:paraId="2736086F" w14:textId="77777777" w:rsidR="007C3F65" w:rsidRPr="006E3EE3" w:rsidRDefault="007C3F65" w:rsidP="007C3F65">
            <w:pPr>
              <w:jc w:val="center"/>
              <w:rPr>
                <w:rFonts w:ascii="Arial" w:hAnsi="Arial" w:cs="Arial"/>
                <w:sz w:val="22"/>
                <w:szCs w:val="22"/>
              </w:rPr>
            </w:pPr>
            <w:r w:rsidRPr="2F4F504B">
              <w:rPr>
                <w:rFonts w:ascii="Arial" w:hAnsi="Arial" w:cs="Arial"/>
                <w:sz w:val="22"/>
                <w:szCs w:val="22"/>
              </w:rPr>
              <w:t>A150</w:t>
            </w:r>
          </w:p>
        </w:tc>
      </w:tr>
      <w:tr w:rsidR="007C3F65" w:rsidRPr="006E3EE3" w14:paraId="6B5A10A4" w14:textId="77777777" w:rsidTr="2F4F504B">
        <w:trPr>
          <w:jc w:val="center"/>
        </w:trPr>
        <w:tc>
          <w:tcPr>
            <w:tcW w:w="1574" w:type="dxa"/>
          </w:tcPr>
          <w:p w14:paraId="77DF0F73" w14:textId="77777777" w:rsidR="007C3F65" w:rsidRPr="006E3EE3" w:rsidRDefault="007C3F65" w:rsidP="007C3F65">
            <w:pPr>
              <w:jc w:val="center"/>
              <w:rPr>
                <w:rFonts w:ascii="Arial" w:hAnsi="Arial" w:cs="Arial"/>
                <w:sz w:val="22"/>
                <w:szCs w:val="22"/>
              </w:rPr>
            </w:pPr>
            <w:r w:rsidRPr="2F4F504B">
              <w:rPr>
                <w:rFonts w:ascii="Arial" w:hAnsi="Arial" w:cs="Arial"/>
                <w:sz w:val="22"/>
                <w:szCs w:val="22"/>
              </w:rPr>
              <w:t>60mls</w:t>
            </w:r>
          </w:p>
        </w:tc>
        <w:tc>
          <w:tcPr>
            <w:tcW w:w="1705" w:type="dxa"/>
          </w:tcPr>
          <w:p w14:paraId="436095A7" w14:textId="77777777" w:rsidR="007C3F65" w:rsidRPr="006E3EE3" w:rsidRDefault="007C3F65" w:rsidP="007C3F65">
            <w:pPr>
              <w:jc w:val="center"/>
              <w:rPr>
                <w:rFonts w:ascii="Arial" w:hAnsi="Arial" w:cs="Arial"/>
                <w:sz w:val="22"/>
                <w:szCs w:val="22"/>
              </w:rPr>
            </w:pPr>
            <w:r w:rsidRPr="2F4F504B">
              <w:rPr>
                <w:rFonts w:ascii="Arial" w:hAnsi="Arial" w:cs="Arial"/>
                <w:sz w:val="22"/>
                <w:szCs w:val="22"/>
              </w:rPr>
              <w:t>F1150</w:t>
            </w:r>
          </w:p>
        </w:tc>
      </w:tr>
    </w:tbl>
    <w:p w14:paraId="793D4FC5" w14:textId="77777777" w:rsidR="00A61DF4" w:rsidRDefault="00A61DF4" w:rsidP="00A61DF4">
      <w:pPr>
        <w:rPr>
          <w:rFonts w:ascii="Arial" w:hAnsi="Arial" w:cs="Arial"/>
          <w:sz w:val="22"/>
          <w:szCs w:val="22"/>
        </w:rPr>
      </w:pPr>
    </w:p>
    <w:p w14:paraId="402A43DC" w14:textId="77777777" w:rsidR="00A61DF4" w:rsidRDefault="00A61DF4" w:rsidP="00A61DF4">
      <w:pPr>
        <w:rPr>
          <w:rFonts w:ascii="Arial" w:hAnsi="Arial" w:cs="Arial"/>
          <w:sz w:val="22"/>
          <w:szCs w:val="22"/>
        </w:rPr>
      </w:pPr>
    </w:p>
    <w:p w14:paraId="307A1C2D" w14:textId="77777777" w:rsidR="005715A0" w:rsidRPr="005715A0" w:rsidRDefault="00A61DF4" w:rsidP="2F4F504B">
      <w:pPr>
        <w:numPr>
          <w:ilvl w:val="0"/>
          <w:numId w:val="13"/>
        </w:numPr>
        <w:rPr>
          <w:rFonts w:ascii="Arial" w:hAnsi="Arial" w:cs="Arial"/>
          <w:b/>
          <w:bCs/>
          <w:sz w:val="22"/>
          <w:szCs w:val="22"/>
        </w:rPr>
      </w:pPr>
      <w:r w:rsidRPr="2F4F504B">
        <w:rPr>
          <w:rFonts w:ascii="Arial" w:hAnsi="Arial" w:cs="Arial"/>
          <w:b/>
          <w:bCs/>
          <w:sz w:val="22"/>
          <w:szCs w:val="22"/>
        </w:rPr>
        <w:t xml:space="preserve">      </w:t>
      </w:r>
      <w:r w:rsidR="005715A0" w:rsidRPr="2F4F504B">
        <w:rPr>
          <w:rFonts w:ascii="Arial" w:hAnsi="Arial" w:cs="Arial"/>
          <w:b/>
          <w:bCs/>
          <w:sz w:val="22"/>
          <w:szCs w:val="22"/>
        </w:rPr>
        <w:t>Emergency EN-Plugs</w:t>
      </w:r>
    </w:p>
    <w:p w14:paraId="5797A83D" w14:textId="77777777" w:rsidR="005715A0" w:rsidRDefault="005715A0" w:rsidP="005715A0">
      <w:pPr>
        <w:jc w:val="both"/>
        <w:rPr>
          <w:rFonts w:ascii="Arial" w:hAnsi="Arial" w:cs="Arial"/>
          <w:sz w:val="22"/>
          <w:szCs w:val="22"/>
        </w:rPr>
      </w:pPr>
    </w:p>
    <w:p w14:paraId="21452286" w14:textId="77777777" w:rsidR="006E3292" w:rsidRPr="006E3292" w:rsidRDefault="006E3292" w:rsidP="006E3292">
      <w:pPr>
        <w:spacing w:before="100" w:beforeAutospacing="1" w:after="100" w:afterAutospacing="1"/>
        <w:jc w:val="both"/>
        <w:rPr>
          <w:rFonts w:ascii="Arial" w:hAnsi="Arial" w:cs="Arial"/>
          <w:sz w:val="22"/>
          <w:szCs w:val="24"/>
        </w:rPr>
      </w:pPr>
      <w:r w:rsidRPr="006E3292">
        <w:rPr>
          <w:rFonts w:ascii="Arial" w:hAnsi="Arial" w:cs="Arial"/>
          <w:sz w:val="22"/>
          <w:szCs w:val="24"/>
        </w:rPr>
        <w:t>When a gastrostomy or jejunostomy device is accidentally displaced, there is a risk of the stoma closing; therefore, it is imperative that a suitable device is inserted into the stoma immediately after displacement. EN-Plugs are designed for emergency use to prevent the stoma from healing and to maintain the patency of the tract with minimal risk. Nursing staff, parents, and school staff must receive appropriate training in inserting the EN-Plug to ensure this is done safely and correctly.</w:t>
      </w:r>
    </w:p>
    <w:p w14:paraId="744A2DC4" w14:textId="77777777" w:rsidR="006E3292" w:rsidRPr="006E3292" w:rsidRDefault="006E3292" w:rsidP="006E3292">
      <w:pPr>
        <w:spacing w:before="100" w:beforeAutospacing="1" w:after="100" w:afterAutospacing="1"/>
        <w:jc w:val="both"/>
        <w:rPr>
          <w:rFonts w:ascii="Arial" w:hAnsi="Arial" w:cs="Arial"/>
          <w:sz w:val="22"/>
          <w:szCs w:val="24"/>
        </w:rPr>
      </w:pPr>
      <w:r w:rsidRPr="006E3292">
        <w:rPr>
          <w:rFonts w:ascii="Arial" w:hAnsi="Arial" w:cs="Arial"/>
          <w:sz w:val="22"/>
          <w:szCs w:val="24"/>
        </w:rPr>
        <w:t>Not all children or parents require EN-Plugs at home. For example, if the child has a balloon gastrostomy in situ, they should be provided with a spare balloon gastrostomy device so that, if it is accidentally removed, it can be replaced immediately. Each situation should be assessed on an individual basis.</w:t>
      </w:r>
    </w:p>
    <w:p w14:paraId="5CCAB628" w14:textId="77777777" w:rsidR="006E3292" w:rsidRPr="006E3292" w:rsidRDefault="006E3292" w:rsidP="006E3292">
      <w:pPr>
        <w:spacing w:before="100" w:beforeAutospacing="1" w:after="100" w:afterAutospacing="1"/>
        <w:jc w:val="both"/>
        <w:rPr>
          <w:rFonts w:ascii="Arial" w:hAnsi="Arial" w:cs="Arial"/>
          <w:sz w:val="22"/>
          <w:szCs w:val="24"/>
        </w:rPr>
      </w:pPr>
      <w:r w:rsidRPr="006E3292">
        <w:rPr>
          <w:rFonts w:ascii="Arial" w:hAnsi="Arial" w:cs="Arial"/>
          <w:sz w:val="22"/>
          <w:szCs w:val="24"/>
        </w:rPr>
        <w:t>EN-Plugs are made of medical-grade silicone and are latex- and phthalate-free. There are two types of EN-Plug available. Some packs contain coloured EN-Plugs, while others may include white (translucent) EN-Plugs. The French size is moulded on the top of each EN-Plug.</w:t>
      </w:r>
    </w:p>
    <w:p w14:paraId="6DCA0D9C" w14:textId="00CE78C0" w:rsidR="006E3292" w:rsidRPr="006E3292" w:rsidRDefault="006E3292" w:rsidP="006E3292">
      <w:pPr>
        <w:spacing w:before="100" w:beforeAutospacing="1" w:after="100" w:afterAutospacing="1"/>
        <w:jc w:val="both"/>
        <w:rPr>
          <w:rFonts w:ascii="Arial" w:hAnsi="Arial" w:cs="Arial"/>
          <w:sz w:val="22"/>
          <w:szCs w:val="24"/>
        </w:rPr>
      </w:pPr>
      <w:r w:rsidRPr="006E3292">
        <w:rPr>
          <w:rFonts w:ascii="Arial" w:hAnsi="Arial" w:cs="Arial"/>
          <w:sz w:val="22"/>
          <w:szCs w:val="24"/>
        </w:rPr>
        <w:t>Colours and sizes (for coloured EN-Plugs): Black – 10F, White – 12F, Green – 14F, Orange – 16F</w:t>
      </w:r>
    </w:p>
    <w:p w14:paraId="7B79086A" w14:textId="77777777" w:rsidR="006E3292" w:rsidRPr="006E3292" w:rsidRDefault="006E3292" w:rsidP="006E3292">
      <w:pPr>
        <w:spacing w:before="100" w:beforeAutospacing="1" w:after="100" w:afterAutospacing="1"/>
        <w:jc w:val="both"/>
        <w:rPr>
          <w:rFonts w:ascii="Arial" w:hAnsi="Arial" w:cs="Arial"/>
          <w:sz w:val="22"/>
          <w:szCs w:val="24"/>
        </w:rPr>
      </w:pPr>
      <w:r w:rsidRPr="006E3292">
        <w:rPr>
          <w:rFonts w:ascii="Arial" w:hAnsi="Arial" w:cs="Arial"/>
          <w:sz w:val="22"/>
          <w:szCs w:val="24"/>
        </w:rPr>
        <w:t>For the white (translucent) EN-Plugs, the size marking may not be easily visible. To make the size clearer, it may be helpful to carefully trace over the embossed size number with a black permanent marker.</w:t>
      </w:r>
    </w:p>
    <w:p w14:paraId="6D44B654" w14:textId="77777777" w:rsidR="006E3292" w:rsidRPr="006E3292" w:rsidRDefault="006E3292" w:rsidP="006E3292">
      <w:pPr>
        <w:spacing w:before="100" w:beforeAutospacing="1" w:after="100" w:afterAutospacing="1"/>
        <w:jc w:val="both"/>
        <w:rPr>
          <w:rFonts w:ascii="Arial" w:hAnsi="Arial" w:cs="Arial"/>
          <w:sz w:val="22"/>
          <w:szCs w:val="24"/>
        </w:rPr>
      </w:pPr>
      <w:r w:rsidRPr="006E3292">
        <w:rPr>
          <w:rFonts w:ascii="Arial" w:hAnsi="Arial" w:cs="Arial"/>
          <w:sz w:val="22"/>
          <w:szCs w:val="24"/>
        </w:rPr>
        <w:t>The EN-Plug size inserted must always match the size of the enteral device that was accidentally removed. For example, if the child has a 12 French balloon gastrostomy in place, then the 12F EN-Plug (white) should be inserted in an emergency. The EN-Plug length for gastrostomy and jejunostomy use is 4 cm. A longer length is available but must not be used in children.</w:t>
      </w:r>
    </w:p>
    <w:p w14:paraId="00139D0B" w14:textId="77777777" w:rsidR="006E3292" w:rsidRPr="006E3292" w:rsidRDefault="006E3292" w:rsidP="006E3292">
      <w:pPr>
        <w:spacing w:before="100" w:beforeAutospacing="1" w:after="100" w:afterAutospacing="1"/>
        <w:jc w:val="both"/>
        <w:rPr>
          <w:rFonts w:ascii="Arial" w:hAnsi="Arial" w:cs="Arial"/>
          <w:sz w:val="22"/>
          <w:szCs w:val="24"/>
        </w:rPr>
      </w:pPr>
      <w:r w:rsidRPr="006E3292">
        <w:rPr>
          <w:rFonts w:ascii="Arial" w:hAnsi="Arial" w:cs="Arial"/>
          <w:sz w:val="22"/>
          <w:szCs w:val="24"/>
        </w:rPr>
        <w:t>If a child or young person with a PEG or PEG-J has accidental device displacement, the correct EN-Plug should be inserted, and the child must attend hospital immediately for replacement. Balloon gastrostomies, however, can be replaced in the community setting.</w:t>
      </w:r>
    </w:p>
    <w:p w14:paraId="0B7C7176" w14:textId="77777777" w:rsidR="006E3292" w:rsidRPr="006E3292" w:rsidRDefault="006E3292" w:rsidP="006E3292">
      <w:pPr>
        <w:spacing w:before="100" w:beforeAutospacing="1" w:after="100" w:afterAutospacing="1"/>
        <w:jc w:val="both"/>
        <w:rPr>
          <w:rFonts w:ascii="Arial" w:hAnsi="Arial" w:cs="Arial"/>
          <w:sz w:val="22"/>
          <w:szCs w:val="24"/>
        </w:rPr>
      </w:pPr>
      <w:r w:rsidRPr="006E3292">
        <w:rPr>
          <w:rFonts w:ascii="Arial" w:hAnsi="Arial" w:cs="Arial"/>
          <w:sz w:val="22"/>
          <w:szCs w:val="24"/>
        </w:rPr>
        <w:t>EN-Plugs are reusable for up to six months.</w:t>
      </w:r>
    </w:p>
    <w:p w14:paraId="4177E910" w14:textId="77777777" w:rsidR="005715A0" w:rsidRDefault="005715A0" w:rsidP="005715A0">
      <w:pPr>
        <w:ind w:left="709"/>
        <w:jc w:val="both"/>
        <w:rPr>
          <w:rFonts w:ascii="Arial" w:hAnsi="Arial" w:cs="Arial"/>
          <w:sz w:val="22"/>
          <w:szCs w:val="22"/>
        </w:rPr>
      </w:pPr>
    </w:p>
    <w:p w14:paraId="3034DAEA" w14:textId="77777777" w:rsidR="005715A0" w:rsidRPr="00CE295D" w:rsidRDefault="005715A0" w:rsidP="005715A0">
      <w:pPr>
        <w:ind w:left="709"/>
        <w:jc w:val="both"/>
        <w:rPr>
          <w:rFonts w:ascii="Arial" w:hAnsi="Arial" w:cs="Arial"/>
          <w:sz w:val="22"/>
          <w:szCs w:val="22"/>
        </w:rPr>
      </w:pPr>
    </w:p>
    <w:p w14:paraId="76BEFD26" w14:textId="11C43B7A" w:rsidR="005715A0" w:rsidRPr="00736DC2" w:rsidRDefault="00C44C2F" w:rsidP="005715A0">
      <w:pPr>
        <w:pStyle w:val="BodyText"/>
        <w:jc w:val="center"/>
      </w:pPr>
      <w:r>
        <w:rPr>
          <w:noProof/>
          <w:lang w:eastAsia="en-GB"/>
        </w:rPr>
        <w:drawing>
          <wp:inline distT="0" distB="0" distL="0" distR="0" wp14:anchorId="0BDCFAE3" wp14:editId="082656AE">
            <wp:extent cx="2333625" cy="1828800"/>
            <wp:effectExtent l="0" t="0" r="0" b="0"/>
            <wp:docPr id="27" name="Picture 6" descr="Enteral ENPL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9">
                      <a:extLst>
                        <a:ext uri="{28A0092B-C50C-407E-A947-70E740481C1C}">
                          <a14:useLocalDpi xmlns:a14="http://schemas.microsoft.com/office/drawing/2010/main" val="0"/>
                        </a:ext>
                      </a:extLst>
                    </a:blip>
                    <a:stretch>
                      <a:fillRect/>
                    </a:stretch>
                  </pic:blipFill>
                  <pic:spPr>
                    <a:xfrm>
                      <a:off x="0" y="0"/>
                      <a:ext cx="2333625" cy="1828800"/>
                    </a:xfrm>
                    <a:prstGeom prst="rect">
                      <a:avLst/>
                    </a:prstGeom>
                  </pic:spPr>
                </pic:pic>
              </a:graphicData>
            </a:graphic>
          </wp:inline>
        </w:drawing>
      </w:r>
      <w:r w:rsidR="006E3292">
        <w:t xml:space="preserve">      </w:t>
      </w:r>
      <w:r w:rsidR="006E3292" w:rsidRPr="00FA5CFE">
        <w:rPr>
          <w:rFonts w:ascii="Arial" w:hAnsi="Arial" w:cs="Arial"/>
          <w:b/>
          <w:sz w:val="24"/>
        </w:rPr>
        <w:t>OR</w:t>
      </w:r>
      <w:r w:rsidR="006E3292">
        <w:t xml:space="preserve">      </w:t>
      </w:r>
      <w:r w:rsidR="006E3292">
        <w:rPr>
          <w:noProof/>
          <w:lang w:eastAsia="en-GB"/>
        </w:rPr>
        <w:drawing>
          <wp:inline distT="0" distB="0" distL="0" distR="0" wp14:anchorId="015E35F7" wp14:editId="47433480">
            <wp:extent cx="1905000" cy="1905000"/>
            <wp:effectExtent l="0" t="0" r="0" b="0"/>
            <wp:docPr id="17" name="Picture 17" descr="ENPLUG - GB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PLUG - GBUK"/>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18029936" w14:textId="77777777" w:rsidR="005715A0" w:rsidRDefault="005715A0" w:rsidP="005715A0">
      <w:pPr>
        <w:ind w:left="709"/>
        <w:jc w:val="both"/>
        <w:rPr>
          <w:rFonts w:ascii="Arial" w:hAnsi="Arial" w:cs="Arial"/>
          <w:sz w:val="22"/>
          <w:szCs w:val="22"/>
        </w:rPr>
      </w:pPr>
      <w:r>
        <w:rPr>
          <w:rFonts w:ascii="Arial" w:hAnsi="Arial" w:cs="Arial"/>
          <w:sz w:val="22"/>
          <w:szCs w:val="22"/>
        </w:rPr>
        <w:tab/>
      </w:r>
    </w:p>
    <w:p w14:paraId="36BC7094" w14:textId="77777777" w:rsidR="005715A0" w:rsidRPr="00033D01" w:rsidRDefault="005715A0" w:rsidP="2F4F504B">
      <w:pPr>
        <w:ind w:left="709"/>
        <w:jc w:val="both"/>
        <w:rPr>
          <w:rFonts w:ascii="Arial" w:hAnsi="Arial" w:cs="Arial"/>
          <w:b/>
          <w:bCs/>
          <w:sz w:val="22"/>
          <w:szCs w:val="22"/>
        </w:rPr>
      </w:pPr>
      <w:r w:rsidRPr="2F4F504B">
        <w:rPr>
          <w:rFonts w:ascii="Arial" w:hAnsi="Arial" w:cs="Arial"/>
          <w:b/>
          <w:bCs/>
          <w:sz w:val="22"/>
          <w:szCs w:val="22"/>
        </w:rPr>
        <w:t>Procedure for inserting the EN-Plug:</w:t>
      </w:r>
    </w:p>
    <w:p w14:paraId="7637ADF0" w14:textId="77777777" w:rsidR="005715A0" w:rsidRDefault="005715A0" w:rsidP="005715A0">
      <w:pPr>
        <w:ind w:left="709"/>
        <w:jc w:val="both"/>
        <w:rPr>
          <w:rFonts w:ascii="Arial" w:hAnsi="Arial" w:cs="Arial"/>
          <w:sz w:val="22"/>
          <w:szCs w:val="22"/>
        </w:rPr>
      </w:pPr>
    </w:p>
    <w:p w14:paraId="5118B7AA" w14:textId="77777777" w:rsidR="005715A0" w:rsidRPr="00033D01" w:rsidRDefault="005715A0" w:rsidP="002D5F70">
      <w:pPr>
        <w:numPr>
          <w:ilvl w:val="0"/>
          <w:numId w:val="27"/>
        </w:numPr>
        <w:jc w:val="both"/>
        <w:rPr>
          <w:rFonts w:ascii="Arial" w:hAnsi="Arial" w:cs="Arial"/>
          <w:sz w:val="22"/>
          <w:szCs w:val="22"/>
        </w:rPr>
      </w:pPr>
      <w:r w:rsidRPr="2F4F504B">
        <w:rPr>
          <w:rFonts w:ascii="Arial" w:hAnsi="Arial" w:cs="Arial"/>
          <w:sz w:val="22"/>
          <w:szCs w:val="22"/>
        </w:rPr>
        <w:t>Do Not Panic – it is not life threatening.</w:t>
      </w:r>
    </w:p>
    <w:p w14:paraId="3C4AC8C1" w14:textId="77777777" w:rsidR="005715A0" w:rsidRPr="00033D01" w:rsidRDefault="005715A0" w:rsidP="002D5F70">
      <w:pPr>
        <w:numPr>
          <w:ilvl w:val="0"/>
          <w:numId w:val="27"/>
        </w:numPr>
        <w:jc w:val="both"/>
        <w:rPr>
          <w:rFonts w:ascii="Arial" w:hAnsi="Arial" w:cs="Arial"/>
          <w:sz w:val="22"/>
          <w:szCs w:val="22"/>
        </w:rPr>
      </w:pPr>
      <w:r w:rsidRPr="2F4F504B">
        <w:rPr>
          <w:rFonts w:ascii="Arial" w:hAnsi="Arial" w:cs="Arial"/>
          <w:sz w:val="22"/>
          <w:szCs w:val="22"/>
        </w:rPr>
        <w:t>Wash hands and apply suitable fitting gloves.</w:t>
      </w:r>
    </w:p>
    <w:p w14:paraId="1C045F58" w14:textId="77777777" w:rsidR="005715A0" w:rsidRPr="00033D01" w:rsidRDefault="005715A0" w:rsidP="002D5F70">
      <w:pPr>
        <w:numPr>
          <w:ilvl w:val="0"/>
          <w:numId w:val="27"/>
        </w:numPr>
        <w:jc w:val="both"/>
        <w:rPr>
          <w:rFonts w:ascii="Arial" w:hAnsi="Arial" w:cs="Arial"/>
          <w:sz w:val="22"/>
          <w:szCs w:val="22"/>
        </w:rPr>
      </w:pPr>
      <w:r w:rsidRPr="2F4F504B">
        <w:rPr>
          <w:rFonts w:ascii="Arial" w:hAnsi="Arial" w:cs="Arial"/>
          <w:sz w:val="22"/>
          <w:szCs w:val="22"/>
        </w:rPr>
        <w:t>Lie the child down or recline them in their chair.</w:t>
      </w:r>
    </w:p>
    <w:p w14:paraId="6ECA7487" w14:textId="77777777" w:rsidR="005715A0" w:rsidRPr="00033D01" w:rsidRDefault="005715A0" w:rsidP="002D5F70">
      <w:pPr>
        <w:numPr>
          <w:ilvl w:val="0"/>
          <w:numId w:val="27"/>
        </w:numPr>
        <w:jc w:val="both"/>
        <w:rPr>
          <w:rFonts w:ascii="Arial" w:hAnsi="Arial" w:cs="Arial"/>
          <w:sz w:val="22"/>
          <w:szCs w:val="22"/>
        </w:rPr>
      </w:pPr>
      <w:r w:rsidRPr="2F4F504B">
        <w:rPr>
          <w:rFonts w:ascii="Arial" w:hAnsi="Arial" w:cs="Arial"/>
          <w:sz w:val="22"/>
          <w:szCs w:val="22"/>
        </w:rPr>
        <w:t>Wipe the stoma site with gauze and water to ensure the stoma site is visible.</w:t>
      </w:r>
    </w:p>
    <w:p w14:paraId="67E55CC5" w14:textId="77777777" w:rsidR="005715A0" w:rsidRPr="00033D01" w:rsidRDefault="005715A0" w:rsidP="002D5F70">
      <w:pPr>
        <w:numPr>
          <w:ilvl w:val="0"/>
          <w:numId w:val="27"/>
        </w:numPr>
        <w:jc w:val="both"/>
        <w:rPr>
          <w:rFonts w:ascii="Arial" w:hAnsi="Arial" w:cs="Arial"/>
          <w:sz w:val="22"/>
          <w:szCs w:val="22"/>
        </w:rPr>
      </w:pPr>
      <w:proofErr w:type="gramStart"/>
      <w:r w:rsidRPr="2F4F504B">
        <w:rPr>
          <w:rFonts w:ascii="Arial" w:hAnsi="Arial" w:cs="Arial"/>
          <w:sz w:val="22"/>
          <w:szCs w:val="22"/>
        </w:rPr>
        <w:t>Open up</w:t>
      </w:r>
      <w:proofErr w:type="gramEnd"/>
      <w:r w:rsidRPr="2F4F504B">
        <w:rPr>
          <w:rFonts w:ascii="Arial" w:hAnsi="Arial" w:cs="Arial"/>
          <w:sz w:val="22"/>
          <w:szCs w:val="22"/>
        </w:rPr>
        <w:t xml:space="preserve"> EN-plug pack.</w:t>
      </w:r>
    </w:p>
    <w:p w14:paraId="6524E9F9" w14:textId="77777777" w:rsidR="005715A0" w:rsidRPr="00033D01" w:rsidRDefault="005715A0" w:rsidP="002D5F70">
      <w:pPr>
        <w:numPr>
          <w:ilvl w:val="0"/>
          <w:numId w:val="27"/>
        </w:numPr>
        <w:jc w:val="both"/>
        <w:rPr>
          <w:rFonts w:ascii="Arial" w:hAnsi="Arial" w:cs="Arial"/>
          <w:sz w:val="22"/>
          <w:szCs w:val="22"/>
        </w:rPr>
      </w:pPr>
      <w:r w:rsidRPr="2F4F504B">
        <w:rPr>
          <w:rFonts w:ascii="Arial" w:hAnsi="Arial" w:cs="Arial"/>
          <w:sz w:val="22"/>
          <w:szCs w:val="22"/>
        </w:rPr>
        <w:t xml:space="preserve">Remove the correct size EN-plug from the pack. This should be the same size as the child’s enteral feeding tube </w:t>
      </w:r>
    </w:p>
    <w:p w14:paraId="5430F1B0" w14:textId="77777777" w:rsidR="005715A0" w:rsidRPr="00033D01" w:rsidRDefault="005715A0" w:rsidP="002D5F70">
      <w:pPr>
        <w:numPr>
          <w:ilvl w:val="0"/>
          <w:numId w:val="27"/>
        </w:numPr>
        <w:jc w:val="both"/>
        <w:rPr>
          <w:rFonts w:ascii="Arial" w:hAnsi="Arial" w:cs="Arial"/>
          <w:sz w:val="22"/>
          <w:szCs w:val="22"/>
        </w:rPr>
      </w:pPr>
      <w:r w:rsidRPr="2F4F504B">
        <w:rPr>
          <w:rFonts w:ascii="Arial" w:hAnsi="Arial" w:cs="Arial"/>
          <w:sz w:val="22"/>
          <w:szCs w:val="22"/>
        </w:rPr>
        <w:t>Insert the EN-plug into the stoma site until it is flush with the abdomen.</w:t>
      </w:r>
    </w:p>
    <w:p w14:paraId="74B4CCEB" w14:textId="77777777" w:rsidR="005715A0" w:rsidRPr="00033D01" w:rsidRDefault="005715A0" w:rsidP="002D5F70">
      <w:pPr>
        <w:numPr>
          <w:ilvl w:val="0"/>
          <w:numId w:val="27"/>
        </w:numPr>
        <w:jc w:val="both"/>
        <w:rPr>
          <w:rFonts w:ascii="Arial" w:hAnsi="Arial" w:cs="Arial"/>
          <w:sz w:val="22"/>
          <w:szCs w:val="22"/>
        </w:rPr>
      </w:pPr>
      <w:r w:rsidRPr="2F4F504B">
        <w:rPr>
          <w:rFonts w:ascii="Arial" w:hAnsi="Arial" w:cs="Arial"/>
          <w:sz w:val="22"/>
          <w:szCs w:val="22"/>
        </w:rPr>
        <w:t>Cover with a first aid dressing or tape to secure the EN-Plug</w:t>
      </w:r>
    </w:p>
    <w:p w14:paraId="5726475C" w14:textId="77777777" w:rsidR="005715A0" w:rsidRPr="00033D01" w:rsidRDefault="005715A0" w:rsidP="2F4F504B">
      <w:pPr>
        <w:rPr>
          <w:rFonts w:ascii="Arial" w:hAnsi="Arial" w:cs="Arial"/>
          <w:b/>
          <w:bCs/>
          <w:sz w:val="22"/>
          <w:szCs w:val="22"/>
          <w:u w:val="single"/>
        </w:rPr>
      </w:pPr>
    </w:p>
    <w:p w14:paraId="728C7527" w14:textId="77777777" w:rsidR="005715A0" w:rsidRPr="00033D01" w:rsidRDefault="005715A0" w:rsidP="2F4F504B">
      <w:pPr>
        <w:ind w:firstLine="720"/>
        <w:rPr>
          <w:rFonts w:ascii="Arial" w:hAnsi="Arial" w:cs="Arial"/>
          <w:b/>
          <w:bCs/>
          <w:sz w:val="22"/>
          <w:szCs w:val="22"/>
          <w:u w:val="single"/>
        </w:rPr>
      </w:pPr>
      <w:r w:rsidRPr="2F4F504B">
        <w:rPr>
          <w:rFonts w:ascii="Arial" w:hAnsi="Arial" w:cs="Arial"/>
          <w:b/>
          <w:bCs/>
          <w:sz w:val="22"/>
          <w:szCs w:val="22"/>
          <w:u w:val="single"/>
        </w:rPr>
        <w:t>If unable to insert the correct size EN Plug into the stoma</w:t>
      </w:r>
    </w:p>
    <w:p w14:paraId="1177461E" w14:textId="77777777" w:rsidR="005715A0" w:rsidRPr="00033D01" w:rsidRDefault="005715A0" w:rsidP="005715A0">
      <w:pPr>
        <w:jc w:val="both"/>
        <w:rPr>
          <w:rFonts w:ascii="Arial" w:hAnsi="Arial" w:cs="Arial"/>
          <w:sz w:val="22"/>
          <w:szCs w:val="22"/>
        </w:rPr>
      </w:pPr>
    </w:p>
    <w:p w14:paraId="27C9A492" w14:textId="77777777" w:rsidR="005715A0" w:rsidRPr="006825C2" w:rsidRDefault="005715A0" w:rsidP="002D5F70">
      <w:pPr>
        <w:numPr>
          <w:ilvl w:val="0"/>
          <w:numId w:val="27"/>
        </w:numPr>
        <w:jc w:val="both"/>
        <w:rPr>
          <w:rFonts w:ascii="Arial" w:hAnsi="Arial" w:cs="Arial"/>
          <w:sz w:val="22"/>
          <w:szCs w:val="22"/>
        </w:rPr>
      </w:pPr>
      <w:r w:rsidRPr="2F4F504B">
        <w:rPr>
          <w:rFonts w:ascii="Arial" w:hAnsi="Arial" w:cs="Arial"/>
          <w:sz w:val="22"/>
          <w:szCs w:val="22"/>
        </w:rPr>
        <w:t xml:space="preserve">Remove the next size down EN-plug from the pack and attempt to insert into the stoma. If successful, cover with first aid dressing </w:t>
      </w:r>
    </w:p>
    <w:p w14:paraId="7DBB4D4D" w14:textId="77777777" w:rsidR="005715A0" w:rsidRPr="00033D01" w:rsidRDefault="005715A0" w:rsidP="002D5F70">
      <w:pPr>
        <w:numPr>
          <w:ilvl w:val="0"/>
          <w:numId w:val="27"/>
        </w:numPr>
        <w:jc w:val="both"/>
        <w:rPr>
          <w:rFonts w:ascii="Arial" w:hAnsi="Arial" w:cs="Arial"/>
          <w:sz w:val="22"/>
          <w:szCs w:val="22"/>
        </w:rPr>
      </w:pPr>
      <w:r w:rsidRPr="2F4F504B">
        <w:rPr>
          <w:rFonts w:ascii="Arial" w:hAnsi="Arial" w:cs="Arial"/>
          <w:sz w:val="22"/>
          <w:szCs w:val="22"/>
        </w:rPr>
        <w:t>If unsuccessful, cover with a first aid dressing</w:t>
      </w:r>
    </w:p>
    <w:p w14:paraId="15918221" w14:textId="77777777" w:rsidR="005715A0" w:rsidRPr="00033D01" w:rsidRDefault="005715A0" w:rsidP="002D5F70">
      <w:pPr>
        <w:numPr>
          <w:ilvl w:val="0"/>
          <w:numId w:val="27"/>
        </w:numPr>
        <w:jc w:val="both"/>
        <w:rPr>
          <w:rFonts w:ascii="Arial" w:hAnsi="Arial" w:cs="Arial"/>
          <w:sz w:val="22"/>
          <w:szCs w:val="22"/>
        </w:rPr>
      </w:pPr>
      <w:r w:rsidRPr="2F4F504B">
        <w:rPr>
          <w:rFonts w:ascii="Arial" w:hAnsi="Arial" w:cs="Arial"/>
          <w:sz w:val="22"/>
          <w:szCs w:val="22"/>
        </w:rPr>
        <w:t xml:space="preserve">The EN-plug is only temporary, arrange for the enteral device to be reinserted either at home or hospital (depending on device). </w:t>
      </w:r>
    </w:p>
    <w:p w14:paraId="0A39E8E9" w14:textId="77777777" w:rsidR="005E0945" w:rsidRPr="006E3EE3" w:rsidRDefault="005E0945" w:rsidP="00450C10">
      <w:pPr>
        <w:rPr>
          <w:rFonts w:ascii="Arial" w:hAnsi="Arial" w:cs="Arial"/>
          <w:sz w:val="22"/>
          <w:szCs w:val="22"/>
        </w:rPr>
      </w:pPr>
    </w:p>
    <w:p w14:paraId="6AA8D99B" w14:textId="77777777" w:rsidR="00907703" w:rsidRPr="006E3EE3" w:rsidRDefault="00907703" w:rsidP="00B06FAD">
      <w:pPr>
        <w:jc w:val="both"/>
        <w:rPr>
          <w:rFonts w:ascii="Arial" w:hAnsi="Arial" w:cs="Arial"/>
          <w:sz w:val="22"/>
          <w:szCs w:val="22"/>
        </w:rPr>
      </w:pPr>
    </w:p>
    <w:p w14:paraId="6AB0FA87" w14:textId="77777777" w:rsidR="00F64A17" w:rsidRPr="00F64A17" w:rsidRDefault="00A61DF4" w:rsidP="2F4F504B">
      <w:pPr>
        <w:numPr>
          <w:ilvl w:val="0"/>
          <w:numId w:val="13"/>
        </w:numPr>
        <w:rPr>
          <w:rFonts w:ascii="Arial" w:hAnsi="Arial" w:cs="Arial"/>
          <w:b/>
          <w:bCs/>
          <w:sz w:val="22"/>
          <w:szCs w:val="22"/>
        </w:rPr>
      </w:pPr>
      <w:r w:rsidRPr="2F4F504B">
        <w:rPr>
          <w:rFonts w:ascii="Arial" w:hAnsi="Arial" w:cs="Arial"/>
          <w:b/>
          <w:bCs/>
          <w:sz w:val="22"/>
          <w:szCs w:val="22"/>
        </w:rPr>
        <w:t xml:space="preserve">      </w:t>
      </w:r>
      <w:r w:rsidR="00F537BD" w:rsidRPr="2F4F504B">
        <w:rPr>
          <w:rFonts w:ascii="Arial" w:hAnsi="Arial" w:cs="Arial"/>
          <w:b/>
          <w:bCs/>
          <w:sz w:val="22"/>
          <w:szCs w:val="22"/>
        </w:rPr>
        <w:t>Methods of Feed D</w:t>
      </w:r>
      <w:r w:rsidR="00F64A17" w:rsidRPr="2F4F504B">
        <w:rPr>
          <w:rFonts w:ascii="Arial" w:hAnsi="Arial" w:cs="Arial"/>
          <w:b/>
          <w:bCs/>
          <w:sz w:val="22"/>
          <w:szCs w:val="22"/>
        </w:rPr>
        <w:t xml:space="preserve">elivery </w:t>
      </w:r>
    </w:p>
    <w:p w14:paraId="22880A7A" w14:textId="77777777" w:rsidR="00F64A17" w:rsidRDefault="00F64A17" w:rsidP="2F4F504B">
      <w:pPr>
        <w:rPr>
          <w:rFonts w:ascii="Arial" w:hAnsi="Arial" w:cs="Arial"/>
          <w:b/>
          <w:bCs/>
          <w:sz w:val="22"/>
          <w:szCs w:val="22"/>
        </w:rPr>
      </w:pPr>
    </w:p>
    <w:p w14:paraId="5806A058" w14:textId="77777777" w:rsidR="00523276" w:rsidRPr="00784D2E" w:rsidRDefault="00784D2E" w:rsidP="005054DE">
      <w:pPr>
        <w:jc w:val="both"/>
        <w:rPr>
          <w:rFonts w:ascii="Arial" w:hAnsi="Arial" w:cs="Arial"/>
          <w:sz w:val="22"/>
          <w:szCs w:val="22"/>
        </w:rPr>
      </w:pPr>
      <w:r w:rsidRPr="2F4F504B">
        <w:rPr>
          <w:rFonts w:ascii="Arial" w:hAnsi="Arial" w:cs="Arial"/>
          <w:sz w:val="22"/>
          <w:szCs w:val="22"/>
        </w:rPr>
        <w:t xml:space="preserve">Enteral feeds can be administered through a range of methods. Always follow the method of feeding recommended by the dietitian. This can be found on the feeding regimen. If you feel that a different method would be more appropriate for the patient, please discuss with the dietitian. </w:t>
      </w:r>
    </w:p>
    <w:p w14:paraId="11422863" w14:textId="77777777" w:rsidR="00784D2E" w:rsidRDefault="00784D2E" w:rsidP="2F4F504B">
      <w:pPr>
        <w:ind w:left="709"/>
        <w:rPr>
          <w:rFonts w:ascii="Arial" w:hAnsi="Arial" w:cs="Arial"/>
          <w:b/>
          <w:bCs/>
          <w:sz w:val="22"/>
          <w:szCs w:val="22"/>
        </w:rPr>
      </w:pPr>
    </w:p>
    <w:p w14:paraId="32141E54" w14:textId="77777777" w:rsidR="005054DE" w:rsidRPr="006E3EE3" w:rsidRDefault="005054DE" w:rsidP="2F4F504B">
      <w:pPr>
        <w:ind w:left="709"/>
        <w:rPr>
          <w:rFonts w:ascii="Arial" w:hAnsi="Arial" w:cs="Arial"/>
          <w:b/>
          <w:bCs/>
          <w:sz w:val="22"/>
          <w:szCs w:val="22"/>
        </w:rPr>
      </w:pPr>
    </w:p>
    <w:p w14:paraId="48DC577A" w14:textId="77777777" w:rsidR="00784D2E" w:rsidRDefault="00322746" w:rsidP="2F4F504B">
      <w:pPr>
        <w:rPr>
          <w:rFonts w:ascii="Arial" w:hAnsi="Arial" w:cs="Arial"/>
          <w:b/>
          <w:bCs/>
          <w:sz w:val="22"/>
          <w:szCs w:val="22"/>
        </w:rPr>
      </w:pPr>
      <w:r w:rsidRPr="2F4F504B">
        <w:rPr>
          <w:rFonts w:ascii="Arial" w:hAnsi="Arial" w:cs="Arial"/>
          <w:b/>
          <w:bCs/>
          <w:sz w:val="22"/>
          <w:szCs w:val="22"/>
        </w:rPr>
        <w:t>14</w:t>
      </w:r>
      <w:r w:rsidR="005054DE" w:rsidRPr="2F4F504B">
        <w:rPr>
          <w:rFonts w:ascii="Arial" w:hAnsi="Arial" w:cs="Arial"/>
          <w:b/>
          <w:bCs/>
          <w:sz w:val="22"/>
          <w:szCs w:val="22"/>
        </w:rPr>
        <w:t>.1</w:t>
      </w:r>
      <w:r>
        <w:tab/>
      </w:r>
      <w:r w:rsidR="00784D2E" w:rsidRPr="2F4F504B">
        <w:rPr>
          <w:rFonts w:ascii="Arial" w:hAnsi="Arial" w:cs="Arial"/>
          <w:b/>
          <w:bCs/>
          <w:sz w:val="22"/>
          <w:szCs w:val="22"/>
        </w:rPr>
        <w:t>Pump feeding</w:t>
      </w:r>
    </w:p>
    <w:p w14:paraId="4814D0CA" w14:textId="77777777" w:rsidR="005054DE" w:rsidRDefault="005054DE" w:rsidP="2F4F504B">
      <w:pPr>
        <w:rPr>
          <w:rFonts w:ascii="Arial" w:hAnsi="Arial" w:cs="Arial"/>
          <w:b/>
          <w:bCs/>
          <w:sz w:val="22"/>
          <w:szCs w:val="22"/>
        </w:rPr>
      </w:pPr>
    </w:p>
    <w:p w14:paraId="619ABDAE" w14:textId="28925E09" w:rsidR="0028278F" w:rsidRPr="006E3EE3" w:rsidRDefault="00784D2E" w:rsidP="0028278F">
      <w:pPr>
        <w:jc w:val="both"/>
        <w:rPr>
          <w:rFonts w:ascii="Arial" w:hAnsi="Arial" w:cs="Arial"/>
          <w:sz w:val="22"/>
          <w:szCs w:val="22"/>
        </w:rPr>
      </w:pPr>
      <w:r w:rsidRPr="2F4F504B">
        <w:rPr>
          <w:rFonts w:ascii="Arial" w:hAnsi="Arial" w:cs="Arial"/>
          <w:sz w:val="22"/>
          <w:szCs w:val="22"/>
        </w:rPr>
        <w:t>The feed pump used within East London Foundation Trust for children and young people is the Amika</w:t>
      </w:r>
      <w:r w:rsidRPr="2F4F504B">
        <w:rPr>
          <w:rFonts w:ascii="Arial" w:hAnsi="Arial" w:cs="Arial"/>
          <w:sz w:val="22"/>
          <w:szCs w:val="22"/>
          <w:vertAlign w:val="superscript"/>
        </w:rPr>
        <w:t>®</w:t>
      </w:r>
      <w:r w:rsidRPr="2F4F504B">
        <w:rPr>
          <w:rFonts w:ascii="Arial" w:hAnsi="Arial" w:cs="Arial"/>
          <w:sz w:val="22"/>
          <w:szCs w:val="22"/>
        </w:rPr>
        <w:t xml:space="preserve"> smart enteral feeding pump</w:t>
      </w:r>
      <w:r w:rsidRPr="2F4F504B">
        <w:rPr>
          <w:rFonts w:ascii="Arial" w:hAnsi="Arial" w:cs="Arial"/>
          <w:color w:val="45525E"/>
          <w:sz w:val="22"/>
          <w:szCs w:val="22"/>
          <w:vertAlign w:val="superscript"/>
        </w:rPr>
        <w:t xml:space="preserve"> </w:t>
      </w:r>
      <w:r w:rsidRPr="2F4F504B">
        <w:rPr>
          <w:rFonts w:ascii="Arial" w:hAnsi="Arial" w:cs="Arial"/>
          <w:sz w:val="22"/>
          <w:szCs w:val="22"/>
        </w:rPr>
        <w:t xml:space="preserve">manufactured by Fresenius Kabi. </w:t>
      </w:r>
      <w:r w:rsidR="006C41C5" w:rsidRPr="2F4F504B">
        <w:rPr>
          <w:rFonts w:ascii="Arial" w:hAnsi="Arial" w:cs="Arial"/>
          <w:sz w:val="22"/>
          <w:szCs w:val="22"/>
        </w:rPr>
        <w:t xml:space="preserve">The volume and rate of each feed is calculated by the dietitian. </w:t>
      </w:r>
      <w:r w:rsidRPr="2F4F504B">
        <w:rPr>
          <w:rFonts w:ascii="Arial" w:hAnsi="Arial" w:cs="Arial"/>
          <w:sz w:val="22"/>
          <w:szCs w:val="22"/>
        </w:rPr>
        <w:t>Please use the following link to access t</w:t>
      </w:r>
      <w:r w:rsidR="581359AE" w:rsidRPr="2F4F504B">
        <w:rPr>
          <w:rFonts w:ascii="Arial" w:hAnsi="Arial" w:cs="Arial"/>
          <w:sz w:val="22"/>
          <w:szCs w:val="22"/>
        </w:rPr>
        <w:t>he Fresenius Kabi website</w:t>
      </w:r>
      <w:r w:rsidR="5540EEA9" w:rsidRPr="2F4F504B">
        <w:rPr>
          <w:rFonts w:ascii="Arial" w:hAnsi="Arial" w:cs="Arial"/>
          <w:sz w:val="22"/>
          <w:szCs w:val="22"/>
        </w:rPr>
        <w:t xml:space="preserve"> for information</w:t>
      </w:r>
      <w:r w:rsidRPr="2F4F504B">
        <w:rPr>
          <w:rFonts w:ascii="Arial" w:hAnsi="Arial" w:cs="Arial"/>
          <w:sz w:val="22"/>
          <w:szCs w:val="22"/>
        </w:rPr>
        <w:t xml:space="preserve"> on how to use the Amika feed pump and how to troubleshoot.</w:t>
      </w:r>
      <w:r w:rsidR="0028278F" w:rsidRPr="2F4F504B">
        <w:rPr>
          <w:rFonts w:ascii="Arial" w:hAnsi="Arial" w:cs="Arial"/>
          <w:sz w:val="22"/>
          <w:szCs w:val="22"/>
        </w:rPr>
        <w:t xml:space="preserve"> Fresenius Kabi are responsible for servicing the pumps on a yearly basis. Any problems with malfunctioning pumps should be reported directly back to Fresenius Kabi.</w:t>
      </w:r>
    </w:p>
    <w:p w14:paraId="086BB66C" w14:textId="77777777" w:rsidR="00784D2E" w:rsidRPr="005054DE" w:rsidRDefault="00784D2E" w:rsidP="2F4F504B">
      <w:pPr>
        <w:rPr>
          <w:rFonts w:ascii="Arial" w:hAnsi="Arial" w:cs="Arial"/>
          <w:b/>
          <w:bCs/>
          <w:sz w:val="22"/>
          <w:szCs w:val="22"/>
        </w:rPr>
      </w:pPr>
    </w:p>
    <w:p w14:paraId="27420A87" w14:textId="77777777" w:rsidR="00784D2E" w:rsidRDefault="00784D2E" w:rsidP="00784D2E">
      <w:pPr>
        <w:ind w:left="709"/>
        <w:jc w:val="both"/>
        <w:rPr>
          <w:rFonts w:ascii="Arial" w:hAnsi="Arial" w:cs="Arial"/>
          <w:sz w:val="22"/>
          <w:szCs w:val="22"/>
        </w:rPr>
      </w:pPr>
    </w:p>
    <w:p w14:paraId="2F5DE03B" w14:textId="1829CAB6" w:rsidR="760F5FCE" w:rsidRDefault="760F5FCE" w:rsidP="2F4F504B">
      <w:pPr>
        <w:ind w:left="709"/>
        <w:jc w:val="center"/>
        <w:rPr>
          <w:rFonts w:ascii="Arial" w:hAnsi="Arial" w:cs="Arial"/>
          <w:sz w:val="22"/>
          <w:szCs w:val="22"/>
        </w:rPr>
      </w:pPr>
      <w:hyperlink r:id="rId41">
        <w:r w:rsidRPr="2F4F504B">
          <w:rPr>
            <w:rStyle w:val="Hyperlink"/>
            <w:rFonts w:ascii="Arial" w:hAnsi="Arial" w:cs="Arial"/>
            <w:sz w:val="22"/>
            <w:szCs w:val="22"/>
          </w:rPr>
          <w:t>https://www.fresenius-kabi.com/gb/resourcehub/patient-nutrition-resources/amika--enteral-nutrition-pump</w:t>
        </w:r>
      </w:hyperlink>
      <w:r w:rsidRPr="2F4F504B">
        <w:rPr>
          <w:rFonts w:ascii="Arial" w:hAnsi="Arial" w:cs="Arial"/>
          <w:sz w:val="22"/>
          <w:szCs w:val="22"/>
        </w:rPr>
        <w:t xml:space="preserve"> </w:t>
      </w:r>
    </w:p>
    <w:p w14:paraId="66FFA972" w14:textId="77777777" w:rsidR="00784D2E" w:rsidRDefault="00784D2E" w:rsidP="00784D2E">
      <w:pPr>
        <w:ind w:left="709"/>
        <w:jc w:val="center"/>
        <w:rPr>
          <w:rFonts w:ascii="Arial" w:hAnsi="Arial" w:cs="Arial"/>
          <w:sz w:val="22"/>
          <w:szCs w:val="22"/>
        </w:rPr>
      </w:pPr>
    </w:p>
    <w:p w14:paraId="791479B7" w14:textId="4EA508F3" w:rsidR="00784D2E" w:rsidRDefault="00784D2E" w:rsidP="00784D2E">
      <w:pPr>
        <w:ind w:left="709"/>
        <w:jc w:val="center"/>
        <w:rPr>
          <w:rFonts w:ascii="Arial" w:hAnsi="Arial" w:cs="Arial"/>
          <w:sz w:val="22"/>
          <w:szCs w:val="22"/>
        </w:rPr>
      </w:pPr>
      <w:r w:rsidRPr="2F4F504B">
        <w:rPr>
          <w:rFonts w:ascii="Arial" w:hAnsi="Arial" w:cs="Arial"/>
          <w:sz w:val="22"/>
          <w:szCs w:val="22"/>
        </w:rPr>
        <w:t>A pictorial guide can also be accessed using the link above</w:t>
      </w:r>
      <w:r w:rsidR="684EF3ED" w:rsidRPr="2F4F504B">
        <w:rPr>
          <w:rFonts w:ascii="Arial" w:hAnsi="Arial" w:cs="Arial"/>
          <w:sz w:val="22"/>
          <w:szCs w:val="22"/>
        </w:rPr>
        <w:t>.</w:t>
      </w:r>
    </w:p>
    <w:p w14:paraId="218E52A0" w14:textId="77777777" w:rsidR="00784D2E" w:rsidRDefault="00784D2E" w:rsidP="00784D2E">
      <w:pPr>
        <w:ind w:left="709"/>
        <w:jc w:val="both"/>
        <w:rPr>
          <w:rFonts w:ascii="Arial" w:hAnsi="Arial" w:cs="Arial"/>
          <w:sz w:val="22"/>
          <w:szCs w:val="22"/>
        </w:rPr>
      </w:pPr>
    </w:p>
    <w:p w14:paraId="6C048263" w14:textId="77777777" w:rsidR="00784D2E" w:rsidRPr="006E3EE3" w:rsidRDefault="00784D2E" w:rsidP="2F4F504B">
      <w:pPr>
        <w:ind w:left="720" w:hanging="720"/>
        <w:rPr>
          <w:rFonts w:ascii="Arial" w:hAnsi="Arial" w:cs="Arial"/>
          <w:b/>
          <w:bCs/>
          <w:sz w:val="22"/>
          <w:szCs w:val="22"/>
        </w:rPr>
      </w:pPr>
    </w:p>
    <w:p w14:paraId="40AECE12" w14:textId="40CF78C0" w:rsidR="00784D2E" w:rsidRPr="006E3EE3" w:rsidRDefault="417162E3" w:rsidP="2F4F504B">
      <w:pPr>
        <w:ind w:left="720"/>
        <w:jc w:val="center"/>
        <w:rPr>
          <w:rFonts w:ascii="Arial" w:hAnsi="Arial" w:cs="Arial"/>
          <w:sz w:val="22"/>
          <w:szCs w:val="22"/>
        </w:rPr>
      </w:pPr>
      <w:r w:rsidRPr="2F4F504B">
        <w:rPr>
          <w:rFonts w:ascii="Arial" w:hAnsi="Arial" w:cs="Arial"/>
          <w:sz w:val="22"/>
          <w:szCs w:val="22"/>
        </w:rPr>
        <w:t>The following video</w:t>
      </w:r>
      <w:r w:rsidR="7C56A71E" w:rsidRPr="2F4F504B">
        <w:rPr>
          <w:rFonts w:ascii="Arial" w:hAnsi="Arial" w:cs="Arial"/>
          <w:sz w:val="22"/>
          <w:szCs w:val="22"/>
        </w:rPr>
        <w:t xml:space="preserve"> is</w:t>
      </w:r>
      <w:r w:rsidRPr="2F4F504B">
        <w:rPr>
          <w:rFonts w:ascii="Arial" w:hAnsi="Arial" w:cs="Arial"/>
          <w:sz w:val="22"/>
          <w:szCs w:val="22"/>
        </w:rPr>
        <w:t xml:space="preserve"> also available:</w:t>
      </w:r>
    </w:p>
    <w:p w14:paraId="7A4B8C29" w14:textId="75ECFF82" w:rsidR="00784D2E" w:rsidRPr="006E3EE3" w:rsidRDefault="00784D2E" w:rsidP="2F4F504B">
      <w:pPr>
        <w:ind w:left="720"/>
        <w:jc w:val="center"/>
        <w:rPr>
          <w:rFonts w:ascii="Arial" w:hAnsi="Arial" w:cs="Arial"/>
          <w:sz w:val="22"/>
          <w:szCs w:val="22"/>
        </w:rPr>
      </w:pPr>
    </w:p>
    <w:p w14:paraId="6EDE3B65" w14:textId="3111AA5B" w:rsidR="00784D2E" w:rsidRPr="006E3EE3" w:rsidRDefault="417162E3" w:rsidP="2F4F504B">
      <w:pPr>
        <w:ind w:left="720"/>
        <w:jc w:val="center"/>
        <w:rPr>
          <w:rFonts w:ascii="Arial" w:hAnsi="Arial" w:cs="Arial"/>
          <w:sz w:val="22"/>
          <w:szCs w:val="22"/>
        </w:rPr>
      </w:pPr>
      <w:r w:rsidRPr="2F4F504B">
        <w:rPr>
          <w:rFonts w:ascii="Arial" w:hAnsi="Arial" w:cs="Arial"/>
          <w:sz w:val="22"/>
          <w:szCs w:val="22"/>
        </w:rPr>
        <w:t>How to use the Amika enteral feeding pump</w:t>
      </w:r>
      <w:r w:rsidR="0F8EF067" w:rsidRPr="2F4F504B">
        <w:rPr>
          <w:rFonts w:ascii="Arial" w:hAnsi="Arial" w:cs="Arial"/>
          <w:sz w:val="22"/>
          <w:szCs w:val="22"/>
        </w:rPr>
        <w:t xml:space="preserve">: </w:t>
      </w:r>
    </w:p>
    <w:p w14:paraId="040B0E00" w14:textId="726A80A0" w:rsidR="00784D2E" w:rsidRPr="006E3EE3" w:rsidRDefault="0F8EF067" w:rsidP="2F4F504B">
      <w:pPr>
        <w:ind w:left="720"/>
        <w:jc w:val="center"/>
        <w:rPr>
          <w:rFonts w:ascii="Arial" w:hAnsi="Arial" w:cs="Arial"/>
          <w:sz w:val="22"/>
          <w:szCs w:val="22"/>
        </w:rPr>
      </w:pPr>
      <w:hyperlink r:id="rId42">
        <w:r w:rsidRPr="2F4F504B">
          <w:rPr>
            <w:rStyle w:val="Hyperlink"/>
            <w:rFonts w:ascii="Arial" w:hAnsi="Arial" w:cs="Arial"/>
            <w:sz w:val="22"/>
            <w:szCs w:val="22"/>
          </w:rPr>
          <w:t>https://www.youtube.com/watch?v=8w1J1WfX_Yw</w:t>
        </w:r>
      </w:hyperlink>
      <w:r w:rsidRPr="2F4F504B">
        <w:rPr>
          <w:rFonts w:ascii="Arial" w:hAnsi="Arial" w:cs="Arial"/>
          <w:sz w:val="22"/>
          <w:szCs w:val="22"/>
        </w:rPr>
        <w:t xml:space="preserve"> </w:t>
      </w:r>
    </w:p>
    <w:p w14:paraId="4991C4FC" w14:textId="43F57430" w:rsidR="2F4F504B" w:rsidRDefault="2F4F504B" w:rsidP="2F4F504B">
      <w:pPr>
        <w:pStyle w:val="ListParagraph"/>
        <w:ind w:left="1440"/>
        <w:jc w:val="center"/>
        <w:rPr>
          <w:rFonts w:ascii="Arial" w:hAnsi="Arial" w:cs="Arial"/>
          <w:sz w:val="22"/>
          <w:szCs w:val="22"/>
        </w:rPr>
      </w:pPr>
    </w:p>
    <w:p w14:paraId="3724B732" w14:textId="77777777" w:rsidR="00784D2E" w:rsidRDefault="00784D2E" w:rsidP="00784D2E">
      <w:pPr>
        <w:ind w:left="720"/>
        <w:jc w:val="both"/>
        <w:rPr>
          <w:rFonts w:ascii="Arial" w:hAnsi="Arial" w:cs="Arial"/>
          <w:sz w:val="22"/>
          <w:szCs w:val="22"/>
        </w:rPr>
      </w:pPr>
      <w:r w:rsidRPr="006E3EE3">
        <w:rPr>
          <w:rFonts w:ascii="Arial" w:hAnsi="Arial" w:cs="Arial"/>
          <w:color w:val="333333"/>
          <w:sz w:val="22"/>
          <w:szCs w:val="22"/>
        </w:rPr>
        <w:t xml:space="preserve">     </w:t>
      </w:r>
      <w:r w:rsidRPr="006E3EE3">
        <w:rPr>
          <w:rFonts w:ascii="Arial" w:hAnsi="Arial" w:cs="Arial"/>
          <w:sz w:val="22"/>
          <w:szCs w:val="22"/>
        </w:rPr>
        <w:t xml:space="preserve"> </w:t>
      </w:r>
      <w:r w:rsidR="00C44C2F">
        <w:rPr>
          <w:rFonts w:ascii="Arial" w:hAnsi="Arial" w:cs="Arial"/>
          <w:noProof/>
          <w:sz w:val="22"/>
          <w:szCs w:val="22"/>
        </w:rPr>
        <w:drawing>
          <wp:inline distT="0" distB="0" distL="0" distR="0" wp14:anchorId="6329ADF5" wp14:editId="510377DB">
            <wp:extent cx="2390775" cy="2314575"/>
            <wp:effectExtent l="0" t="0" r="0" b="0"/>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90775" cy="2314575"/>
                    </a:xfrm>
                    <a:prstGeom prst="rect">
                      <a:avLst/>
                    </a:prstGeom>
                    <a:noFill/>
                    <a:ln>
                      <a:noFill/>
                    </a:ln>
                  </pic:spPr>
                </pic:pic>
              </a:graphicData>
            </a:graphic>
          </wp:inline>
        </w:drawing>
      </w:r>
      <w:r w:rsidRPr="001C3845">
        <w:rPr>
          <w:rFonts w:ascii="Arial" w:hAnsi="Arial" w:cs="Arial"/>
          <w:sz w:val="22"/>
          <w:szCs w:val="22"/>
        </w:rPr>
        <w:t xml:space="preserve"> </w:t>
      </w:r>
      <w:r w:rsidR="00C44C2F" w:rsidRPr="001C3845">
        <w:rPr>
          <w:rFonts w:ascii="Arial" w:hAnsi="Arial" w:cs="Arial"/>
          <w:noProof/>
          <w:sz w:val="22"/>
          <w:szCs w:val="22"/>
        </w:rPr>
        <w:drawing>
          <wp:inline distT="0" distB="0" distL="0" distR="0" wp14:anchorId="0D19DCF6" wp14:editId="343E7906">
            <wp:extent cx="1952625" cy="2447925"/>
            <wp:effectExtent l="0" t="0" r="0"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52625" cy="2447925"/>
                    </a:xfrm>
                    <a:prstGeom prst="rect">
                      <a:avLst/>
                    </a:prstGeom>
                    <a:noFill/>
                    <a:ln>
                      <a:noFill/>
                    </a:ln>
                  </pic:spPr>
                </pic:pic>
              </a:graphicData>
            </a:graphic>
          </wp:inline>
        </w:drawing>
      </w:r>
    </w:p>
    <w:p w14:paraId="1694BE8D" w14:textId="77777777" w:rsidR="00784D2E" w:rsidRPr="006E3EE3" w:rsidRDefault="00784D2E" w:rsidP="00784D2E">
      <w:pPr>
        <w:ind w:left="720" w:hanging="720"/>
        <w:rPr>
          <w:rFonts w:ascii="Arial" w:hAnsi="Arial" w:cs="Arial"/>
          <w:sz w:val="22"/>
          <w:szCs w:val="22"/>
        </w:rPr>
      </w:pPr>
      <w:r w:rsidRPr="006E3EE3">
        <w:rPr>
          <w:rFonts w:ascii="Arial" w:hAnsi="Arial" w:cs="Arial"/>
          <w:sz w:val="22"/>
          <w:szCs w:val="22"/>
        </w:rPr>
        <w:tab/>
      </w:r>
    </w:p>
    <w:p w14:paraId="635EE257" w14:textId="77777777" w:rsidR="00784D2E" w:rsidRPr="006E3EE3" w:rsidRDefault="00784D2E" w:rsidP="005054DE">
      <w:pPr>
        <w:jc w:val="both"/>
        <w:rPr>
          <w:rFonts w:ascii="Arial" w:hAnsi="Arial" w:cs="Arial"/>
          <w:sz w:val="22"/>
          <w:szCs w:val="22"/>
        </w:rPr>
      </w:pPr>
      <w:r w:rsidRPr="2F4F504B">
        <w:rPr>
          <w:rFonts w:ascii="Arial" w:hAnsi="Arial" w:cs="Arial"/>
          <w:sz w:val="22"/>
          <w:szCs w:val="22"/>
        </w:rPr>
        <w:t>The Amika</w:t>
      </w:r>
      <w:r w:rsidRPr="2F4F504B">
        <w:rPr>
          <w:rFonts w:ascii="Arial" w:hAnsi="Arial" w:cs="Arial"/>
          <w:sz w:val="22"/>
          <w:szCs w:val="22"/>
          <w:vertAlign w:val="superscript"/>
        </w:rPr>
        <w:t xml:space="preserve">® </w:t>
      </w:r>
      <w:r w:rsidRPr="2F4F504B">
        <w:rPr>
          <w:rFonts w:ascii="Arial" w:hAnsi="Arial" w:cs="Arial"/>
          <w:sz w:val="22"/>
          <w:szCs w:val="22"/>
        </w:rPr>
        <w:t>pump can be used either on a stationary stand (within the patient</w:t>
      </w:r>
      <w:r w:rsidR="006C41C5" w:rsidRPr="2F4F504B">
        <w:rPr>
          <w:rFonts w:ascii="Arial" w:hAnsi="Arial" w:cs="Arial"/>
          <w:sz w:val="22"/>
          <w:szCs w:val="22"/>
        </w:rPr>
        <w:t>’</w:t>
      </w:r>
      <w:r w:rsidRPr="2F4F504B">
        <w:rPr>
          <w:rFonts w:ascii="Arial" w:hAnsi="Arial" w:cs="Arial"/>
          <w:sz w:val="22"/>
          <w:szCs w:val="22"/>
        </w:rPr>
        <w:t>s home) or with the portable rucksack to allow mobility.</w:t>
      </w:r>
      <w:r w:rsidR="006C41C5" w:rsidRPr="2F4F504B">
        <w:rPr>
          <w:rFonts w:ascii="Arial" w:hAnsi="Arial" w:cs="Arial"/>
          <w:sz w:val="22"/>
          <w:szCs w:val="22"/>
        </w:rPr>
        <w:t xml:space="preserve"> Fresenius Kabi</w:t>
      </w:r>
      <w:r w:rsidRPr="2F4F504B">
        <w:rPr>
          <w:rFonts w:ascii="Arial" w:hAnsi="Arial" w:cs="Arial"/>
          <w:sz w:val="22"/>
          <w:szCs w:val="22"/>
        </w:rPr>
        <w:t xml:space="preserve"> </w:t>
      </w:r>
      <w:r w:rsidR="006C41C5" w:rsidRPr="2F4F504B">
        <w:rPr>
          <w:rFonts w:ascii="Arial" w:hAnsi="Arial" w:cs="Arial"/>
          <w:sz w:val="22"/>
          <w:szCs w:val="22"/>
        </w:rPr>
        <w:t xml:space="preserve">stock </w:t>
      </w:r>
      <w:r w:rsidRPr="2F4F504B">
        <w:rPr>
          <w:rFonts w:ascii="Arial" w:hAnsi="Arial" w:cs="Arial"/>
          <w:sz w:val="22"/>
          <w:szCs w:val="22"/>
        </w:rPr>
        <w:t>two</w:t>
      </w:r>
      <w:r w:rsidR="006C41C5" w:rsidRPr="2F4F504B">
        <w:rPr>
          <w:rFonts w:ascii="Arial" w:hAnsi="Arial" w:cs="Arial"/>
          <w:sz w:val="22"/>
          <w:szCs w:val="22"/>
        </w:rPr>
        <w:t xml:space="preserve"> size</w:t>
      </w:r>
      <w:r w:rsidRPr="2F4F504B">
        <w:rPr>
          <w:rFonts w:ascii="Arial" w:hAnsi="Arial" w:cs="Arial"/>
          <w:sz w:val="22"/>
          <w:szCs w:val="22"/>
        </w:rPr>
        <w:t xml:space="preserve"> rucksacks for ambulatory use with the Amika</w:t>
      </w:r>
      <w:r w:rsidRPr="2F4F504B">
        <w:rPr>
          <w:rFonts w:ascii="Arial" w:hAnsi="Arial" w:cs="Arial"/>
          <w:sz w:val="22"/>
          <w:szCs w:val="22"/>
          <w:vertAlign w:val="superscript"/>
        </w:rPr>
        <w:t>®</w:t>
      </w:r>
      <w:r w:rsidRPr="2F4F504B">
        <w:rPr>
          <w:rFonts w:ascii="Arial" w:hAnsi="Arial" w:cs="Arial"/>
          <w:sz w:val="22"/>
          <w:szCs w:val="22"/>
        </w:rPr>
        <w:t xml:space="preserve"> feed pump</w:t>
      </w:r>
    </w:p>
    <w:p w14:paraId="4A1E0982" w14:textId="77777777" w:rsidR="00784D2E" w:rsidRPr="00B06FAD" w:rsidRDefault="00784D2E" w:rsidP="2F4F504B">
      <w:pPr>
        <w:ind w:left="720"/>
        <w:rPr>
          <w:rFonts w:ascii="Arial" w:hAnsi="Arial" w:cs="Arial"/>
          <w:b/>
          <w:bCs/>
          <w:sz w:val="22"/>
          <w:szCs w:val="22"/>
          <w:vertAlign w:val="superscript"/>
        </w:rPr>
      </w:pPr>
    </w:p>
    <w:p w14:paraId="7D5F9B43" w14:textId="77777777" w:rsidR="00784D2E" w:rsidRPr="006E3EE3" w:rsidRDefault="00784D2E" w:rsidP="002D5F70">
      <w:pPr>
        <w:numPr>
          <w:ilvl w:val="0"/>
          <w:numId w:val="14"/>
        </w:numPr>
        <w:rPr>
          <w:rFonts w:ascii="Arial" w:hAnsi="Arial" w:cs="Arial"/>
          <w:sz w:val="22"/>
          <w:szCs w:val="22"/>
        </w:rPr>
      </w:pPr>
      <w:r w:rsidRPr="2F4F504B">
        <w:rPr>
          <w:rFonts w:ascii="Arial" w:hAnsi="Arial" w:cs="Arial"/>
          <w:sz w:val="22"/>
          <w:szCs w:val="22"/>
        </w:rPr>
        <w:t>Mobility Kit Small (blue) for younger children.</w:t>
      </w:r>
    </w:p>
    <w:p w14:paraId="57D44DC7" w14:textId="77777777" w:rsidR="00784D2E" w:rsidRDefault="00784D2E" w:rsidP="002D5F70">
      <w:pPr>
        <w:numPr>
          <w:ilvl w:val="0"/>
          <w:numId w:val="14"/>
        </w:numPr>
        <w:rPr>
          <w:rFonts w:ascii="Arial" w:hAnsi="Arial" w:cs="Arial"/>
          <w:sz w:val="22"/>
          <w:szCs w:val="22"/>
        </w:rPr>
      </w:pPr>
      <w:r w:rsidRPr="2F4F504B">
        <w:rPr>
          <w:rFonts w:ascii="Arial" w:hAnsi="Arial" w:cs="Arial"/>
          <w:sz w:val="22"/>
          <w:szCs w:val="22"/>
        </w:rPr>
        <w:t>Mobility Kit Large (black) for older children and adults.</w:t>
      </w:r>
    </w:p>
    <w:p w14:paraId="06B8AFA0" w14:textId="77777777" w:rsidR="005715A0" w:rsidRDefault="005715A0" w:rsidP="0028278F">
      <w:pPr>
        <w:ind w:left="1440"/>
        <w:rPr>
          <w:rFonts w:ascii="Arial" w:hAnsi="Arial" w:cs="Arial"/>
          <w:sz w:val="22"/>
          <w:szCs w:val="22"/>
        </w:rPr>
      </w:pPr>
    </w:p>
    <w:p w14:paraId="763648EA" w14:textId="77777777" w:rsidR="005715A0" w:rsidRDefault="005715A0" w:rsidP="005715A0">
      <w:pPr>
        <w:rPr>
          <w:rFonts w:ascii="Arial" w:hAnsi="Arial" w:cs="Arial"/>
          <w:sz w:val="22"/>
          <w:szCs w:val="22"/>
        </w:rPr>
      </w:pPr>
    </w:p>
    <w:p w14:paraId="1B983744" w14:textId="77777777" w:rsidR="00CD4420" w:rsidRDefault="00CD4420" w:rsidP="2F4F504B">
      <w:pPr>
        <w:jc w:val="both"/>
        <w:rPr>
          <w:rFonts w:ascii="Arial" w:hAnsi="Arial" w:cs="Arial"/>
          <w:b/>
          <w:bCs/>
          <w:sz w:val="22"/>
          <w:szCs w:val="22"/>
        </w:rPr>
      </w:pPr>
    </w:p>
    <w:p w14:paraId="398CE1BA" w14:textId="77777777" w:rsidR="005715A0" w:rsidRPr="005715A0" w:rsidRDefault="005715A0" w:rsidP="2F4F504B">
      <w:pPr>
        <w:jc w:val="both"/>
        <w:rPr>
          <w:rFonts w:ascii="Arial" w:hAnsi="Arial" w:cs="Arial"/>
          <w:b/>
          <w:bCs/>
          <w:sz w:val="22"/>
          <w:szCs w:val="22"/>
        </w:rPr>
      </w:pPr>
      <w:r w:rsidRPr="2F4F504B">
        <w:rPr>
          <w:rFonts w:ascii="Arial" w:hAnsi="Arial" w:cs="Arial"/>
          <w:b/>
          <w:bCs/>
          <w:sz w:val="22"/>
          <w:szCs w:val="22"/>
        </w:rPr>
        <w:t xml:space="preserve">Volume delivery </w:t>
      </w:r>
    </w:p>
    <w:p w14:paraId="6CBC74FC" w14:textId="77777777" w:rsidR="005715A0" w:rsidRDefault="005715A0" w:rsidP="005715A0">
      <w:pPr>
        <w:jc w:val="both"/>
        <w:rPr>
          <w:rFonts w:ascii="Arial" w:hAnsi="Arial" w:cs="Arial"/>
          <w:sz w:val="22"/>
          <w:szCs w:val="22"/>
        </w:rPr>
      </w:pPr>
    </w:p>
    <w:p w14:paraId="14E0CE47" w14:textId="3ABF3EE0" w:rsidR="005715A0" w:rsidRPr="006E3EE3" w:rsidRDefault="005715A0" w:rsidP="005715A0">
      <w:pPr>
        <w:jc w:val="both"/>
        <w:rPr>
          <w:rFonts w:ascii="Arial" w:hAnsi="Arial" w:cs="Arial"/>
          <w:sz w:val="22"/>
          <w:szCs w:val="22"/>
        </w:rPr>
      </w:pPr>
      <w:r w:rsidRPr="2F4F504B">
        <w:rPr>
          <w:rFonts w:ascii="Arial" w:hAnsi="Arial" w:cs="Arial"/>
          <w:sz w:val="22"/>
          <w:szCs w:val="22"/>
        </w:rPr>
        <w:t>The volume to be delivered must be set prior to each feed and the previous feed delivered must be cleared before a new feed is started. This will enable the volume infused to be monitored and ensure the child or young person receives the correct amount of feed. Any problems identified with under or over delivery of feed must be reported back to Fresenius Kabi immediately (Med</w:t>
      </w:r>
      <w:r w:rsidR="00391E28">
        <w:rPr>
          <w:rFonts w:ascii="Arial" w:hAnsi="Arial" w:cs="Arial"/>
          <w:sz w:val="22"/>
          <w:szCs w:val="22"/>
        </w:rPr>
        <w:t>ical Device Alert MDA/2011/058).</w:t>
      </w:r>
    </w:p>
    <w:p w14:paraId="0F562E79" w14:textId="77777777" w:rsidR="005715A0" w:rsidRPr="006E3EE3" w:rsidRDefault="005715A0" w:rsidP="005715A0">
      <w:pPr>
        <w:jc w:val="both"/>
        <w:rPr>
          <w:rFonts w:ascii="Arial" w:hAnsi="Arial" w:cs="Arial"/>
          <w:sz w:val="22"/>
          <w:szCs w:val="22"/>
        </w:rPr>
      </w:pPr>
      <w:r w:rsidRPr="006E3EE3">
        <w:rPr>
          <w:rFonts w:ascii="Arial" w:hAnsi="Arial" w:cs="Arial"/>
          <w:sz w:val="22"/>
          <w:szCs w:val="22"/>
        </w:rPr>
        <w:tab/>
      </w:r>
    </w:p>
    <w:p w14:paraId="78417FAA" w14:textId="77777777" w:rsidR="005715A0" w:rsidRPr="006E3EE3" w:rsidRDefault="005715A0" w:rsidP="005715A0">
      <w:pPr>
        <w:jc w:val="both"/>
        <w:rPr>
          <w:rFonts w:ascii="Arial" w:hAnsi="Arial" w:cs="Arial"/>
          <w:sz w:val="22"/>
          <w:szCs w:val="22"/>
        </w:rPr>
      </w:pPr>
      <w:r w:rsidRPr="2F4F504B">
        <w:rPr>
          <w:rFonts w:ascii="Arial" w:hAnsi="Arial" w:cs="Arial"/>
          <w:sz w:val="22"/>
          <w:szCs w:val="22"/>
        </w:rPr>
        <w:t>The Amika</w:t>
      </w:r>
      <w:r w:rsidRPr="2F4F504B">
        <w:rPr>
          <w:rFonts w:ascii="Arial" w:hAnsi="Arial" w:cs="Arial"/>
          <w:sz w:val="22"/>
          <w:szCs w:val="22"/>
          <w:vertAlign w:val="superscript"/>
        </w:rPr>
        <w:t>®</w:t>
      </w:r>
      <w:r w:rsidRPr="2F4F504B">
        <w:rPr>
          <w:rFonts w:ascii="Arial" w:hAnsi="Arial" w:cs="Arial"/>
          <w:sz w:val="22"/>
          <w:szCs w:val="22"/>
        </w:rPr>
        <w:t xml:space="preserve"> pump will reset volume delivery if the feed is interrupted where the pump is switched off and on again or if there is a power failure. If a feed is interrupted before the volume is delivered, ensure pump is placed on hold by pressing the stop button; this will prevent over delivery of feed to the child or young person. The risk of overfeeding following power failure to the feeding pump must form part of acquisition of competency. Please ensure parents, carers and school staff are aware of the risks of overfeeding outlined in the feed pump risk assessment tool (appendix 3).</w:t>
      </w:r>
    </w:p>
    <w:p w14:paraId="03CBA74E" w14:textId="77777777" w:rsidR="005715A0" w:rsidRPr="006E3EE3" w:rsidRDefault="005715A0" w:rsidP="2F4F504B">
      <w:pPr>
        <w:ind w:left="720"/>
        <w:jc w:val="both"/>
        <w:rPr>
          <w:rFonts w:ascii="Arial" w:hAnsi="Arial" w:cs="Arial"/>
          <w:b/>
          <w:bCs/>
          <w:sz w:val="22"/>
          <w:szCs w:val="22"/>
        </w:rPr>
      </w:pPr>
    </w:p>
    <w:p w14:paraId="36DE0945" w14:textId="77777777" w:rsidR="00784D2E" w:rsidRDefault="00784D2E" w:rsidP="2F4F504B">
      <w:pPr>
        <w:ind w:left="709"/>
        <w:rPr>
          <w:rFonts w:ascii="Arial" w:hAnsi="Arial" w:cs="Arial"/>
          <w:b/>
          <w:bCs/>
          <w:sz w:val="22"/>
          <w:szCs w:val="22"/>
        </w:rPr>
      </w:pPr>
    </w:p>
    <w:p w14:paraId="7F165CCD" w14:textId="77777777" w:rsidR="00FB233C" w:rsidRDefault="00FB233C" w:rsidP="2F4F504B">
      <w:pPr>
        <w:rPr>
          <w:rFonts w:ascii="Arial" w:hAnsi="Arial" w:cs="Arial"/>
          <w:b/>
          <w:bCs/>
          <w:sz w:val="22"/>
          <w:szCs w:val="22"/>
        </w:rPr>
      </w:pPr>
    </w:p>
    <w:p w14:paraId="17F32248" w14:textId="77777777" w:rsidR="00CD4420" w:rsidRDefault="124365A3" w:rsidP="002D5F70">
      <w:pPr>
        <w:numPr>
          <w:ilvl w:val="1"/>
          <w:numId w:val="37"/>
        </w:numPr>
        <w:jc w:val="both"/>
        <w:rPr>
          <w:rFonts w:ascii="Arial" w:hAnsi="Arial" w:cs="Arial"/>
          <w:b/>
          <w:bCs/>
          <w:sz w:val="22"/>
          <w:szCs w:val="22"/>
        </w:rPr>
      </w:pPr>
      <w:r w:rsidRPr="2F4F504B">
        <w:rPr>
          <w:rFonts w:ascii="Arial" w:hAnsi="Arial" w:cs="Arial"/>
          <w:b/>
          <w:bCs/>
          <w:sz w:val="22"/>
          <w:szCs w:val="22"/>
        </w:rPr>
        <w:t xml:space="preserve"> </w:t>
      </w:r>
      <w:r w:rsidR="00A57392" w:rsidRPr="2F4F504B">
        <w:rPr>
          <w:rFonts w:ascii="Arial" w:hAnsi="Arial" w:cs="Arial"/>
          <w:b/>
          <w:bCs/>
          <w:sz w:val="22"/>
          <w:szCs w:val="22"/>
        </w:rPr>
        <w:t>Giving S</w:t>
      </w:r>
      <w:r w:rsidR="00CD4420" w:rsidRPr="2F4F504B">
        <w:rPr>
          <w:rFonts w:ascii="Arial" w:hAnsi="Arial" w:cs="Arial"/>
          <w:b/>
          <w:bCs/>
          <w:sz w:val="22"/>
          <w:szCs w:val="22"/>
        </w:rPr>
        <w:t>ets</w:t>
      </w:r>
    </w:p>
    <w:p w14:paraId="6576D6BB" w14:textId="77777777" w:rsidR="00FB233C" w:rsidRPr="00FB233C" w:rsidRDefault="00FB233C" w:rsidP="2F4F504B">
      <w:pPr>
        <w:ind w:left="420"/>
        <w:jc w:val="both"/>
        <w:rPr>
          <w:rFonts w:ascii="Arial" w:hAnsi="Arial" w:cs="Arial"/>
          <w:b/>
          <w:bCs/>
          <w:sz w:val="22"/>
          <w:szCs w:val="22"/>
        </w:rPr>
      </w:pPr>
    </w:p>
    <w:p w14:paraId="1B18B514" w14:textId="77777777" w:rsidR="00B547D7" w:rsidRPr="006E3EE3" w:rsidRDefault="00CD4420" w:rsidP="00B547D7">
      <w:pPr>
        <w:jc w:val="both"/>
        <w:rPr>
          <w:rFonts w:ascii="Arial" w:hAnsi="Arial" w:cs="Arial"/>
          <w:sz w:val="22"/>
          <w:szCs w:val="22"/>
        </w:rPr>
      </w:pPr>
      <w:r w:rsidRPr="2F4F504B">
        <w:rPr>
          <w:rFonts w:ascii="Arial" w:hAnsi="Arial" w:cs="Arial"/>
          <w:sz w:val="22"/>
          <w:szCs w:val="22"/>
        </w:rPr>
        <w:t xml:space="preserve">Giving sets are required to feed with the pump. There are various giving sets </w:t>
      </w:r>
      <w:r w:rsidR="00BD7BC3" w:rsidRPr="2F4F504B">
        <w:rPr>
          <w:rFonts w:ascii="Arial" w:hAnsi="Arial" w:cs="Arial"/>
          <w:sz w:val="22"/>
          <w:szCs w:val="22"/>
        </w:rPr>
        <w:t>available that can be ordered by the dietitian from Fresenius Kabi.</w:t>
      </w:r>
      <w:r w:rsidR="003327EC" w:rsidRPr="2F4F504B">
        <w:rPr>
          <w:rFonts w:ascii="Arial" w:hAnsi="Arial" w:cs="Arial"/>
          <w:sz w:val="22"/>
          <w:szCs w:val="22"/>
        </w:rPr>
        <w:t xml:space="preserve"> The dietitian will select the most appropriate</w:t>
      </w:r>
      <w:r w:rsidR="00B547D7" w:rsidRPr="2F4F504B">
        <w:rPr>
          <w:rFonts w:ascii="Arial" w:hAnsi="Arial" w:cs="Arial"/>
          <w:sz w:val="22"/>
          <w:szCs w:val="22"/>
        </w:rPr>
        <w:t xml:space="preserve"> and safe giving set. Feeding sets are provided for both the stationary stand and mobile rucksacks. Only the Duo lines are interchangeable between </w:t>
      </w:r>
      <w:proofErr w:type="gramStart"/>
      <w:r w:rsidR="00B547D7" w:rsidRPr="2F4F504B">
        <w:rPr>
          <w:rFonts w:ascii="Arial" w:hAnsi="Arial" w:cs="Arial"/>
          <w:sz w:val="22"/>
          <w:szCs w:val="22"/>
        </w:rPr>
        <w:t>stationary</w:t>
      </w:r>
      <w:proofErr w:type="gramEnd"/>
      <w:r w:rsidR="00B547D7" w:rsidRPr="2F4F504B">
        <w:rPr>
          <w:rFonts w:ascii="Arial" w:hAnsi="Arial" w:cs="Arial"/>
          <w:sz w:val="22"/>
          <w:szCs w:val="22"/>
        </w:rPr>
        <w:t xml:space="preserve"> and mobile set up. Giving sets with a chamber will not fit within the mobile rucksacks and should not be used as this will lead to problems with kinking and air within the line, causing the pump to alarm.</w:t>
      </w:r>
    </w:p>
    <w:p w14:paraId="1DE77E62" w14:textId="77777777" w:rsidR="00B547D7" w:rsidRPr="006E3EE3" w:rsidRDefault="00B547D7" w:rsidP="00B547D7">
      <w:pPr>
        <w:jc w:val="both"/>
        <w:rPr>
          <w:rFonts w:ascii="Arial" w:hAnsi="Arial" w:cs="Arial"/>
          <w:sz w:val="22"/>
          <w:szCs w:val="22"/>
        </w:rPr>
      </w:pPr>
    </w:p>
    <w:p w14:paraId="54E83F54" w14:textId="77777777" w:rsidR="00B547D7" w:rsidRPr="006E3EE3" w:rsidRDefault="00B547D7" w:rsidP="00B547D7">
      <w:pPr>
        <w:jc w:val="both"/>
        <w:rPr>
          <w:rFonts w:ascii="Arial" w:hAnsi="Arial" w:cs="Arial"/>
          <w:sz w:val="22"/>
          <w:szCs w:val="22"/>
        </w:rPr>
      </w:pPr>
      <w:r w:rsidRPr="2F4F504B">
        <w:rPr>
          <w:rFonts w:ascii="Arial" w:hAnsi="Arial" w:cs="Arial"/>
          <w:sz w:val="22"/>
          <w:szCs w:val="22"/>
        </w:rPr>
        <w:t>The giving set needs to be correctly fitted within the pump to prevent any free flow of feed to the child or young person as this poses a potential risk of fatal overfeeding (Medical advice alert MDA/2007/098).</w:t>
      </w:r>
    </w:p>
    <w:p w14:paraId="6CD26F86" w14:textId="77777777" w:rsidR="00B547D7" w:rsidRPr="006E3EE3" w:rsidRDefault="00B547D7" w:rsidP="00B547D7">
      <w:pPr>
        <w:jc w:val="both"/>
        <w:rPr>
          <w:rFonts w:ascii="Arial" w:hAnsi="Arial" w:cs="Arial"/>
          <w:sz w:val="22"/>
          <w:szCs w:val="22"/>
        </w:rPr>
      </w:pPr>
    </w:p>
    <w:p w14:paraId="600D6B1A" w14:textId="77777777" w:rsidR="00B547D7" w:rsidRPr="006E3EE3" w:rsidRDefault="00B547D7" w:rsidP="00B547D7">
      <w:pPr>
        <w:jc w:val="both"/>
        <w:rPr>
          <w:rFonts w:ascii="Arial" w:hAnsi="Arial" w:cs="Arial"/>
          <w:sz w:val="22"/>
          <w:szCs w:val="22"/>
        </w:rPr>
      </w:pPr>
      <w:r w:rsidRPr="2F4F504B">
        <w:rPr>
          <w:rFonts w:ascii="Arial" w:hAnsi="Arial" w:cs="Arial"/>
          <w:sz w:val="22"/>
          <w:szCs w:val="22"/>
        </w:rPr>
        <w:t>All feeding sets must be primed using the pump and not primed using gravity.</w:t>
      </w:r>
    </w:p>
    <w:p w14:paraId="7DD2B55C" w14:textId="77777777" w:rsidR="00CD4420" w:rsidRDefault="00CD4420" w:rsidP="00CD4420">
      <w:pPr>
        <w:jc w:val="both"/>
        <w:rPr>
          <w:rFonts w:ascii="Arial" w:hAnsi="Arial" w:cs="Arial"/>
          <w:sz w:val="22"/>
          <w:szCs w:val="22"/>
        </w:rPr>
      </w:pPr>
    </w:p>
    <w:p w14:paraId="1784805D" w14:textId="77777777" w:rsidR="00BD7BC3" w:rsidRDefault="00BD7BC3" w:rsidP="00CD4420">
      <w:pPr>
        <w:jc w:val="both"/>
        <w:rPr>
          <w:rFonts w:ascii="Arial" w:hAnsi="Arial" w:cs="Arial"/>
          <w:sz w:val="22"/>
          <w:szCs w:val="22"/>
        </w:rPr>
      </w:pPr>
    </w:p>
    <w:p w14:paraId="513D1FAA" w14:textId="77777777" w:rsidR="00BD7BC3" w:rsidRDefault="003327EC" w:rsidP="00CD4420">
      <w:pPr>
        <w:jc w:val="both"/>
        <w:rPr>
          <w:rFonts w:ascii="Arial" w:hAnsi="Arial" w:cs="Arial"/>
          <w:sz w:val="22"/>
          <w:szCs w:val="22"/>
        </w:rPr>
      </w:pPr>
      <w:r w:rsidRPr="2F4F504B">
        <w:rPr>
          <w:rFonts w:ascii="Arial" w:hAnsi="Arial" w:cs="Arial"/>
          <w:sz w:val="22"/>
          <w:szCs w:val="22"/>
        </w:rPr>
        <w:t xml:space="preserve">The most common types </w:t>
      </w:r>
      <w:r w:rsidR="009F5C90" w:rsidRPr="2F4F504B">
        <w:rPr>
          <w:rFonts w:ascii="Arial" w:hAnsi="Arial" w:cs="Arial"/>
          <w:sz w:val="22"/>
          <w:szCs w:val="22"/>
        </w:rPr>
        <w:t>displayed</w:t>
      </w:r>
      <w:r w:rsidRPr="2F4F504B">
        <w:rPr>
          <w:rFonts w:ascii="Arial" w:hAnsi="Arial" w:cs="Arial"/>
          <w:sz w:val="22"/>
          <w:szCs w:val="22"/>
        </w:rPr>
        <w:t xml:space="preserve"> below</w:t>
      </w:r>
    </w:p>
    <w:p w14:paraId="30F49938" w14:textId="77777777" w:rsidR="00BA7EB6" w:rsidRDefault="00BA7EB6" w:rsidP="00CD4420">
      <w:pPr>
        <w:jc w:val="both"/>
        <w:rPr>
          <w:rFonts w:ascii="Arial" w:hAnsi="Arial" w:cs="Arial"/>
          <w:sz w:val="22"/>
          <w:szCs w:val="22"/>
        </w:rPr>
      </w:pPr>
    </w:p>
    <w:p w14:paraId="32A6D8BB" w14:textId="77777777" w:rsidR="003327EC" w:rsidRDefault="003327EC" w:rsidP="00CD4420">
      <w:pPr>
        <w:jc w:val="both"/>
        <w:rPr>
          <w:rFonts w:ascii="Arial" w:hAnsi="Arial" w:cs="Arial"/>
          <w:sz w:val="22"/>
          <w:szCs w:val="22"/>
        </w:rPr>
      </w:pPr>
    </w:p>
    <w:p w14:paraId="45D53A2D" w14:textId="77777777" w:rsidR="003327EC" w:rsidRDefault="00C44C2F" w:rsidP="00CD4420">
      <w:pPr>
        <w:jc w:val="both"/>
        <w:rPr>
          <w:rFonts w:ascii="Arial" w:hAnsi="Arial" w:cs="Arial"/>
          <w:sz w:val="22"/>
          <w:szCs w:val="22"/>
        </w:rPr>
      </w:pPr>
      <w:r>
        <w:rPr>
          <w:noProof/>
        </w:rPr>
        <mc:AlternateContent>
          <mc:Choice Requires="wps">
            <w:drawing>
              <wp:anchor distT="45720" distB="45720" distL="114300" distR="114300" simplePos="0" relativeHeight="251658240" behindDoc="0" locked="0" layoutInCell="1" allowOverlap="1" wp14:anchorId="5BB5A2BC" wp14:editId="6230F20B">
                <wp:simplePos x="0" y="0"/>
                <wp:positionH relativeFrom="column">
                  <wp:posOffset>2806065</wp:posOffset>
                </wp:positionH>
                <wp:positionV relativeFrom="paragraph">
                  <wp:posOffset>97155</wp:posOffset>
                </wp:positionV>
                <wp:extent cx="2480310" cy="916940"/>
                <wp:effectExtent l="0" t="0" r="0" b="0"/>
                <wp:wrapSquare wrapText="bothSides"/>
                <wp:docPr id="1133886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310" cy="916940"/>
                        </a:xfrm>
                        <a:prstGeom prst="rect">
                          <a:avLst/>
                        </a:prstGeom>
                        <a:solidFill>
                          <a:srgbClr val="FFFFFF"/>
                        </a:solidFill>
                        <a:ln w="9525">
                          <a:solidFill>
                            <a:srgbClr val="FFFFFF"/>
                          </a:solidFill>
                          <a:miter lim="800000"/>
                          <a:headEnd/>
                          <a:tailEnd/>
                        </a:ln>
                      </wps:spPr>
                      <wps:txbx>
                        <w:txbxContent>
                          <w:p w14:paraId="2D6239B6" w14:textId="77777777" w:rsidR="00015FF8" w:rsidRPr="003327EC" w:rsidRDefault="00015FF8">
                            <w:pPr>
                              <w:rPr>
                                <w:rFonts w:ascii="Arial" w:hAnsi="Arial" w:cs="Arial"/>
                                <w:b/>
                                <w:sz w:val="22"/>
                                <w:szCs w:val="22"/>
                              </w:rPr>
                            </w:pPr>
                            <w:r w:rsidRPr="003327EC">
                              <w:rPr>
                                <w:rFonts w:ascii="Arial" w:hAnsi="Arial" w:cs="Arial"/>
                                <w:b/>
                                <w:sz w:val="22"/>
                                <w:szCs w:val="22"/>
                              </w:rPr>
                              <w:t>Amika mobile set</w:t>
                            </w:r>
                          </w:p>
                          <w:p w14:paraId="2C4CB676" w14:textId="77777777" w:rsidR="00015FF8" w:rsidRPr="003327EC" w:rsidRDefault="00015FF8">
                            <w:pPr>
                              <w:rPr>
                                <w:rFonts w:ascii="Arial" w:hAnsi="Arial" w:cs="Arial"/>
                                <w:b/>
                                <w:sz w:val="22"/>
                                <w:szCs w:val="22"/>
                              </w:rPr>
                            </w:pPr>
                          </w:p>
                          <w:p w14:paraId="1600A150" w14:textId="77777777" w:rsidR="00015FF8" w:rsidRPr="003327EC" w:rsidRDefault="00015FF8">
                            <w:pPr>
                              <w:rPr>
                                <w:rFonts w:ascii="Arial" w:hAnsi="Arial" w:cs="Arial"/>
                                <w:sz w:val="22"/>
                                <w:szCs w:val="22"/>
                              </w:rPr>
                            </w:pPr>
                            <w:r w:rsidRPr="003327EC">
                              <w:rPr>
                                <w:rFonts w:ascii="Arial" w:hAnsi="Arial" w:cs="Arial"/>
                                <w:sz w:val="22"/>
                                <w:szCs w:val="22"/>
                              </w:rPr>
                              <w:t>This can be used with the drip stand or in the rucksack.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B5A2BC" id="_x0000_s1032" type="#_x0000_t202" style="position:absolute;left:0;text-align:left;margin-left:220.95pt;margin-top:7.65pt;width:195.3pt;height:72.2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" strokecolor="white">
                <v:textbox>
                  <w:txbxContent>
                    <w:p w14:paraId="2D6239B6" w14:textId="77777777" w:rsidR="00015FF8" w:rsidRPr="003327EC" w:rsidRDefault="00015FF8">
                      <w:pPr>
                        <w:rPr>
                          <w:rFonts w:ascii="Arial" w:hAnsi="Arial" w:cs="Arial"/>
                          <w:b/>
                          <w:sz w:val="22"/>
                          <w:szCs w:val="22"/>
                        </w:rPr>
                      </w:pPr>
                      <w:r w:rsidRPr="003327EC">
                        <w:rPr>
                          <w:rFonts w:ascii="Arial" w:hAnsi="Arial" w:cs="Arial"/>
                          <w:b/>
                          <w:sz w:val="22"/>
                          <w:szCs w:val="22"/>
                        </w:rPr>
                        <w:t>Amika mobile set</w:t>
                      </w:r>
                    </w:p>
                    <w:p w14:paraId="2C4CB676" w14:textId="77777777" w:rsidR="00015FF8" w:rsidRPr="003327EC" w:rsidRDefault="00015FF8">
                      <w:pPr>
                        <w:rPr>
                          <w:rFonts w:ascii="Arial" w:hAnsi="Arial" w:cs="Arial"/>
                          <w:b/>
                          <w:sz w:val="22"/>
                          <w:szCs w:val="22"/>
                        </w:rPr>
                      </w:pPr>
                    </w:p>
                    <w:p w14:paraId="1600A150" w14:textId="77777777" w:rsidR="00015FF8" w:rsidRPr="003327EC" w:rsidRDefault="00015FF8">
                      <w:pPr>
                        <w:rPr>
                          <w:rFonts w:ascii="Arial" w:hAnsi="Arial" w:cs="Arial"/>
                          <w:sz w:val="22"/>
                          <w:szCs w:val="22"/>
                        </w:rPr>
                      </w:pPr>
                      <w:r w:rsidRPr="003327EC">
                        <w:rPr>
                          <w:rFonts w:ascii="Arial" w:hAnsi="Arial" w:cs="Arial"/>
                          <w:sz w:val="22"/>
                          <w:szCs w:val="22"/>
                        </w:rPr>
                        <w:t>This can be used with the drip stand or in the rucksack.</w:t>
                      </w:r>
                    </w:p>
                  </w:txbxContent>
                </v:textbox>
                <w10:wrap type="square"/>
              </v:shape>
            </w:pict>
          </mc:Fallback>
        </mc:AlternateContent>
      </w:r>
      <w:r w:rsidRPr="003327EC">
        <w:rPr>
          <w:rFonts w:ascii="Arial" w:hAnsi="Arial" w:cs="Arial"/>
          <w:noProof/>
          <w:sz w:val="22"/>
          <w:szCs w:val="22"/>
        </w:rPr>
        <w:drawing>
          <wp:inline distT="0" distB="0" distL="0" distR="0" wp14:anchorId="0AC2717B" wp14:editId="60883B39">
            <wp:extent cx="2533650" cy="1733550"/>
            <wp:effectExtent l="0" t="0" r="0" b="0"/>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33650" cy="1733550"/>
                    </a:xfrm>
                    <a:prstGeom prst="rect">
                      <a:avLst/>
                    </a:prstGeom>
                    <a:noFill/>
                    <a:ln>
                      <a:noFill/>
                    </a:ln>
                  </pic:spPr>
                </pic:pic>
              </a:graphicData>
            </a:graphic>
          </wp:inline>
        </w:drawing>
      </w:r>
    </w:p>
    <w:p w14:paraId="2025ABB0" w14:textId="77777777" w:rsidR="003327EC" w:rsidRDefault="003327EC" w:rsidP="00CD4420">
      <w:pPr>
        <w:jc w:val="both"/>
        <w:rPr>
          <w:rFonts w:ascii="Arial" w:hAnsi="Arial" w:cs="Arial"/>
          <w:sz w:val="22"/>
          <w:szCs w:val="22"/>
        </w:rPr>
      </w:pPr>
    </w:p>
    <w:p w14:paraId="60384285" w14:textId="77777777" w:rsidR="003327EC" w:rsidRDefault="003327EC" w:rsidP="00CD4420">
      <w:pPr>
        <w:jc w:val="both"/>
        <w:rPr>
          <w:rFonts w:ascii="Arial" w:hAnsi="Arial" w:cs="Arial"/>
          <w:sz w:val="22"/>
          <w:szCs w:val="22"/>
        </w:rPr>
      </w:pPr>
    </w:p>
    <w:p w14:paraId="695CE25F" w14:textId="77777777" w:rsidR="003327EC" w:rsidRPr="00CD4420" w:rsidRDefault="00C44C2F" w:rsidP="00CD4420">
      <w:pPr>
        <w:jc w:val="both"/>
        <w:rPr>
          <w:rFonts w:ascii="Arial" w:hAnsi="Arial" w:cs="Arial"/>
          <w:sz w:val="22"/>
          <w:szCs w:val="22"/>
        </w:rPr>
      </w:pPr>
      <w:r>
        <w:rPr>
          <w:rFonts w:ascii="Arial" w:hAnsi="Arial" w:cs="Arial"/>
          <w:noProof/>
          <w:sz w:val="22"/>
          <w:szCs w:val="22"/>
        </w:rPr>
        <mc:AlternateContent>
          <mc:Choice Requires="wps">
            <w:drawing>
              <wp:anchor distT="45720" distB="45720" distL="114300" distR="114300" simplePos="0" relativeHeight="251659264" behindDoc="0" locked="0" layoutInCell="1" allowOverlap="1" wp14:anchorId="6554D4BE" wp14:editId="02727177">
                <wp:simplePos x="0" y="0"/>
                <wp:positionH relativeFrom="column">
                  <wp:posOffset>2958465</wp:posOffset>
                </wp:positionH>
                <wp:positionV relativeFrom="paragraph">
                  <wp:posOffset>414020</wp:posOffset>
                </wp:positionV>
                <wp:extent cx="2480310" cy="916940"/>
                <wp:effectExtent l="0" t="0" r="0" b="0"/>
                <wp:wrapSquare wrapText="bothSides"/>
                <wp:docPr id="14276850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310" cy="916940"/>
                        </a:xfrm>
                        <a:prstGeom prst="rect">
                          <a:avLst/>
                        </a:prstGeom>
                        <a:solidFill>
                          <a:srgbClr val="FFFFFF"/>
                        </a:solidFill>
                        <a:ln w="9525">
                          <a:solidFill>
                            <a:srgbClr val="FFFFFF"/>
                          </a:solidFill>
                          <a:miter lim="800000"/>
                          <a:headEnd/>
                          <a:tailEnd/>
                        </a:ln>
                      </wps:spPr>
                      <wps:txbx>
                        <w:txbxContent>
                          <w:p w14:paraId="7DA849DB" w14:textId="77777777" w:rsidR="00015FF8" w:rsidRPr="003327EC" w:rsidRDefault="00015FF8" w:rsidP="003327EC">
                            <w:pPr>
                              <w:rPr>
                                <w:rFonts w:ascii="Arial" w:hAnsi="Arial" w:cs="Arial"/>
                                <w:b/>
                                <w:sz w:val="22"/>
                                <w:szCs w:val="22"/>
                              </w:rPr>
                            </w:pPr>
                            <w:r>
                              <w:rPr>
                                <w:rFonts w:ascii="Arial" w:hAnsi="Arial" w:cs="Arial"/>
                                <w:b/>
                                <w:sz w:val="22"/>
                                <w:szCs w:val="22"/>
                              </w:rPr>
                              <w:t>Varoline giving set</w:t>
                            </w:r>
                          </w:p>
                          <w:p w14:paraId="3C265689" w14:textId="77777777" w:rsidR="00015FF8" w:rsidRPr="003327EC" w:rsidRDefault="00015FF8" w:rsidP="003327EC">
                            <w:pPr>
                              <w:rPr>
                                <w:rFonts w:ascii="Arial" w:hAnsi="Arial" w:cs="Arial"/>
                                <w:b/>
                                <w:sz w:val="22"/>
                                <w:szCs w:val="22"/>
                              </w:rPr>
                            </w:pPr>
                          </w:p>
                          <w:p w14:paraId="25D2A8E7" w14:textId="77777777" w:rsidR="00015FF8" w:rsidRPr="003327EC" w:rsidRDefault="00015FF8" w:rsidP="003327EC">
                            <w:pPr>
                              <w:rPr>
                                <w:rFonts w:ascii="Arial" w:hAnsi="Arial" w:cs="Arial"/>
                                <w:sz w:val="22"/>
                                <w:szCs w:val="22"/>
                              </w:rPr>
                            </w:pPr>
                            <w:r>
                              <w:rPr>
                                <w:rFonts w:ascii="Arial" w:hAnsi="Arial" w:cs="Arial"/>
                                <w:sz w:val="22"/>
                                <w:szCs w:val="22"/>
                              </w:rPr>
                              <w:t>For use with an Abbott feed bottle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54D4BE" id="_x0000_s1033" type="#_x0000_t202" style="position:absolute;left:0;text-align:left;margin-left:232.95pt;margin-top:32.6pt;width:195.3pt;height:72.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" strokecolor="white">
                <v:textbox>
                  <w:txbxContent>
                    <w:p w14:paraId="7DA849DB" w14:textId="77777777" w:rsidR="00015FF8" w:rsidRPr="003327EC" w:rsidRDefault="00015FF8" w:rsidP="003327EC">
                      <w:pPr>
                        <w:rPr>
                          <w:rFonts w:ascii="Arial" w:hAnsi="Arial" w:cs="Arial"/>
                          <w:b/>
                          <w:sz w:val="22"/>
                          <w:szCs w:val="22"/>
                        </w:rPr>
                      </w:pPr>
                      <w:r>
                        <w:rPr>
                          <w:rFonts w:ascii="Arial" w:hAnsi="Arial" w:cs="Arial"/>
                          <w:b/>
                          <w:sz w:val="22"/>
                          <w:szCs w:val="22"/>
                        </w:rPr>
                        <w:t>Varoline giving set</w:t>
                      </w:r>
                    </w:p>
                    <w:p w14:paraId="3C265689" w14:textId="77777777" w:rsidR="00015FF8" w:rsidRPr="003327EC" w:rsidRDefault="00015FF8" w:rsidP="003327EC">
                      <w:pPr>
                        <w:rPr>
                          <w:rFonts w:ascii="Arial" w:hAnsi="Arial" w:cs="Arial"/>
                          <w:b/>
                          <w:sz w:val="22"/>
                          <w:szCs w:val="22"/>
                        </w:rPr>
                      </w:pPr>
                    </w:p>
                    <w:p w14:paraId="25D2A8E7" w14:textId="77777777" w:rsidR="00015FF8" w:rsidRPr="003327EC" w:rsidRDefault="00015FF8" w:rsidP="003327EC">
                      <w:pPr>
                        <w:rPr>
                          <w:rFonts w:ascii="Arial" w:hAnsi="Arial" w:cs="Arial"/>
                          <w:sz w:val="22"/>
                          <w:szCs w:val="22"/>
                        </w:rPr>
                      </w:pPr>
                      <w:r>
                        <w:rPr>
                          <w:rFonts w:ascii="Arial" w:hAnsi="Arial" w:cs="Arial"/>
                          <w:sz w:val="22"/>
                          <w:szCs w:val="22"/>
                        </w:rPr>
                        <w:t>For use with an Abbott feed bottle</w:t>
                      </w:r>
                    </w:p>
                  </w:txbxContent>
                </v:textbox>
                <w10:wrap type="square"/>
              </v:shape>
            </w:pict>
          </mc:Fallback>
        </mc:AlternateContent>
      </w:r>
      <w:r w:rsidRPr="003327EC">
        <w:rPr>
          <w:rFonts w:ascii="Arial" w:hAnsi="Arial" w:cs="Arial"/>
          <w:noProof/>
          <w:sz w:val="22"/>
          <w:szCs w:val="22"/>
        </w:rPr>
        <w:drawing>
          <wp:inline distT="0" distB="0" distL="0" distR="0" wp14:anchorId="7B77A00B" wp14:editId="3743C095">
            <wp:extent cx="2628900" cy="1857375"/>
            <wp:effectExtent l="0" t="0" r="0" b="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28900" cy="1857375"/>
                    </a:xfrm>
                    <a:prstGeom prst="rect">
                      <a:avLst/>
                    </a:prstGeom>
                    <a:noFill/>
                    <a:ln>
                      <a:noFill/>
                    </a:ln>
                  </pic:spPr>
                </pic:pic>
              </a:graphicData>
            </a:graphic>
          </wp:inline>
        </w:drawing>
      </w:r>
    </w:p>
    <w:p w14:paraId="2B655298" w14:textId="77777777" w:rsidR="00CD4420" w:rsidRDefault="00CD4420" w:rsidP="2F4F504B">
      <w:pPr>
        <w:ind w:left="420"/>
        <w:jc w:val="both"/>
        <w:rPr>
          <w:rFonts w:ascii="Arial" w:hAnsi="Arial" w:cs="Arial"/>
          <w:b/>
          <w:bCs/>
          <w:sz w:val="22"/>
          <w:szCs w:val="22"/>
        </w:rPr>
      </w:pPr>
    </w:p>
    <w:p w14:paraId="691E6343" w14:textId="77777777" w:rsidR="003327EC" w:rsidRDefault="003327EC" w:rsidP="2F4F504B">
      <w:pPr>
        <w:ind w:left="420"/>
        <w:jc w:val="both"/>
        <w:rPr>
          <w:rFonts w:ascii="Arial" w:hAnsi="Arial" w:cs="Arial"/>
          <w:b/>
          <w:bCs/>
          <w:sz w:val="22"/>
          <w:szCs w:val="22"/>
        </w:rPr>
      </w:pPr>
    </w:p>
    <w:p w14:paraId="4DD2FD92" w14:textId="77777777" w:rsidR="003327EC" w:rsidRDefault="003327EC" w:rsidP="2F4F504B">
      <w:pPr>
        <w:ind w:left="420"/>
        <w:jc w:val="both"/>
        <w:rPr>
          <w:rFonts w:ascii="Arial" w:hAnsi="Arial" w:cs="Arial"/>
          <w:b/>
          <w:bCs/>
          <w:sz w:val="22"/>
          <w:szCs w:val="22"/>
        </w:rPr>
      </w:pPr>
    </w:p>
    <w:p w14:paraId="3256AA06" w14:textId="77777777" w:rsidR="003327EC" w:rsidRDefault="003327EC" w:rsidP="2F4F504B">
      <w:pPr>
        <w:ind w:left="420"/>
        <w:jc w:val="both"/>
        <w:rPr>
          <w:rFonts w:ascii="Arial" w:hAnsi="Arial" w:cs="Arial"/>
          <w:b/>
          <w:bCs/>
          <w:sz w:val="22"/>
          <w:szCs w:val="22"/>
        </w:rPr>
      </w:pPr>
    </w:p>
    <w:p w14:paraId="41C575CE" w14:textId="77777777" w:rsidR="005316C7" w:rsidRDefault="00C44C2F" w:rsidP="00CD4420">
      <w:pPr>
        <w:ind w:left="420"/>
        <w:jc w:val="both"/>
      </w:pPr>
      <w:r>
        <w:rPr>
          <w:noProof/>
        </w:rPr>
        <mc:AlternateContent>
          <mc:Choice Requires="wps">
            <w:drawing>
              <wp:anchor distT="45720" distB="45720" distL="114300" distR="114300" simplePos="0" relativeHeight="251660288" behindDoc="0" locked="0" layoutInCell="1" allowOverlap="1" wp14:anchorId="3D3FE4FA" wp14:editId="57402449">
                <wp:simplePos x="0" y="0"/>
                <wp:positionH relativeFrom="column">
                  <wp:posOffset>3244215</wp:posOffset>
                </wp:positionH>
                <wp:positionV relativeFrom="paragraph">
                  <wp:posOffset>619760</wp:posOffset>
                </wp:positionV>
                <wp:extent cx="2480310" cy="916940"/>
                <wp:effectExtent l="0" t="0" r="0" b="0"/>
                <wp:wrapSquare wrapText="bothSides"/>
                <wp:docPr id="5032025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310" cy="916940"/>
                        </a:xfrm>
                        <a:prstGeom prst="rect">
                          <a:avLst/>
                        </a:prstGeom>
                        <a:solidFill>
                          <a:srgbClr val="FFFFFF"/>
                        </a:solidFill>
                        <a:ln w="9525">
                          <a:solidFill>
                            <a:srgbClr val="FFFFFF"/>
                          </a:solidFill>
                          <a:miter lim="800000"/>
                          <a:headEnd/>
                          <a:tailEnd/>
                        </a:ln>
                      </wps:spPr>
                      <wps:txbx>
                        <w:txbxContent>
                          <w:p w14:paraId="138954CE" w14:textId="77777777" w:rsidR="00015FF8" w:rsidRPr="003327EC" w:rsidRDefault="00015FF8" w:rsidP="005316C7">
                            <w:pPr>
                              <w:rPr>
                                <w:rFonts w:ascii="Arial" w:hAnsi="Arial" w:cs="Arial"/>
                                <w:b/>
                                <w:sz w:val="22"/>
                                <w:szCs w:val="22"/>
                              </w:rPr>
                            </w:pPr>
                            <w:r>
                              <w:rPr>
                                <w:rFonts w:ascii="Arial" w:hAnsi="Arial" w:cs="Arial"/>
                                <w:b/>
                                <w:sz w:val="22"/>
                                <w:szCs w:val="22"/>
                              </w:rPr>
                              <w:t>Amika giving set</w:t>
                            </w:r>
                          </w:p>
                          <w:p w14:paraId="168712CB" w14:textId="77777777" w:rsidR="00015FF8" w:rsidRPr="003327EC" w:rsidRDefault="00015FF8" w:rsidP="005316C7">
                            <w:pPr>
                              <w:rPr>
                                <w:rFonts w:ascii="Arial" w:hAnsi="Arial" w:cs="Arial"/>
                                <w:b/>
                                <w:sz w:val="22"/>
                                <w:szCs w:val="22"/>
                              </w:rPr>
                            </w:pPr>
                          </w:p>
                          <w:p w14:paraId="56E8B2D0" w14:textId="77777777" w:rsidR="00015FF8" w:rsidRPr="003327EC" w:rsidRDefault="00015FF8" w:rsidP="005316C7">
                            <w:pPr>
                              <w:rPr>
                                <w:rFonts w:ascii="Arial" w:hAnsi="Arial" w:cs="Arial"/>
                                <w:sz w:val="22"/>
                                <w:szCs w:val="22"/>
                              </w:rPr>
                            </w:pPr>
                            <w:r>
                              <w:rPr>
                                <w:rFonts w:ascii="Arial" w:hAnsi="Arial" w:cs="Arial"/>
                                <w:sz w:val="22"/>
                                <w:szCs w:val="22"/>
                              </w:rPr>
                              <w:t>For mobile use with the rusksack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3FE4FA" id="_x0000_s1034" type="#_x0000_t202" style="position:absolute;left:0;text-align:left;margin-left:255.45pt;margin-top:48.8pt;width:195.3pt;height:72.2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" strokecolor="white">
                <v:textbox>
                  <w:txbxContent>
                    <w:p w14:paraId="138954CE" w14:textId="77777777" w:rsidR="00015FF8" w:rsidRPr="003327EC" w:rsidRDefault="00015FF8" w:rsidP="005316C7">
                      <w:pPr>
                        <w:rPr>
                          <w:rFonts w:ascii="Arial" w:hAnsi="Arial" w:cs="Arial"/>
                          <w:b/>
                          <w:sz w:val="22"/>
                          <w:szCs w:val="22"/>
                        </w:rPr>
                      </w:pPr>
                      <w:r>
                        <w:rPr>
                          <w:rFonts w:ascii="Arial" w:hAnsi="Arial" w:cs="Arial"/>
                          <w:b/>
                          <w:sz w:val="22"/>
                          <w:szCs w:val="22"/>
                        </w:rPr>
                        <w:t>Amika giving set</w:t>
                      </w:r>
                    </w:p>
                    <w:p w14:paraId="168712CB" w14:textId="77777777" w:rsidR="00015FF8" w:rsidRPr="003327EC" w:rsidRDefault="00015FF8" w:rsidP="005316C7">
                      <w:pPr>
                        <w:rPr>
                          <w:rFonts w:ascii="Arial" w:hAnsi="Arial" w:cs="Arial"/>
                          <w:b/>
                          <w:sz w:val="22"/>
                          <w:szCs w:val="22"/>
                        </w:rPr>
                      </w:pPr>
                    </w:p>
                    <w:p w14:paraId="56E8B2D0" w14:textId="77777777" w:rsidR="00015FF8" w:rsidRPr="003327EC" w:rsidRDefault="00015FF8" w:rsidP="005316C7">
                      <w:pPr>
                        <w:rPr>
                          <w:rFonts w:ascii="Arial" w:hAnsi="Arial" w:cs="Arial"/>
                          <w:sz w:val="22"/>
                          <w:szCs w:val="22"/>
                        </w:rPr>
                      </w:pPr>
                      <w:r>
                        <w:rPr>
                          <w:rFonts w:ascii="Arial" w:hAnsi="Arial" w:cs="Arial"/>
                          <w:sz w:val="22"/>
                          <w:szCs w:val="22"/>
                        </w:rPr>
                        <w:t>For mobile use with the rusksack</w:t>
                      </w:r>
                    </w:p>
                  </w:txbxContent>
                </v:textbox>
                <w10:wrap type="square"/>
              </v:shape>
            </w:pict>
          </mc:Fallback>
        </mc:AlternateContent>
      </w:r>
      <w:r>
        <w:rPr>
          <w:noProof/>
        </w:rPr>
        <w:drawing>
          <wp:inline distT="0" distB="0" distL="0" distR="0" wp14:anchorId="52BCD9B6" wp14:editId="31F9091D">
            <wp:extent cx="2800350" cy="2800350"/>
            <wp:effectExtent l="0" t="0" r="0" b="0"/>
            <wp:docPr id="32" name="Picture 1" descr="Amika Giving Sets for mobile use | Fresu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mika Giving Sets for mobile use | Fresubi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00350" cy="2800350"/>
                    </a:xfrm>
                    <a:prstGeom prst="rect">
                      <a:avLst/>
                    </a:prstGeom>
                    <a:noFill/>
                    <a:ln>
                      <a:noFill/>
                    </a:ln>
                  </pic:spPr>
                </pic:pic>
              </a:graphicData>
            </a:graphic>
          </wp:inline>
        </w:drawing>
      </w:r>
    </w:p>
    <w:p w14:paraId="4F454091" w14:textId="77777777" w:rsidR="0067439E" w:rsidRDefault="72B9139B" w:rsidP="002D5F70">
      <w:pPr>
        <w:numPr>
          <w:ilvl w:val="1"/>
          <w:numId w:val="37"/>
        </w:numPr>
        <w:rPr>
          <w:rFonts w:ascii="Arial" w:hAnsi="Arial" w:cs="Arial"/>
          <w:b/>
          <w:bCs/>
          <w:sz w:val="22"/>
          <w:szCs w:val="22"/>
        </w:rPr>
      </w:pPr>
      <w:r w:rsidRPr="2F4F504B">
        <w:rPr>
          <w:rFonts w:ascii="Arial" w:hAnsi="Arial" w:cs="Arial"/>
          <w:b/>
          <w:bCs/>
          <w:sz w:val="22"/>
          <w:szCs w:val="22"/>
        </w:rPr>
        <w:t xml:space="preserve">  </w:t>
      </w:r>
      <w:r w:rsidR="00A57392" w:rsidRPr="2F4F504B">
        <w:rPr>
          <w:rFonts w:ascii="Arial" w:hAnsi="Arial" w:cs="Arial"/>
          <w:b/>
          <w:bCs/>
          <w:sz w:val="22"/>
          <w:szCs w:val="22"/>
        </w:rPr>
        <w:t>Bolus F</w:t>
      </w:r>
      <w:r w:rsidR="0067439E" w:rsidRPr="2F4F504B">
        <w:rPr>
          <w:rFonts w:ascii="Arial" w:hAnsi="Arial" w:cs="Arial"/>
          <w:b/>
          <w:bCs/>
          <w:sz w:val="22"/>
          <w:szCs w:val="22"/>
        </w:rPr>
        <w:t>eeding</w:t>
      </w:r>
    </w:p>
    <w:p w14:paraId="2ECAE79F" w14:textId="77777777" w:rsidR="0067439E" w:rsidRDefault="0067439E" w:rsidP="2F4F504B">
      <w:pPr>
        <w:ind w:left="420"/>
        <w:rPr>
          <w:rFonts w:ascii="Arial" w:hAnsi="Arial" w:cs="Arial"/>
          <w:b/>
          <w:bCs/>
          <w:sz w:val="22"/>
          <w:szCs w:val="22"/>
        </w:rPr>
      </w:pPr>
    </w:p>
    <w:p w14:paraId="39249CA6" w14:textId="77777777" w:rsidR="0067439E" w:rsidRDefault="0067439E" w:rsidP="0067439E">
      <w:pPr>
        <w:jc w:val="both"/>
        <w:rPr>
          <w:rFonts w:ascii="Arial" w:hAnsi="Arial" w:cs="Arial"/>
          <w:sz w:val="22"/>
          <w:szCs w:val="22"/>
        </w:rPr>
      </w:pPr>
      <w:r w:rsidRPr="2F4F504B">
        <w:rPr>
          <w:rFonts w:ascii="Arial" w:hAnsi="Arial" w:cs="Arial"/>
          <w:sz w:val="22"/>
          <w:szCs w:val="22"/>
        </w:rPr>
        <w:t xml:space="preserve">Bolus feeding involves giving the feed in measured doses. This is measured in a syringe and then administered directly into the enteral device, typically over 3-5 minutes. </w:t>
      </w:r>
    </w:p>
    <w:p w14:paraId="4C9A56A2" w14:textId="77777777" w:rsidR="0067439E" w:rsidRDefault="0067439E" w:rsidP="0067439E">
      <w:pPr>
        <w:jc w:val="both"/>
        <w:rPr>
          <w:rFonts w:ascii="Arial" w:hAnsi="Arial" w:cs="Arial"/>
          <w:sz w:val="22"/>
          <w:szCs w:val="22"/>
        </w:rPr>
      </w:pPr>
    </w:p>
    <w:p w14:paraId="183DC2AB" w14:textId="77777777" w:rsidR="002C057E" w:rsidRDefault="002C057E" w:rsidP="0067439E">
      <w:pPr>
        <w:jc w:val="both"/>
        <w:rPr>
          <w:rFonts w:ascii="Arial" w:hAnsi="Arial" w:cs="Arial"/>
          <w:sz w:val="22"/>
          <w:szCs w:val="22"/>
        </w:rPr>
      </w:pPr>
    </w:p>
    <w:p w14:paraId="57FA65E2" w14:textId="77777777" w:rsidR="0067439E" w:rsidRPr="00523276" w:rsidRDefault="0067439E" w:rsidP="0067439E">
      <w:pPr>
        <w:ind w:left="709"/>
        <w:rPr>
          <w:rFonts w:ascii="Arial" w:hAnsi="Arial" w:cs="Arial"/>
          <w:sz w:val="22"/>
          <w:szCs w:val="22"/>
        </w:rPr>
      </w:pPr>
    </w:p>
    <w:p w14:paraId="3C23718F" w14:textId="77777777" w:rsidR="0067439E" w:rsidRDefault="0F311E79" w:rsidP="002D5F70">
      <w:pPr>
        <w:numPr>
          <w:ilvl w:val="1"/>
          <w:numId w:val="37"/>
        </w:numPr>
        <w:rPr>
          <w:rFonts w:ascii="Arial" w:hAnsi="Arial" w:cs="Arial"/>
          <w:b/>
          <w:bCs/>
          <w:sz w:val="22"/>
          <w:szCs w:val="22"/>
        </w:rPr>
      </w:pPr>
      <w:r w:rsidRPr="2F4F504B">
        <w:rPr>
          <w:rFonts w:ascii="Arial" w:hAnsi="Arial" w:cs="Arial"/>
          <w:b/>
          <w:bCs/>
          <w:sz w:val="22"/>
          <w:szCs w:val="22"/>
        </w:rPr>
        <w:t xml:space="preserve">  </w:t>
      </w:r>
      <w:r w:rsidR="0067439E" w:rsidRPr="2F4F504B">
        <w:rPr>
          <w:rFonts w:ascii="Arial" w:hAnsi="Arial" w:cs="Arial"/>
          <w:b/>
          <w:bCs/>
          <w:sz w:val="22"/>
          <w:szCs w:val="22"/>
        </w:rPr>
        <w:t>Gravity Feeding</w:t>
      </w:r>
    </w:p>
    <w:p w14:paraId="36C8485A" w14:textId="77777777" w:rsidR="0067439E" w:rsidRDefault="0067439E" w:rsidP="0067439E">
      <w:pPr>
        <w:jc w:val="both"/>
        <w:rPr>
          <w:rFonts w:ascii="Arial" w:hAnsi="Arial" w:cs="Arial"/>
          <w:sz w:val="22"/>
          <w:szCs w:val="22"/>
        </w:rPr>
      </w:pPr>
    </w:p>
    <w:p w14:paraId="3C8C7086" w14:textId="77777777" w:rsidR="0067439E" w:rsidRDefault="0067439E" w:rsidP="0067439E">
      <w:pPr>
        <w:jc w:val="both"/>
        <w:rPr>
          <w:rFonts w:ascii="Arial" w:hAnsi="Arial" w:cs="Arial"/>
          <w:sz w:val="22"/>
          <w:szCs w:val="22"/>
        </w:rPr>
      </w:pPr>
      <w:r w:rsidRPr="2F4F504B">
        <w:rPr>
          <w:rFonts w:ascii="Arial" w:hAnsi="Arial" w:cs="Arial"/>
          <w:sz w:val="22"/>
          <w:szCs w:val="22"/>
        </w:rPr>
        <w:t>Gravity feeding allows the feed to drip into an enteral device using gravity rather than a feed pump. This is achieved by removing the plunger from a 60ml syringe, connecting it to the enteral device and then adding the feed. The higher the syringe is held above the stomach, the faster the feed enters the stomach. Not all children or young people can tolerate the rate of gravity feeding. Gravity feeding must be initiated within the hospital setting first before the child is discharged home; this allows staff to fully assess their tolerance. The hospital setting must inform the community dietitian of the volume tolerated via gravity.</w:t>
      </w:r>
    </w:p>
    <w:p w14:paraId="72C5979F" w14:textId="77777777" w:rsidR="0067439E" w:rsidRDefault="0067439E" w:rsidP="2F4F504B">
      <w:pPr>
        <w:jc w:val="both"/>
        <w:rPr>
          <w:rFonts w:ascii="Arial" w:hAnsi="Arial" w:cs="Arial"/>
          <w:b/>
          <w:bCs/>
          <w:sz w:val="22"/>
          <w:szCs w:val="22"/>
        </w:rPr>
      </w:pPr>
    </w:p>
    <w:p w14:paraId="2156B1E3" w14:textId="77777777" w:rsidR="00CD4420" w:rsidRDefault="00CD4420" w:rsidP="2F4F504B">
      <w:pPr>
        <w:ind w:left="420"/>
        <w:jc w:val="both"/>
        <w:rPr>
          <w:rFonts w:ascii="Arial" w:hAnsi="Arial" w:cs="Arial"/>
          <w:b/>
          <w:bCs/>
          <w:sz w:val="22"/>
          <w:szCs w:val="22"/>
        </w:rPr>
      </w:pPr>
    </w:p>
    <w:p w14:paraId="15F32683" w14:textId="77777777" w:rsidR="0067439E" w:rsidRPr="00CD4420" w:rsidRDefault="0067439E" w:rsidP="2F4F504B">
      <w:pPr>
        <w:ind w:left="420"/>
        <w:jc w:val="both"/>
        <w:rPr>
          <w:rFonts w:ascii="Arial" w:hAnsi="Arial" w:cs="Arial"/>
          <w:b/>
          <w:bCs/>
          <w:sz w:val="22"/>
          <w:szCs w:val="22"/>
        </w:rPr>
      </w:pPr>
    </w:p>
    <w:p w14:paraId="2C192949" w14:textId="77777777" w:rsidR="00537C19" w:rsidRDefault="00537C19" w:rsidP="2F4F504B">
      <w:pPr>
        <w:numPr>
          <w:ilvl w:val="0"/>
          <w:numId w:val="37"/>
        </w:numPr>
        <w:rPr>
          <w:rFonts w:ascii="Arial" w:hAnsi="Arial" w:cs="Arial"/>
          <w:b/>
          <w:bCs/>
          <w:sz w:val="22"/>
          <w:szCs w:val="22"/>
        </w:rPr>
      </w:pPr>
      <w:r w:rsidRPr="2F4F504B">
        <w:rPr>
          <w:rFonts w:ascii="Arial" w:hAnsi="Arial" w:cs="Arial"/>
          <w:b/>
          <w:bCs/>
          <w:sz w:val="22"/>
          <w:szCs w:val="22"/>
        </w:rPr>
        <w:t xml:space="preserve">      </w:t>
      </w:r>
      <w:r w:rsidR="00A57392" w:rsidRPr="2F4F504B">
        <w:rPr>
          <w:rFonts w:ascii="Arial" w:hAnsi="Arial" w:cs="Arial"/>
          <w:b/>
          <w:bCs/>
          <w:sz w:val="22"/>
          <w:szCs w:val="22"/>
        </w:rPr>
        <w:t>Water F</w:t>
      </w:r>
      <w:r w:rsidRPr="2F4F504B">
        <w:rPr>
          <w:rFonts w:ascii="Arial" w:hAnsi="Arial" w:cs="Arial"/>
          <w:b/>
          <w:bCs/>
          <w:sz w:val="22"/>
          <w:szCs w:val="22"/>
        </w:rPr>
        <w:t>lushes</w:t>
      </w:r>
    </w:p>
    <w:p w14:paraId="5C51AA1D" w14:textId="77777777" w:rsidR="001F6AC0" w:rsidRDefault="001F6AC0" w:rsidP="005715A0">
      <w:pPr>
        <w:jc w:val="both"/>
        <w:rPr>
          <w:rFonts w:ascii="Arial" w:hAnsi="Arial" w:cs="Arial"/>
          <w:sz w:val="22"/>
          <w:szCs w:val="22"/>
        </w:rPr>
      </w:pPr>
    </w:p>
    <w:p w14:paraId="43F7F726" w14:textId="77777777" w:rsidR="009B1777" w:rsidRPr="006E3EE3" w:rsidRDefault="009B1777" w:rsidP="005715A0">
      <w:pPr>
        <w:jc w:val="both"/>
        <w:rPr>
          <w:rFonts w:ascii="Arial" w:hAnsi="Arial" w:cs="Arial"/>
          <w:sz w:val="22"/>
          <w:szCs w:val="22"/>
        </w:rPr>
      </w:pPr>
      <w:r w:rsidRPr="2F4F504B">
        <w:rPr>
          <w:rFonts w:ascii="Arial" w:hAnsi="Arial" w:cs="Arial"/>
          <w:sz w:val="22"/>
          <w:szCs w:val="22"/>
        </w:rPr>
        <w:t>Enteral feeding devices must be flushed regularly with water, before and after medications and feeds are administered. Flushing before will check the patency of the tube whilst flushing afterwards will ensure the tube remains clear of any feed or medication which could potentially block the tube (NICE, 2003).</w:t>
      </w:r>
    </w:p>
    <w:p w14:paraId="1AD133C4" w14:textId="77777777" w:rsidR="009B1777" w:rsidRPr="006E3EE3" w:rsidRDefault="009B1777" w:rsidP="009B1777">
      <w:pPr>
        <w:jc w:val="both"/>
        <w:rPr>
          <w:rFonts w:ascii="Arial" w:hAnsi="Arial" w:cs="Arial"/>
          <w:sz w:val="22"/>
          <w:szCs w:val="22"/>
        </w:rPr>
      </w:pPr>
    </w:p>
    <w:p w14:paraId="66BB9A34" w14:textId="77777777" w:rsidR="009B1777" w:rsidRPr="006E3EE3" w:rsidRDefault="009B1777" w:rsidP="005715A0">
      <w:pPr>
        <w:jc w:val="both"/>
        <w:rPr>
          <w:rFonts w:ascii="Arial" w:hAnsi="Arial" w:cs="Arial"/>
          <w:sz w:val="22"/>
          <w:szCs w:val="22"/>
        </w:rPr>
      </w:pPr>
      <w:r w:rsidRPr="2F4F504B">
        <w:rPr>
          <w:rFonts w:ascii="Arial" w:hAnsi="Arial" w:cs="Arial"/>
          <w:sz w:val="22"/>
          <w:szCs w:val="22"/>
        </w:rPr>
        <w:t>Enteral feeding tubes that are not being used regula</w:t>
      </w:r>
      <w:r w:rsidR="005715A0" w:rsidRPr="2F4F504B">
        <w:rPr>
          <w:rFonts w:ascii="Arial" w:hAnsi="Arial" w:cs="Arial"/>
          <w:sz w:val="22"/>
          <w:szCs w:val="22"/>
        </w:rPr>
        <w:t>rly should be flushed at least 3</w:t>
      </w:r>
      <w:r w:rsidRPr="2F4F504B">
        <w:rPr>
          <w:rFonts w:ascii="Arial" w:hAnsi="Arial" w:cs="Arial"/>
          <w:sz w:val="22"/>
          <w:szCs w:val="22"/>
        </w:rPr>
        <w:t xml:space="preserve"> times a day to ensure patency of the tube (Huband and Trigg, 2000; Merck Serono, 2009 and Medicina, 2011)</w:t>
      </w:r>
      <w:r w:rsidR="5AA63250" w:rsidRPr="2F4F504B">
        <w:rPr>
          <w:rFonts w:ascii="Arial" w:hAnsi="Arial" w:cs="Arial"/>
          <w:sz w:val="22"/>
          <w:szCs w:val="22"/>
        </w:rPr>
        <w:t>.</w:t>
      </w:r>
    </w:p>
    <w:p w14:paraId="461798FA" w14:textId="77777777" w:rsidR="009B1777" w:rsidRPr="006E3EE3" w:rsidRDefault="009B1777" w:rsidP="2F4F504B">
      <w:pPr>
        <w:jc w:val="both"/>
        <w:rPr>
          <w:rFonts w:ascii="Arial" w:hAnsi="Arial" w:cs="Arial"/>
          <w:b/>
          <w:bCs/>
          <w:sz w:val="22"/>
          <w:szCs w:val="22"/>
        </w:rPr>
      </w:pPr>
      <w:r w:rsidRPr="006E3EE3">
        <w:rPr>
          <w:rFonts w:ascii="Arial" w:hAnsi="Arial" w:cs="Arial"/>
          <w:b/>
          <w:sz w:val="22"/>
          <w:szCs w:val="22"/>
        </w:rPr>
        <w:tab/>
      </w:r>
    </w:p>
    <w:p w14:paraId="125491BB" w14:textId="77777777" w:rsidR="009B1777" w:rsidRPr="006E3EE3" w:rsidRDefault="009B1777" w:rsidP="005715A0">
      <w:pPr>
        <w:jc w:val="both"/>
        <w:rPr>
          <w:rFonts w:ascii="Arial" w:hAnsi="Arial" w:cs="Arial"/>
          <w:sz w:val="22"/>
          <w:szCs w:val="22"/>
        </w:rPr>
      </w:pPr>
      <w:r w:rsidRPr="2F4F504B">
        <w:rPr>
          <w:rFonts w:ascii="Arial" w:hAnsi="Arial" w:cs="Arial"/>
          <w:sz w:val="22"/>
          <w:szCs w:val="22"/>
        </w:rPr>
        <w:t xml:space="preserve">The </w:t>
      </w:r>
      <w:r w:rsidR="005715A0" w:rsidRPr="2F4F504B">
        <w:rPr>
          <w:rFonts w:ascii="Arial" w:hAnsi="Arial" w:cs="Arial"/>
          <w:sz w:val="22"/>
          <w:szCs w:val="22"/>
        </w:rPr>
        <w:t>volume</w:t>
      </w:r>
      <w:r w:rsidRPr="2F4F504B">
        <w:rPr>
          <w:rFonts w:ascii="Arial" w:hAnsi="Arial" w:cs="Arial"/>
          <w:sz w:val="22"/>
          <w:szCs w:val="22"/>
        </w:rPr>
        <w:t xml:space="preserve"> of water is dependent on the child or young person’s needs and will vary depending on hydration requirements. The dietitian will advise the family on how much water to </w:t>
      </w:r>
      <w:proofErr w:type="gramStart"/>
      <w:r w:rsidRPr="2F4F504B">
        <w:rPr>
          <w:rFonts w:ascii="Arial" w:hAnsi="Arial" w:cs="Arial"/>
          <w:sz w:val="22"/>
          <w:szCs w:val="22"/>
        </w:rPr>
        <w:t>flush</w:t>
      </w:r>
      <w:proofErr w:type="gramEnd"/>
      <w:r w:rsidRPr="2F4F504B">
        <w:rPr>
          <w:rFonts w:ascii="Arial" w:hAnsi="Arial" w:cs="Arial"/>
          <w:sz w:val="22"/>
          <w:szCs w:val="22"/>
        </w:rPr>
        <w:t xml:space="preserve"> and this should be documented within the care plan for the child or young person.</w:t>
      </w:r>
    </w:p>
    <w:p w14:paraId="51675D6B" w14:textId="77777777" w:rsidR="009B1777" w:rsidRPr="0028278F" w:rsidRDefault="009B1777" w:rsidP="009B1777">
      <w:pPr>
        <w:ind w:left="720"/>
        <w:jc w:val="both"/>
        <w:rPr>
          <w:rFonts w:ascii="Arial" w:hAnsi="Arial" w:cs="Arial"/>
          <w:sz w:val="22"/>
          <w:szCs w:val="22"/>
          <w:u w:val="single"/>
        </w:rPr>
      </w:pPr>
    </w:p>
    <w:p w14:paraId="0577AB57" w14:textId="77777777" w:rsidR="009B1777" w:rsidRPr="0028278F" w:rsidRDefault="0028278F" w:rsidP="005715A0">
      <w:pPr>
        <w:jc w:val="both"/>
        <w:rPr>
          <w:rFonts w:ascii="Arial" w:hAnsi="Arial" w:cs="Arial"/>
          <w:sz w:val="22"/>
          <w:szCs w:val="22"/>
          <w:u w:val="single"/>
        </w:rPr>
      </w:pPr>
      <w:r w:rsidRPr="2F4F504B">
        <w:rPr>
          <w:rFonts w:ascii="Arial" w:hAnsi="Arial" w:cs="Arial"/>
          <w:sz w:val="22"/>
          <w:szCs w:val="22"/>
          <w:u w:val="single"/>
        </w:rPr>
        <w:t xml:space="preserve">Cool boiled water </w:t>
      </w:r>
    </w:p>
    <w:p w14:paraId="5AF4D76F" w14:textId="77777777" w:rsidR="0028278F" w:rsidRDefault="0028278F" w:rsidP="005715A0">
      <w:pPr>
        <w:jc w:val="both"/>
        <w:rPr>
          <w:rFonts w:ascii="Arial" w:hAnsi="Arial" w:cs="Arial"/>
          <w:sz w:val="22"/>
          <w:szCs w:val="22"/>
        </w:rPr>
      </w:pPr>
    </w:p>
    <w:p w14:paraId="7DF9AB51" w14:textId="77777777" w:rsidR="0028278F" w:rsidRPr="006E3EE3" w:rsidRDefault="0028278F" w:rsidP="005715A0">
      <w:pPr>
        <w:jc w:val="both"/>
        <w:rPr>
          <w:rFonts w:ascii="Arial" w:hAnsi="Arial" w:cs="Arial"/>
          <w:sz w:val="22"/>
          <w:szCs w:val="22"/>
        </w:rPr>
      </w:pPr>
    </w:p>
    <w:p w14:paraId="6E2E3523" w14:textId="77777777" w:rsidR="0028278F" w:rsidRDefault="0028278F" w:rsidP="002D5F70">
      <w:pPr>
        <w:numPr>
          <w:ilvl w:val="0"/>
          <w:numId w:val="34"/>
        </w:numPr>
        <w:spacing w:line="276" w:lineRule="auto"/>
        <w:jc w:val="both"/>
        <w:rPr>
          <w:rFonts w:ascii="Arial" w:hAnsi="Arial" w:cs="Arial"/>
          <w:sz w:val="22"/>
          <w:szCs w:val="22"/>
        </w:rPr>
      </w:pPr>
      <w:r w:rsidRPr="2F4F504B">
        <w:rPr>
          <w:rFonts w:ascii="Arial" w:hAnsi="Arial" w:cs="Arial"/>
          <w:sz w:val="22"/>
          <w:szCs w:val="22"/>
        </w:rPr>
        <w:t>F</w:t>
      </w:r>
      <w:r w:rsidR="009B1777" w:rsidRPr="2F4F504B">
        <w:rPr>
          <w:rFonts w:ascii="Arial" w:hAnsi="Arial" w:cs="Arial"/>
          <w:sz w:val="22"/>
          <w:szCs w:val="22"/>
        </w:rPr>
        <w:t xml:space="preserve">or children under </w:t>
      </w:r>
      <w:r w:rsidR="00BD26CB" w:rsidRPr="2F4F504B">
        <w:rPr>
          <w:rFonts w:ascii="Arial" w:hAnsi="Arial" w:cs="Arial"/>
          <w:sz w:val="22"/>
          <w:szCs w:val="22"/>
        </w:rPr>
        <w:t>1</w:t>
      </w:r>
      <w:r w:rsidRPr="2F4F504B">
        <w:rPr>
          <w:rFonts w:ascii="Arial" w:hAnsi="Arial" w:cs="Arial"/>
          <w:sz w:val="22"/>
          <w:szCs w:val="22"/>
        </w:rPr>
        <w:t>2 months</w:t>
      </w:r>
    </w:p>
    <w:p w14:paraId="7DB98383" w14:textId="77777777" w:rsidR="0028278F" w:rsidRDefault="0028278F" w:rsidP="002D5F70">
      <w:pPr>
        <w:numPr>
          <w:ilvl w:val="0"/>
          <w:numId w:val="34"/>
        </w:numPr>
        <w:spacing w:line="276" w:lineRule="auto"/>
        <w:jc w:val="both"/>
        <w:rPr>
          <w:rFonts w:ascii="Arial" w:hAnsi="Arial" w:cs="Arial"/>
          <w:sz w:val="22"/>
          <w:szCs w:val="22"/>
        </w:rPr>
      </w:pPr>
      <w:r w:rsidRPr="2F4F504B">
        <w:rPr>
          <w:rFonts w:ascii="Arial" w:hAnsi="Arial" w:cs="Arial"/>
          <w:sz w:val="22"/>
          <w:szCs w:val="22"/>
        </w:rPr>
        <w:t>C</w:t>
      </w:r>
      <w:r w:rsidR="009B1777" w:rsidRPr="2F4F504B">
        <w:rPr>
          <w:rFonts w:ascii="Arial" w:hAnsi="Arial" w:cs="Arial"/>
          <w:sz w:val="22"/>
          <w:szCs w:val="22"/>
        </w:rPr>
        <w:t xml:space="preserve">hildren or young people receiving enteral feeds into the Jejunum </w:t>
      </w:r>
    </w:p>
    <w:p w14:paraId="50F725E9" w14:textId="77777777" w:rsidR="009B1777" w:rsidRDefault="0028278F" w:rsidP="002D5F70">
      <w:pPr>
        <w:numPr>
          <w:ilvl w:val="0"/>
          <w:numId w:val="34"/>
        </w:numPr>
        <w:spacing w:line="276" w:lineRule="auto"/>
        <w:jc w:val="both"/>
        <w:rPr>
          <w:rFonts w:ascii="Arial" w:hAnsi="Arial" w:cs="Arial"/>
          <w:sz w:val="22"/>
          <w:szCs w:val="22"/>
        </w:rPr>
      </w:pPr>
      <w:r w:rsidRPr="2F4F504B">
        <w:rPr>
          <w:rFonts w:ascii="Arial" w:hAnsi="Arial" w:cs="Arial"/>
          <w:sz w:val="22"/>
          <w:szCs w:val="22"/>
        </w:rPr>
        <w:t>C</w:t>
      </w:r>
      <w:r w:rsidR="009B1777" w:rsidRPr="2F4F504B">
        <w:rPr>
          <w:rFonts w:ascii="Arial" w:hAnsi="Arial" w:cs="Arial"/>
          <w:sz w:val="22"/>
          <w:szCs w:val="22"/>
        </w:rPr>
        <w:t>hildren or young people</w:t>
      </w:r>
      <w:r w:rsidRPr="2F4F504B">
        <w:rPr>
          <w:rFonts w:ascii="Arial" w:hAnsi="Arial" w:cs="Arial"/>
          <w:sz w:val="22"/>
          <w:szCs w:val="22"/>
        </w:rPr>
        <w:t xml:space="preserve"> who are</w:t>
      </w:r>
      <w:r w:rsidR="009B1777" w:rsidRPr="2F4F504B">
        <w:rPr>
          <w:rFonts w:ascii="Arial" w:hAnsi="Arial" w:cs="Arial"/>
          <w:sz w:val="22"/>
          <w:szCs w:val="22"/>
        </w:rPr>
        <w:t xml:space="preserve"> immunocompromised. </w:t>
      </w:r>
    </w:p>
    <w:p w14:paraId="34763616" w14:textId="77777777" w:rsidR="0028278F" w:rsidRDefault="0028278F" w:rsidP="002D5F70">
      <w:pPr>
        <w:numPr>
          <w:ilvl w:val="0"/>
          <w:numId w:val="34"/>
        </w:numPr>
        <w:spacing w:line="276" w:lineRule="auto"/>
        <w:jc w:val="both"/>
        <w:rPr>
          <w:rFonts w:ascii="Arial" w:hAnsi="Arial" w:cs="Arial"/>
          <w:sz w:val="22"/>
          <w:szCs w:val="22"/>
        </w:rPr>
      </w:pPr>
      <w:r w:rsidRPr="2F4F504B">
        <w:rPr>
          <w:rFonts w:ascii="Arial" w:hAnsi="Arial" w:cs="Arial"/>
          <w:sz w:val="22"/>
          <w:szCs w:val="22"/>
        </w:rPr>
        <w:t>Inflating balloons of balloon retained devices</w:t>
      </w:r>
    </w:p>
    <w:p w14:paraId="3605A6AF" w14:textId="77777777" w:rsidR="0028278F" w:rsidRDefault="0028278F" w:rsidP="0028278F">
      <w:pPr>
        <w:ind w:left="720"/>
        <w:jc w:val="both"/>
        <w:rPr>
          <w:rFonts w:ascii="Arial" w:hAnsi="Arial" w:cs="Arial"/>
          <w:sz w:val="22"/>
          <w:szCs w:val="22"/>
        </w:rPr>
      </w:pPr>
    </w:p>
    <w:p w14:paraId="11D8665D" w14:textId="77777777" w:rsidR="0028278F" w:rsidRPr="006E3EE3" w:rsidRDefault="0028278F" w:rsidP="0028278F">
      <w:pPr>
        <w:jc w:val="both"/>
        <w:rPr>
          <w:rFonts w:ascii="Arial" w:hAnsi="Arial" w:cs="Arial"/>
          <w:sz w:val="22"/>
          <w:szCs w:val="22"/>
        </w:rPr>
      </w:pPr>
    </w:p>
    <w:p w14:paraId="35DBA8A5" w14:textId="77777777" w:rsidR="009B1777" w:rsidRPr="006E3EE3" w:rsidRDefault="009B1777" w:rsidP="0028278F">
      <w:pPr>
        <w:jc w:val="both"/>
        <w:rPr>
          <w:rFonts w:ascii="Arial" w:hAnsi="Arial" w:cs="Arial"/>
          <w:sz w:val="22"/>
          <w:szCs w:val="22"/>
        </w:rPr>
      </w:pPr>
      <w:r w:rsidRPr="2F4F504B">
        <w:rPr>
          <w:rFonts w:ascii="Arial" w:hAnsi="Arial" w:cs="Arial"/>
          <w:sz w:val="22"/>
          <w:szCs w:val="22"/>
          <w:u w:val="single"/>
        </w:rPr>
        <w:t>Freshly drawn tap water</w:t>
      </w:r>
      <w:r w:rsidRPr="2F4F504B">
        <w:rPr>
          <w:rFonts w:ascii="Arial" w:hAnsi="Arial" w:cs="Arial"/>
          <w:sz w:val="22"/>
          <w:szCs w:val="22"/>
        </w:rPr>
        <w:t xml:space="preserve"> – for all other children and young people.</w:t>
      </w:r>
    </w:p>
    <w:p w14:paraId="46E197E2" w14:textId="77777777" w:rsidR="009B1777" w:rsidRPr="00FA5CFE" w:rsidRDefault="009B1777" w:rsidP="009B1777">
      <w:pPr>
        <w:ind w:left="5760" w:firstLine="720"/>
        <w:jc w:val="both"/>
        <w:rPr>
          <w:rFonts w:ascii="Arial" w:hAnsi="Arial" w:cs="Arial"/>
          <w:sz w:val="22"/>
          <w:szCs w:val="18"/>
        </w:rPr>
      </w:pPr>
      <w:r w:rsidRPr="00FA5CFE">
        <w:rPr>
          <w:rFonts w:ascii="Arial" w:hAnsi="Arial" w:cs="Arial"/>
          <w:sz w:val="22"/>
          <w:szCs w:val="18"/>
        </w:rPr>
        <w:t xml:space="preserve">(NICE, 2003; </w:t>
      </w:r>
      <w:proofErr w:type="spellStart"/>
      <w:r w:rsidRPr="00FA5CFE">
        <w:rPr>
          <w:rFonts w:ascii="Arial" w:hAnsi="Arial" w:cs="Arial"/>
          <w:sz w:val="22"/>
          <w:szCs w:val="18"/>
        </w:rPr>
        <w:t>DoH</w:t>
      </w:r>
      <w:proofErr w:type="spellEnd"/>
      <w:r w:rsidRPr="00FA5CFE">
        <w:rPr>
          <w:rFonts w:ascii="Arial" w:hAnsi="Arial" w:cs="Arial"/>
          <w:sz w:val="22"/>
          <w:szCs w:val="18"/>
        </w:rPr>
        <w:t xml:space="preserve">, 2010) </w:t>
      </w:r>
    </w:p>
    <w:p w14:paraId="578CA00D" w14:textId="77777777" w:rsidR="009B1777" w:rsidRDefault="009B1777" w:rsidP="2F4F504B">
      <w:pPr>
        <w:ind w:left="709"/>
        <w:rPr>
          <w:rFonts w:ascii="Arial" w:hAnsi="Arial" w:cs="Arial"/>
          <w:b/>
          <w:bCs/>
          <w:sz w:val="22"/>
          <w:szCs w:val="22"/>
        </w:rPr>
      </w:pPr>
    </w:p>
    <w:p w14:paraId="48E50297" w14:textId="77777777" w:rsidR="009B1777" w:rsidRDefault="009B1777" w:rsidP="2F4F504B">
      <w:pPr>
        <w:ind w:left="709"/>
        <w:rPr>
          <w:rFonts w:ascii="Arial" w:hAnsi="Arial" w:cs="Arial"/>
          <w:b/>
          <w:bCs/>
          <w:sz w:val="22"/>
          <w:szCs w:val="22"/>
        </w:rPr>
      </w:pPr>
    </w:p>
    <w:p w14:paraId="14A13BF7" w14:textId="77777777" w:rsidR="00B547D7" w:rsidRDefault="001A3E4B" w:rsidP="2F4F504B">
      <w:pPr>
        <w:numPr>
          <w:ilvl w:val="0"/>
          <w:numId w:val="37"/>
        </w:numPr>
        <w:rPr>
          <w:rFonts w:ascii="Arial" w:hAnsi="Arial" w:cs="Arial"/>
          <w:b/>
          <w:bCs/>
          <w:sz w:val="22"/>
          <w:szCs w:val="22"/>
        </w:rPr>
      </w:pPr>
      <w:r w:rsidRPr="2F4F504B">
        <w:rPr>
          <w:rFonts w:ascii="Arial" w:hAnsi="Arial" w:cs="Arial"/>
          <w:b/>
          <w:bCs/>
          <w:sz w:val="22"/>
          <w:szCs w:val="22"/>
        </w:rPr>
        <w:t xml:space="preserve">    </w:t>
      </w:r>
      <w:r w:rsidR="003402ED" w:rsidRPr="2F4F504B">
        <w:rPr>
          <w:rFonts w:ascii="Arial" w:hAnsi="Arial" w:cs="Arial"/>
          <w:b/>
          <w:bCs/>
          <w:sz w:val="22"/>
          <w:szCs w:val="22"/>
        </w:rPr>
        <w:t>Types of F</w:t>
      </w:r>
      <w:r w:rsidR="00B547D7" w:rsidRPr="2F4F504B">
        <w:rPr>
          <w:rFonts w:ascii="Arial" w:hAnsi="Arial" w:cs="Arial"/>
          <w:b/>
          <w:bCs/>
          <w:sz w:val="22"/>
          <w:szCs w:val="22"/>
        </w:rPr>
        <w:t>eed</w:t>
      </w:r>
    </w:p>
    <w:p w14:paraId="088635CC" w14:textId="77777777" w:rsidR="001A3E4B" w:rsidRDefault="001A3E4B" w:rsidP="2F4F504B">
      <w:pPr>
        <w:rPr>
          <w:rFonts w:ascii="Arial" w:hAnsi="Arial" w:cs="Arial"/>
          <w:b/>
          <w:bCs/>
          <w:sz w:val="22"/>
          <w:szCs w:val="22"/>
        </w:rPr>
      </w:pPr>
    </w:p>
    <w:p w14:paraId="1FCA7607" w14:textId="77777777" w:rsidR="001A3E4B" w:rsidRDefault="001A3E4B" w:rsidP="2F4F504B">
      <w:pPr>
        <w:rPr>
          <w:rFonts w:ascii="Arial" w:hAnsi="Arial" w:cs="Arial"/>
          <w:b/>
          <w:bCs/>
          <w:sz w:val="22"/>
          <w:szCs w:val="22"/>
        </w:rPr>
      </w:pPr>
    </w:p>
    <w:p w14:paraId="351EB6BF" w14:textId="77777777" w:rsidR="00033D01" w:rsidRDefault="003402ED" w:rsidP="2F4F504B">
      <w:pPr>
        <w:rPr>
          <w:rFonts w:ascii="Arial" w:hAnsi="Arial" w:cs="Arial"/>
          <w:b/>
          <w:bCs/>
          <w:sz w:val="22"/>
          <w:szCs w:val="22"/>
        </w:rPr>
      </w:pPr>
      <w:r w:rsidRPr="2F4F504B">
        <w:rPr>
          <w:rFonts w:ascii="Arial" w:hAnsi="Arial" w:cs="Arial"/>
          <w:b/>
          <w:bCs/>
          <w:sz w:val="22"/>
          <w:szCs w:val="22"/>
        </w:rPr>
        <w:t>16.1</w:t>
      </w:r>
      <w:r>
        <w:tab/>
      </w:r>
      <w:r w:rsidR="00A57392" w:rsidRPr="2F4F504B">
        <w:rPr>
          <w:rFonts w:ascii="Arial" w:hAnsi="Arial" w:cs="Arial"/>
          <w:b/>
          <w:bCs/>
          <w:sz w:val="22"/>
          <w:szCs w:val="22"/>
        </w:rPr>
        <w:t>Sterile C</w:t>
      </w:r>
      <w:r w:rsidR="00405269" w:rsidRPr="2F4F504B">
        <w:rPr>
          <w:rFonts w:ascii="Arial" w:hAnsi="Arial" w:cs="Arial"/>
          <w:b/>
          <w:bCs/>
          <w:sz w:val="22"/>
          <w:szCs w:val="22"/>
        </w:rPr>
        <w:t>ommercial F</w:t>
      </w:r>
      <w:r w:rsidR="00A61DF4" w:rsidRPr="2F4F504B">
        <w:rPr>
          <w:rFonts w:ascii="Arial" w:hAnsi="Arial" w:cs="Arial"/>
          <w:b/>
          <w:bCs/>
          <w:sz w:val="22"/>
          <w:szCs w:val="22"/>
        </w:rPr>
        <w:t>eed</w:t>
      </w:r>
    </w:p>
    <w:p w14:paraId="76558CCF" w14:textId="77777777" w:rsidR="001A3E4B" w:rsidRDefault="001A3E4B" w:rsidP="2F4F504B">
      <w:pPr>
        <w:rPr>
          <w:rFonts w:ascii="Arial" w:hAnsi="Arial" w:cs="Arial"/>
          <w:b/>
          <w:bCs/>
          <w:sz w:val="22"/>
          <w:szCs w:val="22"/>
        </w:rPr>
      </w:pPr>
    </w:p>
    <w:p w14:paraId="4B07CFB8" w14:textId="77777777" w:rsidR="001A3E4B" w:rsidRDefault="001A3E4B" w:rsidP="00773D00">
      <w:pPr>
        <w:pStyle w:val="Default"/>
        <w:jc w:val="both"/>
        <w:rPr>
          <w:sz w:val="22"/>
          <w:szCs w:val="22"/>
        </w:rPr>
      </w:pPr>
      <w:proofErr w:type="gramStart"/>
      <w:r w:rsidRPr="2F4F504B">
        <w:rPr>
          <w:sz w:val="22"/>
          <w:szCs w:val="22"/>
        </w:rPr>
        <w:t>The majority of</w:t>
      </w:r>
      <w:proofErr w:type="gramEnd"/>
      <w:r w:rsidRPr="2F4F504B">
        <w:rPr>
          <w:sz w:val="22"/>
          <w:szCs w:val="22"/>
        </w:rPr>
        <w:t xml:space="preserve"> </w:t>
      </w:r>
      <w:r w:rsidR="00773D00" w:rsidRPr="2F4F504B">
        <w:rPr>
          <w:sz w:val="22"/>
          <w:szCs w:val="22"/>
        </w:rPr>
        <w:t xml:space="preserve">children and young people </w:t>
      </w:r>
      <w:r w:rsidRPr="2F4F504B">
        <w:rPr>
          <w:sz w:val="22"/>
          <w:szCs w:val="22"/>
        </w:rPr>
        <w:t xml:space="preserve">will be on these feeds. Feeds should be stored in a clean dry environment, between 5-25 degrees. Check expiry date before use. Do not add anything to the feed. Discard unused open feed after 24 hours. If feeds have been opened, </w:t>
      </w:r>
      <w:r w:rsidR="00773D00" w:rsidRPr="2F4F504B">
        <w:rPr>
          <w:sz w:val="22"/>
          <w:szCs w:val="22"/>
        </w:rPr>
        <w:t xml:space="preserve">they should be refrigerated below 5 degrees and used within 24 hours. At room temperature, the feed must be used within 4 hours if not given continuously. If the giving set has not been removed, the feed can be used for up to 24 hours. </w:t>
      </w:r>
    </w:p>
    <w:p w14:paraId="05B89CB1" w14:textId="77777777" w:rsidR="00773D00" w:rsidRDefault="00773D00" w:rsidP="2F4F504B">
      <w:pPr>
        <w:pStyle w:val="Default"/>
        <w:jc w:val="both"/>
        <w:rPr>
          <w:b/>
          <w:bCs/>
          <w:sz w:val="22"/>
          <w:szCs w:val="22"/>
        </w:rPr>
      </w:pPr>
    </w:p>
    <w:p w14:paraId="165FD36C" w14:textId="77777777" w:rsidR="00A61DF4" w:rsidRDefault="00A61DF4" w:rsidP="2F4F504B">
      <w:pPr>
        <w:rPr>
          <w:rFonts w:ascii="Arial" w:hAnsi="Arial" w:cs="Arial"/>
          <w:b/>
          <w:bCs/>
          <w:sz w:val="22"/>
          <w:szCs w:val="22"/>
        </w:rPr>
      </w:pPr>
    </w:p>
    <w:p w14:paraId="753E94A6" w14:textId="77777777" w:rsidR="00773D00" w:rsidRDefault="00773D00" w:rsidP="2F4F504B">
      <w:pPr>
        <w:rPr>
          <w:rFonts w:ascii="Arial" w:hAnsi="Arial" w:cs="Arial"/>
          <w:b/>
          <w:bCs/>
          <w:sz w:val="22"/>
          <w:szCs w:val="22"/>
        </w:rPr>
      </w:pPr>
    </w:p>
    <w:p w14:paraId="7CD989E7" w14:textId="77777777" w:rsidR="00773D00" w:rsidRDefault="4C3C049E" w:rsidP="002D5F70">
      <w:pPr>
        <w:pStyle w:val="Default"/>
        <w:numPr>
          <w:ilvl w:val="1"/>
          <w:numId w:val="37"/>
        </w:numPr>
        <w:jc w:val="both"/>
        <w:rPr>
          <w:b/>
          <w:bCs/>
          <w:sz w:val="22"/>
          <w:szCs w:val="22"/>
        </w:rPr>
      </w:pPr>
      <w:r w:rsidRPr="2F4F504B">
        <w:rPr>
          <w:b/>
          <w:bCs/>
          <w:sz w:val="22"/>
          <w:szCs w:val="22"/>
        </w:rPr>
        <w:t xml:space="preserve">  </w:t>
      </w:r>
      <w:r w:rsidR="00405269" w:rsidRPr="2F4F504B">
        <w:rPr>
          <w:b/>
          <w:bCs/>
          <w:sz w:val="22"/>
          <w:szCs w:val="22"/>
        </w:rPr>
        <w:t>Decanted Sterile F</w:t>
      </w:r>
      <w:r w:rsidR="00773D00" w:rsidRPr="2F4F504B">
        <w:rPr>
          <w:b/>
          <w:bCs/>
          <w:sz w:val="22"/>
          <w:szCs w:val="22"/>
        </w:rPr>
        <w:t xml:space="preserve">eeds </w:t>
      </w:r>
    </w:p>
    <w:p w14:paraId="408C6ECF" w14:textId="77777777" w:rsidR="00773D00" w:rsidRDefault="00773D00" w:rsidP="00773D00">
      <w:pPr>
        <w:pStyle w:val="Default"/>
        <w:jc w:val="both"/>
        <w:rPr>
          <w:sz w:val="22"/>
          <w:szCs w:val="22"/>
        </w:rPr>
      </w:pPr>
    </w:p>
    <w:p w14:paraId="6683D9D5" w14:textId="77777777" w:rsidR="00773D00" w:rsidRDefault="00773D00" w:rsidP="00773D00">
      <w:pPr>
        <w:pStyle w:val="Default"/>
        <w:jc w:val="both"/>
        <w:rPr>
          <w:sz w:val="22"/>
          <w:szCs w:val="22"/>
        </w:rPr>
      </w:pPr>
      <w:r w:rsidRPr="2F4F504B">
        <w:rPr>
          <w:sz w:val="22"/>
          <w:szCs w:val="22"/>
        </w:rPr>
        <w:t>Feeds which are not ready to hang or require additions must be decanted into a sterile reservoir. The full volume for 24 hours should be decanted using an aseptic no touch technique.</w:t>
      </w:r>
    </w:p>
    <w:p w14:paraId="6B48AA07" w14:textId="77777777" w:rsidR="00773D00" w:rsidRDefault="00773D00" w:rsidP="00773D00">
      <w:pPr>
        <w:pStyle w:val="Default"/>
        <w:jc w:val="both"/>
        <w:rPr>
          <w:sz w:val="22"/>
          <w:szCs w:val="22"/>
        </w:rPr>
      </w:pPr>
    </w:p>
    <w:p w14:paraId="5DAFACBA" w14:textId="77777777" w:rsidR="00773D00" w:rsidRDefault="00773D00" w:rsidP="00773D00">
      <w:pPr>
        <w:pStyle w:val="Default"/>
        <w:jc w:val="both"/>
        <w:rPr>
          <w:sz w:val="22"/>
          <w:szCs w:val="22"/>
        </w:rPr>
      </w:pPr>
      <w:r w:rsidRPr="2F4F504B">
        <w:rPr>
          <w:sz w:val="22"/>
          <w:szCs w:val="22"/>
        </w:rPr>
        <w:t xml:space="preserve"> </w:t>
      </w:r>
    </w:p>
    <w:p w14:paraId="378241D9" w14:textId="77777777" w:rsidR="00773D00" w:rsidRDefault="00773D00" w:rsidP="2F4F504B">
      <w:pPr>
        <w:pStyle w:val="Default"/>
        <w:ind w:left="360"/>
        <w:jc w:val="both"/>
        <w:rPr>
          <w:b/>
          <w:bCs/>
          <w:sz w:val="22"/>
          <w:szCs w:val="22"/>
        </w:rPr>
      </w:pPr>
    </w:p>
    <w:p w14:paraId="1B24F95A" w14:textId="77777777" w:rsidR="00773D00" w:rsidRDefault="5C0A98C6" w:rsidP="002D5F70">
      <w:pPr>
        <w:pStyle w:val="Default"/>
        <w:numPr>
          <w:ilvl w:val="1"/>
          <w:numId w:val="37"/>
        </w:numPr>
        <w:jc w:val="both"/>
        <w:rPr>
          <w:b/>
          <w:bCs/>
          <w:sz w:val="22"/>
          <w:szCs w:val="22"/>
        </w:rPr>
      </w:pPr>
      <w:r w:rsidRPr="2F4F504B">
        <w:rPr>
          <w:b/>
          <w:bCs/>
          <w:sz w:val="22"/>
          <w:szCs w:val="22"/>
        </w:rPr>
        <w:t xml:space="preserve">   </w:t>
      </w:r>
      <w:r w:rsidR="00405269" w:rsidRPr="2F4F504B">
        <w:rPr>
          <w:b/>
          <w:bCs/>
          <w:sz w:val="22"/>
          <w:szCs w:val="22"/>
        </w:rPr>
        <w:t>Powdered Feeds/Non-Sterile F</w:t>
      </w:r>
      <w:r w:rsidR="00773D00" w:rsidRPr="2F4F504B">
        <w:rPr>
          <w:b/>
          <w:bCs/>
          <w:sz w:val="22"/>
          <w:szCs w:val="22"/>
        </w:rPr>
        <w:t>eeds</w:t>
      </w:r>
    </w:p>
    <w:p w14:paraId="747EAB2A" w14:textId="77777777" w:rsidR="00773D00" w:rsidRPr="00773D00" w:rsidRDefault="00773D00" w:rsidP="2F4F504B">
      <w:pPr>
        <w:pStyle w:val="Default"/>
        <w:ind w:left="720"/>
        <w:jc w:val="both"/>
        <w:rPr>
          <w:b/>
          <w:bCs/>
          <w:sz w:val="22"/>
          <w:szCs w:val="22"/>
        </w:rPr>
      </w:pPr>
    </w:p>
    <w:p w14:paraId="3A795050" w14:textId="2CDF7B14" w:rsidR="00773D00" w:rsidRDefault="00773D00" w:rsidP="00773D00">
      <w:pPr>
        <w:pStyle w:val="Default"/>
        <w:jc w:val="both"/>
        <w:rPr>
          <w:sz w:val="22"/>
          <w:szCs w:val="22"/>
        </w:rPr>
      </w:pPr>
      <w:r w:rsidRPr="2F4F504B">
        <w:rPr>
          <w:sz w:val="22"/>
          <w:szCs w:val="22"/>
        </w:rPr>
        <w:t xml:space="preserve">Utensils must be </w:t>
      </w:r>
      <w:r w:rsidR="0E5C0AA4" w:rsidRPr="2F4F504B">
        <w:rPr>
          <w:sz w:val="22"/>
          <w:szCs w:val="22"/>
        </w:rPr>
        <w:t>sterile,</w:t>
      </w:r>
      <w:r w:rsidRPr="2F4F504B">
        <w:rPr>
          <w:sz w:val="22"/>
          <w:szCs w:val="22"/>
        </w:rPr>
        <w:t xml:space="preserve"> or heat sterilised in a dishwasher. Feeds must be thoroughly mixed using a non-touch technique. Cooled boiled water at home to make up powdered feeds. Modified feeds can be refrigerated below 5 degrees for up to 24 hours. Feeds can hang at room temperature for up to 12 hours at home if the patient is older than 12 months and not immunocompromised. </w:t>
      </w:r>
    </w:p>
    <w:p w14:paraId="5B0ACFD3" w14:textId="77777777" w:rsidR="00773D00" w:rsidRDefault="00773D00" w:rsidP="00773D00">
      <w:pPr>
        <w:pStyle w:val="Default"/>
        <w:jc w:val="both"/>
        <w:rPr>
          <w:sz w:val="22"/>
          <w:szCs w:val="22"/>
        </w:rPr>
      </w:pPr>
    </w:p>
    <w:p w14:paraId="48D3A56C" w14:textId="77777777" w:rsidR="00773D00" w:rsidRDefault="00773D00" w:rsidP="00773D00">
      <w:pPr>
        <w:pStyle w:val="Default"/>
        <w:jc w:val="both"/>
        <w:rPr>
          <w:sz w:val="22"/>
          <w:szCs w:val="22"/>
        </w:rPr>
      </w:pPr>
    </w:p>
    <w:p w14:paraId="7A7DFCEB" w14:textId="77777777" w:rsidR="00773D00" w:rsidRDefault="00773D00" w:rsidP="00773D00">
      <w:pPr>
        <w:pStyle w:val="Default"/>
        <w:jc w:val="both"/>
        <w:rPr>
          <w:sz w:val="22"/>
          <w:szCs w:val="22"/>
        </w:rPr>
      </w:pPr>
    </w:p>
    <w:p w14:paraId="4E5CB7A9" w14:textId="77777777" w:rsidR="00773D00" w:rsidRDefault="326C7F6A" w:rsidP="002D5F70">
      <w:pPr>
        <w:pStyle w:val="Default"/>
        <w:numPr>
          <w:ilvl w:val="1"/>
          <w:numId w:val="37"/>
        </w:numPr>
        <w:jc w:val="both"/>
        <w:rPr>
          <w:b/>
          <w:bCs/>
          <w:sz w:val="22"/>
          <w:szCs w:val="22"/>
        </w:rPr>
      </w:pPr>
      <w:r w:rsidRPr="2F4F504B">
        <w:rPr>
          <w:b/>
          <w:bCs/>
          <w:sz w:val="22"/>
          <w:szCs w:val="22"/>
        </w:rPr>
        <w:t xml:space="preserve">   </w:t>
      </w:r>
      <w:r w:rsidR="00405269" w:rsidRPr="2F4F504B">
        <w:rPr>
          <w:b/>
          <w:bCs/>
          <w:sz w:val="22"/>
          <w:szCs w:val="22"/>
        </w:rPr>
        <w:t>Blended D</w:t>
      </w:r>
      <w:r w:rsidR="00773D00" w:rsidRPr="2F4F504B">
        <w:rPr>
          <w:b/>
          <w:bCs/>
          <w:sz w:val="22"/>
          <w:szCs w:val="22"/>
        </w:rPr>
        <w:t>iet</w:t>
      </w:r>
    </w:p>
    <w:p w14:paraId="55FEA4A3" w14:textId="77777777" w:rsidR="00773D00" w:rsidRPr="00773D00" w:rsidRDefault="00773D00" w:rsidP="2F4F504B">
      <w:pPr>
        <w:pStyle w:val="Default"/>
        <w:jc w:val="both"/>
        <w:rPr>
          <w:b/>
          <w:bCs/>
          <w:sz w:val="22"/>
          <w:szCs w:val="22"/>
        </w:rPr>
      </w:pPr>
    </w:p>
    <w:p w14:paraId="24FEDDAE" w14:textId="77777777" w:rsidR="003402ED" w:rsidRPr="003A6A51" w:rsidRDefault="003402ED" w:rsidP="003402ED">
      <w:pPr>
        <w:jc w:val="both"/>
        <w:rPr>
          <w:rFonts w:ascii="Arial" w:hAnsi="Arial" w:cs="Arial"/>
          <w:sz w:val="22"/>
          <w:szCs w:val="22"/>
        </w:rPr>
      </w:pPr>
      <w:r w:rsidRPr="2F4F504B">
        <w:rPr>
          <w:rFonts w:ascii="Arial" w:hAnsi="Arial" w:cs="Arial"/>
          <w:sz w:val="22"/>
          <w:szCs w:val="22"/>
        </w:rPr>
        <w:t>East London NHS Foundation Trust (ELFT) recognises that there has been a national increase in popularity of blended/liquidised diets via enteral feeding tubes as an alternative to commercially available prescribed enteral feeds in the UK. There is a growing body of new evidence which demonstrates that anecdotal benefits reported by patients and families can be replicated under research conditions. These benefits included:</w:t>
      </w:r>
    </w:p>
    <w:p w14:paraId="608B153B" w14:textId="77777777" w:rsidR="003402ED" w:rsidRPr="005C5434" w:rsidRDefault="003402ED" w:rsidP="002D5F70">
      <w:pPr>
        <w:numPr>
          <w:ilvl w:val="0"/>
          <w:numId w:val="38"/>
        </w:numPr>
        <w:jc w:val="both"/>
        <w:rPr>
          <w:rFonts w:ascii="Arial" w:hAnsi="Arial" w:cs="Arial"/>
          <w:sz w:val="22"/>
          <w:szCs w:val="22"/>
        </w:rPr>
      </w:pPr>
      <w:r w:rsidRPr="2F4F504B">
        <w:rPr>
          <w:rFonts w:ascii="Arial" w:hAnsi="Arial" w:cs="Arial"/>
          <w:sz w:val="22"/>
          <w:szCs w:val="22"/>
        </w:rPr>
        <w:t>Reduced vomiting and retching</w:t>
      </w:r>
    </w:p>
    <w:p w14:paraId="52BA5B0A" w14:textId="77777777" w:rsidR="003402ED" w:rsidRPr="005C5434" w:rsidRDefault="003402ED" w:rsidP="002D5F70">
      <w:pPr>
        <w:numPr>
          <w:ilvl w:val="0"/>
          <w:numId w:val="38"/>
        </w:numPr>
        <w:jc w:val="both"/>
        <w:rPr>
          <w:rFonts w:ascii="Arial" w:hAnsi="Arial" w:cs="Arial"/>
          <w:sz w:val="22"/>
          <w:szCs w:val="22"/>
        </w:rPr>
      </w:pPr>
      <w:r w:rsidRPr="2F4F504B">
        <w:rPr>
          <w:rFonts w:ascii="Arial" w:hAnsi="Arial" w:cs="Arial"/>
          <w:sz w:val="22"/>
          <w:szCs w:val="22"/>
        </w:rPr>
        <w:t>Improved bowel function</w:t>
      </w:r>
    </w:p>
    <w:p w14:paraId="524369F8" w14:textId="77777777" w:rsidR="003402ED" w:rsidRPr="005C5434" w:rsidRDefault="003402ED" w:rsidP="002D5F70">
      <w:pPr>
        <w:numPr>
          <w:ilvl w:val="0"/>
          <w:numId w:val="38"/>
        </w:numPr>
        <w:jc w:val="both"/>
        <w:rPr>
          <w:rFonts w:ascii="Arial" w:hAnsi="Arial" w:cs="Arial"/>
          <w:sz w:val="22"/>
          <w:szCs w:val="22"/>
        </w:rPr>
      </w:pPr>
      <w:r w:rsidRPr="2F4F504B">
        <w:rPr>
          <w:rFonts w:ascii="Arial" w:hAnsi="Arial" w:cs="Arial"/>
          <w:sz w:val="22"/>
          <w:szCs w:val="22"/>
        </w:rPr>
        <w:t>Reduced dependence on medication</w:t>
      </w:r>
    </w:p>
    <w:p w14:paraId="7F45390A" w14:textId="77777777" w:rsidR="003402ED" w:rsidRDefault="003402ED" w:rsidP="002D5F70">
      <w:pPr>
        <w:numPr>
          <w:ilvl w:val="0"/>
          <w:numId w:val="38"/>
        </w:numPr>
        <w:jc w:val="both"/>
        <w:rPr>
          <w:rFonts w:ascii="Arial" w:hAnsi="Arial" w:cs="Arial"/>
          <w:sz w:val="22"/>
          <w:szCs w:val="22"/>
        </w:rPr>
      </w:pPr>
      <w:r w:rsidRPr="2F4F504B">
        <w:rPr>
          <w:rFonts w:ascii="Arial" w:hAnsi="Arial" w:cs="Arial"/>
          <w:sz w:val="22"/>
          <w:szCs w:val="22"/>
        </w:rPr>
        <w:t>Improved general wellbeing and mood</w:t>
      </w:r>
    </w:p>
    <w:p w14:paraId="1DAA2EB2" w14:textId="77777777" w:rsidR="003402ED" w:rsidRPr="00B952D6" w:rsidRDefault="003402ED" w:rsidP="003402ED">
      <w:pPr>
        <w:jc w:val="both"/>
        <w:rPr>
          <w:rFonts w:ascii="Arial" w:hAnsi="Arial" w:cs="Arial"/>
          <w:sz w:val="22"/>
          <w:szCs w:val="22"/>
        </w:rPr>
      </w:pPr>
    </w:p>
    <w:p w14:paraId="24CE1218" w14:textId="77777777" w:rsidR="003402ED" w:rsidRDefault="003402ED" w:rsidP="003402ED">
      <w:pPr>
        <w:jc w:val="both"/>
        <w:rPr>
          <w:rFonts w:ascii="Arial" w:hAnsi="Arial" w:cs="Arial"/>
          <w:sz w:val="22"/>
          <w:szCs w:val="22"/>
        </w:rPr>
      </w:pPr>
      <w:r w:rsidRPr="2F4F504B">
        <w:rPr>
          <w:rFonts w:ascii="Arial" w:hAnsi="Arial" w:cs="Arial"/>
          <w:sz w:val="22"/>
          <w:szCs w:val="22"/>
        </w:rPr>
        <w:t>It is important that when patients or families are considering using a blended diet that they are aware of all the possible risks. A comprehensive, individualised risk assessment should be completed for all (appendix 4), in line with ELFT Blended diet policy. The risk assessment is likely to be completed by the child’s dietitian.</w:t>
      </w:r>
    </w:p>
    <w:p w14:paraId="1098FBBD" w14:textId="77777777" w:rsidR="003402ED" w:rsidRDefault="003402ED" w:rsidP="003402ED">
      <w:pPr>
        <w:pStyle w:val="ListParagraph"/>
        <w:jc w:val="both"/>
        <w:rPr>
          <w:rFonts w:ascii="Arial" w:hAnsi="Arial" w:cs="Arial"/>
          <w:sz w:val="22"/>
          <w:szCs w:val="22"/>
        </w:rPr>
      </w:pPr>
    </w:p>
    <w:p w14:paraId="57FE2D0B" w14:textId="77777777" w:rsidR="003402ED" w:rsidRDefault="003402ED" w:rsidP="003402ED">
      <w:pPr>
        <w:jc w:val="both"/>
        <w:rPr>
          <w:rFonts w:ascii="Arial" w:hAnsi="Arial" w:cs="Arial"/>
          <w:sz w:val="22"/>
          <w:szCs w:val="22"/>
        </w:rPr>
      </w:pPr>
      <w:r w:rsidRPr="2F4F504B">
        <w:rPr>
          <w:rFonts w:ascii="Arial" w:hAnsi="Arial" w:cs="Arial"/>
          <w:sz w:val="22"/>
          <w:szCs w:val="22"/>
        </w:rPr>
        <w:t>ELFT clinicians will endeavour to support a family’s decision to transition to a blended diet aiming to work collaboratively with the patient/ family and carers to reduce the possible risks. The Dietitian should document and discuss reasons for the request and any alternatives that have been considered</w:t>
      </w:r>
    </w:p>
    <w:p w14:paraId="4D12DF5A" w14:textId="77777777" w:rsidR="003402ED" w:rsidRDefault="003402ED" w:rsidP="00B547D7">
      <w:pPr>
        <w:rPr>
          <w:rFonts w:ascii="Arial" w:hAnsi="Arial" w:cs="Arial"/>
          <w:sz w:val="22"/>
          <w:szCs w:val="22"/>
        </w:rPr>
      </w:pPr>
    </w:p>
    <w:p w14:paraId="680F7029" w14:textId="614BD4A3" w:rsidR="00A61DF4" w:rsidRDefault="003402ED" w:rsidP="00E50E9C">
      <w:pPr>
        <w:jc w:val="both"/>
        <w:rPr>
          <w:rFonts w:ascii="Arial" w:hAnsi="Arial" w:cs="Arial"/>
          <w:sz w:val="22"/>
          <w:szCs w:val="22"/>
        </w:rPr>
      </w:pPr>
      <w:r w:rsidRPr="2F4F504B">
        <w:rPr>
          <w:rFonts w:ascii="Arial" w:hAnsi="Arial" w:cs="Arial"/>
          <w:sz w:val="22"/>
          <w:szCs w:val="22"/>
        </w:rPr>
        <w:t xml:space="preserve">For assessment and commencement of a blended diet, please </w:t>
      </w:r>
      <w:r w:rsidR="007413CA" w:rsidRPr="2F4F504B">
        <w:rPr>
          <w:rFonts w:ascii="Arial" w:hAnsi="Arial" w:cs="Arial"/>
          <w:sz w:val="22"/>
          <w:szCs w:val="22"/>
        </w:rPr>
        <w:t xml:space="preserve">refer to the ELFT </w:t>
      </w:r>
      <w:r w:rsidR="00E50E9C" w:rsidRPr="2F4F504B">
        <w:rPr>
          <w:rFonts w:ascii="Arial" w:hAnsi="Arial" w:cs="Arial"/>
          <w:sz w:val="22"/>
          <w:szCs w:val="22"/>
        </w:rPr>
        <w:t xml:space="preserve">Standard Operating Procedure for Blended Diet in Children via Enteral Feeding Tubes </w:t>
      </w:r>
      <w:r w:rsidR="00FA5CFE">
        <w:rPr>
          <w:rFonts w:ascii="Arial" w:hAnsi="Arial" w:cs="Arial"/>
          <w:sz w:val="22"/>
          <w:szCs w:val="22"/>
        </w:rPr>
        <w:t>2025</w:t>
      </w:r>
      <w:r w:rsidRPr="2F4F504B">
        <w:rPr>
          <w:rFonts w:ascii="Arial" w:hAnsi="Arial" w:cs="Arial"/>
          <w:sz w:val="22"/>
          <w:szCs w:val="22"/>
        </w:rPr>
        <w:t>.</w:t>
      </w:r>
    </w:p>
    <w:p w14:paraId="334EC763" w14:textId="77777777" w:rsidR="003402ED" w:rsidRDefault="003402ED" w:rsidP="00B547D7">
      <w:pPr>
        <w:rPr>
          <w:rFonts w:ascii="Arial" w:hAnsi="Arial" w:cs="Arial"/>
          <w:sz w:val="22"/>
          <w:szCs w:val="22"/>
        </w:rPr>
      </w:pPr>
    </w:p>
    <w:p w14:paraId="09BCB9DE" w14:textId="77777777" w:rsidR="002C057E" w:rsidRDefault="002C057E" w:rsidP="00B547D7">
      <w:pPr>
        <w:rPr>
          <w:rFonts w:ascii="Arial" w:hAnsi="Arial" w:cs="Arial"/>
          <w:sz w:val="22"/>
          <w:szCs w:val="22"/>
        </w:rPr>
      </w:pPr>
    </w:p>
    <w:p w14:paraId="4CDE673D" w14:textId="77777777" w:rsidR="002C057E" w:rsidRDefault="002C057E" w:rsidP="00B547D7">
      <w:pPr>
        <w:rPr>
          <w:rFonts w:ascii="Arial" w:hAnsi="Arial" w:cs="Arial"/>
          <w:sz w:val="22"/>
          <w:szCs w:val="22"/>
        </w:rPr>
      </w:pPr>
    </w:p>
    <w:p w14:paraId="1BC112AA" w14:textId="77777777" w:rsidR="002C057E" w:rsidRDefault="002C057E" w:rsidP="00B547D7">
      <w:pPr>
        <w:rPr>
          <w:rFonts w:ascii="Arial" w:hAnsi="Arial" w:cs="Arial"/>
          <w:sz w:val="22"/>
          <w:szCs w:val="22"/>
        </w:rPr>
      </w:pPr>
    </w:p>
    <w:p w14:paraId="694BFEE2" w14:textId="77777777" w:rsidR="002C057E" w:rsidRDefault="002C057E" w:rsidP="00B547D7">
      <w:pPr>
        <w:rPr>
          <w:rFonts w:ascii="Arial" w:hAnsi="Arial" w:cs="Arial"/>
          <w:sz w:val="22"/>
          <w:szCs w:val="22"/>
        </w:rPr>
      </w:pPr>
    </w:p>
    <w:p w14:paraId="380A441B" w14:textId="77777777" w:rsidR="002C057E" w:rsidRDefault="002C057E" w:rsidP="00B547D7">
      <w:pPr>
        <w:rPr>
          <w:rFonts w:ascii="Arial" w:hAnsi="Arial" w:cs="Arial"/>
          <w:sz w:val="22"/>
          <w:szCs w:val="22"/>
        </w:rPr>
      </w:pPr>
    </w:p>
    <w:p w14:paraId="40CCBB06" w14:textId="77777777" w:rsidR="002C057E" w:rsidRDefault="002C057E" w:rsidP="00B547D7">
      <w:pPr>
        <w:rPr>
          <w:rFonts w:ascii="Arial" w:hAnsi="Arial" w:cs="Arial"/>
          <w:sz w:val="22"/>
          <w:szCs w:val="22"/>
        </w:rPr>
      </w:pPr>
    </w:p>
    <w:p w14:paraId="7043E96B" w14:textId="77777777" w:rsidR="00B35B0C" w:rsidRDefault="0028278F" w:rsidP="2F4F504B">
      <w:pPr>
        <w:rPr>
          <w:rFonts w:ascii="Arial" w:hAnsi="Arial" w:cs="Arial"/>
          <w:b/>
          <w:bCs/>
          <w:sz w:val="22"/>
          <w:szCs w:val="22"/>
        </w:rPr>
      </w:pPr>
      <w:r w:rsidRPr="2F4F504B">
        <w:rPr>
          <w:rFonts w:ascii="Arial" w:hAnsi="Arial" w:cs="Arial"/>
          <w:b/>
          <w:bCs/>
          <w:sz w:val="22"/>
          <w:szCs w:val="22"/>
        </w:rPr>
        <w:t xml:space="preserve">     </w:t>
      </w:r>
    </w:p>
    <w:p w14:paraId="785EA082" w14:textId="6F857A88" w:rsidR="00B35B0C" w:rsidRDefault="00B35B0C" w:rsidP="2F4F504B">
      <w:pPr>
        <w:numPr>
          <w:ilvl w:val="0"/>
          <w:numId w:val="37"/>
        </w:numPr>
        <w:rPr>
          <w:rFonts w:ascii="Arial" w:hAnsi="Arial" w:cs="Arial"/>
          <w:b/>
          <w:bCs/>
          <w:sz w:val="22"/>
          <w:szCs w:val="22"/>
        </w:rPr>
      </w:pPr>
      <w:r w:rsidRPr="2F4F504B">
        <w:rPr>
          <w:rFonts w:ascii="Arial" w:hAnsi="Arial" w:cs="Arial"/>
          <w:b/>
          <w:bCs/>
          <w:sz w:val="22"/>
          <w:szCs w:val="22"/>
        </w:rPr>
        <w:t xml:space="preserve">      Troubleshooting </w:t>
      </w:r>
    </w:p>
    <w:p w14:paraId="37ACDA68" w14:textId="77777777" w:rsidR="00677E0A" w:rsidRDefault="00677E0A" w:rsidP="00677E0A">
      <w:pPr>
        <w:ind w:left="420"/>
        <w:rPr>
          <w:rFonts w:ascii="Arial" w:hAnsi="Arial" w:cs="Arial"/>
          <w:b/>
          <w:bCs/>
          <w:sz w:val="22"/>
          <w:szCs w:val="22"/>
        </w:rPr>
      </w:pPr>
    </w:p>
    <w:p w14:paraId="61409821" w14:textId="77777777" w:rsidR="00B35B0C" w:rsidRDefault="00B35B0C" w:rsidP="11DDFDF5">
      <w:pPr>
        <w:rPr>
          <w:rFonts w:ascii="Arial" w:hAnsi="Arial" w:cs="Arial"/>
          <w:b/>
          <w:bCs/>
          <w:sz w:val="22"/>
          <w:szCs w:val="22"/>
        </w:rPr>
      </w:pPr>
    </w:p>
    <w:p w14:paraId="50CCC550" w14:textId="3E09AFD5" w:rsidR="0028278F" w:rsidRDefault="435C4DC9" w:rsidP="002D5F70">
      <w:pPr>
        <w:numPr>
          <w:ilvl w:val="1"/>
          <w:numId w:val="45"/>
        </w:numPr>
        <w:rPr>
          <w:rFonts w:ascii="Arial" w:hAnsi="Arial" w:cs="Arial"/>
          <w:b/>
          <w:bCs/>
          <w:sz w:val="22"/>
          <w:szCs w:val="22"/>
        </w:rPr>
      </w:pPr>
      <w:r w:rsidRPr="2F4F504B">
        <w:rPr>
          <w:rFonts w:ascii="Arial" w:hAnsi="Arial" w:cs="Arial"/>
          <w:b/>
          <w:bCs/>
          <w:sz w:val="22"/>
          <w:szCs w:val="22"/>
        </w:rPr>
        <w:t xml:space="preserve">   </w:t>
      </w:r>
      <w:r w:rsidR="00F8006A" w:rsidRPr="2F4F504B">
        <w:rPr>
          <w:rFonts w:ascii="Arial" w:hAnsi="Arial" w:cs="Arial"/>
          <w:b/>
          <w:bCs/>
          <w:sz w:val="22"/>
          <w:szCs w:val="22"/>
        </w:rPr>
        <w:t>Management of a blocked tube</w:t>
      </w:r>
      <w:r w:rsidR="00B35B0C" w:rsidRPr="2F4F504B">
        <w:rPr>
          <w:rFonts w:ascii="Arial" w:hAnsi="Arial" w:cs="Arial"/>
          <w:b/>
          <w:bCs/>
          <w:sz w:val="22"/>
          <w:szCs w:val="22"/>
        </w:rPr>
        <w:t xml:space="preserve"> </w:t>
      </w:r>
    </w:p>
    <w:p w14:paraId="5ABA7C81" w14:textId="77777777" w:rsidR="0028278F" w:rsidRDefault="0028278F" w:rsidP="2F4F504B">
      <w:pPr>
        <w:ind w:left="360"/>
        <w:rPr>
          <w:rFonts w:ascii="Arial" w:hAnsi="Arial" w:cs="Arial"/>
          <w:b/>
          <w:bCs/>
          <w:sz w:val="22"/>
          <w:szCs w:val="22"/>
        </w:rPr>
      </w:pPr>
    </w:p>
    <w:p w14:paraId="7C67282E" w14:textId="77777777" w:rsidR="00F70CC4" w:rsidRDefault="00F70CC4" w:rsidP="2F4F504B">
      <w:pPr>
        <w:rPr>
          <w:rFonts w:ascii="Arial" w:hAnsi="Arial" w:cs="Arial"/>
          <w:sz w:val="22"/>
          <w:szCs w:val="22"/>
        </w:rPr>
      </w:pPr>
    </w:p>
    <w:p w14:paraId="3F475707" w14:textId="763578C6" w:rsidR="0028278F" w:rsidRDefault="003C3AFE" w:rsidP="2F4F504B">
      <w:pPr>
        <w:rPr>
          <w:rFonts w:ascii="Arial" w:hAnsi="Arial" w:cs="Arial"/>
          <w:sz w:val="22"/>
          <w:szCs w:val="22"/>
        </w:rPr>
      </w:pPr>
      <w:r w:rsidRPr="2F4F504B">
        <w:rPr>
          <w:rFonts w:ascii="Arial" w:hAnsi="Arial" w:cs="Arial"/>
          <w:sz w:val="22"/>
          <w:szCs w:val="22"/>
        </w:rPr>
        <w:t xml:space="preserve">The most effect way to prevent tube blockage is through a good flushing technique. If a tube is blocked, please follow these steps. </w:t>
      </w:r>
    </w:p>
    <w:p w14:paraId="48C043E6" w14:textId="2FA85F91" w:rsidR="003C3AFE" w:rsidRDefault="003C3AFE" w:rsidP="2F4F504B">
      <w:pPr>
        <w:rPr>
          <w:rFonts w:ascii="Arial" w:hAnsi="Arial" w:cs="Arial"/>
          <w:sz w:val="22"/>
          <w:szCs w:val="22"/>
        </w:rPr>
      </w:pPr>
    </w:p>
    <w:p w14:paraId="0F3996CE" w14:textId="2F830604" w:rsidR="003C3AFE" w:rsidRDefault="008130B9" w:rsidP="2F4F504B">
      <w:pPr>
        <w:rPr>
          <w:rFonts w:ascii="Arial" w:hAnsi="Arial" w:cs="Arial"/>
          <w:sz w:val="22"/>
          <w:szCs w:val="22"/>
        </w:rPr>
      </w:pPr>
      <w:r>
        <w:rPr>
          <w:rFonts w:ascii="Arial" w:hAnsi="Arial" w:cs="Arial"/>
          <w:bCs/>
          <w:noProof/>
          <w:sz w:val="22"/>
          <w:szCs w:val="22"/>
        </w:rPr>
        <mc:AlternateContent>
          <mc:Choice Requires="wps">
            <w:drawing>
              <wp:anchor distT="0" distB="0" distL="114300" distR="114300" simplePos="0" relativeHeight="251662336" behindDoc="0" locked="0" layoutInCell="1" allowOverlap="1" wp14:anchorId="640B027B" wp14:editId="508A966D">
                <wp:simplePos x="0" y="0"/>
                <wp:positionH relativeFrom="margin">
                  <wp:align>left</wp:align>
                </wp:positionH>
                <wp:positionV relativeFrom="paragraph">
                  <wp:posOffset>135890</wp:posOffset>
                </wp:positionV>
                <wp:extent cx="1295400" cy="771525"/>
                <wp:effectExtent l="0" t="0" r="19050" b="28575"/>
                <wp:wrapNone/>
                <wp:docPr id="1318723597" name="Rectangle: Rounded Corners 10"/>
                <wp:cNvGraphicFramePr/>
                <a:graphic xmlns:a="http://schemas.openxmlformats.org/drawingml/2006/main">
                  <a:graphicData uri="http://schemas.microsoft.com/office/word/2010/wordprocessingShape">
                    <wps:wsp>
                      <wps:cNvSpPr/>
                      <wps:spPr>
                        <a:xfrm>
                          <a:off x="0" y="0"/>
                          <a:ext cx="1295400" cy="771525"/>
                        </a:xfrm>
                        <a:prstGeom prst="roundRect">
                          <a:avLst/>
                        </a:prstGeom>
                        <a:solidFill>
                          <a:schemeClr val="accent1">
                            <a:alpha val="50000"/>
                          </a:schemeClr>
                        </a:solidFill>
                        <a:ln>
                          <a:solidFill>
                            <a:schemeClr val="tx1"/>
                          </a:solidFill>
                        </a:ln>
                      </wps:spPr>
                      <wps:style>
                        <a:lnRef idx="0">
                          <a:scrgbClr r="0" g="0" b="0"/>
                        </a:lnRef>
                        <a:fillRef idx="0">
                          <a:scrgbClr r="0" g="0" b="0"/>
                        </a:fillRef>
                        <a:effectRef idx="0">
                          <a:scrgbClr r="0" g="0" b="0"/>
                        </a:effectRef>
                        <a:fontRef idx="minor">
                          <a:schemeClr val="lt1"/>
                        </a:fontRef>
                      </wps:style>
                      <wps:txbx>
                        <w:txbxContent>
                          <w:p w14:paraId="4EE5D988" w14:textId="7D967446" w:rsidR="00015FF8" w:rsidRPr="003C3AFE" w:rsidRDefault="00015FF8" w:rsidP="003C3AFE">
                            <w:pPr>
                              <w:jc w:val="center"/>
                              <w:rPr>
                                <w:rFonts w:ascii="Arial" w:hAnsi="Arial" w:cs="Arial"/>
                                <w:color w:val="000000" w:themeColor="text1"/>
                                <w:sz w:val="22"/>
                                <w:szCs w:val="22"/>
                              </w:rPr>
                            </w:pPr>
                            <w:r w:rsidRPr="003C3AFE">
                              <w:rPr>
                                <w:rFonts w:ascii="Arial" w:hAnsi="Arial" w:cs="Arial"/>
                                <w:color w:val="000000" w:themeColor="text1"/>
                                <w:sz w:val="22"/>
                                <w:szCs w:val="22"/>
                              </w:rPr>
                              <w:t>Step 1</w:t>
                            </w:r>
                          </w:p>
                          <w:p w14:paraId="26743E78" w14:textId="5C69429D" w:rsidR="00015FF8" w:rsidRPr="003C3AFE" w:rsidRDefault="00015FF8" w:rsidP="003C3AFE">
                            <w:pPr>
                              <w:jc w:val="center"/>
                              <w:rPr>
                                <w:rFonts w:ascii="Arial" w:hAnsi="Arial" w:cs="Arial"/>
                                <w:color w:val="000000" w:themeColor="text1"/>
                                <w:sz w:val="22"/>
                                <w:szCs w:val="22"/>
                              </w:rPr>
                            </w:pPr>
                            <w:r w:rsidRPr="003C3AFE">
                              <w:rPr>
                                <w:rFonts w:ascii="Arial" w:hAnsi="Arial" w:cs="Arial"/>
                                <w:color w:val="000000" w:themeColor="text1"/>
                                <w:sz w:val="22"/>
                                <w:szCs w:val="22"/>
                              </w:rPr>
                              <w:t>Massage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0B027B" id="Rectangle: Rounded Corners 10" o:spid="_x0000_s1035" style="position:absolute;margin-left:0;margin-top:10.7pt;width:102pt;height:60.7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" fillcolor="#4472c4 [3204]" strokecolor="black [3213]">
                <v:fill opacity="32896f"/>
                <v:textbox>
                  <w:txbxContent>
                    <w:p w14:paraId="4EE5D988" w14:textId="7D967446" w:rsidR="00015FF8" w:rsidRPr="003C3AFE" w:rsidRDefault="00015FF8" w:rsidP="003C3AFE">
                      <w:pPr>
                        <w:jc w:val="center"/>
                        <w:rPr>
                          <w:rFonts w:ascii="Arial" w:hAnsi="Arial" w:cs="Arial"/>
                          <w:color w:val="000000" w:themeColor="text1"/>
                          <w:sz w:val="22"/>
                          <w:szCs w:val="22"/>
                        </w:rPr>
                      </w:pPr>
                      <w:r w:rsidRPr="003C3AFE">
                        <w:rPr>
                          <w:rFonts w:ascii="Arial" w:hAnsi="Arial" w:cs="Arial"/>
                          <w:color w:val="000000" w:themeColor="text1"/>
                          <w:sz w:val="22"/>
                          <w:szCs w:val="22"/>
                        </w:rPr>
                        <w:t>Step 1</w:t>
                      </w:r>
                    </w:p>
                    <w:p w14:paraId="26743E78" w14:textId="5C69429D" w:rsidR="00015FF8" w:rsidRPr="003C3AFE" w:rsidRDefault="00015FF8" w:rsidP="003C3AFE">
                      <w:pPr>
                        <w:jc w:val="center"/>
                        <w:rPr>
                          <w:rFonts w:ascii="Arial" w:hAnsi="Arial" w:cs="Arial"/>
                          <w:color w:val="000000" w:themeColor="text1"/>
                          <w:sz w:val="22"/>
                          <w:szCs w:val="22"/>
                        </w:rPr>
                      </w:pPr>
                      <w:r w:rsidRPr="003C3AFE">
                        <w:rPr>
                          <w:rFonts w:ascii="Arial" w:hAnsi="Arial" w:cs="Arial"/>
                          <w:color w:val="000000" w:themeColor="text1"/>
                          <w:sz w:val="22"/>
                          <w:szCs w:val="22"/>
                        </w:rPr>
                        <w:t>Massage</w:t>
                      </w:r>
                    </w:p>
                  </w:txbxContent>
                </v:textbox>
                <w10:wrap anchorx="margin"/>
              </v:roundrect>
            </w:pict>
          </mc:Fallback>
        </mc:AlternateContent>
      </w:r>
      <w:r w:rsidR="008C5709">
        <w:rPr>
          <w:rFonts w:ascii="Arial" w:hAnsi="Arial" w:cs="Arial"/>
          <w:bCs/>
          <w:noProof/>
          <w:sz w:val="22"/>
          <w:szCs w:val="22"/>
        </w:rPr>
        <mc:AlternateContent>
          <mc:Choice Requires="wps">
            <w:drawing>
              <wp:anchor distT="0" distB="0" distL="114300" distR="114300" simplePos="0" relativeHeight="251663360" behindDoc="0" locked="0" layoutInCell="1" allowOverlap="1" wp14:anchorId="43BFBFBC" wp14:editId="6634EE00">
                <wp:simplePos x="0" y="0"/>
                <wp:positionH relativeFrom="margin">
                  <wp:posOffset>1485900</wp:posOffset>
                </wp:positionH>
                <wp:positionV relativeFrom="paragraph">
                  <wp:posOffset>6350</wp:posOffset>
                </wp:positionV>
                <wp:extent cx="4591050" cy="885825"/>
                <wp:effectExtent l="0" t="0" r="19050" b="28575"/>
                <wp:wrapNone/>
                <wp:docPr id="834697053" name="Rectangle: Rounded Corners 11"/>
                <wp:cNvGraphicFramePr/>
                <a:graphic xmlns:a="http://schemas.openxmlformats.org/drawingml/2006/main">
                  <a:graphicData uri="http://schemas.microsoft.com/office/word/2010/wordprocessingShape">
                    <wps:wsp>
                      <wps:cNvSpPr/>
                      <wps:spPr>
                        <a:xfrm>
                          <a:off x="0" y="0"/>
                          <a:ext cx="4591050" cy="88582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4265480A" w14:textId="77777777" w:rsidR="00015FF8" w:rsidRPr="00236604" w:rsidRDefault="00015FF8" w:rsidP="002D5F70">
                            <w:pPr>
                              <w:pStyle w:val="ListParagraph"/>
                              <w:widowControl w:val="0"/>
                              <w:numPr>
                                <w:ilvl w:val="0"/>
                                <w:numId w:val="51"/>
                              </w:numPr>
                              <w:tabs>
                                <w:tab w:val="left" w:pos="711"/>
                              </w:tabs>
                              <w:autoSpaceDE w:val="0"/>
                              <w:autoSpaceDN w:val="0"/>
                              <w:spacing w:before="93"/>
                              <w:rPr>
                                <w:rFonts w:ascii="Arial" w:hAnsi="Arial" w:cs="Arial"/>
                                <w:sz w:val="22"/>
                                <w:szCs w:val="22"/>
                              </w:rPr>
                            </w:pPr>
                            <w:r w:rsidRPr="00236604">
                              <w:rPr>
                                <w:rFonts w:ascii="Arial" w:hAnsi="Arial" w:cs="Arial"/>
                                <w:sz w:val="22"/>
                                <w:szCs w:val="22"/>
                              </w:rPr>
                              <w:t>Gently massage any visible blockage to attempt to dislodge it.</w:t>
                            </w:r>
                          </w:p>
                          <w:p w14:paraId="45F05F34" w14:textId="3B64B7B4" w:rsidR="00015FF8" w:rsidRPr="00236604" w:rsidRDefault="00015FF8" w:rsidP="002D5F70">
                            <w:pPr>
                              <w:pStyle w:val="ListParagraph"/>
                              <w:numPr>
                                <w:ilvl w:val="0"/>
                                <w:numId w:val="51"/>
                              </w:numPr>
                              <w:rPr>
                                <w:rFonts w:ascii="Arial" w:hAnsi="Arial" w:cs="Arial"/>
                                <w:sz w:val="22"/>
                                <w:szCs w:val="22"/>
                              </w:rPr>
                            </w:pPr>
                            <w:r w:rsidRPr="00236604">
                              <w:rPr>
                                <w:rFonts w:ascii="Arial" w:hAnsi="Arial" w:cs="Arial"/>
                                <w:sz w:val="22"/>
                                <w:szCs w:val="22"/>
                              </w:rPr>
                              <w:t>Attach a 20ml or larger syringe and attempt aspiration to remove any particles</w:t>
                            </w:r>
                            <w:r>
                              <w:rPr>
                                <w:rFonts w:ascii="Arial" w:hAnsi="Arial" w:cs="Arial"/>
                                <w:sz w:val="22"/>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BFBFBC" id="Rectangle: Rounded Corners 11" o:spid="_x0000_s1036" style="position:absolute;margin-left:117pt;margin-top:.5pt;width:361.5pt;height:69.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" fillcolor="white [3201]" strokecolor="#4472c4 [3204]" strokeweight="1pt">
                <v:stroke joinstyle="miter"/>
                <v:textbox>
                  <w:txbxContent>
                    <w:p w14:paraId="4265480A" w14:textId="77777777" w:rsidR="00015FF8" w:rsidRPr="00236604" w:rsidRDefault="00015FF8" w:rsidP="002D5F70">
                      <w:pPr>
                        <w:pStyle w:val="ListParagraph"/>
                        <w:widowControl w:val="0"/>
                        <w:numPr>
                          <w:ilvl w:val="0"/>
                          <w:numId w:val="51"/>
                        </w:numPr>
                        <w:tabs>
                          <w:tab w:val="left" w:pos="711"/>
                        </w:tabs>
                        <w:autoSpaceDE w:val="0"/>
                        <w:autoSpaceDN w:val="0"/>
                        <w:spacing w:before="93"/>
                        <w:rPr>
                          <w:rFonts w:ascii="Arial" w:hAnsi="Arial" w:cs="Arial"/>
                          <w:sz w:val="22"/>
                          <w:szCs w:val="22"/>
                        </w:rPr>
                      </w:pPr>
                      <w:r w:rsidRPr="00236604">
                        <w:rPr>
                          <w:rFonts w:ascii="Arial" w:hAnsi="Arial" w:cs="Arial"/>
                          <w:sz w:val="22"/>
                          <w:szCs w:val="22"/>
                        </w:rPr>
                        <w:t>Gently massage any visible blockage to attempt to dislodge it.</w:t>
                      </w:r>
                    </w:p>
                    <w:p w14:paraId="45F05F34" w14:textId="3B64B7B4" w:rsidR="00015FF8" w:rsidRPr="00236604" w:rsidRDefault="00015FF8" w:rsidP="002D5F70">
                      <w:pPr>
                        <w:pStyle w:val="ListParagraph"/>
                        <w:numPr>
                          <w:ilvl w:val="0"/>
                          <w:numId w:val="51"/>
                        </w:numPr>
                        <w:rPr>
                          <w:rFonts w:ascii="Arial" w:hAnsi="Arial" w:cs="Arial"/>
                          <w:sz w:val="22"/>
                          <w:szCs w:val="22"/>
                        </w:rPr>
                      </w:pPr>
                      <w:r w:rsidRPr="00236604">
                        <w:rPr>
                          <w:rFonts w:ascii="Arial" w:hAnsi="Arial" w:cs="Arial"/>
                          <w:sz w:val="22"/>
                          <w:szCs w:val="22"/>
                        </w:rPr>
                        <w:t>Attach a 20ml or larger syringe and attempt aspiration to remove any particles</w:t>
                      </w:r>
                      <w:r>
                        <w:rPr>
                          <w:rFonts w:ascii="Arial" w:hAnsi="Arial" w:cs="Arial"/>
                          <w:sz w:val="22"/>
                          <w:szCs w:val="22"/>
                        </w:rPr>
                        <w:t>.</w:t>
                      </w:r>
                    </w:p>
                  </w:txbxContent>
                </v:textbox>
                <w10:wrap anchorx="margin"/>
              </v:roundrect>
            </w:pict>
          </mc:Fallback>
        </mc:AlternateContent>
      </w:r>
    </w:p>
    <w:p w14:paraId="55ACE64A" w14:textId="3DD24B8E" w:rsidR="003C3AFE" w:rsidRDefault="003C3AFE" w:rsidP="2F4F504B">
      <w:pPr>
        <w:rPr>
          <w:rFonts w:ascii="Arial" w:hAnsi="Arial" w:cs="Arial"/>
          <w:sz w:val="22"/>
          <w:szCs w:val="22"/>
        </w:rPr>
      </w:pPr>
    </w:p>
    <w:p w14:paraId="08FA437D" w14:textId="0A45B9F6" w:rsidR="003C3AFE" w:rsidRDefault="003C3AFE" w:rsidP="2F4F504B">
      <w:pPr>
        <w:rPr>
          <w:rFonts w:ascii="Arial" w:hAnsi="Arial" w:cs="Arial"/>
          <w:sz w:val="22"/>
          <w:szCs w:val="22"/>
        </w:rPr>
      </w:pPr>
    </w:p>
    <w:p w14:paraId="6E843462" w14:textId="45DB8C72" w:rsidR="003C3AFE" w:rsidRDefault="003C3AFE" w:rsidP="2F4F504B">
      <w:pPr>
        <w:rPr>
          <w:rFonts w:ascii="Arial" w:hAnsi="Arial" w:cs="Arial"/>
          <w:sz w:val="22"/>
          <w:szCs w:val="22"/>
        </w:rPr>
      </w:pPr>
    </w:p>
    <w:p w14:paraId="3903DE96" w14:textId="2F04BADD" w:rsidR="003C3AFE" w:rsidRDefault="003C3AFE" w:rsidP="2F4F504B">
      <w:pPr>
        <w:rPr>
          <w:rFonts w:ascii="Arial" w:hAnsi="Arial" w:cs="Arial"/>
          <w:sz w:val="22"/>
          <w:szCs w:val="22"/>
        </w:rPr>
      </w:pPr>
    </w:p>
    <w:p w14:paraId="7487955F" w14:textId="257338BA" w:rsidR="003C3AFE" w:rsidRDefault="00E71438" w:rsidP="2F4F504B">
      <w:pPr>
        <w:rPr>
          <w:rFonts w:ascii="Arial" w:hAnsi="Arial" w:cs="Arial"/>
          <w:sz w:val="22"/>
          <w:szCs w:val="22"/>
        </w:rPr>
      </w:pPr>
      <w:r>
        <w:rPr>
          <w:rFonts w:ascii="Arial" w:hAnsi="Arial" w:cs="Arial"/>
          <w:bCs/>
          <w:noProof/>
          <w:sz w:val="22"/>
          <w:szCs w:val="22"/>
        </w:rPr>
        <mc:AlternateContent>
          <mc:Choice Requires="wps">
            <w:drawing>
              <wp:anchor distT="0" distB="0" distL="114300" distR="114300" simplePos="0" relativeHeight="251674624" behindDoc="0" locked="0" layoutInCell="1" allowOverlap="1" wp14:anchorId="5054020C" wp14:editId="7B3C6B26">
                <wp:simplePos x="0" y="0"/>
                <wp:positionH relativeFrom="column">
                  <wp:posOffset>514350</wp:posOffset>
                </wp:positionH>
                <wp:positionV relativeFrom="paragraph">
                  <wp:posOffset>118110</wp:posOffset>
                </wp:positionV>
                <wp:extent cx="161925" cy="238125"/>
                <wp:effectExtent l="19050" t="0" r="28575" b="47625"/>
                <wp:wrapNone/>
                <wp:docPr id="1946601458" name="Arrow: Down 14"/>
                <wp:cNvGraphicFramePr/>
                <a:graphic xmlns:a="http://schemas.openxmlformats.org/drawingml/2006/main">
                  <a:graphicData uri="http://schemas.microsoft.com/office/word/2010/wordprocessingShape">
                    <wps:wsp>
                      <wps:cNvSpPr/>
                      <wps:spPr>
                        <a:xfrm>
                          <a:off x="0" y="0"/>
                          <a:ext cx="161925" cy="23812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0B145C40">
              <v:shapetype id="_x0000_t67" coordsize="21600,21600" o:spt="67" adj="16200,5400" path="m0@0l@1@0@1,0@2,0@2@0,21600@0,10800,21600xe" w14:anchorId="112A1A0F">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Arrow: Down 14" style="position:absolute;margin-left:40.5pt;margin-top:9.3pt;width:12.75pt;height:18.75pt;z-index:25167462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3204]" strokecolor="#09101d [484]" strokeweight="1pt" type="#_x0000_t67" adj="14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"/>
            </w:pict>
          </mc:Fallback>
        </mc:AlternateContent>
      </w:r>
    </w:p>
    <w:p w14:paraId="3D4B169E" w14:textId="17CB351E" w:rsidR="003C3AFE" w:rsidRDefault="008C5709" w:rsidP="2F4F504B">
      <w:pPr>
        <w:rPr>
          <w:rFonts w:ascii="Arial" w:hAnsi="Arial" w:cs="Arial"/>
          <w:sz w:val="22"/>
          <w:szCs w:val="22"/>
        </w:rPr>
      </w:pPr>
      <w:r>
        <w:rPr>
          <w:rFonts w:ascii="Arial" w:hAnsi="Arial" w:cs="Arial"/>
          <w:bCs/>
          <w:noProof/>
          <w:sz w:val="22"/>
          <w:szCs w:val="22"/>
        </w:rPr>
        <mc:AlternateContent>
          <mc:Choice Requires="wps">
            <w:drawing>
              <wp:anchor distT="0" distB="0" distL="114300" distR="114300" simplePos="0" relativeHeight="251669504" behindDoc="0" locked="0" layoutInCell="1" allowOverlap="1" wp14:anchorId="60B94777" wp14:editId="5F4BB149">
                <wp:simplePos x="0" y="0"/>
                <wp:positionH relativeFrom="margin">
                  <wp:posOffset>1504950</wp:posOffset>
                </wp:positionH>
                <wp:positionV relativeFrom="paragraph">
                  <wp:posOffset>5080</wp:posOffset>
                </wp:positionV>
                <wp:extent cx="4591050" cy="885825"/>
                <wp:effectExtent l="0" t="0" r="19050" b="28575"/>
                <wp:wrapNone/>
                <wp:docPr id="1161508760" name="Rectangle: Rounded Corners 11"/>
                <wp:cNvGraphicFramePr/>
                <a:graphic xmlns:a="http://schemas.openxmlformats.org/drawingml/2006/main">
                  <a:graphicData uri="http://schemas.microsoft.com/office/word/2010/wordprocessingShape">
                    <wps:wsp>
                      <wps:cNvSpPr/>
                      <wps:spPr>
                        <a:xfrm>
                          <a:off x="0" y="0"/>
                          <a:ext cx="4591050" cy="88582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78F814F5" w14:textId="0546853A" w:rsidR="00015FF8" w:rsidRPr="008C5709" w:rsidRDefault="00015FF8" w:rsidP="002D5F70">
                            <w:pPr>
                              <w:pStyle w:val="ListParagraph"/>
                              <w:widowControl w:val="0"/>
                              <w:numPr>
                                <w:ilvl w:val="0"/>
                                <w:numId w:val="51"/>
                              </w:numPr>
                              <w:tabs>
                                <w:tab w:val="left" w:pos="711"/>
                              </w:tabs>
                              <w:autoSpaceDE w:val="0"/>
                              <w:autoSpaceDN w:val="0"/>
                              <w:spacing w:before="93"/>
                              <w:rPr>
                                <w:rFonts w:ascii="Arial" w:hAnsi="Arial" w:cs="Arial"/>
                                <w:sz w:val="22"/>
                                <w:szCs w:val="22"/>
                              </w:rPr>
                            </w:pPr>
                            <w:r w:rsidRPr="008C5709">
                              <w:rPr>
                                <w:rFonts w:ascii="Arial" w:hAnsi="Arial" w:cs="Arial"/>
                                <w:sz w:val="22"/>
                                <w:szCs w:val="22"/>
                              </w:rPr>
                              <w:t>Connect a 20ml syringe filled with warm water.</w:t>
                            </w:r>
                          </w:p>
                          <w:p w14:paraId="4A63FD45" w14:textId="6977FE53" w:rsidR="00015FF8" w:rsidRPr="008C5709" w:rsidRDefault="00015FF8" w:rsidP="002D5F70">
                            <w:pPr>
                              <w:pStyle w:val="ListParagraph"/>
                              <w:numPr>
                                <w:ilvl w:val="0"/>
                                <w:numId w:val="51"/>
                              </w:numPr>
                              <w:rPr>
                                <w:rFonts w:ascii="Arial" w:hAnsi="Arial" w:cs="Arial"/>
                                <w:sz w:val="22"/>
                                <w:szCs w:val="22"/>
                              </w:rPr>
                            </w:pPr>
                            <w:r w:rsidRPr="008C5709">
                              <w:rPr>
                                <w:rFonts w:ascii="Arial" w:hAnsi="Arial" w:cs="Arial"/>
                                <w:sz w:val="22"/>
                                <w:szCs w:val="22"/>
                              </w:rPr>
                              <w:t xml:space="preserve">Use a gentle push-pull technique to help loosen the blockage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B94777" id="_x0000_s1037" style="position:absolute;margin-left:118.5pt;margin-top:.4pt;width:361.5pt;height:69.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" fillcolor="white [3201]" strokecolor="#4472c4 [3204]" strokeweight="1pt">
                <v:stroke joinstyle="miter"/>
                <v:textbox>
                  <w:txbxContent>
                    <w:p w14:paraId="78F814F5" w14:textId="0546853A" w:rsidR="00015FF8" w:rsidRPr="008C5709" w:rsidRDefault="00015FF8" w:rsidP="002D5F70">
                      <w:pPr>
                        <w:pStyle w:val="ListParagraph"/>
                        <w:widowControl w:val="0"/>
                        <w:numPr>
                          <w:ilvl w:val="0"/>
                          <w:numId w:val="51"/>
                        </w:numPr>
                        <w:tabs>
                          <w:tab w:val="left" w:pos="711"/>
                        </w:tabs>
                        <w:autoSpaceDE w:val="0"/>
                        <w:autoSpaceDN w:val="0"/>
                        <w:spacing w:before="93"/>
                        <w:rPr>
                          <w:rFonts w:ascii="Arial" w:hAnsi="Arial" w:cs="Arial"/>
                          <w:sz w:val="22"/>
                          <w:szCs w:val="22"/>
                        </w:rPr>
                      </w:pPr>
                      <w:r w:rsidRPr="008C5709">
                        <w:rPr>
                          <w:rFonts w:ascii="Arial" w:hAnsi="Arial" w:cs="Arial"/>
                          <w:sz w:val="22"/>
                          <w:szCs w:val="22"/>
                        </w:rPr>
                        <w:t>Connect a 20ml syringe filled with warm water.</w:t>
                      </w:r>
                    </w:p>
                    <w:p w14:paraId="4A63FD45" w14:textId="6977FE53" w:rsidR="00015FF8" w:rsidRPr="008C5709" w:rsidRDefault="00015FF8" w:rsidP="002D5F70">
                      <w:pPr>
                        <w:pStyle w:val="ListParagraph"/>
                        <w:numPr>
                          <w:ilvl w:val="0"/>
                          <w:numId w:val="51"/>
                        </w:numPr>
                        <w:rPr>
                          <w:rFonts w:ascii="Arial" w:hAnsi="Arial" w:cs="Arial"/>
                          <w:sz w:val="22"/>
                          <w:szCs w:val="22"/>
                        </w:rPr>
                      </w:pPr>
                      <w:r w:rsidRPr="008C5709">
                        <w:rPr>
                          <w:rFonts w:ascii="Arial" w:hAnsi="Arial" w:cs="Arial"/>
                          <w:sz w:val="22"/>
                          <w:szCs w:val="22"/>
                        </w:rPr>
                        <w:t xml:space="preserve">Use a gentle push-pull technique to help loosen the blockage </w:t>
                      </w:r>
                    </w:p>
                  </w:txbxContent>
                </v:textbox>
                <w10:wrap anchorx="margin"/>
              </v:roundrect>
            </w:pict>
          </mc:Fallback>
        </mc:AlternateContent>
      </w:r>
    </w:p>
    <w:p w14:paraId="59360DC2" w14:textId="6FC5F169" w:rsidR="003C3AFE" w:rsidRDefault="00E71438" w:rsidP="2F4F504B">
      <w:pPr>
        <w:rPr>
          <w:rFonts w:ascii="Arial" w:hAnsi="Arial" w:cs="Arial"/>
          <w:sz w:val="22"/>
          <w:szCs w:val="22"/>
        </w:rPr>
      </w:pPr>
      <w:r>
        <w:rPr>
          <w:rFonts w:ascii="Arial" w:hAnsi="Arial" w:cs="Arial"/>
          <w:bCs/>
          <w:noProof/>
          <w:sz w:val="22"/>
          <w:szCs w:val="22"/>
        </w:rPr>
        <mc:AlternateContent>
          <mc:Choice Requires="wps">
            <w:drawing>
              <wp:anchor distT="0" distB="0" distL="114300" distR="114300" simplePos="0" relativeHeight="251665408" behindDoc="0" locked="0" layoutInCell="1" allowOverlap="1" wp14:anchorId="0D740C9D" wp14:editId="59E6F6A3">
                <wp:simplePos x="0" y="0"/>
                <wp:positionH relativeFrom="margin">
                  <wp:posOffset>-57150</wp:posOffset>
                </wp:positionH>
                <wp:positionV relativeFrom="paragraph">
                  <wp:posOffset>44450</wp:posOffset>
                </wp:positionV>
                <wp:extent cx="1295400" cy="771525"/>
                <wp:effectExtent l="0" t="0" r="19050" b="28575"/>
                <wp:wrapNone/>
                <wp:docPr id="1552293088" name="Rectangle: Rounded Corners 10"/>
                <wp:cNvGraphicFramePr/>
                <a:graphic xmlns:a="http://schemas.openxmlformats.org/drawingml/2006/main">
                  <a:graphicData uri="http://schemas.microsoft.com/office/word/2010/wordprocessingShape">
                    <wps:wsp>
                      <wps:cNvSpPr/>
                      <wps:spPr>
                        <a:xfrm>
                          <a:off x="0" y="0"/>
                          <a:ext cx="1295400" cy="771525"/>
                        </a:xfrm>
                        <a:prstGeom prst="roundRect">
                          <a:avLst/>
                        </a:prstGeom>
                        <a:solidFill>
                          <a:schemeClr val="accent1">
                            <a:alpha val="50000"/>
                          </a:schemeClr>
                        </a:solidFill>
                        <a:ln>
                          <a:solidFill>
                            <a:schemeClr val="tx1"/>
                          </a:solidFill>
                        </a:ln>
                      </wps:spPr>
                      <wps:style>
                        <a:lnRef idx="0">
                          <a:scrgbClr r="0" g="0" b="0"/>
                        </a:lnRef>
                        <a:fillRef idx="0">
                          <a:scrgbClr r="0" g="0" b="0"/>
                        </a:fillRef>
                        <a:effectRef idx="0">
                          <a:scrgbClr r="0" g="0" b="0"/>
                        </a:effectRef>
                        <a:fontRef idx="minor">
                          <a:schemeClr val="lt1"/>
                        </a:fontRef>
                      </wps:style>
                      <wps:txbx>
                        <w:txbxContent>
                          <w:p w14:paraId="32A35E9A" w14:textId="7F5BA70E" w:rsidR="00015FF8" w:rsidRPr="003C3AFE" w:rsidRDefault="00015FF8" w:rsidP="003C3AFE">
                            <w:pPr>
                              <w:jc w:val="center"/>
                              <w:rPr>
                                <w:rFonts w:ascii="Arial" w:hAnsi="Arial" w:cs="Arial"/>
                                <w:color w:val="000000" w:themeColor="text1"/>
                                <w:sz w:val="22"/>
                                <w:szCs w:val="22"/>
                              </w:rPr>
                            </w:pPr>
                            <w:r w:rsidRPr="003C3AFE">
                              <w:rPr>
                                <w:rFonts w:ascii="Arial" w:hAnsi="Arial" w:cs="Arial"/>
                                <w:color w:val="000000" w:themeColor="text1"/>
                                <w:sz w:val="22"/>
                                <w:szCs w:val="22"/>
                              </w:rPr>
                              <w:t xml:space="preserve">Step </w:t>
                            </w:r>
                            <w:r>
                              <w:rPr>
                                <w:rFonts w:ascii="Arial" w:hAnsi="Arial" w:cs="Arial"/>
                                <w:color w:val="000000" w:themeColor="text1"/>
                                <w:sz w:val="22"/>
                                <w:szCs w:val="22"/>
                              </w:rPr>
                              <w:t>2</w:t>
                            </w:r>
                          </w:p>
                          <w:p w14:paraId="40711608" w14:textId="7FF42A7C" w:rsidR="00015FF8" w:rsidRPr="003C3AFE" w:rsidRDefault="00015FF8" w:rsidP="003C3AFE">
                            <w:pPr>
                              <w:jc w:val="center"/>
                              <w:rPr>
                                <w:rFonts w:ascii="Arial" w:hAnsi="Arial" w:cs="Arial"/>
                                <w:color w:val="000000" w:themeColor="text1"/>
                                <w:sz w:val="22"/>
                                <w:szCs w:val="22"/>
                              </w:rPr>
                            </w:pPr>
                            <w:r>
                              <w:rPr>
                                <w:rFonts w:ascii="Arial" w:hAnsi="Arial" w:cs="Arial"/>
                                <w:color w:val="000000" w:themeColor="text1"/>
                                <w:sz w:val="22"/>
                                <w:szCs w:val="22"/>
                              </w:rPr>
                              <w:t>Push and Pull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740C9D" id="_x0000_s1038" style="position:absolute;margin-left:-4.5pt;margin-top:3.5pt;width:102pt;height:60.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" fillcolor="#4472c4 [3204]" strokecolor="black [3213]">
                <v:fill opacity="32896f"/>
                <v:textbox>
                  <w:txbxContent>
                    <w:p w14:paraId="32A35E9A" w14:textId="7F5BA70E" w:rsidR="00015FF8" w:rsidRPr="003C3AFE" w:rsidRDefault="00015FF8" w:rsidP="003C3AFE">
                      <w:pPr>
                        <w:jc w:val="center"/>
                        <w:rPr>
                          <w:rFonts w:ascii="Arial" w:hAnsi="Arial" w:cs="Arial"/>
                          <w:color w:val="000000" w:themeColor="text1"/>
                          <w:sz w:val="22"/>
                          <w:szCs w:val="22"/>
                        </w:rPr>
                      </w:pPr>
                      <w:r w:rsidRPr="003C3AFE">
                        <w:rPr>
                          <w:rFonts w:ascii="Arial" w:hAnsi="Arial" w:cs="Arial"/>
                          <w:color w:val="000000" w:themeColor="text1"/>
                          <w:sz w:val="22"/>
                          <w:szCs w:val="22"/>
                        </w:rPr>
                        <w:t xml:space="preserve">Step </w:t>
                      </w:r>
                      <w:r>
                        <w:rPr>
                          <w:rFonts w:ascii="Arial" w:hAnsi="Arial" w:cs="Arial"/>
                          <w:color w:val="000000" w:themeColor="text1"/>
                          <w:sz w:val="22"/>
                          <w:szCs w:val="22"/>
                        </w:rPr>
                        <w:t>2</w:t>
                      </w:r>
                    </w:p>
                    <w:p w14:paraId="40711608" w14:textId="7FF42A7C" w:rsidR="00015FF8" w:rsidRPr="003C3AFE" w:rsidRDefault="00015FF8" w:rsidP="003C3AFE">
                      <w:pPr>
                        <w:jc w:val="center"/>
                        <w:rPr>
                          <w:rFonts w:ascii="Arial" w:hAnsi="Arial" w:cs="Arial"/>
                          <w:color w:val="000000" w:themeColor="text1"/>
                          <w:sz w:val="22"/>
                          <w:szCs w:val="22"/>
                        </w:rPr>
                      </w:pPr>
                      <w:r>
                        <w:rPr>
                          <w:rFonts w:ascii="Arial" w:hAnsi="Arial" w:cs="Arial"/>
                          <w:color w:val="000000" w:themeColor="text1"/>
                          <w:sz w:val="22"/>
                          <w:szCs w:val="22"/>
                        </w:rPr>
                        <w:t>Push and Pull</w:t>
                      </w:r>
                    </w:p>
                  </w:txbxContent>
                </v:textbox>
                <w10:wrap anchorx="margin"/>
              </v:roundrect>
            </w:pict>
          </mc:Fallback>
        </mc:AlternateContent>
      </w:r>
    </w:p>
    <w:p w14:paraId="5A3F30C2" w14:textId="2FBA232C" w:rsidR="003C3AFE" w:rsidRDefault="003C3AFE" w:rsidP="2F4F504B">
      <w:pPr>
        <w:rPr>
          <w:rFonts w:ascii="Arial" w:hAnsi="Arial" w:cs="Arial"/>
          <w:sz w:val="22"/>
          <w:szCs w:val="22"/>
        </w:rPr>
      </w:pPr>
    </w:p>
    <w:p w14:paraId="05EC6FA4" w14:textId="47C9434C" w:rsidR="003C3AFE" w:rsidRDefault="003C3AFE" w:rsidP="2F4F504B">
      <w:pPr>
        <w:rPr>
          <w:rFonts w:ascii="Arial" w:hAnsi="Arial" w:cs="Arial"/>
          <w:sz w:val="22"/>
          <w:szCs w:val="22"/>
        </w:rPr>
      </w:pPr>
    </w:p>
    <w:p w14:paraId="08859C8F" w14:textId="306655B2" w:rsidR="003C3AFE" w:rsidRDefault="003C3AFE" w:rsidP="2F4F504B">
      <w:pPr>
        <w:rPr>
          <w:rFonts w:ascii="Arial" w:hAnsi="Arial" w:cs="Arial"/>
          <w:sz w:val="22"/>
          <w:szCs w:val="22"/>
        </w:rPr>
      </w:pPr>
    </w:p>
    <w:p w14:paraId="41DE305D" w14:textId="7BB631AA" w:rsidR="003C3AFE" w:rsidRDefault="00E71438" w:rsidP="2F4F504B">
      <w:pPr>
        <w:rPr>
          <w:rFonts w:ascii="Arial" w:hAnsi="Arial" w:cs="Arial"/>
          <w:sz w:val="22"/>
          <w:szCs w:val="22"/>
        </w:rPr>
      </w:pPr>
      <w:r>
        <w:rPr>
          <w:rFonts w:ascii="Arial" w:hAnsi="Arial" w:cs="Arial"/>
          <w:bCs/>
          <w:noProof/>
          <w:sz w:val="22"/>
          <w:szCs w:val="22"/>
        </w:rPr>
        <mc:AlternateContent>
          <mc:Choice Requires="wps">
            <w:drawing>
              <wp:anchor distT="0" distB="0" distL="114300" distR="114300" simplePos="0" relativeHeight="251673600" behindDoc="0" locked="0" layoutInCell="1" allowOverlap="1" wp14:anchorId="762CC2AE" wp14:editId="62E4EB52">
                <wp:simplePos x="0" y="0"/>
                <wp:positionH relativeFrom="column">
                  <wp:posOffset>504825</wp:posOffset>
                </wp:positionH>
                <wp:positionV relativeFrom="paragraph">
                  <wp:posOffset>163830</wp:posOffset>
                </wp:positionV>
                <wp:extent cx="209550" cy="228600"/>
                <wp:effectExtent l="19050" t="0" r="19050" b="38100"/>
                <wp:wrapNone/>
                <wp:docPr id="1406698503" name="Arrow: Down 13"/>
                <wp:cNvGraphicFramePr/>
                <a:graphic xmlns:a="http://schemas.openxmlformats.org/drawingml/2006/main">
                  <a:graphicData uri="http://schemas.microsoft.com/office/word/2010/wordprocessingShape">
                    <wps:wsp>
                      <wps:cNvSpPr/>
                      <wps:spPr>
                        <a:xfrm>
                          <a:off x="0" y="0"/>
                          <a:ext cx="209550" cy="22860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3D0EBE67">
              <v:shape id="Arrow: Down 13" style="position:absolute;margin-left:39.75pt;margin-top:12.9pt;width:16.5pt;height:18pt;z-index:25167360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3204]" strokecolor="#09101d [484]" strokeweight="1pt" type="#_x0000_t67" adj="11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" w14:anchorId="132C47C6"/>
            </w:pict>
          </mc:Fallback>
        </mc:AlternateContent>
      </w:r>
    </w:p>
    <w:p w14:paraId="7D4EEFAA" w14:textId="4A64A49A" w:rsidR="003C3AFE" w:rsidRDefault="008C5709" w:rsidP="2F4F504B">
      <w:pPr>
        <w:rPr>
          <w:rFonts w:ascii="Arial" w:hAnsi="Arial" w:cs="Arial"/>
          <w:sz w:val="22"/>
          <w:szCs w:val="22"/>
        </w:rPr>
      </w:pPr>
      <w:r>
        <w:rPr>
          <w:rFonts w:ascii="Arial" w:hAnsi="Arial" w:cs="Arial"/>
          <w:bCs/>
          <w:noProof/>
          <w:sz w:val="22"/>
          <w:szCs w:val="22"/>
        </w:rPr>
        <mc:AlternateContent>
          <mc:Choice Requires="wps">
            <w:drawing>
              <wp:anchor distT="0" distB="0" distL="114300" distR="114300" simplePos="0" relativeHeight="251671552" behindDoc="0" locked="0" layoutInCell="1" allowOverlap="1" wp14:anchorId="3AFFF7D8" wp14:editId="49DCE5E3">
                <wp:simplePos x="0" y="0"/>
                <wp:positionH relativeFrom="margin">
                  <wp:posOffset>1485900</wp:posOffset>
                </wp:positionH>
                <wp:positionV relativeFrom="paragraph">
                  <wp:posOffset>13335</wp:posOffset>
                </wp:positionV>
                <wp:extent cx="4638675" cy="1323975"/>
                <wp:effectExtent l="0" t="0" r="28575" b="28575"/>
                <wp:wrapNone/>
                <wp:docPr id="1215728202" name="Rectangle: Rounded Corners 11"/>
                <wp:cNvGraphicFramePr/>
                <a:graphic xmlns:a="http://schemas.openxmlformats.org/drawingml/2006/main">
                  <a:graphicData uri="http://schemas.microsoft.com/office/word/2010/wordprocessingShape">
                    <wps:wsp>
                      <wps:cNvSpPr/>
                      <wps:spPr>
                        <a:xfrm>
                          <a:off x="0" y="0"/>
                          <a:ext cx="4638675" cy="132397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2128E688" w14:textId="77777777" w:rsidR="00015FF8" w:rsidRPr="008C5709" w:rsidRDefault="00015FF8" w:rsidP="002D5F70">
                            <w:pPr>
                              <w:pStyle w:val="ListParagraph"/>
                              <w:widowControl w:val="0"/>
                              <w:numPr>
                                <w:ilvl w:val="0"/>
                                <w:numId w:val="50"/>
                              </w:numPr>
                              <w:tabs>
                                <w:tab w:val="left" w:pos="591"/>
                              </w:tabs>
                              <w:autoSpaceDE w:val="0"/>
                              <w:autoSpaceDN w:val="0"/>
                              <w:spacing w:before="93"/>
                              <w:ind w:left="591" w:hanging="143"/>
                              <w:rPr>
                                <w:rFonts w:ascii="Arial" w:hAnsi="Arial" w:cs="Arial"/>
                                <w:sz w:val="22"/>
                                <w:szCs w:val="22"/>
                              </w:rPr>
                            </w:pPr>
                            <w:r w:rsidRPr="008C5709">
                              <w:rPr>
                                <w:rFonts w:ascii="Arial" w:hAnsi="Arial" w:cs="Arial"/>
                                <w:sz w:val="22"/>
                                <w:szCs w:val="22"/>
                              </w:rPr>
                              <w:t>Connect a 20ml syringe filled with soda water.</w:t>
                            </w:r>
                          </w:p>
                          <w:p w14:paraId="3920ADF9" w14:textId="77777777" w:rsidR="00015FF8" w:rsidRPr="00437182" w:rsidRDefault="00015FF8" w:rsidP="002D5F70">
                            <w:pPr>
                              <w:pStyle w:val="ListParagraph"/>
                              <w:widowControl w:val="0"/>
                              <w:numPr>
                                <w:ilvl w:val="0"/>
                                <w:numId w:val="50"/>
                              </w:numPr>
                              <w:tabs>
                                <w:tab w:val="left" w:pos="591"/>
                              </w:tabs>
                              <w:autoSpaceDE w:val="0"/>
                              <w:autoSpaceDN w:val="0"/>
                              <w:spacing w:before="93"/>
                              <w:ind w:left="591" w:hanging="143"/>
                              <w:rPr>
                                <w:rFonts w:ascii="Arial" w:hAnsi="Arial" w:cs="Arial"/>
                                <w:sz w:val="22"/>
                                <w:szCs w:val="22"/>
                              </w:rPr>
                            </w:pPr>
                            <w:r w:rsidRPr="00437182">
                              <w:rPr>
                                <w:rFonts w:ascii="Arial" w:hAnsi="Arial" w:cs="Arial"/>
                                <w:sz w:val="22"/>
                                <w:szCs w:val="22"/>
                              </w:rPr>
                              <w:t>Gently push and pull the plunger to attempt to dislodge the blockage.</w:t>
                            </w:r>
                          </w:p>
                          <w:p w14:paraId="35BEF6A2" w14:textId="46EA3E8C" w:rsidR="00015FF8" w:rsidRPr="008C5709" w:rsidRDefault="00015FF8" w:rsidP="002D5F70">
                            <w:pPr>
                              <w:pStyle w:val="ListParagraph"/>
                              <w:widowControl w:val="0"/>
                              <w:numPr>
                                <w:ilvl w:val="0"/>
                                <w:numId w:val="50"/>
                              </w:numPr>
                              <w:tabs>
                                <w:tab w:val="left" w:pos="591"/>
                              </w:tabs>
                              <w:autoSpaceDE w:val="0"/>
                              <w:autoSpaceDN w:val="0"/>
                              <w:spacing w:before="93"/>
                              <w:ind w:left="591" w:hanging="143"/>
                              <w:rPr>
                                <w:rFonts w:ascii="Arial" w:hAnsi="Arial" w:cs="Arial"/>
                                <w:sz w:val="22"/>
                                <w:szCs w:val="22"/>
                              </w:rPr>
                            </w:pPr>
                            <w:r w:rsidRPr="00437182">
                              <w:rPr>
                                <w:rFonts w:ascii="Arial" w:hAnsi="Arial" w:cs="Arial"/>
                                <w:sz w:val="22"/>
                                <w:szCs w:val="22"/>
                              </w:rPr>
                              <w:t>If the blockage begins to clear, allow the soda water to remain in the tube for a</w:t>
                            </w:r>
                            <w:r w:rsidRPr="008C5709">
                              <w:rPr>
                                <w:rFonts w:ascii="Arial" w:hAnsi="Arial" w:cs="Arial"/>
                                <w:sz w:val="22"/>
                                <w:szCs w:val="22"/>
                              </w:rPr>
                              <w:t xml:space="preserve"> few hours before flushing with fresh water.</w:t>
                            </w:r>
                          </w:p>
                          <w:p w14:paraId="20AAC25B" w14:textId="706D036A" w:rsidR="00015FF8" w:rsidRPr="008C5709" w:rsidRDefault="00015FF8" w:rsidP="008C5709">
                            <w:pP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FFF7D8" id="_x0000_s1039" style="position:absolute;margin-left:117pt;margin-top:1.05pt;width:365.25pt;height:104.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" fillcolor="white [3201]" strokecolor="#4472c4 [3204]" strokeweight="1pt">
                <v:stroke joinstyle="miter"/>
                <v:textbox>
                  <w:txbxContent>
                    <w:p w14:paraId="2128E688" w14:textId="77777777" w:rsidR="00015FF8" w:rsidRPr="008C5709" w:rsidRDefault="00015FF8" w:rsidP="002D5F70">
                      <w:pPr>
                        <w:pStyle w:val="ListParagraph"/>
                        <w:widowControl w:val="0"/>
                        <w:numPr>
                          <w:ilvl w:val="0"/>
                          <w:numId w:val="50"/>
                        </w:numPr>
                        <w:tabs>
                          <w:tab w:val="left" w:pos="591"/>
                        </w:tabs>
                        <w:autoSpaceDE w:val="0"/>
                        <w:autoSpaceDN w:val="0"/>
                        <w:spacing w:before="93"/>
                        <w:ind w:left="591" w:hanging="143"/>
                        <w:rPr>
                          <w:rFonts w:ascii="Arial" w:hAnsi="Arial" w:cs="Arial"/>
                          <w:sz w:val="22"/>
                          <w:szCs w:val="22"/>
                        </w:rPr>
                      </w:pPr>
                      <w:r w:rsidRPr="008C5709">
                        <w:rPr>
                          <w:rFonts w:ascii="Arial" w:hAnsi="Arial" w:cs="Arial"/>
                          <w:sz w:val="22"/>
                          <w:szCs w:val="22"/>
                        </w:rPr>
                        <w:t>Connect a 20ml syringe filled with soda water.</w:t>
                      </w:r>
                    </w:p>
                    <w:p w14:paraId="3920ADF9" w14:textId="77777777" w:rsidR="00015FF8" w:rsidRPr="00437182" w:rsidRDefault="00015FF8" w:rsidP="002D5F70">
                      <w:pPr>
                        <w:pStyle w:val="ListParagraph"/>
                        <w:widowControl w:val="0"/>
                        <w:numPr>
                          <w:ilvl w:val="0"/>
                          <w:numId w:val="50"/>
                        </w:numPr>
                        <w:tabs>
                          <w:tab w:val="left" w:pos="591"/>
                        </w:tabs>
                        <w:autoSpaceDE w:val="0"/>
                        <w:autoSpaceDN w:val="0"/>
                        <w:spacing w:before="93"/>
                        <w:ind w:left="591" w:hanging="143"/>
                        <w:rPr>
                          <w:rFonts w:ascii="Arial" w:hAnsi="Arial" w:cs="Arial"/>
                          <w:sz w:val="22"/>
                          <w:szCs w:val="22"/>
                        </w:rPr>
                      </w:pPr>
                      <w:r w:rsidRPr="00437182">
                        <w:rPr>
                          <w:rFonts w:ascii="Arial" w:hAnsi="Arial" w:cs="Arial"/>
                          <w:sz w:val="22"/>
                          <w:szCs w:val="22"/>
                        </w:rPr>
                        <w:t>Gently push and pull the plunger to attempt to dislodge the blockage.</w:t>
                      </w:r>
                    </w:p>
                    <w:p w14:paraId="35BEF6A2" w14:textId="46EA3E8C" w:rsidR="00015FF8" w:rsidRPr="008C5709" w:rsidRDefault="00015FF8" w:rsidP="002D5F70">
                      <w:pPr>
                        <w:pStyle w:val="ListParagraph"/>
                        <w:widowControl w:val="0"/>
                        <w:numPr>
                          <w:ilvl w:val="0"/>
                          <w:numId w:val="50"/>
                        </w:numPr>
                        <w:tabs>
                          <w:tab w:val="left" w:pos="591"/>
                        </w:tabs>
                        <w:autoSpaceDE w:val="0"/>
                        <w:autoSpaceDN w:val="0"/>
                        <w:spacing w:before="93"/>
                        <w:ind w:left="591" w:hanging="143"/>
                        <w:rPr>
                          <w:rFonts w:ascii="Arial" w:hAnsi="Arial" w:cs="Arial"/>
                          <w:sz w:val="22"/>
                          <w:szCs w:val="22"/>
                        </w:rPr>
                      </w:pPr>
                      <w:r w:rsidRPr="00437182">
                        <w:rPr>
                          <w:rFonts w:ascii="Arial" w:hAnsi="Arial" w:cs="Arial"/>
                          <w:sz w:val="22"/>
                          <w:szCs w:val="22"/>
                        </w:rPr>
                        <w:t>If the blockage begins to clear, allow the soda water to remain in the tube for a</w:t>
                      </w:r>
                      <w:r w:rsidRPr="008C5709">
                        <w:rPr>
                          <w:rFonts w:ascii="Arial" w:hAnsi="Arial" w:cs="Arial"/>
                          <w:sz w:val="22"/>
                          <w:szCs w:val="22"/>
                        </w:rPr>
                        <w:t xml:space="preserve"> few hours before flushing with fresh water.</w:t>
                      </w:r>
                    </w:p>
                    <w:p w14:paraId="20AAC25B" w14:textId="706D036A" w:rsidR="00015FF8" w:rsidRPr="008C5709" w:rsidRDefault="00015FF8" w:rsidP="008C5709">
                      <w:pPr>
                        <w:rPr>
                          <w:rFonts w:ascii="Arial" w:hAnsi="Arial" w:cs="Arial"/>
                          <w:sz w:val="18"/>
                          <w:szCs w:val="18"/>
                        </w:rPr>
                      </w:pPr>
                    </w:p>
                  </w:txbxContent>
                </v:textbox>
                <w10:wrap anchorx="margin"/>
              </v:roundrect>
            </w:pict>
          </mc:Fallback>
        </mc:AlternateContent>
      </w:r>
    </w:p>
    <w:p w14:paraId="2A85548F" w14:textId="765C34DB" w:rsidR="003C3AFE" w:rsidRDefault="003C3AFE" w:rsidP="2F4F504B">
      <w:pPr>
        <w:rPr>
          <w:rFonts w:ascii="Arial" w:hAnsi="Arial" w:cs="Arial"/>
          <w:sz w:val="22"/>
          <w:szCs w:val="22"/>
        </w:rPr>
      </w:pPr>
      <w:r>
        <w:rPr>
          <w:rFonts w:ascii="Arial" w:hAnsi="Arial" w:cs="Arial"/>
          <w:bCs/>
          <w:noProof/>
          <w:sz w:val="22"/>
          <w:szCs w:val="22"/>
        </w:rPr>
        <mc:AlternateContent>
          <mc:Choice Requires="wps">
            <w:drawing>
              <wp:anchor distT="0" distB="0" distL="114300" distR="114300" simplePos="0" relativeHeight="251667456" behindDoc="0" locked="0" layoutInCell="1" allowOverlap="1" wp14:anchorId="4079DD2A" wp14:editId="5898B2CB">
                <wp:simplePos x="0" y="0"/>
                <wp:positionH relativeFrom="margin">
                  <wp:posOffset>-38100</wp:posOffset>
                </wp:positionH>
                <wp:positionV relativeFrom="paragraph">
                  <wp:posOffset>71120</wp:posOffset>
                </wp:positionV>
                <wp:extent cx="1295400" cy="771525"/>
                <wp:effectExtent l="0" t="0" r="19050" b="28575"/>
                <wp:wrapNone/>
                <wp:docPr id="1549130951" name="Rectangle: Rounded Corners 10"/>
                <wp:cNvGraphicFramePr/>
                <a:graphic xmlns:a="http://schemas.openxmlformats.org/drawingml/2006/main">
                  <a:graphicData uri="http://schemas.microsoft.com/office/word/2010/wordprocessingShape">
                    <wps:wsp>
                      <wps:cNvSpPr/>
                      <wps:spPr>
                        <a:xfrm>
                          <a:off x="0" y="0"/>
                          <a:ext cx="1295400" cy="771525"/>
                        </a:xfrm>
                        <a:prstGeom prst="roundRect">
                          <a:avLst/>
                        </a:prstGeom>
                        <a:solidFill>
                          <a:schemeClr val="accent1">
                            <a:alpha val="50000"/>
                          </a:schemeClr>
                        </a:solidFill>
                        <a:ln>
                          <a:solidFill>
                            <a:schemeClr val="tx1"/>
                          </a:solidFill>
                        </a:ln>
                      </wps:spPr>
                      <wps:style>
                        <a:lnRef idx="0">
                          <a:scrgbClr r="0" g="0" b="0"/>
                        </a:lnRef>
                        <a:fillRef idx="0">
                          <a:scrgbClr r="0" g="0" b="0"/>
                        </a:fillRef>
                        <a:effectRef idx="0">
                          <a:scrgbClr r="0" g="0" b="0"/>
                        </a:effectRef>
                        <a:fontRef idx="minor">
                          <a:schemeClr val="lt1"/>
                        </a:fontRef>
                      </wps:style>
                      <wps:txbx>
                        <w:txbxContent>
                          <w:p w14:paraId="089AE0F6" w14:textId="33D4F5E6" w:rsidR="00015FF8" w:rsidRPr="003C3AFE" w:rsidRDefault="00015FF8" w:rsidP="003C3AFE">
                            <w:pPr>
                              <w:jc w:val="center"/>
                              <w:rPr>
                                <w:rFonts w:ascii="Arial" w:hAnsi="Arial" w:cs="Arial"/>
                                <w:color w:val="000000" w:themeColor="text1"/>
                                <w:sz w:val="22"/>
                                <w:szCs w:val="22"/>
                              </w:rPr>
                            </w:pPr>
                            <w:r w:rsidRPr="003C3AFE">
                              <w:rPr>
                                <w:rFonts w:ascii="Arial" w:hAnsi="Arial" w:cs="Arial"/>
                                <w:color w:val="000000" w:themeColor="text1"/>
                                <w:sz w:val="22"/>
                                <w:szCs w:val="22"/>
                              </w:rPr>
                              <w:t xml:space="preserve">Step </w:t>
                            </w:r>
                            <w:r>
                              <w:rPr>
                                <w:rFonts w:ascii="Arial" w:hAnsi="Arial" w:cs="Arial"/>
                                <w:color w:val="000000" w:themeColor="text1"/>
                                <w:sz w:val="22"/>
                                <w:szCs w:val="22"/>
                              </w:rPr>
                              <w:t>3</w:t>
                            </w:r>
                          </w:p>
                          <w:p w14:paraId="38B4E9F3" w14:textId="599FBEBC" w:rsidR="00015FF8" w:rsidRPr="003C3AFE" w:rsidRDefault="00015FF8" w:rsidP="003C3AFE">
                            <w:pPr>
                              <w:jc w:val="center"/>
                              <w:rPr>
                                <w:rFonts w:ascii="Arial" w:hAnsi="Arial" w:cs="Arial"/>
                                <w:color w:val="000000" w:themeColor="text1"/>
                                <w:sz w:val="22"/>
                                <w:szCs w:val="22"/>
                              </w:rPr>
                            </w:pPr>
                            <w:r>
                              <w:rPr>
                                <w:rFonts w:ascii="Arial" w:hAnsi="Arial" w:cs="Arial"/>
                                <w:color w:val="000000" w:themeColor="text1"/>
                                <w:sz w:val="22"/>
                                <w:szCs w:val="22"/>
                              </w:rPr>
                              <w:t>Soda water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79DD2A" id="_x0000_s1040" style="position:absolute;margin-left:-3pt;margin-top:5.6pt;width:102pt;height:60.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" fillcolor="#4472c4 [3204]" strokecolor="black [3213]">
                <v:fill opacity="32896f"/>
                <v:textbox>
                  <w:txbxContent>
                    <w:p w14:paraId="089AE0F6" w14:textId="33D4F5E6" w:rsidR="00015FF8" w:rsidRPr="003C3AFE" w:rsidRDefault="00015FF8" w:rsidP="003C3AFE">
                      <w:pPr>
                        <w:jc w:val="center"/>
                        <w:rPr>
                          <w:rFonts w:ascii="Arial" w:hAnsi="Arial" w:cs="Arial"/>
                          <w:color w:val="000000" w:themeColor="text1"/>
                          <w:sz w:val="22"/>
                          <w:szCs w:val="22"/>
                        </w:rPr>
                      </w:pPr>
                      <w:r w:rsidRPr="003C3AFE">
                        <w:rPr>
                          <w:rFonts w:ascii="Arial" w:hAnsi="Arial" w:cs="Arial"/>
                          <w:color w:val="000000" w:themeColor="text1"/>
                          <w:sz w:val="22"/>
                          <w:szCs w:val="22"/>
                        </w:rPr>
                        <w:t xml:space="preserve">Step </w:t>
                      </w:r>
                      <w:r>
                        <w:rPr>
                          <w:rFonts w:ascii="Arial" w:hAnsi="Arial" w:cs="Arial"/>
                          <w:color w:val="000000" w:themeColor="text1"/>
                          <w:sz w:val="22"/>
                          <w:szCs w:val="22"/>
                        </w:rPr>
                        <w:t>3</w:t>
                      </w:r>
                    </w:p>
                    <w:p w14:paraId="38B4E9F3" w14:textId="599FBEBC" w:rsidR="00015FF8" w:rsidRPr="003C3AFE" w:rsidRDefault="00015FF8" w:rsidP="003C3AFE">
                      <w:pPr>
                        <w:jc w:val="center"/>
                        <w:rPr>
                          <w:rFonts w:ascii="Arial" w:hAnsi="Arial" w:cs="Arial"/>
                          <w:color w:val="000000" w:themeColor="text1"/>
                          <w:sz w:val="22"/>
                          <w:szCs w:val="22"/>
                        </w:rPr>
                      </w:pPr>
                      <w:r>
                        <w:rPr>
                          <w:rFonts w:ascii="Arial" w:hAnsi="Arial" w:cs="Arial"/>
                          <w:color w:val="000000" w:themeColor="text1"/>
                          <w:sz w:val="22"/>
                          <w:szCs w:val="22"/>
                        </w:rPr>
                        <w:t>Soda water</w:t>
                      </w:r>
                    </w:p>
                  </w:txbxContent>
                </v:textbox>
                <w10:wrap anchorx="margin"/>
              </v:roundrect>
            </w:pict>
          </mc:Fallback>
        </mc:AlternateContent>
      </w:r>
    </w:p>
    <w:p w14:paraId="084993AD" w14:textId="7274A143" w:rsidR="003C3AFE" w:rsidRDefault="003C3AFE" w:rsidP="2F4F504B">
      <w:pPr>
        <w:rPr>
          <w:rFonts w:ascii="Arial" w:hAnsi="Arial" w:cs="Arial"/>
          <w:sz w:val="22"/>
          <w:szCs w:val="22"/>
        </w:rPr>
      </w:pPr>
    </w:p>
    <w:p w14:paraId="31CE481D" w14:textId="77777777" w:rsidR="003C3AFE" w:rsidRDefault="003C3AFE" w:rsidP="2F4F504B">
      <w:pPr>
        <w:rPr>
          <w:rFonts w:ascii="Arial" w:hAnsi="Arial" w:cs="Arial"/>
          <w:sz w:val="22"/>
          <w:szCs w:val="22"/>
        </w:rPr>
      </w:pPr>
    </w:p>
    <w:p w14:paraId="19E81D71" w14:textId="77777777" w:rsidR="003C3AFE" w:rsidRDefault="003C3AFE" w:rsidP="2F4F504B">
      <w:pPr>
        <w:rPr>
          <w:rFonts w:ascii="Arial" w:hAnsi="Arial" w:cs="Arial"/>
          <w:sz w:val="22"/>
          <w:szCs w:val="22"/>
        </w:rPr>
      </w:pPr>
    </w:p>
    <w:p w14:paraId="329B8B96" w14:textId="49D942F6" w:rsidR="003C3AFE" w:rsidRDefault="003C3AFE" w:rsidP="2F4F504B">
      <w:pPr>
        <w:rPr>
          <w:rFonts w:ascii="Arial" w:hAnsi="Arial" w:cs="Arial"/>
          <w:sz w:val="22"/>
          <w:szCs w:val="22"/>
        </w:rPr>
      </w:pPr>
    </w:p>
    <w:p w14:paraId="7B79BD4F" w14:textId="075A0CAC" w:rsidR="003C3AFE" w:rsidRDefault="003C3AFE" w:rsidP="2F4F504B">
      <w:pPr>
        <w:rPr>
          <w:rFonts w:ascii="Arial" w:hAnsi="Arial" w:cs="Arial"/>
          <w:sz w:val="22"/>
          <w:szCs w:val="22"/>
        </w:rPr>
      </w:pPr>
    </w:p>
    <w:p w14:paraId="631C13B7" w14:textId="0C469D7B" w:rsidR="003A19B8" w:rsidRDefault="003A19B8" w:rsidP="2F4F504B">
      <w:pPr>
        <w:rPr>
          <w:rFonts w:ascii="Arial" w:hAnsi="Arial" w:cs="Arial"/>
          <w:sz w:val="22"/>
          <w:szCs w:val="22"/>
        </w:rPr>
      </w:pPr>
    </w:p>
    <w:p w14:paraId="65DB47B5" w14:textId="3042F1F0" w:rsidR="00391E28" w:rsidRPr="003C3AFE" w:rsidRDefault="00391E28" w:rsidP="2F4F504B">
      <w:pPr>
        <w:rPr>
          <w:rFonts w:ascii="Arial" w:hAnsi="Arial" w:cs="Arial"/>
          <w:sz w:val="22"/>
          <w:szCs w:val="22"/>
        </w:rPr>
      </w:pPr>
    </w:p>
    <w:p w14:paraId="48AD93AF" w14:textId="13484467" w:rsidR="00B35B0C" w:rsidRDefault="00391E28" w:rsidP="00B35B0C">
      <w:pPr>
        <w:pStyle w:val="Default"/>
        <w:ind w:left="720"/>
        <w:rPr>
          <w:sz w:val="22"/>
          <w:szCs w:val="22"/>
        </w:rPr>
      </w:pPr>
      <w:r>
        <w:rPr>
          <w:bCs/>
          <w:noProof/>
          <w:sz w:val="22"/>
          <w:szCs w:val="22"/>
        </w:rPr>
        <mc:AlternateContent>
          <mc:Choice Requires="wps">
            <w:drawing>
              <wp:anchor distT="0" distB="0" distL="114300" distR="114300" simplePos="0" relativeHeight="251677696" behindDoc="0" locked="0" layoutInCell="1" allowOverlap="1" wp14:anchorId="1E01280F" wp14:editId="4E264C7F">
                <wp:simplePos x="0" y="0"/>
                <wp:positionH relativeFrom="margin">
                  <wp:posOffset>1543050</wp:posOffset>
                </wp:positionH>
                <wp:positionV relativeFrom="paragraph">
                  <wp:posOffset>32385</wp:posOffset>
                </wp:positionV>
                <wp:extent cx="4591050" cy="1104900"/>
                <wp:effectExtent l="19050" t="19050" r="19050" b="19050"/>
                <wp:wrapNone/>
                <wp:docPr id="206199522" name="Rectangle: Rounded Corners 11"/>
                <wp:cNvGraphicFramePr/>
                <a:graphic xmlns:a="http://schemas.openxmlformats.org/drawingml/2006/main">
                  <a:graphicData uri="http://schemas.microsoft.com/office/word/2010/wordprocessingShape">
                    <wps:wsp>
                      <wps:cNvSpPr/>
                      <wps:spPr>
                        <a:xfrm>
                          <a:off x="0" y="0"/>
                          <a:ext cx="4591050" cy="1104900"/>
                        </a:xfrm>
                        <a:prstGeom prst="roundRect">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txbx>
                        <w:txbxContent>
                          <w:p w14:paraId="598B1CA5" w14:textId="5E4842CC" w:rsidR="00015FF8" w:rsidRPr="003C3AFE" w:rsidRDefault="00015FF8" w:rsidP="002D5F70">
                            <w:pPr>
                              <w:pStyle w:val="ListParagraph"/>
                              <w:widowControl w:val="0"/>
                              <w:numPr>
                                <w:ilvl w:val="0"/>
                                <w:numId w:val="51"/>
                              </w:numPr>
                              <w:tabs>
                                <w:tab w:val="left" w:pos="711"/>
                              </w:tabs>
                              <w:autoSpaceDE w:val="0"/>
                              <w:autoSpaceDN w:val="0"/>
                              <w:spacing w:before="93"/>
                              <w:rPr>
                                <w:rFonts w:ascii="Arial" w:hAnsi="Arial" w:cs="Arial"/>
                                <w:sz w:val="22"/>
                              </w:rPr>
                            </w:pPr>
                            <w:r>
                              <w:rPr>
                                <w:rFonts w:ascii="Arial" w:hAnsi="Arial" w:cs="Arial"/>
                                <w:sz w:val="22"/>
                              </w:rPr>
                              <w:t>Do not use small syringes as they may split the tube.</w:t>
                            </w:r>
                          </w:p>
                          <w:p w14:paraId="02A592C2" w14:textId="26EEE615" w:rsidR="00015FF8" w:rsidRPr="00922D31" w:rsidRDefault="00015FF8" w:rsidP="002D5F70">
                            <w:pPr>
                              <w:pStyle w:val="ListParagraph"/>
                              <w:numPr>
                                <w:ilvl w:val="0"/>
                                <w:numId w:val="51"/>
                              </w:numPr>
                              <w:rPr>
                                <w:rFonts w:ascii="Arial" w:hAnsi="Arial" w:cs="Arial"/>
                              </w:rPr>
                            </w:pPr>
                            <w:r>
                              <w:rPr>
                                <w:rFonts w:ascii="Arial" w:hAnsi="Arial" w:cs="Arial"/>
                                <w:sz w:val="22"/>
                              </w:rPr>
                              <w:t>Do not insert guidewires as it can puncture the tube and injure the gastrointestinal mucosa.</w:t>
                            </w:r>
                          </w:p>
                          <w:p w14:paraId="56663D19" w14:textId="71D53E96" w:rsidR="00015FF8" w:rsidRPr="003C3AFE" w:rsidRDefault="00015FF8" w:rsidP="002D5F70">
                            <w:pPr>
                              <w:pStyle w:val="ListParagraph"/>
                              <w:numPr>
                                <w:ilvl w:val="0"/>
                                <w:numId w:val="51"/>
                              </w:numPr>
                              <w:rPr>
                                <w:rFonts w:ascii="Arial" w:hAnsi="Arial" w:cs="Arial"/>
                              </w:rPr>
                            </w:pPr>
                            <w:r>
                              <w:rPr>
                                <w:rFonts w:ascii="Arial" w:hAnsi="Arial" w:cs="Arial"/>
                                <w:sz w:val="22"/>
                              </w:rPr>
                              <w:t>Do not flush with cola or pineapple juice as this may worsen the blockage.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01280F" id="_x0000_s1041" style="position:absolute;left:0;text-align:left;margin-left:121.5pt;margin-top:2.55pt;width:361.5pt;height:87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" filled="f" strokecolor="red" strokeweight="2.25pt">
                <v:stroke joinstyle="miter"/>
                <v:textbox>
                  <w:txbxContent>
                    <w:p w14:paraId="598B1CA5" w14:textId="5E4842CC" w:rsidR="00015FF8" w:rsidRPr="003C3AFE" w:rsidRDefault="00015FF8" w:rsidP="002D5F70">
                      <w:pPr>
                        <w:pStyle w:val="ListParagraph"/>
                        <w:widowControl w:val="0"/>
                        <w:numPr>
                          <w:ilvl w:val="0"/>
                          <w:numId w:val="51"/>
                        </w:numPr>
                        <w:tabs>
                          <w:tab w:val="left" w:pos="711"/>
                        </w:tabs>
                        <w:autoSpaceDE w:val="0"/>
                        <w:autoSpaceDN w:val="0"/>
                        <w:spacing w:before="93"/>
                        <w:rPr>
                          <w:rFonts w:ascii="Arial" w:hAnsi="Arial" w:cs="Arial"/>
                          <w:sz w:val="22"/>
                        </w:rPr>
                      </w:pPr>
                      <w:r>
                        <w:rPr>
                          <w:rFonts w:ascii="Arial" w:hAnsi="Arial" w:cs="Arial"/>
                          <w:sz w:val="22"/>
                        </w:rPr>
                        <w:t>Do not use small syringes as they may split the tube.</w:t>
                      </w:r>
                    </w:p>
                    <w:p w14:paraId="02A592C2" w14:textId="26EEE615" w:rsidR="00015FF8" w:rsidRPr="00922D31" w:rsidRDefault="00015FF8" w:rsidP="002D5F70">
                      <w:pPr>
                        <w:pStyle w:val="ListParagraph"/>
                        <w:numPr>
                          <w:ilvl w:val="0"/>
                          <w:numId w:val="51"/>
                        </w:numPr>
                        <w:rPr>
                          <w:rFonts w:ascii="Arial" w:hAnsi="Arial" w:cs="Arial"/>
                        </w:rPr>
                      </w:pPr>
                      <w:r>
                        <w:rPr>
                          <w:rFonts w:ascii="Arial" w:hAnsi="Arial" w:cs="Arial"/>
                          <w:sz w:val="22"/>
                        </w:rPr>
                        <w:t>Do not insert guidewires as it can puncture the tube and injure the gastrointestinal mucosa.</w:t>
                      </w:r>
                    </w:p>
                    <w:p w14:paraId="56663D19" w14:textId="71D53E96" w:rsidR="00015FF8" w:rsidRPr="003C3AFE" w:rsidRDefault="00015FF8" w:rsidP="002D5F70">
                      <w:pPr>
                        <w:pStyle w:val="ListParagraph"/>
                        <w:numPr>
                          <w:ilvl w:val="0"/>
                          <w:numId w:val="51"/>
                        </w:numPr>
                        <w:rPr>
                          <w:rFonts w:ascii="Arial" w:hAnsi="Arial" w:cs="Arial"/>
                        </w:rPr>
                      </w:pPr>
                      <w:r>
                        <w:rPr>
                          <w:rFonts w:ascii="Arial" w:hAnsi="Arial" w:cs="Arial"/>
                          <w:sz w:val="22"/>
                        </w:rPr>
                        <w:t>Do not flush with cola or pineapple juice as this may worsen the blockage.</w:t>
                      </w:r>
                    </w:p>
                  </w:txbxContent>
                </v:textbox>
                <w10:wrap anchorx="margin"/>
              </v:roundrect>
            </w:pict>
          </mc:Fallback>
        </mc:AlternateContent>
      </w:r>
      <w:r w:rsidR="00F70CC4">
        <w:rPr>
          <w:bCs/>
          <w:noProof/>
          <w:sz w:val="22"/>
          <w:szCs w:val="22"/>
        </w:rPr>
        <mc:AlternateContent>
          <mc:Choice Requires="wps">
            <w:drawing>
              <wp:anchor distT="0" distB="0" distL="114300" distR="114300" simplePos="0" relativeHeight="251676672" behindDoc="0" locked="0" layoutInCell="1" allowOverlap="1" wp14:anchorId="63954111" wp14:editId="2E595BCD">
                <wp:simplePos x="0" y="0"/>
                <wp:positionH relativeFrom="margin">
                  <wp:posOffset>-79513</wp:posOffset>
                </wp:positionH>
                <wp:positionV relativeFrom="paragraph">
                  <wp:posOffset>81418</wp:posOffset>
                </wp:positionV>
                <wp:extent cx="1295400" cy="771525"/>
                <wp:effectExtent l="0" t="0" r="19050" b="28575"/>
                <wp:wrapNone/>
                <wp:docPr id="1493496663" name="Rectangle: Rounded Corners 10"/>
                <wp:cNvGraphicFramePr/>
                <a:graphic xmlns:a="http://schemas.openxmlformats.org/drawingml/2006/main">
                  <a:graphicData uri="http://schemas.microsoft.com/office/word/2010/wordprocessingShape">
                    <wps:wsp>
                      <wps:cNvSpPr/>
                      <wps:spPr>
                        <a:xfrm>
                          <a:off x="0" y="0"/>
                          <a:ext cx="1295400" cy="771525"/>
                        </a:xfrm>
                        <a:prstGeom prst="roundRect">
                          <a:avLst/>
                        </a:prstGeom>
                        <a:solidFill>
                          <a:srgbClr val="FF0000">
                            <a:alpha val="50000"/>
                          </a:srgbClr>
                        </a:solidFill>
                        <a:ln>
                          <a:solidFill>
                            <a:schemeClr val="tx1"/>
                          </a:solidFill>
                        </a:ln>
                      </wps:spPr>
                      <wps:style>
                        <a:lnRef idx="0">
                          <a:scrgbClr r="0" g="0" b="0"/>
                        </a:lnRef>
                        <a:fillRef idx="0">
                          <a:scrgbClr r="0" g="0" b="0"/>
                        </a:fillRef>
                        <a:effectRef idx="0">
                          <a:scrgbClr r="0" g="0" b="0"/>
                        </a:effectRef>
                        <a:fontRef idx="minor">
                          <a:schemeClr val="lt1"/>
                        </a:fontRef>
                      </wps:style>
                      <wps:txbx>
                        <w:txbxContent>
                          <w:p w14:paraId="1B8DE57C" w14:textId="752DE6AC" w:rsidR="00015FF8" w:rsidRPr="003A19B8" w:rsidRDefault="00015FF8" w:rsidP="003A19B8">
                            <w:pPr>
                              <w:jc w:val="center"/>
                              <w:rPr>
                                <w:rFonts w:ascii="Arial" w:hAnsi="Arial" w:cs="Arial"/>
                                <w:b/>
                                <w:bCs/>
                                <w:color w:val="000000" w:themeColor="text1"/>
                                <w:sz w:val="22"/>
                                <w:szCs w:val="22"/>
                              </w:rPr>
                            </w:pPr>
                            <w:r w:rsidRPr="003A19B8">
                              <w:rPr>
                                <w:rFonts w:ascii="Arial" w:hAnsi="Arial" w:cs="Arial"/>
                                <w:b/>
                                <w:bCs/>
                                <w:color w:val="000000" w:themeColor="text1"/>
                                <w:sz w:val="22"/>
                                <w:szCs w:val="22"/>
                              </w:rPr>
                              <w:t>DO NOT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954111" id="_x0000_s1042" style="position:absolute;left:0;text-align:left;margin-left:-6.25pt;margin-top:6.4pt;width:102pt;height:60.7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" fillcolor="red" strokecolor="black [3213]">
                <v:fill opacity="32896f"/>
                <v:textbox>
                  <w:txbxContent>
                    <w:p w14:paraId="1B8DE57C" w14:textId="752DE6AC" w:rsidR="00015FF8" w:rsidRPr="003A19B8" w:rsidRDefault="00015FF8" w:rsidP="003A19B8">
                      <w:pPr>
                        <w:jc w:val="center"/>
                        <w:rPr>
                          <w:rFonts w:ascii="Arial" w:hAnsi="Arial" w:cs="Arial"/>
                          <w:b/>
                          <w:bCs/>
                          <w:color w:val="000000" w:themeColor="text1"/>
                          <w:sz w:val="22"/>
                          <w:szCs w:val="22"/>
                        </w:rPr>
                      </w:pPr>
                      <w:r w:rsidRPr="003A19B8">
                        <w:rPr>
                          <w:rFonts w:ascii="Arial" w:hAnsi="Arial" w:cs="Arial"/>
                          <w:b/>
                          <w:bCs/>
                          <w:color w:val="000000" w:themeColor="text1"/>
                          <w:sz w:val="22"/>
                          <w:szCs w:val="22"/>
                        </w:rPr>
                        <w:t>DO NOT</w:t>
                      </w:r>
                    </w:p>
                  </w:txbxContent>
                </v:textbox>
                <w10:wrap anchorx="margin"/>
              </v:roundrect>
            </w:pict>
          </mc:Fallback>
        </mc:AlternateContent>
      </w:r>
    </w:p>
    <w:p w14:paraId="46076D87" w14:textId="4B5E6BF2" w:rsidR="00B35B0C" w:rsidRDefault="00B35B0C" w:rsidP="00B35B0C">
      <w:pPr>
        <w:pStyle w:val="Default"/>
        <w:rPr>
          <w:sz w:val="22"/>
          <w:szCs w:val="22"/>
        </w:rPr>
      </w:pPr>
    </w:p>
    <w:p w14:paraId="1487A0A0" w14:textId="02017103" w:rsidR="003A19B8" w:rsidRDefault="003A19B8" w:rsidP="00B35B0C">
      <w:pPr>
        <w:pStyle w:val="Default"/>
        <w:rPr>
          <w:sz w:val="22"/>
          <w:szCs w:val="22"/>
        </w:rPr>
      </w:pPr>
    </w:p>
    <w:p w14:paraId="328307F5" w14:textId="2B50030E" w:rsidR="00F8006A" w:rsidRDefault="00F8006A" w:rsidP="00B35B0C">
      <w:pPr>
        <w:pStyle w:val="Default"/>
        <w:rPr>
          <w:sz w:val="22"/>
          <w:szCs w:val="22"/>
        </w:rPr>
      </w:pPr>
    </w:p>
    <w:p w14:paraId="3B5048B1" w14:textId="226EB77C" w:rsidR="71C48521" w:rsidRDefault="71C48521" w:rsidP="71C48521">
      <w:pPr>
        <w:pStyle w:val="Default"/>
        <w:rPr>
          <w:sz w:val="22"/>
          <w:szCs w:val="22"/>
        </w:rPr>
      </w:pPr>
    </w:p>
    <w:p w14:paraId="7B212D00" w14:textId="48F530AD" w:rsidR="00F8006A" w:rsidRDefault="00F8006A" w:rsidP="00B35B0C">
      <w:pPr>
        <w:pStyle w:val="Default"/>
        <w:rPr>
          <w:sz w:val="22"/>
          <w:szCs w:val="22"/>
        </w:rPr>
      </w:pPr>
    </w:p>
    <w:p w14:paraId="015943BA" w14:textId="46EF298B" w:rsidR="00391E28" w:rsidRDefault="00391E28" w:rsidP="00B35B0C">
      <w:pPr>
        <w:pStyle w:val="Default"/>
        <w:rPr>
          <w:sz w:val="22"/>
          <w:szCs w:val="22"/>
        </w:rPr>
      </w:pPr>
    </w:p>
    <w:p w14:paraId="45865284" w14:textId="77777777" w:rsidR="00391E28" w:rsidRDefault="00391E28" w:rsidP="00391E28">
      <w:pPr>
        <w:jc w:val="right"/>
        <w:rPr>
          <w:rFonts w:ascii="Arial" w:eastAsia="Arial" w:hAnsi="Arial" w:cs="Arial"/>
          <w:color w:val="000000" w:themeColor="text1"/>
          <w:sz w:val="22"/>
          <w:szCs w:val="22"/>
        </w:rPr>
      </w:pPr>
    </w:p>
    <w:p w14:paraId="6800CECB" w14:textId="77777777" w:rsidR="00391E28" w:rsidRDefault="00391E28" w:rsidP="00391E28">
      <w:pPr>
        <w:jc w:val="right"/>
        <w:rPr>
          <w:rFonts w:ascii="Arial" w:eastAsia="Arial" w:hAnsi="Arial" w:cs="Arial"/>
          <w:color w:val="000000" w:themeColor="text1"/>
          <w:sz w:val="22"/>
          <w:szCs w:val="22"/>
        </w:rPr>
      </w:pPr>
    </w:p>
    <w:p w14:paraId="7C889B79" w14:textId="22F339E5" w:rsidR="00391E28" w:rsidRDefault="00391E28" w:rsidP="00391E28">
      <w:pPr>
        <w:jc w:val="right"/>
        <w:rPr>
          <w:rFonts w:ascii="Arial" w:eastAsia="Arial" w:hAnsi="Arial" w:cs="Arial"/>
          <w:color w:val="000000" w:themeColor="text1"/>
          <w:sz w:val="22"/>
          <w:szCs w:val="22"/>
        </w:rPr>
      </w:pPr>
      <w:r w:rsidRPr="2F4F504B">
        <w:rPr>
          <w:rFonts w:ascii="Arial" w:eastAsia="Arial" w:hAnsi="Arial" w:cs="Arial"/>
          <w:color w:val="000000" w:themeColor="text1"/>
          <w:sz w:val="22"/>
          <w:szCs w:val="22"/>
        </w:rPr>
        <w:t>Adapted from PIER Network (2022)</w:t>
      </w:r>
    </w:p>
    <w:p w14:paraId="601988D8" w14:textId="736DBC5C" w:rsidR="00391E28" w:rsidRDefault="00391E28" w:rsidP="00B35B0C">
      <w:pPr>
        <w:pStyle w:val="Default"/>
        <w:rPr>
          <w:sz w:val="22"/>
          <w:szCs w:val="22"/>
        </w:rPr>
      </w:pPr>
    </w:p>
    <w:p w14:paraId="53DFF8C7" w14:textId="77777777" w:rsidR="00391E28" w:rsidRPr="0097125A" w:rsidRDefault="00391E28" w:rsidP="00B35B0C">
      <w:pPr>
        <w:pStyle w:val="Default"/>
        <w:rPr>
          <w:sz w:val="22"/>
          <w:szCs w:val="22"/>
        </w:rPr>
      </w:pPr>
    </w:p>
    <w:p w14:paraId="26019C6D" w14:textId="0AC0E5E9" w:rsidR="0097125A" w:rsidRPr="0097125A" w:rsidRDefault="483CA22D" w:rsidP="002D5F70">
      <w:pPr>
        <w:numPr>
          <w:ilvl w:val="1"/>
          <w:numId w:val="45"/>
        </w:numPr>
        <w:rPr>
          <w:rFonts w:ascii="Arial" w:hAnsi="Arial" w:cs="Arial"/>
          <w:b/>
          <w:bCs/>
          <w:sz w:val="22"/>
          <w:szCs w:val="22"/>
        </w:rPr>
      </w:pPr>
      <w:r w:rsidRPr="2F4F504B">
        <w:rPr>
          <w:rFonts w:ascii="Arial" w:hAnsi="Arial" w:cs="Arial"/>
          <w:b/>
          <w:bCs/>
          <w:sz w:val="22"/>
          <w:szCs w:val="22"/>
        </w:rPr>
        <w:t xml:space="preserve">   </w:t>
      </w:r>
      <w:r w:rsidR="00F8006A" w:rsidRPr="2F4F504B">
        <w:rPr>
          <w:rFonts w:ascii="Arial" w:hAnsi="Arial" w:cs="Arial"/>
          <w:b/>
          <w:bCs/>
          <w:sz w:val="22"/>
          <w:szCs w:val="22"/>
        </w:rPr>
        <w:t>Management of a jejunal tube</w:t>
      </w:r>
      <w:r w:rsidR="0097125A" w:rsidRPr="2F4F504B">
        <w:rPr>
          <w:rFonts w:ascii="Arial" w:hAnsi="Arial" w:cs="Arial"/>
          <w:b/>
          <w:bCs/>
          <w:sz w:val="22"/>
          <w:szCs w:val="22"/>
        </w:rPr>
        <w:t xml:space="preserve">   </w:t>
      </w:r>
    </w:p>
    <w:p w14:paraId="26DAC6E8" w14:textId="641A60AE" w:rsidR="00B35B0C" w:rsidRPr="00B35B0C" w:rsidRDefault="00B35B0C" w:rsidP="2F4F504B">
      <w:pPr>
        <w:pStyle w:val="Default"/>
        <w:rPr>
          <w:b/>
          <w:bCs/>
          <w:sz w:val="22"/>
          <w:szCs w:val="22"/>
        </w:rPr>
      </w:pPr>
      <w:r w:rsidRPr="2F4F504B">
        <w:rPr>
          <w:b/>
          <w:bCs/>
          <w:sz w:val="22"/>
          <w:szCs w:val="22"/>
        </w:rPr>
        <w:t xml:space="preserve"> </w:t>
      </w:r>
    </w:p>
    <w:p w14:paraId="320D8CCC" w14:textId="4442C813" w:rsidR="00194560" w:rsidRPr="00E11559" w:rsidRDefault="00194560" w:rsidP="00194560">
      <w:pPr>
        <w:pStyle w:val="Default"/>
        <w:rPr>
          <w:sz w:val="22"/>
          <w:szCs w:val="22"/>
        </w:rPr>
      </w:pPr>
    </w:p>
    <w:p w14:paraId="4CDF31C5" w14:textId="6B6AD6A6" w:rsidR="00B35B0C" w:rsidRPr="00747187" w:rsidRDefault="00B35B0C" w:rsidP="00B35B0C">
      <w:pPr>
        <w:pStyle w:val="Default"/>
        <w:jc w:val="both"/>
        <w:rPr>
          <w:sz w:val="22"/>
          <w:szCs w:val="22"/>
        </w:rPr>
      </w:pPr>
      <w:r w:rsidRPr="2F4F504B">
        <w:rPr>
          <w:sz w:val="22"/>
          <w:szCs w:val="22"/>
        </w:rPr>
        <w:t>Any child or young person with a jejunal tube or gastrostomy tube with jejunal extension are advised to attend the Royal London Hospital if any problems arise. Jejunal devices can only be repaired in the interventional radiology department under X-ray. Problems that may arise include:</w:t>
      </w:r>
    </w:p>
    <w:p w14:paraId="29852D3B" w14:textId="43EBDAF3" w:rsidR="00B35B0C" w:rsidRPr="00747187" w:rsidRDefault="00B35B0C" w:rsidP="0097125A">
      <w:pPr>
        <w:pStyle w:val="Default"/>
        <w:spacing w:line="360" w:lineRule="auto"/>
        <w:jc w:val="both"/>
        <w:rPr>
          <w:sz w:val="22"/>
          <w:szCs w:val="22"/>
        </w:rPr>
      </w:pPr>
    </w:p>
    <w:p w14:paraId="75250207" w14:textId="15551995" w:rsidR="00B35B0C" w:rsidRPr="00747187" w:rsidRDefault="00B35B0C" w:rsidP="002D5F70">
      <w:pPr>
        <w:pStyle w:val="Default"/>
        <w:numPr>
          <w:ilvl w:val="0"/>
          <w:numId w:val="39"/>
        </w:numPr>
        <w:spacing w:line="360" w:lineRule="auto"/>
        <w:jc w:val="both"/>
        <w:rPr>
          <w:sz w:val="22"/>
          <w:szCs w:val="22"/>
        </w:rPr>
      </w:pPr>
      <w:r w:rsidRPr="2F4F504B">
        <w:rPr>
          <w:sz w:val="22"/>
          <w:szCs w:val="22"/>
        </w:rPr>
        <w:t>A blocked tube</w:t>
      </w:r>
    </w:p>
    <w:p w14:paraId="27CBBF54" w14:textId="1C60C7D0" w:rsidR="00B35B0C" w:rsidRPr="00747187" w:rsidRDefault="00B35B0C" w:rsidP="002D5F70">
      <w:pPr>
        <w:pStyle w:val="Default"/>
        <w:numPr>
          <w:ilvl w:val="0"/>
          <w:numId w:val="39"/>
        </w:numPr>
        <w:spacing w:line="360" w:lineRule="auto"/>
        <w:jc w:val="both"/>
        <w:rPr>
          <w:sz w:val="22"/>
          <w:szCs w:val="22"/>
        </w:rPr>
      </w:pPr>
      <w:r w:rsidRPr="2F4F504B">
        <w:rPr>
          <w:sz w:val="22"/>
          <w:szCs w:val="22"/>
        </w:rPr>
        <w:t>Child or young person vomiting milk</w:t>
      </w:r>
    </w:p>
    <w:p w14:paraId="4E77CBDC" w14:textId="2D69437F" w:rsidR="00B35B0C" w:rsidRPr="00747187" w:rsidRDefault="00B35B0C" w:rsidP="002D5F70">
      <w:pPr>
        <w:pStyle w:val="Default"/>
        <w:numPr>
          <w:ilvl w:val="0"/>
          <w:numId w:val="39"/>
        </w:numPr>
        <w:spacing w:line="360" w:lineRule="auto"/>
        <w:jc w:val="both"/>
        <w:rPr>
          <w:sz w:val="22"/>
          <w:szCs w:val="22"/>
        </w:rPr>
      </w:pPr>
      <w:r w:rsidRPr="2F4F504B">
        <w:rPr>
          <w:sz w:val="22"/>
          <w:szCs w:val="22"/>
        </w:rPr>
        <w:t>Milk aspirated from gastric port of a GJ tube</w:t>
      </w:r>
    </w:p>
    <w:p w14:paraId="64D4A8A9" w14:textId="74862E3B" w:rsidR="00B35B0C" w:rsidRPr="00747187" w:rsidRDefault="00B35B0C" w:rsidP="002D5F70">
      <w:pPr>
        <w:pStyle w:val="Default"/>
        <w:numPr>
          <w:ilvl w:val="0"/>
          <w:numId w:val="39"/>
        </w:numPr>
        <w:spacing w:line="360" w:lineRule="auto"/>
        <w:jc w:val="both"/>
        <w:rPr>
          <w:sz w:val="22"/>
          <w:szCs w:val="22"/>
        </w:rPr>
      </w:pPr>
      <w:r w:rsidRPr="2F4F504B">
        <w:rPr>
          <w:sz w:val="22"/>
          <w:szCs w:val="22"/>
        </w:rPr>
        <w:t>Connection is broken and child or young person is unable to feed</w:t>
      </w:r>
    </w:p>
    <w:p w14:paraId="4D575142" w14:textId="77777777" w:rsidR="00B35B0C" w:rsidRPr="00747187" w:rsidRDefault="00B35B0C" w:rsidP="002D5F70">
      <w:pPr>
        <w:pStyle w:val="Default"/>
        <w:numPr>
          <w:ilvl w:val="0"/>
          <w:numId w:val="39"/>
        </w:numPr>
        <w:spacing w:line="360" w:lineRule="auto"/>
        <w:jc w:val="both"/>
        <w:rPr>
          <w:sz w:val="22"/>
          <w:szCs w:val="22"/>
        </w:rPr>
      </w:pPr>
      <w:r w:rsidRPr="2F4F504B">
        <w:rPr>
          <w:sz w:val="22"/>
          <w:szCs w:val="22"/>
        </w:rPr>
        <w:t xml:space="preserve">There is a split in the tube </w:t>
      </w:r>
    </w:p>
    <w:p w14:paraId="29D5201A" w14:textId="77777777" w:rsidR="00B35B0C" w:rsidRPr="00747187" w:rsidRDefault="00B35B0C" w:rsidP="002D5F70">
      <w:pPr>
        <w:pStyle w:val="Default"/>
        <w:numPr>
          <w:ilvl w:val="0"/>
          <w:numId w:val="39"/>
        </w:numPr>
        <w:spacing w:line="360" w:lineRule="auto"/>
        <w:jc w:val="both"/>
        <w:rPr>
          <w:sz w:val="22"/>
          <w:szCs w:val="22"/>
        </w:rPr>
      </w:pPr>
      <w:r w:rsidRPr="2F4F504B">
        <w:rPr>
          <w:sz w:val="22"/>
          <w:szCs w:val="22"/>
        </w:rPr>
        <w:t>The whole tube has come out</w:t>
      </w:r>
    </w:p>
    <w:p w14:paraId="703D5817" w14:textId="77777777" w:rsidR="00B35B0C" w:rsidRPr="00747187" w:rsidRDefault="00B35B0C" w:rsidP="00B35B0C">
      <w:pPr>
        <w:pStyle w:val="Default"/>
        <w:jc w:val="both"/>
        <w:rPr>
          <w:sz w:val="22"/>
          <w:szCs w:val="22"/>
        </w:rPr>
      </w:pPr>
    </w:p>
    <w:p w14:paraId="7C69519A" w14:textId="77777777" w:rsidR="00B35B0C" w:rsidRPr="00747187" w:rsidRDefault="00B35B0C" w:rsidP="00B35B0C">
      <w:pPr>
        <w:pStyle w:val="Default"/>
        <w:jc w:val="both"/>
        <w:rPr>
          <w:sz w:val="22"/>
          <w:szCs w:val="22"/>
        </w:rPr>
      </w:pPr>
      <w:r w:rsidRPr="2F4F504B">
        <w:rPr>
          <w:sz w:val="22"/>
          <w:szCs w:val="22"/>
        </w:rPr>
        <w:t xml:space="preserve">Parents/carers are encouraged to follow the guidance in Appendix 15 and Appendix </w:t>
      </w:r>
      <w:r w:rsidR="0DB1B21E" w:rsidRPr="2F4F504B">
        <w:rPr>
          <w:sz w:val="22"/>
          <w:szCs w:val="22"/>
        </w:rPr>
        <w:t>16 and</w:t>
      </w:r>
      <w:r w:rsidRPr="2F4F504B">
        <w:rPr>
          <w:sz w:val="22"/>
          <w:szCs w:val="22"/>
        </w:rPr>
        <w:t xml:space="preserve"> pick </w:t>
      </w:r>
      <w:r w:rsidRPr="2F4F504B">
        <w:rPr>
          <w:sz w:val="22"/>
          <w:szCs w:val="22"/>
          <w:lang w:val="en-US"/>
        </w:rPr>
        <w:t xml:space="preserve">a scenario that most fits their child’s tube issue. They must then follow troubleshooting guidance and if unsuccessful, contact the Royal London Hospital. </w:t>
      </w:r>
    </w:p>
    <w:p w14:paraId="6F6C8CD5" w14:textId="77777777" w:rsidR="00B35B0C" w:rsidRPr="00747187" w:rsidRDefault="00B35B0C" w:rsidP="00B35B0C">
      <w:pPr>
        <w:pStyle w:val="Default"/>
        <w:jc w:val="both"/>
        <w:rPr>
          <w:sz w:val="22"/>
          <w:szCs w:val="22"/>
        </w:rPr>
      </w:pPr>
    </w:p>
    <w:p w14:paraId="3263CC61" w14:textId="77777777" w:rsidR="00B35B0C" w:rsidRPr="00747187" w:rsidRDefault="00B35B0C" w:rsidP="00B35B0C">
      <w:pPr>
        <w:pStyle w:val="Default"/>
        <w:spacing w:line="360" w:lineRule="auto"/>
        <w:jc w:val="both"/>
        <w:rPr>
          <w:sz w:val="22"/>
          <w:szCs w:val="22"/>
        </w:rPr>
      </w:pPr>
      <w:r w:rsidRPr="2F4F504B">
        <w:rPr>
          <w:b/>
          <w:bCs/>
          <w:sz w:val="22"/>
          <w:szCs w:val="22"/>
          <w:lang w:val="en-US"/>
        </w:rPr>
        <w:t xml:space="preserve">Important information on who to contact regarding urgent jejunal tube change </w:t>
      </w:r>
    </w:p>
    <w:p w14:paraId="39A46899" w14:textId="77777777" w:rsidR="00B35B0C" w:rsidRPr="00747187" w:rsidRDefault="00B35B0C" w:rsidP="0097125A">
      <w:pPr>
        <w:pStyle w:val="Default"/>
        <w:spacing w:line="480" w:lineRule="auto"/>
        <w:rPr>
          <w:sz w:val="22"/>
          <w:szCs w:val="22"/>
        </w:rPr>
      </w:pPr>
      <w:r w:rsidRPr="2F4F504B">
        <w:rPr>
          <w:sz w:val="22"/>
          <w:szCs w:val="22"/>
          <w:lang w:val="en-US"/>
        </w:rPr>
        <w:t xml:space="preserve">1) ‘In hours’ to contact </w:t>
      </w:r>
      <w:proofErr w:type="spellStart"/>
      <w:r w:rsidRPr="2F4F504B">
        <w:rPr>
          <w:sz w:val="22"/>
          <w:szCs w:val="22"/>
          <w:lang w:val="en-US"/>
        </w:rPr>
        <w:t>Paediatric</w:t>
      </w:r>
      <w:proofErr w:type="spellEnd"/>
      <w:r w:rsidRPr="2F4F504B">
        <w:rPr>
          <w:sz w:val="22"/>
          <w:szCs w:val="22"/>
          <w:lang w:val="en-US"/>
        </w:rPr>
        <w:t xml:space="preserve"> Assessment Unit (PAU) 10am-8pm Monday to Friday – Telephone Number: 02035945760</w:t>
      </w:r>
    </w:p>
    <w:p w14:paraId="734D9ABB" w14:textId="77777777" w:rsidR="00B35B0C" w:rsidRPr="00747187" w:rsidRDefault="00B35B0C" w:rsidP="0097125A">
      <w:pPr>
        <w:pStyle w:val="Default"/>
        <w:spacing w:line="480" w:lineRule="auto"/>
        <w:jc w:val="both"/>
        <w:rPr>
          <w:sz w:val="22"/>
          <w:szCs w:val="22"/>
        </w:rPr>
      </w:pPr>
      <w:r w:rsidRPr="2F4F504B">
        <w:rPr>
          <w:sz w:val="22"/>
          <w:szCs w:val="22"/>
          <w:lang w:val="en-US"/>
        </w:rPr>
        <w:t xml:space="preserve">2) ‘Out of hours’ after 8pm and at weekends – attend Royal London A&amp;E department </w:t>
      </w:r>
    </w:p>
    <w:p w14:paraId="03360062" w14:textId="77777777" w:rsidR="00B35B0C" w:rsidRPr="00747187" w:rsidRDefault="00B35B0C" w:rsidP="0097125A">
      <w:pPr>
        <w:pStyle w:val="Default"/>
        <w:spacing w:line="480" w:lineRule="auto"/>
        <w:jc w:val="both"/>
        <w:rPr>
          <w:sz w:val="22"/>
          <w:szCs w:val="22"/>
        </w:rPr>
      </w:pPr>
      <w:r w:rsidRPr="2F4F504B">
        <w:rPr>
          <w:sz w:val="22"/>
          <w:szCs w:val="22"/>
          <w:lang w:val="en-US"/>
        </w:rPr>
        <w:t xml:space="preserve">3) If PAU up to full bed </w:t>
      </w:r>
      <w:r w:rsidR="66B73F95" w:rsidRPr="2F4F504B">
        <w:rPr>
          <w:sz w:val="22"/>
          <w:szCs w:val="22"/>
          <w:lang w:val="en-US"/>
        </w:rPr>
        <w:t>capacity,</w:t>
      </w:r>
      <w:r w:rsidRPr="2F4F504B">
        <w:rPr>
          <w:sz w:val="22"/>
          <w:szCs w:val="22"/>
          <w:lang w:val="en-US"/>
        </w:rPr>
        <w:t xml:space="preserve"> then to go to A&amp;E</w:t>
      </w:r>
    </w:p>
    <w:p w14:paraId="49B95A3C" w14:textId="77777777" w:rsidR="00B35B0C" w:rsidRDefault="00B35B0C" w:rsidP="0097125A">
      <w:pPr>
        <w:pStyle w:val="Default"/>
        <w:spacing w:line="480" w:lineRule="auto"/>
        <w:jc w:val="both"/>
        <w:rPr>
          <w:sz w:val="22"/>
          <w:szCs w:val="22"/>
          <w:lang w:val="en-US"/>
        </w:rPr>
      </w:pPr>
      <w:r w:rsidRPr="2F4F504B">
        <w:rPr>
          <w:sz w:val="22"/>
          <w:szCs w:val="22"/>
          <w:lang w:val="en-US"/>
        </w:rPr>
        <w:t>5) Please bring your child’s spare tube and jejunal tube patient passport with you</w:t>
      </w:r>
    </w:p>
    <w:p w14:paraId="66C79733" w14:textId="079DD68F" w:rsidR="00B35B0C" w:rsidRDefault="00B35B0C" w:rsidP="00B35B0C">
      <w:pPr>
        <w:pStyle w:val="Default"/>
        <w:spacing w:line="360" w:lineRule="auto"/>
        <w:jc w:val="both"/>
        <w:rPr>
          <w:sz w:val="22"/>
          <w:szCs w:val="22"/>
        </w:rPr>
      </w:pPr>
    </w:p>
    <w:p w14:paraId="435F1E09" w14:textId="63D82456" w:rsidR="00F8006A" w:rsidRDefault="00194560" w:rsidP="002D5F70">
      <w:pPr>
        <w:pStyle w:val="Default"/>
        <w:numPr>
          <w:ilvl w:val="1"/>
          <w:numId w:val="45"/>
        </w:numPr>
        <w:rPr>
          <w:b/>
          <w:bCs/>
          <w:sz w:val="23"/>
          <w:szCs w:val="23"/>
        </w:rPr>
      </w:pPr>
      <w:r w:rsidRPr="2F4F504B">
        <w:rPr>
          <w:b/>
          <w:bCs/>
          <w:sz w:val="23"/>
          <w:szCs w:val="23"/>
        </w:rPr>
        <w:t xml:space="preserve">   </w:t>
      </w:r>
      <w:r w:rsidR="00F8006A" w:rsidRPr="2F4F504B">
        <w:rPr>
          <w:b/>
          <w:bCs/>
          <w:sz w:val="23"/>
          <w:szCs w:val="23"/>
        </w:rPr>
        <w:t>Management of skin redness</w:t>
      </w:r>
    </w:p>
    <w:p w14:paraId="3829DE3C" w14:textId="77777777" w:rsidR="00F8006A" w:rsidRDefault="00F8006A" w:rsidP="00F8006A">
      <w:pPr>
        <w:pStyle w:val="Default"/>
        <w:rPr>
          <w:b/>
          <w:bCs/>
          <w:sz w:val="23"/>
          <w:szCs w:val="23"/>
        </w:rPr>
      </w:pPr>
    </w:p>
    <w:p w14:paraId="0A66603E" w14:textId="092FA13C" w:rsidR="00677E0A" w:rsidRDefault="00B543AB" w:rsidP="00F8006A">
      <w:pPr>
        <w:pStyle w:val="Default"/>
        <w:rPr>
          <w:sz w:val="23"/>
          <w:szCs w:val="23"/>
        </w:rPr>
      </w:pPr>
      <w:r w:rsidRPr="2F4F504B">
        <w:rPr>
          <w:sz w:val="23"/>
          <w:szCs w:val="23"/>
        </w:rPr>
        <w:t>Follow these steps to manage redness around the stoma:</w:t>
      </w:r>
    </w:p>
    <w:p w14:paraId="2E9C013A" w14:textId="3C0B710C" w:rsidR="00677E0A" w:rsidRDefault="00677E0A" w:rsidP="00F8006A">
      <w:pPr>
        <w:pStyle w:val="Default"/>
        <w:rPr>
          <w:sz w:val="23"/>
          <w:szCs w:val="23"/>
        </w:rPr>
      </w:pPr>
    </w:p>
    <w:p w14:paraId="1DFCA317" w14:textId="77777777" w:rsidR="00677E0A" w:rsidRPr="00B543AB" w:rsidRDefault="00677E0A" w:rsidP="00F8006A">
      <w:pPr>
        <w:pStyle w:val="Default"/>
        <w:rPr>
          <w:sz w:val="23"/>
          <w:szCs w:val="23"/>
        </w:rPr>
      </w:pPr>
    </w:p>
    <w:p w14:paraId="37F69775" w14:textId="73D257B0" w:rsidR="00B543AB" w:rsidRDefault="00255944" w:rsidP="00F8006A">
      <w:pPr>
        <w:pStyle w:val="Default"/>
        <w:rPr>
          <w:b/>
          <w:bCs/>
          <w:sz w:val="23"/>
          <w:szCs w:val="23"/>
        </w:rPr>
      </w:pPr>
      <w:r>
        <w:rPr>
          <w:b/>
          <w:bCs/>
          <w:noProof/>
          <w:sz w:val="23"/>
          <w:szCs w:val="23"/>
        </w:rPr>
        <mc:AlternateContent>
          <mc:Choice Requires="wps">
            <w:drawing>
              <wp:anchor distT="0" distB="0" distL="114300" distR="114300" simplePos="0" relativeHeight="251682816" behindDoc="0" locked="0" layoutInCell="1" allowOverlap="1" wp14:anchorId="0ED5DFE4" wp14:editId="1C7109C1">
                <wp:simplePos x="0" y="0"/>
                <wp:positionH relativeFrom="margin">
                  <wp:posOffset>4533900</wp:posOffset>
                </wp:positionH>
                <wp:positionV relativeFrom="paragraph">
                  <wp:posOffset>9525</wp:posOffset>
                </wp:positionV>
                <wp:extent cx="1419225" cy="1066800"/>
                <wp:effectExtent l="0" t="0" r="28575" b="19050"/>
                <wp:wrapNone/>
                <wp:docPr id="1262484826" name="Rectangle: Rounded Corners 15"/>
                <wp:cNvGraphicFramePr/>
                <a:graphic xmlns:a="http://schemas.openxmlformats.org/drawingml/2006/main">
                  <a:graphicData uri="http://schemas.microsoft.com/office/word/2010/wordprocessingShape">
                    <wps:wsp>
                      <wps:cNvSpPr/>
                      <wps:spPr>
                        <a:xfrm>
                          <a:off x="0" y="0"/>
                          <a:ext cx="1419225" cy="1066800"/>
                        </a:xfrm>
                        <a:prstGeom prst="roundRect">
                          <a:avLst/>
                        </a:prstGeom>
                        <a:solidFill>
                          <a:srgbClr val="FF0000"/>
                        </a:solidFill>
                        <a:ln>
                          <a:solidFill>
                            <a:schemeClr val="tx1"/>
                          </a:solidFill>
                        </a:ln>
                      </wps:spPr>
                      <wps:style>
                        <a:lnRef idx="1">
                          <a:schemeClr val="accent2"/>
                        </a:lnRef>
                        <a:fillRef idx="2">
                          <a:schemeClr val="accent2"/>
                        </a:fillRef>
                        <a:effectRef idx="1">
                          <a:schemeClr val="accent2"/>
                        </a:effectRef>
                        <a:fontRef idx="minor">
                          <a:schemeClr val="dk1"/>
                        </a:fontRef>
                      </wps:style>
                      <wps:txbx>
                        <w:txbxContent>
                          <w:p w14:paraId="7FF367EB" w14:textId="2B51201C" w:rsidR="00015FF8" w:rsidRPr="00255944" w:rsidRDefault="00015FF8" w:rsidP="003739B9">
                            <w:pPr>
                              <w:jc w:val="center"/>
                              <w:rPr>
                                <w:rFonts w:ascii="Arial" w:hAnsi="Arial" w:cs="Arial"/>
                              </w:rPr>
                            </w:pPr>
                            <w:r w:rsidRPr="00255944">
                              <w:rPr>
                                <w:rFonts w:ascii="Arial" w:hAnsi="Arial" w:cs="Arial"/>
                              </w:rPr>
                              <w:t>Follow section 17.6 if signs of infection are present.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D5DFE4" id="Rectangle: Rounded Corners 15" o:spid="_x0000_s1043" style="position:absolute;margin-left:357pt;margin-top:.75pt;width:111.75pt;height:84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" fillcolor="red" strokecolor="black [3213]" strokeweight=".5pt">
                <v:stroke joinstyle="miter"/>
                <v:textbox>
                  <w:txbxContent>
                    <w:p w14:paraId="7FF367EB" w14:textId="2B51201C" w:rsidR="00015FF8" w:rsidRPr="00255944" w:rsidRDefault="00015FF8" w:rsidP="003739B9">
                      <w:pPr>
                        <w:jc w:val="center"/>
                        <w:rPr>
                          <w:rFonts w:ascii="Arial" w:hAnsi="Arial" w:cs="Arial"/>
                        </w:rPr>
                      </w:pPr>
                      <w:r w:rsidRPr="00255944">
                        <w:rPr>
                          <w:rFonts w:ascii="Arial" w:hAnsi="Arial" w:cs="Arial"/>
                        </w:rPr>
                        <w:t>Follow section 17.6 if signs of infection are present.</w:t>
                      </w:r>
                    </w:p>
                  </w:txbxContent>
                </v:textbox>
                <w10:wrap anchorx="margin"/>
              </v:roundrect>
            </w:pict>
          </mc:Fallback>
        </mc:AlternateContent>
      </w:r>
      <w:r>
        <w:rPr>
          <w:b/>
          <w:bCs/>
          <w:noProof/>
          <w:sz w:val="23"/>
          <w:szCs w:val="23"/>
        </w:rPr>
        <mc:AlternateContent>
          <mc:Choice Requires="wps">
            <w:drawing>
              <wp:anchor distT="0" distB="0" distL="114300" distR="114300" simplePos="0" relativeHeight="251678720" behindDoc="0" locked="0" layoutInCell="1" allowOverlap="1" wp14:anchorId="220EC5F0" wp14:editId="454EF6D0">
                <wp:simplePos x="0" y="0"/>
                <wp:positionH relativeFrom="column">
                  <wp:posOffset>9525</wp:posOffset>
                </wp:positionH>
                <wp:positionV relativeFrom="paragraph">
                  <wp:posOffset>38099</wp:posOffset>
                </wp:positionV>
                <wp:extent cx="1371600" cy="1076325"/>
                <wp:effectExtent l="0" t="0" r="19050" b="28575"/>
                <wp:wrapNone/>
                <wp:docPr id="213983216" name="Rectangle: Rounded Corners 15"/>
                <wp:cNvGraphicFramePr/>
                <a:graphic xmlns:a="http://schemas.openxmlformats.org/drawingml/2006/main">
                  <a:graphicData uri="http://schemas.microsoft.com/office/word/2010/wordprocessingShape">
                    <wps:wsp>
                      <wps:cNvSpPr/>
                      <wps:spPr>
                        <a:xfrm>
                          <a:off x="0" y="0"/>
                          <a:ext cx="1371600" cy="1076325"/>
                        </a:xfrm>
                        <a:prstGeom prst="roundRect">
                          <a:avLst/>
                        </a:prstGeom>
                        <a:solidFill>
                          <a:srgbClr val="FF0000"/>
                        </a:solidFill>
                        <a:ln>
                          <a:solidFill>
                            <a:schemeClr val="tx1"/>
                          </a:solidFill>
                        </a:ln>
                      </wps:spPr>
                      <wps:style>
                        <a:lnRef idx="1">
                          <a:schemeClr val="accent2"/>
                        </a:lnRef>
                        <a:fillRef idx="2">
                          <a:schemeClr val="accent2"/>
                        </a:fillRef>
                        <a:effectRef idx="1">
                          <a:schemeClr val="accent2"/>
                        </a:effectRef>
                        <a:fontRef idx="minor">
                          <a:schemeClr val="dk1"/>
                        </a:fontRef>
                      </wps:style>
                      <wps:txbx>
                        <w:txbxContent>
                          <w:p w14:paraId="52D9C9EE" w14:textId="5DE6E828" w:rsidR="00015FF8" w:rsidRPr="003739B9" w:rsidRDefault="00015FF8" w:rsidP="003739B9">
                            <w:pPr>
                              <w:jc w:val="center"/>
                              <w:rPr>
                                <w:rFonts w:ascii="Arial" w:hAnsi="Arial" w:cs="Arial"/>
                              </w:rPr>
                            </w:pPr>
                            <w:r w:rsidRPr="003739B9">
                              <w:rPr>
                                <w:rFonts w:ascii="Arial" w:hAnsi="Arial" w:cs="Arial"/>
                              </w:rPr>
                              <w:t>Assess for infection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0EC5F0" id="_x0000_s1044" style="position:absolute;margin-left:.75pt;margin-top:3pt;width:108pt;height:84.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" fillcolor="red" strokecolor="black [3213]" strokeweight=".5pt">
                <v:stroke joinstyle="miter"/>
                <v:textbox>
                  <w:txbxContent>
                    <w:p w14:paraId="52D9C9EE" w14:textId="5DE6E828" w:rsidR="00015FF8" w:rsidRPr="003739B9" w:rsidRDefault="00015FF8" w:rsidP="003739B9">
                      <w:pPr>
                        <w:jc w:val="center"/>
                        <w:rPr>
                          <w:rFonts w:ascii="Arial" w:hAnsi="Arial" w:cs="Arial"/>
                        </w:rPr>
                      </w:pPr>
                      <w:r w:rsidRPr="003739B9">
                        <w:rPr>
                          <w:rFonts w:ascii="Arial" w:hAnsi="Arial" w:cs="Arial"/>
                        </w:rPr>
                        <w:t>Assess for infection</w:t>
                      </w:r>
                    </w:p>
                  </w:txbxContent>
                </v:textbox>
              </v:roundrect>
            </w:pict>
          </mc:Fallback>
        </mc:AlternateContent>
      </w:r>
      <w:r>
        <w:rPr>
          <w:b/>
          <w:bCs/>
          <w:noProof/>
          <w:sz w:val="23"/>
          <w:szCs w:val="23"/>
        </w:rPr>
        <mc:AlternateContent>
          <mc:Choice Requires="wps">
            <w:drawing>
              <wp:anchor distT="0" distB="0" distL="114300" distR="114300" simplePos="0" relativeHeight="251680768" behindDoc="0" locked="0" layoutInCell="1" allowOverlap="1" wp14:anchorId="4F2C6D10" wp14:editId="64E526A0">
                <wp:simplePos x="0" y="0"/>
                <wp:positionH relativeFrom="column">
                  <wp:posOffset>1581150</wp:posOffset>
                </wp:positionH>
                <wp:positionV relativeFrom="paragraph">
                  <wp:posOffset>10795</wp:posOffset>
                </wp:positionV>
                <wp:extent cx="2705100" cy="1104900"/>
                <wp:effectExtent l="0" t="0" r="19050" b="19050"/>
                <wp:wrapNone/>
                <wp:docPr id="715601374" name="Rectangle: Rounded Corners 15"/>
                <wp:cNvGraphicFramePr/>
                <a:graphic xmlns:a="http://schemas.openxmlformats.org/drawingml/2006/main">
                  <a:graphicData uri="http://schemas.microsoft.com/office/word/2010/wordprocessingShape">
                    <wps:wsp>
                      <wps:cNvSpPr/>
                      <wps:spPr>
                        <a:xfrm>
                          <a:off x="0" y="0"/>
                          <a:ext cx="2705100" cy="1104900"/>
                        </a:xfrm>
                        <a:prstGeom prst="roundRect">
                          <a:avLst/>
                        </a:prstGeom>
                        <a:solidFill>
                          <a:srgbClr val="FF0000"/>
                        </a:solidFill>
                        <a:ln>
                          <a:solidFill>
                            <a:schemeClr val="tx1"/>
                          </a:solidFill>
                        </a:ln>
                      </wps:spPr>
                      <wps:style>
                        <a:lnRef idx="1">
                          <a:schemeClr val="accent2"/>
                        </a:lnRef>
                        <a:fillRef idx="2">
                          <a:schemeClr val="accent2"/>
                        </a:fillRef>
                        <a:effectRef idx="1">
                          <a:schemeClr val="accent2"/>
                        </a:effectRef>
                        <a:fontRef idx="minor">
                          <a:schemeClr val="dk1"/>
                        </a:fontRef>
                      </wps:style>
                      <wps:txbx>
                        <w:txbxContent>
                          <w:p w14:paraId="1F084629" w14:textId="65282C95" w:rsidR="00015FF8" w:rsidRPr="003739B9" w:rsidRDefault="00015FF8" w:rsidP="003739B9">
                            <w:pPr>
                              <w:jc w:val="center"/>
                              <w:rPr>
                                <w:rFonts w:ascii="Arial" w:hAnsi="Arial" w:cs="Arial"/>
                              </w:rPr>
                            </w:pPr>
                            <w:r w:rsidRPr="003739B9">
                              <w:rPr>
                                <w:rFonts w:ascii="Arial" w:hAnsi="Arial" w:cs="Arial"/>
                              </w:rPr>
                              <w:t>Clinical signs to look for:</w:t>
                            </w:r>
                            <w:r w:rsidRPr="003739B9">
                              <w:rPr>
                                <w:rFonts w:ascii="Arial" w:hAnsi="Arial" w:cs="Arial"/>
                              </w:rPr>
                              <w:br/>
                              <w:t>- Spreading redness, warmth, fever, and possible pus</w:t>
                            </w:r>
                            <w:r w:rsidRPr="003739B9">
                              <w:rPr>
                                <w:rFonts w:ascii="Arial" w:hAnsi="Arial" w:cs="Arial"/>
                              </w:rPr>
                              <w:br/>
                              <w:t>- Visible skin pustules, especially with mouth or groin fungal infections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2C6D10" id="_x0000_s1045" style="position:absolute;margin-left:124.5pt;margin-top:.85pt;width:213pt;height:8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" fillcolor="red" strokecolor="black [3213]" strokeweight=".5pt">
                <v:stroke joinstyle="miter"/>
                <v:textbox>
                  <w:txbxContent>
                    <w:p w14:paraId="1F084629" w14:textId="65282C95" w:rsidR="00015FF8" w:rsidRPr="003739B9" w:rsidRDefault="00015FF8" w:rsidP="003739B9">
                      <w:pPr>
                        <w:jc w:val="center"/>
                        <w:rPr>
                          <w:rFonts w:ascii="Arial" w:hAnsi="Arial" w:cs="Arial"/>
                        </w:rPr>
                      </w:pPr>
                      <w:r w:rsidRPr="003739B9">
                        <w:rPr>
                          <w:rFonts w:ascii="Arial" w:hAnsi="Arial" w:cs="Arial"/>
                        </w:rPr>
                        <w:t>Clinical signs to look for:</w:t>
                      </w:r>
                      <w:r w:rsidRPr="003739B9">
                        <w:rPr>
                          <w:rFonts w:ascii="Arial" w:hAnsi="Arial" w:cs="Arial"/>
                        </w:rPr>
                        <w:br/>
                        <w:t>- Spreading redness, warmth, fever, and possible pus</w:t>
                      </w:r>
                      <w:r w:rsidRPr="003739B9">
                        <w:rPr>
                          <w:rFonts w:ascii="Arial" w:hAnsi="Arial" w:cs="Arial"/>
                        </w:rPr>
                        <w:br/>
                        <w:t>- Visible skin pustules, especially with mouth or groin fungal infections</w:t>
                      </w:r>
                    </w:p>
                  </w:txbxContent>
                </v:textbox>
              </v:roundrect>
            </w:pict>
          </mc:Fallback>
        </mc:AlternateContent>
      </w:r>
    </w:p>
    <w:p w14:paraId="7163BAD3" w14:textId="5482FA89" w:rsidR="00F8006A" w:rsidRDefault="00F8006A" w:rsidP="00F8006A">
      <w:pPr>
        <w:pStyle w:val="Default"/>
        <w:rPr>
          <w:b/>
          <w:bCs/>
          <w:sz w:val="23"/>
          <w:szCs w:val="23"/>
        </w:rPr>
      </w:pPr>
    </w:p>
    <w:p w14:paraId="32A7BDE4" w14:textId="3FD24D16" w:rsidR="003739B9" w:rsidRDefault="00255944" w:rsidP="00F8006A">
      <w:pPr>
        <w:pStyle w:val="Default"/>
        <w:rPr>
          <w:b/>
          <w:bCs/>
          <w:sz w:val="23"/>
          <w:szCs w:val="23"/>
        </w:rPr>
      </w:pPr>
      <w:r>
        <w:rPr>
          <w:b/>
          <w:bCs/>
          <w:noProof/>
          <w:sz w:val="23"/>
          <w:szCs w:val="23"/>
        </w:rPr>
        <mc:AlternateContent>
          <mc:Choice Requires="wps">
            <w:drawing>
              <wp:anchor distT="0" distB="0" distL="114300" distR="114300" simplePos="0" relativeHeight="251685888" behindDoc="0" locked="0" layoutInCell="1" allowOverlap="1" wp14:anchorId="600F0399" wp14:editId="6FA35D24">
                <wp:simplePos x="0" y="0"/>
                <wp:positionH relativeFrom="column">
                  <wp:posOffset>4314825</wp:posOffset>
                </wp:positionH>
                <wp:positionV relativeFrom="paragraph">
                  <wp:posOffset>16510</wp:posOffset>
                </wp:positionV>
                <wp:extent cx="190500" cy="161925"/>
                <wp:effectExtent l="0" t="19050" r="38100" b="47625"/>
                <wp:wrapNone/>
                <wp:docPr id="56163087" name="Arrow: Right 17"/>
                <wp:cNvGraphicFramePr/>
                <a:graphic xmlns:a="http://schemas.openxmlformats.org/drawingml/2006/main">
                  <a:graphicData uri="http://schemas.microsoft.com/office/word/2010/wordprocessingShape">
                    <wps:wsp>
                      <wps:cNvSpPr/>
                      <wps:spPr>
                        <a:xfrm>
                          <a:off x="0" y="0"/>
                          <a:ext cx="190500" cy="161925"/>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4DD3F391">
              <v:shapetype id="_x0000_t13" coordsize="21600,21600" o:spt="13" adj="16200,5400" path="m@0,l@0@1,0@1,0@2@0@2@0,21600,21600,10800xe" w14:anchorId="4FB00742">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Arrow: Right 17" style="position:absolute;margin-left:339.75pt;margin-top:1.3pt;width:15pt;height:12.75pt;z-index:25168588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3204]" strokecolor="#09101d [484]" strokeweight="1pt" type="#_x0000_t13" adj="1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"/>
            </w:pict>
          </mc:Fallback>
        </mc:AlternateContent>
      </w:r>
      <w:r>
        <w:rPr>
          <w:b/>
          <w:bCs/>
          <w:noProof/>
          <w:sz w:val="23"/>
          <w:szCs w:val="23"/>
        </w:rPr>
        <mc:AlternateContent>
          <mc:Choice Requires="wps">
            <w:drawing>
              <wp:anchor distT="0" distB="0" distL="114300" distR="114300" simplePos="0" relativeHeight="251683840" behindDoc="0" locked="0" layoutInCell="1" allowOverlap="1" wp14:anchorId="4F86139E" wp14:editId="729B0DE9">
                <wp:simplePos x="0" y="0"/>
                <wp:positionH relativeFrom="column">
                  <wp:posOffset>1381125</wp:posOffset>
                </wp:positionH>
                <wp:positionV relativeFrom="paragraph">
                  <wp:posOffset>45085</wp:posOffset>
                </wp:positionV>
                <wp:extent cx="190500" cy="161925"/>
                <wp:effectExtent l="0" t="19050" r="38100" b="47625"/>
                <wp:wrapNone/>
                <wp:docPr id="1971042639" name="Arrow: Right 17"/>
                <wp:cNvGraphicFramePr/>
                <a:graphic xmlns:a="http://schemas.openxmlformats.org/drawingml/2006/main">
                  <a:graphicData uri="http://schemas.microsoft.com/office/word/2010/wordprocessingShape">
                    <wps:wsp>
                      <wps:cNvSpPr/>
                      <wps:spPr>
                        <a:xfrm>
                          <a:off x="0" y="0"/>
                          <a:ext cx="190500" cy="161925"/>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2D6F7B7E">
              <v:shape id="Arrow: Right 17" style="position:absolute;margin-left:108.75pt;margin-top:3.55pt;width:15pt;height:12.75pt;z-index:25168384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3204]" strokecolor="#09101d [484]" strokeweight="1pt" type="#_x0000_t13" adj="1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" w14:anchorId="7CDAA689"/>
            </w:pict>
          </mc:Fallback>
        </mc:AlternateContent>
      </w:r>
    </w:p>
    <w:p w14:paraId="1223EC6C" w14:textId="522316AE" w:rsidR="003739B9" w:rsidRDefault="003739B9" w:rsidP="00F8006A">
      <w:pPr>
        <w:pStyle w:val="Default"/>
        <w:rPr>
          <w:b/>
          <w:bCs/>
          <w:sz w:val="23"/>
          <w:szCs w:val="23"/>
        </w:rPr>
      </w:pPr>
    </w:p>
    <w:p w14:paraId="1529C339" w14:textId="77777777" w:rsidR="003739B9" w:rsidRDefault="003739B9" w:rsidP="00F8006A">
      <w:pPr>
        <w:pStyle w:val="Default"/>
        <w:rPr>
          <w:b/>
          <w:bCs/>
          <w:sz w:val="23"/>
          <w:szCs w:val="23"/>
        </w:rPr>
      </w:pPr>
    </w:p>
    <w:p w14:paraId="18EB40E5" w14:textId="77777777" w:rsidR="003739B9" w:rsidRDefault="003739B9" w:rsidP="00F8006A">
      <w:pPr>
        <w:pStyle w:val="Default"/>
        <w:rPr>
          <w:b/>
          <w:bCs/>
          <w:sz w:val="23"/>
          <w:szCs w:val="23"/>
        </w:rPr>
      </w:pPr>
    </w:p>
    <w:p w14:paraId="0072FEB2" w14:textId="70F4611D" w:rsidR="003739B9" w:rsidRDefault="006D66BF" w:rsidP="00F8006A">
      <w:pPr>
        <w:pStyle w:val="Default"/>
        <w:rPr>
          <w:b/>
          <w:bCs/>
          <w:sz w:val="23"/>
          <w:szCs w:val="23"/>
        </w:rPr>
      </w:pPr>
      <w:r>
        <w:rPr>
          <w:b/>
          <w:bCs/>
          <w:noProof/>
          <w:sz w:val="23"/>
          <w:szCs w:val="23"/>
        </w:rPr>
        <mc:AlternateContent>
          <mc:Choice Requires="wps">
            <w:drawing>
              <wp:anchor distT="0" distB="0" distL="114300" distR="114300" simplePos="0" relativeHeight="251686912" behindDoc="0" locked="0" layoutInCell="1" allowOverlap="1" wp14:anchorId="390DDF65" wp14:editId="2407F359">
                <wp:simplePos x="0" y="0"/>
                <wp:positionH relativeFrom="column">
                  <wp:posOffset>2828925</wp:posOffset>
                </wp:positionH>
                <wp:positionV relativeFrom="paragraph">
                  <wp:posOffset>116205</wp:posOffset>
                </wp:positionV>
                <wp:extent cx="180975" cy="361950"/>
                <wp:effectExtent l="19050" t="0" r="47625" b="38100"/>
                <wp:wrapNone/>
                <wp:docPr id="449664542" name="Arrow: Down 19"/>
                <wp:cNvGraphicFramePr/>
                <a:graphic xmlns:a="http://schemas.openxmlformats.org/drawingml/2006/main">
                  <a:graphicData uri="http://schemas.microsoft.com/office/word/2010/wordprocessingShape">
                    <wps:wsp>
                      <wps:cNvSpPr/>
                      <wps:spPr>
                        <a:xfrm>
                          <a:off x="0" y="0"/>
                          <a:ext cx="180975" cy="36195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5E974FD3">
              <v:shape id="Arrow: Down 19" style="position:absolute;margin-left:222.75pt;margin-top:9.15pt;width:14.25pt;height:28.5pt;z-index:25168691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3204]" strokecolor="#09101d [484]" strokeweight="1pt" type="#_x0000_t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" w14:anchorId="66850D1F"/>
            </w:pict>
          </mc:Fallback>
        </mc:AlternateContent>
      </w:r>
    </w:p>
    <w:p w14:paraId="1D0343C5" w14:textId="6E426F5B" w:rsidR="00255944" w:rsidRDefault="00255944" w:rsidP="00F8006A">
      <w:pPr>
        <w:pStyle w:val="Default"/>
        <w:rPr>
          <w:b/>
          <w:bCs/>
          <w:sz w:val="23"/>
          <w:szCs w:val="23"/>
        </w:rPr>
      </w:pPr>
    </w:p>
    <w:p w14:paraId="6D31ED06" w14:textId="3B951148" w:rsidR="00255944" w:rsidRDefault="00255944" w:rsidP="00F8006A">
      <w:pPr>
        <w:pStyle w:val="Default"/>
        <w:rPr>
          <w:b/>
          <w:bCs/>
          <w:sz w:val="23"/>
          <w:szCs w:val="23"/>
        </w:rPr>
      </w:pPr>
    </w:p>
    <w:p w14:paraId="7118E73E" w14:textId="60C4BF89" w:rsidR="00255944" w:rsidRDefault="00227184" w:rsidP="00F8006A">
      <w:pPr>
        <w:pStyle w:val="Default"/>
        <w:rPr>
          <w:b/>
          <w:bCs/>
          <w:sz w:val="23"/>
          <w:szCs w:val="23"/>
        </w:rPr>
      </w:pPr>
      <w:r>
        <w:rPr>
          <w:b/>
          <w:bCs/>
          <w:noProof/>
          <w:sz w:val="23"/>
          <w:szCs w:val="23"/>
        </w:rPr>
        <mc:AlternateContent>
          <mc:Choice Requires="wps">
            <w:drawing>
              <wp:anchor distT="0" distB="0" distL="114300" distR="114300" simplePos="0" relativeHeight="251687936" behindDoc="0" locked="0" layoutInCell="1" allowOverlap="1" wp14:anchorId="0A200C6E" wp14:editId="2877AE6B">
                <wp:simplePos x="0" y="0"/>
                <wp:positionH relativeFrom="margin">
                  <wp:posOffset>1828800</wp:posOffset>
                </wp:positionH>
                <wp:positionV relativeFrom="paragraph">
                  <wp:posOffset>12065</wp:posOffset>
                </wp:positionV>
                <wp:extent cx="2133600" cy="552450"/>
                <wp:effectExtent l="0" t="0" r="19050" b="19050"/>
                <wp:wrapNone/>
                <wp:docPr id="107421931" name="Rectangle: Rounded Corners 20"/>
                <wp:cNvGraphicFramePr/>
                <a:graphic xmlns:a="http://schemas.openxmlformats.org/drawingml/2006/main">
                  <a:graphicData uri="http://schemas.microsoft.com/office/word/2010/wordprocessingShape">
                    <wps:wsp>
                      <wps:cNvSpPr/>
                      <wps:spPr>
                        <a:xfrm>
                          <a:off x="0" y="0"/>
                          <a:ext cx="2133600" cy="552450"/>
                        </a:xfrm>
                        <a:prstGeom prst="roundRect">
                          <a:avLst/>
                        </a:prstGeom>
                      </wps:spPr>
                      <wps:style>
                        <a:lnRef idx="2">
                          <a:schemeClr val="accent6">
                            <a:shade val="15000"/>
                          </a:schemeClr>
                        </a:lnRef>
                        <a:fillRef idx="1">
                          <a:schemeClr val="accent6"/>
                        </a:fillRef>
                        <a:effectRef idx="0">
                          <a:schemeClr val="accent6"/>
                        </a:effectRef>
                        <a:fontRef idx="minor">
                          <a:schemeClr val="lt1"/>
                        </a:fontRef>
                      </wps:style>
                      <wps:txbx>
                        <w:txbxContent>
                          <w:p w14:paraId="54777651" w14:textId="67306DB7" w:rsidR="00015FF8" w:rsidRPr="00065244" w:rsidRDefault="00015FF8" w:rsidP="006D66BF">
                            <w:pPr>
                              <w:jc w:val="center"/>
                              <w:rPr>
                                <w:rFonts w:ascii="Arial" w:hAnsi="Arial" w:cs="Arial"/>
                                <w:b/>
                                <w:bCs/>
                                <w:color w:val="000000" w:themeColor="text1"/>
                              </w:rPr>
                            </w:pPr>
                            <w:r w:rsidRPr="00065244">
                              <w:rPr>
                                <w:rFonts w:ascii="Arial" w:hAnsi="Arial" w:cs="Arial"/>
                                <w:b/>
                                <w:bCs/>
                                <w:color w:val="000000" w:themeColor="text1"/>
                              </w:rPr>
                              <w:t>No evidence of infection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A200C6E" id="Rectangle: Rounded Corners 20" o:spid="_x0000_s1046" style="position:absolute;margin-left:2in;margin-top:.95pt;width:168pt;height:43.5pt;z-index:2516879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" fillcolor="#70ad47 [3209]" strokecolor="#10190a [489]" strokeweight="1pt">
                <v:stroke joinstyle="miter"/>
                <v:textbox>
                  <w:txbxContent>
                    <w:p w14:paraId="54777651" w14:textId="67306DB7" w:rsidR="00015FF8" w:rsidRPr="00065244" w:rsidRDefault="00015FF8" w:rsidP="006D66BF">
                      <w:pPr>
                        <w:jc w:val="center"/>
                        <w:rPr>
                          <w:rFonts w:ascii="Arial" w:hAnsi="Arial" w:cs="Arial"/>
                          <w:b/>
                          <w:bCs/>
                          <w:color w:val="000000" w:themeColor="text1"/>
                        </w:rPr>
                      </w:pPr>
                      <w:r w:rsidRPr="00065244">
                        <w:rPr>
                          <w:rFonts w:ascii="Arial" w:hAnsi="Arial" w:cs="Arial"/>
                          <w:b/>
                          <w:bCs/>
                          <w:color w:val="000000" w:themeColor="text1"/>
                        </w:rPr>
                        <w:t>No evidence of infection</w:t>
                      </w:r>
                    </w:p>
                  </w:txbxContent>
                </v:textbox>
                <w10:wrap anchorx="margin"/>
              </v:roundrect>
            </w:pict>
          </mc:Fallback>
        </mc:AlternateContent>
      </w:r>
    </w:p>
    <w:p w14:paraId="16BC3A3A" w14:textId="5FD2FF33" w:rsidR="006D66BF" w:rsidRDefault="006D66BF" w:rsidP="00F8006A">
      <w:pPr>
        <w:pStyle w:val="Default"/>
        <w:rPr>
          <w:b/>
          <w:bCs/>
          <w:sz w:val="23"/>
          <w:szCs w:val="23"/>
        </w:rPr>
      </w:pPr>
    </w:p>
    <w:p w14:paraId="38B0641F" w14:textId="1E5C2AA5" w:rsidR="006D66BF" w:rsidRDefault="006D66BF" w:rsidP="00F8006A">
      <w:pPr>
        <w:pStyle w:val="Default"/>
        <w:rPr>
          <w:b/>
          <w:bCs/>
          <w:sz w:val="23"/>
          <w:szCs w:val="23"/>
        </w:rPr>
      </w:pPr>
    </w:p>
    <w:p w14:paraId="39358B0C" w14:textId="04B0A2C8" w:rsidR="006D66BF" w:rsidRDefault="00227184" w:rsidP="00F8006A">
      <w:pPr>
        <w:pStyle w:val="Default"/>
        <w:rPr>
          <w:b/>
          <w:bCs/>
          <w:sz w:val="23"/>
          <w:szCs w:val="23"/>
        </w:rPr>
      </w:pPr>
      <w:r>
        <w:rPr>
          <w:b/>
          <w:bCs/>
          <w:noProof/>
          <w:sz w:val="23"/>
          <w:szCs w:val="23"/>
        </w:rPr>
        <mc:AlternateContent>
          <mc:Choice Requires="wps">
            <w:drawing>
              <wp:anchor distT="0" distB="0" distL="114300" distR="114300" simplePos="0" relativeHeight="251688960" behindDoc="0" locked="0" layoutInCell="1" allowOverlap="1" wp14:anchorId="076177D3" wp14:editId="6ED95403">
                <wp:simplePos x="0" y="0"/>
                <wp:positionH relativeFrom="column">
                  <wp:posOffset>2809875</wp:posOffset>
                </wp:positionH>
                <wp:positionV relativeFrom="paragraph">
                  <wp:posOffset>89535</wp:posOffset>
                </wp:positionV>
                <wp:extent cx="200025" cy="390525"/>
                <wp:effectExtent l="19050" t="0" r="47625" b="47625"/>
                <wp:wrapNone/>
                <wp:docPr id="734140884" name="Arrow: Down 21"/>
                <wp:cNvGraphicFramePr/>
                <a:graphic xmlns:a="http://schemas.openxmlformats.org/drawingml/2006/main">
                  <a:graphicData uri="http://schemas.microsoft.com/office/word/2010/wordprocessingShape">
                    <wps:wsp>
                      <wps:cNvSpPr/>
                      <wps:spPr>
                        <a:xfrm>
                          <a:off x="0" y="0"/>
                          <a:ext cx="200025" cy="39052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2D726130">
              <v:shape id="Arrow: Down 21" style="position:absolute;margin-left:221.25pt;margin-top:7.05pt;width:15.75pt;height:30.75pt;z-index:25168896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3204]" strokecolor="#09101d [484]" strokeweight="1pt" type="#_x0000_t67" adj="16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" w14:anchorId="37F2D65F"/>
            </w:pict>
          </mc:Fallback>
        </mc:AlternateContent>
      </w:r>
    </w:p>
    <w:p w14:paraId="447FFE04" w14:textId="77777777" w:rsidR="006D66BF" w:rsidRDefault="006D66BF" w:rsidP="00F8006A">
      <w:pPr>
        <w:pStyle w:val="Default"/>
        <w:rPr>
          <w:b/>
          <w:bCs/>
          <w:sz w:val="23"/>
          <w:szCs w:val="23"/>
        </w:rPr>
      </w:pPr>
    </w:p>
    <w:p w14:paraId="39250BFE" w14:textId="77777777" w:rsidR="006D66BF" w:rsidRDefault="006D66BF" w:rsidP="00F8006A">
      <w:pPr>
        <w:pStyle w:val="Default"/>
        <w:rPr>
          <w:b/>
          <w:bCs/>
          <w:sz w:val="23"/>
          <w:szCs w:val="23"/>
        </w:rPr>
      </w:pPr>
    </w:p>
    <w:p w14:paraId="6213F88E" w14:textId="6873ED2E" w:rsidR="006D66BF" w:rsidRDefault="00F9202C" w:rsidP="00F8006A">
      <w:pPr>
        <w:pStyle w:val="Default"/>
        <w:rPr>
          <w:b/>
          <w:bCs/>
          <w:sz w:val="23"/>
          <w:szCs w:val="23"/>
        </w:rPr>
      </w:pPr>
      <w:r>
        <w:rPr>
          <w:b/>
          <w:bCs/>
          <w:noProof/>
          <w:sz w:val="23"/>
          <w:szCs w:val="23"/>
        </w:rPr>
        <mc:AlternateContent>
          <mc:Choice Requires="wps">
            <w:drawing>
              <wp:anchor distT="0" distB="0" distL="114300" distR="114300" simplePos="0" relativeHeight="251689984" behindDoc="0" locked="0" layoutInCell="1" allowOverlap="1" wp14:anchorId="2131BE58" wp14:editId="4DE1727A">
                <wp:simplePos x="0" y="0"/>
                <wp:positionH relativeFrom="column">
                  <wp:posOffset>28574</wp:posOffset>
                </wp:positionH>
                <wp:positionV relativeFrom="paragraph">
                  <wp:posOffset>5080</wp:posOffset>
                </wp:positionV>
                <wp:extent cx="5895975" cy="390525"/>
                <wp:effectExtent l="0" t="0" r="28575" b="28575"/>
                <wp:wrapNone/>
                <wp:docPr id="2124679927" name="Rectangle: Rounded Corners 22"/>
                <wp:cNvGraphicFramePr/>
                <a:graphic xmlns:a="http://schemas.openxmlformats.org/drawingml/2006/main">
                  <a:graphicData uri="http://schemas.microsoft.com/office/word/2010/wordprocessingShape">
                    <wps:wsp>
                      <wps:cNvSpPr/>
                      <wps:spPr>
                        <a:xfrm>
                          <a:off x="0" y="0"/>
                          <a:ext cx="5895975" cy="390525"/>
                        </a:xfrm>
                        <a:prstGeom prst="roundRect">
                          <a:avLst/>
                        </a:prstGeom>
                        <a:solidFill>
                          <a:schemeClr val="bg1">
                            <a:lumMod val="8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1B4E1FB" w14:textId="68351748" w:rsidR="00015FF8" w:rsidRPr="005B7E64" w:rsidRDefault="00015FF8" w:rsidP="00F9202C">
                            <w:pPr>
                              <w:jc w:val="center"/>
                              <w:rPr>
                                <w:rFonts w:ascii="Arial" w:hAnsi="Arial" w:cs="Arial"/>
                                <w:b/>
                                <w:color w:val="000000" w:themeColor="text1"/>
                                <w:sz w:val="22"/>
                                <w:szCs w:val="22"/>
                              </w:rPr>
                            </w:pPr>
                            <w:r w:rsidRPr="005B7E64">
                              <w:rPr>
                                <w:rFonts w:ascii="Arial" w:hAnsi="Arial" w:cs="Arial"/>
                                <w:b/>
                                <w:color w:val="000000" w:themeColor="text1"/>
                                <w:sz w:val="22"/>
                                <w:szCs w:val="22"/>
                              </w:rPr>
                              <w:t>Ensure the following factors have been assessed and managed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131BE58" id="Rectangle: Rounded Corners 22" o:spid="_x0000_s1047" style="position:absolute;margin-left:2.25pt;margin-top:.4pt;width:464.25pt;height:30.7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" fillcolor="#d8d8d8 [2732]" strokecolor="#09101d [484]" strokeweight="1pt">
                <v:stroke joinstyle="miter"/>
                <v:textbox>
                  <w:txbxContent>
                    <w:p w14:paraId="21B4E1FB" w14:textId="68351748" w:rsidR="00015FF8" w:rsidRPr="005B7E64" w:rsidRDefault="00015FF8" w:rsidP="00F9202C">
                      <w:pPr>
                        <w:jc w:val="center"/>
                        <w:rPr>
                          <w:rFonts w:ascii="Arial" w:hAnsi="Arial" w:cs="Arial"/>
                          <w:b/>
                          <w:color w:val="000000" w:themeColor="text1"/>
                          <w:sz w:val="22"/>
                          <w:szCs w:val="22"/>
                        </w:rPr>
                      </w:pPr>
                      <w:r w:rsidRPr="005B7E64">
                        <w:rPr>
                          <w:rFonts w:ascii="Arial" w:hAnsi="Arial" w:cs="Arial"/>
                          <w:b/>
                          <w:color w:val="000000" w:themeColor="text1"/>
                          <w:sz w:val="22"/>
                          <w:szCs w:val="22"/>
                        </w:rPr>
                        <w:t>Ensure the following factors have been assessed and managed</w:t>
                      </w:r>
                    </w:p>
                  </w:txbxContent>
                </v:textbox>
              </v:roundrect>
            </w:pict>
          </mc:Fallback>
        </mc:AlternateContent>
      </w:r>
    </w:p>
    <w:p w14:paraId="54BE9B81" w14:textId="6F294A71" w:rsidR="00227184" w:rsidRDefault="00227184" w:rsidP="00F8006A">
      <w:pPr>
        <w:pStyle w:val="Default"/>
        <w:rPr>
          <w:b/>
          <w:bCs/>
          <w:sz w:val="23"/>
          <w:szCs w:val="23"/>
        </w:rPr>
      </w:pPr>
    </w:p>
    <w:p w14:paraId="514E23D4" w14:textId="35E9D58E" w:rsidR="006D66BF" w:rsidRDefault="007617AA" w:rsidP="00F8006A">
      <w:pPr>
        <w:pStyle w:val="Default"/>
        <w:rPr>
          <w:b/>
          <w:bCs/>
          <w:sz w:val="23"/>
          <w:szCs w:val="23"/>
        </w:rPr>
      </w:pPr>
      <w:r>
        <w:rPr>
          <w:b/>
          <w:bCs/>
          <w:noProof/>
          <w:sz w:val="23"/>
          <w:szCs w:val="23"/>
        </w:rPr>
        <mc:AlternateContent>
          <mc:Choice Requires="wps">
            <w:drawing>
              <wp:anchor distT="0" distB="0" distL="114300" distR="114300" simplePos="0" relativeHeight="251691008" behindDoc="0" locked="0" layoutInCell="1" allowOverlap="1" wp14:anchorId="58808B7A" wp14:editId="08D1E42A">
                <wp:simplePos x="0" y="0"/>
                <wp:positionH relativeFrom="column">
                  <wp:posOffset>28575</wp:posOffset>
                </wp:positionH>
                <wp:positionV relativeFrom="paragraph">
                  <wp:posOffset>97790</wp:posOffset>
                </wp:positionV>
                <wp:extent cx="1876425" cy="971550"/>
                <wp:effectExtent l="0" t="0" r="28575" b="19050"/>
                <wp:wrapNone/>
                <wp:docPr id="1004647236" name="Rectangle: Rounded Corners 23"/>
                <wp:cNvGraphicFramePr/>
                <a:graphic xmlns:a="http://schemas.openxmlformats.org/drawingml/2006/main">
                  <a:graphicData uri="http://schemas.microsoft.com/office/word/2010/wordprocessingShape">
                    <wps:wsp>
                      <wps:cNvSpPr/>
                      <wps:spPr>
                        <a:xfrm>
                          <a:off x="0" y="0"/>
                          <a:ext cx="1876425" cy="971550"/>
                        </a:xfrm>
                        <a:prstGeom prst="roundRect">
                          <a:avLst/>
                        </a:prstGeom>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6798F468" w14:textId="57179F96" w:rsidR="00015FF8" w:rsidRPr="007617AA" w:rsidRDefault="00015FF8" w:rsidP="007617AA">
                            <w:pPr>
                              <w:jc w:val="center"/>
                              <w:rPr>
                                <w:rFonts w:ascii="Arial" w:hAnsi="Arial" w:cs="Arial"/>
                              </w:rPr>
                            </w:pPr>
                            <w:r w:rsidRPr="007617AA">
                              <w:rPr>
                                <w:rFonts w:ascii="Arial" w:hAnsi="Arial" w:cs="Arial"/>
                              </w:rPr>
                              <w:t xml:space="preserve">Check the gastrostomy is the correct size and is supported properly with a fixation </w:t>
                            </w:r>
                            <w:r>
                              <w:rPr>
                                <w:rFonts w:ascii="Arial" w:hAnsi="Arial" w:cs="Arial"/>
                              </w:rPr>
                              <w:t>device.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8808B7A" id="Rectangle: Rounded Corners 23" o:spid="_x0000_s1048" style="position:absolute;margin-left:2.25pt;margin-top:7.7pt;width:147.75pt;height:76.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" fillcolor="#c3c3c3 [2166]" strokecolor="black [3213]" strokeweight=".5pt">
                <v:fill color2="#b6b6b6 [2614]" rotate="t" colors="0 #d2d2d2;.5 #c8c8c8;1 silver" focus="100%" type="gradient">
                  <o:fill v:ext="view" type="gradientUnscaled"/>
                </v:fill>
                <v:stroke joinstyle="miter"/>
                <v:textbox>
                  <w:txbxContent>
                    <w:p w14:paraId="6798F468" w14:textId="57179F96" w:rsidR="00015FF8" w:rsidRPr="007617AA" w:rsidRDefault="00015FF8" w:rsidP="007617AA">
                      <w:pPr>
                        <w:jc w:val="center"/>
                        <w:rPr>
                          <w:rFonts w:ascii="Arial" w:hAnsi="Arial" w:cs="Arial"/>
                        </w:rPr>
                      </w:pPr>
                      <w:r w:rsidRPr="007617AA">
                        <w:rPr>
                          <w:rFonts w:ascii="Arial" w:hAnsi="Arial" w:cs="Arial"/>
                        </w:rPr>
                        <w:t xml:space="preserve">Check the gastrostomy is the correct size and is supported properly with a fixation </w:t>
                      </w:r>
                      <w:r>
                        <w:rPr>
                          <w:rFonts w:ascii="Arial" w:hAnsi="Arial" w:cs="Arial"/>
                        </w:rPr>
                        <w:t>device.</w:t>
                      </w:r>
                    </w:p>
                  </w:txbxContent>
                </v:textbox>
              </v:roundrect>
            </w:pict>
          </mc:Fallback>
        </mc:AlternateContent>
      </w:r>
      <w:r>
        <w:rPr>
          <w:b/>
          <w:bCs/>
          <w:noProof/>
          <w:sz w:val="23"/>
          <w:szCs w:val="23"/>
        </w:rPr>
        <mc:AlternateContent>
          <mc:Choice Requires="wps">
            <w:drawing>
              <wp:anchor distT="0" distB="0" distL="114300" distR="114300" simplePos="0" relativeHeight="251693056" behindDoc="0" locked="0" layoutInCell="1" allowOverlap="1" wp14:anchorId="0446048D" wp14:editId="772AD8BA">
                <wp:simplePos x="0" y="0"/>
                <wp:positionH relativeFrom="column">
                  <wp:posOffset>2076450</wp:posOffset>
                </wp:positionH>
                <wp:positionV relativeFrom="paragraph">
                  <wp:posOffset>97790</wp:posOffset>
                </wp:positionV>
                <wp:extent cx="1876425" cy="971550"/>
                <wp:effectExtent l="0" t="0" r="28575" b="19050"/>
                <wp:wrapNone/>
                <wp:docPr id="2121383042" name="Rectangle: Rounded Corners 23"/>
                <wp:cNvGraphicFramePr/>
                <a:graphic xmlns:a="http://schemas.openxmlformats.org/drawingml/2006/main">
                  <a:graphicData uri="http://schemas.microsoft.com/office/word/2010/wordprocessingShape">
                    <wps:wsp>
                      <wps:cNvSpPr/>
                      <wps:spPr>
                        <a:xfrm>
                          <a:off x="0" y="0"/>
                          <a:ext cx="1876425" cy="971550"/>
                        </a:xfrm>
                        <a:prstGeom prst="roundRect">
                          <a:avLst/>
                        </a:prstGeom>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6454D6B1" w14:textId="346E5657" w:rsidR="00015FF8" w:rsidRDefault="00015FF8" w:rsidP="007617AA">
                            <w:pPr>
                              <w:jc w:val="center"/>
                            </w:pPr>
                            <w:r>
                              <w:rPr>
                                <w:rFonts w:ascii="Arial" w:hAnsi="Arial" w:cs="Arial"/>
                              </w:rPr>
                              <w:t>Check for granulation. If present, treat it following the steps in section 17.4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446048D" id="_x0000_s1049" style="position:absolute;margin-left:163.5pt;margin-top:7.7pt;width:147.75pt;height:76.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" fillcolor="#c3c3c3 [2166]" strokecolor="black [3213]" strokeweight=".5pt">
                <v:fill color2="#b6b6b6 [2614]" rotate="t" colors="0 #d2d2d2;.5 #c8c8c8;1 silver" focus="100%" type="gradient">
                  <o:fill v:ext="view" type="gradientUnscaled"/>
                </v:fill>
                <v:stroke joinstyle="miter"/>
                <v:textbox>
                  <w:txbxContent>
                    <w:p w14:paraId="6454D6B1" w14:textId="346E5657" w:rsidR="00015FF8" w:rsidRDefault="00015FF8" w:rsidP="007617AA">
                      <w:pPr>
                        <w:jc w:val="center"/>
                      </w:pPr>
                      <w:r>
                        <w:rPr>
                          <w:rFonts w:ascii="Arial" w:hAnsi="Arial" w:cs="Arial"/>
                        </w:rPr>
                        <w:t>Check for granulation. If present, treat it following the steps in section 17.4</w:t>
                      </w:r>
                    </w:p>
                  </w:txbxContent>
                </v:textbox>
              </v:roundrect>
            </w:pict>
          </mc:Fallback>
        </mc:AlternateContent>
      </w:r>
      <w:r w:rsidR="00F9202C">
        <w:rPr>
          <w:b/>
          <w:bCs/>
          <w:noProof/>
          <w:sz w:val="23"/>
          <w:szCs w:val="23"/>
        </w:rPr>
        <mc:AlternateContent>
          <mc:Choice Requires="wps">
            <w:drawing>
              <wp:anchor distT="0" distB="0" distL="114300" distR="114300" simplePos="0" relativeHeight="251695104" behindDoc="0" locked="0" layoutInCell="1" allowOverlap="1" wp14:anchorId="75FC0270" wp14:editId="26F274FA">
                <wp:simplePos x="0" y="0"/>
                <wp:positionH relativeFrom="column">
                  <wp:posOffset>4095750</wp:posOffset>
                </wp:positionH>
                <wp:positionV relativeFrom="paragraph">
                  <wp:posOffset>107315</wp:posOffset>
                </wp:positionV>
                <wp:extent cx="1876425" cy="971550"/>
                <wp:effectExtent l="0" t="0" r="28575" b="19050"/>
                <wp:wrapNone/>
                <wp:docPr id="795026422" name="Rectangle: Rounded Corners 23"/>
                <wp:cNvGraphicFramePr/>
                <a:graphic xmlns:a="http://schemas.openxmlformats.org/drawingml/2006/main">
                  <a:graphicData uri="http://schemas.microsoft.com/office/word/2010/wordprocessingShape">
                    <wps:wsp>
                      <wps:cNvSpPr/>
                      <wps:spPr>
                        <a:xfrm>
                          <a:off x="0" y="0"/>
                          <a:ext cx="1876425" cy="971550"/>
                        </a:xfrm>
                        <a:prstGeom prst="roundRect">
                          <a:avLst/>
                        </a:prstGeom>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1345FBE3" w14:textId="18B2C3C7" w:rsidR="00015FF8" w:rsidRPr="00F00287" w:rsidRDefault="00015FF8" w:rsidP="00F00287">
                            <w:pPr>
                              <w:jc w:val="center"/>
                              <w:rPr>
                                <w:rFonts w:ascii="Arial" w:hAnsi="Arial" w:cs="Arial"/>
                              </w:rPr>
                            </w:pPr>
                            <w:r w:rsidRPr="00F00287">
                              <w:rPr>
                                <w:rFonts w:ascii="Arial" w:hAnsi="Arial" w:cs="Arial"/>
                              </w:rPr>
                              <w:t xml:space="preserve">Check for leakage or discharge. If present, </w:t>
                            </w:r>
                            <w:r>
                              <w:rPr>
                                <w:rFonts w:ascii="Arial" w:hAnsi="Arial" w:cs="Arial"/>
                              </w:rPr>
                              <w:t>follow the steps in 17.5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5FC0270" id="_x0000_s1050" style="position:absolute;margin-left:322.5pt;margin-top:8.45pt;width:147.75pt;height:76.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" fillcolor="#c3c3c3 [2166]" strokecolor="black [3213]" strokeweight=".5pt">
                <v:fill color2="#b6b6b6 [2614]" rotate="t" colors="0 #d2d2d2;.5 #c8c8c8;1 silver" focus="100%" type="gradient">
                  <o:fill v:ext="view" type="gradientUnscaled"/>
                </v:fill>
                <v:stroke joinstyle="miter"/>
                <v:textbox>
                  <w:txbxContent>
                    <w:p w14:paraId="1345FBE3" w14:textId="18B2C3C7" w:rsidR="00015FF8" w:rsidRPr="00F00287" w:rsidRDefault="00015FF8" w:rsidP="00F00287">
                      <w:pPr>
                        <w:jc w:val="center"/>
                        <w:rPr>
                          <w:rFonts w:ascii="Arial" w:hAnsi="Arial" w:cs="Arial"/>
                        </w:rPr>
                      </w:pPr>
                      <w:r w:rsidRPr="00F00287">
                        <w:rPr>
                          <w:rFonts w:ascii="Arial" w:hAnsi="Arial" w:cs="Arial"/>
                        </w:rPr>
                        <w:t xml:space="preserve">Check for leakage or discharge. If present, </w:t>
                      </w:r>
                      <w:r>
                        <w:rPr>
                          <w:rFonts w:ascii="Arial" w:hAnsi="Arial" w:cs="Arial"/>
                        </w:rPr>
                        <w:t>follow the steps in 17.5</w:t>
                      </w:r>
                    </w:p>
                  </w:txbxContent>
                </v:textbox>
              </v:roundrect>
            </w:pict>
          </mc:Fallback>
        </mc:AlternateContent>
      </w:r>
    </w:p>
    <w:p w14:paraId="1CF5D3CE" w14:textId="6CAF412D" w:rsidR="00F8006A" w:rsidRDefault="00F8006A" w:rsidP="00F8006A">
      <w:pPr>
        <w:pStyle w:val="Default"/>
        <w:rPr>
          <w:b/>
          <w:bCs/>
          <w:sz w:val="23"/>
          <w:szCs w:val="23"/>
        </w:rPr>
      </w:pPr>
    </w:p>
    <w:p w14:paraId="797125B0" w14:textId="0F02AE30" w:rsidR="00F9202C" w:rsidRDefault="00F9202C" w:rsidP="00F8006A">
      <w:pPr>
        <w:pStyle w:val="Default"/>
        <w:rPr>
          <w:b/>
          <w:bCs/>
          <w:sz w:val="23"/>
          <w:szCs w:val="23"/>
        </w:rPr>
      </w:pPr>
    </w:p>
    <w:p w14:paraId="22BC21C4" w14:textId="77777777" w:rsidR="00F9202C" w:rsidRDefault="00F9202C" w:rsidP="00F8006A">
      <w:pPr>
        <w:pStyle w:val="Default"/>
        <w:rPr>
          <w:b/>
          <w:bCs/>
          <w:sz w:val="23"/>
          <w:szCs w:val="23"/>
        </w:rPr>
      </w:pPr>
    </w:p>
    <w:p w14:paraId="0472D241" w14:textId="77777777" w:rsidR="00F9202C" w:rsidRDefault="00F9202C" w:rsidP="00F8006A">
      <w:pPr>
        <w:pStyle w:val="Default"/>
        <w:rPr>
          <w:b/>
          <w:bCs/>
          <w:sz w:val="23"/>
          <w:szCs w:val="23"/>
        </w:rPr>
      </w:pPr>
    </w:p>
    <w:p w14:paraId="369EA501" w14:textId="483CEDCC" w:rsidR="00F9202C" w:rsidRDefault="00F9202C" w:rsidP="00F8006A">
      <w:pPr>
        <w:pStyle w:val="Default"/>
        <w:rPr>
          <w:b/>
          <w:bCs/>
          <w:sz w:val="23"/>
          <w:szCs w:val="23"/>
        </w:rPr>
      </w:pPr>
    </w:p>
    <w:p w14:paraId="79B84EDD" w14:textId="7A8A8E6C" w:rsidR="00F9202C" w:rsidRDefault="00F17FE8" w:rsidP="00F8006A">
      <w:pPr>
        <w:pStyle w:val="Default"/>
        <w:rPr>
          <w:b/>
          <w:bCs/>
          <w:sz w:val="23"/>
          <w:szCs w:val="23"/>
        </w:rPr>
      </w:pPr>
      <w:r>
        <w:rPr>
          <w:b/>
          <w:bCs/>
          <w:noProof/>
          <w:sz w:val="23"/>
          <w:szCs w:val="23"/>
        </w:rPr>
        <mc:AlternateContent>
          <mc:Choice Requires="wps">
            <w:drawing>
              <wp:anchor distT="0" distB="0" distL="114300" distR="114300" simplePos="0" relativeHeight="251697152" behindDoc="0" locked="0" layoutInCell="1" allowOverlap="1" wp14:anchorId="6B2B5A19" wp14:editId="238A8457">
                <wp:simplePos x="0" y="0"/>
                <wp:positionH relativeFrom="margin">
                  <wp:align>center</wp:align>
                </wp:positionH>
                <wp:positionV relativeFrom="paragraph">
                  <wp:posOffset>2540</wp:posOffset>
                </wp:positionV>
                <wp:extent cx="180975" cy="361950"/>
                <wp:effectExtent l="19050" t="0" r="47625" b="38100"/>
                <wp:wrapNone/>
                <wp:docPr id="1734412500" name="Arrow: Down 19"/>
                <wp:cNvGraphicFramePr/>
                <a:graphic xmlns:a="http://schemas.openxmlformats.org/drawingml/2006/main">
                  <a:graphicData uri="http://schemas.microsoft.com/office/word/2010/wordprocessingShape">
                    <wps:wsp>
                      <wps:cNvSpPr/>
                      <wps:spPr>
                        <a:xfrm>
                          <a:off x="0" y="0"/>
                          <a:ext cx="180975" cy="36195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0D0DBD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9" o:spid="_x0000_s1026" type="#_x0000_t67" style="position:absolute;margin-left:0;margin-top:.2pt;width:14.25pt;height:28.5pt;z-index:25169715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" fillcolor="#4472c4 [3204]" strokecolor="#09101d [484]" strokeweight="1pt">
                <w10:wrap anchorx="margin"/>
              </v:shape>
            </w:pict>
          </mc:Fallback>
        </mc:AlternateContent>
      </w:r>
    </w:p>
    <w:p w14:paraId="25249940" w14:textId="1FA81D13" w:rsidR="00F9202C" w:rsidRDefault="00F9202C" w:rsidP="00F8006A">
      <w:pPr>
        <w:pStyle w:val="Default"/>
        <w:rPr>
          <w:b/>
          <w:bCs/>
          <w:sz w:val="23"/>
          <w:szCs w:val="23"/>
        </w:rPr>
      </w:pPr>
    </w:p>
    <w:p w14:paraId="4C37519B" w14:textId="52011135" w:rsidR="00F17FE8" w:rsidRDefault="00F17FE8" w:rsidP="00F8006A">
      <w:pPr>
        <w:pStyle w:val="Default"/>
        <w:rPr>
          <w:b/>
          <w:bCs/>
          <w:sz w:val="23"/>
          <w:szCs w:val="23"/>
        </w:rPr>
      </w:pPr>
    </w:p>
    <w:p w14:paraId="50D8442D" w14:textId="4730F605" w:rsidR="00F17FE8" w:rsidRDefault="00F17FE8" w:rsidP="00F8006A">
      <w:pPr>
        <w:pStyle w:val="Default"/>
        <w:rPr>
          <w:b/>
          <w:bCs/>
          <w:sz w:val="23"/>
          <w:szCs w:val="23"/>
        </w:rPr>
      </w:pPr>
    </w:p>
    <w:p w14:paraId="39CC3EB9" w14:textId="500F0AFA" w:rsidR="00F17FE8" w:rsidRDefault="00F17FE8" w:rsidP="00F8006A">
      <w:pPr>
        <w:pStyle w:val="Default"/>
        <w:rPr>
          <w:b/>
          <w:bCs/>
          <w:sz w:val="23"/>
          <w:szCs w:val="23"/>
        </w:rPr>
      </w:pPr>
    </w:p>
    <w:p w14:paraId="25AA6C7E" w14:textId="116D490F" w:rsidR="00F17FE8" w:rsidRDefault="00F17FE8" w:rsidP="00F8006A">
      <w:pPr>
        <w:pStyle w:val="Default"/>
        <w:rPr>
          <w:b/>
          <w:bCs/>
          <w:sz w:val="23"/>
          <w:szCs w:val="23"/>
        </w:rPr>
      </w:pPr>
      <w:r>
        <w:rPr>
          <w:b/>
          <w:bCs/>
          <w:noProof/>
          <w:sz w:val="23"/>
          <w:szCs w:val="23"/>
        </w:rPr>
        <mc:AlternateContent>
          <mc:Choice Requires="wps">
            <w:drawing>
              <wp:anchor distT="0" distB="0" distL="114300" distR="114300" simplePos="0" relativeHeight="251699200" behindDoc="0" locked="0" layoutInCell="1" allowOverlap="1" wp14:anchorId="5A0034D5" wp14:editId="3B59E29E">
                <wp:simplePos x="0" y="0"/>
                <wp:positionH relativeFrom="margin">
                  <wp:posOffset>1790700</wp:posOffset>
                </wp:positionH>
                <wp:positionV relativeFrom="paragraph">
                  <wp:posOffset>-490220</wp:posOffset>
                </wp:positionV>
                <wp:extent cx="2133600" cy="552450"/>
                <wp:effectExtent l="0" t="0" r="19050" b="19050"/>
                <wp:wrapNone/>
                <wp:docPr id="1946918569" name="Rectangle: Rounded Corners 20"/>
                <wp:cNvGraphicFramePr/>
                <a:graphic xmlns:a="http://schemas.openxmlformats.org/drawingml/2006/main">
                  <a:graphicData uri="http://schemas.microsoft.com/office/word/2010/wordprocessingShape">
                    <wps:wsp>
                      <wps:cNvSpPr/>
                      <wps:spPr>
                        <a:xfrm>
                          <a:off x="0" y="0"/>
                          <a:ext cx="2133600" cy="552450"/>
                        </a:xfrm>
                        <a:prstGeom prst="roundRect">
                          <a:avLst/>
                        </a:prstGeom>
                      </wps:spPr>
                      <wps:style>
                        <a:lnRef idx="2">
                          <a:schemeClr val="accent6">
                            <a:shade val="15000"/>
                          </a:schemeClr>
                        </a:lnRef>
                        <a:fillRef idx="1">
                          <a:schemeClr val="accent6"/>
                        </a:fillRef>
                        <a:effectRef idx="0">
                          <a:schemeClr val="accent6"/>
                        </a:effectRef>
                        <a:fontRef idx="minor">
                          <a:schemeClr val="lt1"/>
                        </a:fontRef>
                      </wps:style>
                      <wps:txbx>
                        <w:txbxContent>
                          <w:p w14:paraId="07033810" w14:textId="2A39C234" w:rsidR="00015FF8" w:rsidRPr="00065244" w:rsidRDefault="00015FF8" w:rsidP="00F17FE8">
                            <w:pPr>
                              <w:jc w:val="center"/>
                              <w:rPr>
                                <w:rFonts w:ascii="Arial" w:hAnsi="Arial" w:cs="Arial"/>
                                <w:b/>
                                <w:bCs/>
                                <w:color w:val="000000" w:themeColor="text1"/>
                              </w:rPr>
                            </w:pPr>
                            <w:r w:rsidRPr="00065244">
                              <w:rPr>
                                <w:rFonts w:ascii="Arial" w:hAnsi="Arial" w:cs="Arial"/>
                                <w:b/>
                                <w:bCs/>
                                <w:color w:val="000000" w:themeColor="text1"/>
                              </w:rPr>
                              <w:t>Management of skin redness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A0034D5" id="_x0000_s1051" style="position:absolute;margin-left:141pt;margin-top:-38.6pt;width:168pt;height:43.5pt;z-index:2516992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" fillcolor="#70ad47 [3209]" strokecolor="#10190a [489]" strokeweight="1pt">
                <v:stroke joinstyle="miter"/>
                <v:textbox>
                  <w:txbxContent>
                    <w:p w14:paraId="07033810" w14:textId="2A39C234" w:rsidR="00015FF8" w:rsidRPr="00065244" w:rsidRDefault="00015FF8" w:rsidP="00F17FE8">
                      <w:pPr>
                        <w:jc w:val="center"/>
                        <w:rPr>
                          <w:rFonts w:ascii="Arial" w:hAnsi="Arial" w:cs="Arial"/>
                          <w:b/>
                          <w:bCs/>
                          <w:color w:val="000000" w:themeColor="text1"/>
                        </w:rPr>
                      </w:pPr>
                      <w:r w:rsidRPr="00065244">
                        <w:rPr>
                          <w:rFonts w:ascii="Arial" w:hAnsi="Arial" w:cs="Arial"/>
                          <w:b/>
                          <w:bCs/>
                          <w:color w:val="000000" w:themeColor="text1"/>
                        </w:rPr>
                        <w:t>Management of skin redness</w:t>
                      </w:r>
                    </w:p>
                  </w:txbxContent>
                </v:textbox>
                <w10:wrap anchorx="margin"/>
              </v:roundrect>
            </w:pict>
          </mc:Fallback>
        </mc:AlternateContent>
      </w:r>
      <w:r>
        <w:rPr>
          <w:b/>
          <w:bCs/>
          <w:noProof/>
          <w:sz w:val="23"/>
          <w:szCs w:val="23"/>
        </w:rPr>
        <mc:AlternateContent>
          <mc:Choice Requires="wps">
            <w:drawing>
              <wp:anchor distT="0" distB="0" distL="114300" distR="114300" simplePos="0" relativeHeight="251700224" behindDoc="0" locked="0" layoutInCell="1" allowOverlap="1" wp14:anchorId="40CC8558" wp14:editId="70F67E58">
                <wp:simplePos x="0" y="0"/>
                <wp:positionH relativeFrom="column">
                  <wp:posOffset>2695575</wp:posOffset>
                </wp:positionH>
                <wp:positionV relativeFrom="paragraph">
                  <wp:posOffset>90805</wp:posOffset>
                </wp:positionV>
                <wp:extent cx="200025" cy="390525"/>
                <wp:effectExtent l="19050" t="0" r="47625" b="47625"/>
                <wp:wrapNone/>
                <wp:docPr id="1828232127" name="Arrow: Down 21"/>
                <wp:cNvGraphicFramePr/>
                <a:graphic xmlns:a="http://schemas.openxmlformats.org/drawingml/2006/main">
                  <a:graphicData uri="http://schemas.microsoft.com/office/word/2010/wordprocessingShape">
                    <wps:wsp>
                      <wps:cNvSpPr/>
                      <wps:spPr>
                        <a:xfrm>
                          <a:off x="0" y="0"/>
                          <a:ext cx="200025" cy="39052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6B39AE7C">
              <v:shape id="Arrow: Down 21" style="position:absolute;margin-left:212.25pt;margin-top:7.15pt;width:15.75pt;height:30.75pt;z-index:25170022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3204]" strokecolor="#09101d [484]" strokeweight="1pt" type="#_x0000_t67" adj="16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" w14:anchorId="23A93637"/>
            </w:pict>
          </mc:Fallback>
        </mc:AlternateContent>
      </w:r>
    </w:p>
    <w:p w14:paraId="20D337EC" w14:textId="207EAABF" w:rsidR="00F17FE8" w:rsidRDefault="00F17FE8" w:rsidP="00F8006A">
      <w:pPr>
        <w:pStyle w:val="Default"/>
        <w:rPr>
          <w:b/>
          <w:bCs/>
          <w:sz w:val="23"/>
          <w:szCs w:val="23"/>
        </w:rPr>
      </w:pPr>
    </w:p>
    <w:p w14:paraId="5CE400E4" w14:textId="2E45BBA4" w:rsidR="00F17FE8" w:rsidRDefault="008F4A8D" w:rsidP="00F8006A">
      <w:pPr>
        <w:pStyle w:val="Default"/>
        <w:rPr>
          <w:b/>
          <w:bCs/>
          <w:sz w:val="23"/>
          <w:szCs w:val="23"/>
        </w:rPr>
      </w:pPr>
      <w:r>
        <w:rPr>
          <w:b/>
          <w:bCs/>
          <w:noProof/>
          <w:sz w:val="23"/>
          <w:szCs w:val="23"/>
        </w:rPr>
        <mc:AlternateContent>
          <mc:Choice Requires="wps">
            <w:drawing>
              <wp:anchor distT="0" distB="0" distL="114300" distR="114300" simplePos="0" relativeHeight="251703296" behindDoc="0" locked="0" layoutInCell="1" allowOverlap="1" wp14:anchorId="031116B8" wp14:editId="59ACB24F">
                <wp:simplePos x="0" y="0"/>
                <wp:positionH relativeFrom="column">
                  <wp:posOffset>-137160</wp:posOffset>
                </wp:positionH>
                <wp:positionV relativeFrom="paragraph">
                  <wp:posOffset>164621</wp:posOffset>
                </wp:positionV>
                <wp:extent cx="5848709" cy="1811547"/>
                <wp:effectExtent l="0" t="0" r="19050" b="17780"/>
                <wp:wrapNone/>
                <wp:docPr id="1640309597" name="Rectangle: Rounded Corners 36"/>
                <wp:cNvGraphicFramePr/>
                <a:graphic xmlns:a="http://schemas.openxmlformats.org/drawingml/2006/main">
                  <a:graphicData uri="http://schemas.microsoft.com/office/word/2010/wordprocessingShape">
                    <wps:wsp>
                      <wps:cNvSpPr/>
                      <wps:spPr>
                        <a:xfrm>
                          <a:off x="0" y="0"/>
                          <a:ext cx="5848709" cy="1811547"/>
                        </a:xfrm>
                        <a:prstGeom prst="roundRect">
                          <a:avLst/>
                        </a:prstGeom>
                        <a:solidFill>
                          <a:schemeClr val="bg1">
                            <a:lumMod val="95000"/>
                          </a:schemeClr>
                        </a:solidFill>
                      </wps:spPr>
                      <wps:style>
                        <a:lnRef idx="2">
                          <a:schemeClr val="accent3">
                            <a:shade val="15000"/>
                          </a:schemeClr>
                        </a:lnRef>
                        <a:fillRef idx="1">
                          <a:schemeClr val="accent3"/>
                        </a:fillRef>
                        <a:effectRef idx="0">
                          <a:schemeClr val="accent3"/>
                        </a:effectRef>
                        <a:fontRef idx="minor">
                          <a:schemeClr val="lt1"/>
                        </a:fontRef>
                      </wps:style>
                      <wps:txbx>
                        <w:txbxContent>
                          <w:p w14:paraId="476DF9EB" w14:textId="77777777" w:rsidR="00015FF8" w:rsidRPr="008F4A8D" w:rsidRDefault="00015FF8" w:rsidP="008F4A8D">
                            <w:pPr>
                              <w:widowControl w:val="0"/>
                              <w:tabs>
                                <w:tab w:val="left" w:pos="1619"/>
                              </w:tabs>
                              <w:autoSpaceDE w:val="0"/>
                              <w:autoSpaceDN w:val="0"/>
                              <w:spacing w:before="221"/>
                              <w:jc w:val="center"/>
                              <w:rPr>
                                <w:rFonts w:ascii="Arial" w:hAnsi="Arial" w:cs="Arial"/>
                                <w:b/>
                                <w:bCs/>
                                <w:color w:val="000000" w:themeColor="text1"/>
                                <w:sz w:val="22"/>
                                <w:szCs w:val="22"/>
                                <w:u w:val="single"/>
                              </w:rPr>
                            </w:pPr>
                            <w:r w:rsidRPr="008F4A8D">
                              <w:rPr>
                                <w:rFonts w:ascii="Arial" w:hAnsi="Arial" w:cs="Arial"/>
                                <w:b/>
                                <w:bCs/>
                                <w:color w:val="000000" w:themeColor="text1"/>
                                <w:sz w:val="22"/>
                                <w:szCs w:val="22"/>
                                <w:u w:val="single"/>
                              </w:rPr>
                              <w:t>General management</w:t>
                            </w:r>
                          </w:p>
                          <w:p w14:paraId="117D2F7D" w14:textId="7B8F66F7" w:rsidR="00015FF8" w:rsidRPr="008F4A8D" w:rsidRDefault="00015FF8" w:rsidP="002D5F70">
                            <w:pPr>
                              <w:pStyle w:val="ListParagraph"/>
                              <w:widowControl w:val="0"/>
                              <w:numPr>
                                <w:ilvl w:val="0"/>
                                <w:numId w:val="52"/>
                              </w:numPr>
                              <w:tabs>
                                <w:tab w:val="left" w:pos="1619"/>
                              </w:tabs>
                              <w:autoSpaceDE w:val="0"/>
                              <w:autoSpaceDN w:val="0"/>
                              <w:spacing w:before="221"/>
                              <w:rPr>
                                <w:rFonts w:ascii="Arial" w:hAnsi="Arial" w:cs="Arial"/>
                                <w:color w:val="000000" w:themeColor="text1"/>
                                <w:sz w:val="22"/>
                                <w:szCs w:val="22"/>
                              </w:rPr>
                            </w:pPr>
                            <w:r w:rsidRPr="008F4A8D">
                              <w:rPr>
                                <w:rFonts w:ascii="Arial" w:hAnsi="Arial" w:cs="Arial"/>
                                <w:color w:val="000000" w:themeColor="text1"/>
                                <w:sz w:val="22"/>
                                <w:szCs w:val="22"/>
                              </w:rPr>
                              <w:t>Avoid</w:t>
                            </w:r>
                            <w:r w:rsidRPr="008F4A8D">
                              <w:rPr>
                                <w:rFonts w:ascii="Arial" w:hAnsi="Arial" w:cs="Arial"/>
                                <w:color w:val="000000" w:themeColor="text1"/>
                                <w:spacing w:val="-8"/>
                                <w:sz w:val="22"/>
                                <w:szCs w:val="22"/>
                              </w:rPr>
                              <w:t xml:space="preserve"> </w:t>
                            </w:r>
                            <w:r w:rsidRPr="008F4A8D">
                              <w:rPr>
                                <w:rFonts w:ascii="Arial" w:hAnsi="Arial" w:cs="Arial"/>
                                <w:color w:val="000000" w:themeColor="text1"/>
                                <w:sz w:val="22"/>
                                <w:szCs w:val="22"/>
                              </w:rPr>
                              <w:t>irritants,</w:t>
                            </w:r>
                            <w:r w:rsidRPr="008F4A8D">
                              <w:rPr>
                                <w:rFonts w:ascii="Arial" w:hAnsi="Arial" w:cs="Arial"/>
                                <w:color w:val="000000" w:themeColor="text1"/>
                                <w:spacing w:val="-6"/>
                                <w:sz w:val="22"/>
                                <w:szCs w:val="22"/>
                              </w:rPr>
                              <w:t xml:space="preserve"> </w:t>
                            </w:r>
                            <w:r w:rsidRPr="008F4A8D">
                              <w:rPr>
                                <w:rFonts w:ascii="Arial" w:hAnsi="Arial" w:cs="Arial"/>
                                <w:color w:val="000000" w:themeColor="text1"/>
                                <w:sz w:val="22"/>
                                <w:szCs w:val="22"/>
                              </w:rPr>
                              <w:t>for</w:t>
                            </w:r>
                            <w:r w:rsidRPr="008F4A8D">
                              <w:rPr>
                                <w:rFonts w:ascii="Arial" w:hAnsi="Arial" w:cs="Arial"/>
                                <w:color w:val="000000" w:themeColor="text1"/>
                                <w:spacing w:val="-6"/>
                                <w:sz w:val="22"/>
                                <w:szCs w:val="22"/>
                              </w:rPr>
                              <w:t xml:space="preserve"> </w:t>
                            </w:r>
                            <w:r w:rsidRPr="008F4A8D">
                              <w:rPr>
                                <w:rFonts w:ascii="Arial" w:hAnsi="Arial" w:cs="Arial"/>
                                <w:color w:val="000000" w:themeColor="text1"/>
                                <w:sz w:val="22"/>
                                <w:szCs w:val="22"/>
                              </w:rPr>
                              <w:t>example:</w:t>
                            </w:r>
                            <w:r w:rsidRPr="008F4A8D">
                              <w:rPr>
                                <w:rFonts w:ascii="Arial" w:hAnsi="Arial" w:cs="Arial"/>
                                <w:color w:val="000000" w:themeColor="text1"/>
                                <w:spacing w:val="-6"/>
                                <w:sz w:val="22"/>
                                <w:szCs w:val="22"/>
                              </w:rPr>
                              <w:t xml:space="preserve"> </w:t>
                            </w:r>
                            <w:r w:rsidRPr="008F4A8D">
                              <w:rPr>
                                <w:rFonts w:ascii="Arial" w:hAnsi="Arial" w:cs="Arial"/>
                                <w:color w:val="000000" w:themeColor="text1"/>
                                <w:sz w:val="22"/>
                                <w:szCs w:val="22"/>
                              </w:rPr>
                              <w:t>Soaps,</w:t>
                            </w:r>
                            <w:r w:rsidRPr="008F4A8D">
                              <w:rPr>
                                <w:rFonts w:ascii="Arial" w:hAnsi="Arial" w:cs="Arial"/>
                                <w:color w:val="000000" w:themeColor="text1"/>
                                <w:spacing w:val="-5"/>
                                <w:sz w:val="22"/>
                                <w:szCs w:val="22"/>
                              </w:rPr>
                              <w:t xml:space="preserve"> </w:t>
                            </w:r>
                            <w:r w:rsidRPr="008F4A8D">
                              <w:rPr>
                                <w:rFonts w:ascii="Arial" w:hAnsi="Arial" w:cs="Arial"/>
                                <w:color w:val="000000" w:themeColor="text1"/>
                                <w:sz w:val="22"/>
                                <w:szCs w:val="22"/>
                              </w:rPr>
                              <w:t>Wet</w:t>
                            </w:r>
                            <w:r w:rsidRPr="008F4A8D">
                              <w:rPr>
                                <w:rFonts w:ascii="Arial" w:hAnsi="Arial" w:cs="Arial"/>
                                <w:color w:val="000000" w:themeColor="text1"/>
                                <w:spacing w:val="-6"/>
                                <w:sz w:val="22"/>
                                <w:szCs w:val="22"/>
                              </w:rPr>
                              <w:t xml:space="preserve"> </w:t>
                            </w:r>
                            <w:r w:rsidRPr="008F4A8D">
                              <w:rPr>
                                <w:rFonts w:ascii="Arial" w:hAnsi="Arial" w:cs="Arial"/>
                                <w:color w:val="000000" w:themeColor="text1"/>
                                <w:sz w:val="22"/>
                                <w:szCs w:val="22"/>
                              </w:rPr>
                              <w:t>wipes,</w:t>
                            </w:r>
                            <w:r w:rsidRPr="008F4A8D">
                              <w:rPr>
                                <w:rFonts w:ascii="Arial" w:hAnsi="Arial" w:cs="Arial"/>
                                <w:color w:val="000000" w:themeColor="text1"/>
                                <w:spacing w:val="-6"/>
                                <w:sz w:val="22"/>
                                <w:szCs w:val="22"/>
                              </w:rPr>
                              <w:t xml:space="preserve"> </w:t>
                            </w:r>
                            <w:r w:rsidRPr="008F4A8D">
                              <w:rPr>
                                <w:rFonts w:ascii="Arial" w:hAnsi="Arial" w:cs="Arial"/>
                                <w:color w:val="000000" w:themeColor="text1"/>
                                <w:sz w:val="22"/>
                                <w:szCs w:val="22"/>
                              </w:rPr>
                              <w:t>Moisture</w:t>
                            </w:r>
                            <w:r w:rsidRPr="008F4A8D">
                              <w:rPr>
                                <w:rFonts w:ascii="Arial" w:hAnsi="Arial" w:cs="Arial"/>
                                <w:color w:val="000000" w:themeColor="text1"/>
                                <w:spacing w:val="-6"/>
                                <w:sz w:val="22"/>
                                <w:szCs w:val="22"/>
                              </w:rPr>
                              <w:t xml:space="preserve"> </w:t>
                            </w:r>
                            <w:r w:rsidRPr="008F4A8D">
                              <w:rPr>
                                <w:rFonts w:ascii="Arial" w:hAnsi="Arial" w:cs="Arial"/>
                                <w:color w:val="000000" w:themeColor="text1"/>
                                <w:sz w:val="22"/>
                                <w:szCs w:val="22"/>
                              </w:rPr>
                              <w:t>on</w:t>
                            </w:r>
                            <w:r w:rsidRPr="008F4A8D">
                              <w:rPr>
                                <w:rFonts w:ascii="Arial" w:hAnsi="Arial" w:cs="Arial"/>
                                <w:color w:val="000000" w:themeColor="text1"/>
                                <w:spacing w:val="-6"/>
                                <w:sz w:val="22"/>
                                <w:szCs w:val="22"/>
                              </w:rPr>
                              <w:t xml:space="preserve"> </w:t>
                            </w:r>
                            <w:r w:rsidRPr="008F4A8D">
                              <w:rPr>
                                <w:rFonts w:ascii="Arial" w:hAnsi="Arial" w:cs="Arial"/>
                                <w:color w:val="000000" w:themeColor="text1"/>
                                <w:sz w:val="22"/>
                                <w:szCs w:val="22"/>
                              </w:rPr>
                              <w:t>the</w:t>
                            </w:r>
                            <w:r w:rsidRPr="008F4A8D">
                              <w:rPr>
                                <w:rFonts w:ascii="Arial" w:hAnsi="Arial" w:cs="Arial"/>
                                <w:color w:val="000000" w:themeColor="text1"/>
                                <w:spacing w:val="-5"/>
                                <w:sz w:val="22"/>
                                <w:szCs w:val="22"/>
                              </w:rPr>
                              <w:t xml:space="preserve"> </w:t>
                            </w:r>
                            <w:r w:rsidRPr="008F4A8D">
                              <w:rPr>
                                <w:rFonts w:ascii="Arial" w:hAnsi="Arial" w:cs="Arial"/>
                                <w:color w:val="000000" w:themeColor="text1"/>
                                <w:spacing w:val="-2"/>
                                <w:sz w:val="22"/>
                                <w:szCs w:val="22"/>
                              </w:rPr>
                              <w:t>skin.</w:t>
                            </w:r>
                          </w:p>
                          <w:p w14:paraId="0A937F31" w14:textId="77777777" w:rsidR="00015FF8" w:rsidRPr="008F4A8D" w:rsidRDefault="00015FF8" w:rsidP="002D5F70">
                            <w:pPr>
                              <w:pStyle w:val="ListParagraph"/>
                              <w:widowControl w:val="0"/>
                              <w:numPr>
                                <w:ilvl w:val="0"/>
                                <w:numId w:val="52"/>
                              </w:numPr>
                              <w:tabs>
                                <w:tab w:val="left" w:pos="1619"/>
                              </w:tabs>
                              <w:autoSpaceDE w:val="0"/>
                              <w:autoSpaceDN w:val="0"/>
                              <w:spacing w:before="10"/>
                              <w:rPr>
                                <w:rFonts w:ascii="Arial" w:hAnsi="Arial" w:cs="Arial"/>
                                <w:color w:val="000000" w:themeColor="text1"/>
                                <w:sz w:val="22"/>
                                <w:szCs w:val="22"/>
                              </w:rPr>
                            </w:pPr>
                            <w:r w:rsidRPr="008F4A8D">
                              <w:rPr>
                                <w:rFonts w:ascii="Arial" w:hAnsi="Arial" w:cs="Arial"/>
                                <w:color w:val="000000" w:themeColor="text1"/>
                                <w:sz w:val="22"/>
                                <w:szCs w:val="22"/>
                              </w:rPr>
                              <w:t>Swab</w:t>
                            </w:r>
                            <w:r w:rsidRPr="008F4A8D">
                              <w:rPr>
                                <w:rFonts w:ascii="Arial" w:hAnsi="Arial" w:cs="Arial"/>
                                <w:color w:val="000000" w:themeColor="text1"/>
                                <w:spacing w:val="-5"/>
                                <w:sz w:val="22"/>
                                <w:szCs w:val="22"/>
                              </w:rPr>
                              <w:t xml:space="preserve"> </w:t>
                            </w:r>
                            <w:r w:rsidRPr="008F4A8D">
                              <w:rPr>
                                <w:rFonts w:ascii="Arial" w:hAnsi="Arial" w:cs="Arial"/>
                                <w:color w:val="000000" w:themeColor="text1"/>
                                <w:sz w:val="22"/>
                                <w:szCs w:val="22"/>
                              </w:rPr>
                              <w:t>if</w:t>
                            </w:r>
                            <w:r w:rsidRPr="008F4A8D">
                              <w:rPr>
                                <w:rFonts w:ascii="Arial" w:hAnsi="Arial" w:cs="Arial"/>
                                <w:color w:val="000000" w:themeColor="text1"/>
                                <w:spacing w:val="-4"/>
                                <w:sz w:val="22"/>
                                <w:szCs w:val="22"/>
                              </w:rPr>
                              <w:t xml:space="preserve"> </w:t>
                            </w:r>
                            <w:r w:rsidRPr="008F4A8D">
                              <w:rPr>
                                <w:rFonts w:ascii="Arial" w:hAnsi="Arial" w:cs="Arial"/>
                                <w:color w:val="000000" w:themeColor="text1"/>
                                <w:sz w:val="22"/>
                                <w:szCs w:val="22"/>
                              </w:rPr>
                              <w:t>blistering</w:t>
                            </w:r>
                            <w:r w:rsidRPr="008F4A8D">
                              <w:rPr>
                                <w:rFonts w:ascii="Arial" w:hAnsi="Arial" w:cs="Arial"/>
                                <w:color w:val="000000" w:themeColor="text1"/>
                                <w:spacing w:val="-4"/>
                                <w:sz w:val="22"/>
                                <w:szCs w:val="22"/>
                              </w:rPr>
                              <w:t xml:space="preserve"> </w:t>
                            </w:r>
                            <w:r w:rsidRPr="008F4A8D">
                              <w:rPr>
                                <w:rFonts w:ascii="Arial" w:hAnsi="Arial" w:cs="Arial"/>
                                <w:color w:val="000000" w:themeColor="text1"/>
                                <w:sz w:val="22"/>
                                <w:szCs w:val="22"/>
                              </w:rPr>
                              <w:t>or</w:t>
                            </w:r>
                            <w:r w:rsidRPr="008F4A8D">
                              <w:rPr>
                                <w:rFonts w:ascii="Arial" w:hAnsi="Arial" w:cs="Arial"/>
                                <w:color w:val="000000" w:themeColor="text1"/>
                                <w:spacing w:val="-4"/>
                                <w:sz w:val="22"/>
                                <w:szCs w:val="22"/>
                              </w:rPr>
                              <w:t xml:space="preserve"> </w:t>
                            </w:r>
                            <w:r w:rsidRPr="008F4A8D">
                              <w:rPr>
                                <w:rFonts w:ascii="Arial" w:hAnsi="Arial" w:cs="Arial"/>
                                <w:color w:val="000000" w:themeColor="text1"/>
                                <w:spacing w:val="-2"/>
                                <w:sz w:val="22"/>
                                <w:szCs w:val="22"/>
                              </w:rPr>
                              <w:t>erosions</w:t>
                            </w:r>
                          </w:p>
                          <w:p w14:paraId="068C5A0C" w14:textId="77777777" w:rsidR="00015FF8" w:rsidRPr="008F4A8D" w:rsidRDefault="00015FF8" w:rsidP="002D5F70">
                            <w:pPr>
                              <w:pStyle w:val="ListParagraph"/>
                              <w:widowControl w:val="0"/>
                              <w:numPr>
                                <w:ilvl w:val="0"/>
                                <w:numId w:val="52"/>
                              </w:numPr>
                              <w:tabs>
                                <w:tab w:val="left" w:pos="1619"/>
                              </w:tabs>
                              <w:autoSpaceDE w:val="0"/>
                              <w:autoSpaceDN w:val="0"/>
                              <w:spacing w:before="10"/>
                              <w:rPr>
                                <w:rFonts w:ascii="Arial" w:hAnsi="Arial" w:cs="Arial"/>
                                <w:color w:val="000000" w:themeColor="text1"/>
                                <w:sz w:val="22"/>
                                <w:szCs w:val="22"/>
                              </w:rPr>
                            </w:pPr>
                            <w:r w:rsidRPr="008F4A8D">
                              <w:rPr>
                                <w:rFonts w:ascii="Arial" w:hAnsi="Arial" w:cs="Arial"/>
                                <w:color w:val="000000" w:themeColor="text1"/>
                                <w:sz w:val="22"/>
                                <w:szCs w:val="22"/>
                              </w:rPr>
                              <w:t>Wash</w:t>
                            </w:r>
                            <w:r w:rsidRPr="008F4A8D">
                              <w:rPr>
                                <w:rFonts w:ascii="Arial" w:hAnsi="Arial" w:cs="Arial"/>
                                <w:color w:val="000000" w:themeColor="text1"/>
                                <w:spacing w:val="-6"/>
                                <w:sz w:val="22"/>
                                <w:szCs w:val="22"/>
                              </w:rPr>
                              <w:t xml:space="preserve"> </w:t>
                            </w:r>
                            <w:r w:rsidRPr="008F4A8D">
                              <w:rPr>
                                <w:rFonts w:ascii="Arial" w:hAnsi="Arial" w:cs="Arial"/>
                                <w:color w:val="000000" w:themeColor="text1"/>
                                <w:sz w:val="22"/>
                                <w:szCs w:val="22"/>
                              </w:rPr>
                              <w:t>the</w:t>
                            </w:r>
                            <w:r w:rsidRPr="008F4A8D">
                              <w:rPr>
                                <w:rFonts w:ascii="Arial" w:hAnsi="Arial" w:cs="Arial"/>
                                <w:color w:val="000000" w:themeColor="text1"/>
                                <w:spacing w:val="-4"/>
                                <w:sz w:val="22"/>
                                <w:szCs w:val="22"/>
                              </w:rPr>
                              <w:t xml:space="preserve"> </w:t>
                            </w:r>
                            <w:r w:rsidRPr="008F4A8D">
                              <w:rPr>
                                <w:rFonts w:ascii="Arial" w:hAnsi="Arial" w:cs="Arial"/>
                                <w:color w:val="000000" w:themeColor="text1"/>
                                <w:sz w:val="22"/>
                                <w:szCs w:val="22"/>
                              </w:rPr>
                              <w:t>gastrostomy</w:t>
                            </w:r>
                            <w:r w:rsidRPr="008F4A8D">
                              <w:rPr>
                                <w:rFonts w:ascii="Arial" w:hAnsi="Arial" w:cs="Arial"/>
                                <w:color w:val="000000" w:themeColor="text1"/>
                                <w:spacing w:val="-4"/>
                                <w:sz w:val="22"/>
                                <w:szCs w:val="22"/>
                              </w:rPr>
                              <w:t xml:space="preserve"> </w:t>
                            </w:r>
                            <w:r w:rsidRPr="008F4A8D">
                              <w:rPr>
                                <w:rFonts w:ascii="Arial" w:hAnsi="Arial" w:cs="Arial"/>
                                <w:color w:val="000000" w:themeColor="text1"/>
                                <w:sz w:val="22"/>
                                <w:szCs w:val="22"/>
                              </w:rPr>
                              <w:t>device</w:t>
                            </w:r>
                            <w:r w:rsidRPr="008F4A8D">
                              <w:rPr>
                                <w:rFonts w:ascii="Arial" w:hAnsi="Arial" w:cs="Arial"/>
                                <w:color w:val="000000" w:themeColor="text1"/>
                                <w:spacing w:val="-3"/>
                                <w:sz w:val="22"/>
                                <w:szCs w:val="22"/>
                              </w:rPr>
                              <w:t xml:space="preserve"> </w:t>
                            </w:r>
                            <w:r w:rsidRPr="008F4A8D">
                              <w:rPr>
                                <w:rFonts w:ascii="Arial" w:hAnsi="Arial" w:cs="Arial"/>
                                <w:color w:val="000000" w:themeColor="text1"/>
                                <w:sz w:val="22"/>
                                <w:szCs w:val="22"/>
                              </w:rPr>
                              <w:t>and</w:t>
                            </w:r>
                            <w:r w:rsidRPr="008F4A8D">
                              <w:rPr>
                                <w:rFonts w:ascii="Arial" w:hAnsi="Arial" w:cs="Arial"/>
                                <w:color w:val="000000" w:themeColor="text1"/>
                                <w:spacing w:val="-4"/>
                                <w:sz w:val="22"/>
                                <w:szCs w:val="22"/>
                              </w:rPr>
                              <w:t xml:space="preserve"> </w:t>
                            </w:r>
                            <w:r w:rsidRPr="008F4A8D">
                              <w:rPr>
                                <w:rFonts w:ascii="Arial" w:hAnsi="Arial" w:cs="Arial"/>
                                <w:color w:val="000000" w:themeColor="text1"/>
                                <w:sz w:val="22"/>
                                <w:szCs w:val="22"/>
                              </w:rPr>
                              <w:t>surrounding</w:t>
                            </w:r>
                            <w:r w:rsidRPr="008F4A8D">
                              <w:rPr>
                                <w:rFonts w:ascii="Arial" w:hAnsi="Arial" w:cs="Arial"/>
                                <w:color w:val="000000" w:themeColor="text1"/>
                                <w:spacing w:val="-4"/>
                                <w:sz w:val="22"/>
                                <w:szCs w:val="22"/>
                              </w:rPr>
                              <w:t xml:space="preserve"> </w:t>
                            </w:r>
                            <w:r w:rsidRPr="008F4A8D">
                              <w:rPr>
                                <w:rFonts w:ascii="Arial" w:hAnsi="Arial" w:cs="Arial"/>
                                <w:color w:val="000000" w:themeColor="text1"/>
                                <w:sz w:val="22"/>
                                <w:szCs w:val="22"/>
                              </w:rPr>
                              <w:t>skin</w:t>
                            </w:r>
                            <w:r w:rsidRPr="008F4A8D">
                              <w:rPr>
                                <w:rFonts w:ascii="Arial" w:hAnsi="Arial" w:cs="Arial"/>
                                <w:color w:val="000000" w:themeColor="text1"/>
                                <w:spacing w:val="-3"/>
                                <w:sz w:val="22"/>
                                <w:szCs w:val="22"/>
                              </w:rPr>
                              <w:t xml:space="preserve"> </w:t>
                            </w:r>
                            <w:r w:rsidRPr="008F4A8D">
                              <w:rPr>
                                <w:rFonts w:ascii="Arial" w:hAnsi="Arial" w:cs="Arial"/>
                                <w:color w:val="000000" w:themeColor="text1"/>
                                <w:sz w:val="22"/>
                                <w:szCs w:val="22"/>
                              </w:rPr>
                              <w:t>twice</w:t>
                            </w:r>
                            <w:r w:rsidRPr="008F4A8D">
                              <w:rPr>
                                <w:rFonts w:ascii="Arial" w:hAnsi="Arial" w:cs="Arial"/>
                                <w:color w:val="000000" w:themeColor="text1"/>
                                <w:spacing w:val="-4"/>
                                <w:sz w:val="22"/>
                                <w:szCs w:val="22"/>
                              </w:rPr>
                              <w:t xml:space="preserve"> </w:t>
                            </w:r>
                            <w:r w:rsidRPr="008F4A8D">
                              <w:rPr>
                                <w:rFonts w:ascii="Arial" w:hAnsi="Arial" w:cs="Arial"/>
                                <w:color w:val="000000" w:themeColor="text1"/>
                                <w:sz w:val="22"/>
                                <w:szCs w:val="22"/>
                              </w:rPr>
                              <w:t>a</w:t>
                            </w:r>
                            <w:r w:rsidRPr="008F4A8D">
                              <w:rPr>
                                <w:rFonts w:ascii="Arial" w:hAnsi="Arial" w:cs="Arial"/>
                                <w:color w:val="000000" w:themeColor="text1"/>
                                <w:spacing w:val="-4"/>
                                <w:sz w:val="22"/>
                                <w:szCs w:val="22"/>
                              </w:rPr>
                              <w:t xml:space="preserve"> </w:t>
                            </w:r>
                            <w:r w:rsidRPr="008F4A8D">
                              <w:rPr>
                                <w:rFonts w:ascii="Arial" w:hAnsi="Arial" w:cs="Arial"/>
                                <w:color w:val="000000" w:themeColor="text1"/>
                                <w:sz w:val="22"/>
                                <w:szCs w:val="22"/>
                              </w:rPr>
                              <w:t>day</w:t>
                            </w:r>
                            <w:r w:rsidRPr="008F4A8D">
                              <w:rPr>
                                <w:rFonts w:ascii="Arial" w:hAnsi="Arial" w:cs="Arial"/>
                                <w:color w:val="000000" w:themeColor="text1"/>
                                <w:spacing w:val="-3"/>
                                <w:sz w:val="22"/>
                                <w:szCs w:val="22"/>
                              </w:rPr>
                              <w:t xml:space="preserve"> </w:t>
                            </w:r>
                            <w:r w:rsidRPr="008F4A8D">
                              <w:rPr>
                                <w:rFonts w:ascii="Arial" w:hAnsi="Arial" w:cs="Arial"/>
                                <w:color w:val="000000" w:themeColor="text1"/>
                                <w:sz w:val="22"/>
                                <w:szCs w:val="22"/>
                              </w:rPr>
                              <w:t>with</w:t>
                            </w:r>
                            <w:r w:rsidRPr="008F4A8D">
                              <w:rPr>
                                <w:rFonts w:ascii="Arial" w:hAnsi="Arial" w:cs="Arial"/>
                                <w:color w:val="000000" w:themeColor="text1"/>
                                <w:spacing w:val="-4"/>
                                <w:sz w:val="22"/>
                                <w:szCs w:val="22"/>
                              </w:rPr>
                              <w:t xml:space="preserve"> </w:t>
                            </w:r>
                            <w:r w:rsidRPr="008F4A8D">
                              <w:rPr>
                                <w:rFonts w:ascii="Arial" w:hAnsi="Arial" w:cs="Arial"/>
                                <w:color w:val="000000" w:themeColor="text1"/>
                                <w:sz w:val="22"/>
                                <w:szCs w:val="22"/>
                              </w:rPr>
                              <w:t>warm</w:t>
                            </w:r>
                            <w:r w:rsidRPr="008F4A8D">
                              <w:rPr>
                                <w:rFonts w:ascii="Arial" w:hAnsi="Arial" w:cs="Arial"/>
                                <w:color w:val="000000" w:themeColor="text1"/>
                                <w:spacing w:val="-4"/>
                                <w:sz w:val="22"/>
                                <w:szCs w:val="22"/>
                              </w:rPr>
                              <w:t xml:space="preserve"> </w:t>
                            </w:r>
                            <w:r w:rsidRPr="008F4A8D">
                              <w:rPr>
                                <w:rFonts w:ascii="Arial" w:hAnsi="Arial" w:cs="Arial"/>
                                <w:color w:val="000000" w:themeColor="text1"/>
                                <w:sz w:val="22"/>
                                <w:szCs w:val="22"/>
                              </w:rPr>
                              <w:t>water</w:t>
                            </w:r>
                            <w:r w:rsidRPr="008F4A8D">
                              <w:rPr>
                                <w:rFonts w:ascii="Arial" w:hAnsi="Arial" w:cs="Arial"/>
                                <w:color w:val="000000" w:themeColor="text1"/>
                                <w:spacing w:val="-3"/>
                                <w:sz w:val="22"/>
                                <w:szCs w:val="22"/>
                              </w:rPr>
                              <w:t xml:space="preserve"> </w:t>
                            </w:r>
                            <w:r w:rsidRPr="008F4A8D">
                              <w:rPr>
                                <w:rFonts w:ascii="Arial" w:hAnsi="Arial" w:cs="Arial"/>
                                <w:color w:val="000000" w:themeColor="text1"/>
                                <w:sz w:val="22"/>
                                <w:szCs w:val="22"/>
                              </w:rPr>
                              <w:t>only</w:t>
                            </w:r>
                            <w:r w:rsidRPr="008F4A8D">
                              <w:rPr>
                                <w:rFonts w:ascii="Arial" w:hAnsi="Arial" w:cs="Arial"/>
                                <w:color w:val="000000" w:themeColor="text1"/>
                                <w:spacing w:val="-4"/>
                                <w:sz w:val="22"/>
                                <w:szCs w:val="22"/>
                              </w:rPr>
                              <w:t xml:space="preserve"> </w:t>
                            </w:r>
                            <w:r w:rsidRPr="008F4A8D">
                              <w:rPr>
                                <w:rFonts w:ascii="Arial" w:hAnsi="Arial" w:cs="Arial"/>
                                <w:color w:val="000000" w:themeColor="text1"/>
                                <w:sz w:val="22"/>
                                <w:szCs w:val="22"/>
                              </w:rPr>
                              <w:t>and</w:t>
                            </w:r>
                            <w:r w:rsidRPr="008F4A8D">
                              <w:rPr>
                                <w:rFonts w:ascii="Arial" w:hAnsi="Arial" w:cs="Arial"/>
                                <w:color w:val="000000" w:themeColor="text1"/>
                                <w:spacing w:val="-4"/>
                                <w:sz w:val="22"/>
                                <w:szCs w:val="22"/>
                              </w:rPr>
                              <w:t xml:space="preserve"> </w:t>
                            </w:r>
                            <w:r w:rsidRPr="008F4A8D">
                              <w:rPr>
                                <w:rFonts w:ascii="Arial" w:hAnsi="Arial" w:cs="Arial"/>
                                <w:color w:val="000000" w:themeColor="text1"/>
                                <w:sz w:val="22"/>
                                <w:szCs w:val="22"/>
                              </w:rPr>
                              <w:t>pat</w:t>
                            </w:r>
                            <w:r w:rsidRPr="008F4A8D">
                              <w:rPr>
                                <w:rFonts w:ascii="Arial" w:hAnsi="Arial" w:cs="Arial"/>
                                <w:color w:val="000000" w:themeColor="text1"/>
                                <w:spacing w:val="-3"/>
                                <w:sz w:val="22"/>
                                <w:szCs w:val="22"/>
                              </w:rPr>
                              <w:t xml:space="preserve"> </w:t>
                            </w:r>
                            <w:r w:rsidRPr="008F4A8D">
                              <w:rPr>
                                <w:rFonts w:ascii="Arial" w:hAnsi="Arial" w:cs="Arial"/>
                                <w:color w:val="000000" w:themeColor="text1"/>
                                <w:spacing w:val="-4"/>
                                <w:sz w:val="22"/>
                                <w:szCs w:val="22"/>
                              </w:rPr>
                              <w:t>dry.</w:t>
                            </w:r>
                          </w:p>
                          <w:p w14:paraId="46BB6DB2" w14:textId="6827F48A" w:rsidR="00015FF8" w:rsidRPr="008F4A8D" w:rsidRDefault="00015FF8" w:rsidP="002D5F70">
                            <w:pPr>
                              <w:pStyle w:val="ListParagraph"/>
                              <w:widowControl w:val="0"/>
                              <w:numPr>
                                <w:ilvl w:val="0"/>
                                <w:numId w:val="52"/>
                              </w:numPr>
                              <w:tabs>
                                <w:tab w:val="left" w:pos="1619"/>
                              </w:tabs>
                              <w:autoSpaceDE w:val="0"/>
                              <w:autoSpaceDN w:val="0"/>
                              <w:spacing w:before="10"/>
                              <w:rPr>
                                <w:rFonts w:ascii="Arial" w:hAnsi="Arial" w:cs="Arial"/>
                                <w:color w:val="000000" w:themeColor="text1"/>
                                <w:sz w:val="22"/>
                                <w:szCs w:val="22"/>
                              </w:rPr>
                            </w:pPr>
                            <w:r w:rsidRPr="008F4A8D">
                              <w:rPr>
                                <w:rFonts w:ascii="Arial" w:hAnsi="Arial" w:cs="Arial"/>
                                <w:color w:val="000000" w:themeColor="text1"/>
                                <w:sz w:val="22"/>
                                <w:szCs w:val="22"/>
                              </w:rPr>
                              <w:t>Apply</w:t>
                            </w:r>
                            <w:r w:rsidRPr="008F4A8D">
                              <w:rPr>
                                <w:rFonts w:ascii="Arial" w:hAnsi="Arial" w:cs="Arial"/>
                                <w:color w:val="000000" w:themeColor="text1"/>
                                <w:spacing w:val="-6"/>
                                <w:sz w:val="22"/>
                                <w:szCs w:val="22"/>
                              </w:rPr>
                              <w:t xml:space="preserve"> </w:t>
                            </w:r>
                            <w:r w:rsidRPr="008F4A8D">
                              <w:rPr>
                                <w:rFonts w:ascii="Arial" w:hAnsi="Arial" w:cs="Arial"/>
                                <w:color w:val="000000" w:themeColor="text1"/>
                                <w:sz w:val="22"/>
                                <w:szCs w:val="22"/>
                              </w:rPr>
                              <w:t>a</w:t>
                            </w:r>
                            <w:r w:rsidRPr="008F4A8D">
                              <w:rPr>
                                <w:rFonts w:ascii="Arial" w:hAnsi="Arial" w:cs="Arial"/>
                                <w:color w:val="000000" w:themeColor="text1"/>
                                <w:spacing w:val="-3"/>
                                <w:sz w:val="22"/>
                                <w:szCs w:val="22"/>
                              </w:rPr>
                              <w:t xml:space="preserve"> </w:t>
                            </w:r>
                            <w:r w:rsidRPr="008F4A8D">
                              <w:rPr>
                                <w:rFonts w:ascii="Arial" w:hAnsi="Arial" w:cs="Arial"/>
                                <w:color w:val="000000" w:themeColor="text1"/>
                                <w:sz w:val="22"/>
                                <w:szCs w:val="22"/>
                              </w:rPr>
                              <w:t>greasy</w:t>
                            </w:r>
                            <w:r w:rsidRPr="008F4A8D">
                              <w:rPr>
                                <w:rFonts w:ascii="Arial" w:hAnsi="Arial" w:cs="Arial"/>
                                <w:color w:val="000000" w:themeColor="text1"/>
                                <w:spacing w:val="-4"/>
                                <w:sz w:val="22"/>
                                <w:szCs w:val="22"/>
                              </w:rPr>
                              <w:t xml:space="preserve"> </w:t>
                            </w:r>
                            <w:r w:rsidRPr="008F4A8D">
                              <w:rPr>
                                <w:rFonts w:ascii="Arial" w:hAnsi="Arial" w:cs="Arial"/>
                                <w:color w:val="000000" w:themeColor="text1"/>
                                <w:sz w:val="22"/>
                                <w:szCs w:val="22"/>
                              </w:rPr>
                              <w:t>emollient</w:t>
                            </w:r>
                            <w:r w:rsidRPr="008F4A8D">
                              <w:rPr>
                                <w:rFonts w:ascii="Arial" w:hAnsi="Arial" w:cs="Arial"/>
                                <w:color w:val="000000" w:themeColor="text1"/>
                                <w:spacing w:val="-1"/>
                                <w:sz w:val="22"/>
                                <w:szCs w:val="22"/>
                              </w:rPr>
                              <w:t xml:space="preserve"> </w:t>
                            </w:r>
                            <w:r w:rsidRPr="008F4A8D">
                              <w:rPr>
                                <w:rFonts w:ascii="Arial" w:hAnsi="Arial" w:cs="Arial"/>
                                <w:bCs/>
                                <w:color w:val="000000" w:themeColor="text1"/>
                                <w:sz w:val="22"/>
                                <w:szCs w:val="22"/>
                                <w:u w:color="FFFFFF"/>
                              </w:rPr>
                              <w:t>ointment</w:t>
                            </w:r>
                            <w:r>
                              <w:rPr>
                                <w:rFonts w:ascii="Arial" w:hAnsi="Arial" w:cs="Arial"/>
                                <w:bCs/>
                                <w:color w:val="000000" w:themeColor="text1"/>
                                <w:sz w:val="22"/>
                                <w:szCs w:val="22"/>
                                <w:u w:color="FFFFFF"/>
                              </w:rPr>
                              <w:t xml:space="preserve"> 2-4 times a day (e.g. Vaseline, Cetraben, Epaderm or Zeroderm).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1116B8" id="Rectangle: Rounded Corners 36" o:spid="_x0000_s1052" style="position:absolute;margin-left:-10.8pt;margin-top:12.95pt;width:460.55pt;height:142.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" fillcolor="#f2f2f2 [3052]" strokecolor="#181818 [486]" strokeweight="1pt">
                <v:stroke joinstyle="miter"/>
                <v:textbox>
                  <w:txbxContent>
                    <w:p w14:paraId="476DF9EB" w14:textId="77777777" w:rsidR="00015FF8" w:rsidRPr="008F4A8D" w:rsidRDefault="00015FF8" w:rsidP="008F4A8D">
                      <w:pPr>
                        <w:widowControl w:val="0"/>
                        <w:tabs>
                          <w:tab w:val="left" w:pos="1619"/>
                        </w:tabs>
                        <w:autoSpaceDE w:val="0"/>
                        <w:autoSpaceDN w:val="0"/>
                        <w:spacing w:before="221"/>
                        <w:jc w:val="center"/>
                        <w:rPr>
                          <w:rFonts w:ascii="Arial" w:hAnsi="Arial" w:cs="Arial"/>
                          <w:b/>
                          <w:bCs/>
                          <w:color w:val="000000" w:themeColor="text1"/>
                          <w:sz w:val="22"/>
                          <w:szCs w:val="22"/>
                          <w:u w:val="single"/>
                        </w:rPr>
                      </w:pPr>
                      <w:r w:rsidRPr="008F4A8D">
                        <w:rPr>
                          <w:rFonts w:ascii="Arial" w:hAnsi="Arial" w:cs="Arial"/>
                          <w:b/>
                          <w:bCs/>
                          <w:color w:val="000000" w:themeColor="text1"/>
                          <w:sz w:val="22"/>
                          <w:szCs w:val="22"/>
                          <w:u w:val="single"/>
                        </w:rPr>
                        <w:t>General management</w:t>
                      </w:r>
                    </w:p>
                    <w:p w14:paraId="117D2F7D" w14:textId="7B8F66F7" w:rsidR="00015FF8" w:rsidRPr="008F4A8D" w:rsidRDefault="00015FF8" w:rsidP="002D5F70">
                      <w:pPr>
                        <w:pStyle w:val="ListParagraph"/>
                        <w:widowControl w:val="0"/>
                        <w:numPr>
                          <w:ilvl w:val="0"/>
                          <w:numId w:val="52"/>
                        </w:numPr>
                        <w:tabs>
                          <w:tab w:val="left" w:pos="1619"/>
                        </w:tabs>
                        <w:autoSpaceDE w:val="0"/>
                        <w:autoSpaceDN w:val="0"/>
                        <w:spacing w:before="221"/>
                        <w:rPr>
                          <w:rFonts w:ascii="Arial" w:hAnsi="Arial" w:cs="Arial"/>
                          <w:color w:val="000000" w:themeColor="text1"/>
                          <w:sz w:val="22"/>
                          <w:szCs w:val="22"/>
                        </w:rPr>
                      </w:pPr>
                      <w:r w:rsidRPr="008F4A8D">
                        <w:rPr>
                          <w:rFonts w:ascii="Arial" w:hAnsi="Arial" w:cs="Arial"/>
                          <w:color w:val="000000" w:themeColor="text1"/>
                          <w:sz w:val="22"/>
                          <w:szCs w:val="22"/>
                        </w:rPr>
                        <w:t>Avoid</w:t>
                      </w:r>
                      <w:r w:rsidRPr="008F4A8D">
                        <w:rPr>
                          <w:rFonts w:ascii="Arial" w:hAnsi="Arial" w:cs="Arial"/>
                          <w:color w:val="000000" w:themeColor="text1"/>
                          <w:spacing w:val="-8"/>
                          <w:sz w:val="22"/>
                          <w:szCs w:val="22"/>
                        </w:rPr>
                        <w:t xml:space="preserve"> </w:t>
                      </w:r>
                      <w:r w:rsidRPr="008F4A8D">
                        <w:rPr>
                          <w:rFonts w:ascii="Arial" w:hAnsi="Arial" w:cs="Arial"/>
                          <w:color w:val="000000" w:themeColor="text1"/>
                          <w:sz w:val="22"/>
                          <w:szCs w:val="22"/>
                        </w:rPr>
                        <w:t>irritants,</w:t>
                      </w:r>
                      <w:r w:rsidRPr="008F4A8D">
                        <w:rPr>
                          <w:rFonts w:ascii="Arial" w:hAnsi="Arial" w:cs="Arial"/>
                          <w:color w:val="000000" w:themeColor="text1"/>
                          <w:spacing w:val="-6"/>
                          <w:sz w:val="22"/>
                          <w:szCs w:val="22"/>
                        </w:rPr>
                        <w:t xml:space="preserve"> </w:t>
                      </w:r>
                      <w:r w:rsidRPr="008F4A8D">
                        <w:rPr>
                          <w:rFonts w:ascii="Arial" w:hAnsi="Arial" w:cs="Arial"/>
                          <w:color w:val="000000" w:themeColor="text1"/>
                          <w:sz w:val="22"/>
                          <w:szCs w:val="22"/>
                        </w:rPr>
                        <w:t>for</w:t>
                      </w:r>
                      <w:r w:rsidRPr="008F4A8D">
                        <w:rPr>
                          <w:rFonts w:ascii="Arial" w:hAnsi="Arial" w:cs="Arial"/>
                          <w:color w:val="000000" w:themeColor="text1"/>
                          <w:spacing w:val="-6"/>
                          <w:sz w:val="22"/>
                          <w:szCs w:val="22"/>
                        </w:rPr>
                        <w:t xml:space="preserve"> </w:t>
                      </w:r>
                      <w:r w:rsidRPr="008F4A8D">
                        <w:rPr>
                          <w:rFonts w:ascii="Arial" w:hAnsi="Arial" w:cs="Arial"/>
                          <w:color w:val="000000" w:themeColor="text1"/>
                          <w:sz w:val="22"/>
                          <w:szCs w:val="22"/>
                        </w:rPr>
                        <w:t>example:</w:t>
                      </w:r>
                      <w:r w:rsidRPr="008F4A8D">
                        <w:rPr>
                          <w:rFonts w:ascii="Arial" w:hAnsi="Arial" w:cs="Arial"/>
                          <w:color w:val="000000" w:themeColor="text1"/>
                          <w:spacing w:val="-6"/>
                          <w:sz w:val="22"/>
                          <w:szCs w:val="22"/>
                        </w:rPr>
                        <w:t xml:space="preserve"> </w:t>
                      </w:r>
                      <w:r w:rsidRPr="008F4A8D">
                        <w:rPr>
                          <w:rFonts w:ascii="Arial" w:hAnsi="Arial" w:cs="Arial"/>
                          <w:color w:val="000000" w:themeColor="text1"/>
                          <w:sz w:val="22"/>
                          <w:szCs w:val="22"/>
                        </w:rPr>
                        <w:t>Soaps,</w:t>
                      </w:r>
                      <w:r w:rsidRPr="008F4A8D">
                        <w:rPr>
                          <w:rFonts w:ascii="Arial" w:hAnsi="Arial" w:cs="Arial"/>
                          <w:color w:val="000000" w:themeColor="text1"/>
                          <w:spacing w:val="-5"/>
                          <w:sz w:val="22"/>
                          <w:szCs w:val="22"/>
                        </w:rPr>
                        <w:t xml:space="preserve"> </w:t>
                      </w:r>
                      <w:r w:rsidRPr="008F4A8D">
                        <w:rPr>
                          <w:rFonts w:ascii="Arial" w:hAnsi="Arial" w:cs="Arial"/>
                          <w:color w:val="000000" w:themeColor="text1"/>
                          <w:sz w:val="22"/>
                          <w:szCs w:val="22"/>
                        </w:rPr>
                        <w:t>Wet</w:t>
                      </w:r>
                      <w:r w:rsidRPr="008F4A8D">
                        <w:rPr>
                          <w:rFonts w:ascii="Arial" w:hAnsi="Arial" w:cs="Arial"/>
                          <w:color w:val="000000" w:themeColor="text1"/>
                          <w:spacing w:val="-6"/>
                          <w:sz w:val="22"/>
                          <w:szCs w:val="22"/>
                        </w:rPr>
                        <w:t xml:space="preserve"> </w:t>
                      </w:r>
                      <w:r w:rsidRPr="008F4A8D">
                        <w:rPr>
                          <w:rFonts w:ascii="Arial" w:hAnsi="Arial" w:cs="Arial"/>
                          <w:color w:val="000000" w:themeColor="text1"/>
                          <w:sz w:val="22"/>
                          <w:szCs w:val="22"/>
                        </w:rPr>
                        <w:t>wipes,</w:t>
                      </w:r>
                      <w:r w:rsidRPr="008F4A8D">
                        <w:rPr>
                          <w:rFonts w:ascii="Arial" w:hAnsi="Arial" w:cs="Arial"/>
                          <w:color w:val="000000" w:themeColor="text1"/>
                          <w:spacing w:val="-6"/>
                          <w:sz w:val="22"/>
                          <w:szCs w:val="22"/>
                        </w:rPr>
                        <w:t xml:space="preserve"> </w:t>
                      </w:r>
                      <w:r w:rsidRPr="008F4A8D">
                        <w:rPr>
                          <w:rFonts w:ascii="Arial" w:hAnsi="Arial" w:cs="Arial"/>
                          <w:color w:val="000000" w:themeColor="text1"/>
                          <w:sz w:val="22"/>
                          <w:szCs w:val="22"/>
                        </w:rPr>
                        <w:t>Moisture</w:t>
                      </w:r>
                      <w:r w:rsidRPr="008F4A8D">
                        <w:rPr>
                          <w:rFonts w:ascii="Arial" w:hAnsi="Arial" w:cs="Arial"/>
                          <w:color w:val="000000" w:themeColor="text1"/>
                          <w:spacing w:val="-6"/>
                          <w:sz w:val="22"/>
                          <w:szCs w:val="22"/>
                        </w:rPr>
                        <w:t xml:space="preserve"> </w:t>
                      </w:r>
                      <w:r w:rsidRPr="008F4A8D">
                        <w:rPr>
                          <w:rFonts w:ascii="Arial" w:hAnsi="Arial" w:cs="Arial"/>
                          <w:color w:val="000000" w:themeColor="text1"/>
                          <w:sz w:val="22"/>
                          <w:szCs w:val="22"/>
                        </w:rPr>
                        <w:t>on</w:t>
                      </w:r>
                      <w:r w:rsidRPr="008F4A8D">
                        <w:rPr>
                          <w:rFonts w:ascii="Arial" w:hAnsi="Arial" w:cs="Arial"/>
                          <w:color w:val="000000" w:themeColor="text1"/>
                          <w:spacing w:val="-6"/>
                          <w:sz w:val="22"/>
                          <w:szCs w:val="22"/>
                        </w:rPr>
                        <w:t xml:space="preserve"> </w:t>
                      </w:r>
                      <w:r w:rsidRPr="008F4A8D">
                        <w:rPr>
                          <w:rFonts w:ascii="Arial" w:hAnsi="Arial" w:cs="Arial"/>
                          <w:color w:val="000000" w:themeColor="text1"/>
                          <w:sz w:val="22"/>
                          <w:szCs w:val="22"/>
                        </w:rPr>
                        <w:t>the</w:t>
                      </w:r>
                      <w:r w:rsidRPr="008F4A8D">
                        <w:rPr>
                          <w:rFonts w:ascii="Arial" w:hAnsi="Arial" w:cs="Arial"/>
                          <w:color w:val="000000" w:themeColor="text1"/>
                          <w:spacing w:val="-5"/>
                          <w:sz w:val="22"/>
                          <w:szCs w:val="22"/>
                        </w:rPr>
                        <w:t xml:space="preserve"> </w:t>
                      </w:r>
                      <w:r w:rsidRPr="008F4A8D">
                        <w:rPr>
                          <w:rFonts w:ascii="Arial" w:hAnsi="Arial" w:cs="Arial"/>
                          <w:color w:val="000000" w:themeColor="text1"/>
                          <w:spacing w:val="-2"/>
                          <w:sz w:val="22"/>
                          <w:szCs w:val="22"/>
                        </w:rPr>
                        <w:t>skin.</w:t>
                      </w:r>
                    </w:p>
                    <w:p w14:paraId="0A937F31" w14:textId="77777777" w:rsidR="00015FF8" w:rsidRPr="008F4A8D" w:rsidRDefault="00015FF8" w:rsidP="002D5F70">
                      <w:pPr>
                        <w:pStyle w:val="ListParagraph"/>
                        <w:widowControl w:val="0"/>
                        <w:numPr>
                          <w:ilvl w:val="0"/>
                          <w:numId w:val="52"/>
                        </w:numPr>
                        <w:tabs>
                          <w:tab w:val="left" w:pos="1619"/>
                        </w:tabs>
                        <w:autoSpaceDE w:val="0"/>
                        <w:autoSpaceDN w:val="0"/>
                        <w:spacing w:before="10"/>
                        <w:rPr>
                          <w:rFonts w:ascii="Arial" w:hAnsi="Arial" w:cs="Arial"/>
                          <w:color w:val="000000" w:themeColor="text1"/>
                          <w:sz w:val="22"/>
                          <w:szCs w:val="22"/>
                        </w:rPr>
                      </w:pPr>
                      <w:r w:rsidRPr="008F4A8D">
                        <w:rPr>
                          <w:rFonts w:ascii="Arial" w:hAnsi="Arial" w:cs="Arial"/>
                          <w:color w:val="000000" w:themeColor="text1"/>
                          <w:sz w:val="22"/>
                          <w:szCs w:val="22"/>
                        </w:rPr>
                        <w:t>Swab</w:t>
                      </w:r>
                      <w:r w:rsidRPr="008F4A8D">
                        <w:rPr>
                          <w:rFonts w:ascii="Arial" w:hAnsi="Arial" w:cs="Arial"/>
                          <w:color w:val="000000" w:themeColor="text1"/>
                          <w:spacing w:val="-5"/>
                          <w:sz w:val="22"/>
                          <w:szCs w:val="22"/>
                        </w:rPr>
                        <w:t xml:space="preserve"> </w:t>
                      </w:r>
                      <w:r w:rsidRPr="008F4A8D">
                        <w:rPr>
                          <w:rFonts w:ascii="Arial" w:hAnsi="Arial" w:cs="Arial"/>
                          <w:color w:val="000000" w:themeColor="text1"/>
                          <w:sz w:val="22"/>
                          <w:szCs w:val="22"/>
                        </w:rPr>
                        <w:t>if</w:t>
                      </w:r>
                      <w:r w:rsidRPr="008F4A8D">
                        <w:rPr>
                          <w:rFonts w:ascii="Arial" w:hAnsi="Arial" w:cs="Arial"/>
                          <w:color w:val="000000" w:themeColor="text1"/>
                          <w:spacing w:val="-4"/>
                          <w:sz w:val="22"/>
                          <w:szCs w:val="22"/>
                        </w:rPr>
                        <w:t xml:space="preserve"> </w:t>
                      </w:r>
                      <w:r w:rsidRPr="008F4A8D">
                        <w:rPr>
                          <w:rFonts w:ascii="Arial" w:hAnsi="Arial" w:cs="Arial"/>
                          <w:color w:val="000000" w:themeColor="text1"/>
                          <w:sz w:val="22"/>
                          <w:szCs w:val="22"/>
                        </w:rPr>
                        <w:t>blistering</w:t>
                      </w:r>
                      <w:r w:rsidRPr="008F4A8D">
                        <w:rPr>
                          <w:rFonts w:ascii="Arial" w:hAnsi="Arial" w:cs="Arial"/>
                          <w:color w:val="000000" w:themeColor="text1"/>
                          <w:spacing w:val="-4"/>
                          <w:sz w:val="22"/>
                          <w:szCs w:val="22"/>
                        </w:rPr>
                        <w:t xml:space="preserve"> </w:t>
                      </w:r>
                      <w:r w:rsidRPr="008F4A8D">
                        <w:rPr>
                          <w:rFonts w:ascii="Arial" w:hAnsi="Arial" w:cs="Arial"/>
                          <w:color w:val="000000" w:themeColor="text1"/>
                          <w:sz w:val="22"/>
                          <w:szCs w:val="22"/>
                        </w:rPr>
                        <w:t>or</w:t>
                      </w:r>
                      <w:r w:rsidRPr="008F4A8D">
                        <w:rPr>
                          <w:rFonts w:ascii="Arial" w:hAnsi="Arial" w:cs="Arial"/>
                          <w:color w:val="000000" w:themeColor="text1"/>
                          <w:spacing w:val="-4"/>
                          <w:sz w:val="22"/>
                          <w:szCs w:val="22"/>
                        </w:rPr>
                        <w:t xml:space="preserve"> </w:t>
                      </w:r>
                      <w:r w:rsidRPr="008F4A8D">
                        <w:rPr>
                          <w:rFonts w:ascii="Arial" w:hAnsi="Arial" w:cs="Arial"/>
                          <w:color w:val="000000" w:themeColor="text1"/>
                          <w:spacing w:val="-2"/>
                          <w:sz w:val="22"/>
                          <w:szCs w:val="22"/>
                        </w:rPr>
                        <w:t>erosions</w:t>
                      </w:r>
                    </w:p>
                    <w:p w14:paraId="068C5A0C" w14:textId="77777777" w:rsidR="00015FF8" w:rsidRPr="008F4A8D" w:rsidRDefault="00015FF8" w:rsidP="002D5F70">
                      <w:pPr>
                        <w:pStyle w:val="ListParagraph"/>
                        <w:widowControl w:val="0"/>
                        <w:numPr>
                          <w:ilvl w:val="0"/>
                          <w:numId w:val="52"/>
                        </w:numPr>
                        <w:tabs>
                          <w:tab w:val="left" w:pos="1619"/>
                        </w:tabs>
                        <w:autoSpaceDE w:val="0"/>
                        <w:autoSpaceDN w:val="0"/>
                        <w:spacing w:before="10"/>
                        <w:rPr>
                          <w:rFonts w:ascii="Arial" w:hAnsi="Arial" w:cs="Arial"/>
                          <w:color w:val="000000" w:themeColor="text1"/>
                          <w:sz w:val="22"/>
                          <w:szCs w:val="22"/>
                        </w:rPr>
                      </w:pPr>
                      <w:r w:rsidRPr="008F4A8D">
                        <w:rPr>
                          <w:rFonts w:ascii="Arial" w:hAnsi="Arial" w:cs="Arial"/>
                          <w:color w:val="000000" w:themeColor="text1"/>
                          <w:sz w:val="22"/>
                          <w:szCs w:val="22"/>
                        </w:rPr>
                        <w:t>Wash</w:t>
                      </w:r>
                      <w:r w:rsidRPr="008F4A8D">
                        <w:rPr>
                          <w:rFonts w:ascii="Arial" w:hAnsi="Arial" w:cs="Arial"/>
                          <w:color w:val="000000" w:themeColor="text1"/>
                          <w:spacing w:val="-6"/>
                          <w:sz w:val="22"/>
                          <w:szCs w:val="22"/>
                        </w:rPr>
                        <w:t xml:space="preserve"> </w:t>
                      </w:r>
                      <w:r w:rsidRPr="008F4A8D">
                        <w:rPr>
                          <w:rFonts w:ascii="Arial" w:hAnsi="Arial" w:cs="Arial"/>
                          <w:color w:val="000000" w:themeColor="text1"/>
                          <w:sz w:val="22"/>
                          <w:szCs w:val="22"/>
                        </w:rPr>
                        <w:t>the</w:t>
                      </w:r>
                      <w:r w:rsidRPr="008F4A8D">
                        <w:rPr>
                          <w:rFonts w:ascii="Arial" w:hAnsi="Arial" w:cs="Arial"/>
                          <w:color w:val="000000" w:themeColor="text1"/>
                          <w:spacing w:val="-4"/>
                          <w:sz w:val="22"/>
                          <w:szCs w:val="22"/>
                        </w:rPr>
                        <w:t xml:space="preserve"> </w:t>
                      </w:r>
                      <w:r w:rsidRPr="008F4A8D">
                        <w:rPr>
                          <w:rFonts w:ascii="Arial" w:hAnsi="Arial" w:cs="Arial"/>
                          <w:color w:val="000000" w:themeColor="text1"/>
                          <w:sz w:val="22"/>
                          <w:szCs w:val="22"/>
                        </w:rPr>
                        <w:t>gastrostomy</w:t>
                      </w:r>
                      <w:r w:rsidRPr="008F4A8D">
                        <w:rPr>
                          <w:rFonts w:ascii="Arial" w:hAnsi="Arial" w:cs="Arial"/>
                          <w:color w:val="000000" w:themeColor="text1"/>
                          <w:spacing w:val="-4"/>
                          <w:sz w:val="22"/>
                          <w:szCs w:val="22"/>
                        </w:rPr>
                        <w:t xml:space="preserve"> </w:t>
                      </w:r>
                      <w:r w:rsidRPr="008F4A8D">
                        <w:rPr>
                          <w:rFonts w:ascii="Arial" w:hAnsi="Arial" w:cs="Arial"/>
                          <w:color w:val="000000" w:themeColor="text1"/>
                          <w:sz w:val="22"/>
                          <w:szCs w:val="22"/>
                        </w:rPr>
                        <w:t>device</w:t>
                      </w:r>
                      <w:r w:rsidRPr="008F4A8D">
                        <w:rPr>
                          <w:rFonts w:ascii="Arial" w:hAnsi="Arial" w:cs="Arial"/>
                          <w:color w:val="000000" w:themeColor="text1"/>
                          <w:spacing w:val="-3"/>
                          <w:sz w:val="22"/>
                          <w:szCs w:val="22"/>
                        </w:rPr>
                        <w:t xml:space="preserve"> </w:t>
                      </w:r>
                      <w:r w:rsidRPr="008F4A8D">
                        <w:rPr>
                          <w:rFonts w:ascii="Arial" w:hAnsi="Arial" w:cs="Arial"/>
                          <w:color w:val="000000" w:themeColor="text1"/>
                          <w:sz w:val="22"/>
                          <w:szCs w:val="22"/>
                        </w:rPr>
                        <w:t>and</w:t>
                      </w:r>
                      <w:r w:rsidRPr="008F4A8D">
                        <w:rPr>
                          <w:rFonts w:ascii="Arial" w:hAnsi="Arial" w:cs="Arial"/>
                          <w:color w:val="000000" w:themeColor="text1"/>
                          <w:spacing w:val="-4"/>
                          <w:sz w:val="22"/>
                          <w:szCs w:val="22"/>
                        </w:rPr>
                        <w:t xml:space="preserve"> </w:t>
                      </w:r>
                      <w:r w:rsidRPr="008F4A8D">
                        <w:rPr>
                          <w:rFonts w:ascii="Arial" w:hAnsi="Arial" w:cs="Arial"/>
                          <w:color w:val="000000" w:themeColor="text1"/>
                          <w:sz w:val="22"/>
                          <w:szCs w:val="22"/>
                        </w:rPr>
                        <w:t>surrounding</w:t>
                      </w:r>
                      <w:r w:rsidRPr="008F4A8D">
                        <w:rPr>
                          <w:rFonts w:ascii="Arial" w:hAnsi="Arial" w:cs="Arial"/>
                          <w:color w:val="000000" w:themeColor="text1"/>
                          <w:spacing w:val="-4"/>
                          <w:sz w:val="22"/>
                          <w:szCs w:val="22"/>
                        </w:rPr>
                        <w:t xml:space="preserve"> </w:t>
                      </w:r>
                      <w:r w:rsidRPr="008F4A8D">
                        <w:rPr>
                          <w:rFonts w:ascii="Arial" w:hAnsi="Arial" w:cs="Arial"/>
                          <w:color w:val="000000" w:themeColor="text1"/>
                          <w:sz w:val="22"/>
                          <w:szCs w:val="22"/>
                        </w:rPr>
                        <w:t>skin</w:t>
                      </w:r>
                      <w:r w:rsidRPr="008F4A8D">
                        <w:rPr>
                          <w:rFonts w:ascii="Arial" w:hAnsi="Arial" w:cs="Arial"/>
                          <w:color w:val="000000" w:themeColor="text1"/>
                          <w:spacing w:val="-3"/>
                          <w:sz w:val="22"/>
                          <w:szCs w:val="22"/>
                        </w:rPr>
                        <w:t xml:space="preserve"> </w:t>
                      </w:r>
                      <w:r w:rsidRPr="008F4A8D">
                        <w:rPr>
                          <w:rFonts w:ascii="Arial" w:hAnsi="Arial" w:cs="Arial"/>
                          <w:color w:val="000000" w:themeColor="text1"/>
                          <w:sz w:val="22"/>
                          <w:szCs w:val="22"/>
                        </w:rPr>
                        <w:t>twice</w:t>
                      </w:r>
                      <w:r w:rsidRPr="008F4A8D">
                        <w:rPr>
                          <w:rFonts w:ascii="Arial" w:hAnsi="Arial" w:cs="Arial"/>
                          <w:color w:val="000000" w:themeColor="text1"/>
                          <w:spacing w:val="-4"/>
                          <w:sz w:val="22"/>
                          <w:szCs w:val="22"/>
                        </w:rPr>
                        <w:t xml:space="preserve"> </w:t>
                      </w:r>
                      <w:r w:rsidRPr="008F4A8D">
                        <w:rPr>
                          <w:rFonts w:ascii="Arial" w:hAnsi="Arial" w:cs="Arial"/>
                          <w:color w:val="000000" w:themeColor="text1"/>
                          <w:sz w:val="22"/>
                          <w:szCs w:val="22"/>
                        </w:rPr>
                        <w:t>a</w:t>
                      </w:r>
                      <w:r w:rsidRPr="008F4A8D">
                        <w:rPr>
                          <w:rFonts w:ascii="Arial" w:hAnsi="Arial" w:cs="Arial"/>
                          <w:color w:val="000000" w:themeColor="text1"/>
                          <w:spacing w:val="-4"/>
                          <w:sz w:val="22"/>
                          <w:szCs w:val="22"/>
                        </w:rPr>
                        <w:t xml:space="preserve"> </w:t>
                      </w:r>
                      <w:r w:rsidRPr="008F4A8D">
                        <w:rPr>
                          <w:rFonts w:ascii="Arial" w:hAnsi="Arial" w:cs="Arial"/>
                          <w:color w:val="000000" w:themeColor="text1"/>
                          <w:sz w:val="22"/>
                          <w:szCs w:val="22"/>
                        </w:rPr>
                        <w:t>day</w:t>
                      </w:r>
                      <w:r w:rsidRPr="008F4A8D">
                        <w:rPr>
                          <w:rFonts w:ascii="Arial" w:hAnsi="Arial" w:cs="Arial"/>
                          <w:color w:val="000000" w:themeColor="text1"/>
                          <w:spacing w:val="-3"/>
                          <w:sz w:val="22"/>
                          <w:szCs w:val="22"/>
                        </w:rPr>
                        <w:t xml:space="preserve"> </w:t>
                      </w:r>
                      <w:r w:rsidRPr="008F4A8D">
                        <w:rPr>
                          <w:rFonts w:ascii="Arial" w:hAnsi="Arial" w:cs="Arial"/>
                          <w:color w:val="000000" w:themeColor="text1"/>
                          <w:sz w:val="22"/>
                          <w:szCs w:val="22"/>
                        </w:rPr>
                        <w:t>with</w:t>
                      </w:r>
                      <w:r w:rsidRPr="008F4A8D">
                        <w:rPr>
                          <w:rFonts w:ascii="Arial" w:hAnsi="Arial" w:cs="Arial"/>
                          <w:color w:val="000000" w:themeColor="text1"/>
                          <w:spacing w:val="-4"/>
                          <w:sz w:val="22"/>
                          <w:szCs w:val="22"/>
                        </w:rPr>
                        <w:t xml:space="preserve"> </w:t>
                      </w:r>
                      <w:r w:rsidRPr="008F4A8D">
                        <w:rPr>
                          <w:rFonts w:ascii="Arial" w:hAnsi="Arial" w:cs="Arial"/>
                          <w:color w:val="000000" w:themeColor="text1"/>
                          <w:sz w:val="22"/>
                          <w:szCs w:val="22"/>
                        </w:rPr>
                        <w:t>warm</w:t>
                      </w:r>
                      <w:r w:rsidRPr="008F4A8D">
                        <w:rPr>
                          <w:rFonts w:ascii="Arial" w:hAnsi="Arial" w:cs="Arial"/>
                          <w:color w:val="000000" w:themeColor="text1"/>
                          <w:spacing w:val="-4"/>
                          <w:sz w:val="22"/>
                          <w:szCs w:val="22"/>
                        </w:rPr>
                        <w:t xml:space="preserve"> </w:t>
                      </w:r>
                      <w:r w:rsidRPr="008F4A8D">
                        <w:rPr>
                          <w:rFonts w:ascii="Arial" w:hAnsi="Arial" w:cs="Arial"/>
                          <w:color w:val="000000" w:themeColor="text1"/>
                          <w:sz w:val="22"/>
                          <w:szCs w:val="22"/>
                        </w:rPr>
                        <w:t>water</w:t>
                      </w:r>
                      <w:r w:rsidRPr="008F4A8D">
                        <w:rPr>
                          <w:rFonts w:ascii="Arial" w:hAnsi="Arial" w:cs="Arial"/>
                          <w:color w:val="000000" w:themeColor="text1"/>
                          <w:spacing w:val="-3"/>
                          <w:sz w:val="22"/>
                          <w:szCs w:val="22"/>
                        </w:rPr>
                        <w:t xml:space="preserve"> </w:t>
                      </w:r>
                      <w:r w:rsidRPr="008F4A8D">
                        <w:rPr>
                          <w:rFonts w:ascii="Arial" w:hAnsi="Arial" w:cs="Arial"/>
                          <w:color w:val="000000" w:themeColor="text1"/>
                          <w:sz w:val="22"/>
                          <w:szCs w:val="22"/>
                        </w:rPr>
                        <w:t>only</w:t>
                      </w:r>
                      <w:r w:rsidRPr="008F4A8D">
                        <w:rPr>
                          <w:rFonts w:ascii="Arial" w:hAnsi="Arial" w:cs="Arial"/>
                          <w:color w:val="000000" w:themeColor="text1"/>
                          <w:spacing w:val="-4"/>
                          <w:sz w:val="22"/>
                          <w:szCs w:val="22"/>
                        </w:rPr>
                        <w:t xml:space="preserve"> </w:t>
                      </w:r>
                      <w:r w:rsidRPr="008F4A8D">
                        <w:rPr>
                          <w:rFonts w:ascii="Arial" w:hAnsi="Arial" w:cs="Arial"/>
                          <w:color w:val="000000" w:themeColor="text1"/>
                          <w:sz w:val="22"/>
                          <w:szCs w:val="22"/>
                        </w:rPr>
                        <w:t>and</w:t>
                      </w:r>
                      <w:r w:rsidRPr="008F4A8D">
                        <w:rPr>
                          <w:rFonts w:ascii="Arial" w:hAnsi="Arial" w:cs="Arial"/>
                          <w:color w:val="000000" w:themeColor="text1"/>
                          <w:spacing w:val="-4"/>
                          <w:sz w:val="22"/>
                          <w:szCs w:val="22"/>
                        </w:rPr>
                        <w:t xml:space="preserve"> </w:t>
                      </w:r>
                      <w:r w:rsidRPr="008F4A8D">
                        <w:rPr>
                          <w:rFonts w:ascii="Arial" w:hAnsi="Arial" w:cs="Arial"/>
                          <w:color w:val="000000" w:themeColor="text1"/>
                          <w:sz w:val="22"/>
                          <w:szCs w:val="22"/>
                        </w:rPr>
                        <w:t>pat</w:t>
                      </w:r>
                      <w:r w:rsidRPr="008F4A8D">
                        <w:rPr>
                          <w:rFonts w:ascii="Arial" w:hAnsi="Arial" w:cs="Arial"/>
                          <w:color w:val="000000" w:themeColor="text1"/>
                          <w:spacing w:val="-3"/>
                          <w:sz w:val="22"/>
                          <w:szCs w:val="22"/>
                        </w:rPr>
                        <w:t xml:space="preserve"> </w:t>
                      </w:r>
                      <w:r w:rsidRPr="008F4A8D">
                        <w:rPr>
                          <w:rFonts w:ascii="Arial" w:hAnsi="Arial" w:cs="Arial"/>
                          <w:color w:val="000000" w:themeColor="text1"/>
                          <w:spacing w:val="-4"/>
                          <w:sz w:val="22"/>
                          <w:szCs w:val="22"/>
                        </w:rPr>
                        <w:t>dry.</w:t>
                      </w:r>
                    </w:p>
                    <w:p w14:paraId="46BB6DB2" w14:textId="6827F48A" w:rsidR="00015FF8" w:rsidRPr="008F4A8D" w:rsidRDefault="00015FF8" w:rsidP="002D5F70">
                      <w:pPr>
                        <w:pStyle w:val="ListParagraph"/>
                        <w:widowControl w:val="0"/>
                        <w:numPr>
                          <w:ilvl w:val="0"/>
                          <w:numId w:val="52"/>
                        </w:numPr>
                        <w:tabs>
                          <w:tab w:val="left" w:pos="1619"/>
                        </w:tabs>
                        <w:autoSpaceDE w:val="0"/>
                        <w:autoSpaceDN w:val="0"/>
                        <w:spacing w:before="10"/>
                        <w:rPr>
                          <w:rFonts w:ascii="Arial" w:hAnsi="Arial" w:cs="Arial"/>
                          <w:color w:val="000000" w:themeColor="text1"/>
                          <w:sz w:val="22"/>
                          <w:szCs w:val="22"/>
                        </w:rPr>
                      </w:pPr>
                      <w:r w:rsidRPr="008F4A8D">
                        <w:rPr>
                          <w:rFonts w:ascii="Arial" w:hAnsi="Arial" w:cs="Arial"/>
                          <w:color w:val="000000" w:themeColor="text1"/>
                          <w:sz w:val="22"/>
                          <w:szCs w:val="22"/>
                        </w:rPr>
                        <w:t>Apply</w:t>
                      </w:r>
                      <w:r w:rsidRPr="008F4A8D">
                        <w:rPr>
                          <w:rFonts w:ascii="Arial" w:hAnsi="Arial" w:cs="Arial"/>
                          <w:color w:val="000000" w:themeColor="text1"/>
                          <w:spacing w:val="-6"/>
                          <w:sz w:val="22"/>
                          <w:szCs w:val="22"/>
                        </w:rPr>
                        <w:t xml:space="preserve"> </w:t>
                      </w:r>
                      <w:r w:rsidRPr="008F4A8D">
                        <w:rPr>
                          <w:rFonts w:ascii="Arial" w:hAnsi="Arial" w:cs="Arial"/>
                          <w:color w:val="000000" w:themeColor="text1"/>
                          <w:sz w:val="22"/>
                          <w:szCs w:val="22"/>
                        </w:rPr>
                        <w:t>a</w:t>
                      </w:r>
                      <w:r w:rsidRPr="008F4A8D">
                        <w:rPr>
                          <w:rFonts w:ascii="Arial" w:hAnsi="Arial" w:cs="Arial"/>
                          <w:color w:val="000000" w:themeColor="text1"/>
                          <w:spacing w:val="-3"/>
                          <w:sz w:val="22"/>
                          <w:szCs w:val="22"/>
                        </w:rPr>
                        <w:t xml:space="preserve"> </w:t>
                      </w:r>
                      <w:r w:rsidRPr="008F4A8D">
                        <w:rPr>
                          <w:rFonts w:ascii="Arial" w:hAnsi="Arial" w:cs="Arial"/>
                          <w:color w:val="000000" w:themeColor="text1"/>
                          <w:sz w:val="22"/>
                          <w:szCs w:val="22"/>
                        </w:rPr>
                        <w:t>greasy</w:t>
                      </w:r>
                      <w:r w:rsidRPr="008F4A8D">
                        <w:rPr>
                          <w:rFonts w:ascii="Arial" w:hAnsi="Arial" w:cs="Arial"/>
                          <w:color w:val="000000" w:themeColor="text1"/>
                          <w:spacing w:val="-4"/>
                          <w:sz w:val="22"/>
                          <w:szCs w:val="22"/>
                        </w:rPr>
                        <w:t xml:space="preserve"> </w:t>
                      </w:r>
                      <w:r w:rsidRPr="008F4A8D">
                        <w:rPr>
                          <w:rFonts w:ascii="Arial" w:hAnsi="Arial" w:cs="Arial"/>
                          <w:color w:val="000000" w:themeColor="text1"/>
                          <w:sz w:val="22"/>
                          <w:szCs w:val="22"/>
                        </w:rPr>
                        <w:t>emollient</w:t>
                      </w:r>
                      <w:r w:rsidRPr="008F4A8D">
                        <w:rPr>
                          <w:rFonts w:ascii="Arial" w:hAnsi="Arial" w:cs="Arial"/>
                          <w:color w:val="000000" w:themeColor="text1"/>
                          <w:spacing w:val="-1"/>
                          <w:sz w:val="22"/>
                          <w:szCs w:val="22"/>
                        </w:rPr>
                        <w:t xml:space="preserve"> </w:t>
                      </w:r>
                      <w:r w:rsidRPr="008F4A8D">
                        <w:rPr>
                          <w:rFonts w:ascii="Arial" w:hAnsi="Arial" w:cs="Arial"/>
                          <w:bCs/>
                          <w:color w:val="000000" w:themeColor="text1"/>
                          <w:sz w:val="22"/>
                          <w:szCs w:val="22"/>
                          <w:u w:color="FFFFFF"/>
                        </w:rPr>
                        <w:t>ointment</w:t>
                      </w:r>
                      <w:r>
                        <w:rPr>
                          <w:rFonts w:ascii="Arial" w:hAnsi="Arial" w:cs="Arial"/>
                          <w:bCs/>
                          <w:color w:val="000000" w:themeColor="text1"/>
                          <w:sz w:val="22"/>
                          <w:szCs w:val="22"/>
                          <w:u w:color="FFFFFF"/>
                        </w:rPr>
                        <w:t xml:space="preserve"> 2-4 times a day (e.g. Vaseline, Cetraben, Epaderm or Zeroderm). </w:t>
                      </w:r>
                    </w:p>
                  </w:txbxContent>
                </v:textbox>
              </v:roundrect>
            </w:pict>
          </mc:Fallback>
        </mc:AlternateContent>
      </w:r>
    </w:p>
    <w:p w14:paraId="73451BB2" w14:textId="6805B0A3" w:rsidR="00F17FE8" w:rsidRDefault="00F17FE8" w:rsidP="00F8006A">
      <w:pPr>
        <w:pStyle w:val="Default"/>
        <w:rPr>
          <w:b/>
          <w:bCs/>
          <w:sz w:val="23"/>
          <w:szCs w:val="23"/>
        </w:rPr>
      </w:pPr>
    </w:p>
    <w:p w14:paraId="690F899F" w14:textId="00BF5CD8" w:rsidR="005C3832" w:rsidRDefault="005C3832" w:rsidP="00F8006A">
      <w:pPr>
        <w:pStyle w:val="Default"/>
        <w:rPr>
          <w:b/>
          <w:bCs/>
          <w:sz w:val="23"/>
          <w:szCs w:val="23"/>
        </w:rPr>
      </w:pPr>
    </w:p>
    <w:p w14:paraId="181171E0" w14:textId="029EA990" w:rsidR="005C3832" w:rsidRDefault="005C3832" w:rsidP="00F8006A">
      <w:pPr>
        <w:pStyle w:val="Default"/>
        <w:rPr>
          <w:b/>
          <w:bCs/>
          <w:sz w:val="23"/>
          <w:szCs w:val="23"/>
        </w:rPr>
      </w:pPr>
    </w:p>
    <w:p w14:paraId="6FD0D73E" w14:textId="7101EDFA" w:rsidR="005C3832" w:rsidRDefault="005C3832" w:rsidP="00F8006A">
      <w:pPr>
        <w:pStyle w:val="Default"/>
        <w:rPr>
          <w:b/>
          <w:bCs/>
          <w:sz w:val="23"/>
          <w:szCs w:val="23"/>
        </w:rPr>
      </w:pPr>
    </w:p>
    <w:p w14:paraId="213401E0" w14:textId="22538FB5" w:rsidR="005C3832" w:rsidRDefault="005C3832" w:rsidP="00F8006A">
      <w:pPr>
        <w:pStyle w:val="Default"/>
        <w:rPr>
          <w:b/>
          <w:bCs/>
          <w:sz w:val="23"/>
          <w:szCs w:val="23"/>
        </w:rPr>
      </w:pPr>
    </w:p>
    <w:p w14:paraId="10D680A7" w14:textId="1E4ED9FE" w:rsidR="005C3832" w:rsidRDefault="005C3832" w:rsidP="00F8006A">
      <w:pPr>
        <w:pStyle w:val="Default"/>
        <w:rPr>
          <w:b/>
          <w:bCs/>
          <w:sz w:val="23"/>
          <w:szCs w:val="23"/>
        </w:rPr>
      </w:pPr>
    </w:p>
    <w:p w14:paraId="2689CC66" w14:textId="3EDD9B99" w:rsidR="005C3832" w:rsidRDefault="005C3832" w:rsidP="00F8006A">
      <w:pPr>
        <w:pStyle w:val="Default"/>
        <w:rPr>
          <w:b/>
          <w:bCs/>
          <w:sz w:val="23"/>
          <w:szCs w:val="23"/>
        </w:rPr>
      </w:pPr>
    </w:p>
    <w:p w14:paraId="51B6DA95" w14:textId="30089FC2" w:rsidR="005C3832" w:rsidRDefault="005C3832" w:rsidP="00F8006A">
      <w:pPr>
        <w:pStyle w:val="Default"/>
        <w:rPr>
          <w:b/>
          <w:bCs/>
          <w:sz w:val="23"/>
          <w:szCs w:val="23"/>
        </w:rPr>
      </w:pPr>
    </w:p>
    <w:p w14:paraId="7B78724A" w14:textId="166388A6" w:rsidR="005C3832" w:rsidRDefault="005C3832" w:rsidP="00F8006A">
      <w:pPr>
        <w:pStyle w:val="Default"/>
        <w:rPr>
          <w:b/>
          <w:bCs/>
          <w:sz w:val="23"/>
          <w:szCs w:val="23"/>
        </w:rPr>
      </w:pPr>
    </w:p>
    <w:p w14:paraId="732C6CC5" w14:textId="2CFE0155" w:rsidR="005C3832" w:rsidRDefault="005C3832" w:rsidP="00F8006A">
      <w:pPr>
        <w:pStyle w:val="Default"/>
        <w:rPr>
          <w:b/>
          <w:bCs/>
          <w:sz w:val="23"/>
          <w:szCs w:val="23"/>
        </w:rPr>
      </w:pPr>
    </w:p>
    <w:p w14:paraId="147C30F9" w14:textId="36E1FF6B" w:rsidR="005C3832" w:rsidRDefault="008F4A8D" w:rsidP="00F8006A">
      <w:pPr>
        <w:pStyle w:val="Default"/>
        <w:rPr>
          <w:b/>
          <w:bCs/>
          <w:sz w:val="23"/>
          <w:szCs w:val="23"/>
        </w:rPr>
      </w:pPr>
      <w:r>
        <w:rPr>
          <w:b/>
          <w:bCs/>
          <w:noProof/>
          <w:sz w:val="23"/>
          <w:szCs w:val="23"/>
        </w:rPr>
        <mc:AlternateContent>
          <mc:Choice Requires="wps">
            <w:drawing>
              <wp:anchor distT="0" distB="0" distL="114300" distR="114300" simplePos="0" relativeHeight="251705344" behindDoc="0" locked="0" layoutInCell="1" allowOverlap="1" wp14:anchorId="721B5542" wp14:editId="6F3CD06B">
                <wp:simplePos x="0" y="0"/>
                <wp:positionH relativeFrom="column">
                  <wp:posOffset>2677459</wp:posOffset>
                </wp:positionH>
                <wp:positionV relativeFrom="paragraph">
                  <wp:posOffset>136992</wp:posOffset>
                </wp:positionV>
                <wp:extent cx="200025" cy="390525"/>
                <wp:effectExtent l="19050" t="0" r="47625" b="47625"/>
                <wp:wrapNone/>
                <wp:docPr id="1168431736" name="Arrow: Down 21"/>
                <wp:cNvGraphicFramePr/>
                <a:graphic xmlns:a="http://schemas.openxmlformats.org/drawingml/2006/main">
                  <a:graphicData uri="http://schemas.microsoft.com/office/word/2010/wordprocessingShape">
                    <wps:wsp>
                      <wps:cNvSpPr/>
                      <wps:spPr>
                        <a:xfrm>
                          <a:off x="0" y="0"/>
                          <a:ext cx="200025" cy="39052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2BD919" id="Arrow: Down 21" o:spid="_x0000_s1026" type="#_x0000_t67" style="position:absolute;margin-left:210.8pt;margin-top:10.8pt;width:15.75pt;height:30.7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" adj="16068" fillcolor="#4472c4 [3204]" strokecolor="#09101d [484]" strokeweight="1pt"/>
            </w:pict>
          </mc:Fallback>
        </mc:AlternateContent>
      </w:r>
    </w:p>
    <w:p w14:paraId="7E46836A" w14:textId="10D20B2E" w:rsidR="005C3832" w:rsidRDefault="005C3832" w:rsidP="00F8006A">
      <w:pPr>
        <w:pStyle w:val="Default"/>
        <w:rPr>
          <w:b/>
          <w:bCs/>
          <w:sz w:val="23"/>
          <w:szCs w:val="23"/>
        </w:rPr>
      </w:pPr>
    </w:p>
    <w:p w14:paraId="2EEFD0BF" w14:textId="213F4C02" w:rsidR="005C3832" w:rsidRDefault="005C3832" w:rsidP="00F8006A">
      <w:pPr>
        <w:pStyle w:val="Default"/>
        <w:rPr>
          <w:b/>
          <w:bCs/>
          <w:sz w:val="23"/>
          <w:szCs w:val="23"/>
        </w:rPr>
      </w:pPr>
    </w:p>
    <w:p w14:paraId="347BAFD6" w14:textId="36692918" w:rsidR="005C3832" w:rsidRDefault="002C057E" w:rsidP="00F8006A">
      <w:pPr>
        <w:pStyle w:val="Default"/>
        <w:rPr>
          <w:b/>
          <w:bCs/>
          <w:sz w:val="23"/>
          <w:szCs w:val="23"/>
        </w:rPr>
      </w:pPr>
      <w:r>
        <w:rPr>
          <w:b/>
          <w:bCs/>
          <w:noProof/>
          <w:sz w:val="23"/>
          <w:szCs w:val="23"/>
        </w:rPr>
        <mc:AlternateContent>
          <mc:Choice Requires="wps">
            <w:drawing>
              <wp:anchor distT="0" distB="0" distL="114300" distR="114300" simplePos="0" relativeHeight="251706368" behindDoc="0" locked="0" layoutInCell="1" allowOverlap="1" wp14:anchorId="0462B647" wp14:editId="7B5A5109">
                <wp:simplePos x="0" y="0"/>
                <wp:positionH relativeFrom="margin">
                  <wp:align>center</wp:align>
                </wp:positionH>
                <wp:positionV relativeFrom="paragraph">
                  <wp:posOffset>61595</wp:posOffset>
                </wp:positionV>
                <wp:extent cx="5857875" cy="2057400"/>
                <wp:effectExtent l="0" t="0" r="28575" b="19050"/>
                <wp:wrapNone/>
                <wp:docPr id="1907682664" name="Rectangle: Rounded Corners 36"/>
                <wp:cNvGraphicFramePr/>
                <a:graphic xmlns:a="http://schemas.openxmlformats.org/drawingml/2006/main">
                  <a:graphicData uri="http://schemas.microsoft.com/office/word/2010/wordprocessingShape">
                    <wps:wsp>
                      <wps:cNvSpPr/>
                      <wps:spPr>
                        <a:xfrm>
                          <a:off x="0" y="0"/>
                          <a:ext cx="5857875" cy="2057400"/>
                        </a:xfrm>
                        <a:prstGeom prst="roundRect">
                          <a:avLst/>
                        </a:prstGeom>
                        <a:solidFill>
                          <a:schemeClr val="bg1">
                            <a:lumMod val="95000"/>
                          </a:schemeClr>
                        </a:solidFill>
                      </wps:spPr>
                      <wps:style>
                        <a:lnRef idx="2">
                          <a:schemeClr val="accent3">
                            <a:shade val="15000"/>
                          </a:schemeClr>
                        </a:lnRef>
                        <a:fillRef idx="1">
                          <a:schemeClr val="accent3"/>
                        </a:fillRef>
                        <a:effectRef idx="0">
                          <a:schemeClr val="accent3"/>
                        </a:effectRef>
                        <a:fontRef idx="minor">
                          <a:schemeClr val="lt1"/>
                        </a:fontRef>
                      </wps:style>
                      <wps:txbx>
                        <w:txbxContent>
                          <w:p w14:paraId="51EEC038" w14:textId="4376CDBC" w:rsidR="00015FF8" w:rsidRPr="008F4A8D" w:rsidRDefault="00015FF8" w:rsidP="008F4A8D">
                            <w:pPr>
                              <w:widowControl w:val="0"/>
                              <w:tabs>
                                <w:tab w:val="left" w:pos="1619"/>
                              </w:tabs>
                              <w:autoSpaceDE w:val="0"/>
                              <w:autoSpaceDN w:val="0"/>
                              <w:spacing w:before="221"/>
                              <w:jc w:val="center"/>
                              <w:rPr>
                                <w:rFonts w:ascii="Arial" w:hAnsi="Arial" w:cs="Arial"/>
                                <w:b/>
                                <w:bCs/>
                                <w:color w:val="000000" w:themeColor="text1"/>
                                <w:sz w:val="22"/>
                                <w:szCs w:val="22"/>
                                <w:u w:val="single"/>
                              </w:rPr>
                            </w:pPr>
                            <w:r>
                              <w:rPr>
                                <w:rFonts w:ascii="Arial" w:hAnsi="Arial" w:cs="Arial"/>
                                <w:b/>
                                <w:bCs/>
                                <w:color w:val="000000" w:themeColor="text1"/>
                                <w:sz w:val="22"/>
                                <w:szCs w:val="22"/>
                                <w:u w:val="single"/>
                              </w:rPr>
                              <w:t>Additional management</w:t>
                            </w:r>
                          </w:p>
                          <w:p w14:paraId="0B19A954" w14:textId="14936F9C" w:rsidR="00015FF8" w:rsidRDefault="00015FF8" w:rsidP="00803131">
                            <w:pPr>
                              <w:widowControl w:val="0"/>
                              <w:tabs>
                                <w:tab w:val="left" w:pos="1619"/>
                              </w:tabs>
                              <w:autoSpaceDE w:val="0"/>
                              <w:autoSpaceDN w:val="0"/>
                              <w:spacing w:before="221"/>
                              <w:jc w:val="center"/>
                              <w:rPr>
                                <w:rFonts w:ascii="Arial" w:hAnsi="Arial" w:cs="Arial"/>
                                <w:color w:val="000000" w:themeColor="text1"/>
                                <w:sz w:val="22"/>
                                <w:szCs w:val="22"/>
                              </w:rPr>
                            </w:pPr>
                            <w:r>
                              <w:rPr>
                                <w:rFonts w:ascii="Arial" w:hAnsi="Arial" w:cs="Arial"/>
                                <w:b/>
                                <w:color w:val="000000" w:themeColor="text1"/>
                                <w:sz w:val="22"/>
                                <w:szCs w:val="22"/>
                              </w:rPr>
                              <w:t xml:space="preserve">Medihoney: </w:t>
                            </w:r>
                            <w:r>
                              <w:rPr>
                                <w:rFonts w:ascii="Arial" w:hAnsi="Arial" w:cs="Arial"/>
                                <w:color w:val="000000" w:themeColor="text1"/>
                                <w:sz w:val="22"/>
                                <w:szCs w:val="22"/>
                              </w:rPr>
                              <w:t xml:space="preserve">This can promote healing and have antimicrobial properties. Apply this instead of emollient; clean first, apply medihoney and cover with gauze or dressing. Apply once a day for up to two weeks. </w:t>
                            </w:r>
                          </w:p>
                          <w:p w14:paraId="3DE7138A" w14:textId="0DC0623E" w:rsidR="00015FF8" w:rsidRDefault="00015FF8" w:rsidP="00803131">
                            <w:pPr>
                              <w:widowControl w:val="0"/>
                              <w:tabs>
                                <w:tab w:val="left" w:pos="1619"/>
                              </w:tabs>
                              <w:autoSpaceDE w:val="0"/>
                              <w:autoSpaceDN w:val="0"/>
                              <w:spacing w:before="221"/>
                              <w:jc w:val="center"/>
                              <w:rPr>
                                <w:rFonts w:ascii="Arial" w:hAnsi="Arial" w:cs="Arial"/>
                                <w:color w:val="000000" w:themeColor="text1"/>
                                <w:sz w:val="22"/>
                                <w:szCs w:val="22"/>
                              </w:rPr>
                            </w:pPr>
                            <w:r>
                              <w:rPr>
                                <w:rFonts w:ascii="Arial" w:hAnsi="Arial" w:cs="Arial"/>
                                <w:color w:val="000000" w:themeColor="text1"/>
                                <w:sz w:val="22"/>
                                <w:szCs w:val="22"/>
                              </w:rPr>
                              <w:t xml:space="preserve"> </w:t>
                            </w:r>
                            <w:r w:rsidRPr="00803131">
                              <w:rPr>
                                <w:rFonts w:ascii="Arial" w:hAnsi="Arial" w:cs="Arial"/>
                                <w:b/>
                                <w:color w:val="000000" w:themeColor="text1"/>
                                <w:sz w:val="22"/>
                                <w:szCs w:val="22"/>
                              </w:rPr>
                              <w:t>Eumovate ointment:</w:t>
                            </w:r>
                            <w:r>
                              <w:rPr>
                                <w:rFonts w:ascii="Arial" w:hAnsi="Arial" w:cs="Arial"/>
                                <w:color w:val="000000" w:themeColor="text1"/>
                                <w:sz w:val="22"/>
                                <w:szCs w:val="22"/>
                              </w:rPr>
                              <w:t xml:space="preserve"> Apply 20 minutes prior to the emollient, once daily for 2 weeks.</w:t>
                            </w:r>
                          </w:p>
                          <w:p w14:paraId="78882D45" w14:textId="44BF4AD4" w:rsidR="00015FF8" w:rsidRDefault="00015FF8" w:rsidP="00803131">
                            <w:pPr>
                              <w:widowControl w:val="0"/>
                              <w:tabs>
                                <w:tab w:val="left" w:pos="1619"/>
                              </w:tabs>
                              <w:autoSpaceDE w:val="0"/>
                              <w:autoSpaceDN w:val="0"/>
                              <w:spacing w:before="221"/>
                              <w:jc w:val="center"/>
                              <w:rPr>
                                <w:rFonts w:ascii="Arial" w:hAnsi="Arial" w:cs="Arial"/>
                                <w:color w:val="000000" w:themeColor="text1"/>
                                <w:sz w:val="22"/>
                                <w:szCs w:val="22"/>
                              </w:rPr>
                            </w:pPr>
                            <w:r>
                              <w:rPr>
                                <w:rFonts w:ascii="Arial" w:hAnsi="Arial" w:cs="Arial"/>
                                <w:color w:val="000000" w:themeColor="text1"/>
                                <w:sz w:val="22"/>
                                <w:szCs w:val="22"/>
                              </w:rPr>
                              <w:t xml:space="preserve">Note: this may need to be repeated for further episodes of redness </w:t>
                            </w:r>
                          </w:p>
                          <w:p w14:paraId="493DAF84" w14:textId="77777777" w:rsidR="00015FF8" w:rsidRPr="00931CF3" w:rsidRDefault="00015FF8" w:rsidP="00803131">
                            <w:pPr>
                              <w:widowControl w:val="0"/>
                              <w:tabs>
                                <w:tab w:val="left" w:pos="1619"/>
                              </w:tabs>
                              <w:autoSpaceDE w:val="0"/>
                              <w:autoSpaceDN w:val="0"/>
                              <w:spacing w:before="221"/>
                              <w:jc w:val="center"/>
                              <w:rPr>
                                <w:rFonts w:ascii="Arial" w:hAnsi="Arial" w:cs="Arial"/>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62B647" id="_x0000_s1053" style="position:absolute;margin-left:0;margin-top:4.85pt;width:461.25pt;height:162pt;z-index:251706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" fillcolor="#f2f2f2 [3052]" strokecolor="#181818 [486]" strokeweight="1pt">
                <v:stroke joinstyle="miter"/>
                <v:textbox>
                  <w:txbxContent>
                    <w:p w14:paraId="51EEC038" w14:textId="4376CDBC" w:rsidR="00015FF8" w:rsidRPr="008F4A8D" w:rsidRDefault="00015FF8" w:rsidP="008F4A8D">
                      <w:pPr>
                        <w:widowControl w:val="0"/>
                        <w:tabs>
                          <w:tab w:val="left" w:pos="1619"/>
                        </w:tabs>
                        <w:autoSpaceDE w:val="0"/>
                        <w:autoSpaceDN w:val="0"/>
                        <w:spacing w:before="221"/>
                        <w:jc w:val="center"/>
                        <w:rPr>
                          <w:rFonts w:ascii="Arial" w:hAnsi="Arial" w:cs="Arial"/>
                          <w:b/>
                          <w:bCs/>
                          <w:color w:val="000000" w:themeColor="text1"/>
                          <w:sz w:val="22"/>
                          <w:szCs w:val="22"/>
                          <w:u w:val="single"/>
                        </w:rPr>
                      </w:pPr>
                      <w:r>
                        <w:rPr>
                          <w:rFonts w:ascii="Arial" w:hAnsi="Arial" w:cs="Arial"/>
                          <w:b/>
                          <w:bCs/>
                          <w:color w:val="000000" w:themeColor="text1"/>
                          <w:sz w:val="22"/>
                          <w:szCs w:val="22"/>
                          <w:u w:val="single"/>
                        </w:rPr>
                        <w:t>Additional management</w:t>
                      </w:r>
                    </w:p>
                    <w:p w14:paraId="0B19A954" w14:textId="14936F9C" w:rsidR="00015FF8" w:rsidRDefault="00015FF8" w:rsidP="00803131">
                      <w:pPr>
                        <w:widowControl w:val="0"/>
                        <w:tabs>
                          <w:tab w:val="left" w:pos="1619"/>
                        </w:tabs>
                        <w:autoSpaceDE w:val="0"/>
                        <w:autoSpaceDN w:val="0"/>
                        <w:spacing w:before="221"/>
                        <w:jc w:val="center"/>
                        <w:rPr>
                          <w:rFonts w:ascii="Arial" w:hAnsi="Arial" w:cs="Arial"/>
                          <w:color w:val="000000" w:themeColor="text1"/>
                          <w:sz w:val="22"/>
                          <w:szCs w:val="22"/>
                        </w:rPr>
                      </w:pPr>
                      <w:r>
                        <w:rPr>
                          <w:rFonts w:ascii="Arial" w:hAnsi="Arial" w:cs="Arial"/>
                          <w:b/>
                          <w:color w:val="000000" w:themeColor="text1"/>
                          <w:sz w:val="22"/>
                          <w:szCs w:val="22"/>
                        </w:rPr>
                        <w:t xml:space="preserve">Medihoney: </w:t>
                      </w:r>
                      <w:r>
                        <w:rPr>
                          <w:rFonts w:ascii="Arial" w:hAnsi="Arial" w:cs="Arial"/>
                          <w:color w:val="000000" w:themeColor="text1"/>
                          <w:sz w:val="22"/>
                          <w:szCs w:val="22"/>
                        </w:rPr>
                        <w:t xml:space="preserve">This can promote healing and have antimicrobial properties. Apply this instead of emollient; clean first, apply medihoney and cover with gauze or dressing. Apply once a day for up to two weeks. </w:t>
                      </w:r>
                    </w:p>
                    <w:p w14:paraId="3DE7138A" w14:textId="0DC0623E" w:rsidR="00015FF8" w:rsidRDefault="00015FF8" w:rsidP="00803131">
                      <w:pPr>
                        <w:widowControl w:val="0"/>
                        <w:tabs>
                          <w:tab w:val="left" w:pos="1619"/>
                        </w:tabs>
                        <w:autoSpaceDE w:val="0"/>
                        <w:autoSpaceDN w:val="0"/>
                        <w:spacing w:before="221"/>
                        <w:jc w:val="center"/>
                        <w:rPr>
                          <w:rFonts w:ascii="Arial" w:hAnsi="Arial" w:cs="Arial"/>
                          <w:color w:val="000000" w:themeColor="text1"/>
                          <w:sz w:val="22"/>
                          <w:szCs w:val="22"/>
                        </w:rPr>
                      </w:pPr>
                      <w:r>
                        <w:rPr>
                          <w:rFonts w:ascii="Arial" w:hAnsi="Arial" w:cs="Arial"/>
                          <w:color w:val="000000" w:themeColor="text1"/>
                          <w:sz w:val="22"/>
                          <w:szCs w:val="22"/>
                        </w:rPr>
                        <w:t xml:space="preserve"> </w:t>
                      </w:r>
                      <w:r w:rsidRPr="00803131">
                        <w:rPr>
                          <w:rFonts w:ascii="Arial" w:hAnsi="Arial" w:cs="Arial"/>
                          <w:b/>
                          <w:color w:val="000000" w:themeColor="text1"/>
                          <w:sz w:val="22"/>
                          <w:szCs w:val="22"/>
                        </w:rPr>
                        <w:t>Eumovate ointment:</w:t>
                      </w:r>
                      <w:r>
                        <w:rPr>
                          <w:rFonts w:ascii="Arial" w:hAnsi="Arial" w:cs="Arial"/>
                          <w:color w:val="000000" w:themeColor="text1"/>
                          <w:sz w:val="22"/>
                          <w:szCs w:val="22"/>
                        </w:rPr>
                        <w:t xml:space="preserve"> Apply 20 minutes prior to the emollient, once daily for 2 weeks.</w:t>
                      </w:r>
                    </w:p>
                    <w:p w14:paraId="78882D45" w14:textId="44BF4AD4" w:rsidR="00015FF8" w:rsidRDefault="00015FF8" w:rsidP="00803131">
                      <w:pPr>
                        <w:widowControl w:val="0"/>
                        <w:tabs>
                          <w:tab w:val="left" w:pos="1619"/>
                        </w:tabs>
                        <w:autoSpaceDE w:val="0"/>
                        <w:autoSpaceDN w:val="0"/>
                        <w:spacing w:before="221"/>
                        <w:jc w:val="center"/>
                        <w:rPr>
                          <w:rFonts w:ascii="Arial" w:hAnsi="Arial" w:cs="Arial"/>
                          <w:color w:val="000000" w:themeColor="text1"/>
                          <w:sz w:val="22"/>
                          <w:szCs w:val="22"/>
                        </w:rPr>
                      </w:pPr>
                      <w:r>
                        <w:rPr>
                          <w:rFonts w:ascii="Arial" w:hAnsi="Arial" w:cs="Arial"/>
                          <w:color w:val="000000" w:themeColor="text1"/>
                          <w:sz w:val="22"/>
                          <w:szCs w:val="22"/>
                        </w:rPr>
                        <w:t xml:space="preserve">Note: this may need to be repeated for further episodes of redness </w:t>
                      </w:r>
                    </w:p>
                    <w:p w14:paraId="493DAF84" w14:textId="77777777" w:rsidR="00015FF8" w:rsidRPr="00931CF3" w:rsidRDefault="00015FF8" w:rsidP="00803131">
                      <w:pPr>
                        <w:widowControl w:val="0"/>
                        <w:tabs>
                          <w:tab w:val="left" w:pos="1619"/>
                        </w:tabs>
                        <w:autoSpaceDE w:val="0"/>
                        <w:autoSpaceDN w:val="0"/>
                        <w:spacing w:before="221"/>
                        <w:jc w:val="center"/>
                        <w:rPr>
                          <w:rFonts w:ascii="Arial" w:hAnsi="Arial" w:cs="Arial"/>
                          <w:color w:val="000000" w:themeColor="text1"/>
                          <w:sz w:val="22"/>
                          <w:szCs w:val="22"/>
                        </w:rPr>
                      </w:pPr>
                    </w:p>
                  </w:txbxContent>
                </v:textbox>
                <w10:wrap anchorx="margin"/>
              </v:roundrect>
            </w:pict>
          </mc:Fallback>
        </mc:AlternateContent>
      </w:r>
    </w:p>
    <w:p w14:paraId="378F9AE0" w14:textId="3B58782D" w:rsidR="005C3832" w:rsidRDefault="005C3832" w:rsidP="00F8006A">
      <w:pPr>
        <w:pStyle w:val="Default"/>
        <w:rPr>
          <w:b/>
          <w:bCs/>
          <w:sz w:val="23"/>
          <w:szCs w:val="23"/>
        </w:rPr>
      </w:pPr>
    </w:p>
    <w:p w14:paraId="69CA12B3" w14:textId="2AA83DD5" w:rsidR="005C3832" w:rsidRDefault="005C3832" w:rsidP="00F8006A">
      <w:pPr>
        <w:pStyle w:val="Default"/>
        <w:rPr>
          <w:b/>
          <w:bCs/>
          <w:sz w:val="23"/>
          <w:szCs w:val="23"/>
        </w:rPr>
      </w:pPr>
    </w:p>
    <w:p w14:paraId="0F166F01" w14:textId="77777777" w:rsidR="005C3832" w:rsidRDefault="005C3832" w:rsidP="00F8006A">
      <w:pPr>
        <w:pStyle w:val="Default"/>
        <w:rPr>
          <w:b/>
          <w:bCs/>
          <w:sz w:val="23"/>
          <w:szCs w:val="23"/>
        </w:rPr>
      </w:pPr>
    </w:p>
    <w:p w14:paraId="12F9AA9F" w14:textId="77777777" w:rsidR="005C3832" w:rsidRDefault="005C3832" w:rsidP="00F8006A">
      <w:pPr>
        <w:pStyle w:val="Default"/>
        <w:rPr>
          <w:b/>
          <w:bCs/>
          <w:sz w:val="23"/>
          <w:szCs w:val="23"/>
        </w:rPr>
      </w:pPr>
    </w:p>
    <w:p w14:paraId="167A3F0F" w14:textId="77777777" w:rsidR="008F4A8D" w:rsidRDefault="008F4A8D" w:rsidP="00F8006A">
      <w:pPr>
        <w:pStyle w:val="Default"/>
        <w:rPr>
          <w:b/>
          <w:bCs/>
          <w:sz w:val="23"/>
          <w:szCs w:val="23"/>
        </w:rPr>
      </w:pPr>
    </w:p>
    <w:p w14:paraId="6752EB3B" w14:textId="77777777" w:rsidR="002C057E" w:rsidRDefault="002C057E" w:rsidP="00F8006A">
      <w:pPr>
        <w:pStyle w:val="Default"/>
        <w:rPr>
          <w:b/>
          <w:bCs/>
          <w:sz w:val="23"/>
          <w:szCs w:val="23"/>
        </w:rPr>
      </w:pPr>
    </w:p>
    <w:p w14:paraId="37B982BE" w14:textId="77777777" w:rsidR="002C057E" w:rsidRDefault="002C057E" w:rsidP="00F8006A">
      <w:pPr>
        <w:pStyle w:val="Default"/>
        <w:rPr>
          <w:b/>
          <w:bCs/>
          <w:sz w:val="23"/>
          <w:szCs w:val="23"/>
        </w:rPr>
      </w:pPr>
    </w:p>
    <w:p w14:paraId="4EDE2D61" w14:textId="77777777" w:rsidR="002C057E" w:rsidRDefault="002C057E" w:rsidP="00F8006A">
      <w:pPr>
        <w:pStyle w:val="Default"/>
        <w:rPr>
          <w:b/>
          <w:bCs/>
          <w:sz w:val="23"/>
          <w:szCs w:val="23"/>
        </w:rPr>
      </w:pPr>
    </w:p>
    <w:p w14:paraId="0C5931B1" w14:textId="77777777" w:rsidR="002C057E" w:rsidRDefault="002C057E" w:rsidP="00F8006A">
      <w:pPr>
        <w:pStyle w:val="Default"/>
        <w:rPr>
          <w:b/>
          <w:bCs/>
          <w:sz w:val="23"/>
          <w:szCs w:val="23"/>
        </w:rPr>
      </w:pPr>
    </w:p>
    <w:p w14:paraId="6306C9A1" w14:textId="77777777" w:rsidR="002C057E" w:rsidRDefault="002C057E" w:rsidP="00F8006A">
      <w:pPr>
        <w:pStyle w:val="Default"/>
        <w:rPr>
          <w:b/>
          <w:bCs/>
          <w:sz w:val="23"/>
          <w:szCs w:val="23"/>
        </w:rPr>
      </w:pPr>
    </w:p>
    <w:p w14:paraId="32148062" w14:textId="77777777" w:rsidR="002C057E" w:rsidRDefault="002C057E" w:rsidP="00F8006A">
      <w:pPr>
        <w:pStyle w:val="Default"/>
        <w:rPr>
          <w:b/>
          <w:bCs/>
          <w:sz w:val="23"/>
          <w:szCs w:val="23"/>
        </w:rPr>
      </w:pPr>
    </w:p>
    <w:p w14:paraId="7BC88B5A" w14:textId="77777777" w:rsidR="002C057E" w:rsidRDefault="002C057E" w:rsidP="00F8006A">
      <w:pPr>
        <w:pStyle w:val="Default"/>
        <w:rPr>
          <w:b/>
          <w:bCs/>
          <w:sz w:val="23"/>
          <w:szCs w:val="23"/>
        </w:rPr>
      </w:pPr>
    </w:p>
    <w:p w14:paraId="1358851D" w14:textId="77777777" w:rsidR="008F4A8D" w:rsidRDefault="008F4A8D" w:rsidP="00F8006A">
      <w:pPr>
        <w:pStyle w:val="Default"/>
        <w:rPr>
          <w:b/>
          <w:bCs/>
          <w:sz w:val="23"/>
          <w:szCs w:val="23"/>
        </w:rPr>
      </w:pPr>
    </w:p>
    <w:p w14:paraId="68724D31" w14:textId="35B26492" w:rsidR="00FA5CFE" w:rsidRDefault="03DD87E5" w:rsidP="3C23B5E8">
      <w:pPr>
        <w:pStyle w:val="Default"/>
        <w:numPr>
          <w:ilvl w:val="1"/>
          <w:numId w:val="45"/>
        </w:numPr>
        <w:rPr>
          <w:b/>
          <w:bCs/>
          <w:sz w:val="23"/>
          <w:szCs w:val="23"/>
        </w:rPr>
      </w:pPr>
      <w:r w:rsidRPr="3C23B5E8">
        <w:rPr>
          <w:b/>
          <w:bCs/>
          <w:sz w:val="23"/>
          <w:szCs w:val="23"/>
        </w:rPr>
        <w:t>Management of granulation tissue</w:t>
      </w:r>
    </w:p>
    <w:p w14:paraId="351DF56A" w14:textId="201ACB16" w:rsidR="00FA5CFE" w:rsidRDefault="00FA5CFE" w:rsidP="00E64399">
      <w:pPr>
        <w:pStyle w:val="Default"/>
        <w:jc w:val="both"/>
        <w:rPr>
          <w:sz w:val="22"/>
          <w:szCs w:val="22"/>
        </w:rPr>
      </w:pPr>
    </w:p>
    <w:p w14:paraId="743F7746" w14:textId="62FA3DB3" w:rsidR="002A1DDA" w:rsidRDefault="00480B91" w:rsidP="00E64399">
      <w:pPr>
        <w:pStyle w:val="Default"/>
        <w:jc w:val="both"/>
        <w:rPr>
          <w:sz w:val="22"/>
          <w:szCs w:val="22"/>
        </w:rPr>
      </w:pPr>
      <w:r w:rsidRPr="2F4F504B">
        <w:rPr>
          <w:sz w:val="22"/>
          <w:szCs w:val="22"/>
        </w:rPr>
        <w:t xml:space="preserve">When a wound is healing, the body makes new tissue called granulation tissue. This is a mix of new skin cells, blood vessels, and immune cells that help repair the area. </w:t>
      </w:r>
      <w:r w:rsidR="00E64399" w:rsidRPr="2F4F504B">
        <w:rPr>
          <w:sz w:val="22"/>
          <w:szCs w:val="22"/>
        </w:rPr>
        <w:t xml:space="preserve">Sometimes, the body makes too much of this tissue, this is called over-granulation or a granuloma. It sticks out above the skin, stays moist, and can bleed easily. It’s not dangerous, but it can be </w:t>
      </w:r>
      <w:r w:rsidR="003645EE" w:rsidRPr="2F4F504B">
        <w:rPr>
          <w:sz w:val="22"/>
          <w:szCs w:val="22"/>
        </w:rPr>
        <w:t>troublesome to treat.</w:t>
      </w:r>
    </w:p>
    <w:p w14:paraId="6CF4C043" w14:textId="77777777" w:rsidR="00822EB2" w:rsidRPr="00822EB2" w:rsidRDefault="00822EB2" w:rsidP="00E64399">
      <w:pPr>
        <w:pStyle w:val="Default"/>
        <w:jc w:val="both"/>
        <w:rPr>
          <w:sz w:val="22"/>
          <w:szCs w:val="22"/>
        </w:rPr>
      </w:pPr>
    </w:p>
    <w:p w14:paraId="32398145" w14:textId="77777777" w:rsidR="00822EB2" w:rsidRPr="00822EB2" w:rsidRDefault="00822EB2" w:rsidP="00822EB2">
      <w:pPr>
        <w:pStyle w:val="Default"/>
        <w:spacing w:line="360" w:lineRule="auto"/>
        <w:jc w:val="both"/>
        <w:rPr>
          <w:sz w:val="22"/>
          <w:szCs w:val="22"/>
        </w:rPr>
      </w:pPr>
      <w:r w:rsidRPr="2F4F504B">
        <w:rPr>
          <w:sz w:val="22"/>
          <w:szCs w:val="22"/>
        </w:rPr>
        <w:t>Key features of over-granulation tissue:</w:t>
      </w:r>
    </w:p>
    <w:p w14:paraId="6320F195" w14:textId="77777777" w:rsidR="00822EB2" w:rsidRPr="00822EB2" w:rsidRDefault="00822EB2" w:rsidP="002D5F70">
      <w:pPr>
        <w:pStyle w:val="Default"/>
        <w:numPr>
          <w:ilvl w:val="0"/>
          <w:numId w:val="53"/>
        </w:numPr>
        <w:spacing w:line="360" w:lineRule="auto"/>
        <w:jc w:val="both"/>
        <w:rPr>
          <w:sz w:val="22"/>
          <w:szCs w:val="22"/>
        </w:rPr>
      </w:pPr>
      <w:r w:rsidRPr="2F4F504B">
        <w:rPr>
          <w:sz w:val="22"/>
          <w:szCs w:val="22"/>
        </w:rPr>
        <w:t>Not harmful</w:t>
      </w:r>
    </w:p>
    <w:p w14:paraId="01E0BFD8" w14:textId="77777777" w:rsidR="00822EB2" w:rsidRPr="00822EB2" w:rsidRDefault="00822EB2" w:rsidP="002D5F70">
      <w:pPr>
        <w:pStyle w:val="Default"/>
        <w:numPr>
          <w:ilvl w:val="0"/>
          <w:numId w:val="53"/>
        </w:numPr>
        <w:spacing w:line="360" w:lineRule="auto"/>
        <w:jc w:val="both"/>
        <w:rPr>
          <w:sz w:val="22"/>
          <w:szCs w:val="22"/>
        </w:rPr>
      </w:pPr>
      <w:r w:rsidRPr="2F4F504B">
        <w:rPr>
          <w:sz w:val="22"/>
          <w:szCs w:val="22"/>
        </w:rPr>
        <w:t>Red, moist, and bleeds on contact</w:t>
      </w:r>
    </w:p>
    <w:p w14:paraId="262C655C" w14:textId="560EA85F" w:rsidR="00822EB2" w:rsidRPr="00822EB2" w:rsidRDefault="00822EB2" w:rsidP="002D5F70">
      <w:pPr>
        <w:pStyle w:val="Default"/>
        <w:numPr>
          <w:ilvl w:val="0"/>
          <w:numId w:val="53"/>
        </w:numPr>
        <w:spacing w:line="360" w:lineRule="auto"/>
        <w:jc w:val="both"/>
        <w:rPr>
          <w:sz w:val="22"/>
          <w:szCs w:val="22"/>
        </w:rPr>
      </w:pPr>
      <w:r w:rsidRPr="2F4F504B">
        <w:rPr>
          <w:sz w:val="22"/>
          <w:szCs w:val="22"/>
        </w:rPr>
        <w:t>Exudes a yellow, sticky discharge that dries brown</w:t>
      </w:r>
    </w:p>
    <w:p w14:paraId="1039547E" w14:textId="61E1F496" w:rsidR="00822EB2" w:rsidRPr="00822EB2" w:rsidRDefault="00822EB2" w:rsidP="002D5F70">
      <w:pPr>
        <w:pStyle w:val="Default"/>
        <w:numPr>
          <w:ilvl w:val="0"/>
          <w:numId w:val="53"/>
        </w:numPr>
        <w:spacing w:line="360" w:lineRule="auto"/>
        <w:jc w:val="both"/>
        <w:rPr>
          <w:sz w:val="22"/>
          <w:szCs w:val="22"/>
        </w:rPr>
      </w:pPr>
      <w:r w:rsidRPr="2F4F504B">
        <w:rPr>
          <w:sz w:val="22"/>
          <w:szCs w:val="22"/>
        </w:rPr>
        <w:t>May interfere with stoma device fit</w:t>
      </w:r>
    </w:p>
    <w:p w14:paraId="026B16A1" w14:textId="01E0C48C" w:rsidR="00822EB2" w:rsidRDefault="00822EB2" w:rsidP="002D5F70">
      <w:pPr>
        <w:pStyle w:val="Default"/>
        <w:numPr>
          <w:ilvl w:val="0"/>
          <w:numId w:val="53"/>
        </w:numPr>
        <w:spacing w:line="360" w:lineRule="auto"/>
        <w:jc w:val="both"/>
        <w:rPr>
          <w:sz w:val="22"/>
          <w:szCs w:val="22"/>
        </w:rPr>
      </w:pPr>
      <w:r w:rsidRPr="2F4F504B">
        <w:rPr>
          <w:sz w:val="22"/>
          <w:szCs w:val="22"/>
        </w:rPr>
        <w:t>Common within the first 3 months</w:t>
      </w:r>
    </w:p>
    <w:p w14:paraId="39FA819C" w14:textId="77777777" w:rsidR="00D923F0" w:rsidRPr="00822EB2" w:rsidRDefault="00D923F0" w:rsidP="00D923F0">
      <w:pPr>
        <w:pStyle w:val="Default"/>
        <w:spacing w:line="360" w:lineRule="auto"/>
        <w:ind w:left="720"/>
        <w:jc w:val="both"/>
        <w:rPr>
          <w:sz w:val="22"/>
          <w:szCs w:val="22"/>
        </w:rPr>
      </w:pPr>
    </w:p>
    <w:p w14:paraId="57FEB53F" w14:textId="4E6E6378" w:rsidR="00822EB2" w:rsidRDefault="00822EB2" w:rsidP="00E64399">
      <w:pPr>
        <w:pStyle w:val="Default"/>
        <w:jc w:val="both"/>
      </w:pPr>
    </w:p>
    <w:p w14:paraId="41CFB4BC" w14:textId="6D91A37F" w:rsidR="00E11559" w:rsidRPr="00E11559" w:rsidRDefault="00C44C2F" w:rsidP="00E11559">
      <w:pPr>
        <w:pStyle w:val="Default"/>
        <w:jc w:val="center"/>
      </w:pPr>
      <w:r>
        <w:rPr>
          <w:noProof/>
        </w:rPr>
        <w:drawing>
          <wp:inline distT="0" distB="0" distL="0" distR="0" wp14:anchorId="39DF69E3" wp14:editId="7A35D0AF">
            <wp:extent cx="3248025" cy="1695450"/>
            <wp:effectExtent l="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8">
                      <a:extLst>
                        <a:ext uri="{28A0092B-C50C-407E-A947-70E740481C1C}">
                          <a14:useLocalDpi xmlns:a14="http://schemas.microsoft.com/office/drawing/2010/main" val="0"/>
                        </a:ext>
                      </a:extLst>
                    </a:blip>
                    <a:stretch>
                      <a:fillRect/>
                    </a:stretch>
                  </pic:blipFill>
                  <pic:spPr>
                    <a:xfrm>
                      <a:off x="0" y="0"/>
                      <a:ext cx="3248025" cy="1695450"/>
                    </a:xfrm>
                    <a:prstGeom prst="rect">
                      <a:avLst/>
                    </a:prstGeom>
                  </pic:spPr>
                </pic:pic>
              </a:graphicData>
            </a:graphic>
          </wp:inline>
        </w:drawing>
      </w:r>
    </w:p>
    <w:p w14:paraId="58557752" w14:textId="37EE128E" w:rsidR="00E25702" w:rsidRDefault="00E25702" w:rsidP="00E11559">
      <w:pPr>
        <w:pStyle w:val="Default"/>
        <w:ind w:left="360"/>
      </w:pPr>
    </w:p>
    <w:p w14:paraId="52F36C30" w14:textId="77777777" w:rsidR="00D923F0" w:rsidRDefault="00D923F0" w:rsidP="00E11559">
      <w:pPr>
        <w:pStyle w:val="Default"/>
        <w:ind w:left="360"/>
      </w:pPr>
    </w:p>
    <w:p w14:paraId="06408E91" w14:textId="7C995E4D" w:rsidR="00C126D0" w:rsidRDefault="00C126D0" w:rsidP="00E11559">
      <w:pPr>
        <w:pStyle w:val="Default"/>
        <w:ind w:left="360"/>
        <w:rPr>
          <w:sz w:val="22"/>
          <w:szCs w:val="22"/>
        </w:rPr>
      </w:pPr>
    </w:p>
    <w:p w14:paraId="61CF7BA0" w14:textId="72789B29" w:rsidR="00E11559" w:rsidRPr="00747187" w:rsidRDefault="00E11559" w:rsidP="00E11559">
      <w:pPr>
        <w:pStyle w:val="Default"/>
        <w:ind w:left="360"/>
        <w:rPr>
          <w:sz w:val="22"/>
          <w:szCs w:val="22"/>
        </w:rPr>
      </w:pPr>
      <w:r w:rsidRPr="2F4F504B">
        <w:rPr>
          <w:sz w:val="22"/>
          <w:szCs w:val="22"/>
        </w:rPr>
        <w:t>The following steps can be taken</w:t>
      </w:r>
      <w:r w:rsidR="00C126D0" w:rsidRPr="2F4F504B">
        <w:rPr>
          <w:sz w:val="22"/>
          <w:szCs w:val="22"/>
        </w:rPr>
        <w:t xml:space="preserve"> </w:t>
      </w:r>
      <w:r w:rsidR="00CD70F5" w:rsidRPr="2F4F504B">
        <w:rPr>
          <w:sz w:val="22"/>
          <w:szCs w:val="22"/>
        </w:rPr>
        <w:t>before following the granulation pathway:</w:t>
      </w:r>
    </w:p>
    <w:p w14:paraId="6FC6861C" w14:textId="77680ABF" w:rsidR="00E11559" w:rsidRPr="00747187" w:rsidRDefault="00E11559" w:rsidP="00E11559">
      <w:pPr>
        <w:pStyle w:val="Default"/>
        <w:ind w:left="360"/>
        <w:rPr>
          <w:sz w:val="22"/>
          <w:szCs w:val="22"/>
        </w:rPr>
      </w:pPr>
    </w:p>
    <w:p w14:paraId="3BF991BE" w14:textId="305167C3" w:rsidR="007A037A" w:rsidRDefault="00E25702" w:rsidP="002D5F70">
      <w:pPr>
        <w:pStyle w:val="Default"/>
        <w:numPr>
          <w:ilvl w:val="0"/>
          <w:numId w:val="35"/>
        </w:numPr>
        <w:spacing w:after="260"/>
        <w:rPr>
          <w:sz w:val="22"/>
          <w:szCs w:val="22"/>
        </w:rPr>
      </w:pPr>
      <w:r w:rsidRPr="2F4F504B">
        <w:rPr>
          <w:sz w:val="22"/>
          <w:szCs w:val="22"/>
        </w:rPr>
        <w:t>Ensure the fixation device is placed correctly 2mm away from the skin. If loose, this can exacerbate or cause over</w:t>
      </w:r>
      <w:r w:rsidR="268E2EFF" w:rsidRPr="2F4F504B">
        <w:rPr>
          <w:sz w:val="22"/>
          <w:szCs w:val="22"/>
        </w:rPr>
        <w:t>-</w:t>
      </w:r>
      <w:r w:rsidRPr="2F4F504B">
        <w:rPr>
          <w:sz w:val="22"/>
          <w:szCs w:val="22"/>
        </w:rPr>
        <w:t xml:space="preserve">granulation. </w:t>
      </w:r>
    </w:p>
    <w:p w14:paraId="4CA59D27" w14:textId="5F8A4002" w:rsidR="00CD70F5" w:rsidRDefault="00CD70F5" w:rsidP="002D5F70">
      <w:pPr>
        <w:pStyle w:val="Default"/>
        <w:numPr>
          <w:ilvl w:val="0"/>
          <w:numId w:val="35"/>
        </w:numPr>
        <w:spacing w:after="260"/>
        <w:rPr>
          <w:sz w:val="22"/>
          <w:szCs w:val="22"/>
        </w:rPr>
      </w:pPr>
      <w:r w:rsidRPr="2F4F504B">
        <w:rPr>
          <w:sz w:val="22"/>
          <w:szCs w:val="22"/>
        </w:rPr>
        <w:t>The tube size should be carefully assessed for signs of pressure, trauma, or friction, and any issues must be addressed</w:t>
      </w:r>
      <w:r w:rsidR="00D923F0" w:rsidRPr="2F4F504B">
        <w:rPr>
          <w:sz w:val="22"/>
          <w:szCs w:val="22"/>
        </w:rPr>
        <w:t>.</w:t>
      </w:r>
    </w:p>
    <w:p w14:paraId="4D6042A1" w14:textId="77777777" w:rsidR="00677E0A" w:rsidRDefault="00677E0A" w:rsidP="2F4F504B">
      <w:pPr>
        <w:rPr>
          <w:rFonts w:ascii="Arial" w:eastAsia="Arial" w:hAnsi="Arial" w:cs="Arial"/>
          <w:b/>
          <w:bCs/>
          <w:color w:val="000000" w:themeColor="text1"/>
          <w:sz w:val="22"/>
          <w:szCs w:val="22"/>
        </w:rPr>
      </w:pPr>
    </w:p>
    <w:p w14:paraId="6D40DD2F" w14:textId="77777777" w:rsidR="00677E0A" w:rsidRDefault="00677E0A" w:rsidP="2F4F504B">
      <w:pPr>
        <w:rPr>
          <w:rFonts w:ascii="Arial" w:eastAsia="Arial" w:hAnsi="Arial" w:cs="Arial"/>
          <w:b/>
          <w:bCs/>
          <w:color w:val="000000" w:themeColor="text1"/>
          <w:sz w:val="22"/>
          <w:szCs w:val="22"/>
        </w:rPr>
      </w:pPr>
    </w:p>
    <w:p w14:paraId="53F80211" w14:textId="77777777" w:rsidR="00677E0A" w:rsidRDefault="00677E0A" w:rsidP="2F4F504B">
      <w:pPr>
        <w:rPr>
          <w:rFonts w:ascii="Arial" w:eastAsia="Arial" w:hAnsi="Arial" w:cs="Arial"/>
          <w:b/>
          <w:bCs/>
          <w:color w:val="000000" w:themeColor="text1"/>
          <w:sz w:val="22"/>
          <w:szCs w:val="22"/>
        </w:rPr>
      </w:pPr>
    </w:p>
    <w:p w14:paraId="1B2B7281" w14:textId="77777777" w:rsidR="00677E0A" w:rsidRDefault="00677E0A" w:rsidP="2F4F504B">
      <w:pPr>
        <w:rPr>
          <w:rFonts w:ascii="Arial" w:eastAsia="Arial" w:hAnsi="Arial" w:cs="Arial"/>
          <w:b/>
          <w:bCs/>
          <w:color w:val="000000" w:themeColor="text1"/>
          <w:sz w:val="22"/>
          <w:szCs w:val="22"/>
        </w:rPr>
      </w:pPr>
    </w:p>
    <w:p w14:paraId="40601C5C" w14:textId="77777777" w:rsidR="00677E0A" w:rsidRDefault="00677E0A" w:rsidP="2F4F504B">
      <w:pPr>
        <w:rPr>
          <w:rFonts w:ascii="Arial" w:eastAsia="Arial" w:hAnsi="Arial" w:cs="Arial"/>
          <w:b/>
          <w:bCs/>
          <w:color w:val="000000" w:themeColor="text1"/>
          <w:sz w:val="22"/>
          <w:szCs w:val="22"/>
        </w:rPr>
      </w:pPr>
    </w:p>
    <w:p w14:paraId="58BB2600" w14:textId="77777777" w:rsidR="00677E0A" w:rsidRDefault="00677E0A" w:rsidP="2F4F504B">
      <w:pPr>
        <w:rPr>
          <w:rFonts w:ascii="Arial" w:eastAsia="Arial" w:hAnsi="Arial" w:cs="Arial"/>
          <w:b/>
          <w:bCs/>
          <w:color w:val="000000" w:themeColor="text1"/>
          <w:sz w:val="22"/>
          <w:szCs w:val="22"/>
        </w:rPr>
      </w:pPr>
    </w:p>
    <w:p w14:paraId="225B3BE6" w14:textId="77777777" w:rsidR="00677E0A" w:rsidRDefault="00677E0A" w:rsidP="2F4F504B">
      <w:pPr>
        <w:rPr>
          <w:rFonts w:ascii="Arial" w:eastAsia="Arial" w:hAnsi="Arial" w:cs="Arial"/>
          <w:b/>
          <w:bCs/>
          <w:color w:val="000000" w:themeColor="text1"/>
          <w:sz w:val="22"/>
          <w:szCs w:val="22"/>
        </w:rPr>
      </w:pPr>
    </w:p>
    <w:p w14:paraId="673F501C" w14:textId="77777777" w:rsidR="00677E0A" w:rsidRDefault="00677E0A" w:rsidP="2F4F504B">
      <w:pPr>
        <w:rPr>
          <w:rFonts w:ascii="Arial" w:eastAsia="Arial" w:hAnsi="Arial" w:cs="Arial"/>
          <w:b/>
          <w:bCs/>
          <w:color w:val="000000" w:themeColor="text1"/>
          <w:sz w:val="22"/>
          <w:szCs w:val="22"/>
        </w:rPr>
      </w:pPr>
    </w:p>
    <w:p w14:paraId="28FA3458" w14:textId="77777777" w:rsidR="00677E0A" w:rsidRDefault="00677E0A" w:rsidP="2F4F504B">
      <w:pPr>
        <w:rPr>
          <w:rFonts w:ascii="Arial" w:eastAsia="Arial" w:hAnsi="Arial" w:cs="Arial"/>
          <w:b/>
          <w:bCs/>
          <w:color w:val="000000" w:themeColor="text1"/>
          <w:sz w:val="22"/>
          <w:szCs w:val="22"/>
        </w:rPr>
      </w:pPr>
    </w:p>
    <w:p w14:paraId="2699B85A" w14:textId="77777777" w:rsidR="00677E0A" w:rsidRDefault="00677E0A" w:rsidP="2F4F504B">
      <w:pPr>
        <w:rPr>
          <w:rFonts w:ascii="Arial" w:eastAsia="Arial" w:hAnsi="Arial" w:cs="Arial"/>
          <w:b/>
          <w:bCs/>
          <w:color w:val="000000" w:themeColor="text1"/>
          <w:sz w:val="22"/>
          <w:szCs w:val="22"/>
        </w:rPr>
      </w:pPr>
    </w:p>
    <w:p w14:paraId="072AE2BE" w14:textId="77777777" w:rsidR="002C057E" w:rsidRDefault="002C057E" w:rsidP="2F4F504B">
      <w:pPr>
        <w:rPr>
          <w:rFonts w:ascii="Arial" w:eastAsia="Arial" w:hAnsi="Arial" w:cs="Arial"/>
          <w:b/>
          <w:bCs/>
          <w:color w:val="000000" w:themeColor="text1"/>
          <w:sz w:val="22"/>
          <w:szCs w:val="22"/>
        </w:rPr>
      </w:pPr>
    </w:p>
    <w:p w14:paraId="7D4D8C3B" w14:textId="77777777" w:rsidR="002C057E" w:rsidRDefault="002C057E" w:rsidP="2F4F504B">
      <w:pPr>
        <w:rPr>
          <w:rFonts w:ascii="Arial" w:eastAsia="Arial" w:hAnsi="Arial" w:cs="Arial"/>
          <w:b/>
          <w:bCs/>
          <w:color w:val="000000" w:themeColor="text1"/>
          <w:sz w:val="22"/>
          <w:szCs w:val="22"/>
        </w:rPr>
      </w:pPr>
    </w:p>
    <w:p w14:paraId="42A84F24" w14:textId="77777777" w:rsidR="002C057E" w:rsidRDefault="002C057E" w:rsidP="2F4F504B">
      <w:pPr>
        <w:rPr>
          <w:rFonts w:ascii="Arial" w:eastAsia="Arial" w:hAnsi="Arial" w:cs="Arial"/>
          <w:b/>
          <w:bCs/>
          <w:color w:val="000000" w:themeColor="text1"/>
          <w:sz w:val="22"/>
          <w:szCs w:val="22"/>
        </w:rPr>
      </w:pPr>
    </w:p>
    <w:p w14:paraId="30F6251A" w14:textId="77777777" w:rsidR="002C057E" w:rsidRDefault="002C057E" w:rsidP="2F4F504B">
      <w:pPr>
        <w:rPr>
          <w:rFonts w:ascii="Arial" w:eastAsia="Arial" w:hAnsi="Arial" w:cs="Arial"/>
          <w:b/>
          <w:bCs/>
          <w:color w:val="000000" w:themeColor="text1"/>
          <w:sz w:val="22"/>
          <w:szCs w:val="22"/>
        </w:rPr>
      </w:pPr>
    </w:p>
    <w:p w14:paraId="319F97C1" w14:textId="77777777" w:rsidR="002C057E" w:rsidRDefault="002C057E" w:rsidP="2F4F504B">
      <w:pPr>
        <w:rPr>
          <w:rFonts w:ascii="Arial" w:eastAsia="Arial" w:hAnsi="Arial" w:cs="Arial"/>
          <w:b/>
          <w:bCs/>
          <w:color w:val="000000" w:themeColor="text1"/>
          <w:sz w:val="22"/>
          <w:szCs w:val="22"/>
        </w:rPr>
      </w:pPr>
    </w:p>
    <w:p w14:paraId="1C259C2E" w14:textId="77777777" w:rsidR="002C057E" w:rsidRDefault="002C057E" w:rsidP="2F4F504B">
      <w:pPr>
        <w:rPr>
          <w:rFonts w:ascii="Arial" w:eastAsia="Arial" w:hAnsi="Arial" w:cs="Arial"/>
          <w:b/>
          <w:bCs/>
          <w:color w:val="000000" w:themeColor="text1"/>
          <w:sz w:val="22"/>
          <w:szCs w:val="22"/>
        </w:rPr>
      </w:pPr>
    </w:p>
    <w:p w14:paraId="1E2D57D1" w14:textId="77777777" w:rsidR="002C057E" w:rsidRDefault="002C057E" w:rsidP="2F4F504B">
      <w:pPr>
        <w:rPr>
          <w:rFonts w:ascii="Arial" w:eastAsia="Arial" w:hAnsi="Arial" w:cs="Arial"/>
          <w:b/>
          <w:bCs/>
          <w:color w:val="000000" w:themeColor="text1"/>
          <w:sz w:val="22"/>
          <w:szCs w:val="22"/>
        </w:rPr>
      </w:pPr>
    </w:p>
    <w:p w14:paraId="16A0E19C" w14:textId="77777777" w:rsidR="002C057E" w:rsidRDefault="002C057E" w:rsidP="2F4F504B">
      <w:pPr>
        <w:rPr>
          <w:rFonts w:ascii="Arial" w:eastAsia="Arial" w:hAnsi="Arial" w:cs="Arial"/>
          <w:b/>
          <w:bCs/>
          <w:color w:val="000000" w:themeColor="text1"/>
          <w:sz w:val="22"/>
          <w:szCs w:val="22"/>
        </w:rPr>
      </w:pPr>
    </w:p>
    <w:p w14:paraId="3DFA94CD" w14:textId="77777777" w:rsidR="002C057E" w:rsidRDefault="002C057E" w:rsidP="2F4F504B">
      <w:pPr>
        <w:rPr>
          <w:rFonts w:ascii="Arial" w:eastAsia="Arial" w:hAnsi="Arial" w:cs="Arial"/>
          <w:b/>
          <w:bCs/>
          <w:color w:val="000000" w:themeColor="text1"/>
          <w:sz w:val="22"/>
          <w:szCs w:val="22"/>
        </w:rPr>
      </w:pPr>
    </w:p>
    <w:p w14:paraId="069B0CBD" w14:textId="77777777" w:rsidR="002C057E" w:rsidRDefault="002C057E" w:rsidP="2F4F504B">
      <w:pPr>
        <w:rPr>
          <w:rFonts w:ascii="Arial" w:eastAsia="Arial" w:hAnsi="Arial" w:cs="Arial"/>
          <w:b/>
          <w:bCs/>
          <w:color w:val="000000" w:themeColor="text1"/>
          <w:sz w:val="22"/>
          <w:szCs w:val="22"/>
        </w:rPr>
      </w:pPr>
    </w:p>
    <w:p w14:paraId="2B646B2A" w14:textId="77777777" w:rsidR="002C057E" w:rsidRDefault="002C057E" w:rsidP="2F4F504B">
      <w:pPr>
        <w:rPr>
          <w:rFonts w:ascii="Arial" w:eastAsia="Arial" w:hAnsi="Arial" w:cs="Arial"/>
          <w:b/>
          <w:bCs/>
          <w:color w:val="000000" w:themeColor="text1"/>
          <w:sz w:val="22"/>
          <w:szCs w:val="22"/>
        </w:rPr>
      </w:pPr>
    </w:p>
    <w:p w14:paraId="503D9D11" w14:textId="77777777" w:rsidR="002C057E" w:rsidRDefault="002C057E" w:rsidP="2F4F504B">
      <w:pPr>
        <w:rPr>
          <w:rFonts w:ascii="Arial" w:eastAsia="Arial" w:hAnsi="Arial" w:cs="Arial"/>
          <w:b/>
          <w:bCs/>
          <w:color w:val="000000" w:themeColor="text1"/>
          <w:sz w:val="22"/>
          <w:szCs w:val="22"/>
        </w:rPr>
      </w:pPr>
    </w:p>
    <w:p w14:paraId="5A20F1F8" w14:textId="77777777" w:rsidR="002C057E" w:rsidRDefault="002C057E" w:rsidP="2F4F504B">
      <w:pPr>
        <w:rPr>
          <w:rFonts w:ascii="Arial" w:eastAsia="Arial" w:hAnsi="Arial" w:cs="Arial"/>
          <w:b/>
          <w:bCs/>
          <w:color w:val="000000" w:themeColor="text1"/>
          <w:sz w:val="22"/>
          <w:szCs w:val="22"/>
        </w:rPr>
      </w:pPr>
    </w:p>
    <w:p w14:paraId="4CF6F9BD" w14:textId="77777777" w:rsidR="002C057E" w:rsidRDefault="002C057E" w:rsidP="2F4F504B">
      <w:pPr>
        <w:rPr>
          <w:rFonts w:ascii="Arial" w:eastAsia="Arial" w:hAnsi="Arial" w:cs="Arial"/>
          <w:b/>
          <w:bCs/>
          <w:color w:val="000000" w:themeColor="text1"/>
          <w:sz w:val="22"/>
          <w:szCs w:val="22"/>
        </w:rPr>
      </w:pPr>
    </w:p>
    <w:p w14:paraId="20613CEA" w14:textId="77777777" w:rsidR="002C057E" w:rsidRDefault="002C057E" w:rsidP="2F4F504B">
      <w:pPr>
        <w:rPr>
          <w:rFonts w:ascii="Arial" w:eastAsia="Arial" w:hAnsi="Arial" w:cs="Arial"/>
          <w:b/>
          <w:bCs/>
          <w:color w:val="000000" w:themeColor="text1"/>
          <w:sz w:val="22"/>
          <w:szCs w:val="22"/>
        </w:rPr>
      </w:pPr>
    </w:p>
    <w:p w14:paraId="10A80382" w14:textId="77777777" w:rsidR="002C057E" w:rsidRDefault="002C057E" w:rsidP="2F4F504B">
      <w:pPr>
        <w:rPr>
          <w:rFonts w:ascii="Arial" w:eastAsia="Arial" w:hAnsi="Arial" w:cs="Arial"/>
          <w:b/>
          <w:bCs/>
          <w:color w:val="000000" w:themeColor="text1"/>
          <w:sz w:val="22"/>
          <w:szCs w:val="22"/>
        </w:rPr>
      </w:pPr>
    </w:p>
    <w:p w14:paraId="1A62FE52" w14:textId="77777777" w:rsidR="002C057E" w:rsidRDefault="002C057E" w:rsidP="2F4F504B">
      <w:pPr>
        <w:rPr>
          <w:rFonts w:ascii="Arial" w:eastAsia="Arial" w:hAnsi="Arial" w:cs="Arial"/>
          <w:b/>
          <w:bCs/>
          <w:color w:val="000000" w:themeColor="text1"/>
          <w:sz w:val="22"/>
          <w:szCs w:val="22"/>
        </w:rPr>
      </w:pPr>
    </w:p>
    <w:p w14:paraId="799646C0" w14:textId="77777777" w:rsidR="002C057E" w:rsidRDefault="002C057E" w:rsidP="2F4F504B">
      <w:pPr>
        <w:rPr>
          <w:rFonts w:ascii="Arial" w:eastAsia="Arial" w:hAnsi="Arial" w:cs="Arial"/>
          <w:b/>
          <w:bCs/>
          <w:color w:val="000000" w:themeColor="text1"/>
          <w:sz w:val="22"/>
          <w:szCs w:val="22"/>
        </w:rPr>
      </w:pPr>
    </w:p>
    <w:p w14:paraId="18C19093" w14:textId="426B39EB" w:rsidR="42088045" w:rsidRDefault="42088045" w:rsidP="2F4F504B">
      <w:pPr>
        <w:rPr>
          <w:rFonts w:ascii="Arial" w:eastAsia="Arial" w:hAnsi="Arial" w:cs="Arial"/>
          <w:b/>
          <w:bCs/>
          <w:color w:val="000000" w:themeColor="text1"/>
          <w:sz w:val="22"/>
          <w:szCs w:val="22"/>
        </w:rPr>
      </w:pPr>
      <w:r w:rsidRPr="2F4F504B">
        <w:rPr>
          <w:rFonts w:ascii="Arial" w:eastAsia="Arial" w:hAnsi="Arial" w:cs="Arial"/>
          <w:b/>
          <w:bCs/>
          <w:color w:val="000000" w:themeColor="text1"/>
          <w:sz w:val="22"/>
          <w:szCs w:val="22"/>
        </w:rPr>
        <w:t>Pathway for the management of granulation tissue:</w:t>
      </w:r>
    </w:p>
    <w:p w14:paraId="745475DE" w14:textId="77777777" w:rsidR="00D923F0" w:rsidRDefault="00D923F0" w:rsidP="00D923F0">
      <w:pPr>
        <w:pStyle w:val="Default"/>
        <w:spacing w:after="260"/>
        <w:rPr>
          <w:sz w:val="22"/>
          <w:szCs w:val="22"/>
        </w:rPr>
      </w:pPr>
    </w:p>
    <w:p w14:paraId="705908DA" w14:textId="77777777" w:rsidR="00E25702" w:rsidRDefault="00E25702" w:rsidP="2F4F504B">
      <w:pPr>
        <w:pStyle w:val="Default"/>
        <w:rPr>
          <w:b/>
          <w:bCs/>
          <w:sz w:val="22"/>
          <w:szCs w:val="22"/>
        </w:rPr>
      </w:pPr>
    </w:p>
    <w:tbl>
      <w:tblPr>
        <w:tblW w:w="0" w:type="auto"/>
        <w:tblInd w:w="75" w:type="dxa"/>
        <w:tblBorders>
          <w:top w:val="single" w:sz="12" w:space="0" w:color="528CD4"/>
          <w:left w:val="single" w:sz="12" w:space="0" w:color="528CD4"/>
          <w:bottom w:val="single" w:sz="12" w:space="0" w:color="528CD4"/>
          <w:right w:val="single" w:sz="12" w:space="0" w:color="528CD4"/>
          <w:insideH w:val="single" w:sz="12" w:space="0" w:color="528CD4"/>
          <w:insideV w:val="single" w:sz="12" w:space="0" w:color="528CD4"/>
        </w:tblBorders>
        <w:tblLayout w:type="fixed"/>
        <w:tblCellMar>
          <w:left w:w="0" w:type="dxa"/>
          <w:right w:w="0" w:type="dxa"/>
        </w:tblCellMar>
        <w:tblLook w:val="01E0" w:firstRow="1" w:lastRow="1" w:firstColumn="1" w:lastColumn="1" w:noHBand="0" w:noVBand="0"/>
      </w:tblPr>
      <w:tblGrid>
        <w:gridCol w:w="1588"/>
        <w:gridCol w:w="1588"/>
      </w:tblGrid>
      <w:tr w:rsidR="007A574B" w:rsidRPr="002210CA" w14:paraId="5B11B2D7" w14:textId="77777777" w:rsidTr="2F4F504B">
        <w:trPr>
          <w:trHeight w:val="265"/>
        </w:trPr>
        <w:tc>
          <w:tcPr>
            <w:tcW w:w="3176" w:type="dxa"/>
            <w:gridSpan w:val="2"/>
            <w:shd w:val="clear" w:color="auto" w:fill="4F80BC"/>
          </w:tcPr>
          <w:p w14:paraId="1E987D75" w14:textId="77777777" w:rsidR="007A574B" w:rsidRPr="002210CA" w:rsidRDefault="007A574B" w:rsidP="2F4F504B">
            <w:pPr>
              <w:pStyle w:val="TableParagraph"/>
              <w:spacing w:line="246" w:lineRule="exact"/>
              <w:ind w:left="55" w:right="27"/>
              <w:jc w:val="center"/>
              <w:rPr>
                <w:rFonts w:ascii="Arial" w:hAnsi="Arial" w:cs="Arial"/>
                <w:sz w:val="24"/>
                <w:szCs w:val="24"/>
              </w:rPr>
            </w:pPr>
            <w:r w:rsidRPr="2F4F504B">
              <w:rPr>
                <w:rFonts w:ascii="Arial" w:hAnsi="Arial" w:cs="Arial"/>
                <w:color w:val="FFFFFF"/>
                <w:sz w:val="24"/>
                <w:szCs w:val="24"/>
              </w:rPr>
              <w:t>Step</w:t>
            </w:r>
            <w:r w:rsidRPr="2F4F504B">
              <w:rPr>
                <w:rFonts w:ascii="Arial" w:hAnsi="Arial" w:cs="Arial"/>
                <w:color w:val="FFFFFF"/>
                <w:spacing w:val="-4"/>
                <w:sz w:val="24"/>
                <w:szCs w:val="24"/>
              </w:rPr>
              <w:t xml:space="preserve"> </w:t>
            </w:r>
            <w:r w:rsidRPr="2F4F504B">
              <w:rPr>
                <w:rFonts w:ascii="Arial" w:hAnsi="Arial" w:cs="Arial"/>
                <w:color w:val="FFFFFF"/>
                <w:spacing w:val="-10"/>
                <w:sz w:val="24"/>
                <w:szCs w:val="24"/>
              </w:rPr>
              <w:t>1</w:t>
            </w:r>
          </w:p>
        </w:tc>
      </w:tr>
      <w:tr w:rsidR="007A574B" w:rsidRPr="002210CA" w14:paraId="0CA3EAB9" w14:textId="77777777" w:rsidTr="2F4F504B">
        <w:trPr>
          <w:trHeight w:val="870"/>
        </w:trPr>
        <w:tc>
          <w:tcPr>
            <w:tcW w:w="3176" w:type="dxa"/>
            <w:gridSpan w:val="2"/>
            <w:tcBorders>
              <w:bottom w:val="single" w:sz="18" w:space="0" w:color="528CD4"/>
            </w:tcBorders>
          </w:tcPr>
          <w:p w14:paraId="5106CAEE" w14:textId="77777777" w:rsidR="007A574B" w:rsidRPr="002210CA" w:rsidRDefault="007A574B" w:rsidP="2F4F504B">
            <w:pPr>
              <w:pStyle w:val="TableParagraph"/>
              <w:spacing w:before="83" w:line="249" w:lineRule="auto"/>
              <w:ind w:left="55" w:right="24"/>
              <w:jc w:val="center"/>
              <w:rPr>
                <w:rFonts w:ascii="Arial" w:hAnsi="Arial" w:cs="Arial"/>
                <w:sz w:val="20"/>
                <w:szCs w:val="20"/>
              </w:rPr>
            </w:pPr>
            <w:r w:rsidRPr="2F4F504B">
              <w:rPr>
                <w:rFonts w:ascii="Arial" w:hAnsi="Arial" w:cs="Arial"/>
                <w:sz w:val="20"/>
                <w:szCs w:val="20"/>
              </w:rPr>
              <w:t xml:space="preserve">Introduce </w:t>
            </w:r>
            <w:proofErr w:type="spellStart"/>
            <w:r w:rsidRPr="2F4F504B">
              <w:rPr>
                <w:rFonts w:ascii="Arial" w:hAnsi="Arial" w:cs="Arial"/>
                <w:sz w:val="20"/>
                <w:szCs w:val="20"/>
              </w:rPr>
              <w:t>Prontosan</w:t>
            </w:r>
            <w:proofErr w:type="spellEnd"/>
            <w:r w:rsidRPr="2F4F504B">
              <w:rPr>
                <w:rFonts w:ascii="Arial" w:hAnsi="Arial" w:cs="Arial"/>
                <w:sz w:val="20"/>
                <w:szCs w:val="20"/>
              </w:rPr>
              <w:t xml:space="preserve"> wound irrigation</w:t>
            </w:r>
            <w:r w:rsidRPr="2F4F504B">
              <w:rPr>
                <w:rFonts w:ascii="Arial" w:hAnsi="Arial" w:cs="Arial"/>
                <w:spacing w:val="-10"/>
                <w:sz w:val="20"/>
                <w:szCs w:val="20"/>
              </w:rPr>
              <w:t xml:space="preserve"> </w:t>
            </w:r>
            <w:r w:rsidRPr="2F4F504B">
              <w:rPr>
                <w:rFonts w:ascii="Arial" w:hAnsi="Arial" w:cs="Arial"/>
                <w:sz w:val="20"/>
                <w:szCs w:val="20"/>
              </w:rPr>
              <w:t>solution</w:t>
            </w:r>
            <w:r w:rsidRPr="2F4F504B">
              <w:rPr>
                <w:rFonts w:ascii="Arial" w:hAnsi="Arial" w:cs="Arial"/>
                <w:spacing w:val="-10"/>
                <w:sz w:val="20"/>
                <w:szCs w:val="20"/>
              </w:rPr>
              <w:t xml:space="preserve"> </w:t>
            </w:r>
            <w:r w:rsidRPr="2F4F504B">
              <w:rPr>
                <w:rFonts w:ascii="Arial" w:hAnsi="Arial" w:cs="Arial"/>
                <w:sz w:val="20"/>
                <w:szCs w:val="20"/>
              </w:rPr>
              <w:t>to</w:t>
            </w:r>
            <w:r w:rsidRPr="2F4F504B">
              <w:rPr>
                <w:rFonts w:ascii="Arial" w:hAnsi="Arial" w:cs="Arial"/>
                <w:spacing w:val="-10"/>
                <w:sz w:val="20"/>
                <w:szCs w:val="20"/>
              </w:rPr>
              <w:t xml:space="preserve"> </w:t>
            </w:r>
            <w:r w:rsidRPr="2F4F504B">
              <w:rPr>
                <w:rFonts w:ascii="Arial" w:hAnsi="Arial" w:cs="Arial"/>
                <w:sz w:val="20"/>
                <w:szCs w:val="20"/>
              </w:rPr>
              <w:t>clean</w:t>
            </w:r>
            <w:r w:rsidRPr="2F4F504B">
              <w:rPr>
                <w:rFonts w:ascii="Arial" w:hAnsi="Arial" w:cs="Arial"/>
                <w:spacing w:val="-10"/>
                <w:sz w:val="20"/>
                <w:szCs w:val="20"/>
              </w:rPr>
              <w:t xml:space="preserve"> </w:t>
            </w:r>
            <w:r w:rsidRPr="2F4F504B">
              <w:rPr>
                <w:rFonts w:ascii="Arial" w:hAnsi="Arial" w:cs="Arial"/>
                <w:sz w:val="20"/>
                <w:szCs w:val="20"/>
              </w:rPr>
              <w:t>the stoma site daily</w:t>
            </w:r>
          </w:p>
        </w:tc>
      </w:tr>
      <w:tr w:rsidR="007A574B" w:rsidRPr="002210CA" w14:paraId="02389FE2" w14:textId="77777777" w:rsidTr="2F4F504B">
        <w:trPr>
          <w:trHeight w:val="247"/>
        </w:trPr>
        <w:tc>
          <w:tcPr>
            <w:tcW w:w="3176" w:type="dxa"/>
            <w:gridSpan w:val="2"/>
            <w:tcBorders>
              <w:top w:val="single" w:sz="18" w:space="0" w:color="528CD4"/>
            </w:tcBorders>
            <w:shd w:val="clear" w:color="auto" w:fill="4F80BC"/>
          </w:tcPr>
          <w:p w14:paraId="07708205" w14:textId="77777777" w:rsidR="007A574B" w:rsidRPr="002210CA" w:rsidRDefault="007A574B" w:rsidP="2F4F504B">
            <w:pPr>
              <w:pStyle w:val="TableParagraph"/>
              <w:spacing w:before="16"/>
              <w:ind w:left="632"/>
              <w:rPr>
                <w:rFonts w:ascii="Arial" w:hAnsi="Arial" w:cs="Arial"/>
                <w:sz w:val="18"/>
                <w:szCs w:val="18"/>
              </w:rPr>
            </w:pPr>
            <w:r w:rsidRPr="2F4F504B">
              <w:rPr>
                <w:rFonts w:ascii="Arial" w:hAnsi="Arial" w:cs="Arial"/>
                <w:color w:val="FFFFFF"/>
                <w:sz w:val="18"/>
                <w:szCs w:val="18"/>
              </w:rPr>
              <w:t>Reassess</w:t>
            </w:r>
            <w:r w:rsidRPr="2F4F504B">
              <w:rPr>
                <w:rFonts w:ascii="Arial" w:hAnsi="Arial" w:cs="Arial"/>
                <w:color w:val="FFFFFF"/>
                <w:spacing w:val="-1"/>
                <w:sz w:val="18"/>
                <w:szCs w:val="18"/>
              </w:rPr>
              <w:t xml:space="preserve"> </w:t>
            </w:r>
            <w:r w:rsidRPr="2F4F504B">
              <w:rPr>
                <w:rFonts w:ascii="Arial" w:hAnsi="Arial" w:cs="Arial"/>
                <w:color w:val="FFFFFF"/>
                <w:sz w:val="18"/>
                <w:szCs w:val="18"/>
              </w:rPr>
              <w:t>after</w:t>
            </w:r>
            <w:r w:rsidRPr="2F4F504B">
              <w:rPr>
                <w:rFonts w:ascii="Arial" w:hAnsi="Arial" w:cs="Arial"/>
                <w:color w:val="FFFFFF"/>
                <w:spacing w:val="-1"/>
                <w:sz w:val="18"/>
                <w:szCs w:val="18"/>
              </w:rPr>
              <w:t xml:space="preserve"> </w:t>
            </w:r>
            <w:r w:rsidRPr="2F4F504B">
              <w:rPr>
                <w:rFonts w:ascii="Arial" w:hAnsi="Arial" w:cs="Arial"/>
                <w:color w:val="FFFFFF"/>
                <w:sz w:val="18"/>
                <w:szCs w:val="18"/>
              </w:rPr>
              <w:t>2</w:t>
            </w:r>
            <w:r w:rsidRPr="2F4F504B">
              <w:rPr>
                <w:rFonts w:ascii="Arial" w:hAnsi="Arial" w:cs="Arial"/>
                <w:color w:val="FFFFFF"/>
                <w:spacing w:val="-1"/>
                <w:sz w:val="18"/>
                <w:szCs w:val="18"/>
              </w:rPr>
              <w:t xml:space="preserve"> </w:t>
            </w:r>
            <w:r w:rsidRPr="2F4F504B">
              <w:rPr>
                <w:rFonts w:ascii="Arial" w:hAnsi="Arial" w:cs="Arial"/>
                <w:color w:val="FFFFFF"/>
                <w:spacing w:val="-2"/>
                <w:sz w:val="18"/>
                <w:szCs w:val="18"/>
              </w:rPr>
              <w:t>weeks</w:t>
            </w:r>
          </w:p>
        </w:tc>
      </w:tr>
      <w:tr w:rsidR="007A574B" w:rsidRPr="002210CA" w14:paraId="332038C6" w14:textId="77777777" w:rsidTr="2F4F504B">
        <w:trPr>
          <w:trHeight w:val="687"/>
        </w:trPr>
        <w:tc>
          <w:tcPr>
            <w:tcW w:w="1588" w:type="dxa"/>
            <w:tcBorders>
              <w:left w:val="nil"/>
              <w:bottom w:val="nil"/>
              <w:right w:val="single" w:sz="6" w:space="0" w:color="497CBA"/>
            </w:tcBorders>
          </w:tcPr>
          <w:p w14:paraId="515A5F11" w14:textId="77777777" w:rsidR="007A574B" w:rsidRPr="002210CA" w:rsidRDefault="007A574B" w:rsidP="2F4F504B">
            <w:pPr>
              <w:pStyle w:val="TableParagraph"/>
              <w:rPr>
                <w:rFonts w:ascii="Arial" w:hAnsi="Arial" w:cs="Arial"/>
                <w:sz w:val="20"/>
                <w:szCs w:val="20"/>
              </w:rPr>
            </w:pPr>
          </w:p>
        </w:tc>
        <w:tc>
          <w:tcPr>
            <w:tcW w:w="1588" w:type="dxa"/>
            <w:tcBorders>
              <w:left w:val="single" w:sz="6" w:space="0" w:color="497CBA"/>
              <w:bottom w:val="nil"/>
              <w:right w:val="nil"/>
            </w:tcBorders>
          </w:tcPr>
          <w:p w14:paraId="12FDF156" w14:textId="77777777" w:rsidR="007A574B" w:rsidRPr="002210CA" w:rsidRDefault="007A574B" w:rsidP="2F4F504B">
            <w:pPr>
              <w:pStyle w:val="TableParagraph"/>
              <w:rPr>
                <w:rFonts w:ascii="Arial" w:hAnsi="Arial" w:cs="Arial"/>
                <w:sz w:val="20"/>
                <w:szCs w:val="20"/>
              </w:rPr>
            </w:pPr>
          </w:p>
        </w:tc>
      </w:tr>
      <w:tr w:rsidR="007A574B" w:rsidRPr="002210CA" w14:paraId="7E01AB9E" w14:textId="77777777" w:rsidTr="2F4F504B">
        <w:trPr>
          <w:trHeight w:val="265"/>
        </w:trPr>
        <w:tc>
          <w:tcPr>
            <w:tcW w:w="3176" w:type="dxa"/>
            <w:gridSpan w:val="2"/>
            <w:shd w:val="clear" w:color="auto" w:fill="4F80BC"/>
          </w:tcPr>
          <w:p w14:paraId="762ED72C" w14:textId="77777777" w:rsidR="007A574B" w:rsidRPr="002210CA" w:rsidRDefault="007A574B" w:rsidP="2F4F504B">
            <w:pPr>
              <w:pStyle w:val="TableParagraph"/>
              <w:spacing w:line="246" w:lineRule="exact"/>
              <w:ind w:left="55" w:right="27"/>
              <w:jc w:val="center"/>
              <w:rPr>
                <w:rFonts w:ascii="Arial" w:hAnsi="Arial" w:cs="Arial"/>
                <w:sz w:val="24"/>
                <w:szCs w:val="24"/>
              </w:rPr>
            </w:pPr>
            <w:r w:rsidRPr="2F4F504B">
              <w:rPr>
                <w:rFonts w:ascii="Arial" w:hAnsi="Arial" w:cs="Arial"/>
                <w:color w:val="FFFFFF"/>
                <w:sz w:val="24"/>
                <w:szCs w:val="24"/>
              </w:rPr>
              <w:t>Step</w:t>
            </w:r>
            <w:r w:rsidRPr="2F4F504B">
              <w:rPr>
                <w:rFonts w:ascii="Arial" w:hAnsi="Arial" w:cs="Arial"/>
                <w:color w:val="FFFFFF"/>
                <w:spacing w:val="-4"/>
                <w:sz w:val="24"/>
                <w:szCs w:val="24"/>
              </w:rPr>
              <w:t xml:space="preserve"> </w:t>
            </w:r>
            <w:r w:rsidRPr="2F4F504B">
              <w:rPr>
                <w:rFonts w:ascii="Arial" w:hAnsi="Arial" w:cs="Arial"/>
                <w:color w:val="FFFFFF"/>
                <w:spacing w:val="-10"/>
                <w:sz w:val="24"/>
                <w:szCs w:val="24"/>
              </w:rPr>
              <w:t>2</w:t>
            </w:r>
          </w:p>
        </w:tc>
      </w:tr>
      <w:tr w:rsidR="007A574B" w:rsidRPr="002210CA" w14:paraId="20374AB6" w14:textId="77777777" w:rsidTr="2F4F504B">
        <w:trPr>
          <w:trHeight w:val="870"/>
        </w:trPr>
        <w:tc>
          <w:tcPr>
            <w:tcW w:w="3176" w:type="dxa"/>
            <w:gridSpan w:val="2"/>
            <w:tcBorders>
              <w:bottom w:val="single" w:sz="18" w:space="0" w:color="528CD4"/>
            </w:tcBorders>
          </w:tcPr>
          <w:p w14:paraId="2121B753" w14:textId="3433FFDC" w:rsidR="007A574B" w:rsidRPr="002210CA" w:rsidRDefault="007A574B" w:rsidP="2F4F504B">
            <w:pPr>
              <w:pStyle w:val="TableParagraph"/>
              <w:spacing w:before="203"/>
              <w:ind w:left="55" w:right="28"/>
              <w:jc w:val="center"/>
              <w:rPr>
                <w:rFonts w:ascii="Arial" w:hAnsi="Arial" w:cs="Arial"/>
                <w:sz w:val="20"/>
                <w:szCs w:val="20"/>
              </w:rPr>
            </w:pPr>
            <w:r w:rsidRPr="002210CA">
              <w:rPr>
                <w:rFonts w:ascii="Arial" w:hAnsi="Arial" w:cs="Arial"/>
                <w:noProof/>
                <w:lang w:val="en-GB" w:eastAsia="en-GB"/>
              </w:rPr>
              <mc:AlternateContent>
                <mc:Choice Requires="wps">
                  <w:drawing>
                    <wp:anchor distT="0" distB="0" distL="114300" distR="114300" simplePos="0" relativeHeight="251711488" behindDoc="0" locked="0" layoutInCell="1" allowOverlap="1" wp14:anchorId="203C3ECA" wp14:editId="4241811B">
                      <wp:simplePos x="0" y="0"/>
                      <wp:positionH relativeFrom="column">
                        <wp:posOffset>2009774</wp:posOffset>
                      </wp:positionH>
                      <wp:positionV relativeFrom="paragraph">
                        <wp:posOffset>289560</wp:posOffset>
                      </wp:positionV>
                      <wp:extent cx="2657475" cy="0"/>
                      <wp:effectExtent l="0" t="76200" r="9525" b="95250"/>
                      <wp:wrapNone/>
                      <wp:docPr id="5" name="Straight Arrow Connector 5"/>
                      <wp:cNvGraphicFramePr/>
                      <a:graphic xmlns:a="http://schemas.openxmlformats.org/drawingml/2006/main">
                        <a:graphicData uri="http://schemas.microsoft.com/office/word/2010/wordprocessingShape">
                          <wps:wsp>
                            <wps:cNvCnPr/>
                            <wps:spPr>
                              <a:xfrm>
                                <a:off x="0" y="0"/>
                                <a:ext cx="26574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407A48E2">
                    <v:shapetype id="_x0000_t32" coordsize="21600,21600" o:oned="t" filled="f" o:spt="32" path="m,l21600,21600e" w14:anchorId="47AACEB9">
                      <v:path fillok="f" arrowok="t" o:connecttype="none"/>
                      <o:lock v:ext="edit" shapetype="t"/>
                    </v:shapetype>
                    <v:shape id="Straight Arrow Connector 5" style="position:absolute;margin-left:158.25pt;margin-top:22.8pt;width:209.25pt;height:0;z-index:251711488;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">
                      <v:stroke joinstyle="miter" endarrow="block"/>
                    </v:shape>
                  </w:pict>
                </mc:Fallback>
              </mc:AlternateContent>
            </w:r>
            <w:r w:rsidRPr="2F4F504B">
              <w:rPr>
                <w:rFonts w:ascii="Arial" w:hAnsi="Arial" w:cs="Arial"/>
                <w:sz w:val="20"/>
                <w:szCs w:val="20"/>
                <w:u w:val="single"/>
              </w:rPr>
              <w:t>Salt</w:t>
            </w:r>
            <w:r w:rsidRPr="2F4F504B">
              <w:rPr>
                <w:rFonts w:ascii="Arial" w:hAnsi="Arial" w:cs="Arial"/>
                <w:spacing w:val="-10"/>
                <w:sz w:val="20"/>
                <w:szCs w:val="20"/>
                <w:u w:val="single"/>
              </w:rPr>
              <w:t xml:space="preserve"> </w:t>
            </w:r>
            <w:r w:rsidRPr="2F4F504B">
              <w:rPr>
                <w:rFonts w:ascii="Arial" w:hAnsi="Arial" w:cs="Arial"/>
                <w:sz w:val="20"/>
                <w:szCs w:val="20"/>
                <w:u w:val="single"/>
              </w:rPr>
              <w:t>Treatment</w:t>
            </w:r>
          </w:p>
          <w:p w14:paraId="2582A66C" w14:textId="77777777" w:rsidR="007A574B" w:rsidRPr="002210CA" w:rsidRDefault="007A574B" w:rsidP="00E80A90">
            <w:pPr>
              <w:spacing w:before="1" w:line="195" w:lineRule="exact"/>
              <w:ind w:left="2" w:right="2"/>
              <w:jc w:val="center"/>
              <w:rPr>
                <w:rFonts w:ascii="Arial" w:hAnsi="Arial" w:cs="Arial"/>
              </w:rPr>
            </w:pPr>
            <w:r w:rsidRPr="002210CA">
              <w:rPr>
                <w:rFonts w:ascii="Arial" w:hAnsi="Arial" w:cs="Arial"/>
              </w:rPr>
              <w:t>Apply</w:t>
            </w:r>
            <w:r w:rsidRPr="002210CA">
              <w:rPr>
                <w:rFonts w:ascii="Arial" w:hAnsi="Arial" w:cs="Arial"/>
                <w:spacing w:val="-1"/>
              </w:rPr>
              <w:t xml:space="preserve"> </w:t>
            </w:r>
            <w:r w:rsidRPr="002210CA">
              <w:rPr>
                <w:rFonts w:ascii="Arial" w:hAnsi="Arial" w:cs="Arial"/>
              </w:rPr>
              <w:t>2</w:t>
            </w:r>
            <w:r w:rsidRPr="002210CA">
              <w:rPr>
                <w:rFonts w:ascii="Arial" w:hAnsi="Arial" w:cs="Arial"/>
                <w:spacing w:val="-1"/>
              </w:rPr>
              <w:t xml:space="preserve"> </w:t>
            </w:r>
            <w:r w:rsidRPr="002210CA">
              <w:rPr>
                <w:rFonts w:ascii="Arial" w:hAnsi="Arial" w:cs="Arial"/>
              </w:rPr>
              <w:t>times</w:t>
            </w:r>
            <w:r w:rsidRPr="002210CA">
              <w:rPr>
                <w:rFonts w:ascii="Arial" w:hAnsi="Arial" w:cs="Arial"/>
                <w:spacing w:val="-1"/>
              </w:rPr>
              <w:t xml:space="preserve"> </w:t>
            </w:r>
            <w:r w:rsidRPr="002210CA">
              <w:rPr>
                <w:rFonts w:ascii="Arial" w:hAnsi="Arial" w:cs="Arial"/>
              </w:rPr>
              <w:t>a</w:t>
            </w:r>
            <w:r w:rsidRPr="002210CA">
              <w:rPr>
                <w:rFonts w:ascii="Arial" w:hAnsi="Arial" w:cs="Arial"/>
                <w:spacing w:val="-1"/>
              </w:rPr>
              <w:t xml:space="preserve"> </w:t>
            </w:r>
            <w:r w:rsidRPr="002210CA">
              <w:rPr>
                <w:rFonts w:ascii="Arial" w:hAnsi="Arial" w:cs="Arial"/>
              </w:rPr>
              <w:t>day</w:t>
            </w:r>
            <w:r w:rsidRPr="002210CA">
              <w:rPr>
                <w:rFonts w:ascii="Arial" w:hAnsi="Arial" w:cs="Arial"/>
                <w:spacing w:val="-1"/>
              </w:rPr>
              <w:t xml:space="preserve"> </w:t>
            </w:r>
            <w:r w:rsidRPr="002210CA">
              <w:rPr>
                <w:rFonts w:ascii="Arial" w:hAnsi="Arial" w:cs="Arial"/>
              </w:rPr>
              <w:t>for</w:t>
            </w:r>
            <w:r w:rsidRPr="002210CA">
              <w:rPr>
                <w:rFonts w:ascii="Arial" w:hAnsi="Arial" w:cs="Arial"/>
                <w:spacing w:val="-1"/>
              </w:rPr>
              <w:t xml:space="preserve"> </w:t>
            </w:r>
            <w:r w:rsidRPr="002210CA">
              <w:rPr>
                <w:rFonts w:ascii="Arial" w:hAnsi="Arial" w:cs="Arial"/>
              </w:rPr>
              <w:t>2</w:t>
            </w:r>
            <w:r w:rsidRPr="002210CA">
              <w:rPr>
                <w:rFonts w:ascii="Arial" w:hAnsi="Arial" w:cs="Arial"/>
                <w:spacing w:val="-1"/>
              </w:rPr>
              <w:t xml:space="preserve"> </w:t>
            </w:r>
            <w:r w:rsidRPr="002210CA">
              <w:rPr>
                <w:rFonts w:ascii="Arial" w:hAnsi="Arial" w:cs="Arial"/>
                <w:spacing w:val="-2"/>
              </w:rPr>
              <w:t>weeks</w:t>
            </w:r>
          </w:p>
        </w:tc>
      </w:tr>
      <w:tr w:rsidR="007A574B" w:rsidRPr="002210CA" w14:paraId="3F5BB1D5" w14:textId="77777777" w:rsidTr="2F4F504B">
        <w:trPr>
          <w:trHeight w:val="247"/>
        </w:trPr>
        <w:tc>
          <w:tcPr>
            <w:tcW w:w="3176" w:type="dxa"/>
            <w:gridSpan w:val="2"/>
            <w:tcBorders>
              <w:top w:val="single" w:sz="18" w:space="0" w:color="528CD4"/>
            </w:tcBorders>
            <w:shd w:val="clear" w:color="auto" w:fill="4F80BC"/>
          </w:tcPr>
          <w:p w14:paraId="0439FAEB" w14:textId="77777777" w:rsidR="007A574B" w:rsidRPr="002210CA" w:rsidRDefault="007A574B" w:rsidP="2F4F504B">
            <w:pPr>
              <w:pStyle w:val="TableParagraph"/>
              <w:spacing w:before="16"/>
              <w:ind w:left="632"/>
              <w:rPr>
                <w:rFonts w:ascii="Arial" w:hAnsi="Arial" w:cs="Arial"/>
                <w:sz w:val="18"/>
                <w:szCs w:val="18"/>
              </w:rPr>
            </w:pPr>
            <w:r w:rsidRPr="2F4F504B">
              <w:rPr>
                <w:rFonts w:ascii="Arial" w:hAnsi="Arial" w:cs="Arial"/>
                <w:color w:val="FFFFFF"/>
                <w:sz w:val="18"/>
                <w:szCs w:val="18"/>
              </w:rPr>
              <w:t xml:space="preserve">  Reassess</w:t>
            </w:r>
            <w:r w:rsidRPr="2F4F504B">
              <w:rPr>
                <w:rFonts w:ascii="Arial" w:hAnsi="Arial" w:cs="Arial"/>
                <w:color w:val="FFFFFF"/>
                <w:spacing w:val="-1"/>
                <w:sz w:val="18"/>
                <w:szCs w:val="18"/>
              </w:rPr>
              <w:t xml:space="preserve"> </w:t>
            </w:r>
            <w:r w:rsidRPr="2F4F504B">
              <w:rPr>
                <w:rFonts w:ascii="Arial" w:hAnsi="Arial" w:cs="Arial"/>
                <w:color w:val="FFFFFF"/>
                <w:sz w:val="18"/>
                <w:szCs w:val="18"/>
              </w:rPr>
              <w:t>after</w:t>
            </w:r>
            <w:r w:rsidRPr="2F4F504B">
              <w:rPr>
                <w:rFonts w:ascii="Arial" w:hAnsi="Arial" w:cs="Arial"/>
                <w:color w:val="FFFFFF"/>
                <w:spacing w:val="-1"/>
                <w:sz w:val="18"/>
                <w:szCs w:val="18"/>
              </w:rPr>
              <w:t xml:space="preserve"> </w:t>
            </w:r>
            <w:r w:rsidRPr="2F4F504B">
              <w:rPr>
                <w:rFonts w:ascii="Arial" w:hAnsi="Arial" w:cs="Arial"/>
                <w:color w:val="FFFFFF"/>
                <w:sz w:val="18"/>
                <w:szCs w:val="18"/>
              </w:rPr>
              <w:t>2</w:t>
            </w:r>
            <w:r w:rsidRPr="2F4F504B">
              <w:rPr>
                <w:rFonts w:ascii="Arial" w:hAnsi="Arial" w:cs="Arial"/>
                <w:color w:val="FFFFFF"/>
                <w:spacing w:val="-1"/>
                <w:sz w:val="18"/>
                <w:szCs w:val="18"/>
              </w:rPr>
              <w:t xml:space="preserve"> </w:t>
            </w:r>
            <w:r w:rsidRPr="2F4F504B">
              <w:rPr>
                <w:rFonts w:ascii="Arial" w:hAnsi="Arial" w:cs="Arial"/>
                <w:color w:val="FFFFFF"/>
                <w:spacing w:val="-2"/>
                <w:sz w:val="18"/>
                <w:szCs w:val="18"/>
              </w:rPr>
              <w:t>weeks</w:t>
            </w:r>
          </w:p>
        </w:tc>
      </w:tr>
      <w:tr w:rsidR="007A574B" w:rsidRPr="002210CA" w14:paraId="2C8A6609" w14:textId="77777777" w:rsidTr="2F4F504B">
        <w:trPr>
          <w:trHeight w:val="687"/>
        </w:trPr>
        <w:tc>
          <w:tcPr>
            <w:tcW w:w="1588" w:type="dxa"/>
            <w:tcBorders>
              <w:left w:val="nil"/>
              <w:bottom w:val="nil"/>
              <w:right w:val="single" w:sz="6" w:space="0" w:color="497CBA"/>
            </w:tcBorders>
          </w:tcPr>
          <w:p w14:paraId="3BC21584" w14:textId="77777777" w:rsidR="007A574B" w:rsidRPr="002210CA" w:rsidRDefault="007A574B" w:rsidP="2F4F504B">
            <w:pPr>
              <w:pStyle w:val="TableParagraph"/>
              <w:rPr>
                <w:rFonts w:ascii="Arial" w:hAnsi="Arial" w:cs="Arial"/>
                <w:sz w:val="20"/>
                <w:szCs w:val="20"/>
              </w:rPr>
            </w:pPr>
          </w:p>
        </w:tc>
        <w:tc>
          <w:tcPr>
            <w:tcW w:w="1588" w:type="dxa"/>
            <w:tcBorders>
              <w:left w:val="single" w:sz="6" w:space="0" w:color="497CBA"/>
              <w:bottom w:val="nil"/>
              <w:right w:val="nil"/>
            </w:tcBorders>
          </w:tcPr>
          <w:p w14:paraId="1FC03A54" w14:textId="77777777" w:rsidR="007A574B" w:rsidRPr="002210CA" w:rsidRDefault="007A574B" w:rsidP="2F4F504B">
            <w:pPr>
              <w:pStyle w:val="TableParagraph"/>
              <w:rPr>
                <w:rFonts w:ascii="Arial" w:hAnsi="Arial" w:cs="Arial"/>
                <w:sz w:val="20"/>
                <w:szCs w:val="20"/>
              </w:rPr>
            </w:pPr>
          </w:p>
        </w:tc>
      </w:tr>
      <w:tr w:rsidR="007A574B" w:rsidRPr="002210CA" w14:paraId="45BEBAA7" w14:textId="77777777" w:rsidTr="2F4F504B">
        <w:trPr>
          <w:trHeight w:val="265"/>
        </w:trPr>
        <w:tc>
          <w:tcPr>
            <w:tcW w:w="3176" w:type="dxa"/>
            <w:gridSpan w:val="2"/>
            <w:shd w:val="clear" w:color="auto" w:fill="4F80BC"/>
          </w:tcPr>
          <w:p w14:paraId="54791F9D" w14:textId="77777777" w:rsidR="007A574B" w:rsidRPr="002210CA" w:rsidRDefault="007A574B" w:rsidP="2F4F504B">
            <w:pPr>
              <w:pStyle w:val="TableParagraph"/>
              <w:spacing w:line="246" w:lineRule="exact"/>
              <w:ind w:left="55" w:right="27"/>
              <w:jc w:val="center"/>
              <w:rPr>
                <w:rFonts w:ascii="Arial" w:hAnsi="Arial" w:cs="Arial"/>
                <w:sz w:val="24"/>
                <w:szCs w:val="24"/>
              </w:rPr>
            </w:pPr>
            <w:r w:rsidRPr="2F4F504B">
              <w:rPr>
                <w:rFonts w:ascii="Arial" w:hAnsi="Arial" w:cs="Arial"/>
                <w:color w:val="FFFFFF"/>
                <w:sz w:val="24"/>
                <w:szCs w:val="24"/>
              </w:rPr>
              <w:t>Step</w:t>
            </w:r>
            <w:r w:rsidRPr="2F4F504B">
              <w:rPr>
                <w:rFonts w:ascii="Arial" w:hAnsi="Arial" w:cs="Arial"/>
                <w:color w:val="FFFFFF"/>
                <w:spacing w:val="-4"/>
                <w:sz w:val="24"/>
                <w:szCs w:val="24"/>
              </w:rPr>
              <w:t xml:space="preserve"> 3</w:t>
            </w:r>
          </w:p>
        </w:tc>
      </w:tr>
      <w:tr w:rsidR="007A574B" w:rsidRPr="002210CA" w14:paraId="6F3D5682" w14:textId="77777777" w:rsidTr="2F4F504B">
        <w:trPr>
          <w:trHeight w:val="870"/>
        </w:trPr>
        <w:tc>
          <w:tcPr>
            <w:tcW w:w="3176" w:type="dxa"/>
            <w:gridSpan w:val="2"/>
            <w:tcBorders>
              <w:bottom w:val="single" w:sz="18" w:space="0" w:color="528CD4"/>
            </w:tcBorders>
          </w:tcPr>
          <w:p w14:paraId="410B72BB" w14:textId="77777777" w:rsidR="007A574B" w:rsidRPr="002210CA" w:rsidRDefault="007A574B" w:rsidP="00E80A90">
            <w:pPr>
              <w:spacing w:before="1" w:line="195" w:lineRule="exact"/>
              <w:ind w:left="2" w:right="2"/>
              <w:jc w:val="center"/>
              <w:rPr>
                <w:rFonts w:ascii="Arial" w:hAnsi="Arial" w:cs="Arial"/>
              </w:rPr>
            </w:pPr>
            <w:r w:rsidRPr="002210CA">
              <w:rPr>
                <w:rFonts w:ascii="Arial" w:hAnsi="Arial" w:cs="Arial"/>
              </w:rPr>
              <w:t>Hydrocortisone</w:t>
            </w:r>
            <w:r w:rsidRPr="002210CA">
              <w:rPr>
                <w:rFonts w:ascii="Arial" w:hAnsi="Arial" w:cs="Arial"/>
                <w:spacing w:val="-14"/>
              </w:rPr>
              <w:t xml:space="preserve"> </w:t>
            </w:r>
            <w:r w:rsidRPr="002210CA">
              <w:rPr>
                <w:rFonts w:ascii="Arial" w:hAnsi="Arial" w:cs="Arial"/>
              </w:rPr>
              <w:t>1%</w:t>
            </w:r>
            <w:r w:rsidRPr="002210CA">
              <w:rPr>
                <w:rFonts w:ascii="Arial" w:hAnsi="Arial" w:cs="Arial"/>
                <w:spacing w:val="-14"/>
              </w:rPr>
              <w:t xml:space="preserve"> </w:t>
            </w:r>
            <w:r w:rsidRPr="002210CA">
              <w:rPr>
                <w:rFonts w:ascii="Arial" w:hAnsi="Arial" w:cs="Arial"/>
              </w:rPr>
              <w:t>ointment. Twice a day for 2 weeks cover with a foam dressing</w:t>
            </w:r>
          </w:p>
        </w:tc>
      </w:tr>
      <w:tr w:rsidR="007A574B" w:rsidRPr="002210CA" w14:paraId="0FE6F8C0" w14:textId="77777777" w:rsidTr="2F4F504B">
        <w:trPr>
          <w:trHeight w:val="247"/>
        </w:trPr>
        <w:tc>
          <w:tcPr>
            <w:tcW w:w="3176" w:type="dxa"/>
            <w:gridSpan w:val="2"/>
            <w:tcBorders>
              <w:top w:val="single" w:sz="18" w:space="0" w:color="528CD4"/>
            </w:tcBorders>
            <w:shd w:val="clear" w:color="auto" w:fill="4F80BC"/>
          </w:tcPr>
          <w:p w14:paraId="1F2CAC9E" w14:textId="77777777" w:rsidR="007A574B" w:rsidRPr="002210CA" w:rsidRDefault="007A574B" w:rsidP="2F4F504B">
            <w:pPr>
              <w:pStyle w:val="TableParagraph"/>
              <w:spacing w:before="16"/>
              <w:ind w:left="632"/>
              <w:rPr>
                <w:rFonts w:ascii="Arial" w:hAnsi="Arial" w:cs="Arial"/>
                <w:sz w:val="18"/>
                <w:szCs w:val="18"/>
              </w:rPr>
            </w:pPr>
            <w:r w:rsidRPr="2F4F504B">
              <w:rPr>
                <w:rFonts w:ascii="Arial" w:hAnsi="Arial" w:cs="Arial"/>
                <w:color w:val="FFFFFF"/>
                <w:sz w:val="18"/>
                <w:szCs w:val="18"/>
              </w:rPr>
              <w:t>Reassess</w:t>
            </w:r>
            <w:r w:rsidRPr="2F4F504B">
              <w:rPr>
                <w:rFonts w:ascii="Arial" w:hAnsi="Arial" w:cs="Arial"/>
                <w:color w:val="FFFFFF"/>
                <w:spacing w:val="-1"/>
                <w:sz w:val="18"/>
                <w:szCs w:val="18"/>
              </w:rPr>
              <w:t xml:space="preserve"> </w:t>
            </w:r>
            <w:r w:rsidRPr="2F4F504B">
              <w:rPr>
                <w:rFonts w:ascii="Arial" w:hAnsi="Arial" w:cs="Arial"/>
                <w:color w:val="FFFFFF"/>
                <w:sz w:val="18"/>
                <w:szCs w:val="18"/>
              </w:rPr>
              <w:t>after</w:t>
            </w:r>
            <w:r w:rsidRPr="2F4F504B">
              <w:rPr>
                <w:rFonts w:ascii="Arial" w:hAnsi="Arial" w:cs="Arial"/>
                <w:color w:val="FFFFFF"/>
                <w:spacing w:val="-1"/>
                <w:sz w:val="18"/>
                <w:szCs w:val="18"/>
              </w:rPr>
              <w:t xml:space="preserve"> </w:t>
            </w:r>
            <w:r w:rsidRPr="2F4F504B">
              <w:rPr>
                <w:rFonts w:ascii="Arial" w:hAnsi="Arial" w:cs="Arial"/>
                <w:color w:val="FFFFFF"/>
                <w:sz w:val="18"/>
                <w:szCs w:val="18"/>
              </w:rPr>
              <w:t>2</w:t>
            </w:r>
            <w:r w:rsidRPr="2F4F504B">
              <w:rPr>
                <w:rFonts w:ascii="Arial" w:hAnsi="Arial" w:cs="Arial"/>
                <w:color w:val="FFFFFF"/>
                <w:spacing w:val="-1"/>
                <w:sz w:val="18"/>
                <w:szCs w:val="18"/>
              </w:rPr>
              <w:t xml:space="preserve"> </w:t>
            </w:r>
            <w:r w:rsidRPr="2F4F504B">
              <w:rPr>
                <w:rFonts w:ascii="Arial" w:hAnsi="Arial" w:cs="Arial"/>
                <w:color w:val="FFFFFF"/>
                <w:spacing w:val="-2"/>
                <w:sz w:val="18"/>
                <w:szCs w:val="18"/>
              </w:rPr>
              <w:t>weeks</w:t>
            </w:r>
          </w:p>
        </w:tc>
      </w:tr>
      <w:tr w:rsidR="007A574B" w:rsidRPr="002210CA" w14:paraId="59C31767" w14:textId="77777777" w:rsidTr="2F4F504B">
        <w:trPr>
          <w:trHeight w:val="687"/>
        </w:trPr>
        <w:tc>
          <w:tcPr>
            <w:tcW w:w="1588" w:type="dxa"/>
            <w:tcBorders>
              <w:left w:val="nil"/>
              <w:bottom w:val="nil"/>
              <w:right w:val="single" w:sz="6" w:space="0" w:color="497CBA"/>
            </w:tcBorders>
          </w:tcPr>
          <w:p w14:paraId="2AE19EF0" w14:textId="77777777" w:rsidR="007A574B" w:rsidRPr="002210CA" w:rsidRDefault="007A574B" w:rsidP="2F4F504B">
            <w:pPr>
              <w:pStyle w:val="TableParagraph"/>
              <w:rPr>
                <w:rFonts w:ascii="Arial" w:hAnsi="Arial" w:cs="Arial"/>
                <w:sz w:val="20"/>
                <w:szCs w:val="20"/>
              </w:rPr>
            </w:pPr>
          </w:p>
        </w:tc>
        <w:tc>
          <w:tcPr>
            <w:tcW w:w="1588" w:type="dxa"/>
            <w:tcBorders>
              <w:left w:val="single" w:sz="6" w:space="0" w:color="497CBA"/>
              <w:bottom w:val="nil"/>
              <w:right w:val="nil"/>
            </w:tcBorders>
          </w:tcPr>
          <w:p w14:paraId="2C9B3814" w14:textId="77777777" w:rsidR="007A574B" w:rsidRPr="002210CA" w:rsidRDefault="007A574B" w:rsidP="2F4F504B">
            <w:pPr>
              <w:pStyle w:val="TableParagraph"/>
              <w:rPr>
                <w:rFonts w:ascii="Arial" w:hAnsi="Arial" w:cs="Arial"/>
                <w:sz w:val="20"/>
                <w:szCs w:val="20"/>
              </w:rPr>
            </w:pPr>
          </w:p>
        </w:tc>
      </w:tr>
      <w:tr w:rsidR="007A574B" w:rsidRPr="002210CA" w14:paraId="55242993" w14:textId="77777777" w:rsidTr="2F4F504B">
        <w:trPr>
          <w:trHeight w:val="265"/>
        </w:trPr>
        <w:tc>
          <w:tcPr>
            <w:tcW w:w="3176" w:type="dxa"/>
            <w:gridSpan w:val="2"/>
            <w:shd w:val="clear" w:color="auto" w:fill="4F80BC"/>
          </w:tcPr>
          <w:p w14:paraId="2C65B6D7" w14:textId="77777777" w:rsidR="007A574B" w:rsidRPr="002210CA" w:rsidRDefault="007A574B" w:rsidP="2F4F504B">
            <w:pPr>
              <w:pStyle w:val="TableParagraph"/>
              <w:spacing w:line="246" w:lineRule="exact"/>
              <w:ind w:left="55" w:right="27"/>
              <w:jc w:val="center"/>
              <w:rPr>
                <w:rFonts w:ascii="Arial" w:hAnsi="Arial" w:cs="Arial"/>
                <w:sz w:val="24"/>
                <w:szCs w:val="24"/>
              </w:rPr>
            </w:pPr>
            <w:r w:rsidRPr="2F4F504B">
              <w:rPr>
                <w:rFonts w:ascii="Arial" w:hAnsi="Arial" w:cs="Arial"/>
                <w:color w:val="FFFFFF"/>
                <w:sz w:val="24"/>
                <w:szCs w:val="24"/>
              </w:rPr>
              <w:t>Step</w:t>
            </w:r>
            <w:r w:rsidRPr="2F4F504B">
              <w:rPr>
                <w:rFonts w:ascii="Arial" w:hAnsi="Arial" w:cs="Arial"/>
                <w:color w:val="FFFFFF"/>
                <w:spacing w:val="-4"/>
                <w:sz w:val="24"/>
                <w:szCs w:val="24"/>
              </w:rPr>
              <w:t xml:space="preserve"> </w:t>
            </w:r>
            <w:r w:rsidRPr="2F4F504B">
              <w:rPr>
                <w:rFonts w:ascii="Arial" w:hAnsi="Arial" w:cs="Arial"/>
                <w:color w:val="FFFFFF"/>
                <w:spacing w:val="-10"/>
                <w:sz w:val="24"/>
                <w:szCs w:val="24"/>
              </w:rPr>
              <w:t>4</w:t>
            </w:r>
          </w:p>
        </w:tc>
      </w:tr>
      <w:tr w:rsidR="007A574B" w:rsidRPr="002210CA" w14:paraId="4199D8FF" w14:textId="77777777" w:rsidTr="2F4F504B">
        <w:trPr>
          <w:trHeight w:val="870"/>
        </w:trPr>
        <w:tc>
          <w:tcPr>
            <w:tcW w:w="3176" w:type="dxa"/>
            <w:gridSpan w:val="2"/>
            <w:tcBorders>
              <w:bottom w:val="single" w:sz="18" w:space="0" w:color="528CD4"/>
            </w:tcBorders>
          </w:tcPr>
          <w:p w14:paraId="675BD394" w14:textId="77777777" w:rsidR="007A574B" w:rsidRPr="002210CA" w:rsidRDefault="007A574B" w:rsidP="00E80A90">
            <w:pPr>
              <w:spacing w:line="193" w:lineRule="exact"/>
              <w:ind w:left="2" w:right="3"/>
              <w:jc w:val="center"/>
              <w:rPr>
                <w:rFonts w:ascii="Arial" w:hAnsi="Arial" w:cs="Arial"/>
              </w:rPr>
            </w:pPr>
            <w:proofErr w:type="spellStart"/>
            <w:r w:rsidRPr="002210CA">
              <w:rPr>
                <w:rFonts w:ascii="Arial" w:hAnsi="Arial" w:cs="Arial"/>
              </w:rPr>
              <w:t>Maxitrol</w:t>
            </w:r>
            <w:proofErr w:type="spellEnd"/>
            <w:r w:rsidRPr="002210CA">
              <w:rPr>
                <w:rFonts w:ascii="Arial" w:hAnsi="Arial" w:cs="Arial"/>
                <w:spacing w:val="-8"/>
              </w:rPr>
              <w:t xml:space="preserve"> </w:t>
            </w:r>
            <w:r w:rsidRPr="002210CA">
              <w:rPr>
                <w:rFonts w:ascii="Arial" w:hAnsi="Arial" w:cs="Arial"/>
              </w:rPr>
              <w:t>eye</w:t>
            </w:r>
            <w:r w:rsidRPr="002210CA">
              <w:rPr>
                <w:rFonts w:ascii="Arial" w:hAnsi="Arial" w:cs="Arial"/>
                <w:spacing w:val="-5"/>
              </w:rPr>
              <w:t xml:space="preserve"> </w:t>
            </w:r>
            <w:r w:rsidRPr="002210CA">
              <w:rPr>
                <w:rFonts w:ascii="Arial" w:hAnsi="Arial" w:cs="Arial"/>
                <w:spacing w:val="-2"/>
              </w:rPr>
              <w:t>ointment</w:t>
            </w:r>
          </w:p>
          <w:p w14:paraId="48D0B32D" w14:textId="77777777" w:rsidR="007A574B" w:rsidRPr="002210CA" w:rsidRDefault="007A574B" w:rsidP="00E80A90">
            <w:pPr>
              <w:spacing w:before="10" w:line="249" w:lineRule="auto"/>
              <w:ind w:left="3" w:right="1"/>
              <w:jc w:val="center"/>
              <w:rPr>
                <w:rFonts w:ascii="Arial" w:hAnsi="Arial" w:cs="Arial"/>
              </w:rPr>
            </w:pPr>
            <w:r w:rsidRPr="002210CA">
              <w:rPr>
                <w:rFonts w:ascii="Arial" w:hAnsi="Arial" w:cs="Arial"/>
              </w:rPr>
              <w:t>Rub</w:t>
            </w:r>
            <w:r w:rsidRPr="002210CA">
              <w:rPr>
                <w:rFonts w:ascii="Arial" w:hAnsi="Arial" w:cs="Arial"/>
                <w:spacing w:val="-6"/>
              </w:rPr>
              <w:t xml:space="preserve"> </w:t>
            </w:r>
            <w:r w:rsidRPr="002210CA">
              <w:rPr>
                <w:rFonts w:ascii="Arial" w:hAnsi="Arial" w:cs="Arial"/>
              </w:rPr>
              <w:t>in</w:t>
            </w:r>
            <w:r w:rsidRPr="002210CA">
              <w:rPr>
                <w:rFonts w:ascii="Arial" w:hAnsi="Arial" w:cs="Arial"/>
                <w:spacing w:val="-6"/>
              </w:rPr>
              <w:t xml:space="preserve"> </w:t>
            </w:r>
            <w:r w:rsidRPr="002210CA">
              <w:rPr>
                <w:rFonts w:ascii="Arial" w:hAnsi="Arial" w:cs="Arial"/>
              </w:rPr>
              <w:t>4</w:t>
            </w:r>
            <w:r w:rsidRPr="002210CA">
              <w:rPr>
                <w:rFonts w:ascii="Arial" w:hAnsi="Arial" w:cs="Arial"/>
                <w:spacing w:val="-6"/>
              </w:rPr>
              <w:t xml:space="preserve"> </w:t>
            </w:r>
            <w:r w:rsidRPr="002210CA">
              <w:rPr>
                <w:rFonts w:ascii="Arial" w:hAnsi="Arial" w:cs="Arial"/>
              </w:rPr>
              <w:t>times</w:t>
            </w:r>
            <w:r w:rsidRPr="002210CA">
              <w:rPr>
                <w:rFonts w:ascii="Arial" w:hAnsi="Arial" w:cs="Arial"/>
                <w:spacing w:val="-6"/>
              </w:rPr>
              <w:t xml:space="preserve"> </w:t>
            </w:r>
            <w:r w:rsidRPr="002210CA">
              <w:rPr>
                <w:rFonts w:ascii="Arial" w:hAnsi="Arial" w:cs="Arial"/>
              </w:rPr>
              <w:t>a</w:t>
            </w:r>
            <w:r w:rsidRPr="002210CA">
              <w:rPr>
                <w:rFonts w:ascii="Arial" w:hAnsi="Arial" w:cs="Arial"/>
                <w:spacing w:val="-6"/>
              </w:rPr>
              <w:t xml:space="preserve"> </w:t>
            </w:r>
            <w:r w:rsidRPr="002210CA">
              <w:rPr>
                <w:rFonts w:ascii="Arial" w:hAnsi="Arial" w:cs="Arial"/>
              </w:rPr>
              <w:t>day</w:t>
            </w:r>
            <w:r w:rsidRPr="002210CA">
              <w:rPr>
                <w:rFonts w:ascii="Arial" w:hAnsi="Arial" w:cs="Arial"/>
                <w:spacing w:val="-6"/>
              </w:rPr>
              <w:t xml:space="preserve"> </w:t>
            </w:r>
            <w:r w:rsidRPr="002210CA">
              <w:rPr>
                <w:rFonts w:ascii="Arial" w:hAnsi="Arial" w:cs="Arial"/>
              </w:rPr>
              <w:t>to</w:t>
            </w:r>
            <w:r w:rsidRPr="002210CA">
              <w:rPr>
                <w:rFonts w:ascii="Arial" w:hAnsi="Arial" w:cs="Arial"/>
                <w:spacing w:val="-6"/>
              </w:rPr>
              <w:t xml:space="preserve"> </w:t>
            </w:r>
            <w:r w:rsidRPr="002210CA">
              <w:rPr>
                <w:rFonts w:ascii="Arial" w:hAnsi="Arial" w:cs="Arial"/>
              </w:rPr>
              <w:t>granuloma for 2 weeks,</w:t>
            </w:r>
          </w:p>
          <w:p w14:paraId="09769A18" w14:textId="77777777" w:rsidR="007A574B" w:rsidRPr="002210CA" w:rsidRDefault="007A574B" w:rsidP="00E80A90">
            <w:pPr>
              <w:spacing w:before="1" w:line="195" w:lineRule="exact"/>
              <w:ind w:left="2" w:right="2"/>
              <w:jc w:val="center"/>
              <w:rPr>
                <w:rFonts w:ascii="Arial" w:hAnsi="Arial" w:cs="Arial"/>
              </w:rPr>
            </w:pPr>
            <w:r w:rsidRPr="002210CA">
              <w:rPr>
                <w:rFonts w:ascii="Arial" w:hAnsi="Arial" w:cs="Arial"/>
              </w:rPr>
              <w:t>cover</w:t>
            </w:r>
            <w:r w:rsidRPr="002210CA">
              <w:rPr>
                <w:rFonts w:ascii="Arial" w:hAnsi="Arial" w:cs="Arial"/>
                <w:spacing w:val="-2"/>
              </w:rPr>
              <w:t xml:space="preserve"> </w:t>
            </w:r>
            <w:r w:rsidRPr="002210CA">
              <w:rPr>
                <w:rFonts w:ascii="Arial" w:hAnsi="Arial" w:cs="Arial"/>
              </w:rPr>
              <w:t>with</w:t>
            </w:r>
            <w:r w:rsidRPr="002210CA">
              <w:rPr>
                <w:rFonts w:ascii="Arial" w:hAnsi="Arial" w:cs="Arial"/>
                <w:spacing w:val="-2"/>
              </w:rPr>
              <w:t xml:space="preserve"> </w:t>
            </w:r>
            <w:r w:rsidRPr="002210CA">
              <w:rPr>
                <w:rFonts w:ascii="Arial" w:hAnsi="Arial" w:cs="Arial"/>
              </w:rPr>
              <w:t>a</w:t>
            </w:r>
            <w:r w:rsidRPr="002210CA">
              <w:rPr>
                <w:rFonts w:ascii="Arial" w:hAnsi="Arial" w:cs="Arial"/>
                <w:spacing w:val="-2"/>
              </w:rPr>
              <w:t xml:space="preserve"> </w:t>
            </w:r>
            <w:r w:rsidRPr="002210CA">
              <w:rPr>
                <w:rFonts w:ascii="Arial" w:hAnsi="Arial" w:cs="Arial"/>
              </w:rPr>
              <w:t>foam</w:t>
            </w:r>
            <w:r w:rsidRPr="002210CA">
              <w:rPr>
                <w:rFonts w:ascii="Arial" w:hAnsi="Arial" w:cs="Arial"/>
                <w:spacing w:val="-1"/>
              </w:rPr>
              <w:t xml:space="preserve"> </w:t>
            </w:r>
            <w:r w:rsidRPr="002210CA">
              <w:rPr>
                <w:rFonts w:ascii="Arial" w:hAnsi="Arial" w:cs="Arial"/>
                <w:spacing w:val="-2"/>
              </w:rPr>
              <w:t>dressing</w:t>
            </w:r>
          </w:p>
          <w:p w14:paraId="26024EE8" w14:textId="77777777" w:rsidR="007A574B" w:rsidRPr="002210CA" w:rsidRDefault="007A574B" w:rsidP="2F4F504B">
            <w:pPr>
              <w:pStyle w:val="TableParagraph"/>
              <w:spacing w:before="83" w:line="249" w:lineRule="auto"/>
              <w:ind w:left="55" w:right="24"/>
              <w:jc w:val="center"/>
              <w:rPr>
                <w:rFonts w:ascii="Arial" w:hAnsi="Arial" w:cs="Arial"/>
                <w:sz w:val="20"/>
                <w:szCs w:val="20"/>
              </w:rPr>
            </w:pPr>
          </w:p>
        </w:tc>
      </w:tr>
      <w:tr w:rsidR="007A574B" w:rsidRPr="002210CA" w14:paraId="4F7F5FCB" w14:textId="77777777" w:rsidTr="2F4F504B">
        <w:trPr>
          <w:trHeight w:val="247"/>
        </w:trPr>
        <w:tc>
          <w:tcPr>
            <w:tcW w:w="3176" w:type="dxa"/>
            <w:gridSpan w:val="2"/>
            <w:tcBorders>
              <w:top w:val="single" w:sz="18" w:space="0" w:color="528CD4"/>
            </w:tcBorders>
            <w:shd w:val="clear" w:color="auto" w:fill="4F80BC"/>
          </w:tcPr>
          <w:p w14:paraId="462689C0" w14:textId="77777777" w:rsidR="007A574B" w:rsidRPr="002210CA" w:rsidRDefault="007A574B" w:rsidP="2F4F504B">
            <w:pPr>
              <w:pStyle w:val="TableParagraph"/>
              <w:spacing w:before="16"/>
              <w:ind w:left="632"/>
              <w:rPr>
                <w:rFonts w:ascii="Arial" w:hAnsi="Arial" w:cs="Arial"/>
                <w:sz w:val="18"/>
                <w:szCs w:val="18"/>
              </w:rPr>
            </w:pPr>
            <w:r w:rsidRPr="2F4F504B">
              <w:rPr>
                <w:rFonts w:ascii="Arial" w:hAnsi="Arial" w:cs="Arial"/>
                <w:color w:val="FFFFFF"/>
                <w:sz w:val="18"/>
                <w:szCs w:val="18"/>
              </w:rPr>
              <w:t>Reassess</w:t>
            </w:r>
            <w:r w:rsidRPr="2F4F504B">
              <w:rPr>
                <w:rFonts w:ascii="Arial" w:hAnsi="Arial" w:cs="Arial"/>
                <w:color w:val="FFFFFF"/>
                <w:spacing w:val="-1"/>
                <w:sz w:val="18"/>
                <w:szCs w:val="18"/>
              </w:rPr>
              <w:t xml:space="preserve"> </w:t>
            </w:r>
            <w:r w:rsidRPr="2F4F504B">
              <w:rPr>
                <w:rFonts w:ascii="Arial" w:hAnsi="Arial" w:cs="Arial"/>
                <w:color w:val="FFFFFF"/>
                <w:sz w:val="18"/>
                <w:szCs w:val="18"/>
              </w:rPr>
              <w:t>after</w:t>
            </w:r>
            <w:r w:rsidRPr="2F4F504B">
              <w:rPr>
                <w:rFonts w:ascii="Arial" w:hAnsi="Arial" w:cs="Arial"/>
                <w:color w:val="FFFFFF"/>
                <w:spacing w:val="-1"/>
                <w:sz w:val="18"/>
                <w:szCs w:val="18"/>
              </w:rPr>
              <w:t xml:space="preserve"> </w:t>
            </w:r>
            <w:r w:rsidRPr="2F4F504B">
              <w:rPr>
                <w:rFonts w:ascii="Arial" w:hAnsi="Arial" w:cs="Arial"/>
                <w:color w:val="FFFFFF"/>
                <w:sz w:val="18"/>
                <w:szCs w:val="18"/>
              </w:rPr>
              <w:t>2</w:t>
            </w:r>
            <w:r w:rsidRPr="2F4F504B">
              <w:rPr>
                <w:rFonts w:ascii="Arial" w:hAnsi="Arial" w:cs="Arial"/>
                <w:color w:val="FFFFFF"/>
                <w:spacing w:val="-1"/>
                <w:sz w:val="18"/>
                <w:szCs w:val="18"/>
              </w:rPr>
              <w:t xml:space="preserve"> </w:t>
            </w:r>
            <w:r w:rsidRPr="2F4F504B">
              <w:rPr>
                <w:rFonts w:ascii="Arial" w:hAnsi="Arial" w:cs="Arial"/>
                <w:color w:val="FFFFFF"/>
                <w:spacing w:val="-2"/>
                <w:sz w:val="18"/>
                <w:szCs w:val="18"/>
              </w:rPr>
              <w:t>weeks</w:t>
            </w:r>
          </w:p>
        </w:tc>
      </w:tr>
      <w:tr w:rsidR="007A574B" w:rsidRPr="002210CA" w14:paraId="13A11D93" w14:textId="77777777" w:rsidTr="2F4F504B">
        <w:trPr>
          <w:trHeight w:val="687"/>
        </w:trPr>
        <w:tc>
          <w:tcPr>
            <w:tcW w:w="1588" w:type="dxa"/>
            <w:tcBorders>
              <w:left w:val="nil"/>
              <w:bottom w:val="nil"/>
              <w:right w:val="single" w:sz="6" w:space="0" w:color="497CBA"/>
            </w:tcBorders>
          </w:tcPr>
          <w:p w14:paraId="648ACECD" w14:textId="77777777" w:rsidR="007A574B" w:rsidRPr="002210CA" w:rsidRDefault="007A574B" w:rsidP="2F4F504B">
            <w:pPr>
              <w:pStyle w:val="TableParagraph"/>
              <w:rPr>
                <w:rFonts w:ascii="Arial" w:hAnsi="Arial" w:cs="Arial"/>
                <w:sz w:val="20"/>
                <w:szCs w:val="20"/>
              </w:rPr>
            </w:pPr>
          </w:p>
        </w:tc>
        <w:tc>
          <w:tcPr>
            <w:tcW w:w="1588" w:type="dxa"/>
            <w:tcBorders>
              <w:left w:val="single" w:sz="6" w:space="0" w:color="497CBA"/>
              <w:bottom w:val="nil"/>
              <w:right w:val="nil"/>
            </w:tcBorders>
          </w:tcPr>
          <w:p w14:paraId="3C2C896E" w14:textId="77777777" w:rsidR="007A574B" w:rsidRPr="002210CA" w:rsidRDefault="007A574B" w:rsidP="2F4F504B">
            <w:pPr>
              <w:pStyle w:val="TableParagraph"/>
              <w:rPr>
                <w:rFonts w:ascii="Arial" w:hAnsi="Arial" w:cs="Arial"/>
                <w:sz w:val="20"/>
                <w:szCs w:val="20"/>
              </w:rPr>
            </w:pPr>
          </w:p>
        </w:tc>
      </w:tr>
    </w:tbl>
    <w:p w14:paraId="26F8575C" w14:textId="77777777" w:rsidR="007A574B" w:rsidRDefault="007A574B" w:rsidP="007A574B">
      <w:r>
        <w:rPr>
          <w:noProof/>
          <w:sz w:val="24"/>
        </w:rPr>
        <mc:AlternateContent>
          <mc:Choice Requires="wps">
            <w:drawing>
              <wp:anchor distT="0" distB="0" distL="114300" distR="114300" simplePos="0" relativeHeight="251719680" behindDoc="0" locked="0" layoutInCell="1" allowOverlap="1" wp14:anchorId="6602CBB6" wp14:editId="144DFC55">
                <wp:simplePos x="0" y="0"/>
                <wp:positionH relativeFrom="column">
                  <wp:posOffset>3190874</wp:posOffset>
                </wp:positionH>
                <wp:positionV relativeFrom="paragraph">
                  <wp:posOffset>-567690</wp:posOffset>
                </wp:positionV>
                <wp:extent cx="1000125" cy="847725"/>
                <wp:effectExtent l="0" t="38100" r="47625" b="28575"/>
                <wp:wrapNone/>
                <wp:docPr id="24" name="Straight Arrow Connector 24"/>
                <wp:cNvGraphicFramePr/>
                <a:graphic xmlns:a="http://schemas.openxmlformats.org/drawingml/2006/main">
                  <a:graphicData uri="http://schemas.microsoft.com/office/word/2010/wordprocessingShape">
                    <wps:wsp>
                      <wps:cNvCnPr/>
                      <wps:spPr>
                        <a:xfrm flipV="1">
                          <a:off x="0" y="0"/>
                          <a:ext cx="1000125" cy="8477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0D9BBBC7">
              <v:shape id="Straight Arrow Connector 24" style="position:absolute;margin-left:251.25pt;margin-top:-44.7pt;width:78.75pt;height:66.75pt;flip:y;z-index:251719680;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" w14:anchorId="4A1F526B">
                <v:stroke joinstyle="miter" endarrow="block"/>
              </v:shape>
            </w:pict>
          </mc:Fallback>
        </mc:AlternateContent>
      </w:r>
      <w:r>
        <w:rPr>
          <w:noProof/>
          <w:sz w:val="24"/>
        </w:rPr>
        <mc:AlternateContent>
          <mc:Choice Requires="wps">
            <w:drawing>
              <wp:anchor distT="0" distB="0" distL="114300" distR="114300" simplePos="0" relativeHeight="251718656" behindDoc="0" locked="0" layoutInCell="1" allowOverlap="1" wp14:anchorId="0ED5FBFC" wp14:editId="4230A161">
                <wp:simplePos x="0" y="0"/>
                <wp:positionH relativeFrom="column">
                  <wp:posOffset>3790950</wp:posOffset>
                </wp:positionH>
                <wp:positionV relativeFrom="paragraph">
                  <wp:posOffset>508635</wp:posOffset>
                </wp:positionV>
                <wp:extent cx="409575" cy="0"/>
                <wp:effectExtent l="0" t="76200" r="9525" b="95250"/>
                <wp:wrapNone/>
                <wp:docPr id="503202560" name="Straight Arrow Connector 503202560"/>
                <wp:cNvGraphicFramePr/>
                <a:graphic xmlns:a="http://schemas.openxmlformats.org/drawingml/2006/main">
                  <a:graphicData uri="http://schemas.microsoft.com/office/word/2010/wordprocessingShape">
                    <wps:wsp>
                      <wps:cNvCnPr/>
                      <wps:spPr>
                        <a:xfrm>
                          <a:off x="0" y="0"/>
                          <a:ext cx="4095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4B18F2F5">
              <v:shape id="Straight Arrow Connector 503202560" style="position:absolute;margin-left:298.5pt;margin-top:40.05pt;width:32.25pt;height:0;z-index:251718656;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" w14:anchorId="64C964A8">
                <v:stroke joinstyle="miter" endarrow="block"/>
              </v:shape>
            </w:pict>
          </mc:Fallback>
        </mc:AlternateContent>
      </w:r>
      <w:r>
        <w:rPr>
          <w:noProof/>
          <w:sz w:val="24"/>
        </w:rPr>
        <mc:AlternateContent>
          <mc:Choice Requires="wps">
            <w:drawing>
              <wp:anchor distT="0" distB="0" distL="114300" distR="114300" simplePos="0" relativeHeight="251717632" behindDoc="0" locked="0" layoutInCell="1" allowOverlap="1" wp14:anchorId="5EABCDDE" wp14:editId="0005B05E">
                <wp:simplePos x="0" y="0"/>
                <wp:positionH relativeFrom="column">
                  <wp:posOffset>2076450</wp:posOffset>
                </wp:positionH>
                <wp:positionV relativeFrom="paragraph">
                  <wp:posOffset>480060</wp:posOffset>
                </wp:positionV>
                <wp:extent cx="504825" cy="0"/>
                <wp:effectExtent l="0" t="76200" r="9525" b="95250"/>
                <wp:wrapNone/>
                <wp:docPr id="503202561" name="Straight Arrow Connector 503202561"/>
                <wp:cNvGraphicFramePr/>
                <a:graphic xmlns:a="http://schemas.openxmlformats.org/drawingml/2006/main">
                  <a:graphicData uri="http://schemas.microsoft.com/office/word/2010/wordprocessingShape">
                    <wps:wsp>
                      <wps:cNvCnPr/>
                      <wps:spPr>
                        <a:xfrm>
                          <a:off x="0" y="0"/>
                          <a:ext cx="5048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0355C01A">
              <v:shape id="Straight Arrow Connector 503202561" style="position:absolute;margin-left:163.5pt;margin-top:37.8pt;width:39.75pt;height:0;z-index:251717632;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" w14:anchorId="33B514D8">
                <v:stroke joinstyle="miter" endarrow="block"/>
              </v:shape>
            </w:pict>
          </mc:Fallback>
        </mc:AlternateContent>
      </w:r>
      <w:r>
        <w:rPr>
          <w:noProof/>
          <w:sz w:val="24"/>
        </w:rPr>
        <mc:AlternateContent>
          <mc:Choice Requires="wps">
            <w:drawing>
              <wp:anchor distT="0" distB="0" distL="114300" distR="114300" simplePos="0" relativeHeight="251716608" behindDoc="0" locked="0" layoutInCell="1" allowOverlap="1" wp14:anchorId="754BBD25" wp14:editId="75A41AB8">
                <wp:simplePos x="0" y="0"/>
                <wp:positionH relativeFrom="column">
                  <wp:posOffset>4181475</wp:posOffset>
                </wp:positionH>
                <wp:positionV relativeFrom="paragraph">
                  <wp:posOffset>51435</wp:posOffset>
                </wp:positionV>
                <wp:extent cx="1609725" cy="685800"/>
                <wp:effectExtent l="0" t="0" r="28575" b="19050"/>
                <wp:wrapNone/>
                <wp:docPr id="503202562" name="Rounded Rectangle 503202562"/>
                <wp:cNvGraphicFramePr/>
                <a:graphic xmlns:a="http://schemas.openxmlformats.org/drawingml/2006/main">
                  <a:graphicData uri="http://schemas.microsoft.com/office/word/2010/wordprocessingShape">
                    <wps:wsp>
                      <wps:cNvSpPr/>
                      <wps:spPr>
                        <a:xfrm>
                          <a:off x="0" y="0"/>
                          <a:ext cx="1609725" cy="685800"/>
                        </a:xfrm>
                        <a:prstGeom prst="round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74F8212" w14:textId="77777777" w:rsidR="00015FF8" w:rsidRPr="002210CA" w:rsidRDefault="00015FF8" w:rsidP="007A574B">
                            <w:pPr>
                              <w:jc w:val="center"/>
                              <w:rPr>
                                <w:rFonts w:ascii="Arial" w:hAnsi="Arial" w:cs="Arial"/>
                              </w:rPr>
                            </w:pPr>
                            <w:r w:rsidRPr="002210CA">
                              <w:rPr>
                                <w:rFonts w:ascii="Arial" w:hAnsi="Arial" w:cs="Arial"/>
                              </w:rPr>
                              <w:t>Granuloma not resolved, refer to specialist.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54BBD25" id="Rounded Rectangle 503202562" o:spid="_x0000_s1054" style="position:absolute;margin-left:329.25pt;margin-top:4.05pt;width:126.75pt;height:54pt;z-index:2517166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" fillcolor="red" strokecolor="#1f3763 [1604]" strokeweight="1pt">
                <v:stroke joinstyle="miter"/>
                <v:textbox>
                  <w:txbxContent>
                    <w:p w14:paraId="474F8212" w14:textId="77777777" w:rsidR="00015FF8" w:rsidRPr="002210CA" w:rsidRDefault="00015FF8" w:rsidP="007A574B">
                      <w:pPr>
                        <w:jc w:val="center"/>
                        <w:rPr>
                          <w:rFonts w:ascii="Arial" w:hAnsi="Arial" w:cs="Arial"/>
                        </w:rPr>
                      </w:pPr>
                      <w:r w:rsidRPr="002210CA">
                        <w:rPr>
                          <w:rFonts w:ascii="Arial" w:hAnsi="Arial" w:cs="Arial"/>
                        </w:rPr>
                        <w:t>Granuloma not resolved, refer to specialist.</w:t>
                      </w:r>
                    </w:p>
                  </w:txbxContent>
                </v:textbox>
              </v:roundrect>
            </w:pict>
          </mc:Fallback>
        </mc:AlternateContent>
      </w:r>
      <w:r>
        <w:rPr>
          <w:noProof/>
          <w:sz w:val="24"/>
        </w:rPr>
        <mc:AlternateContent>
          <mc:Choice Requires="wps">
            <w:drawing>
              <wp:anchor distT="0" distB="0" distL="114300" distR="114300" simplePos="0" relativeHeight="251715584" behindDoc="0" locked="0" layoutInCell="1" allowOverlap="1" wp14:anchorId="33A1EA39" wp14:editId="65A35D67">
                <wp:simplePos x="0" y="0"/>
                <wp:positionH relativeFrom="column">
                  <wp:posOffset>2533650</wp:posOffset>
                </wp:positionH>
                <wp:positionV relativeFrom="paragraph">
                  <wp:posOffset>280035</wp:posOffset>
                </wp:positionV>
                <wp:extent cx="1247775" cy="400050"/>
                <wp:effectExtent l="0" t="0" r="28575" b="19050"/>
                <wp:wrapNone/>
                <wp:docPr id="503202563" name="Rounded Rectangle 503202563"/>
                <wp:cNvGraphicFramePr/>
                <a:graphic xmlns:a="http://schemas.openxmlformats.org/drawingml/2006/main">
                  <a:graphicData uri="http://schemas.microsoft.com/office/word/2010/wordprocessingShape">
                    <wps:wsp>
                      <wps:cNvSpPr/>
                      <wps:spPr>
                        <a:xfrm>
                          <a:off x="0" y="0"/>
                          <a:ext cx="1247775" cy="4000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C830DD2" w14:textId="77777777" w:rsidR="00015FF8" w:rsidRPr="002210CA" w:rsidRDefault="00015FF8" w:rsidP="007A574B">
                            <w:pPr>
                              <w:jc w:val="center"/>
                              <w:rPr>
                                <w:rFonts w:ascii="Arial" w:hAnsi="Arial" w:cs="Arial"/>
                                <w:sz w:val="18"/>
                              </w:rPr>
                            </w:pPr>
                            <w:r w:rsidRPr="002210CA">
                              <w:rPr>
                                <w:rFonts w:ascii="Arial" w:hAnsi="Arial" w:cs="Arial"/>
                                <w:sz w:val="18"/>
                              </w:rPr>
                              <w:t>Reassess after two weeks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A1EA39" id="Rounded Rectangle 503202563" o:spid="_x0000_s1055" style="position:absolute;margin-left:199.5pt;margin-top:22.05pt;width:98.25pt;height:3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" fillcolor="#4472c4 [3204]" strokecolor="#1f3763 [1604]" strokeweight="1pt">
                <v:stroke joinstyle="miter"/>
                <v:textbox>
                  <w:txbxContent>
                    <w:p w14:paraId="6C830DD2" w14:textId="77777777" w:rsidR="00015FF8" w:rsidRPr="002210CA" w:rsidRDefault="00015FF8" w:rsidP="007A574B">
                      <w:pPr>
                        <w:jc w:val="center"/>
                        <w:rPr>
                          <w:rFonts w:ascii="Arial" w:hAnsi="Arial" w:cs="Arial"/>
                          <w:sz w:val="18"/>
                        </w:rPr>
                      </w:pPr>
                      <w:r w:rsidRPr="002210CA">
                        <w:rPr>
                          <w:rFonts w:ascii="Arial" w:hAnsi="Arial" w:cs="Arial"/>
                          <w:sz w:val="18"/>
                        </w:rPr>
                        <w:t>Reassess after two weeks</w:t>
                      </w:r>
                    </w:p>
                  </w:txbxContent>
                </v:textbox>
              </v:roundrect>
            </w:pict>
          </mc:Fallback>
        </mc:AlternateContent>
      </w:r>
      <w:r>
        <w:rPr>
          <w:noProof/>
          <w:sz w:val="24"/>
        </w:rPr>
        <mc:AlternateContent>
          <mc:Choice Requires="wps">
            <w:drawing>
              <wp:anchor distT="0" distB="0" distL="0" distR="0" simplePos="0" relativeHeight="251708416" behindDoc="0" locked="0" layoutInCell="1" allowOverlap="1" wp14:anchorId="47432A4F" wp14:editId="76BAF622">
                <wp:simplePos x="0" y="0"/>
                <wp:positionH relativeFrom="margin">
                  <wp:align>left</wp:align>
                </wp:positionH>
                <wp:positionV relativeFrom="paragraph">
                  <wp:posOffset>3811</wp:posOffset>
                </wp:positionV>
                <wp:extent cx="2112010" cy="971550"/>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2010" cy="971550"/>
                        </a:xfrm>
                        <a:prstGeom prst="rect">
                          <a:avLst/>
                        </a:prstGeom>
                        <a:noFill/>
                      </wps:spPr>
                      <wps:txbx>
                        <w:txbxContent>
                          <w:tbl>
                            <w:tblPr>
                              <w:tblW w:w="0" w:type="auto"/>
                              <w:tblInd w:w="75" w:type="dxa"/>
                              <w:tblBorders>
                                <w:top w:val="single" w:sz="12" w:space="0" w:color="528CD4"/>
                                <w:left w:val="single" w:sz="12" w:space="0" w:color="528CD4"/>
                                <w:bottom w:val="single" w:sz="12" w:space="0" w:color="528CD4"/>
                                <w:right w:val="single" w:sz="12" w:space="0" w:color="528CD4"/>
                                <w:insideH w:val="single" w:sz="12" w:space="0" w:color="528CD4"/>
                                <w:insideV w:val="single" w:sz="12" w:space="0" w:color="528CD4"/>
                              </w:tblBorders>
                              <w:tblLayout w:type="fixed"/>
                              <w:tblCellMar>
                                <w:left w:w="0" w:type="dxa"/>
                                <w:right w:w="0" w:type="dxa"/>
                              </w:tblCellMar>
                              <w:tblLook w:val="01E0" w:firstRow="1" w:lastRow="1" w:firstColumn="1" w:lastColumn="1" w:noHBand="0" w:noVBand="0"/>
                            </w:tblPr>
                            <w:tblGrid>
                              <w:gridCol w:w="1588"/>
                              <w:gridCol w:w="1588"/>
                            </w:tblGrid>
                            <w:tr w:rsidR="00015FF8" w14:paraId="165732D1" w14:textId="77777777">
                              <w:trPr>
                                <w:trHeight w:val="265"/>
                              </w:trPr>
                              <w:tc>
                                <w:tcPr>
                                  <w:tcW w:w="3176" w:type="dxa"/>
                                  <w:gridSpan w:val="2"/>
                                  <w:shd w:val="clear" w:color="auto" w:fill="4F80BC"/>
                                </w:tcPr>
                                <w:p w14:paraId="3AFCFBDD" w14:textId="77777777" w:rsidR="00015FF8" w:rsidRDefault="00015FF8">
                                  <w:pPr>
                                    <w:pStyle w:val="TableParagraph"/>
                                    <w:spacing w:line="246" w:lineRule="exact"/>
                                    <w:ind w:left="55" w:right="27"/>
                                    <w:jc w:val="center"/>
                                    <w:rPr>
                                      <w:sz w:val="24"/>
                                    </w:rPr>
                                  </w:pPr>
                                  <w:r>
                                    <w:rPr>
                                      <w:color w:val="FFFFFF"/>
                                      <w:sz w:val="24"/>
                                    </w:rPr>
                                    <w:t>Step</w:t>
                                  </w:r>
                                  <w:r>
                                    <w:rPr>
                                      <w:color w:val="FFFFFF"/>
                                      <w:spacing w:val="-4"/>
                                      <w:sz w:val="24"/>
                                    </w:rPr>
                                    <w:t xml:space="preserve"> </w:t>
                                  </w:r>
                                  <w:r>
                                    <w:rPr>
                                      <w:color w:val="FFFFFF"/>
                                      <w:spacing w:val="-10"/>
                                      <w:sz w:val="24"/>
                                    </w:rPr>
                                    <w:t>5</w:t>
                                  </w:r>
                                </w:p>
                              </w:tc>
                            </w:tr>
                            <w:tr w:rsidR="00015FF8" w14:paraId="1E52DEDC" w14:textId="77777777">
                              <w:trPr>
                                <w:trHeight w:val="870"/>
                              </w:trPr>
                              <w:tc>
                                <w:tcPr>
                                  <w:tcW w:w="3176" w:type="dxa"/>
                                  <w:gridSpan w:val="2"/>
                                  <w:tcBorders>
                                    <w:bottom w:val="single" w:sz="18" w:space="0" w:color="528CD4"/>
                                  </w:tcBorders>
                                </w:tcPr>
                                <w:p w14:paraId="2A453420" w14:textId="32D3D661" w:rsidR="00015FF8" w:rsidRPr="008E06E4" w:rsidRDefault="00015FF8" w:rsidP="00E80A90">
                                  <w:pPr>
                                    <w:spacing w:before="1" w:line="195" w:lineRule="exact"/>
                                    <w:ind w:left="2" w:right="2"/>
                                    <w:jc w:val="center"/>
                                    <w:rPr>
                                      <w:rFonts w:ascii="Arial" w:hAnsi="Arial" w:cs="Arial"/>
                                      <w:u w:val="single"/>
                                    </w:rPr>
                                  </w:pPr>
                                  <w:r w:rsidRPr="008E06E4">
                                    <w:rPr>
                                      <w:rFonts w:ascii="Arial" w:hAnsi="Arial" w:cs="Arial"/>
                                      <w:u w:val="single"/>
                                    </w:rPr>
                                    <w:t>75% Silver Nitrate treatment</w:t>
                                  </w:r>
                                </w:p>
                                <w:p w14:paraId="3BED6BF1" w14:textId="77777777" w:rsidR="00015FF8" w:rsidRDefault="00015FF8">
                                  <w:pPr>
                                    <w:pStyle w:val="TableParagraph"/>
                                    <w:spacing w:before="83" w:line="249" w:lineRule="auto"/>
                                    <w:ind w:left="55" w:right="24"/>
                                    <w:jc w:val="center"/>
                                    <w:rPr>
                                      <w:sz w:val="20"/>
                                    </w:rPr>
                                  </w:pPr>
                                  <w:r w:rsidRPr="008E06E4">
                                    <w:rPr>
                                      <w:rFonts w:ascii="Arial" w:hAnsi="Arial" w:cs="Arial"/>
                                      <w:sz w:val="20"/>
                                    </w:rPr>
                                    <w:t>To be applied by a nurse only</w:t>
                                  </w:r>
                                </w:p>
                              </w:tc>
                            </w:tr>
                            <w:tr w:rsidR="00015FF8" w14:paraId="62D77308" w14:textId="77777777">
                              <w:trPr>
                                <w:trHeight w:val="247"/>
                              </w:trPr>
                              <w:tc>
                                <w:tcPr>
                                  <w:tcW w:w="3176" w:type="dxa"/>
                                  <w:gridSpan w:val="2"/>
                                  <w:tcBorders>
                                    <w:top w:val="single" w:sz="18" w:space="0" w:color="528CD4"/>
                                  </w:tcBorders>
                                  <w:shd w:val="clear" w:color="auto" w:fill="4F80BC"/>
                                </w:tcPr>
                                <w:p w14:paraId="6C3C5D62" w14:textId="77777777" w:rsidR="00015FF8" w:rsidRDefault="00015FF8">
                                  <w:pPr>
                                    <w:pStyle w:val="TableParagraph"/>
                                    <w:spacing w:before="16"/>
                                    <w:ind w:left="632"/>
                                    <w:rPr>
                                      <w:sz w:val="18"/>
                                    </w:rPr>
                                  </w:pPr>
                                  <w:r>
                                    <w:rPr>
                                      <w:color w:val="FFFFFF"/>
                                      <w:sz w:val="18"/>
                                    </w:rPr>
                                    <w:t>Reassess</w:t>
                                  </w:r>
                                  <w:r>
                                    <w:rPr>
                                      <w:color w:val="FFFFFF"/>
                                      <w:spacing w:val="-1"/>
                                      <w:sz w:val="18"/>
                                    </w:rPr>
                                    <w:t xml:space="preserve"> </w:t>
                                  </w:r>
                                  <w:r>
                                    <w:rPr>
                                      <w:color w:val="FFFFFF"/>
                                      <w:sz w:val="18"/>
                                    </w:rPr>
                                    <w:t>after</w:t>
                                  </w:r>
                                  <w:r>
                                    <w:rPr>
                                      <w:color w:val="FFFFFF"/>
                                      <w:spacing w:val="-1"/>
                                      <w:sz w:val="18"/>
                                    </w:rPr>
                                    <w:t xml:space="preserve"> </w:t>
                                  </w:r>
                                  <w:r>
                                    <w:rPr>
                                      <w:color w:val="FFFFFF"/>
                                      <w:sz w:val="18"/>
                                    </w:rPr>
                                    <w:t>2</w:t>
                                  </w:r>
                                  <w:r>
                                    <w:rPr>
                                      <w:color w:val="FFFFFF"/>
                                      <w:spacing w:val="-1"/>
                                      <w:sz w:val="18"/>
                                    </w:rPr>
                                    <w:t xml:space="preserve"> </w:t>
                                  </w:r>
                                  <w:r>
                                    <w:rPr>
                                      <w:color w:val="FFFFFF"/>
                                      <w:spacing w:val="-2"/>
                                      <w:sz w:val="18"/>
                                    </w:rPr>
                                    <w:t>weeks</w:t>
                                  </w:r>
                                </w:p>
                              </w:tc>
                            </w:tr>
                            <w:tr w:rsidR="00015FF8" w14:paraId="33263BF1" w14:textId="77777777">
                              <w:trPr>
                                <w:trHeight w:val="687"/>
                              </w:trPr>
                              <w:tc>
                                <w:tcPr>
                                  <w:tcW w:w="1588" w:type="dxa"/>
                                  <w:tcBorders>
                                    <w:left w:val="nil"/>
                                    <w:bottom w:val="nil"/>
                                    <w:right w:val="single" w:sz="6" w:space="0" w:color="497CBA"/>
                                  </w:tcBorders>
                                </w:tcPr>
                                <w:p w14:paraId="7E64F29D" w14:textId="77777777" w:rsidR="00015FF8" w:rsidRDefault="00015FF8">
                                  <w:pPr>
                                    <w:pStyle w:val="TableParagraph"/>
                                    <w:rPr>
                                      <w:sz w:val="20"/>
                                    </w:rPr>
                                  </w:pPr>
                                </w:p>
                              </w:tc>
                              <w:tc>
                                <w:tcPr>
                                  <w:tcW w:w="1588" w:type="dxa"/>
                                  <w:tcBorders>
                                    <w:left w:val="single" w:sz="6" w:space="0" w:color="497CBA"/>
                                    <w:bottom w:val="nil"/>
                                    <w:right w:val="nil"/>
                                  </w:tcBorders>
                                </w:tcPr>
                                <w:p w14:paraId="01BC62C8" w14:textId="77777777" w:rsidR="00015FF8" w:rsidRDefault="00015FF8">
                                  <w:pPr>
                                    <w:pStyle w:val="TableParagraph"/>
                                    <w:rPr>
                                      <w:sz w:val="20"/>
                                    </w:rPr>
                                  </w:pPr>
                                </w:p>
                              </w:tc>
                            </w:tr>
                          </w:tbl>
                          <w:p w14:paraId="5CD6699D" w14:textId="77777777" w:rsidR="00015FF8" w:rsidRDefault="00015FF8" w:rsidP="007A574B">
                            <w:pPr>
                              <w:pStyle w:val="BodyText"/>
                            </w:pPr>
                          </w:p>
                        </w:txbxContent>
                      </wps:txbx>
                      <wps:bodyPr wrap="square" lIns="0" tIns="0" rIns="0" bIns="0" rtlCol="0">
                        <a:noAutofit/>
                      </wps:bodyPr>
                    </wps:wsp>
                  </a:graphicData>
                </a:graphic>
                <wp14:sizeRelV relativeFrom="margin">
                  <wp14:pctHeight>0</wp14:pctHeight>
                </wp14:sizeRelV>
              </wp:anchor>
            </w:drawing>
          </mc:Choice>
          <mc:Fallback>
            <w:pict>
              <v:shapetype w14:anchorId="47432A4F" id="_x0000_t202" coordsize="21600,21600" o:spt="202" path="m,l,21600r21600,l21600,xe">
                <v:stroke joinstyle="miter"/>
                <v:path gradientshapeok="t" o:connecttype="rect"/>
              </v:shapetype>
              <v:shape id="Textbox 216" o:spid="_x0000_s1056" type="#_x0000_t202" style="position:absolute;margin-left:0;margin-top:.3pt;width:166.3pt;height:76.5pt;z-index:251708416;visibility:visible;mso-wrap-style:square;mso-height-percent:0;mso-wrap-distance-left:0;mso-wrap-distance-top:0;mso-wrap-distance-right:0;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" filled="f" stroked="f">
                <v:textbox inset="0,0,0,0">
                  <w:txbxContent>
                    <w:tbl>
                      <w:tblPr>
                        <w:tblW w:w="0" w:type="auto"/>
                        <w:tblInd w:w="75" w:type="dxa"/>
                        <w:tblBorders>
                          <w:top w:val="single" w:sz="12" w:space="0" w:color="528CD4"/>
                          <w:left w:val="single" w:sz="12" w:space="0" w:color="528CD4"/>
                          <w:bottom w:val="single" w:sz="12" w:space="0" w:color="528CD4"/>
                          <w:right w:val="single" w:sz="12" w:space="0" w:color="528CD4"/>
                          <w:insideH w:val="single" w:sz="12" w:space="0" w:color="528CD4"/>
                          <w:insideV w:val="single" w:sz="12" w:space="0" w:color="528CD4"/>
                        </w:tblBorders>
                        <w:tblLayout w:type="fixed"/>
                        <w:tblCellMar>
                          <w:left w:w="0" w:type="dxa"/>
                          <w:right w:w="0" w:type="dxa"/>
                        </w:tblCellMar>
                        <w:tblLook w:val="01E0" w:firstRow="1" w:lastRow="1" w:firstColumn="1" w:lastColumn="1" w:noHBand="0" w:noVBand="0"/>
                      </w:tblPr>
                      <w:tblGrid>
                        <w:gridCol w:w="1588"/>
                        <w:gridCol w:w="1588"/>
                      </w:tblGrid>
                      <w:tr w:rsidR="00015FF8" w14:paraId="165732D1" w14:textId="77777777">
                        <w:trPr>
                          <w:trHeight w:val="265"/>
                        </w:trPr>
                        <w:tc>
                          <w:tcPr>
                            <w:tcW w:w="3176" w:type="dxa"/>
                            <w:gridSpan w:val="2"/>
                            <w:shd w:val="clear" w:color="auto" w:fill="4F80BC"/>
                          </w:tcPr>
                          <w:p w14:paraId="3AFCFBDD" w14:textId="77777777" w:rsidR="00015FF8" w:rsidRDefault="00015FF8">
                            <w:pPr>
                              <w:pStyle w:val="TableParagraph"/>
                              <w:spacing w:line="246" w:lineRule="exact"/>
                              <w:ind w:left="55" w:right="27"/>
                              <w:jc w:val="center"/>
                              <w:rPr>
                                <w:sz w:val="24"/>
                              </w:rPr>
                            </w:pPr>
                            <w:r>
                              <w:rPr>
                                <w:color w:val="FFFFFF"/>
                                <w:sz w:val="24"/>
                              </w:rPr>
                              <w:t>Step</w:t>
                            </w:r>
                            <w:r>
                              <w:rPr>
                                <w:color w:val="FFFFFF"/>
                                <w:spacing w:val="-4"/>
                                <w:sz w:val="24"/>
                              </w:rPr>
                              <w:t xml:space="preserve"> </w:t>
                            </w:r>
                            <w:r>
                              <w:rPr>
                                <w:color w:val="FFFFFF"/>
                                <w:spacing w:val="-10"/>
                                <w:sz w:val="24"/>
                              </w:rPr>
                              <w:t>5</w:t>
                            </w:r>
                          </w:p>
                        </w:tc>
                      </w:tr>
                      <w:tr w:rsidR="00015FF8" w14:paraId="1E52DEDC" w14:textId="77777777">
                        <w:trPr>
                          <w:trHeight w:val="870"/>
                        </w:trPr>
                        <w:tc>
                          <w:tcPr>
                            <w:tcW w:w="3176" w:type="dxa"/>
                            <w:gridSpan w:val="2"/>
                            <w:tcBorders>
                              <w:bottom w:val="single" w:sz="18" w:space="0" w:color="528CD4"/>
                            </w:tcBorders>
                          </w:tcPr>
                          <w:p w14:paraId="2A453420" w14:textId="32D3D661" w:rsidR="00015FF8" w:rsidRPr="008E06E4" w:rsidRDefault="00015FF8" w:rsidP="00E80A90">
                            <w:pPr>
                              <w:spacing w:before="1" w:line="195" w:lineRule="exact"/>
                              <w:ind w:left="2" w:right="2"/>
                              <w:jc w:val="center"/>
                              <w:rPr>
                                <w:rFonts w:ascii="Arial" w:hAnsi="Arial" w:cs="Arial"/>
                                <w:u w:val="single"/>
                              </w:rPr>
                            </w:pPr>
                            <w:r w:rsidRPr="008E06E4">
                              <w:rPr>
                                <w:rFonts w:ascii="Arial" w:hAnsi="Arial" w:cs="Arial"/>
                                <w:u w:val="single"/>
                              </w:rPr>
                              <w:t>75% Silver Nitrate treatment</w:t>
                            </w:r>
                          </w:p>
                          <w:p w14:paraId="3BED6BF1" w14:textId="77777777" w:rsidR="00015FF8" w:rsidRDefault="00015FF8">
                            <w:pPr>
                              <w:pStyle w:val="TableParagraph"/>
                              <w:spacing w:before="83" w:line="249" w:lineRule="auto"/>
                              <w:ind w:left="55" w:right="24"/>
                              <w:jc w:val="center"/>
                              <w:rPr>
                                <w:sz w:val="20"/>
                              </w:rPr>
                            </w:pPr>
                            <w:r w:rsidRPr="008E06E4">
                              <w:rPr>
                                <w:rFonts w:ascii="Arial" w:hAnsi="Arial" w:cs="Arial"/>
                                <w:sz w:val="20"/>
                              </w:rPr>
                              <w:t>To be applied by a nurse only</w:t>
                            </w:r>
                          </w:p>
                        </w:tc>
                      </w:tr>
                      <w:tr w:rsidR="00015FF8" w14:paraId="62D77308" w14:textId="77777777">
                        <w:trPr>
                          <w:trHeight w:val="247"/>
                        </w:trPr>
                        <w:tc>
                          <w:tcPr>
                            <w:tcW w:w="3176" w:type="dxa"/>
                            <w:gridSpan w:val="2"/>
                            <w:tcBorders>
                              <w:top w:val="single" w:sz="18" w:space="0" w:color="528CD4"/>
                            </w:tcBorders>
                            <w:shd w:val="clear" w:color="auto" w:fill="4F80BC"/>
                          </w:tcPr>
                          <w:p w14:paraId="6C3C5D62" w14:textId="77777777" w:rsidR="00015FF8" w:rsidRDefault="00015FF8">
                            <w:pPr>
                              <w:pStyle w:val="TableParagraph"/>
                              <w:spacing w:before="16"/>
                              <w:ind w:left="632"/>
                              <w:rPr>
                                <w:sz w:val="18"/>
                              </w:rPr>
                            </w:pPr>
                            <w:r>
                              <w:rPr>
                                <w:color w:val="FFFFFF"/>
                                <w:sz w:val="18"/>
                              </w:rPr>
                              <w:t>Reassess</w:t>
                            </w:r>
                            <w:r>
                              <w:rPr>
                                <w:color w:val="FFFFFF"/>
                                <w:spacing w:val="-1"/>
                                <w:sz w:val="18"/>
                              </w:rPr>
                              <w:t xml:space="preserve"> </w:t>
                            </w:r>
                            <w:r>
                              <w:rPr>
                                <w:color w:val="FFFFFF"/>
                                <w:sz w:val="18"/>
                              </w:rPr>
                              <w:t>after</w:t>
                            </w:r>
                            <w:r>
                              <w:rPr>
                                <w:color w:val="FFFFFF"/>
                                <w:spacing w:val="-1"/>
                                <w:sz w:val="18"/>
                              </w:rPr>
                              <w:t xml:space="preserve"> </w:t>
                            </w:r>
                            <w:r>
                              <w:rPr>
                                <w:color w:val="FFFFFF"/>
                                <w:sz w:val="18"/>
                              </w:rPr>
                              <w:t>2</w:t>
                            </w:r>
                            <w:r>
                              <w:rPr>
                                <w:color w:val="FFFFFF"/>
                                <w:spacing w:val="-1"/>
                                <w:sz w:val="18"/>
                              </w:rPr>
                              <w:t xml:space="preserve"> </w:t>
                            </w:r>
                            <w:r>
                              <w:rPr>
                                <w:color w:val="FFFFFF"/>
                                <w:spacing w:val="-2"/>
                                <w:sz w:val="18"/>
                              </w:rPr>
                              <w:t>weeks</w:t>
                            </w:r>
                          </w:p>
                        </w:tc>
                      </w:tr>
                      <w:tr w:rsidR="00015FF8" w14:paraId="33263BF1" w14:textId="77777777">
                        <w:trPr>
                          <w:trHeight w:val="687"/>
                        </w:trPr>
                        <w:tc>
                          <w:tcPr>
                            <w:tcW w:w="1588" w:type="dxa"/>
                            <w:tcBorders>
                              <w:left w:val="nil"/>
                              <w:bottom w:val="nil"/>
                              <w:right w:val="single" w:sz="6" w:space="0" w:color="497CBA"/>
                            </w:tcBorders>
                          </w:tcPr>
                          <w:p w14:paraId="7E64F29D" w14:textId="77777777" w:rsidR="00015FF8" w:rsidRDefault="00015FF8">
                            <w:pPr>
                              <w:pStyle w:val="TableParagraph"/>
                              <w:rPr>
                                <w:sz w:val="20"/>
                              </w:rPr>
                            </w:pPr>
                          </w:p>
                        </w:tc>
                        <w:tc>
                          <w:tcPr>
                            <w:tcW w:w="1588" w:type="dxa"/>
                            <w:tcBorders>
                              <w:left w:val="single" w:sz="6" w:space="0" w:color="497CBA"/>
                              <w:bottom w:val="nil"/>
                              <w:right w:val="nil"/>
                            </w:tcBorders>
                          </w:tcPr>
                          <w:p w14:paraId="01BC62C8" w14:textId="77777777" w:rsidR="00015FF8" w:rsidRDefault="00015FF8">
                            <w:pPr>
                              <w:pStyle w:val="TableParagraph"/>
                              <w:rPr>
                                <w:sz w:val="20"/>
                              </w:rPr>
                            </w:pPr>
                          </w:p>
                        </w:tc>
                      </w:tr>
                    </w:tbl>
                    <w:p w14:paraId="5CD6699D" w14:textId="77777777" w:rsidR="00015FF8" w:rsidRDefault="00015FF8" w:rsidP="007A574B">
                      <w:pPr>
                        <w:pStyle w:val="BodyText"/>
                      </w:pPr>
                    </w:p>
                  </w:txbxContent>
                </v:textbox>
                <w10:wrap anchorx="margin"/>
              </v:shape>
            </w:pict>
          </mc:Fallback>
        </mc:AlternateContent>
      </w:r>
      <w:r>
        <w:rPr>
          <w:noProof/>
          <w:sz w:val="24"/>
        </w:rPr>
        <mc:AlternateContent>
          <mc:Choice Requires="wps">
            <w:drawing>
              <wp:anchor distT="0" distB="0" distL="114300" distR="114300" simplePos="0" relativeHeight="251714560" behindDoc="0" locked="0" layoutInCell="1" allowOverlap="1" wp14:anchorId="7D816398" wp14:editId="67D6B820">
                <wp:simplePos x="0" y="0"/>
                <wp:positionH relativeFrom="column">
                  <wp:posOffset>2085974</wp:posOffset>
                </wp:positionH>
                <wp:positionV relativeFrom="paragraph">
                  <wp:posOffset>-910590</wp:posOffset>
                </wp:positionV>
                <wp:extent cx="1685925" cy="0"/>
                <wp:effectExtent l="0" t="76200" r="9525" b="95250"/>
                <wp:wrapNone/>
                <wp:docPr id="503202564" name="Straight Arrow Connector 503202564"/>
                <wp:cNvGraphicFramePr/>
                <a:graphic xmlns:a="http://schemas.openxmlformats.org/drawingml/2006/main">
                  <a:graphicData uri="http://schemas.microsoft.com/office/word/2010/wordprocessingShape">
                    <wps:wsp>
                      <wps:cNvCnPr/>
                      <wps:spPr>
                        <a:xfrm>
                          <a:off x="0" y="0"/>
                          <a:ext cx="16859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1212AA12">
              <v:shape id="Straight Arrow Connector 503202564" style="position:absolute;margin-left:164.25pt;margin-top:-71.7pt;width:132.75pt;height:0;z-index:251714560;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" w14:anchorId="55EAC4EE">
                <v:stroke joinstyle="miter" endarrow="block"/>
              </v:shape>
            </w:pict>
          </mc:Fallback>
        </mc:AlternateContent>
      </w:r>
      <w:r>
        <w:rPr>
          <w:noProof/>
          <w:sz w:val="24"/>
        </w:rPr>
        <mc:AlternateContent>
          <mc:Choice Requires="wps">
            <w:drawing>
              <wp:anchor distT="0" distB="0" distL="114300" distR="114300" simplePos="0" relativeHeight="251713536" behindDoc="0" locked="0" layoutInCell="1" allowOverlap="1" wp14:anchorId="336291D8" wp14:editId="6781ECB9">
                <wp:simplePos x="0" y="0"/>
                <wp:positionH relativeFrom="column">
                  <wp:posOffset>3743325</wp:posOffset>
                </wp:positionH>
                <wp:positionV relativeFrom="paragraph">
                  <wp:posOffset>-1205865</wp:posOffset>
                </wp:positionV>
                <wp:extent cx="1543050" cy="638175"/>
                <wp:effectExtent l="0" t="0" r="19050" b="28575"/>
                <wp:wrapNone/>
                <wp:docPr id="503202565" name="Rounded Rectangle 503202565"/>
                <wp:cNvGraphicFramePr/>
                <a:graphic xmlns:a="http://schemas.openxmlformats.org/drawingml/2006/main">
                  <a:graphicData uri="http://schemas.microsoft.com/office/word/2010/wordprocessingShape">
                    <wps:wsp>
                      <wps:cNvSpPr/>
                      <wps:spPr>
                        <a:xfrm>
                          <a:off x="0" y="0"/>
                          <a:ext cx="1543050" cy="638175"/>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65A506FC" w14:textId="77777777" w:rsidR="00015FF8" w:rsidRPr="002210CA" w:rsidRDefault="00015FF8" w:rsidP="007A574B">
                            <w:pPr>
                              <w:jc w:val="center"/>
                              <w:rPr>
                                <w:rFonts w:ascii="Arial" w:hAnsi="Arial" w:cs="Arial"/>
                              </w:rPr>
                            </w:pPr>
                            <w:r w:rsidRPr="002210CA">
                              <w:rPr>
                                <w:rFonts w:ascii="Arial" w:hAnsi="Arial" w:cs="Arial"/>
                              </w:rPr>
                              <w:t>Granuloma resolved, stop treatment.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36291D8" id="Rounded Rectangle 503202565" o:spid="_x0000_s1057" style="position:absolute;margin-left:294.75pt;margin-top:-94.95pt;width:121.5pt;height:50.25pt;z-index:2517135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" fillcolor="#70ad47 [3209]" strokecolor="#375623 [1609]" strokeweight="1pt">
                <v:stroke joinstyle="miter"/>
                <v:textbox>
                  <w:txbxContent>
                    <w:p w14:paraId="65A506FC" w14:textId="77777777" w:rsidR="00015FF8" w:rsidRPr="002210CA" w:rsidRDefault="00015FF8" w:rsidP="007A574B">
                      <w:pPr>
                        <w:jc w:val="center"/>
                        <w:rPr>
                          <w:rFonts w:ascii="Arial" w:hAnsi="Arial" w:cs="Arial"/>
                        </w:rPr>
                      </w:pPr>
                      <w:r w:rsidRPr="002210CA">
                        <w:rPr>
                          <w:rFonts w:ascii="Arial" w:hAnsi="Arial" w:cs="Arial"/>
                        </w:rPr>
                        <w:t>Granuloma resolved, stop treatment.</w:t>
                      </w:r>
                    </w:p>
                  </w:txbxContent>
                </v:textbox>
              </v:roundrect>
            </w:pict>
          </mc:Fallback>
        </mc:AlternateContent>
      </w:r>
      <w:r>
        <w:rPr>
          <w:noProof/>
          <w:sz w:val="24"/>
        </w:rPr>
        <mc:AlternateContent>
          <mc:Choice Requires="wps">
            <w:drawing>
              <wp:anchor distT="0" distB="0" distL="114300" distR="114300" simplePos="0" relativeHeight="251710464" behindDoc="0" locked="0" layoutInCell="1" allowOverlap="1" wp14:anchorId="7E636C90" wp14:editId="4748DE14">
                <wp:simplePos x="0" y="0"/>
                <wp:positionH relativeFrom="column">
                  <wp:posOffset>4705349</wp:posOffset>
                </wp:positionH>
                <wp:positionV relativeFrom="paragraph">
                  <wp:posOffset>-5377815</wp:posOffset>
                </wp:positionV>
                <wp:extent cx="45719" cy="4200525"/>
                <wp:effectExtent l="38100" t="0" r="69215" b="47625"/>
                <wp:wrapNone/>
                <wp:docPr id="503202566" name="Straight Arrow Connector 503202566"/>
                <wp:cNvGraphicFramePr/>
                <a:graphic xmlns:a="http://schemas.openxmlformats.org/drawingml/2006/main">
                  <a:graphicData uri="http://schemas.microsoft.com/office/word/2010/wordprocessingShape">
                    <wps:wsp>
                      <wps:cNvCnPr/>
                      <wps:spPr>
                        <a:xfrm>
                          <a:off x="0" y="0"/>
                          <a:ext cx="45719" cy="4200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2AD5CC8">
              <v:shape id="Straight Arrow Connector 503202566" style="position:absolute;margin-left:370.5pt;margin-top:-423.45pt;width:3.6pt;height:330.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" w14:anchorId="17F93700">
                <v:stroke joinstyle="miter" endarrow="block"/>
              </v:shape>
            </w:pict>
          </mc:Fallback>
        </mc:AlternateContent>
      </w:r>
      <w:r>
        <w:rPr>
          <w:noProof/>
        </w:rPr>
        <mc:AlternateContent>
          <mc:Choice Requires="wps">
            <w:drawing>
              <wp:anchor distT="0" distB="0" distL="114300" distR="114300" simplePos="0" relativeHeight="251712512" behindDoc="0" locked="0" layoutInCell="1" allowOverlap="1" wp14:anchorId="517C7237" wp14:editId="2E3696BA">
                <wp:simplePos x="0" y="0"/>
                <wp:positionH relativeFrom="column">
                  <wp:posOffset>2057400</wp:posOffset>
                </wp:positionH>
                <wp:positionV relativeFrom="paragraph">
                  <wp:posOffset>-2515235</wp:posOffset>
                </wp:positionV>
                <wp:extent cx="2657475" cy="0"/>
                <wp:effectExtent l="0" t="76200" r="9525" b="95250"/>
                <wp:wrapNone/>
                <wp:docPr id="503202567" name="Straight Arrow Connector 503202567"/>
                <wp:cNvGraphicFramePr/>
                <a:graphic xmlns:a="http://schemas.openxmlformats.org/drawingml/2006/main">
                  <a:graphicData uri="http://schemas.microsoft.com/office/word/2010/wordprocessingShape">
                    <wps:wsp>
                      <wps:cNvCnPr/>
                      <wps:spPr>
                        <a:xfrm>
                          <a:off x="0" y="0"/>
                          <a:ext cx="26574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303DE005">
              <v:shape id="Straight Arrow Connector 503202567" style="position:absolute;margin-left:162pt;margin-top:-198.05pt;width:209.25pt;height:0;z-index:251712512;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" w14:anchorId="5E84CA2B">
                <v:stroke joinstyle="miter" endarrow="block"/>
              </v:shape>
            </w:pict>
          </mc:Fallback>
        </mc:AlternateContent>
      </w:r>
      <w:r>
        <w:rPr>
          <w:noProof/>
          <w:sz w:val="24"/>
        </w:rPr>
        <mc:AlternateContent>
          <mc:Choice Requires="wps">
            <w:drawing>
              <wp:anchor distT="0" distB="0" distL="114300" distR="114300" simplePos="0" relativeHeight="251709440" behindDoc="0" locked="0" layoutInCell="1" allowOverlap="1" wp14:anchorId="7F4122E0" wp14:editId="00E3EC41">
                <wp:simplePos x="0" y="0"/>
                <wp:positionH relativeFrom="column">
                  <wp:posOffset>2085974</wp:posOffset>
                </wp:positionH>
                <wp:positionV relativeFrom="paragraph">
                  <wp:posOffset>-5387340</wp:posOffset>
                </wp:positionV>
                <wp:extent cx="2638425" cy="0"/>
                <wp:effectExtent l="0" t="76200" r="9525" b="95250"/>
                <wp:wrapNone/>
                <wp:docPr id="503202568" name="Straight Arrow Connector 503202568"/>
                <wp:cNvGraphicFramePr/>
                <a:graphic xmlns:a="http://schemas.openxmlformats.org/drawingml/2006/main">
                  <a:graphicData uri="http://schemas.microsoft.com/office/word/2010/wordprocessingShape">
                    <wps:wsp>
                      <wps:cNvCnPr/>
                      <wps:spPr>
                        <a:xfrm>
                          <a:off x="0" y="0"/>
                          <a:ext cx="26384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06CC71FE">
              <v:shape id="Straight Arrow Connector 503202568" style="position:absolute;margin-left:164.25pt;margin-top:-424.2pt;width:207.75pt;height:0;z-index:251709440;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" w14:anchorId="4679C455">
                <v:stroke joinstyle="miter" endarrow="block"/>
              </v:shape>
            </w:pict>
          </mc:Fallback>
        </mc:AlternateContent>
      </w:r>
    </w:p>
    <w:p w14:paraId="7AC345BC" w14:textId="77777777" w:rsidR="00CD70F5" w:rsidRDefault="00CD70F5" w:rsidP="2F4F504B">
      <w:pPr>
        <w:pStyle w:val="Default"/>
        <w:rPr>
          <w:b/>
          <w:bCs/>
          <w:sz w:val="22"/>
          <w:szCs w:val="22"/>
        </w:rPr>
      </w:pPr>
    </w:p>
    <w:p w14:paraId="317471A6" w14:textId="77777777" w:rsidR="00CD70F5" w:rsidRDefault="00CD70F5" w:rsidP="2F4F504B">
      <w:pPr>
        <w:pStyle w:val="Default"/>
        <w:rPr>
          <w:b/>
          <w:bCs/>
          <w:sz w:val="22"/>
          <w:szCs w:val="22"/>
        </w:rPr>
      </w:pPr>
    </w:p>
    <w:p w14:paraId="28413869" w14:textId="77777777" w:rsidR="004B32CC" w:rsidRDefault="004B32CC" w:rsidP="004B32CC">
      <w:pPr>
        <w:pStyle w:val="Default"/>
        <w:jc w:val="center"/>
        <w:rPr>
          <w:sz w:val="22"/>
          <w:szCs w:val="22"/>
        </w:rPr>
      </w:pPr>
    </w:p>
    <w:p w14:paraId="173A4510" w14:textId="77777777" w:rsidR="004B32CC" w:rsidRDefault="004B32CC" w:rsidP="004B32CC">
      <w:pPr>
        <w:pStyle w:val="Default"/>
        <w:jc w:val="center"/>
        <w:rPr>
          <w:sz w:val="22"/>
          <w:szCs w:val="22"/>
        </w:rPr>
      </w:pPr>
    </w:p>
    <w:p w14:paraId="0F220963" w14:textId="69EBD43E" w:rsidR="00CD70F5" w:rsidRDefault="007A574B" w:rsidP="00EB6B27">
      <w:pPr>
        <w:pStyle w:val="Default"/>
        <w:jc w:val="right"/>
        <w:rPr>
          <w:sz w:val="22"/>
          <w:szCs w:val="22"/>
        </w:rPr>
      </w:pPr>
      <w:r w:rsidRPr="2F4F504B">
        <w:rPr>
          <w:sz w:val="22"/>
          <w:szCs w:val="22"/>
        </w:rPr>
        <w:t>Adapted from PIER</w:t>
      </w:r>
      <w:r w:rsidR="002210CA" w:rsidRPr="2F4F504B">
        <w:rPr>
          <w:sz w:val="22"/>
          <w:szCs w:val="22"/>
        </w:rPr>
        <w:t xml:space="preserve"> Network</w:t>
      </w:r>
      <w:r w:rsidRPr="2F4F504B">
        <w:rPr>
          <w:sz w:val="22"/>
          <w:szCs w:val="22"/>
        </w:rPr>
        <w:t xml:space="preserve"> (2022)</w:t>
      </w:r>
    </w:p>
    <w:p w14:paraId="3A87FC7F" w14:textId="41C925E4" w:rsidR="00D923F0" w:rsidRDefault="00D923F0" w:rsidP="2F4F504B">
      <w:pPr>
        <w:pStyle w:val="Default"/>
        <w:rPr>
          <w:b/>
          <w:bCs/>
          <w:sz w:val="22"/>
          <w:szCs w:val="22"/>
          <w:u w:val="single"/>
        </w:rPr>
      </w:pPr>
    </w:p>
    <w:p w14:paraId="5CBF6D46" w14:textId="77777777" w:rsidR="00FA5CFE" w:rsidRDefault="00FA5CFE" w:rsidP="2F4F504B">
      <w:pPr>
        <w:pStyle w:val="Default"/>
        <w:rPr>
          <w:b/>
          <w:bCs/>
          <w:sz w:val="22"/>
          <w:szCs w:val="22"/>
          <w:u w:val="single"/>
        </w:rPr>
      </w:pPr>
    </w:p>
    <w:p w14:paraId="24552834" w14:textId="77777777" w:rsidR="00677E0A" w:rsidRDefault="00677E0A" w:rsidP="2F4F504B">
      <w:pPr>
        <w:pStyle w:val="Default"/>
        <w:rPr>
          <w:b/>
          <w:bCs/>
          <w:sz w:val="22"/>
          <w:szCs w:val="22"/>
          <w:u w:val="single"/>
        </w:rPr>
      </w:pPr>
    </w:p>
    <w:p w14:paraId="086AB733" w14:textId="77777777" w:rsidR="00677E0A" w:rsidRDefault="00677E0A" w:rsidP="2F4F504B">
      <w:pPr>
        <w:pStyle w:val="Default"/>
        <w:rPr>
          <w:b/>
          <w:bCs/>
          <w:sz w:val="22"/>
          <w:szCs w:val="22"/>
          <w:u w:val="single"/>
        </w:rPr>
      </w:pPr>
    </w:p>
    <w:p w14:paraId="1AE6FF01" w14:textId="77777777" w:rsidR="00677E0A" w:rsidRDefault="00677E0A" w:rsidP="2F4F504B">
      <w:pPr>
        <w:pStyle w:val="Default"/>
        <w:rPr>
          <w:b/>
          <w:bCs/>
          <w:sz w:val="22"/>
          <w:szCs w:val="22"/>
          <w:u w:val="single"/>
        </w:rPr>
      </w:pPr>
    </w:p>
    <w:p w14:paraId="718DC619" w14:textId="77777777" w:rsidR="00677E0A" w:rsidRDefault="00677E0A" w:rsidP="2F4F504B">
      <w:pPr>
        <w:pStyle w:val="Default"/>
        <w:rPr>
          <w:b/>
          <w:bCs/>
          <w:sz w:val="22"/>
          <w:szCs w:val="22"/>
          <w:u w:val="single"/>
        </w:rPr>
      </w:pPr>
    </w:p>
    <w:p w14:paraId="3645D223" w14:textId="77777777" w:rsidR="00677E0A" w:rsidRDefault="00677E0A" w:rsidP="2F4F504B">
      <w:pPr>
        <w:pStyle w:val="Default"/>
        <w:rPr>
          <w:b/>
          <w:bCs/>
          <w:sz w:val="22"/>
          <w:szCs w:val="22"/>
          <w:u w:val="single"/>
        </w:rPr>
      </w:pPr>
    </w:p>
    <w:p w14:paraId="107AEFF8" w14:textId="6F193CFE" w:rsidR="00803131" w:rsidRDefault="00803131" w:rsidP="2F4F504B">
      <w:pPr>
        <w:pStyle w:val="Default"/>
        <w:rPr>
          <w:b/>
          <w:bCs/>
          <w:sz w:val="22"/>
          <w:szCs w:val="22"/>
          <w:u w:val="single"/>
        </w:rPr>
      </w:pPr>
      <w:r w:rsidRPr="2F4F504B">
        <w:rPr>
          <w:b/>
          <w:bCs/>
          <w:sz w:val="22"/>
          <w:szCs w:val="22"/>
          <w:u w:val="single"/>
        </w:rPr>
        <w:t>Salt treatment: step-by-step</w:t>
      </w:r>
    </w:p>
    <w:p w14:paraId="425C7293" w14:textId="77777777" w:rsidR="00803131" w:rsidRPr="00803131" w:rsidRDefault="00803131" w:rsidP="2F4F504B">
      <w:pPr>
        <w:pStyle w:val="Default"/>
        <w:rPr>
          <w:b/>
          <w:bCs/>
          <w:sz w:val="22"/>
          <w:szCs w:val="22"/>
          <w:u w:val="single"/>
        </w:rPr>
      </w:pPr>
    </w:p>
    <w:p w14:paraId="05A9290C" w14:textId="6CB8F65E" w:rsidR="00CD70F5" w:rsidRPr="009B10DA" w:rsidRDefault="00803131" w:rsidP="00E25702">
      <w:pPr>
        <w:pStyle w:val="Default"/>
        <w:rPr>
          <w:sz w:val="22"/>
          <w:szCs w:val="22"/>
        </w:rPr>
      </w:pPr>
      <w:r>
        <w:rPr>
          <w:noProof/>
        </w:rPr>
        <w:drawing>
          <wp:inline distT="0" distB="0" distL="0" distR="0" wp14:anchorId="0ED073AE" wp14:editId="54DD53A8">
            <wp:extent cx="6224984" cy="7496174"/>
            <wp:effectExtent l="0" t="0" r="4445" b="0"/>
            <wp:docPr id="503202584" name="Picture 503202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202584"/>
                    <pic:cNvPicPr/>
                  </pic:nvPicPr>
                  <pic:blipFill>
                    <a:blip r:embed="rId49">
                      <a:extLst>
                        <a:ext uri="{28A0092B-C50C-407E-A947-70E740481C1C}">
                          <a14:useLocalDpi xmlns:a14="http://schemas.microsoft.com/office/drawing/2010/main" val="0"/>
                        </a:ext>
                      </a:extLst>
                    </a:blip>
                    <a:stretch>
                      <a:fillRect/>
                    </a:stretch>
                  </pic:blipFill>
                  <pic:spPr>
                    <a:xfrm>
                      <a:off x="0" y="0"/>
                      <a:ext cx="6224984" cy="7496174"/>
                    </a:xfrm>
                    <a:prstGeom prst="rect">
                      <a:avLst/>
                    </a:prstGeom>
                  </pic:spPr>
                </pic:pic>
              </a:graphicData>
            </a:graphic>
          </wp:inline>
        </w:drawing>
      </w:r>
    </w:p>
    <w:p w14:paraId="56A4440E" w14:textId="61803437" w:rsidR="00803131" w:rsidRPr="007A574B" w:rsidRDefault="00803131" w:rsidP="00A362B9">
      <w:pPr>
        <w:pStyle w:val="Default"/>
        <w:jc w:val="right"/>
        <w:rPr>
          <w:sz w:val="22"/>
          <w:szCs w:val="22"/>
        </w:rPr>
      </w:pPr>
      <w:r w:rsidRPr="2F4F504B">
        <w:rPr>
          <w:sz w:val="22"/>
          <w:szCs w:val="22"/>
        </w:rPr>
        <w:t>Adapted from PIER Network (2022)</w:t>
      </w:r>
    </w:p>
    <w:p w14:paraId="6ABF69E7" w14:textId="648291AD" w:rsidR="00803131" w:rsidRDefault="00803131" w:rsidP="007A037A">
      <w:pPr>
        <w:pStyle w:val="Default"/>
        <w:rPr>
          <w:sz w:val="23"/>
          <w:szCs w:val="23"/>
        </w:rPr>
      </w:pPr>
    </w:p>
    <w:p w14:paraId="149C0768" w14:textId="77777777" w:rsidR="00677E0A" w:rsidRDefault="00677E0A" w:rsidP="2F4F504B">
      <w:pPr>
        <w:pStyle w:val="Default"/>
        <w:rPr>
          <w:b/>
          <w:bCs/>
          <w:sz w:val="23"/>
          <w:szCs w:val="23"/>
          <w:u w:val="single"/>
        </w:rPr>
      </w:pPr>
    </w:p>
    <w:p w14:paraId="45F3DE7F" w14:textId="77777777" w:rsidR="00677E0A" w:rsidRDefault="00677E0A" w:rsidP="2F4F504B">
      <w:pPr>
        <w:pStyle w:val="Default"/>
        <w:rPr>
          <w:b/>
          <w:bCs/>
          <w:sz w:val="23"/>
          <w:szCs w:val="23"/>
          <w:u w:val="single"/>
        </w:rPr>
      </w:pPr>
    </w:p>
    <w:p w14:paraId="22184482" w14:textId="676FC560" w:rsidR="008E06E4" w:rsidRDefault="008E06E4" w:rsidP="2F4F504B">
      <w:pPr>
        <w:pStyle w:val="Default"/>
        <w:rPr>
          <w:b/>
          <w:bCs/>
          <w:sz w:val="23"/>
          <w:szCs w:val="23"/>
          <w:u w:val="single"/>
        </w:rPr>
      </w:pPr>
      <w:r w:rsidRPr="2F4F504B">
        <w:rPr>
          <w:b/>
          <w:bCs/>
          <w:sz w:val="23"/>
          <w:szCs w:val="23"/>
          <w:u w:val="single"/>
        </w:rPr>
        <w:t>Silver Nitrate Treatment</w:t>
      </w:r>
      <w:r w:rsidR="0078568F" w:rsidRPr="2F4F504B">
        <w:rPr>
          <w:b/>
          <w:bCs/>
          <w:sz w:val="23"/>
          <w:szCs w:val="23"/>
          <w:u w:val="single"/>
        </w:rPr>
        <w:t>: step-by-step</w:t>
      </w:r>
    </w:p>
    <w:p w14:paraId="44C0AEFE" w14:textId="026009E2" w:rsidR="008E06E4" w:rsidRDefault="008E06E4" w:rsidP="2F4F504B">
      <w:pPr>
        <w:pStyle w:val="Default"/>
        <w:rPr>
          <w:b/>
          <w:bCs/>
          <w:sz w:val="23"/>
          <w:szCs w:val="23"/>
          <w:u w:val="single"/>
        </w:rPr>
      </w:pPr>
    </w:p>
    <w:p w14:paraId="75C79C02" w14:textId="062CE7F1" w:rsidR="008E06E4" w:rsidRPr="008E06E4" w:rsidRDefault="008E06E4" w:rsidP="007A037A">
      <w:pPr>
        <w:pStyle w:val="Default"/>
        <w:rPr>
          <w:sz w:val="22"/>
          <w:szCs w:val="22"/>
        </w:rPr>
      </w:pPr>
      <w:r w:rsidRPr="2F4F504B">
        <w:rPr>
          <w:sz w:val="22"/>
          <w:szCs w:val="22"/>
        </w:rPr>
        <w:t>Ensure the following</w:t>
      </w:r>
      <w:r w:rsidR="0078568F" w:rsidRPr="2F4F504B">
        <w:rPr>
          <w:sz w:val="22"/>
          <w:szCs w:val="22"/>
        </w:rPr>
        <w:t xml:space="preserve"> prior to using silver nitrate</w:t>
      </w:r>
      <w:r w:rsidRPr="2F4F504B">
        <w:rPr>
          <w:sz w:val="22"/>
          <w:szCs w:val="22"/>
        </w:rPr>
        <w:t>:</w:t>
      </w:r>
    </w:p>
    <w:p w14:paraId="7AE4F807" w14:textId="77777777" w:rsidR="008E06E4" w:rsidRDefault="008E06E4" w:rsidP="2F4F504B">
      <w:pPr>
        <w:pStyle w:val="ListParagraph"/>
        <w:numPr>
          <w:ilvl w:val="0"/>
          <w:numId w:val="54"/>
        </w:numPr>
        <w:spacing w:before="100" w:beforeAutospacing="1" w:after="100" w:afterAutospacing="1"/>
        <w:rPr>
          <w:rFonts w:ascii="Arial" w:hAnsi="Arial" w:cs="Arial"/>
          <w:sz w:val="22"/>
          <w:szCs w:val="22"/>
        </w:rPr>
      </w:pPr>
      <w:r w:rsidRPr="2F4F504B">
        <w:rPr>
          <w:rFonts w:ascii="Arial" w:hAnsi="Arial" w:cs="Arial"/>
          <w:sz w:val="22"/>
          <w:szCs w:val="22"/>
        </w:rPr>
        <w:t>Avoid using silver nitrate if the child is sensitive to silver.</w:t>
      </w:r>
    </w:p>
    <w:p w14:paraId="56960616" w14:textId="77777777" w:rsidR="008E06E4" w:rsidRDefault="008E06E4" w:rsidP="2F4F504B">
      <w:pPr>
        <w:pStyle w:val="ListParagraph"/>
        <w:numPr>
          <w:ilvl w:val="0"/>
          <w:numId w:val="54"/>
        </w:numPr>
        <w:spacing w:before="100" w:beforeAutospacing="1" w:after="100" w:afterAutospacing="1"/>
        <w:rPr>
          <w:rFonts w:ascii="Arial" w:hAnsi="Arial" w:cs="Arial"/>
          <w:sz w:val="22"/>
          <w:szCs w:val="22"/>
        </w:rPr>
      </w:pPr>
      <w:r w:rsidRPr="2F4F504B">
        <w:rPr>
          <w:rFonts w:ascii="Arial" w:hAnsi="Arial" w:cs="Arial"/>
          <w:sz w:val="22"/>
          <w:szCs w:val="22"/>
        </w:rPr>
        <w:t>Application can be painful; consider giving pain relief beforehand to keep the child comfortable.</w:t>
      </w:r>
    </w:p>
    <w:p w14:paraId="11E48080" w14:textId="77777777" w:rsidR="008E06E4" w:rsidRDefault="008E06E4" w:rsidP="2F4F504B">
      <w:pPr>
        <w:pStyle w:val="ListParagraph"/>
        <w:numPr>
          <w:ilvl w:val="0"/>
          <w:numId w:val="54"/>
        </w:numPr>
        <w:spacing w:before="100" w:beforeAutospacing="1" w:after="100" w:afterAutospacing="1"/>
        <w:rPr>
          <w:rFonts w:ascii="Arial" w:hAnsi="Arial" w:cs="Arial"/>
          <w:sz w:val="22"/>
          <w:szCs w:val="22"/>
        </w:rPr>
      </w:pPr>
      <w:r w:rsidRPr="2F4F504B">
        <w:rPr>
          <w:rFonts w:ascii="Arial" w:hAnsi="Arial" w:cs="Arial"/>
          <w:sz w:val="22"/>
          <w:szCs w:val="22"/>
        </w:rPr>
        <w:t>Always apply Vaseline to protect healthy skin before using silver nitrate on the stoma.</w:t>
      </w:r>
    </w:p>
    <w:p w14:paraId="5995D587" w14:textId="04AB5F8E" w:rsidR="008E06E4" w:rsidRDefault="008E06E4" w:rsidP="2F4F504B">
      <w:pPr>
        <w:pStyle w:val="ListParagraph"/>
        <w:numPr>
          <w:ilvl w:val="0"/>
          <w:numId w:val="54"/>
        </w:numPr>
        <w:spacing w:before="100" w:beforeAutospacing="1" w:after="100" w:afterAutospacing="1"/>
        <w:rPr>
          <w:rFonts w:ascii="Arial" w:hAnsi="Arial" w:cs="Arial"/>
          <w:sz w:val="22"/>
          <w:szCs w:val="22"/>
        </w:rPr>
      </w:pPr>
      <w:r w:rsidRPr="2F4F504B">
        <w:rPr>
          <w:rFonts w:ascii="Arial" w:hAnsi="Arial" w:cs="Arial"/>
          <w:sz w:val="22"/>
          <w:szCs w:val="22"/>
        </w:rPr>
        <w:t>Do not use saline or antibiotic creams, as they can interfere with the effectiveness of silver nitrate.</w:t>
      </w:r>
    </w:p>
    <w:p w14:paraId="480B7830" w14:textId="42528BFD" w:rsidR="00D43E53" w:rsidRDefault="008E06E4" w:rsidP="00681BAD">
      <w:pPr>
        <w:spacing w:before="100" w:beforeAutospacing="1" w:after="100" w:afterAutospacing="1"/>
        <w:jc w:val="right"/>
        <w:rPr>
          <w:sz w:val="22"/>
          <w:szCs w:val="22"/>
        </w:rPr>
      </w:pPr>
      <w:r>
        <w:rPr>
          <w:noProof/>
        </w:rPr>
        <w:drawing>
          <wp:inline distT="0" distB="0" distL="0" distR="0" wp14:anchorId="6FD513DA" wp14:editId="5E74808F">
            <wp:extent cx="5610225" cy="6306820"/>
            <wp:effectExtent l="0" t="0" r="9525" b="0"/>
            <wp:docPr id="503202585" name="Picture 50320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202585"/>
                    <pic:cNvPicPr/>
                  </pic:nvPicPr>
                  <pic:blipFill>
                    <a:blip r:embed="rId50">
                      <a:extLst>
                        <a:ext uri="{28A0092B-C50C-407E-A947-70E740481C1C}">
                          <a14:useLocalDpi xmlns:a14="http://schemas.microsoft.com/office/drawing/2010/main" val="0"/>
                        </a:ext>
                      </a:extLst>
                    </a:blip>
                    <a:stretch>
                      <a:fillRect/>
                    </a:stretch>
                  </pic:blipFill>
                  <pic:spPr>
                    <a:xfrm>
                      <a:off x="0" y="0"/>
                      <a:ext cx="5633929" cy="6333467"/>
                    </a:xfrm>
                    <a:prstGeom prst="rect">
                      <a:avLst/>
                    </a:prstGeom>
                  </pic:spPr>
                </pic:pic>
              </a:graphicData>
            </a:graphic>
          </wp:inline>
        </w:drawing>
      </w:r>
      <w:r w:rsidR="00D43E53" w:rsidRPr="2F4F504B">
        <w:rPr>
          <w:sz w:val="22"/>
          <w:szCs w:val="22"/>
        </w:rPr>
        <w:t>Adapted from PIER Network (2022)</w:t>
      </w:r>
    </w:p>
    <w:p w14:paraId="20022A89" w14:textId="77777777" w:rsidR="00D43E53" w:rsidRDefault="00D43E53" w:rsidP="00276596">
      <w:pPr>
        <w:spacing w:before="100" w:beforeAutospacing="1" w:after="100" w:afterAutospacing="1"/>
        <w:rPr>
          <w:sz w:val="23"/>
          <w:szCs w:val="23"/>
        </w:rPr>
      </w:pPr>
    </w:p>
    <w:p w14:paraId="5AC13AFD" w14:textId="025CB20F" w:rsidR="00B35B0C" w:rsidRDefault="00264A5F" w:rsidP="2F4F504B">
      <w:pPr>
        <w:pStyle w:val="Default"/>
        <w:numPr>
          <w:ilvl w:val="1"/>
          <w:numId w:val="45"/>
        </w:numPr>
        <w:rPr>
          <w:b/>
          <w:bCs/>
          <w:sz w:val="23"/>
          <w:szCs w:val="23"/>
        </w:rPr>
      </w:pPr>
      <w:r w:rsidRPr="2F4F504B">
        <w:rPr>
          <w:b/>
          <w:bCs/>
          <w:sz w:val="23"/>
          <w:szCs w:val="23"/>
        </w:rPr>
        <w:t xml:space="preserve"> Management of leaking/discharge</w:t>
      </w:r>
    </w:p>
    <w:p w14:paraId="4200E52F" w14:textId="77777777" w:rsidR="00B35B0C" w:rsidRDefault="00B35B0C" w:rsidP="00B35B0C">
      <w:pPr>
        <w:pStyle w:val="Default"/>
        <w:ind w:left="420"/>
      </w:pPr>
    </w:p>
    <w:p w14:paraId="0E30D731" w14:textId="15B6CF09" w:rsidR="00264A5F" w:rsidRPr="00264A5F" w:rsidRDefault="00264A5F" w:rsidP="00264A5F">
      <w:pPr>
        <w:pStyle w:val="Default"/>
        <w:spacing w:after="260"/>
        <w:rPr>
          <w:sz w:val="20"/>
          <w:szCs w:val="20"/>
        </w:rPr>
      </w:pPr>
      <w:r w:rsidRPr="2F4F504B">
        <w:rPr>
          <w:sz w:val="22"/>
          <w:szCs w:val="22"/>
        </w:rPr>
        <w:t>When managing gastrostomy site leakage, it's important to assess and address potential underlying causes systematically to ensure proper function and patient comfort.</w:t>
      </w:r>
    </w:p>
    <w:p w14:paraId="37651DC8" w14:textId="13F3E1F9" w:rsidR="00B35B0C" w:rsidRPr="004C1B9A" w:rsidRDefault="00B35B0C" w:rsidP="002D5F70">
      <w:pPr>
        <w:pStyle w:val="Default"/>
        <w:numPr>
          <w:ilvl w:val="0"/>
          <w:numId w:val="40"/>
        </w:numPr>
        <w:spacing w:after="260"/>
        <w:rPr>
          <w:sz w:val="22"/>
          <w:szCs w:val="22"/>
        </w:rPr>
      </w:pPr>
      <w:r w:rsidRPr="2F4F504B">
        <w:rPr>
          <w:sz w:val="22"/>
          <w:szCs w:val="22"/>
        </w:rPr>
        <w:t xml:space="preserve">Ensure the fixation device is placed correctly 2mm away from the skin. If loose, this can exacerbate leakage. Ensure the child or young person is positioned correctly when feeding. </w:t>
      </w:r>
    </w:p>
    <w:p w14:paraId="3D34561A" w14:textId="77777777" w:rsidR="00B35B0C" w:rsidRPr="004C1B9A" w:rsidRDefault="00B35B0C" w:rsidP="002D5F70">
      <w:pPr>
        <w:pStyle w:val="Default"/>
        <w:numPr>
          <w:ilvl w:val="0"/>
          <w:numId w:val="40"/>
        </w:numPr>
        <w:spacing w:after="260"/>
        <w:rPr>
          <w:sz w:val="22"/>
          <w:szCs w:val="22"/>
        </w:rPr>
      </w:pPr>
      <w:r w:rsidRPr="2F4F504B">
        <w:rPr>
          <w:sz w:val="22"/>
          <w:szCs w:val="22"/>
        </w:rPr>
        <w:t>Check the tube for damage, if damaged, repair or replace tube. Or refer to acute setting.</w:t>
      </w:r>
    </w:p>
    <w:p w14:paraId="1BD7F21F" w14:textId="77777777" w:rsidR="00B35B0C" w:rsidRPr="004C1B9A" w:rsidRDefault="00B35B0C" w:rsidP="002D5F70">
      <w:pPr>
        <w:pStyle w:val="Default"/>
        <w:numPr>
          <w:ilvl w:val="0"/>
          <w:numId w:val="40"/>
        </w:numPr>
        <w:spacing w:after="260"/>
        <w:rPr>
          <w:sz w:val="22"/>
          <w:szCs w:val="22"/>
        </w:rPr>
      </w:pPr>
      <w:r w:rsidRPr="2F4F504B">
        <w:rPr>
          <w:sz w:val="22"/>
          <w:szCs w:val="22"/>
        </w:rPr>
        <w:t xml:space="preserve">Check the patient is not suffering with constipation or a chest infection, if </w:t>
      </w:r>
      <w:proofErr w:type="gramStart"/>
      <w:r w:rsidRPr="2F4F504B">
        <w:rPr>
          <w:sz w:val="22"/>
          <w:szCs w:val="22"/>
        </w:rPr>
        <w:t>so</w:t>
      </w:r>
      <w:proofErr w:type="gramEnd"/>
      <w:r w:rsidRPr="2F4F504B">
        <w:rPr>
          <w:sz w:val="22"/>
          <w:szCs w:val="22"/>
        </w:rPr>
        <w:t xml:space="preserve"> treat the problem. </w:t>
      </w:r>
    </w:p>
    <w:p w14:paraId="46705E76" w14:textId="77777777" w:rsidR="00B35B0C" w:rsidRPr="004C1B9A" w:rsidRDefault="00B35B0C" w:rsidP="002D5F70">
      <w:pPr>
        <w:pStyle w:val="Default"/>
        <w:numPr>
          <w:ilvl w:val="0"/>
          <w:numId w:val="40"/>
        </w:numPr>
        <w:spacing w:after="260"/>
        <w:rPr>
          <w:sz w:val="22"/>
          <w:szCs w:val="22"/>
        </w:rPr>
      </w:pPr>
      <w:r w:rsidRPr="2F4F504B">
        <w:rPr>
          <w:sz w:val="22"/>
          <w:szCs w:val="22"/>
        </w:rPr>
        <w:t xml:space="preserve">Test leakage with pH indicator to determine whether it is stomach acid or a potential infection. </w:t>
      </w:r>
    </w:p>
    <w:p w14:paraId="5FE4AE7B" w14:textId="77777777" w:rsidR="00B35B0C" w:rsidRPr="004C1B9A" w:rsidRDefault="00B35B0C" w:rsidP="002D5F70">
      <w:pPr>
        <w:pStyle w:val="Default"/>
        <w:numPr>
          <w:ilvl w:val="0"/>
          <w:numId w:val="40"/>
        </w:numPr>
        <w:spacing w:after="260"/>
        <w:rPr>
          <w:sz w:val="22"/>
          <w:szCs w:val="22"/>
        </w:rPr>
      </w:pPr>
      <w:r w:rsidRPr="2F4F504B">
        <w:rPr>
          <w:sz w:val="22"/>
          <w:szCs w:val="22"/>
        </w:rPr>
        <w:t xml:space="preserve">If pH 5.5 and below, leakage is gastric content. Apply barrier cream and a dressing for 10-14 days at least </w:t>
      </w:r>
    </w:p>
    <w:p w14:paraId="630687D0" w14:textId="77777777" w:rsidR="00B35B0C" w:rsidRPr="004C1B9A" w:rsidRDefault="00B35B0C" w:rsidP="002D5F70">
      <w:pPr>
        <w:pStyle w:val="Default"/>
        <w:numPr>
          <w:ilvl w:val="0"/>
          <w:numId w:val="40"/>
        </w:numPr>
        <w:spacing w:after="260"/>
        <w:rPr>
          <w:sz w:val="22"/>
          <w:szCs w:val="22"/>
        </w:rPr>
      </w:pPr>
      <w:r w:rsidRPr="2F4F504B">
        <w:rPr>
          <w:sz w:val="22"/>
          <w:szCs w:val="22"/>
        </w:rPr>
        <w:t xml:space="preserve">If </w:t>
      </w:r>
      <w:r w:rsidR="3AAE4943" w:rsidRPr="2F4F504B">
        <w:rPr>
          <w:sz w:val="22"/>
          <w:szCs w:val="22"/>
        </w:rPr>
        <w:t>possible,</w:t>
      </w:r>
      <w:r w:rsidRPr="2F4F504B">
        <w:rPr>
          <w:sz w:val="22"/>
          <w:szCs w:val="22"/>
        </w:rPr>
        <w:t xml:space="preserve"> infection, swab and contact GP </w:t>
      </w:r>
    </w:p>
    <w:p w14:paraId="0C951C52" w14:textId="2BF5CBB7" w:rsidR="00B35B0C" w:rsidRDefault="00B35B0C" w:rsidP="002D5F70">
      <w:pPr>
        <w:pStyle w:val="Default"/>
        <w:numPr>
          <w:ilvl w:val="0"/>
          <w:numId w:val="40"/>
        </w:numPr>
        <w:rPr>
          <w:sz w:val="22"/>
          <w:szCs w:val="22"/>
        </w:rPr>
      </w:pPr>
      <w:r w:rsidRPr="2F4F504B">
        <w:rPr>
          <w:sz w:val="22"/>
          <w:szCs w:val="22"/>
        </w:rPr>
        <w:t xml:space="preserve">If still leaking, consider resizing the gastrostomy tube. </w:t>
      </w:r>
    </w:p>
    <w:p w14:paraId="0F94F8A9" w14:textId="6D13BCA3" w:rsidR="009916EF" w:rsidRDefault="009916EF" w:rsidP="009916EF">
      <w:pPr>
        <w:pStyle w:val="Default"/>
        <w:rPr>
          <w:sz w:val="22"/>
          <w:szCs w:val="22"/>
        </w:rPr>
      </w:pPr>
    </w:p>
    <w:p w14:paraId="4175B622" w14:textId="305204DB" w:rsidR="004C52A4" w:rsidRDefault="009916EF" w:rsidP="004C52A4">
      <w:pPr>
        <w:pStyle w:val="Default"/>
        <w:rPr>
          <w:sz w:val="22"/>
          <w:szCs w:val="22"/>
        </w:rPr>
      </w:pPr>
      <w:r w:rsidRPr="00CF1B4C">
        <w:rPr>
          <w:b/>
          <w:bCs/>
          <w:noProof/>
          <w:sz w:val="20"/>
        </w:rPr>
        <mc:AlternateContent>
          <mc:Choice Requires="wpg">
            <w:drawing>
              <wp:anchor distT="0" distB="0" distL="0" distR="0" simplePos="0" relativeHeight="251721728" behindDoc="1" locked="0" layoutInCell="1" allowOverlap="1" wp14:anchorId="3FEC5114" wp14:editId="34E0D990">
                <wp:simplePos x="0" y="0"/>
                <wp:positionH relativeFrom="page">
                  <wp:posOffset>930275</wp:posOffset>
                </wp:positionH>
                <wp:positionV relativeFrom="paragraph">
                  <wp:posOffset>172720</wp:posOffset>
                </wp:positionV>
                <wp:extent cx="6231890" cy="8339455"/>
                <wp:effectExtent l="0" t="0" r="16510" b="23495"/>
                <wp:wrapTopAndBottom/>
                <wp:docPr id="306"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31890" cy="8339455"/>
                          <a:chOff x="12699" y="12699"/>
                          <a:chExt cx="6232354" cy="8339702"/>
                        </a:xfrm>
                      </wpg:grpSpPr>
                      <wps:wsp>
                        <wps:cNvPr id="307" name="Graphic 307"/>
                        <wps:cNvSpPr/>
                        <wps:spPr>
                          <a:xfrm>
                            <a:off x="4175736" y="588761"/>
                            <a:ext cx="1008380" cy="360045"/>
                          </a:xfrm>
                          <a:custGeom>
                            <a:avLst/>
                            <a:gdLst/>
                            <a:ahLst/>
                            <a:cxnLst/>
                            <a:rect l="l" t="t" r="r" b="b"/>
                            <a:pathLst>
                              <a:path w="1008380" h="360045">
                                <a:moveTo>
                                  <a:pt x="845923" y="360039"/>
                                </a:moveTo>
                                <a:lnTo>
                                  <a:pt x="162199" y="360039"/>
                                </a:lnTo>
                                <a:lnTo>
                                  <a:pt x="119082" y="353608"/>
                                </a:lnTo>
                                <a:lnTo>
                                  <a:pt x="80336" y="335461"/>
                                </a:lnTo>
                                <a:lnTo>
                                  <a:pt x="47509" y="307312"/>
                                </a:lnTo>
                                <a:lnTo>
                                  <a:pt x="22146" y="270879"/>
                                </a:lnTo>
                                <a:lnTo>
                                  <a:pt x="5794" y="227876"/>
                                </a:lnTo>
                                <a:lnTo>
                                  <a:pt x="0" y="180019"/>
                                </a:lnTo>
                                <a:lnTo>
                                  <a:pt x="5794" y="132163"/>
                                </a:lnTo>
                                <a:lnTo>
                                  <a:pt x="22146" y="89160"/>
                                </a:lnTo>
                                <a:lnTo>
                                  <a:pt x="47509" y="52726"/>
                                </a:lnTo>
                                <a:lnTo>
                                  <a:pt x="80336" y="24577"/>
                                </a:lnTo>
                                <a:lnTo>
                                  <a:pt x="119082" y="6430"/>
                                </a:lnTo>
                                <a:lnTo>
                                  <a:pt x="162199" y="0"/>
                                </a:lnTo>
                                <a:lnTo>
                                  <a:pt x="845923" y="0"/>
                                </a:lnTo>
                                <a:lnTo>
                                  <a:pt x="889040" y="6430"/>
                                </a:lnTo>
                                <a:lnTo>
                                  <a:pt x="927786" y="24577"/>
                                </a:lnTo>
                                <a:lnTo>
                                  <a:pt x="960613" y="52726"/>
                                </a:lnTo>
                                <a:lnTo>
                                  <a:pt x="985976" y="89160"/>
                                </a:lnTo>
                                <a:lnTo>
                                  <a:pt x="1002328" y="132163"/>
                                </a:lnTo>
                                <a:lnTo>
                                  <a:pt x="1008122" y="180019"/>
                                </a:lnTo>
                                <a:lnTo>
                                  <a:pt x="1002328" y="227876"/>
                                </a:lnTo>
                                <a:lnTo>
                                  <a:pt x="985976" y="270879"/>
                                </a:lnTo>
                                <a:lnTo>
                                  <a:pt x="960613" y="307312"/>
                                </a:lnTo>
                                <a:lnTo>
                                  <a:pt x="927786" y="335461"/>
                                </a:lnTo>
                                <a:lnTo>
                                  <a:pt x="889040" y="353608"/>
                                </a:lnTo>
                                <a:lnTo>
                                  <a:pt x="845923" y="360039"/>
                                </a:lnTo>
                                <a:close/>
                              </a:path>
                            </a:pathLst>
                          </a:custGeom>
                          <a:solidFill>
                            <a:srgbClr val="4F80BC"/>
                          </a:solidFill>
                        </wps:spPr>
                        <wps:bodyPr wrap="square" lIns="0" tIns="0" rIns="0" bIns="0" rtlCol="0">
                          <a:prstTxWarp prst="textNoShape">
                            <a:avLst/>
                          </a:prstTxWarp>
                          <a:noAutofit/>
                        </wps:bodyPr>
                      </wps:wsp>
                      <wps:wsp>
                        <wps:cNvPr id="308" name="Graphic 308"/>
                        <wps:cNvSpPr/>
                        <wps:spPr>
                          <a:xfrm>
                            <a:off x="4175736" y="588761"/>
                            <a:ext cx="1008380" cy="360045"/>
                          </a:xfrm>
                          <a:custGeom>
                            <a:avLst/>
                            <a:gdLst/>
                            <a:ahLst/>
                            <a:cxnLst/>
                            <a:rect l="l" t="t" r="r" b="b"/>
                            <a:pathLst>
                              <a:path w="1008380" h="360045">
                                <a:moveTo>
                                  <a:pt x="162199" y="0"/>
                                </a:moveTo>
                                <a:lnTo>
                                  <a:pt x="845923" y="0"/>
                                </a:lnTo>
                                <a:lnTo>
                                  <a:pt x="889040" y="6430"/>
                                </a:lnTo>
                                <a:lnTo>
                                  <a:pt x="927786" y="24577"/>
                                </a:lnTo>
                                <a:lnTo>
                                  <a:pt x="960613" y="52726"/>
                                </a:lnTo>
                                <a:lnTo>
                                  <a:pt x="985976" y="89160"/>
                                </a:lnTo>
                                <a:lnTo>
                                  <a:pt x="1002328" y="132163"/>
                                </a:lnTo>
                                <a:lnTo>
                                  <a:pt x="1008122" y="180019"/>
                                </a:lnTo>
                                <a:lnTo>
                                  <a:pt x="1002328" y="227876"/>
                                </a:lnTo>
                                <a:lnTo>
                                  <a:pt x="985976" y="270879"/>
                                </a:lnTo>
                                <a:lnTo>
                                  <a:pt x="960613" y="307312"/>
                                </a:lnTo>
                                <a:lnTo>
                                  <a:pt x="927786" y="335461"/>
                                </a:lnTo>
                                <a:lnTo>
                                  <a:pt x="889040" y="353608"/>
                                </a:lnTo>
                                <a:lnTo>
                                  <a:pt x="845923" y="360039"/>
                                </a:lnTo>
                                <a:lnTo>
                                  <a:pt x="162199" y="360039"/>
                                </a:lnTo>
                                <a:lnTo>
                                  <a:pt x="119082" y="353608"/>
                                </a:lnTo>
                                <a:lnTo>
                                  <a:pt x="80336" y="335461"/>
                                </a:lnTo>
                                <a:lnTo>
                                  <a:pt x="47509" y="307312"/>
                                </a:lnTo>
                                <a:lnTo>
                                  <a:pt x="22146" y="270879"/>
                                </a:lnTo>
                                <a:lnTo>
                                  <a:pt x="5794" y="227876"/>
                                </a:lnTo>
                                <a:lnTo>
                                  <a:pt x="0" y="180019"/>
                                </a:lnTo>
                                <a:lnTo>
                                  <a:pt x="5794" y="132163"/>
                                </a:lnTo>
                                <a:lnTo>
                                  <a:pt x="22146" y="89160"/>
                                </a:lnTo>
                                <a:lnTo>
                                  <a:pt x="47509" y="52726"/>
                                </a:lnTo>
                                <a:lnTo>
                                  <a:pt x="80336" y="24577"/>
                                </a:lnTo>
                                <a:lnTo>
                                  <a:pt x="119082" y="6430"/>
                                </a:lnTo>
                                <a:lnTo>
                                  <a:pt x="162199" y="0"/>
                                </a:lnTo>
                                <a:close/>
                              </a:path>
                            </a:pathLst>
                          </a:custGeom>
                          <a:ln w="25399">
                            <a:solidFill>
                              <a:srgbClr val="385D89"/>
                            </a:solidFill>
                            <a:prstDash val="solid"/>
                          </a:ln>
                        </wps:spPr>
                        <wps:bodyPr wrap="square" lIns="0" tIns="0" rIns="0" bIns="0" rtlCol="0">
                          <a:prstTxWarp prst="textNoShape">
                            <a:avLst/>
                          </a:prstTxWarp>
                          <a:noAutofit/>
                        </wps:bodyPr>
                      </wps:wsp>
                      <wps:wsp>
                        <wps:cNvPr id="309" name="Graphic 309"/>
                        <wps:cNvSpPr/>
                        <wps:spPr>
                          <a:xfrm>
                            <a:off x="4679510" y="948800"/>
                            <a:ext cx="1270" cy="1198245"/>
                          </a:xfrm>
                          <a:custGeom>
                            <a:avLst/>
                            <a:gdLst/>
                            <a:ahLst/>
                            <a:cxnLst/>
                            <a:rect l="l" t="t" r="r" b="b"/>
                            <a:pathLst>
                              <a:path w="635" h="1198245">
                                <a:moveTo>
                                  <a:pt x="299" y="0"/>
                                </a:moveTo>
                                <a:lnTo>
                                  <a:pt x="0" y="1198060"/>
                                </a:lnTo>
                              </a:path>
                            </a:pathLst>
                          </a:custGeom>
                          <a:ln w="28574">
                            <a:solidFill>
                              <a:srgbClr val="497CBA"/>
                            </a:solidFill>
                            <a:prstDash val="solid"/>
                          </a:ln>
                        </wps:spPr>
                        <wps:bodyPr wrap="square" lIns="0" tIns="0" rIns="0" bIns="0" rtlCol="0">
                          <a:prstTxWarp prst="textNoShape">
                            <a:avLst/>
                          </a:prstTxWarp>
                          <a:noAutofit/>
                        </wps:bodyPr>
                      </wps:wsp>
                      <pic:pic xmlns:pic="http://schemas.openxmlformats.org/drawingml/2006/picture">
                        <pic:nvPicPr>
                          <pic:cNvPr id="310" name="Image 310"/>
                          <pic:cNvPicPr/>
                        </pic:nvPicPr>
                        <pic:blipFill>
                          <a:blip r:embed="rId51" cstate="print"/>
                          <a:stretch>
                            <a:fillRect/>
                          </a:stretch>
                        </pic:blipFill>
                        <pic:spPr>
                          <a:xfrm>
                            <a:off x="4633098" y="2100448"/>
                            <a:ext cx="92849" cy="116874"/>
                          </a:xfrm>
                          <a:prstGeom prst="rect">
                            <a:avLst/>
                          </a:prstGeom>
                        </pic:spPr>
                      </pic:pic>
                      <wps:wsp>
                        <wps:cNvPr id="311" name="Graphic 311"/>
                        <wps:cNvSpPr/>
                        <wps:spPr>
                          <a:xfrm>
                            <a:off x="3707537" y="2244935"/>
                            <a:ext cx="1944370" cy="576580"/>
                          </a:xfrm>
                          <a:custGeom>
                            <a:avLst/>
                            <a:gdLst/>
                            <a:ahLst/>
                            <a:cxnLst/>
                            <a:rect l="l" t="t" r="r" b="b"/>
                            <a:pathLst>
                              <a:path w="1944370" h="576580">
                                <a:moveTo>
                                  <a:pt x="1848196" y="576073"/>
                                </a:moveTo>
                                <a:lnTo>
                                  <a:pt x="95999" y="576073"/>
                                </a:lnTo>
                                <a:lnTo>
                                  <a:pt x="58629" y="568526"/>
                                </a:lnTo>
                                <a:lnTo>
                                  <a:pt x="28115" y="547945"/>
                                </a:lnTo>
                                <a:lnTo>
                                  <a:pt x="7543" y="517422"/>
                                </a:lnTo>
                                <a:lnTo>
                                  <a:pt x="0" y="480049"/>
                                </a:lnTo>
                                <a:lnTo>
                                  <a:pt x="0" y="96024"/>
                                </a:lnTo>
                                <a:lnTo>
                                  <a:pt x="7543" y="58651"/>
                                </a:lnTo>
                                <a:lnTo>
                                  <a:pt x="28115" y="28128"/>
                                </a:lnTo>
                                <a:lnTo>
                                  <a:pt x="58629" y="7547"/>
                                </a:lnTo>
                                <a:lnTo>
                                  <a:pt x="95999" y="0"/>
                                </a:lnTo>
                                <a:lnTo>
                                  <a:pt x="1848196" y="0"/>
                                </a:lnTo>
                                <a:lnTo>
                                  <a:pt x="1901450" y="16136"/>
                                </a:lnTo>
                                <a:lnTo>
                                  <a:pt x="1936892" y="59271"/>
                                </a:lnTo>
                                <a:lnTo>
                                  <a:pt x="1944196" y="96024"/>
                                </a:lnTo>
                                <a:lnTo>
                                  <a:pt x="1944196" y="480049"/>
                                </a:lnTo>
                                <a:lnTo>
                                  <a:pt x="1936652" y="517422"/>
                                </a:lnTo>
                                <a:lnTo>
                                  <a:pt x="1916080" y="547945"/>
                                </a:lnTo>
                                <a:lnTo>
                                  <a:pt x="1885566" y="568526"/>
                                </a:lnTo>
                                <a:lnTo>
                                  <a:pt x="1848196" y="576073"/>
                                </a:lnTo>
                                <a:close/>
                              </a:path>
                            </a:pathLst>
                          </a:custGeom>
                          <a:solidFill>
                            <a:srgbClr val="91CF4F"/>
                          </a:solidFill>
                        </wps:spPr>
                        <wps:bodyPr wrap="square" lIns="0" tIns="0" rIns="0" bIns="0" rtlCol="0">
                          <a:prstTxWarp prst="textNoShape">
                            <a:avLst/>
                          </a:prstTxWarp>
                          <a:noAutofit/>
                        </wps:bodyPr>
                      </wps:wsp>
                      <wps:wsp>
                        <wps:cNvPr id="312" name="Graphic 312"/>
                        <wps:cNvSpPr/>
                        <wps:spPr>
                          <a:xfrm>
                            <a:off x="3707537" y="2244935"/>
                            <a:ext cx="1944370" cy="576580"/>
                          </a:xfrm>
                          <a:custGeom>
                            <a:avLst/>
                            <a:gdLst/>
                            <a:ahLst/>
                            <a:cxnLst/>
                            <a:rect l="l" t="t" r="r" b="b"/>
                            <a:pathLst>
                              <a:path w="1944370" h="576580">
                                <a:moveTo>
                                  <a:pt x="0" y="96024"/>
                                </a:moveTo>
                                <a:lnTo>
                                  <a:pt x="7543" y="58651"/>
                                </a:lnTo>
                                <a:lnTo>
                                  <a:pt x="28115" y="28128"/>
                                </a:lnTo>
                                <a:lnTo>
                                  <a:pt x="58629" y="7547"/>
                                </a:lnTo>
                                <a:lnTo>
                                  <a:pt x="95999" y="0"/>
                                </a:lnTo>
                                <a:lnTo>
                                  <a:pt x="1848196" y="0"/>
                                </a:lnTo>
                                <a:lnTo>
                                  <a:pt x="1901450" y="16136"/>
                                </a:lnTo>
                                <a:lnTo>
                                  <a:pt x="1936892" y="59271"/>
                                </a:lnTo>
                                <a:lnTo>
                                  <a:pt x="1944196" y="96024"/>
                                </a:lnTo>
                                <a:lnTo>
                                  <a:pt x="1944196" y="480049"/>
                                </a:lnTo>
                                <a:lnTo>
                                  <a:pt x="1936652" y="517422"/>
                                </a:lnTo>
                                <a:lnTo>
                                  <a:pt x="1916080" y="547945"/>
                                </a:lnTo>
                                <a:lnTo>
                                  <a:pt x="1885566" y="568526"/>
                                </a:lnTo>
                                <a:lnTo>
                                  <a:pt x="1848196" y="576073"/>
                                </a:lnTo>
                                <a:lnTo>
                                  <a:pt x="95999" y="576073"/>
                                </a:lnTo>
                                <a:lnTo>
                                  <a:pt x="58629" y="568526"/>
                                </a:lnTo>
                                <a:lnTo>
                                  <a:pt x="28115" y="547945"/>
                                </a:lnTo>
                                <a:lnTo>
                                  <a:pt x="7543" y="517422"/>
                                </a:lnTo>
                                <a:lnTo>
                                  <a:pt x="0" y="480049"/>
                                </a:lnTo>
                                <a:lnTo>
                                  <a:pt x="0" y="96024"/>
                                </a:lnTo>
                                <a:close/>
                              </a:path>
                            </a:pathLst>
                          </a:custGeom>
                          <a:ln w="25399">
                            <a:solidFill>
                              <a:srgbClr val="00AF4F"/>
                            </a:solidFill>
                            <a:prstDash val="solid"/>
                          </a:ln>
                        </wps:spPr>
                        <wps:bodyPr wrap="square" lIns="0" tIns="0" rIns="0" bIns="0" rtlCol="0">
                          <a:prstTxWarp prst="textNoShape">
                            <a:avLst/>
                          </a:prstTxWarp>
                          <a:noAutofit/>
                        </wps:bodyPr>
                      </wps:wsp>
                      <wps:wsp>
                        <wps:cNvPr id="313" name="Graphic 313"/>
                        <wps:cNvSpPr/>
                        <wps:spPr>
                          <a:xfrm>
                            <a:off x="1027792" y="588761"/>
                            <a:ext cx="1008380" cy="360045"/>
                          </a:xfrm>
                          <a:custGeom>
                            <a:avLst/>
                            <a:gdLst/>
                            <a:ahLst/>
                            <a:cxnLst/>
                            <a:rect l="l" t="t" r="r" b="b"/>
                            <a:pathLst>
                              <a:path w="1008380" h="360045">
                                <a:moveTo>
                                  <a:pt x="845925" y="360039"/>
                                </a:moveTo>
                                <a:lnTo>
                                  <a:pt x="162184" y="360039"/>
                                </a:lnTo>
                                <a:lnTo>
                                  <a:pt x="119069" y="353608"/>
                                </a:lnTo>
                                <a:lnTo>
                                  <a:pt x="80326" y="335461"/>
                                </a:lnTo>
                                <a:lnTo>
                                  <a:pt x="47502" y="307312"/>
                                </a:lnTo>
                                <a:lnTo>
                                  <a:pt x="22142" y="270879"/>
                                </a:lnTo>
                                <a:lnTo>
                                  <a:pt x="5793" y="227876"/>
                                </a:lnTo>
                                <a:lnTo>
                                  <a:pt x="0" y="180019"/>
                                </a:lnTo>
                                <a:lnTo>
                                  <a:pt x="5793" y="132163"/>
                                </a:lnTo>
                                <a:lnTo>
                                  <a:pt x="22142" y="89160"/>
                                </a:lnTo>
                                <a:lnTo>
                                  <a:pt x="47502" y="52726"/>
                                </a:lnTo>
                                <a:lnTo>
                                  <a:pt x="80326" y="24577"/>
                                </a:lnTo>
                                <a:lnTo>
                                  <a:pt x="119069" y="6430"/>
                                </a:lnTo>
                                <a:lnTo>
                                  <a:pt x="162184" y="0"/>
                                </a:lnTo>
                                <a:lnTo>
                                  <a:pt x="845925" y="0"/>
                                </a:lnTo>
                                <a:lnTo>
                                  <a:pt x="889041" y="6430"/>
                                </a:lnTo>
                                <a:lnTo>
                                  <a:pt x="927783" y="24577"/>
                                </a:lnTo>
                                <a:lnTo>
                                  <a:pt x="960607" y="52726"/>
                                </a:lnTo>
                                <a:lnTo>
                                  <a:pt x="985967" y="89160"/>
                                </a:lnTo>
                                <a:lnTo>
                                  <a:pt x="1002317" y="132163"/>
                                </a:lnTo>
                                <a:lnTo>
                                  <a:pt x="1008110" y="180019"/>
                                </a:lnTo>
                                <a:lnTo>
                                  <a:pt x="1002317" y="227876"/>
                                </a:lnTo>
                                <a:lnTo>
                                  <a:pt x="985967" y="270879"/>
                                </a:lnTo>
                                <a:lnTo>
                                  <a:pt x="960607" y="307312"/>
                                </a:lnTo>
                                <a:lnTo>
                                  <a:pt x="927783" y="335461"/>
                                </a:lnTo>
                                <a:lnTo>
                                  <a:pt x="889041" y="353608"/>
                                </a:lnTo>
                                <a:lnTo>
                                  <a:pt x="845925" y="360039"/>
                                </a:lnTo>
                                <a:close/>
                              </a:path>
                            </a:pathLst>
                          </a:custGeom>
                          <a:solidFill>
                            <a:srgbClr val="4F80BC"/>
                          </a:solidFill>
                        </wps:spPr>
                        <wps:bodyPr wrap="square" lIns="0" tIns="0" rIns="0" bIns="0" rtlCol="0">
                          <a:prstTxWarp prst="textNoShape">
                            <a:avLst/>
                          </a:prstTxWarp>
                          <a:noAutofit/>
                        </wps:bodyPr>
                      </wps:wsp>
                      <wps:wsp>
                        <wps:cNvPr id="314" name="Graphic 314"/>
                        <wps:cNvSpPr/>
                        <wps:spPr>
                          <a:xfrm>
                            <a:off x="1027792" y="588761"/>
                            <a:ext cx="1008380" cy="360045"/>
                          </a:xfrm>
                          <a:custGeom>
                            <a:avLst/>
                            <a:gdLst/>
                            <a:ahLst/>
                            <a:cxnLst/>
                            <a:rect l="l" t="t" r="r" b="b"/>
                            <a:pathLst>
                              <a:path w="1008380" h="360045">
                                <a:moveTo>
                                  <a:pt x="162184" y="0"/>
                                </a:moveTo>
                                <a:lnTo>
                                  <a:pt x="845925" y="0"/>
                                </a:lnTo>
                                <a:lnTo>
                                  <a:pt x="889040" y="6430"/>
                                </a:lnTo>
                                <a:lnTo>
                                  <a:pt x="927783" y="24577"/>
                                </a:lnTo>
                                <a:lnTo>
                                  <a:pt x="960607" y="52726"/>
                                </a:lnTo>
                                <a:lnTo>
                                  <a:pt x="985967" y="89160"/>
                                </a:lnTo>
                                <a:lnTo>
                                  <a:pt x="1002317" y="132163"/>
                                </a:lnTo>
                                <a:lnTo>
                                  <a:pt x="1008110" y="180019"/>
                                </a:lnTo>
                                <a:lnTo>
                                  <a:pt x="1002317" y="227876"/>
                                </a:lnTo>
                                <a:lnTo>
                                  <a:pt x="985967" y="270879"/>
                                </a:lnTo>
                                <a:lnTo>
                                  <a:pt x="960607" y="307312"/>
                                </a:lnTo>
                                <a:lnTo>
                                  <a:pt x="927783" y="335461"/>
                                </a:lnTo>
                                <a:lnTo>
                                  <a:pt x="889040" y="353608"/>
                                </a:lnTo>
                                <a:lnTo>
                                  <a:pt x="845925" y="360039"/>
                                </a:lnTo>
                                <a:lnTo>
                                  <a:pt x="162184" y="360039"/>
                                </a:lnTo>
                                <a:lnTo>
                                  <a:pt x="119069" y="353608"/>
                                </a:lnTo>
                                <a:lnTo>
                                  <a:pt x="80326" y="335461"/>
                                </a:lnTo>
                                <a:lnTo>
                                  <a:pt x="47502" y="307312"/>
                                </a:lnTo>
                                <a:lnTo>
                                  <a:pt x="22142" y="270879"/>
                                </a:lnTo>
                                <a:lnTo>
                                  <a:pt x="5793" y="227876"/>
                                </a:lnTo>
                                <a:lnTo>
                                  <a:pt x="0" y="180019"/>
                                </a:lnTo>
                                <a:lnTo>
                                  <a:pt x="5793" y="132163"/>
                                </a:lnTo>
                                <a:lnTo>
                                  <a:pt x="22142" y="89160"/>
                                </a:lnTo>
                                <a:lnTo>
                                  <a:pt x="47502" y="52726"/>
                                </a:lnTo>
                                <a:lnTo>
                                  <a:pt x="80326" y="24577"/>
                                </a:lnTo>
                                <a:lnTo>
                                  <a:pt x="119069" y="6430"/>
                                </a:lnTo>
                                <a:lnTo>
                                  <a:pt x="162184" y="0"/>
                                </a:lnTo>
                                <a:close/>
                              </a:path>
                            </a:pathLst>
                          </a:custGeom>
                          <a:ln w="25399">
                            <a:solidFill>
                              <a:srgbClr val="385D89"/>
                            </a:solidFill>
                            <a:prstDash val="solid"/>
                          </a:ln>
                        </wps:spPr>
                        <wps:bodyPr wrap="square" lIns="0" tIns="0" rIns="0" bIns="0" rtlCol="0">
                          <a:prstTxWarp prst="textNoShape">
                            <a:avLst/>
                          </a:prstTxWarp>
                          <a:noAutofit/>
                        </wps:bodyPr>
                      </wps:wsp>
                      <pic:pic xmlns:pic="http://schemas.openxmlformats.org/drawingml/2006/picture">
                        <pic:nvPicPr>
                          <pic:cNvPr id="315" name="Image 315"/>
                          <pic:cNvPicPr/>
                        </pic:nvPicPr>
                        <pic:blipFill>
                          <a:blip r:embed="rId52" cstate="print"/>
                          <a:stretch>
                            <a:fillRect/>
                          </a:stretch>
                        </pic:blipFill>
                        <pic:spPr>
                          <a:xfrm>
                            <a:off x="1489511" y="934513"/>
                            <a:ext cx="92807" cy="238824"/>
                          </a:xfrm>
                          <a:prstGeom prst="rect">
                            <a:avLst/>
                          </a:prstGeom>
                        </pic:spPr>
                      </pic:pic>
                      <wps:wsp>
                        <wps:cNvPr id="316" name="Graphic 316"/>
                        <wps:cNvSpPr/>
                        <wps:spPr>
                          <a:xfrm>
                            <a:off x="1891888" y="2352960"/>
                            <a:ext cx="1008380" cy="360045"/>
                          </a:xfrm>
                          <a:custGeom>
                            <a:avLst/>
                            <a:gdLst/>
                            <a:ahLst/>
                            <a:cxnLst/>
                            <a:rect l="l" t="t" r="r" b="b"/>
                            <a:pathLst>
                              <a:path w="1008380" h="360045">
                                <a:moveTo>
                                  <a:pt x="845925" y="360024"/>
                                </a:moveTo>
                                <a:lnTo>
                                  <a:pt x="162184" y="360024"/>
                                </a:lnTo>
                                <a:lnTo>
                                  <a:pt x="119069" y="353593"/>
                                </a:lnTo>
                                <a:lnTo>
                                  <a:pt x="80326" y="335446"/>
                                </a:lnTo>
                                <a:lnTo>
                                  <a:pt x="47502" y="307299"/>
                                </a:lnTo>
                                <a:lnTo>
                                  <a:pt x="22142" y="270868"/>
                                </a:lnTo>
                                <a:lnTo>
                                  <a:pt x="5793" y="227871"/>
                                </a:lnTo>
                                <a:lnTo>
                                  <a:pt x="0" y="180024"/>
                                </a:lnTo>
                                <a:lnTo>
                                  <a:pt x="5793" y="132166"/>
                                </a:lnTo>
                                <a:lnTo>
                                  <a:pt x="22142" y="89162"/>
                                </a:lnTo>
                                <a:lnTo>
                                  <a:pt x="47502" y="52728"/>
                                </a:lnTo>
                                <a:lnTo>
                                  <a:pt x="80326" y="24578"/>
                                </a:lnTo>
                                <a:lnTo>
                                  <a:pt x="119069" y="6430"/>
                                </a:lnTo>
                                <a:lnTo>
                                  <a:pt x="162184" y="0"/>
                                </a:lnTo>
                                <a:lnTo>
                                  <a:pt x="845925" y="0"/>
                                </a:lnTo>
                                <a:lnTo>
                                  <a:pt x="889041" y="6430"/>
                                </a:lnTo>
                                <a:lnTo>
                                  <a:pt x="927782" y="24578"/>
                                </a:lnTo>
                                <a:lnTo>
                                  <a:pt x="960603" y="52728"/>
                                </a:lnTo>
                                <a:lnTo>
                                  <a:pt x="985960" y="89162"/>
                                </a:lnTo>
                                <a:lnTo>
                                  <a:pt x="1002308" y="132166"/>
                                </a:lnTo>
                                <a:lnTo>
                                  <a:pt x="1008100" y="180024"/>
                                </a:lnTo>
                                <a:lnTo>
                                  <a:pt x="1002308" y="227871"/>
                                </a:lnTo>
                                <a:lnTo>
                                  <a:pt x="985960" y="270868"/>
                                </a:lnTo>
                                <a:lnTo>
                                  <a:pt x="960603" y="307299"/>
                                </a:lnTo>
                                <a:lnTo>
                                  <a:pt x="927782" y="335446"/>
                                </a:lnTo>
                                <a:lnTo>
                                  <a:pt x="889041" y="353593"/>
                                </a:lnTo>
                                <a:lnTo>
                                  <a:pt x="845925" y="360024"/>
                                </a:lnTo>
                                <a:close/>
                              </a:path>
                            </a:pathLst>
                          </a:custGeom>
                          <a:solidFill>
                            <a:srgbClr val="4F80BC"/>
                          </a:solidFill>
                        </wps:spPr>
                        <wps:bodyPr wrap="square" lIns="0" tIns="0" rIns="0" bIns="0" rtlCol="0">
                          <a:prstTxWarp prst="textNoShape">
                            <a:avLst/>
                          </a:prstTxWarp>
                          <a:noAutofit/>
                        </wps:bodyPr>
                      </wps:wsp>
                      <wps:wsp>
                        <wps:cNvPr id="317" name="Graphic 317"/>
                        <wps:cNvSpPr/>
                        <wps:spPr>
                          <a:xfrm>
                            <a:off x="1891888" y="2352960"/>
                            <a:ext cx="1008380" cy="360045"/>
                          </a:xfrm>
                          <a:custGeom>
                            <a:avLst/>
                            <a:gdLst/>
                            <a:ahLst/>
                            <a:cxnLst/>
                            <a:rect l="l" t="t" r="r" b="b"/>
                            <a:pathLst>
                              <a:path w="1008380" h="360045">
                                <a:moveTo>
                                  <a:pt x="162184" y="0"/>
                                </a:moveTo>
                                <a:lnTo>
                                  <a:pt x="845925" y="0"/>
                                </a:lnTo>
                                <a:lnTo>
                                  <a:pt x="889041" y="6430"/>
                                </a:lnTo>
                                <a:lnTo>
                                  <a:pt x="927782" y="24578"/>
                                </a:lnTo>
                                <a:lnTo>
                                  <a:pt x="960603" y="52728"/>
                                </a:lnTo>
                                <a:lnTo>
                                  <a:pt x="985960" y="89162"/>
                                </a:lnTo>
                                <a:lnTo>
                                  <a:pt x="1002308" y="132166"/>
                                </a:lnTo>
                                <a:lnTo>
                                  <a:pt x="1008100" y="180024"/>
                                </a:lnTo>
                                <a:lnTo>
                                  <a:pt x="1002308" y="227871"/>
                                </a:lnTo>
                                <a:lnTo>
                                  <a:pt x="985960" y="270868"/>
                                </a:lnTo>
                                <a:lnTo>
                                  <a:pt x="960603" y="307299"/>
                                </a:lnTo>
                                <a:lnTo>
                                  <a:pt x="927782" y="335446"/>
                                </a:lnTo>
                                <a:lnTo>
                                  <a:pt x="889041" y="353593"/>
                                </a:lnTo>
                                <a:lnTo>
                                  <a:pt x="845925" y="360024"/>
                                </a:lnTo>
                                <a:lnTo>
                                  <a:pt x="162184" y="360024"/>
                                </a:lnTo>
                                <a:lnTo>
                                  <a:pt x="119069" y="353593"/>
                                </a:lnTo>
                                <a:lnTo>
                                  <a:pt x="80326" y="335446"/>
                                </a:lnTo>
                                <a:lnTo>
                                  <a:pt x="47502" y="307299"/>
                                </a:lnTo>
                                <a:lnTo>
                                  <a:pt x="22142" y="270868"/>
                                </a:lnTo>
                                <a:lnTo>
                                  <a:pt x="5793" y="227871"/>
                                </a:lnTo>
                                <a:lnTo>
                                  <a:pt x="0" y="180024"/>
                                </a:lnTo>
                                <a:lnTo>
                                  <a:pt x="5793" y="132166"/>
                                </a:lnTo>
                                <a:lnTo>
                                  <a:pt x="22142" y="89162"/>
                                </a:lnTo>
                                <a:lnTo>
                                  <a:pt x="47502" y="52728"/>
                                </a:lnTo>
                                <a:lnTo>
                                  <a:pt x="80326" y="24578"/>
                                </a:lnTo>
                                <a:lnTo>
                                  <a:pt x="119069" y="6430"/>
                                </a:lnTo>
                                <a:lnTo>
                                  <a:pt x="162184" y="0"/>
                                </a:lnTo>
                                <a:close/>
                              </a:path>
                            </a:pathLst>
                          </a:custGeom>
                          <a:ln w="25399">
                            <a:solidFill>
                              <a:srgbClr val="385D89"/>
                            </a:solidFill>
                            <a:prstDash val="solid"/>
                          </a:ln>
                        </wps:spPr>
                        <wps:bodyPr wrap="square" lIns="0" tIns="0" rIns="0" bIns="0" rtlCol="0">
                          <a:prstTxWarp prst="textNoShape">
                            <a:avLst/>
                          </a:prstTxWarp>
                          <a:noAutofit/>
                        </wps:bodyPr>
                      </wps:wsp>
                      <wps:wsp>
                        <wps:cNvPr id="318" name="Graphic 318"/>
                        <wps:cNvSpPr/>
                        <wps:spPr>
                          <a:xfrm>
                            <a:off x="232557" y="2352960"/>
                            <a:ext cx="1008380" cy="360045"/>
                          </a:xfrm>
                          <a:custGeom>
                            <a:avLst/>
                            <a:gdLst/>
                            <a:ahLst/>
                            <a:cxnLst/>
                            <a:rect l="l" t="t" r="r" b="b"/>
                            <a:pathLst>
                              <a:path w="1008380" h="360045">
                                <a:moveTo>
                                  <a:pt x="845925" y="360024"/>
                                </a:moveTo>
                                <a:lnTo>
                                  <a:pt x="162184" y="360024"/>
                                </a:lnTo>
                                <a:lnTo>
                                  <a:pt x="119069" y="353593"/>
                                </a:lnTo>
                                <a:lnTo>
                                  <a:pt x="80326" y="335446"/>
                                </a:lnTo>
                                <a:lnTo>
                                  <a:pt x="47502" y="307299"/>
                                </a:lnTo>
                                <a:lnTo>
                                  <a:pt x="22142" y="270868"/>
                                </a:lnTo>
                                <a:lnTo>
                                  <a:pt x="5793" y="227871"/>
                                </a:lnTo>
                                <a:lnTo>
                                  <a:pt x="0" y="180024"/>
                                </a:lnTo>
                                <a:lnTo>
                                  <a:pt x="5793" y="132166"/>
                                </a:lnTo>
                                <a:lnTo>
                                  <a:pt x="22142" y="89162"/>
                                </a:lnTo>
                                <a:lnTo>
                                  <a:pt x="47502" y="52728"/>
                                </a:lnTo>
                                <a:lnTo>
                                  <a:pt x="80326" y="24578"/>
                                </a:lnTo>
                                <a:lnTo>
                                  <a:pt x="119069" y="6430"/>
                                </a:lnTo>
                                <a:lnTo>
                                  <a:pt x="162184" y="0"/>
                                </a:lnTo>
                                <a:lnTo>
                                  <a:pt x="845925" y="0"/>
                                </a:lnTo>
                                <a:lnTo>
                                  <a:pt x="889041" y="6430"/>
                                </a:lnTo>
                                <a:lnTo>
                                  <a:pt x="927783" y="24578"/>
                                </a:lnTo>
                                <a:lnTo>
                                  <a:pt x="960607" y="52728"/>
                                </a:lnTo>
                                <a:lnTo>
                                  <a:pt x="985967" y="89162"/>
                                </a:lnTo>
                                <a:lnTo>
                                  <a:pt x="1002317" y="132166"/>
                                </a:lnTo>
                                <a:lnTo>
                                  <a:pt x="1008110" y="180024"/>
                                </a:lnTo>
                                <a:lnTo>
                                  <a:pt x="1002317" y="227871"/>
                                </a:lnTo>
                                <a:lnTo>
                                  <a:pt x="985967" y="270868"/>
                                </a:lnTo>
                                <a:lnTo>
                                  <a:pt x="960607" y="307299"/>
                                </a:lnTo>
                                <a:lnTo>
                                  <a:pt x="927783" y="335446"/>
                                </a:lnTo>
                                <a:lnTo>
                                  <a:pt x="889041" y="353593"/>
                                </a:lnTo>
                                <a:lnTo>
                                  <a:pt x="845925" y="360024"/>
                                </a:lnTo>
                                <a:close/>
                              </a:path>
                            </a:pathLst>
                          </a:custGeom>
                          <a:solidFill>
                            <a:srgbClr val="4F80BC"/>
                          </a:solidFill>
                        </wps:spPr>
                        <wps:bodyPr wrap="square" lIns="0" tIns="0" rIns="0" bIns="0" rtlCol="0">
                          <a:prstTxWarp prst="textNoShape">
                            <a:avLst/>
                          </a:prstTxWarp>
                          <a:noAutofit/>
                        </wps:bodyPr>
                      </wps:wsp>
                      <wps:wsp>
                        <wps:cNvPr id="319" name="Graphic 319"/>
                        <wps:cNvSpPr/>
                        <wps:spPr>
                          <a:xfrm>
                            <a:off x="232557" y="2352960"/>
                            <a:ext cx="1008380" cy="360045"/>
                          </a:xfrm>
                          <a:custGeom>
                            <a:avLst/>
                            <a:gdLst/>
                            <a:ahLst/>
                            <a:cxnLst/>
                            <a:rect l="l" t="t" r="r" b="b"/>
                            <a:pathLst>
                              <a:path w="1008380" h="360045">
                                <a:moveTo>
                                  <a:pt x="162184" y="0"/>
                                </a:moveTo>
                                <a:lnTo>
                                  <a:pt x="845925" y="0"/>
                                </a:lnTo>
                                <a:lnTo>
                                  <a:pt x="889040" y="6430"/>
                                </a:lnTo>
                                <a:lnTo>
                                  <a:pt x="927783" y="24578"/>
                                </a:lnTo>
                                <a:lnTo>
                                  <a:pt x="960607" y="52728"/>
                                </a:lnTo>
                                <a:lnTo>
                                  <a:pt x="985967" y="89162"/>
                                </a:lnTo>
                                <a:lnTo>
                                  <a:pt x="1002317" y="132166"/>
                                </a:lnTo>
                                <a:lnTo>
                                  <a:pt x="1008110" y="180024"/>
                                </a:lnTo>
                                <a:lnTo>
                                  <a:pt x="1002317" y="227871"/>
                                </a:lnTo>
                                <a:lnTo>
                                  <a:pt x="985967" y="270868"/>
                                </a:lnTo>
                                <a:lnTo>
                                  <a:pt x="960607" y="307299"/>
                                </a:lnTo>
                                <a:lnTo>
                                  <a:pt x="927783" y="335446"/>
                                </a:lnTo>
                                <a:lnTo>
                                  <a:pt x="889040" y="353593"/>
                                </a:lnTo>
                                <a:lnTo>
                                  <a:pt x="845925" y="360024"/>
                                </a:lnTo>
                                <a:lnTo>
                                  <a:pt x="162184" y="360024"/>
                                </a:lnTo>
                                <a:lnTo>
                                  <a:pt x="119069" y="353593"/>
                                </a:lnTo>
                                <a:lnTo>
                                  <a:pt x="80326" y="335446"/>
                                </a:lnTo>
                                <a:lnTo>
                                  <a:pt x="47502" y="307299"/>
                                </a:lnTo>
                                <a:lnTo>
                                  <a:pt x="22142" y="270868"/>
                                </a:lnTo>
                                <a:lnTo>
                                  <a:pt x="5793" y="227871"/>
                                </a:lnTo>
                                <a:lnTo>
                                  <a:pt x="0" y="180024"/>
                                </a:lnTo>
                                <a:lnTo>
                                  <a:pt x="5793" y="132166"/>
                                </a:lnTo>
                                <a:lnTo>
                                  <a:pt x="22142" y="89162"/>
                                </a:lnTo>
                                <a:lnTo>
                                  <a:pt x="47502" y="52728"/>
                                </a:lnTo>
                                <a:lnTo>
                                  <a:pt x="80326" y="24578"/>
                                </a:lnTo>
                                <a:lnTo>
                                  <a:pt x="119069" y="6430"/>
                                </a:lnTo>
                                <a:lnTo>
                                  <a:pt x="162184" y="0"/>
                                </a:lnTo>
                                <a:close/>
                              </a:path>
                            </a:pathLst>
                          </a:custGeom>
                          <a:ln w="25399">
                            <a:solidFill>
                              <a:srgbClr val="385D89"/>
                            </a:solidFill>
                            <a:prstDash val="solid"/>
                          </a:ln>
                        </wps:spPr>
                        <wps:bodyPr wrap="square" lIns="0" tIns="0" rIns="0" bIns="0" rtlCol="0">
                          <a:prstTxWarp prst="textNoShape">
                            <a:avLst/>
                          </a:prstTxWarp>
                          <a:noAutofit/>
                        </wps:bodyPr>
                      </wps:wsp>
                      <wps:wsp>
                        <wps:cNvPr id="320" name="Graphic 320"/>
                        <wps:cNvSpPr/>
                        <wps:spPr>
                          <a:xfrm>
                            <a:off x="2899989" y="2532984"/>
                            <a:ext cx="709930" cy="1270"/>
                          </a:xfrm>
                          <a:custGeom>
                            <a:avLst/>
                            <a:gdLst/>
                            <a:ahLst/>
                            <a:cxnLst/>
                            <a:rect l="l" t="t" r="r" b="b"/>
                            <a:pathLst>
                              <a:path w="709930">
                                <a:moveTo>
                                  <a:pt x="0" y="0"/>
                                </a:moveTo>
                                <a:lnTo>
                                  <a:pt x="709673" y="0"/>
                                </a:lnTo>
                              </a:path>
                            </a:pathLst>
                          </a:custGeom>
                          <a:ln w="28574">
                            <a:solidFill>
                              <a:srgbClr val="497CBA"/>
                            </a:solidFill>
                            <a:prstDash val="solid"/>
                          </a:ln>
                        </wps:spPr>
                        <wps:bodyPr wrap="square" lIns="0" tIns="0" rIns="0" bIns="0" rtlCol="0">
                          <a:prstTxWarp prst="textNoShape">
                            <a:avLst/>
                          </a:prstTxWarp>
                          <a:noAutofit/>
                        </wps:bodyPr>
                      </wps:wsp>
                      <pic:pic xmlns:pic="http://schemas.openxmlformats.org/drawingml/2006/picture">
                        <pic:nvPicPr>
                          <pic:cNvPr id="321" name="Image 321"/>
                          <pic:cNvPicPr/>
                        </pic:nvPicPr>
                        <pic:blipFill>
                          <a:blip r:embed="rId53" cstate="print"/>
                          <a:stretch>
                            <a:fillRect/>
                          </a:stretch>
                        </pic:blipFill>
                        <pic:spPr>
                          <a:xfrm>
                            <a:off x="3563250" y="2486547"/>
                            <a:ext cx="116849" cy="92849"/>
                          </a:xfrm>
                          <a:prstGeom prst="rect">
                            <a:avLst/>
                          </a:prstGeom>
                        </pic:spPr>
                      </pic:pic>
                      <wps:wsp>
                        <wps:cNvPr id="322" name="Graphic 322"/>
                        <wps:cNvSpPr/>
                        <wps:spPr>
                          <a:xfrm>
                            <a:off x="559743" y="4333181"/>
                            <a:ext cx="1008380" cy="360045"/>
                          </a:xfrm>
                          <a:custGeom>
                            <a:avLst/>
                            <a:gdLst/>
                            <a:ahLst/>
                            <a:cxnLst/>
                            <a:rect l="l" t="t" r="r" b="b"/>
                            <a:pathLst>
                              <a:path w="1008380" h="360045">
                                <a:moveTo>
                                  <a:pt x="845925" y="360024"/>
                                </a:moveTo>
                                <a:lnTo>
                                  <a:pt x="162182" y="360024"/>
                                </a:lnTo>
                                <a:lnTo>
                                  <a:pt x="119068" y="353593"/>
                                </a:lnTo>
                                <a:lnTo>
                                  <a:pt x="80326" y="335445"/>
                                </a:lnTo>
                                <a:lnTo>
                                  <a:pt x="47502" y="307296"/>
                                </a:lnTo>
                                <a:lnTo>
                                  <a:pt x="22142" y="270861"/>
                                </a:lnTo>
                                <a:lnTo>
                                  <a:pt x="5793" y="227857"/>
                                </a:lnTo>
                                <a:lnTo>
                                  <a:pt x="0" y="179999"/>
                                </a:lnTo>
                                <a:lnTo>
                                  <a:pt x="5793" y="132143"/>
                                </a:lnTo>
                                <a:lnTo>
                                  <a:pt x="22142" y="89144"/>
                                </a:lnTo>
                                <a:lnTo>
                                  <a:pt x="47502" y="52715"/>
                                </a:lnTo>
                                <a:lnTo>
                                  <a:pt x="80326" y="24572"/>
                                </a:lnTo>
                                <a:lnTo>
                                  <a:pt x="119068" y="6428"/>
                                </a:lnTo>
                                <a:lnTo>
                                  <a:pt x="162182" y="0"/>
                                </a:lnTo>
                                <a:lnTo>
                                  <a:pt x="845925" y="0"/>
                                </a:lnTo>
                                <a:lnTo>
                                  <a:pt x="889039" y="6428"/>
                                </a:lnTo>
                                <a:lnTo>
                                  <a:pt x="927781" y="24572"/>
                                </a:lnTo>
                                <a:lnTo>
                                  <a:pt x="960605" y="52715"/>
                                </a:lnTo>
                                <a:lnTo>
                                  <a:pt x="985965" y="89144"/>
                                </a:lnTo>
                                <a:lnTo>
                                  <a:pt x="1002314" y="132143"/>
                                </a:lnTo>
                                <a:lnTo>
                                  <a:pt x="1008107" y="179999"/>
                                </a:lnTo>
                                <a:lnTo>
                                  <a:pt x="1002314" y="227857"/>
                                </a:lnTo>
                                <a:lnTo>
                                  <a:pt x="985965" y="270861"/>
                                </a:lnTo>
                                <a:lnTo>
                                  <a:pt x="960605" y="307296"/>
                                </a:lnTo>
                                <a:lnTo>
                                  <a:pt x="927781" y="335445"/>
                                </a:lnTo>
                                <a:lnTo>
                                  <a:pt x="889039" y="353593"/>
                                </a:lnTo>
                                <a:lnTo>
                                  <a:pt x="845925" y="360024"/>
                                </a:lnTo>
                                <a:close/>
                              </a:path>
                            </a:pathLst>
                          </a:custGeom>
                          <a:solidFill>
                            <a:srgbClr val="4F80BC"/>
                          </a:solidFill>
                        </wps:spPr>
                        <wps:bodyPr wrap="square" lIns="0" tIns="0" rIns="0" bIns="0" rtlCol="0">
                          <a:prstTxWarp prst="textNoShape">
                            <a:avLst/>
                          </a:prstTxWarp>
                          <a:noAutofit/>
                        </wps:bodyPr>
                      </wps:wsp>
                      <wps:wsp>
                        <wps:cNvPr id="323" name="Graphic 323"/>
                        <wps:cNvSpPr/>
                        <wps:spPr>
                          <a:xfrm>
                            <a:off x="559743" y="4333181"/>
                            <a:ext cx="1008380" cy="360045"/>
                          </a:xfrm>
                          <a:custGeom>
                            <a:avLst/>
                            <a:gdLst/>
                            <a:ahLst/>
                            <a:cxnLst/>
                            <a:rect l="l" t="t" r="r" b="b"/>
                            <a:pathLst>
                              <a:path w="1008380" h="360045">
                                <a:moveTo>
                                  <a:pt x="162182" y="0"/>
                                </a:moveTo>
                                <a:lnTo>
                                  <a:pt x="845925" y="0"/>
                                </a:lnTo>
                                <a:lnTo>
                                  <a:pt x="889039" y="6428"/>
                                </a:lnTo>
                                <a:lnTo>
                                  <a:pt x="927781" y="24572"/>
                                </a:lnTo>
                                <a:lnTo>
                                  <a:pt x="960605" y="52715"/>
                                </a:lnTo>
                                <a:lnTo>
                                  <a:pt x="985965" y="89144"/>
                                </a:lnTo>
                                <a:lnTo>
                                  <a:pt x="1002314" y="132143"/>
                                </a:lnTo>
                                <a:lnTo>
                                  <a:pt x="1008107" y="179999"/>
                                </a:lnTo>
                                <a:lnTo>
                                  <a:pt x="1002314" y="227857"/>
                                </a:lnTo>
                                <a:lnTo>
                                  <a:pt x="985965" y="270861"/>
                                </a:lnTo>
                                <a:lnTo>
                                  <a:pt x="960605" y="307296"/>
                                </a:lnTo>
                                <a:lnTo>
                                  <a:pt x="927781" y="335445"/>
                                </a:lnTo>
                                <a:lnTo>
                                  <a:pt x="889039" y="353593"/>
                                </a:lnTo>
                                <a:lnTo>
                                  <a:pt x="845925" y="360024"/>
                                </a:lnTo>
                                <a:lnTo>
                                  <a:pt x="162182" y="360024"/>
                                </a:lnTo>
                                <a:lnTo>
                                  <a:pt x="119068" y="353593"/>
                                </a:lnTo>
                                <a:lnTo>
                                  <a:pt x="80326" y="335445"/>
                                </a:lnTo>
                                <a:lnTo>
                                  <a:pt x="47502" y="307296"/>
                                </a:lnTo>
                                <a:lnTo>
                                  <a:pt x="22142" y="270861"/>
                                </a:lnTo>
                                <a:lnTo>
                                  <a:pt x="5793" y="227857"/>
                                </a:lnTo>
                                <a:lnTo>
                                  <a:pt x="0" y="179999"/>
                                </a:lnTo>
                                <a:lnTo>
                                  <a:pt x="5793" y="132143"/>
                                </a:lnTo>
                                <a:lnTo>
                                  <a:pt x="22142" y="89144"/>
                                </a:lnTo>
                                <a:lnTo>
                                  <a:pt x="47502" y="52715"/>
                                </a:lnTo>
                                <a:lnTo>
                                  <a:pt x="80326" y="24572"/>
                                </a:lnTo>
                                <a:lnTo>
                                  <a:pt x="119068" y="6428"/>
                                </a:lnTo>
                                <a:lnTo>
                                  <a:pt x="162182" y="0"/>
                                </a:lnTo>
                                <a:close/>
                              </a:path>
                            </a:pathLst>
                          </a:custGeom>
                          <a:ln w="25399">
                            <a:solidFill>
                              <a:srgbClr val="385D89"/>
                            </a:solidFill>
                            <a:prstDash val="solid"/>
                          </a:ln>
                        </wps:spPr>
                        <wps:bodyPr wrap="square" lIns="0" tIns="0" rIns="0" bIns="0" rtlCol="0">
                          <a:prstTxWarp prst="textNoShape">
                            <a:avLst/>
                          </a:prstTxWarp>
                          <a:noAutofit/>
                        </wps:bodyPr>
                      </wps:wsp>
                      <wps:wsp>
                        <wps:cNvPr id="324" name="Graphic 324"/>
                        <wps:cNvSpPr/>
                        <wps:spPr>
                          <a:xfrm>
                            <a:off x="3260038" y="4333181"/>
                            <a:ext cx="1008380" cy="360045"/>
                          </a:xfrm>
                          <a:custGeom>
                            <a:avLst/>
                            <a:gdLst/>
                            <a:ahLst/>
                            <a:cxnLst/>
                            <a:rect l="l" t="t" r="r" b="b"/>
                            <a:pathLst>
                              <a:path w="1008380" h="360045">
                                <a:moveTo>
                                  <a:pt x="845923" y="360024"/>
                                </a:moveTo>
                                <a:lnTo>
                                  <a:pt x="162174" y="360024"/>
                                </a:lnTo>
                                <a:lnTo>
                                  <a:pt x="119059" y="353593"/>
                                </a:lnTo>
                                <a:lnTo>
                                  <a:pt x="80318" y="335445"/>
                                </a:lnTo>
                                <a:lnTo>
                                  <a:pt x="47496" y="307296"/>
                                </a:lnTo>
                                <a:lnTo>
                                  <a:pt x="22139" y="270861"/>
                                </a:lnTo>
                                <a:lnTo>
                                  <a:pt x="5792" y="227857"/>
                                </a:lnTo>
                                <a:lnTo>
                                  <a:pt x="0" y="179999"/>
                                </a:lnTo>
                                <a:lnTo>
                                  <a:pt x="5792" y="132143"/>
                                </a:lnTo>
                                <a:lnTo>
                                  <a:pt x="22139" y="89144"/>
                                </a:lnTo>
                                <a:lnTo>
                                  <a:pt x="47496" y="52715"/>
                                </a:lnTo>
                                <a:lnTo>
                                  <a:pt x="80318" y="24572"/>
                                </a:lnTo>
                                <a:lnTo>
                                  <a:pt x="119059" y="6428"/>
                                </a:lnTo>
                                <a:lnTo>
                                  <a:pt x="162174" y="0"/>
                                </a:lnTo>
                                <a:lnTo>
                                  <a:pt x="845923" y="0"/>
                                </a:lnTo>
                                <a:lnTo>
                                  <a:pt x="889038" y="6428"/>
                                </a:lnTo>
                                <a:lnTo>
                                  <a:pt x="927779" y="24572"/>
                                </a:lnTo>
                                <a:lnTo>
                                  <a:pt x="960601" y="52715"/>
                                </a:lnTo>
                                <a:lnTo>
                                  <a:pt x="985958" y="89144"/>
                                </a:lnTo>
                                <a:lnTo>
                                  <a:pt x="1002305" y="132143"/>
                                </a:lnTo>
                                <a:lnTo>
                                  <a:pt x="1008097" y="179999"/>
                                </a:lnTo>
                                <a:lnTo>
                                  <a:pt x="1002305" y="227857"/>
                                </a:lnTo>
                                <a:lnTo>
                                  <a:pt x="985958" y="270861"/>
                                </a:lnTo>
                                <a:lnTo>
                                  <a:pt x="960601" y="307296"/>
                                </a:lnTo>
                                <a:lnTo>
                                  <a:pt x="927779" y="335445"/>
                                </a:lnTo>
                                <a:lnTo>
                                  <a:pt x="889038" y="353593"/>
                                </a:lnTo>
                                <a:lnTo>
                                  <a:pt x="845923" y="360024"/>
                                </a:lnTo>
                                <a:close/>
                              </a:path>
                            </a:pathLst>
                          </a:custGeom>
                          <a:solidFill>
                            <a:srgbClr val="4F80BC"/>
                          </a:solidFill>
                        </wps:spPr>
                        <wps:bodyPr wrap="square" lIns="0" tIns="0" rIns="0" bIns="0" rtlCol="0">
                          <a:prstTxWarp prst="textNoShape">
                            <a:avLst/>
                          </a:prstTxWarp>
                          <a:noAutofit/>
                        </wps:bodyPr>
                      </wps:wsp>
                      <wps:wsp>
                        <wps:cNvPr id="325" name="Graphic 325"/>
                        <wps:cNvSpPr/>
                        <wps:spPr>
                          <a:xfrm>
                            <a:off x="3260038" y="4333181"/>
                            <a:ext cx="1008380" cy="360045"/>
                          </a:xfrm>
                          <a:custGeom>
                            <a:avLst/>
                            <a:gdLst/>
                            <a:ahLst/>
                            <a:cxnLst/>
                            <a:rect l="l" t="t" r="r" b="b"/>
                            <a:pathLst>
                              <a:path w="1008380" h="360045">
                                <a:moveTo>
                                  <a:pt x="162174" y="0"/>
                                </a:moveTo>
                                <a:lnTo>
                                  <a:pt x="845923" y="0"/>
                                </a:lnTo>
                                <a:lnTo>
                                  <a:pt x="889038" y="6428"/>
                                </a:lnTo>
                                <a:lnTo>
                                  <a:pt x="927779" y="24572"/>
                                </a:lnTo>
                                <a:lnTo>
                                  <a:pt x="960601" y="52715"/>
                                </a:lnTo>
                                <a:lnTo>
                                  <a:pt x="985958" y="89144"/>
                                </a:lnTo>
                                <a:lnTo>
                                  <a:pt x="1002305" y="132143"/>
                                </a:lnTo>
                                <a:lnTo>
                                  <a:pt x="1008097" y="179999"/>
                                </a:lnTo>
                                <a:lnTo>
                                  <a:pt x="1002305" y="227857"/>
                                </a:lnTo>
                                <a:lnTo>
                                  <a:pt x="985958" y="270861"/>
                                </a:lnTo>
                                <a:lnTo>
                                  <a:pt x="960601" y="307296"/>
                                </a:lnTo>
                                <a:lnTo>
                                  <a:pt x="927779" y="335445"/>
                                </a:lnTo>
                                <a:lnTo>
                                  <a:pt x="889038" y="353593"/>
                                </a:lnTo>
                                <a:lnTo>
                                  <a:pt x="845923" y="360024"/>
                                </a:lnTo>
                                <a:lnTo>
                                  <a:pt x="162174" y="360024"/>
                                </a:lnTo>
                                <a:lnTo>
                                  <a:pt x="119059" y="353593"/>
                                </a:lnTo>
                                <a:lnTo>
                                  <a:pt x="80318" y="335445"/>
                                </a:lnTo>
                                <a:lnTo>
                                  <a:pt x="47496" y="307296"/>
                                </a:lnTo>
                                <a:lnTo>
                                  <a:pt x="22139" y="270861"/>
                                </a:lnTo>
                                <a:lnTo>
                                  <a:pt x="5792" y="227857"/>
                                </a:lnTo>
                                <a:lnTo>
                                  <a:pt x="0" y="179999"/>
                                </a:lnTo>
                                <a:lnTo>
                                  <a:pt x="5792" y="132143"/>
                                </a:lnTo>
                                <a:lnTo>
                                  <a:pt x="22139" y="89144"/>
                                </a:lnTo>
                                <a:lnTo>
                                  <a:pt x="47496" y="52715"/>
                                </a:lnTo>
                                <a:lnTo>
                                  <a:pt x="80318" y="24572"/>
                                </a:lnTo>
                                <a:lnTo>
                                  <a:pt x="119059" y="6428"/>
                                </a:lnTo>
                                <a:lnTo>
                                  <a:pt x="162174" y="0"/>
                                </a:lnTo>
                                <a:close/>
                              </a:path>
                            </a:pathLst>
                          </a:custGeom>
                          <a:ln w="25399">
                            <a:solidFill>
                              <a:srgbClr val="385D89"/>
                            </a:solidFill>
                            <a:prstDash val="solid"/>
                          </a:ln>
                        </wps:spPr>
                        <wps:bodyPr wrap="square" lIns="0" tIns="0" rIns="0" bIns="0" rtlCol="0">
                          <a:prstTxWarp prst="textNoShape">
                            <a:avLst/>
                          </a:prstTxWarp>
                          <a:noAutofit/>
                        </wps:bodyPr>
                      </wps:wsp>
                      <wps:wsp>
                        <wps:cNvPr id="326" name="Graphic 326"/>
                        <wps:cNvSpPr/>
                        <wps:spPr>
                          <a:xfrm>
                            <a:off x="3044013" y="444746"/>
                            <a:ext cx="1033780" cy="324485"/>
                          </a:xfrm>
                          <a:custGeom>
                            <a:avLst/>
                            <a:gdLst/>
                            <a:ahLst/>
                            <a:cxnLst/>
                            <a:rect l="l" t="t" r="r" b="b"/>
                            <a:pathLst>
                              <a:path w="1033780" h="324485">
                                <a:moveTo>
                                  <a:pt x="0" y="0"/>
                                </a:moveTo>
                                <a:lnTo>
                                  <a:pt x="0" y="323999"/>
                                </a:lnTo>
                                <a:lnTo>
                                  <a:pt x="1033672" y="323999"/>
                                </a:lnTo>
                              </a:path>
                            </a:pathLst>
                          </a:custGeom>
                          <a:ln w="28574">
                            <a:solidFill>
                              <a:srgbClr val="497CBA"/>
                            </a:solidFill>
                            <a:prstDash val="solid"/>
                          </a:ln>
                        </wps:spPr>
                        <wps:bodyPr wrap="square" lIns="0" tIns="0" rIns="0" bIns="0" rtlCol="0">
                          <a:prstTxWarp prst="textNoShape">
                            <a:avLst/>
                          </a:prstTxWarp>
                          <a:noAutofit/>
                        </wps:bodyPr>
                      </wps:wsp>
                      <pic:pic xmlns:pic="http://schemas.openxmlformats.org/drawingml/2006/picture">
                        <pic:nvPicPr>
                          <pic:cNvPr id="327" name="Image 327"/>
                          <pic:cNvPicPr/>
                        </pic:nvPicPr>
                        <pic:blipFill>
                          <a:blip r:embed="rId54" cstate="print"/>
                          <a:stretch>
                            <a:fillRect/>
                          </a:stretch>
                        </pic:blipFill>
                        <pic:spPr>
                          <a:xfrm>
                            <a:off x="4031249" y="722323"/>
                            <a:ext cx="116874" cy="92844"/>
                          </a:xfrm>
                          <a:prstGeom prst="rect">
                            <a:avLst/>
                          </a:prstGeom>
                        </pic:spPr>
                      </pic:pic>
                      <wps:wsp>
                        <wps:cNvPr id="328" name="Graphic 328"/>
                        <wps:cNvSpPr/>
                        <wps:spPr>
                          <a:xfrm>
                            <a:off x="2133940" y="444746"/>
                            <a:ext cx="910590" cy="324485"/>
                          </a:xfrm>
                          <a:custGeom>
                            <a:avLst/>
                            <a:gdLst/>
                            <a:ahLst/>
                            <a:cxnLst/>
                            <a:rect l="l" t="t" r="r" b="b"/>
                            <a:pathLst>
                              <a:path w="910590" h="324485">
                                <a:moveTo>
                                  <a:pt x="910073" y="0"/>
                                </a:moveTo>
                                <a:lnTo>
                                  <a:pt x="910073" y="323999"/>
                                </a:lnTo>
                                <a:lnTo>
                                  <a:pt x="0" y="323999"/>
                                </a:lnTo>
                              </a:path>
                            </a:pathLst>
                          </a:custGeom>
                          <a:ln w="28574">
                            <a:solidFill>
                              <a:srgbClr val="497CBA"/>
                            </a:solidFill>
                            <a:prstDash val="solid"/>
                          </a:ln>
                        </wps:spPr>
                        <wps:bodyPr wrap="square" lIns="0" tIns="0" rIns="0" bIns="0" rtlCol="0">
                          <a:prstTxWarp prst="textNoShape">
                            <a:avLst/>
                          </a:prstTxWarp>
                          <a:noAutofit/>
                        </wps:bodyPr>
                      </wps:wsp>
                      <pic:pic xmlns:pic="http://schemas.openxmlformats.org/drawingml/2006/picture">
                        <pic:nvPicPr>
                          <pic:cNvPr id="329" name="Image 329"/>
                          <pic:cNvPicPr/>
                        </pic:nvPicPr>
                        <pic:blipFill>
                          <a:blip r:embed="rId55" cstate="print"/>
                          <a:stretch>
                            <a:fillRect/>
                          </a:stretch>
                        </pic:blipFill>
                        <pic:spPr>
                          <a:xfrm>
                            <a:off x="2063500" y="722323"/>
                            <a:ext cx="116877" cy="92844"/>
                          </a:xfrm>
                          <a:prstGeom prst="rect">
                            <a:avLst/>
                          </a:prstGeom>
                        </pic:spPr>
                      </pic:pic>
                      <wps:wsp>
                        <wps:cNvPr id="330" name="Graphic 330"/>
                        <wps:cNvSpPr/>
                        <wps:spPr>
                          <a:xfrm>
                            <a:off x="1540269" y="1776886"/>
                            <a:ext cx="855980" cy="478155"/>
                          </a:xfrm>
                          <a:custGeom>
                            <a:avLst/>
                            <a:gdLst/>
                            <a:ahLst/>
                            <a:cxnLst/>
                            <a:rect l="l" t="t" r="r" b="b"/>
                            <a:pathLst>
                              <a:path w="855980" h="478155">
                                <a:moveTo>
                                  <a:pt x="0" y="0"/>
                                </a:moveTo>
                                <a:lnTo>
                                  <a:pt x="0" y="287999"/>
                                </a:lnTo>
                                <a:lnTo>
                                  <a:pt x="855595" y="287999"/>
                                </a:lnTo>
                                <a:lnTo>
                                  <a:pt x="855595" y="478074"/>
                                </a:lnTo>
                              </a:path>
                            </a:pathLst>
                          </a:custGeom>
                          <a:ln w="28574">
                            <a:solidFill>
                              <a:srgbClr val="497CBA"/>
                            </a:solidFill>
                            <a:prstDash val="solid"/>
                          </a:ln>
                        </wps:spPr>
                        <wps:bodyPr wrap="square" lIns="0" tIns="0" rIns="0" bIns="0" rtlCol="0">
                          <a:prstTxWarp prst="textNoShape">
                            <a:avLst/>
                          </a:prstTxWarp>
                          <a:noAutofit/>
                        </wps:bodyPr>
                      </wps:wsp>
                      <pic:pic xmlns:pic="http://schemas.openxmlformats.org/drawingml/2006/picture">
                        <pic:nvPicPr>
                          <pic:cNvPr id="331" name="Image 331"/>
                          <pic:cNvPicPr/>
                        </pic:nvPicPr>
                        <pic:blipFill>
                          <a:blip r:embed="rId56" cstate="print"/>
                          <a:stretch>
                            <a:fillRect/>
                          </a:stretch>
                        </pic:blipFill>
                        <pic:spPr>
                          <a:xfrm>
                            <a:off x="2349452" y="2208548"/>
                            <a:ext cx="92824" cy="116849"/>
                          </a:xfrm>
                          <a:prstGeom prst="rect">
                            <a:avLst/>
                          </a:prstGeom>
                        </pic:spPr>
                      </pic:pic>
                      <wps:wsp>
                        <wps:cNvPr id="332" name="Graphic 332"/>
                        <wps:cNvSpPr/>
                        <wps:spPr>
                          <a:xfrm>
                            <a:off x="736571" y="1776886"/>
                            <a:ext cx="803910" cy="478155"/>
                          </a:xfrm>
                          <a:custGeom>
                            <a:avLst/>
                            <a:gdLst/>
                            <a:ahLst/>
                            <a:cxnLst/>
                            <a:rect l="l" t="t" r="r" b="b"/>
                            <a:pathLst>
                              <a:path w="803910" h="478155">
                                <a:moveTo>
                                  <a:pt x="803698" y="0"/>
                                </a:moveTo>
                                <a:lnTo>
                                  <a:pt x="803698" y="287999"/>
                                </a:lnTo>
                                <a:lnTo>
                                  <a:pt x="0" y="287999"/>
                                </a:lnTo>
                                <a:lnTo>
                                  <a:pt x="0" y="478074"/>
                                </a:lnTo>
                              </a:path>
                            </a:pathLst>
                          </a:custGeom>
                          <a:ln w="28574">
                            <a:solidFill>
                              <a:srgbClr val="497CBA"/>
                            </a:solidFill>
                            <a:prstDash val="solid"/>
                          </a:ln>
                        </wps:spPr>
                        <wps:bodyPr wrap="square" lIns="0" tIns="0" rIns="0" bIns="0" rtlCol="0">
                          <a:prstTxWarp prst="textNoShape">
                            <a:avLst/>
                          </a:prstTxWarp>
                          <a:noAutofit/>
                        </wps:bodyPr>
                      </wps:wsp>
                      <pic:pic xmlns:pic="http://schemas.openxmlformats.org/drawingml/2006/picture">
                        <pic:nvPicPr>
                          <pic:cNvPr id="333" name="Image 333"/>
                          <pic:cNvPicPr/>
                        </pic:nvPicPr>
                        <pic:blipFill>
                          <a:blip r:embed="rId57" cstate="print"/>
                          <a:stretch>
                            <a:fillRect/>
                          </a:stretch>
                        </pic:blipFill>
                        <pic:spPr>
                          <a:xfrm>
                            <a:off x="690148" y="2208548"/>
                            <a:ext cx="92844" cy="116849"/>
                          </a:xfrm>
                          <a:prstGeom prst="rect">
                            <a:avLst/>
                          </a:prstGeom>
                        </pic:spPr>
                      </pic:pic>
                      <wps:wsp>
                        <wps:cNvPr id="334" name="Graphic 334"/>
                        <wps:cNvSpPr/>
                        <wps:spPr>
                          <a:xfrm>
                            <a:off x="1063652" y="3901132"/>
                            <a:ext cx="1404620" cy="334645"/>
                          </a:xfrm>
                          <a:custGeom>
                            <a:avLst/>
                            <a:gdLst/>
                            <a:ahLst/>
                            <a:cxnLst/>
                            <a:rect l="l" t="t" r="r" b="b"/>
                            <a:pathLst>
                              <a:path w="1404620" h="334645">
                                <a:moveTo>
                                  <a:pt x="1404287" y="0"/>
                                </a:moveTo>
                                <a:lnTo>
                                  <a:pt x="1404287" y="215999"/>
                                </a:lnTo>
                                <a:lnTo>
                                  <a:pt x="0" y="215999"/>
                                </a:lnTo>
                                <a:lnTo>
                                  <a:pt x="0" y="334049"/>
                                </a:lnTo>
                              </a:path>
                            </a:pathLst>
                          </a:custGeom>
                          <a:ln w="28574">
                            <a:solidFill>
                              <a:srgbClr val="497CBA"/>
                            </a:solidFill>
                            <a:prstDash val="solid"/>
                          </a:ln>
                        </wps:spPr>
                        <wps:bodyPr wrap="square" lIns="0" tIns="0" rIns="0" bIns="0" rtlCol="0">
                          <a:prstTxWarp prst="textNoShape">
                            <a:avLst/>
                          </a:prstTxWarp>
                          <a:noAutofit/>
                        </wps:bodyPr>
                      </wps:wsp>
                      <pic:pic xmlns:pic="http://schemas.openxmlformats.org/drawingml/2006/picture">
                        <pic:nvPicPr>
                          <pic:cNvPr id="335" name="Image 335"/>
                          <pic:cNvPicPr/>
                        </pic:nvPicPr>
                        <pic:blipFill>
                          <a:blip r:embed="rId58" cstate="print"/>
                          <a:stretch>
                            <a:fillRect/>
                          </a:stretch>
                        </pic:blipFill>
                        <pic:spPr>
                          <a:xfrm>
                            <a:off x="1017230" y="4188769"/>
                            <a:ext cx="92844" cy="116874"/>
                          </a:xfrm>
                          <a:prstGeom prst="rect">
                            <a:avLst/>
                          </a:prstGeom>
                        </pic:spPr>
                      </pic:pic>
                      <wps:wsp>
                        <wps:cNvPr id="336" name="Graphic 336"/>
                        <wps:cNvSpPr/>
                        <wps:spPr>
                          <a:xfrm>
                            <a:off x="2467940" y="3901132"/>
                            <a:ext cx="1296035" cy="334645"/>
                          </a:xfrm>
                          <a:custGeom>
                            <a:avLst/>
                            <a:gdLst/>
                            <a:ahLst/>
                            <a:cxnLst/>
                            <a:rect l="l" t="t" r="r" b="b"/>
                            <a:pathLst>
                              <a:path w="1296035" h="334645">
                                <a:moveTo>
                                  <a:pt x="0" y="0"/>
                                </a:moveTo>
                                <a:lnTo>
                                  <a:pt x="0" y="215999"/>
                                </a:lnTo>
                                <a:lnTo>
                                  <a:pt x="1295997" y="215999"/>
                                </a:lnTo>
                                <a:lnTo>
                                  <a:pt x="1295997" y="334049"/>
                                </a:lnTo>
                              </a:path>
                            </a:pathLst>
                          </a:custGeom>
                          <a:ln w="28574">
                            <a:solidFill>
                              <a:srgbClr val="497CBA"/>
                            </a:solidFill>
                            <a:prstDash val="solid"/>
                          </a:ln>
                        </wps:spPr>
                        <wps:bodyPr wrap="square" lIns="0" tIns="0" rIns="0" bIns="0" rtlCol="0">
                          <a:prstTxWarp prst="textNoShape">
                            <a:avLst/>
                          </a:prstTxWarp>
                          <a:noAutofit/>
                        </wps:bodyPr>
                      </wps:wsp>
                      <pic:pic xmlns:pic="http://schemas.openxmlformats.org/drawingml/2006/picture">
                        <pic:nvPicPr>
                          <pic:cNvPr id="337" name="Image 337"/>
                          <pic:cNvPicPr/>
                        </pic:nvPicPr>
                        <pic:blipFill>
                          <a:blip r:embed="rId59" cstate="print"/>
                          <a:stretch>
                            <a:fillRect/>
                          </a:stretch>
                        </pic:blipFill>
                        <pic:spPr>
                          <a:xfrm>
                            <a:off x="3717525" y="4188769"/>
                            <a:ext cx="92849" cy="116874"/>
                          </a:xfrm>
                          <a:prstGeom prst="rect">
                            <a:avLst/>
                          </a:prstGeom>
                        </pic:spPr>
                      </pic:pic>
                      <wps:wsp>
                        <wps:cNvPr id="338" name="Graphic 338"/>
                        <wps:cNvSpPr/>
                        <wps:spPr>
                          <a:xfrm>
                            <a:off x="1063797" y="4693205"/>
                            <a:ext cx="1270" cy="262255"/>
                          </a:xfrm>
                          <a:custGeom>
                            <a:avLst/>
                            <a:gdLst/>
                            <a:ahLst/>
                            <a:cxnLst/>
                            <a:rect l="l" t="t" r="r" b="b"/>
                            <a:pathLst>
                              <a:path h="262255">
                                <a:moveTo>
                                  <a:pt x="0" y="0"/>
                                </a:moveTo>
                                <a:lnTo>
                                  <a:pt x="0" y="262074"/>
                                </a:lnTo>
                              </a:path>
                            </a:pathLst>
                          </a:custGeom>
                          <a:ln w="28574">
                            <a:solidFill>
                              <a:srgbClr val="497CBA"/>
                            </a:solidFill>
                            <a:prstDash val="solid"/>
                          </a:ln>
                        </wps:spPr>
                        <wps:bodyPr wrap="square" lIns="0" tIns="0" rIns="0" bIns="0" rtlCol="0">
                          <a:prstTxWarp prst="textNoShape">
                            <a:avLst/>
                          </a:prstTxWarp>
                          <a:noAutofit/>
                        </wps:bodyPr>
                      </wps:wsp>
                      <pic:pic xmlns:pic="http://schemas.openxmlformats.org/drawingml/2006/picture">
                        <pic:nvPicPr>
                          <pic:cNvPr id="339" name="Image 339"/>
                          <pic:cNvPicPr/>
                        </pic:nvPicPr>
                        <pic:blipFill>
                          <a:blip r:embed="rId56" cstate="print"/>
                          <a:stretch>
                            <a:fillRect/>
                          </a:stretch>
                        </pic:blipFill>
                        <pic:spPr>
                          <a:xfrm>
                            <a:off x="1017375" y="4908867"/>
                            <a:ext cx="92844" cy="116849"/>
                          </a:xfrm>
                          <a:prstGeom prst="rect">
                            <a:avLst/>
                          </a:prstGeom>
                        </pic:spPr>
                      </pic:pic>
                      <wps:wsp>
                        <wps:cNvPr id="340" name="Graphic 340"/>
                        <wps:cNvSpPr/>
                        <wps:spPr>
                          <a:xfrm>
                            <a:off x="91692" y="5053254"/>
                            <a:ext cx="1944370" cy="576580"/>
                          </a:xfrm>
                          <a:custGeom>
                            <a:avLst/>
                            <a:gdLst/>
                            <a:ahLst/>
                            <a:cxnLst/>
                            <a:rect l="l" t="t" r="r" b="b"/>
                            <a:pathLst>
                              <a:path w="1944370" h="576580">
                                <a:moveTo>
                                  <a:pt x="1848198" y="576048"/>
                                </a:moveTo>
                                <a:lnTo>
                                  <a:pt x="96012" y="576048"/>
                                </a:lnTo>
                                <a:lnTo>
                                  <a:pt x="58639" y="568505"/>
                                </a:lnTo>
                                <a:lnTo>
                                  <a:pt x="28120" y="547933"/>
                                </a:lnTo>
                                <a:lnTo>
                                  <a:pt x="7544" y="517418"/>
                                </a:lnTo>
                                <a:lnTo>
                                  <a:pt x="0" y="480049"/>
                                </a:lnTo>
                                <a:lnTo>
                                  <a:pt x="0" y="95999"/>
                                </a:lnTo>
                                <a:lnTo>
                                  <a:pt x="7544" y="58629"/>
                                </a:lnTo>
                                <a:lnTo>
                                  <a:pt x="28120" y="28115"/>
                                </a:lnTo>
                                <a:lnTo>
                                  <a:pt x="58639" y="7543"/>
                                </a:lnTo>
                                <a:lnTo>
                                  <a:pt x="96012" y="0"/>
                                </a:lnTo>
                                <a:lnTo>
                                  <a:pt x="1848198" y="0"/>
                                </a:lnTo>
                                <a:lnTo>
                                  <a:pt x="1901467" y="16126"/>
                                </a:lnTo>
                                <a:lnTo>
                                  <a:pt x="1936902" y="59268"/>
                                </a:lnTo>
                                <a:lnTo>
                                  <a:pt x="1944211" y="95999"/>
                                </a:lnTo>
                                <a:lnTo>
                                  <a:pt x="1944211" y="480049"/>
                                </a:lnTo>
                                <a:lnTo>
                                  <a:pt x="1936666" y="517418"/>
                                </a:lnTo>
                                <a:lnTo>
                                  <a:pt x="1916090" y="547933"/>
                                </a:lnTo>
                                <a:lnTo>
                                  <a:pt x="1885571" y="568505"/>
                                </a:lnTo>
                                <a:lnTo>
                                  <a:pt x="1848198" y="576048"/>
                                </a:lnTo>
                                <a:close/>
                              </a:path>
                            </a:pathLst>
                          </a:custGeom>
                          <a:solidFill>
                            <a:srgbClr val="91CF4F"/>
                          </a:solidFill>
                        </wps:spPr>
                        <wps:bodyPr wrap="square" lIns="0" tIns="0" rIns="0" bIns="0" rtlCol="0">
                          <a:prstTxWarp prst="textNoShape">
                            <a:avLst/>
                          </a:prstTxWarp>
                          <a:noAutofit/>
                        </wps:bodyPr>
                      </wps:wsp>
                      <wps:wsp>
                        <wps:cNvPr id="341" name="Graphic 341"/>
                        <wps:cNvSpPr/>
                        <wps:spPr>
                          <a:xfrm>
                            <a:off x="91692" y="5053254"/>
                            <a:ext cx="1944370" cy="576580"/>
                          </a:xfrm>
                          <a:custGeom>
                            <a:avLst/>
                            <a:gdLst/>
                            <a:ahLst/>
                            <a:cxnLst/>
                            <a:rect l="l" t="t" r="r" b="b"/>
                            <a:pathLst>
                              <a:path w="1944370" h="576580">
                                <a:moveTo>
                                  <a:pt x="0" y="95999"/>
                                </a:moveTo>
                                <a:lnTo>
                                  <a:pt x="7544" y="58629"/>
                                </a:lnTo>
                                <a:lnTo>
                                  <a:pt x="28120" y="28115"/>
                                </a:lnTo>
                                <a:lnTo>
                                  <a:pt x="58639" y="7543"/>
                                </a:lnTo>
                                <a:lnTo>
                                  <a:pt x="96012" y="0"/>
                                </a:lnTo>
                                <a:lnTo>
                                  <a:pt x="1848198" y="0"/>
                                </a:lnTo>
                                <a:lnTo>
                                  <a:pt x="1901467" y="16126"/>
                                </a:lnTo>
                                <a:lnTo>
                                  <a:pt x="1936902" y="59268"/>
                                </a:lnTo>
                                <a:lnTo>
                                  <a:pt x="1944211" y="95999"/>
                                </a:lnTo>
                                <a:lnTo>
                                  <a:pt x="1944211" y="480049"/>
                                </a:lnTo>
                                <a:lnTo>
                                  <a:pt x="1936666" y="517418"/>
                                </a:lnTo>
                                <a:lnTo>
                                  <a:pt x="1916090" y="547933"/>
                                </a:lnTo>
                                <a:lnTo>
                                  <a:pt x="1885571" y="568505"/>
                                </a:lnTo>
                                <a:lnTo>
                                  <a:pt x="1848198" y="576048"/>
                                </a:lnTo>
                                <a:lnTo>
                                  <a:pt x="96012" y="576048"/>
                                </a:lnTo>
                                <a:lnTo>
                                  <a:pt x="58639" y="568505"/>
                                </a:lnTo>
                                <a:lnTo>
                                  <a:pt x="28120" y="547933"/>
                                </a:lnTo>
                                <a:lnTo>
                                  <a:pt x="7544" y="517418"/>
                                </a:lnTo>
                                <a:lnTo>
                                  <a:pt x="0" y="480049"/>
                                </a:lnTo>
                                <a:lnTo>
                                  <a:pt x="0" y="95999"/>
                                </a:lnTo>
                                <a:close/>
                              </a:path>
                            </a:pathLst>
                          </a:custGeom>
                          <a:ln w="25399">
                            <a:solidFill>
                              <a:srgbClr val="00AF4F"/>
                            </a:solidFill>
                            <a:prstDash val="solid"/>
                          </a:ln>
                        </wps:spPr>
                        <wps:bodyPr wrap="square" lIns="0" tIns="0" rIns="0" bIns="0" rtlCol="0">
                          <a:prstTxWarp prst="textNoShape">
                            <a:avLst/>
                          </a:prstTxWarp>
                          <a:noAutofit/>
                        </wps:bodyPr>
                      </wps:wsp>
                      <wps:wsp>
                        <wps:cNvPr id="342" name="Graphic 342"/>
                        <wps:cNvSpPr/>
                        <wps:spPr>
                          <a:xfrm>
                            <a:off x="2035903" y="5845328"/>
                            <a:ext cx="1008380" cy="360045"/>
                          </a:xfrm>
                          <a:custGeom>
                            <a:avLst/>
                            <a:gdLst/>
                            <a:ahLst/>
                            <a:cxnLst/>
                            <a:rect l="l" t="t" r="r" b="b"/>
                            <a:pathLst>
                              <a:path w="1008380" h="360045">
                                <a:moveTo>
                                  <a:pt x="845935" y="360049"/>
                                </a:moveTo>
                                <a:lnTo>
                                  <a:pt x="162187" y="360049"/>
                                </a:lnTo>
                                <a:lnTo>
                                  <a:pt x="119070" y="353618"/>
                                </a:lnTo>
                                <a:lnTo>
                                  <a:pt x="80327" y="335470"/>
                                </a:lnTo>
                                <a:lnTo>
                                  <a:pt x="47503" y="307321"/>
                                </a:lnTo>
                                <a:lnTo>
                                  <a:pt x="22143" y="270886"/>
                                </a:lnTo>
                                <a:lnTo>
                                  <a:pt x="5793" y="227882"/>
                                </a:lnTo>
                                <a:lnTo>
                                  <a:pt x="0" y="180024"/>
                                </a:lnTo>
                                <a:lnTo>
                                  <a:pt x="5793" y="132166"/>
                                </a:lnTo>
                                <a:lnTo>
                                  <a:pt x="22143" y="89162"/>
                                </a:lnTo>
                                <a:lnTo>
                                  <a:pt x="47503" y="52728"/>
                                </a:lnTo>
                                <a:lnTo>
                                  <a:pt x="80327" y="24578"/>
                                </a:lnTo>
                                <a:lnTo>
                                  <a:pt x="119070" y="6430"/>
                                </a:lnTo>
                                <a:lnTo>
                                  <a:pt x="162187" y="0"/>
                                </a:lnTo>
                                <a:lnTo>
                                  <a:pt x="845935" y="0"/>
                                </a:lnTo>
                                <a:lnTo>
                                  <a:pt x="889042" y="6430"/>
                                </a:lnTo>
                                <a:lnTo>
                                  <a:pt x="927781" y="24578"/>
                                </a:lnTo>
                                <a:lnTo>
                                  <a:pt x="960604" y="52728"/>
                                </a:lnTo>
                                <a:lnTo>
                                  <a:pt x="985965" y="89162"/>
                                </a:lnTo>
                                <a:lnTo>
                                  <a:pt x="1002316" y="132166"/>
                                </a:lnTo>
                                <a:lnTo>
                                  <a:pt x="1008110" y="180024"/>
                                </a:lnTo>
                                <a:lnTo>
                                  <a:pt x="1002316" y="227882"/>
                                </a:lnTo>
                                <a:lnTo>
                                  <a:pt x="985965" y="270886"/>
                                </a:lnTo>
                                <a:lnTo>
                                  <a:pt x="960604" y="307321"/>
                                </a:lnTo>
                                <a:lnTo>
                                  <a:pt x="927781" y="335470"/>
                                </a:lnTo>
                                <a:lnTo>
                                  <a:pt x="889042" y="353618"/>
                                </a:lnTo>
                                <a:lnTo>
                                  <a:pt x="845935" y="360049"/>
                                </a:lnTo>
                                <a:close/>
                              </a:path>
                            </a:pathLst>
                          </a:custGeom>
                          <a:solidFill>
                            <a:srgbClr val="4F80BC"/>
                          </a:solidFill>
                        </wps:spPr>
                        <wps:bodyPr wrap="square" lIns="0" tIns="0" rIns="0" bIns="0" rtlCol="0">
                          <a:prstTxWarp prst="textNoShape">
                            <a:avLst/>
                          </a:prstTxWarp>
                          <a:noAutofit/>
                        </wps:bodyPr>
                      </wps:wsp>
                      <wps:wsp>
                        <wps:cNvPr id="343" name="Graphic 343"/>
                        <wps:cNvSpPr/>
                        <wps:spPr>
                          <a:xfrm>
                            <a:off x="2035903" y="5845328"/>
                            <a:ext cx="1008380" cy="360045"/>
                          </a:xfrm>
                          <a:custGeom>
                            <a:avLst/>
                            <a:gdLst/>
                            <a:ahLst/>
                            <a:cxnLst/>
                            <a:rect l="l" t="t" r="r" b="b"/>
                            <a:pathLst>
                              <a:path w="1008380" h="360045">
                                <a:moveTo>
                                  <a:pt x="162187" y="0"/>
                                </a:moveTo>
                                <a:lnTo>
                                  <a:pt x="845935" y="0"/>
                                </a:lnTo>
                                <a:lnTo>
                                  <a:pt x="889042" y="6430"/>
                                </a:lnTo>
                                <a:lnTo>
                                  <a:pt x="927781" y="24578"/>
                                </a:lnTo>
                                <a:lnTo>
                                  <a:pt x="960604" y="52728"/>
                                </a:lnTo>
                                <a:lnTo>
                                  <a:pt x="985965" y="89162"/>
                                </a:lnTo>
                                <a:lnTo>
                                  <a:pt x="1002316" y="132166"/>
                                </a:lnTo>
                                <a:lnTo>
                                  <a:pt x="1008110" y="180024"/>
                                </a:lnTo>
                                <a:lnTo>
                                  <a:pt x="1002316" y="227882"/>
                                </a:lnTo>
                                <a:lnTo>
                                  <a:pt x="985965" y="270886"/>
                                </a:lnTo>
                                <a:lnTo>
                                  <a:pt x="960604" y="307321"/>
                                </a:lnTo>
                                <a:lnTo>
                                  <a:pt x="927781" y="335470"/>
                                </a:lnTo>
                                <a:lnTo>
                                  <a:pt x="889042" y="353618"/>
                                </a:lnTo>
                                <a:lnTo>
                                  <a:pt x="845935" y="360049"/>
                                </a:lnTo>
                                <a:lnTo>
                                  <a:pt x="162187" y="360049"/>
                                </a:lnTo>
                                <a:lnTo>
                                  <a:pt x="119070" y="353618"/>
                                </a:lnTo>
                                <a:lnTo>
                                  <a:pt x="80327" y="335470"/>
                                </a:lnTo>
                                <a:lnTo>
                                  <a:pt x="47503" y="307321"/>
                                </a:lnTo>
                                <a:lnTo>
                                  <a:pt x="22143" y="270886"/>
                                </a:lnTo>
                                <a:lnTo>
                                  <a:pt x="5793" y="227882"/>
                                </a:lnTo>
                                <a:lnTo>
                                  <a:pt x="0" y="180024"/>
                                </a:lnTo>
                                <a:lnTo>
                                  <a:pt x="5793" y="132166"/>
                                </a:lnTo>
                                <a:lnTo>
                                  <a:pt x="22143" y="89162"/>
                                </a:lnTo>
                                <a:lnTo>
                                  <a:pt x="47503" y="52728"/>
                                </a:lnTo>
                                <a:lnTo>
                                  <a:pt x="80327" y="24578"/>
                                </a:lnTo>
                                <a:lnTo>
                                  <a:pt x="119070" y="6430"/>
                                </a:lnTo>
                                <a:lnTo>
                                  <a:pt x="162187" y="0"/>
                                </a:lnTo>
                                <a:close/>
                              </a:path>
                            </a:pathLst>
                          </a:custGeom>
                          <a:ln w="25399">
                            <a:solidFill>
                              <a:srgbClr val="385D89"/>
                            </a:solidFill>
                            <a:prstDash val="solid"/>
                          </a:ln>
                        </wps:spPr>
                        <wps:bodyPr wrap="square" lIns="0" tIns="0" rIns="0" bIns="0" rtlCol="0">
                          <a:prstTxWarp prst="textNoShape">
                            <a:avLst/>
                          </a:prstTxWarp>
                          <a:noAutofit/>
                        </wps:bodyPr>
                      </wps:wsp>
                      <wps:wsp>
                        <wps:cNvPr id="344" name="Graphic 344"/>
                        <wps:cNvSpPr/>
                        <wps:spPr>
                          <a:xfrm>
                            <a:off x="4964360" y="5845328"/>
                            <a:ext cx="1008380" cy="360045"/>
                          </a:xfrm>
                          <a:custGeom>
                            <a:avLst/>
                            <a:gdLst/>
                            <a:ahLst/>
                            <a:cxnLst/>
                            <a:rect l="l" t="t" r="r" b="b"/>
                            <a:pathLst>
                              <a:path w="1008380" h="360045">
                                <a:moveTo>
                                  <a:pt x="845923" y="360049"/>
                                </a:moveTo>
                                <a:lnTo>
                                  <a:pt x="162174" y="360049"/>
                                </a:lnTo>
                                <a:lnTo>
                                  <a:pt x="119059" y="353618"/>
                                </a:lnTo>
                                <a:lnTo>
                                  <a:pt x="80318" y="335470"/>
                                </a:lnTo>
                                <a:lnTo>
                                  <a:pt x="47496" y="307321"/>
                                </a:lnTo>
                                <a:lnTo>
                                  <a:pt x="22139" y="270886"/>
                                </a:lnTo>
                                <a:lnTo>
                                  <a:pt x="5792" y="227882"/>
                                </a:lnTo>
                                <a:lnTo>
                                  <a:pt x="0" y="180024"/>
                                </a:lnTo>
                                <a:lnTo>
                                  <a:pt x="5792" y="132166"/>
                                </a:lnTo>
                                <a:lnTo>
                                  <a:pt x="22139" y="89162"/>
                                </a:lnTo>
                                <a:lnTo>
                                  <a:pt x="47496" y="52728"/>
                                </a:lnTo>
                                <a:lnTo>
                                  <a:pt x="80318" y="24578"/>
                                </a:lnTo>
                                <a:lnTo>
                                  <a:pt x="119059" y="6430"/>
                                </a:lnTo>
                                <a:lnTo>
                                  <a:pt x="162174" y="0"/>
                                </a:lnTo>
                                <a:lnTo>
                                  <a:pt x="845923" y="0"/>
                                </a:lnTo>
                                <a:lnTo>
                                  <a:pt x="889038" y="6430"/>
                                </a:lnTo>
                                <a:lnTo>
                                  <a:pt x="927779" y="24578"/>
                                </a:lnTo>
                                <a:lnTo>
                                  <a:pt x="960601" y="52728"/>
                                </a:lnTo>
                                <a:lnTo>
                                  <a:pt x="985958" y="89162"/>
                                </a:lnTo>
                                <a:lnTo>
                                  <a:pt x="1002305" y="132166"/>
                                </a:lnTo>
                                <a:lnTo>
                                  <a:pt x="1008097" y="180024"/>
                                </a:lnTo>
                                <a:lnTo>
                                  <a:pt x="1002305" y="227882"/>
                                </a:lnTo>
                                <a:lnTo>
                                  <a:pt x="985958" y="270886"/>
                                </a:lnTo>
                                <a:lnTo>
                                  <a:pt x="960601" y="307321"/>
                                </a:lnTo>
                                <a:lnTo>
                                  <a:pt x="927779" y="335470"/>
                                </a:lnTo>
                                <a:lnTo>
                                  <a:pt x="889038" y="353618"/>
                                </a:lnTo>
                                <a:lnTo>
                                  <a:pt x="845923" y="360049"/>
                                </a:lnTo>
                                <a:close/>
                              </a:path>
                            </a:pathLst>
                          </a:custGeom>
                          <a:solidFill>
                            <a:srgbClr val="4F80BC"/>
                          </a:solidFill>
                        </wps:spPr>
                        <wps:bodyPr wrap="square" lIns="0" tIns="0" rIns="0" bIns="0" rtlCol="0">
                          <a:prstTxWarp prst="textNoShape">
                            <a:avLst/>
                          </a:prstTxWarp>
                          <a:noAutofit/>
                        </wps:bodyPr>
                      </wps:wsp>
                      <wps:wsp>
                        <wps:cNvPr id="345" name="Graphic 345"/>
                        <wps:cNvSpPr/>
                        <wps:spPr>
                          <a:xfrm>
                            <a:off x="4964360" y="5845328"/>
                            <a:ext cx="1008380" cy="360045"/>
                          </a:xfrm>
                          <a:custGeom>
                            <a:avLst/>
                            <a:gdLst/>
                            <a:ahLst/>
                            <a:cxnLst/>
                            <a:rect l="l" t="t" r="r" b="b"/>
                            <a:pathLst>
                              <a:path w="1008380" h="360045">
                                <a:moveTo>
                                  <a:pt x="162174" y="0"/>
                                </a:moveTo>
                                <a:lnTo>
                                  <a:pt x="845923" y="0"/>
                                </a:lnTo>
                                <a:lnTo>
                                  <a:pt x="889038" y="6430"/>
                                </a:lnTo>
                                <a:lnTo>
                                  <a:pt x="927779" y="24578"/>
                                </a:lnTo>
                                <a:lnTo>
                                  <a:pt x="960601" y="52728"/>
                                </a:lnTo>
                                <a:lnTo>
                                  <a:pt x="985958" y="89162"/>
                                </a:lnTo>
                                <a:lnTo>
                                  <a:pt x="1002305" y="132166"/>
                                </a:lnTo>
                                <a:lnTo>
                                  <a:pt x="1008097" y="180024"/>
                                </a:lnTo>
                                <a:lnTo>
                                  <a:pt x="1002305" y="227882"/>
                                </a:lnTo>
                                <a:lnTo>
                                  <a:pt x="985958" y="270886"/>
                                </a:lnTo>
                                <a:lnTo>
                                  <a:pt x="960601" y="307321"/>
                                </a:lnTo>
                                <a:lnTo>
                                  <a:pt x="927779" y="335470"/>
                                </a:lnTo>
                                <a:lnTo>
                                  <a:pt x="889038" y="353618"/>
                                </a:lnTo>
                                <a:lnTo>
                                  <a:pt x="845923" y="360049"/>
                                </a:lnTo>
                                <a:lnTo>
                                  <a:pt x="162174" y="360049"/>
                                </a:lnTo>
                                <a:lnTo>
                                  <a:pt x="119059" y="353618"/>
                                </a:lnTo>
                                <a:lnTo>
                                  <a:pt x="80318" y="335470"/>
                                </a:lnTo>
                                <a:lnTo>
                                  <a:pt x="47496" y="307321"/>
                                </a:lnTo>
                                <a:lnTo>
                                  <a:pt x="22139" y="270886"/>
                                </a:lnTo>
                                <a:lnTo>
                                  <a:pt x="5792" y="227882"/>
                                </a:lnTo>
                                <a:lnTo>
                                  <a:pt x="0" y="180024"/>
                                </a:lnTo>
                                <a:lnTo>
                                  <a:pt x="5792" y="132166"/>
                                </a:lnTo>
                                <a:lnTo>
                                  <a:pt x="22139" y="89162"/>
                                </a:lnTo>
                                <a:lnTo>
                                  <a:pt x="47496" y="52728"/>
                                </a:lnTo>
                                <a:lnTo>
                                  <a:pt x="80318" y="24578"/>
                                </a:lnTo>
                                <a:lnTo>
                                  <a:pt x="119059" y="6430"/>
                                </a:lnTo>
                                <a:lnTo>
                                  <a:pt x="162174" y="0"/>
                                </a:lnTo>
                                <a:close/>
                              </a:path>
                            </a:pathLst>
                          </a:custGeom>
                          <a:ln w="25399">
                            <a:solidFill>
                              <a:srgbClr val="385D89"/>
                            </a:solidFill>
                            <a:prstDash val="solid"/>
                          </a:ln>
                        </wps:spPr>
                        <wps:bodyPr wrap="square" lIns="0" tIns="0" rIns="0" bIns="0" rtlCol="0">
                          <a:prstTxWarp prst="textNoShape">
                            <a:avLst/>
                          </a:prstTxWarp>
                          <a:noAutofit/>
                        </wps:bodyPr>
                      </wps:wsp>
                      <wps:wsp>
                        <wps:cNvPr id="346" name="Graphic 346"/>
                        <wps:cNvSpPr/>
                        <wps:spPr>
                          <a:xfrm>
                            <a:off x="12699" y="6637426"/>
                            <a:ext cx="1944370" cy="792480"/>
                          </a:xfrm>
                          <a:custGeom>
                            <a:avLst/>
                            <a:gdLst/>
                            <a:ahLst/>
                            <a:cxnLst/>
                            <a:rect l="l" t="t" r="r" b="b"/>
                            <a:pathLst>
                              <a:path w="1944370" h="792480">
                                <a:moveTo>
                                  <a:pt x="1812196" y="792073"/>
                                </a:moveTo>
                                <a:lnTo>
                                  <a:pt x="132017" y="792073"/>
                                </a:lnTo>
                                <a:lnTo>
                                  <a:pt x="90289" y="785343"/>
                                </a:lnTo>
                                <a:lnTo>
                                  <a:pt x="54049" y="766604"/>
                                </a:lnTo>
                                <a:lnTo>
                                  <a:pt x="25471" y="738030"/>
                                </a:lnTo>
                                <a:lnTo>
                                  <a:pt x="6730" y="701795"/>
                                </a:lnTo>
                                <a:lnTo>
                                  <a:pt x="0" y="660073"/>
                                </a:lnTo>
                                <a:lnTo>
                                  <a:pt x="0" y="132024"/>
                                </a:lnTo>
                                <a:lnTo>
                                  <a:pt x="6730" y="90291"/>
                                </a:lnTo>
                                <a:lnTo>
                                  <a:pt x="25471" y="54048"/>
                                </a:lnTo>
                                <a:lnTo>
                                  <a:pt x="54049" y="25470"/>
                                </a:lnTo>
                                <a:lnTo>
                                  <a:pt x="90289" y="6729"/>
                                </a:lnTo>
                                <a:lnTo>
                                  <a:pt x="132017" y="0"/>
                                </a:lnTo>
                                <a:lnTo>
                                  <a:pt x="1812196" y="0"/>
                                </a:lnTo>
                                <a:lnTo>
                                  <a:pt x="1862715" y="10046"/>
                                </a:lnTo>
                                <a:lnTo>
                                  <a:pt x="1905546" y="38674"/>
                                </a:lnTo>
                                <a:lnTo>
                                  <a:pt x="1934162" y="81496"/>
                                </a:lnTo>
                                <a:lnTo>
                                  <a:pt x="1944211" y="132024"/>
                                </a:lnTo>
                                <a:lnTo>
                                  <a:pt x="1944211" y="660073"/>
                                </a:lnTo>
                                <a:lnTo>
                                  <a:pt x="1937480" y="701795"/>
                                </a:lnTo>
                                <a:lnTo>
                                  <a:pt x="1918739" y="738030"/>
                                </a:lnTo>
                                <a:lnTo>
                                  <a:pt x="1890162" y="766604"/>
                                </a:lnTo>
                                <a:lnTo>
                                  <a:pt x="1853923" y="785343"/>
                                </a:lnTo>
                                <a:lnTo>
                                  <a:pt x="1812196" y="792073"/>
                                </a:lnTo>
                                <a:close/>
                              </a:path>
                            </a:pathLst>
                          </a:custGeom>
                          <a:solidFill>
                            <a:srgbClr val="91CF4F"/>
                          </a:solidFill>
                        </wps:spPr>
                        <wps:bodyPr wrap="square" lIns="0" tIns="0" rIns="0" bIns="0" rtlCol="0">
                          <a:prstTxWarp prst="textNoShape">
                            <a:avLst/>
                          </a:prstTxWarp>
                          <a:noAutofit/>
                        </wps:bodyPr>
                      </wps:wsp>
                      <wps:wsp>
                        <wps:cNvPr id="347" name="Graphic 347"/>
                        <wps:cNvSpPr/>
                        <wps:spPr>
                          <a:xfrm>
                            <a:off x="12699" y="6637426"/>
                            <a:ext cx="1944370" cy="792480"/>
                          </a:xfrm>
                          <a:custGeom>
                            <a:avLst/>
                            <a:gdLst/>
                            <a:ahLst/>
                            <a:cxnLst/>
                            <a:rect l="l" t="t" r="r" b="b"/>
                            <a:pathLst>
                              <a:path w="1944370" h="792480">
                                <a:moveTo>
                                  <a:pt x="0" y="132024"/>
                                </a:moveTo>
                                <a:lnTo>
                                  <a:pt x="6730" y="90291"/>
                                </a:lnTo>
                                <a:lnTo>
                                  <a:pt x="25471" y="54048"/>
                                </a:lnTo>
                                <a:lnTo>
                                  <a:pt x="54049" y="25470"/>
                                </a:lnTo>
                                <a:lnTo>
                                  <a:pt x="90289" y="6729"/>
                                </a:lnTo>
                                <a:lnTo>
                                  <a:pt x="132017" y="0"/>
                                </a:lnTo>
                                <a:lnTo>
                                  <a:pt x="1812196" y="0"/>
                                </a:lnTo>
                                <a:lnTo>
                                  <a:pt x="1862715" y="10046"/>
                                </a:lnTo>
                                <a:lnTo>
                                  <a:pt x="1905546" y="38674"/>
                                </a:lnTo>
                                <a:lnTo>
                                  <a:pt x="1934162" y="81496"/>
                                </a:lnTo>
                                <a:lnTo>
                                  <a:pt x="1944211" y="132024"/>
                                </a:lnTo>
                                <a:lnTo>
                                  <a:pt x="1944211" y="660073"/>
                                </a:lnTo>
                                <a:lnTo>
                                  <a:pt x="1937480" y="701795"/>
                                </a:lnTo>
                                <a:lnTo>
                                  <a:pt x="1918739" y="738030"/>
                                </a:lnTo>
                                <a:lnTo>
                                  <a:pt x="1890162" y="766604"/>
                                </a:lnTo>
                                <a:lnTo>
                                  <a:pt x="1853923" y="785343"/>
                                </a:lnTo>
                                <a:lnTo>
                                  <a:pt x="1812196" y="792073"/>
                                </a:lnTo>
                                <a:lnTo>
                                  <a:pt x="132017" y="792073"/>
                                </a:lnTo>
                                <a:lnTo>
                                  <a:pt x="90289" y="785343"/>
                                </a:lnTo>
                                <a:lnTo>
                                  <a:pt x="54049" y="766604"/>
                                </a:lnTo>
                                <a:lnTo>
                                  <a:pt x="25471" y="738030"/>
                                </a:lnTo>
                                <a:lnTo>
                                  <a:pt x="6730" y="701795"/>
                                </a:lnTo>
                                <a:lnTo>
                                  <a:pt x="0" y="660073"/>
                                </a:lnTo>
                                <a:lnTo>
                                  <a:pt x="0" y="132024"/>
                                </a:lnTo>
                                <a:close/>
                              </a:path>
                            </a:pathLst>
                          </a:custGeom>
                          <a:ln w="25399">
                            <a:solidFill>
                              <a:srgbClr val="00AF4F"/>
                            </a:solidFill>
                            <a:prstDash val="solid"/>
                          </a:ln>
                        </wps:spPr>
                        <wps:bodyPr wrap="square" lIns="0" tIns="0" rIns="0" bIns="0" rtlCol="0">
                          <a:prstTxWarp prst="textNoShape">
                            <a:avLst/>
                          </a:prstTxWarp>
                          <a:noAutofit/>
                        </wps:bodyPr>
                      </wps:wsp>
                      <wps:wsp>
                        <wps:cNvPr id="348" name="Graphic 348"/>
                        <wps:cNvSpPr/>
                        <wps:spPr>
                          <a:xfrm>
                            <a:off x="736613" y="2712984"/>
                            <a:ext cx="1731645" cy="514350"/>
                          </a:xfrm>
                          <a:custGeom>
                            <a:avLst/>
                            <a:gdLst/>
                            <a:ahLst/>
                            <a:cxnLst/>
                            <a:rect l="l" t="t" r="r" b="b"/>
                            <a:pathLst>
                              <a:path w="1731645" h="514350">
                                <a:moveTo>
                                  <a:pt x="0" y="0"/>
                                </a:moveTo>
                                <a:lnTo>
                                  <a:pt x="0" y="305999"/>
                                </a:lnTo>
                                <a:lnTo>
                                  <a:pt x="1731301" y="305999"/>
                                </a:lnTo>
                                <a:lnTo>
                                  <a:pt x="1731301" y="514073"/>
                                </a:lnTo>
                              </a:path>
                            </a:pathLst>
                          </a:custGeom>
                          <a:ln w="28574">
                            <a:solidFill>
                              <a:srgbClr val="497CBA"/>
                            </a:solidFill>
                            <a:prstDash val="solid"/>
                          </a:ln>
                        </wps:spPr>
                        <wps:bodyPr wrap="square" lIns="0" tIns="0" rIns="0" bIns="0" rtlCol="0">
                          <a:prstTxWarp prst="textNoShape">
                            <a:avLst/>
                          </a:prstTxWarp>
                          <a:noAutofit/>
                        </wps:bodyPr>
                      </wps:wsp>
                      <pic:pic xmlns:pic="http://schemas.openxmlformats.org/drawingml/2006/picture">
                        <pic:nvPicPr>
                          <pic:cNvPr id="349" name="Image 349"/>
                          <pic:cNvPicPr/>
                        </pic:nvPicPr>
                        <pic:blipFill>
                          <a:blip r:embed="rId60" cstate="print"/>
                          <a:stretch>
                            <a:fillRect/>
                          </a:stretch>
                        </pic:blipFill>
                        <pic:spPr>
                          <a:xfrm>
                            <a:off x="2421477" y="3180646"/>
                            <a:ext cx="92849" cy="116849"/>
                          </a:xfrm>
                          <a:prstGeom prst="rect">
                            <a:avLst/>
                          </a:prstGeom>
                        </pic:spPr>
                      </pic:pic>
                      <wps:wsp>
                        <wps:cNvPr id="350" name="Graphic 350"/>
                        <wps:cNvSpPr/>
                        <wps:spPr>
                          <a:xfrm>
                            <a:off x="3141988" y="5629303"/>
                            <a:ext cx="958215" cy="396240"/>
                          </a:xfrm>
                          <a:custGeom>
                            <a:avLst/>
                            <a:gdLst/>
                            <a:ahLst/>
                            <a:cxnLst/>
                            <a:rect l="l" t="t" r="r" b="b"/>
                            <a:pathLst>
                              <a:path w="958215" h="396240">
                                <a:moveTo>
                                  <a:pt x="958073" y="0"/>
                                </a:moveTo>
                                <a:lnTo>
                                  <a:pt x="958073" y="395999"/>
                                </a:lnTo>
                                <a:lnTo>
                                  <a:pt x="0" y="395999"/>
                                </a:lnTo>
                              </a:path>
                            </a:pathLst>
                          </a:custGeom>
                          <a:ln w="28574">
                            <a:solidFill>
                              <a:srgbClr val="497CBA"/>
                            </a:solidFill>
                            <a:prstDash val="solid"/>
                          </a:ln>
                        </wps:spPr>
                        <wps:bodyPr wrap="square" lIns="0" tIns="0" rIns="0" bIns="0" rtlCol="0">
                          <a:prstTxWarp prst="textNoShape">
                            <a:avLst/>
                          </a:prstTxWarp>
                          <a:noAutofit/>
                        </wps:bodyPr>
                      </wps:wsp>
                      <pic:pic xmlns:pic="http://schemas.openxmlformats.org/drawingml/2006/picture">
                        <pic:nvPicPr>
                          <pic:cNvPr id="351" name="Image 351"/>
                          <pic:cNvPicPr/>
                        </pic:nvPicPr>
                        <pic:blipFill>
                          <a:blip r:embed="rId61" cstate="print"/>
                          <a:stretch>
                            <a:fillRect/>
                          </a:stretch>
                        </pic:blipFill>
                        <pic:spPr>
                          <a:xfrm>
                            <a:off x="3071551" y="5978890"/>
                            <a:ext cx="116874" cy="92849"/>
                          </a:xfrm>
                          <a:prstGeom prst="rect">
                            <a:avLst/>
                          </a:prstGeom>
                        </pic:spPr>
                      </pic:pic>
                      <wps:wsp>
                        <wps:cNvPr id="352" name="Graphic 352"/>
                        <wps:cNvSpPr/>
                        <wps:spPr>
                          <a:xfrm>
                            <a:off x="4100061" y="5629303"/>
                            <a:ext cx="766445" cy="396240"/>
                          </a:xfrm>
                          <a:custGeom>
                            <a:avLst/>
                            <a:gdLst/>
                            <a:ahLst/>
                            <a:cxnLst/>
                            <a:rect l="l" t="t" r="r" b="b"/>
                            <a:pathLst>
                              <a:path w="766445" h="396240">
                                <a:moveTo>
                                  <a:pt x="0" y="0"/>
                                </a:moveTo>
                                <a:lnTo>
                                  <a:pt x="0" y="395999"/>
                                </a:lnTo>
                                <a:lnTo>
                                  <a:pt x="766373" y="395999"/>
                                </a:lnTo>
                              </a:path>
                            </a:pathLst>
                          </a:custGeom>
                          <a:ln w="28574">
                            <a:solidFill>
                              <a:srgbClr val="497CBA"/>
                            </a:solidFill>
                            <a:prstDash val="solid"/>
                          </a:ln>
                        </wps:spPr>
                        <wps:bodyPr wrap="square" lIns="0" tIns="0" rIns="0" bIns="0" rtlCol="0">
                          <a:prstTxWarp prst="textNoShape">
                            <a:avLst/>
                          </a:prstTxWarp>
                          <a:noAutofit/>
                        </wps:bodyPr>
                      </wps:wsp>
                      <pic:pic xmlns:pic="http://schemas.openxmlformats.org/drawingml/2006/picture">
                        <pic:nvPicPr>
                          <pic:cNvPr id="353" name="Image 353"/>
                          <pic:cNvPicPr/>
                        </pic:nvPicPr>
                        <pic:blipFill>
                          <a:blip r:embed="rId62" cstate="print"/>
                          <a:stretch>
                            <a:fillRect/>
                          </a:stretch>
                        </pic:blipFill>
                        <pic:spPr>
                          <a:xfrm>
                            <a:off x="4819997" y="5978890"/>
                            <a:ext cx="116874" cy="92849"/>
                          </a:xfrm>
                          <a:prstGeom prst="rect">
                            <a:avLst/>
                          </a:prstGeom>
                        </pic:spPr>
                      </pic:pic>
                      <wps:wsp>
                        <wps:cNvPr id="354" name="Graphic 354"/>
                        <wps:cNvSpPr/>
                        <wps:spPr>
                          <a:xfrm>
                            <a:off x="3764087" y="4693205"/>
                            <a:ext cx="336550" cy="262255"/>
                          </a:xfrm>
                          <a:custGeom>
                            <a:avLst/>
                            <a:gdLst/>
                            <a:ahLst/>
                            <a:cxnLst/>
                            <a:rect l="l" t="t" r="r" b="b"/>
                            <a:pathLst>
                              <a:path w="336550" h="262255">
                                <a:moveTo>
                                  <a:pt x="0" y="0"/>
                                </a:moveTo>
                                <a:lnTo>
                                  <a:pt x="0" y="179999"/>
                                </a:lnTo>
                                <a:lnTo>
                                  <a:pt x="335999" y="179999"/>
                                </a:lnTo>
                                <a:lnTo>
                                  <a:pt x="335999" y="262074"/>
                                </a:lnTo>
                              </a:path>
                            </a:pathLst>
                          </a:custGeom>
                          <a:ln w="28574">
                            <a:solidFill>
                              <a:srgbClr val="497CBA"/>
                            </a:solidFill>
                            <a:prstDash val="solid"/>
                          </a:ln>
                        </wps:spPr>
                        <wps:bodyPr wrap="square" lIns="0" tIns="0" rIns="0" bIns="0" rtlCol="0">
                          <a:prstTxWarp prst="textNoShape">
                            <a:avLst/>
                          </a:prstTxWarp>
                          <a:noAutofit/>
                        </wps:bodyPr>
                      </wps:wsp>
                      <pic:pic xmlns:pic="http://schemas.openxmlformats.org/drawingml/2006/picture">
                        <pic:nvPicPr>
                          <pic:cNvPr id="355" name="Image 355"/>
                          <pic:cNvPicPr/>
                        </pic:nvPicPr>
                        <pic:blipFill>
                          <a:blip r:embed="rId63" cstate="print"/>
                          <a:stretch>
                            <a:fillRect/>
                          </a:stretch>
                        </pic:blipFill>
                        <pic:spPr>
                          <a:xfrm>
                            <a:off x="4053674" y="4908867"/>
                            <a:ext cx="92849" cy="116849"/>
                          </a:xfrm>
                          <a:prstGeom prst="rect">
                            <a:avLst/>
                          </a:prstGeom>
                        </pic:spPr>
                      </pic:pic>
                      <wps:wsp>
                        <wps:cNvPr id="356" name="Graphic 356"/>
                        <wps:cNvSpPr/>
                        <wps:spPr>
                          <a:xfrm>
                            <a:off x="3404063" y="6588552"/>
                            <a:ext cx="2840990" cy="360045"/>
                          </a:xfrm>
                          <a:custGeom>
                            <a:avLst/>
                            <a:gdLst/>
                            <a:ahLst/>
                            <a:cxnLst/>
                            <a:rect l="l" t="t" r="r" b="b"/>
                            <a:pathLst>
                              <a:path w="2840990" h="360045">
                                <a:moveTo>
                                  <a:pt x="2780794" y="360049"/>
                                </a:moveTo>
                                <a:lnTo>
                                  <a:pt x="59999" y="360049"/>
                                </a:lnTo>
                                <a:lnTo>
                                  <a:pt x="36639" y="355332"/>
                                </a:lnTo>
                                <a:lnTo>
                                  <a:pt x="17568" y="342468"/>
                                </a:lnTo>
                                <a:lnTo>
                                  <a:pt x="4713" y="323388"/>
                                </a:lnTo>
                                <a:lnTo>
                                  <a:pt x="0" y="300024"/>
                                </a:lnTo>
                                <a:lnTo>
                                  <a:pt x="0" y="59999"/>
                                </a:lnTo>
                                <a:lnTo>
                                  <a:pt x="4713" y="36650"/>
                                </a:lnTo>
                                <a:lnTo>
                                  <a:pt x="17568" y="17578"/>
                                </a:lnTo>
                                <a:lnTo>
                                  <a:pt x="36639" y="4716"/>
                                </a:lnTo>
                                <a:lnTo>
                                  <a:pt x="59999" y="0"/>
                                </a:lnTo>
                                <a:lnTo>
                                  <a:pt x="2780794" y="0"/>
                                </a:lnTo>
                                <a:lnTo>
                                  <a:pt x="2823219" y="17574"/>
                                </a:lnTo>
                                <a:lnTo>
                                  <a:pt x="2840794" y="59999"/>
                                </a:lnTo>
                                <a:lnTo>
                                  <a:pt x="2840794" y="300024"/>
                                </a:lnTo>
                                <a:lnTo>
                                  <a:pt x="2836077" y="323388"/>
                                </a:lnTo>
                                <a:lnTo>
                                  <a:pt x="2823216" y="342468"/>
                                </a:lnTo>
                                <a:lnTo>
                                  <a:pt x="2804143" y="355332"/>
                                </a:lnTo>
                                <a:lnTo>
                                  <a:pt x="2780794" y="360049"/>
                                </a:lnTo>
                                <a:close/>
                              </a:path>
                            </a:pathLst>
                          </a:custGeom>
                          <a:solidFill>
                            <a:srgbClr val="BF0000"/>
                          </a:solidFill>
                        </wps:spPr>
                        <wps:bodyPr wrap="square" lIns="0" tIns="0" rIns="0" bIns="0" rtlCol="0">
                          <a:prstTxWarp prst="textNoShape">
                            <a:avLst/>
                          </a:prstTxWarp>
                          <a:noAutofit/>
                        </wps:bodyPr>
                      </wps:wsp>
                      <wps:wsp>
                        <wps:cNvPr id="357" name="Graphic 357"/>
                        <wps:cNvSpPr/>
                        <wps:spPr>
                          <a:xfrm>
                            <a:off x="3404063" y="6588552"/>
                            <a:ext cx="2840990" cy="360045"/>
                          </a:xfrm>
                          <a:custGeom>
                            <a:avLst/>
                            <a:gdLst/>
                            <a:ahLst/>
                            <a:cxnLst/>
                            <a:rect l="l" t="t" r="r" b="b"/>
                            <a:pathLst>
                              <a:path w="2840990" h="360045">
                                <a:moveTo>
                                  <a:pt x="0" y="59999"/>
                                </a:moveTo>
                                <a:lnTo>
                                  <a:pt x="4713" y="36650"/>
                                </a:lnTo>
                                <a:lnTo>
                                  <a:pt x="17568" y="17578"/>
                                </a:lnTo>
                                <a:lnTo>
                                  <a:pt x="36639" y="4716"/>
                                </a:lnTo>
                                <a:lnTo>
                                  <a:pt x="59999" y="0"/>
                                </a:lnTo>
                                <a:lnTo>
                                  <a:pt x="2780794" y="0"/>
                                </a:lnTo>
                                <a:lnTo>
                                  <a:pt x="2823219" y="17574"/>
                                </a:lnTo>
                                <a:lnTo>
                                  <a:pt x="2840794" y="59999"/>
                                </a:lnTo>
                                <a:lnTo>
                                  <a:pt x="2840794" y="300024"/>
                                </a:lnTo>
                                <a:lnTo>
                                  <a:pt x="2836077" y="323388"/>
                                </a:lnTo>
                                <a:lnTo>
                                  <a:pt x="2823216" y="342468"/>
                                </a:lnTo>
                                <a:lnTo>
                                  <a:pt x="2804143" y="355332"/>
                                </a:lnTo>
                                <a:lnTo>
                                  <a:pt x="2780794" y="360049"/>
                                </a:lnTo>
                                <a:lnTo>
                                  <a:pt x="59999" y="360049"/>
                                </a:lnTo>
                                <a:lnTo>
                                  <a:pt x="36639" y="355332"/>
                                </a:lnTo>
                                <a:lnTo>
                                  <a:pt x="17568" y="342468"/>
                                </a:lnTo>
                                <a:lnTo>
                                  <a:pt x="4713" y="323388"/>
                                </a:lnTo>
                                <a:lnTo>
                                  <a:pt x="0" y="300024"/>
                                </a:lnTo>
                                <a:lnTo>
                                  <a:pt x="0" y="59999"/>
                                </a:lnTo>
                                <a:close/>
                              </a:path>
                            </a:pathLst>
                          </a:custGeom>
                          <a:ln w="25399">
                            <a:solidFill>
                              <a:srgbClr val="BF0000"/>
                            </a:solidFill>
                            <a:prstDash val="solid"/>
                          </a:ln>
                        </wps:spPr>
                        <wps:bodyPr wrap="square" lIns="0" tIns="0" rIns="0" bIns="0" rtlCol="0">
                          <a:prstTxWarp prst="textNoShape">
                            <a:avLst/>
                          </a:prstTxWarp>
                          <a:noAutofit/>
                        </wps:bodyPr>
                      </wps:wsp>
                      <wps:wsp>
                        <wps:cNvPr id="358" name="Graphic 358"/>
                        <wps:cNvSpPr/>
                        <wps:spPr>
                          <a:xfrm>
                            <a:off x="3404063" y="6983976"/>
                            <a:ext cx="2840990" cy="1368425"/>
                          </a:xfrm>
                          <a:custGeom>
                            <a:avLst/>
                            <a:gdLst/>
                            <a:ahLst/>
                            <a:cxnLst/>
                            <a:rect l="l" t="t" r="r" b="b"/>
                            <a:pathLst>
                              <a:path w="2840990" h="1368425">
                                <a:moveTo>
                                  <a:pt x="2743394" y="1368147"/>
                                </a:moveTo>
                                <a:lnTo>
                                  <a:pt x="97399" y="1368147"/>
                                </a:lnTo>
                                <a:lnTo>
                                  <a:pt x="59484" y="1360494"/>
                                </a:lnTo>
                                <a:lnTo>
                                  <a:pt x="28524" y="1339622"/>
                                </a:lnTo>
                                <a:lnTo>
                                  <a:pt x="7653" y="1308662"/>
                                </a:lnTo>
                                <a:lnTo>
                                  <a:pt x="0" y="1270747"/>
                                </a:lnTo>
                                <a:lnTo>
                                  <a:pt x="0" y="97399"/>
                                </a:lnTo>
                                <a:lnTo>
                                  <a:pt x="7653" y="59494"/>
                                </a:lnTo>
                                <a:lnTo>
                                  <a:pt x="28524" y="28534"/>
                                </a:lnTo>
                                <a:lnTo>
                                  <a:pt x="59484" y="7656"/>
                                </a:lnTo>
                                <a:lnTo>
                                  <a:pt x="97399" y="0"/>
                                </a:lnTo>
                                <a:lnTo>
                                  <a:pt x="2743394" y="0"/>
                                </a:lnTo>
                                <a:lnTo>
                                  <a:pt x="2797429" y="16368"/>
                                </a:lnTo>
                                <a:lnTo>
                                  <a:pt x="2824436" y="43364"/>
                                </a:lnTo>
                                <a:lnTo>
                                  <a:pt x="2840794" y="97399"/>
                                </a:lnTo>
                                <a:lnTo>
                                  <a:pt x="2840794" y="1270747"/>
                                </a:lnTo>
                                <a:lnTo>
                                  <a:pt x="2833141" y="1308662"/>
                                </a:lnTo>
                                <a:lnTo>
                                  <a:pt x="2812269" y="1339622"/>
                                </a:lnTo>
                                <a:lnTo>
                                  <a:pt x="2781310" y="1360494"/>
                                </a:lnTo>
                                <a:lnTo>
                                  <a:pt x="2743394" y="1368147"/>
                                </a:lnTo>
                                <a:close/>
                              </a:path>
                            </a:pathLst>
                          </a:custGeom>
                          <a:solidFill>
                            <a:srgbClr val="91CF4F"/>
                          </a:solidFill>
                        </wps:spPr>
                        <wps:bodyPr wrap="square" lIns="0" tIns="0" rIns="0" bIns="0" rtlCol="0">
                          <a:prstTxWarp prst="textNoShape">
                            <a:avLst/>
                          </a:prstTxWarp>
                          <a:noAutofit/>
                        </wps:bodyPr>
                      </wps:wsp>
                      <wps:wsp>
                        <wps:cNvPr id="359" name="Graphic 359"/>
                        <wps:cNvSpPr/>
                        <wps:spPr>
                          <a:xfrm>
                            <a:off x="3404063" y="6983976"/>
                            <a:ext cx="2840990" cy="1368425"/>
                          </a:xfrm>
                          <a:custGeom>
                            <a:avLst/>
                            <a:gdLst/>
                            <a:ahLst/>
                            <a:cxnLst/>
                            <a:rect l="l" t="t" r="r" b="b"/>
                            <a:pathLst>
                              <a:path w="2840990" h="1368425">
                                <a:moveTo>
                                  <a:pt x="0" y="97399"/>
                                </a:moveTo>
                                <a:lnTo>
                                  <a:pt x="7653" y="59494"/>
                                </a:lnTo>
                                <a:lnTo>
                                  <a:pt x="28524" y="28534"/>
                                </a:lnTo>
                                <a:lnTo>
                                  <a:pt x="59484" y="7656"/>
                                </a:lnTo>
                                <a:lnTo>
                                  <a:pt x="97399" y="0"/>
                                </a:lnTo>
                                <a:lnTo>
                                  <a:pt x="2743394" y="0"/>
                                </a:lnTo>
                                <a:lnTo>
                                  <a:pt x="2797429" y="16368"/>
                                </a:lnTo>
                                <a:lnTo>
                                  <a:pt x="2824436" y="43364"/>
                                </a:lnTo>
                                <a:lnTo>
                                  <a:pt x="2840794" y="97399"/>
                                </a:lnTo>
                                <a:lnTo>
                                  <a:pt x="2840794" y="1270747"/>
                                </a:lnTo>
                                <a:lnTo>
                                  <a:pt x="2833141" y="1308662"/>
                                </a:lnTo>
                                <a:lnTo>
                                  <a:pt x="2812269" y="1339622"/>
                                </a:lnTo>
                                <a:lnTo>
                                  <a:pt x="2781310" y="1360494"/>
                                </a:lnTo>
                                <a:lnTo>
                                  <a:pt x="2743394" y="1368147"/>
                                </a:lnTo>
                                <a:lnTo>
                                  <a:pt x="97399" y="1368147"/>
                                </a:lnTo>
                                <a:lnTo>
                                  <a:pt x="59484" y="1360494"/>
                                </a:lnTo>
                                <a:lnTo>
                                  <a:pt x="28524" y="1339622"/>
                                </a:lnTo>
                                <a:lnTo>
                                  <a:pt x="7653" y="1308662"/>
                                </a:lnTo>
                                <a:lnTo>
                                  <a:pt x="0" y="1270747"/>
                                </a:lnTo>
                                <a:lnTo>
                                  <a:pt x="0" y="97399"/>
                                </a:lnTo>
                                <a:close/>
                              </a:path>
                            </a:pathLst>
                          </a:custGeom>
                          <a:ln w="25399">
                            <a:solidFill>
                              <a:srgbClr val="00AF4F"/>
                            </a:solidFill>
                            <a:prstDash val="solid"/>
                          </a:ln>
                        </wps:spPr>
                        <wps:bodyPr wrap="square" lIns="0" tIns="0" rIns="0" bIns="0" rtlCol="0">
                          <a:prstTxWarp prst="textNoShape">
                            <a:avLst/>
                          </a:prstTxWarp>
                          <a:noAutofit/>
                        </wps:bodyPr>
                      </wps:wsp>
                      <wps:wsp>
                        <wps:cNvPr id="360" name="Graphic 360"/>
                        <wps:cNvSpPr/>
                        <wps:spPr>
                          <a:xfrm>
                            <a:off x="984763" y="6205377"/>
                            <a:ext cx="1555750" cy="334645"/>
                          </a:xfrm>
                          <a:custGeom>
                            <a:avLst/>
                            <a:gdLst/>
                            <a:ahLst/>
                            <a:cxnLst/>
                            <a:rect l="l" t="t" r="r" b="b"/>
                            <a:pathLst>
                              <a:path w="1555750" h="334645">
                                <a:moveTo>
                                  <a:pt x="1555201" y="0"/>
                                </a:moveTo>
                                <a:lnTo>
                                  <a:pt x="1555201" y="215999"/>
                                </a:lnTo>
                                <a:lnTo>
                                  <a:pt x="0" y="215999"/>
                                </a:lnTo>
                                <a:lnTo>
                                  <a:pt x="0" y="334074"/>
                                </a:lnTo>
                              </a:path>
                            </a:pathLst>
                          </a:custGeom>
                          <a:ln w="28574">
                            <a:solidFill>
                              <a:srgbClr val="497CBA"/>
                            </a:solidFill>
                            <a:prstDash val="solid"/>
                          </a:ln>
                        </wps:spPr>
                        <wps:bodyPr wrap="square" lIns="0" tIns="0" rIns="0" bIns="0" rtlCol="0">
                          <a:prstTxWarp prst="textNoShape">
                            <a:avLst/>
                          </a:prstTxWarp>
                          <a:noAutofit/>
                        </wps:bodyPr>
                      </wps:wsp>
                      <pic:pic xmlns:pic="http://schemas.openxmlformats.org/drawingml/2006/picture">
                        <pic:nvPicPr>
                          <pic:cNvPr id="361" name="Image 361"/>
                          <pic:cNvPicPr/>
                        </pic:nvPicPr>
                        <pic:blipFill>
                          <a:blip r:embed="rId64" cstate="print"/>
                          <a:stretch>
                            <a:fillRect/>
                          </a:stretch>
                        </pic:blipFill>
                        <pic:spPr>
                          <a:xfrm>
                            <a:off x="938340" y="6493014"/>
                            <a:ext cx="92844" cy="116874"/>
                          </a:xfrm>
                          <a:prstGeom prst="rect">
                            <a:avLst/>
                          </a:prstGeom>
                        </pic:spPr>
                      </pic:pic>
                      <wps:wsp>
                        <wps:cNvPr id="362" name="Graphic 362"/>
                        <wps:cNvSpPr/>
                        <wps:spPr>
                          <a:xfrm>
                            <a:off x="4824310" y="6205377"/>
                            <a:ext cx="644525" cy="285750"/>
                          </a:xfrm>
                          <a:custGeom>
                            <a:avLst/>
                            <a:gdLst/>
                            <a:ahLst/>
                            <a:cxnLst/>
                            <a:rect l="l" t="t" r="r" b="b"/>
                            <a:pathLst>
                              <a:path w="644525" h="285750">
                                <a:moveTo>
                                  <a:pt x="644098" y="0"/>
                                </a:moveTo>
                                <a:lnTo>
                                  <a:pt x="644098" y="191549"/>
                                </a:lnTo>
                                <a:lnTo>
                                  <a:pt x="0" y="191549"/>
                                </a:lnTo>
                                <a:lnTo>
                                  <a:pt x="0" y="285174"/>
                                </a:lnTo>
                              </a:path>
                            </a:pathLst>
                          </a:custGeom>
                          <a:ln w="28574">
                            <a:solidFill>
                              <a:srgbClr val="497CBA"/>
                            </a:solidFill>
                            <a:prstDash val="solid"/>
                          </a:ln>
                        </wps:spPr>
                        <wps:bodyPr wrap="square" lIns="0" tIns="0" rIns="0" bIns="0" rtlCol="0">
                          <a:prstTxWarp prst="textNoShape">
                            <a:avLst/>
                          </a:prstTxWarp>
                          <a:noAutofit/>
                        </wps:bodyPr>
                      </wps:wsp>
                      <pic:pic xmlns:pic="http://schemas.openxmlformats.org/drawingml/2006/picture">
                        <pic:nvPicPr>
                          <pic:cNvPr id="363" name="Image 363"/>
                          <pic:cNvPicPr/>
                        </pic:nvPicPr>
                        <pic:blipFill>
                          <a:blip r:embed="rId65" cstate="print"/>
                          <a:stretch>
                            <a:fillRect/>
                          </a:stretch>
                        </pic:blipFill>
                        <pic:spPr>
                          <a:xfrm>
                            <a:off x="4777897" y="6444114"/>
                            <a:ext cx="92849" cy="116874"/>
                          </a:xfrm>
                          <a:prstGeom prst="rect">
                            <a:avLst/>
                          </a:prstGeom>
                        </pic:spPr>
                      </pic:pic>
                      <wps:wsp>
                        <wps:cNvPr id="364" name="Textbox 364"/>
                        <wps:cNvSpPr txBox="1"/>
                        <wps:spPr>
                          <a:xfrm>
                            <a:off x="5364209" y="5956012"/>
                            <a:ext cx="221615" cy="177800"/>
                          </a:xfrm>
                          <a:prstGeom prst="rect">
                            <a:avLst/>
                          </a:prstGeom>
                        </wps:spPr>
                        <wps:txbx>
                          <w:txbxContent>
                            <w:p w14:paraId="63319B0E" w14:textId="77777777" w:rsidR="00015FF8" w:rsidRPr="009916EF" w:rsidRDefault="00015FF8" w:rsidP="009916EF">
                              <w:pPr>
                                <w:spacing w:line="280" w:lineRule="exact"/>
                                <w:rPr>
                                  <w:rFonts w:ascii="Arial" w:hAnsi="Arial" w:cs="Arial"/>
                                </w:rPr>
                              </w:pPr>
                              <w:r w:rsidRPr="009916EF">
                                <w:rPr>
                                  <w:rFonts w:ascii="Arial" w:hAnsi="Arial" w:cs="Arial"/>
                                  <w:color w:val="FFFFFF"/>
                                  <w:spacing w:val="-5"/>
                                </w:rPr>
                                <w:t>No</w:t>
                              </w:r>
                            </w:p>
                          </w:txbxContent>
                        </wps:txbx>
                        <wps:bodyPr wrap="square" lIns="0" tIns="0" rIns="0" bIns="0" rtlCol="0">
                          <a:noAutofit/>
                        </wps:bodyPr>
                      </wps:wsp>
                      <wps:wsp>
                        <wps:cNvPr id="365" name="Textbox 365"/>
                        <wps:cNvSpPr txBox="1"/>
                        <wps:spPr>
                          <a:xfrm>
                            <a:off x="91692" y="3325058"/>
                            <a:ext cx="4752975" cy="576580"/>
                          </a:xfrm>
                          <a:prstGeom prst="rect">
                            <a:avLst/>
                          </a:prstGeom>
                          <a:solidFill>
                            <a:srgbClr val="B1A0C6"/>
                          </a:solidFill>
                          <a:ln w="25399">
                            <a:solidFill>
                              <a:srgbClr val="385D89"/>
                            </a:solidFill>
                            <a:prstDash val="solid"/>
                          </a:ln>
                        </wps:spPr>
                        <wps:txbx>
                          <w:txbxContent>
                            <w:p w14:paraId="7DADC74B" w14:textId="77777777" w:rsidR="00015FF8" w:rsidRPr="009916EF" w:rsidRDefault="00015FF8" w:rsidP="009916EF">
                              <w:pPr>
                                <w:spacing w:before="100" w:beforeAutospacing="1" w:after="100" w:afterAutospacing="1"/>
                                <w:jc w:val="center"/>
                                <w:rPr>
                                  <w:rFonts w:ascii="Arial" w:hAnsi="Arial" w:cs="Arial"/>
                                  <w:color w:val="FFFFFF" w:themeColor="background1"/>
                                </w:rPr>
                              </w:pPr>
                              <w:r w:rsidRPr="009916EF">
                                <w:rPr>
                                  <w:rFonts w:ascii="Arial" w:hAnsi="Arial" w:cs="Arial"/>
                                  <w:color w:val="FFFFFF" w:themeColor="background1"/>
                                </w:rPr>
                                <w:t>Is the child experiencing a fever and spreading cellulitis (a bacterial skin infection causing redness, swelling, warmth, and pain) around the stoma site?</w:t>
                              </w:r>
                            </w:p>
                            <w:p w14:paraId="01166033" w14:textId="727B425C" w:rsidR="00015FF8" w:rsidRPr="009916EF" w:rsidRDefault="00015FF8" w:rsidP="009916EF">
                              <w:pPr>
                                <w:spacing w:before="105" w:line="235" w:lineRule="auto"/>
                                <w:ind w:left="2662" w:hanging="2229"/>
                                <w:rPr>
                                  <w:rFonts w:ascii="Arial" w:hAnsi="Arial" w:cs="Arial"/>
                                  <w:color w:val="FFFFFF" w:themeColor="background1"/>
                                </w:rPr>
                              </w:pPr>
                            </w:p>
                          </w:txbxContent>
                        </wps:txbx>
                        <wps:bodyPr wrap="square" lIns="0" tIns="0" rIns="0" bIns="0" rtlCol="0">
                          <a:noAutofit/>
                        </wps:bodyPr>
                      </wps:wsp>
                      <wps:wsp>
                        <wps:cNvPr id="366" name="Textbox 366"/>
                        <wps:cNvSpPr txBox="1"/>
                        <wps:spPr>
                          <a:xfrm>
                            <a:off x="2424088" y="5956012"/>
                            <a:ext cx="245110" cy="177800"/>
                          </a:xfrm>
                          <a:prstGeom prst="rect">
                            <a:avLst/>
                          </a:prstGeom>
                        </wps:spPr>
                        <wps:txbx>
                          <w:txbxContent>
                            <w:p w14:paraId="52753E85" w14:textId="77777777" w:rsidR="00015FF8" w:rsidRPr="009916EF" w:rsidRDefault="00015FF8" w:rsidP="009916EF">
                              <w:pPr>
                                <w:spacing w:line="280" w:lineRule="exact"/>
                                <w:rPr>
                                  <w:rFonts w:ascii="Arial" w:hAnsi="Arial" w:cs="Arial"/>
                                </w:rPr>
                              </w:pPr>
                              <w:r w:rsidRPr="009916EF">
                                <w:rPr>
                                  <w:rFonts w:ascii="Arial" w:hAnsi="Arial" w:cs="Arial"/>
                                  <w:color w:val="FFFFFF"/>
                                  <w:spacing w:val="-5"/>
                                </w:rPr>
                                <w:t>Yes</w:t>
                              </w:r>
                            </w:p>
                          </w:txbxContent>
                        </wps:txbx>
                        <wps:bodyPr wrap="square" lIns="0" tIns="0" rIns="0" bIns="0" rtlCol="0">
                          <a:noAutofit/>
                        </wps:bodyPr>
                      </wps:wsp>
                      <wps:wsp>
                        <wps:cNvPr id="367" name="Textbox 367"/>
                        <wps:cNvSpPr txBox="1"/>
                        <wps:spPr>
                          <a:xfrm>
                            <a:off x="4298781" y="6699225"/>
                            <a:ext cx="1064260" cy="177800"/>
                          </a:xfrm>
                          <a:prstGeom prst="rect">
                            <a:avLst/>
                          </a:prstGeom>
                        </wps:spPr>
                        <wps:txbx>
                          <w:txbxContent>
                            <w:p w14:paraId="76EC64C8" w14:textId="77777777" w:rsidR="00015FF8" w:rsidRPr="009916EF" w:rsidRDefault="00015FF8" w:rsidP="009916EF">
                              <w:pPr>
                                <w:spacing w:line="280" w:lineRule="exact"/>
                                <w:rPr>
                                  <w:rFonts w:ascii="Arial" w:hAnsi="Arial" w:cs="Arial"/>
                                </w:rPr>
                              </w:pPr>
                              <w:r w:rsidRPr="009916EF">
                                <w:rPr>
                                  <w:rFonts w:ascii="Arial" w:hAnsi="Arial" w:cs="Arial"/>
                                  <w:color w:val="FFFFFF"/>
                                </w:rPr>
                                <w:t>DO</w:t>
                              </w:r>
                              <w:r w:rsidRPr="009916EF">
                                <w:rPr>
                                  <w:rFonts w:ascii="Arial" w:hAnsi="Arial" w:cs="Arial"/>
                                  <w:color w:val="FFFFFF"/>
                                  <w:spacing w:val="-8"/>
                                </w:rPr>
                                <w:t xml:space="preserve"> </w:t>
                              </w:r>
                              <w:r w:rsidRPr="009916EF">
                                <w:rPr>
                                  <w:rFonts w:ascii="Arial" w:hAnsi="Arial" w:cs="Arial"/>
                                  <w:color w:val="FFFFFF"/>
                                </w:rPr>
                                <w:t>NOT</w:t>
                              </w:r>
                              <w:r w:rsidRPr="009916EF">
                                <w:rPr>
                                  <w:rFonts w:ascii="Arial" w:hAnsi="Arial" w:cs="Arial"/>
                                  <w:color w:val="FFFFFF"/>
                                  <w:spacing w:val="-6"/>
                                </w:rPr>
                                <w:t xml:space="preserve"> </w:t>
                              </w:r>
                              <w:r w:rsidRPr="009916EF">
                                <w:rPr>
                                  <w:rFonts w:ascii="Arial" w:hAnsi="Arial" w:cs="Arial"/>
                                  <w:color w:val="FFFFFF"/>
                                  <w:spacing w:val="-4"/>
                                </w:rPr>
                                <w:t>SWAB</w:t>
                              </w:r>
                            </w:p>
                          </w:txbxContent>
                        </wps:txbx>
                        <wps:bodyPr wrap="square" lIns="0" tIns="0" rIns="0" bIns="0" rtlCol="0">
                          <a:noAutofit/>
                        </wps:bodyPr>
                      </wps:wsp>
                      <wps:wsp>
                        <wps:cNvPr id="368" name="Textbox 368"/>
                        <wps:cNvSpPr txBox="1"/>
                        <wps:spPr>
                          <a:xfrm>
                            <a:off x="361655" y="6790560"/>
                            <a:ext cx="1321078" cy="546862"/>
                          </a:xfrm>
                          <a:prstGeom prst="rect">
                            <a:avLst/>
                          </a:prstGeom>
                        </wps:spPr>
                        <wps:txbx>
                          <w:txbxContent>
                            <w:p w14:paraId="5BB2298C" w14:textId="126A5F24" w:rsidR="00015FF8" w:rsidRPr="009916EF" w:rsidRDefault="00015FF8" w:rsidP="009916EF">
                              <w:pPr>
                                <w:spacing w:line="282" w:lineRule="exact"/>
                                <w:ind w:left="-1" w:right="18"/>
                                <w:jc w:val="center"/>
                                <w:rPr>
                                  <w:rFonts w:ascii="Arial" w:hAnsi="Arial" w:cs="Arial"/>
                                </w:rPr>
                              </w:pPr>
                              <w:r w:rsidRPr="009916EF">
                                <w:rPr>
                                  <w:rFonts w:ascii="Arial" w:hAnsi="Arial" w:cs="Arial"/>
                                </w:rPr>
                                <w:t>Refer</w:t>
                              </w:r>
                              <w:r w:rsidRPr="009916EF">
                                <w:rPr>
                                  <w:rFonts w:ascii="Arial" w:hAnsi="Arial" w:cs="Arial"/>
                                  <w:spacing w:val="-11"/>
                                </w:rPr>
                                <w:t xml:space="preserve"> </w:t>
                              </w:r>
                              <w:r w:rsidRPr="009916EF">
                                <w:rPr>
                                  <w:rFonts w:ascii="Arial" w:hAnsi="Arial" w:cs="Arial"/>
                                </w:rPr>
                                <w:t>to</w:t>
                              </w:r>
                              <w:r w:rsidRPr="009916EF">
                                <w:rPr>
                                  <w:rFonts w:ascii="Arial" w:hAnsi="Arial" w:cs="Arial"/>
                                  <w:spacing w:val="-11"/>
                                </w:rPr>
                                <w:t xml:space="preserve"> 17.3 management of skin redness</w:t>
                              </w:r>
                              <w:r w:rsidRPr="009916EF">
                                <w:rPr>
                                  <w:rFonts w:ascii="Arial" w:hAnsi="Arial" w:cs="Arial"/>
                                  <w:spacing w:val="-10"/>
                                  <w:u w:val="thick"/>
                                </w:rPr>
                                <w:t xml:space="preserve"> </w:t>
                              </w:r>
                            </w:p>
                          </w:txbxContent>
                        </wps:txbx>
                        <wps:bodyPr wrap="square" lIns="0" tIns="0" rIns="0" bIns="0" rtlCol="0">
                          <a:noAutofit/>
                        </wps:bodyPr>
                      </wps:wsp>
                      <wps:wsp>
                        <wps:cNvPr id="369" name="Textbox 369"/>
                        <wps:cNvSpPr txBox="1"/>
                        <wps:spPr>
                          <a:xfrm>
                            <a:off x="3538638" y="7251065"/>
                            <a:ext cx="2418715" cy="845819"/>
                          </a:xfrm>
                          <a:prstGeom prst="rect">
                            <a:avLst/>
                          </a:prstGeom>
                        </wps:spPr>
                        <wps:txbx>
                          <w:txbxContent>
                            <w:p w14:paraId="5CF0C8C2" w14:textId="77777777" w:rsidR="00015FF8" w:rsidRPr="009916EF" w:rsidRDefault="00015FF8" w:rsidP="002D5F70">
                              <w:pPr>
                                <w:widowControl w:val="0"/>
                                <w:numPr>
                                  <w:ilvl w:val="0"/>
                                  <w:numId w:val="55"/>
                                </w:numPr>
                                <w:tabs>
                                  <w:tab w:val="left" w:pos="97"/>
                                </w:tabs>
                                <w:autoSpaceDE w:val="0"/>
                                <w:autoSpaceDN w:val="0"/>
                                <w:spacing w:line="326" w:lineRule="exact"/>
                                <w:ind w:left="97" w:hanging="97"/>
                                <w:rPr>
                                  <w:rFonts w:ascii="Arial" w:hAnsi="Arial" w:cs="Arial"/>
                                </w:rPr>
                              </w:pPr>
                              <w:r w:rsidRPr="009916EF">
                                <w:rPr>
                                  <w:rFonts w:ascii="Arial" w:hAnsi="Arial" w:cs="Arial"/>
                                </w:rPr>
                                <w:t>Clean</w:t>
                              </w:r>
                              <w:r w:rsidRPr="009916EF">
                                <w:rPr>
                                  <w:rFonts w:ascii="Arial" w:hAnsi="Arial" w:cs="Arial"/>
                                  <w:spacing w:val="-6"/>
                                </w:rPr>
                                <w:t xml:space="preserve"> </w:t>
                              </w:r>
                              <w:r w:rsidRPr="009916EF">
                                <w:rPr>
                                  <w:rFonts w:ascii="Arial" w:hAnsi="Arial" w:cs="Arial"/>
                                </w:rPr>
                                <w:t>site</w:t>
                              </w:r>
                              <w:r w:rsidRPr="009916EF">
                                <w:rPr>
                                  <w:rFonts w:ascii="Arial" w:hAnsi="Arial" w:cs="Arial"/>
                                  <w:spacing w:val="-5"/>
                                </w:rPr>
                                <w:t xml:space="preserve"> </w:t>
                              </w:r>
                              <w:r w:rsidRPr="009916EF">
                                <w:rPr>
                                  <w:rFonts w:ascii="Arial" w:hAnsi="Arial" w:cs="Arial"/>
                                </w:rPr>
                                <w:t>with</w:t>
                              </w:r>
                              <w:r w:rsidRPr="009916EF">
                                <w:rPr>
                                  <w:rFonts w:ascii="Arial" w:hAnsi="Arial" w:cs="Arial"/>
                                  <w:spacing w:val="-5"/>
                                </w:rPr>
                                <w:t xml:space="preserve"> </w:t>
                              </w:r>
                              <w:r w:rsidRPr="009916EF">
                                <w:rPr>
                                  <w:rFonts w:ascii="Arial" w:hAnsi="Arial" w:cs="Arial"/>
                                  <w:spacing w:val="-2"/>
                                </w:rPr>
                                <w:t>Prontosan</w:t>
                              </w:r>
                            </w:p>
                            <w:p w14:paraId="1C529FB5" w14:textId="77777777" w:rsidR="00015FF8" w:rsidRPr="009916EF" w:rsidRDefault="00015FF8" w:rsidP="002D5F70">
                              <w:pPr>
                                <w:widowControl w:val="0"/>
                                <w:numPr>
                                  <w:ilvl w:val="0"/>
                                  <w:numId w:val="55"/>
                                </w:numPr>
                                <w:tabs>
                                  <w:tab w:val="left" w:pos="97"/>
                                </w:tabs>
                                <w:autoSpaceDE w:val="0"/>
                                <w:autoSpaceDN w:val="0"/>
                                <w:spacing w:line="336" w:lineRule="exact"/>
                                <w:ind w:left="97" w:hanging="97"/>
                                <w:rPr>
                                  <w:rFonts w:ascii="Arial" w:hAnsi="Arial" w:cs="Arial"/>
                                </w:rPr>
                              </w:pPr>
                              <w:r w:rsidRPr="009916EF">
                                <w:rPr>
                                  <w:rFonts w:ascii="Arial" w:hAnsi="Arial" w:cs="Arial"/>
                                </w:rPr>
                                <w:t>Apply</w:t>
                              </w:r>
                              <w:r w:rsidRPr="009916EF">
                                <w:rPr>
                                  <w:rFonts w:ascii="Arial" w:hAnsi="Arial" w:cs="Arial"/>
                                  <w:spacing w:val="-9"/>
                                </w:rPr>
                                <w:t xml:space="preserve"> </w:t>
                              </w:r>
                              <w:r w:rsidRPr="009916EF">
                                <w:rPr>
                                  <w:rFonts w:ascii="Arial" w:hAnsi="Arial" w:cs="Arial"/>
                                </w:rPr>
                                <w:t>barrier</w:t>
                              </w:r>
                              <w:r w:rsidRPr="009916EF">
                                <w:rPr>
                                  <w:rFonts w:ascii="Arial" w:hAnsi="Arial" w:cs="Arial"/>
                                  <w:spacing w:val="-7"/>
                                </w:rPr>
                                <w:t xml:space="preserve"> </w:t>
                              </w:r>
                              <w:r w:rsidRPr="009916EF">
                                <w:rPr>
                                  <w:rFonts w:ascii="Arial" w:hAnsi="Arial" w:cs="Arial"/>
                                </w:rPr>
                                <w:t>film</w:t>
                              </w:r>
                              <w:r w:rsidRPr="009916EF">
                                <w:rPr>
                                  <w:rFonts w:ascii="Arial" w:hAnsi="Arial" w:cs="Arial"/>
                                  <w:spacing w:val="-7"/>
                                </w:rPr>
                                <w:t xml:space="preserve"> </w:t>
                              </w:r>
                              <w:r w:rsidRPr="009916EF">
                                <w:rPr>
                                  <w:rFonts w:ascii="Arial" w:hAnsi="Arial" w:cs="Arial"/>
                                </w:rPr>
                                <w:t>to</w:t>
                              </w:r>
                              <w:r w:rsidRPr="009916EF">
                                <w:rPr>
                                  <w:rFonts w:ascii="Arial" w:hAnsi="Arial" w:cs="Arial"/>
                                  <w:spacing w:val="-7"/>
                                </w:rPr>
                                <w:t xml:space="preserve"> </w:t>
                              </w:r>
                              <w:r w:rsidRPr="009916EF">
                                <w:rPr>
                                  <w:rFonts w:ascii="Arial" w:hAnsi="Arial" w:cs="Arial"/>
                                </w:rPr>
                                <w:t>protect</w:t>
                              </w:r>
                              <w:r w:rsidRPr="009916EF">
                                <w:rPr>
                                  <w:rFonts w:ascii="Arial" w:hAnsi="Arial" w:cs="Arial"/>
                                  <w:spacing w:val="-6"/>
                                </w:rPr>
                                <w:t xml:space="preserve"> </w:t>
                              </w:r>
                              <w:r w:rsidRPr="009916EF">
                                <w:rPr>
                                  <w:rFonts w:ascii="Arial" w:hAnsi="Arial" w:cs="Arial"/>
                                  <w:spacing w:val="-4"/>
                                </w:rPr>
                                <w:t>skin</w:t>
                              </w:r>
                            </w:p>
                            <w:p w14:paraId="28C5A571" w14:textId="77777777" w:rsidR="00015FF8" w:rsidRPr="009916EF" w:rsidRDefault="00015FF8" w:rsidP="002D5F70">
                              <w:pPr>
                                <w:widowControl w:val="0"/>
                                <w:numPr>
                                  <w:ilvl w:val="0"/>
                                  <w:numId w:val="55"/>
                                </w:numPr>
                                <w:tabs>
                                  <w:tab w:val="left" w:pos="97"/>
                                </w:tabs>
                                <w:autoSpaceDE w:val="0"/>
                                <w:autoSpaceDN w:val="0"/>
                                <w:spacing w:line="336" w:lineRule="exact"/>
                                <w:ind w:left="97" w:hanging="97"/>
                                <w:rPr>
                                  <w:rFonts w:ascii="Arial" w:hAnsi="Arial" w:cs="Arial"/>
                                </w:rPr>
                              </w:pPr>
                              <w:r w:rsidRPr="009916EF">
                                <w:rPr>
                                  <w:rFonts w:ascii="Arial" w:hAnsi="Arial" w:cs="Arial"/>
                                </w:rPr>
                                <w:t>Apply</w:t>
                              </w:r>
                              <w:r w:rsidRPr="009916EF">
                                <w:rPr>
                                  <w:rFonts w:ascii="Arial" w:hAnsi="Arial" w:cs="Arial"/>
                                  <w:spacing w:val="-7"/>
                                </w:rPr>
                                <w:t xml:space="preserve"> </w:t>
                              </w:r>
                              <w:r w:rsidRPr="009916EF">
                                <w:rPr>
                                  <w:rFonts w:ascii="Arial" w:hAnsi="Arial" w:cs="Arial"/>
                                </w:rPr>
                                <w:t>foam</w:t>
                              </w:r>
                              <w:r w:rsidRPr="009916EF">
                                <w:rPr>
                                  <w:rFonts w:ascii="Arial" w:hAnsi="Arial" w:cs="Arial"/>
                                  <w:spacing w:val="-7"/>
                                </w:rPr>
                                <w:t xml:space="preserve"> </w:t>
                              </w:r>
                              <w:r w:rsidRPr="009916EF">
                                <w:rPr>
                                  <w:rFonts w:ascii="Arial" w:hAnsi="Arial" w:cs="Arial"/>
                                  <w:spacing w:val="-2"/>
                                </w:rPr>
                                <w:t>dressing</w:t>
                              </w:r>
                            </w:p>
                            <w:p w14:paraId="4168ACDA" w14:textId="77777777" w:rsidR="00015FF8" w:rsidRPr="009916EF" w:rsidRDefault="00015FF8" w:rsidP="002D5F70">
                              <w:pPr>
                                <w:widowControl w:val="0"/>
                                <w:numPr>
                                  <w:ilvl w:val="0"/>
                                  <w:numId w:val="55"/>
                                </w:numPr>
                                <w:tabs>
                                  <w:tab w:val="left" w:pos="97"/>
                                </w:tabs>
                                <w:autoSpaceDE w:val="0"/>
                                <w:autoSpaceDN w:val="0"/>
                                <w:spacing w:line="334" w:lineRule="exact"/>
                                <w:ind w:left="97" w:hanging="97"/>
                                <w:rPr>
                                  <w:rFonts w:ascii="Arial" w:hAnsi="Arial" w:cs="Arial"/>
                                </w:rPr>
                              </w:pPr>
                              <w:r w:rsidRPr="009916EF">
                                <w:rPr>
                                  <w:rFonts w:ascii="Arial" w:hAnsi="Arial" w:cs="Arial"/>
                                </w:rPr>
                                <w:t>Review</w:t>
                              </w:r>
                              <w:r w:rsidRPr="009916EF">
                                <w:rPr>
                                  <w:rFonts w:ascii="Arial" w:hAnsi="Arial" w:cs="Arial"/>
                                  <w:spacing w:val="-8"/>
                                </w:rPr>
                                <w:t xml:space="preserve"> </w:t>
                              </w:r>
                              <w:r w:rsidRPr="009916EF">
                                <w:rPr>
                                  <w:rFonts w:ascii="Arial" w:hAnsi="Arial" w:cs="Arial"/>
                                </w:rPr>
                                <w:t>in</w:t>
                              </w:r>
                              <w:r w:rsidRPr="009916EF">
                                <w:rPr>
                                  <w:rFonts w:ascii="Arial" w:hAnsi="Arial" w:cs="Arial"/>
                                  <w:spacing w:val="-5"/>
                                </w:rPr>
                                <w:t xml:space="preserve"> </w:t>
                              </w:r>
                              <w:r w:rsidRPr="009916EF">
                                <w:rPr>
                                  <w:rFonts w:ascii="Arial" w:hAnsi="Arial" w:cs="Arial"/>
                                </w:rPr>
                                <w:t>2</w:t>
                              </w:r>
                              <w:r w:rsidRPr="009916EF">
                                <w:rPr>
                                  <w:rFonts w:ascii="Arial" w:hAnsi="Arial" w:cs="Arial"/>
                                  <w:spacing w:val="-5"/>
                                </w:rPr>
                                <w:t xml:space="preserve"> </w:t>
                              </w:r>
                              <w:r w:rsidRPr="009916EF">
                                <w:rPr>
                                  <w:rFonts w:ascii="Arial" w:hAnsi="Arial" w:cs="Arial"/>
                                  <w:spacing w:val="-4"/>
                                </w:rPr>
                                <w:t>weeks</w:t>
                              </w:r>
                            </w:p>
                          </w:txbxContent>
                        </wps:txbx>
                        <wps:bodyPr wrap="square" lIns="0" tIns="0" rIns="0" bIns="0" rtlCol="0">
                          <a:noAutofit/>
                        </wps:bodyPr>
                      </wps:wsp>
                      <wps:wsp>
                        <wps:cNvPr id="371" name="Textbox 371"/>
                        <wps:cNvSpPr txBox="1"/>
                        <wps:spPr>
                          <a:xfrm>
                            <a:off x="2707839" y="5053254"/>
                            <a:ext cx="2784475" cy="576580"/>
                          </a:xfrm>
                          <a:prstGeom prst="rect">
                            <a:avLst/>
                          </a:prstGeom>
                          <a:solidFill>
                            <a:srgbClr val="B1A0C6"/>
                          </a:solidFill>
                          <a:ln w="25399">
                            <a:solidFill>
                              <a:srgbClr val="385D89"/>
                            </a:solidFill>
                            <a:prstDash val="solid"/>
                          </a:ln>
                        </wps:spPr>
                        <wps:txbx>
                          <w:txbxContent>
                            <w:p w14:paraId="338BDBEA" w14:textId="77777777" w:rsidR="00015FF8" w:rsidRPr="009916EF" w:rsidRDefault="00015FF8" w:rsidP="009916EF">
                              <w:pPr>
                                <w:spacing w:before="267"/>
                                <w:ind w:left="333"/>
                                <w:jc w:val="center"/>
                                <w:rPr>
                                  <w:rFonts w:ascii="Arial" w:hAnsi="Arial" w:cs="Arial"/>
                                  <w:color w:val="000000"/>
                                </w:rPr>
                              </w:pPr>
                              <w:r w:rsidRPr="009916EF">
                                <w:rPr>
                                  <w:rFonts w:ascii="Arial" w:hAnsi="Arial" w:cs="Arial"/>
                                  <w:color w:val="FFFFFF"/>
                                </w:rPr>
                                <w:t>Is</w:t>
                              </w:r>
                              <w:r w:rsidRPr="009916EF">
                                <w:rPr>
                                  <w:rFonts w:ascii="Arial" w:hAnsi="Arial" w:cs="Arial"/>
                                  <w:color w:val="FFFFFF"/>
                                  <w:spacing w:val="-5"/>
                                </w:rPr>
                                <w:t xml:space="preserve"> </w:t>
                              </w:r>
                              <w:r w:rsidRPr="009916EF">
                                <w:rPr>
                                  <w:rFonts w:ascii="Arial" w:hAnsi="Arial" w:cs="Arial"/>
                                  <w:color w:val="FFFFFF"/>
                                </w:rPr>
                                <w:t>there</w:t>
                              </w:r>
                              <w:r w:rsidRPr="009916EF">
                                <w:rPr>
                                  <w:rFonts w:ascii="Arial" w:hAnsi="Arial" w:cs="Arial"/>
                                  <w:color w:val="FFFFFF"/>
                                  <w:spacing w:val="-5"/>
                                </w:rPr>
                                <w:t xml:space="preserve"> </w:t>
                              </w:r>
                              <w:r w:rsidRPr="009916EF">
                                <w:rPr>
                                  <w:rFonts w:ascii="Arial" w:hAnsi="Arial" w:cs="Arial"/>
                                  <w:color w:val="FFFFFF"/>
                                </w:rPr>
                                <w:t>redness</w:t>
                              </w:r>
                              <w:r w:rsidRPr="009916EF">
                                <w:rPr>
                                  <w:rFonts w:ascii="Arial" w:hAnsi="Arial" w:cs="Arial"/>
                                  <w:color w:val="FFFFFF"/>
                                  <w:spacing w:val="-5"/>
                                </w:rPr>
                                <w:t xml:space="preserve"> </w:t>
                              </w:r>
                              <w:r w:rsidRPr="009916EF">
                                <w:rPr>
                                  <w:rFonts w:ascii="Arial" w:hAnsi="Arial" w:cs="Arial"/>
                                  <w:color w:val="FFFFFF"/>
                                </w:rPr>
                                <w:t>/</w:t>
                              </w:r>
                              <w:r w:rsidRPr="009916EF">
                                <w:rPr>
                                  <w:rFonts w:ascii="Arial" w:hAnsi="Arial" w:cs="Arial"/>
                                  <w:color w:val="FFFFFF"/>
                                  <w:spacing w:val="-5"/>
                                </w:rPr>
                                <w:t xml:space="preserve"> </w:t>
                              </w:r>
                              <w:r w:rsidRPr="009916EF">
                                <w:rPr>
                                  <w:rFonts w:ascii="Arial" w:hAnsi="Arial" w:cs="Arial"/>
                                  <w:color w:val="FFFFFF"/>
                                </w:rPr>
                                <w:t>skin</w:t>
                              </w:r>
                              <w:r w:rsidRPr="009916EF">
                                <w:rPr>
                                  <w:rFonts w:ascii="Arial" w:hAnsi="Arial" w:cs="Arial"/>
                                  <w:color w:val="FFFFFF"/>
                                  <w:spacing w:val="-5"/>
                                </w:rPr>
                                <w:t xml:space="preserve"> </w:t>
                              </w:r>
                              <w:r w:rsidRPr="009916EF">
                                <w:rPr>
                                  <w:rFonts w:ascii="Arial" w:hAnsi="Arial" w:cs="Arial"/>
                                  <w:color w:val="FFFFFF"/>
                                  <w:spacing w:val="-2"/>
                                </w:rPr>
                                <w:t>irritation?</w:t>
                              </w:r>
                            </w:p>
                          </w:txbxContent>
                        </wps:txbx>
                        <wps:bodyPr wrap="square" lIns="0" tIns="0" rIns="0" bIns="0" rtlCol="0">
                          <a:noAutofit/>
                        </wps:bodyPr>
                      </wps:wsp>
                      <wps:wsp>
                        <wps:cNvPr id="372" name="Textbox 372"/>
                        <wps:cNvSpPr txBox="1"/>
                        <wps:spPr>
                          <a:xfrm>
                            <a:off x="3810374" y="2337905"/>
                            <a:ext cx="1727237" cy="391160"/>
                          </a:xfrm>
                          <a:prstGeom prst="rect">
                            <a:avLst/>
                          </a:prstGeom>
                        </wps:spPr>
                        <wps:txbx>
                          <w:txbxContent>
                            <w:p w14:paraId="178079C6" w14:textId="1798E946" w:rsidR="00015FF8" w:rsidRPr="00CF1B4C" w:rsidRDefault="00015FF8" w:rsidP="009916EF">
                              <w:pPr>
                                <w:spacing w:line="282" w:lineRule="exact"/>
                                <w:ind w:left="-1" w:right="18"/>
                                <w:jc w:val="center"/>
                                <w:rPr>
                                  <w:rFonts w:ascii="Arial" w:hAnsi="Arial" w:cs="Arial"/>
                                </w:rPr>
                              </w:pPr>
                              <w:r w:rsidRPr="00CF1B4C">
                                <w:rPr>
                                  <w:rFonts w:ascii="Arial" w:hAnsi="Arial" w:cs="Arial"/>
                                </w:rPr>
                                <w:t>Refer</w:t>
                              </w:r>
                              <w:r w:rsidRPr="00CF1B4C">
                                <w:rPr>
                                  <w:rFonts w:ascii="Arial" w:hAnsi="Arial" w:cs="Arial"/>
                                  <w:spacing w:val="-11"/>
                                </w:rPr>
                                <w:t xml:space="preserve"> </w:t>
                              </w:r>
                              <w:hyperlink w:anchor="_bookmark7" w:history="1">
                                <w:r w:rsidRPr="00CF1B4C">
                                  <w:rPr>
                                    <w:rFonts w:ascii="Arial" w:hAnsi="Arial" w:cs="Arial"/>
                                  </w:rPr>
                                  <w:t>to</w:t>
                                </w:r>
                                <w:r w:rsidRPr="00CF1B4C">
                                  <w:rPr>
                                    <w:rFonts w:ascii="Arial" w:hAnsi="Arial" w:cs="Arial"/>
                                    <w:spacing w:val="-11"/>
                                  </w:rPr>
                                  <w:t xml:space="preserve"> 17.5 (b) Management of a l</w:t>
                                </w:r>
                                <w:r w:rsidRPr="00CF1B4C">
                                  <w:rPr>
                                    <w:rFonts w:ascii="Arial" w:hAnsi="Arial" w:cs="Arial"/>
                                    <w:spacing w:val="-2"/>
                                  </w:rPr>
                                  <w:t>eaking</w:t>
                                </w:r>
                              </w:hyperlink>
                              <w:r w:rsidRPr="00CF1B4C">
                                <w:rPr>
                                  <w:rFonts w:ascii="Arial" w:hAnsi="Arial" w:cs="Arial"/>
                                </w:rPr>
                                <w:t xml:space="preserve"> gastrostomy stoma</w:t>
                              </w:r>
                            </w:p>
                            <w:p w14:paraId="36CC6BA2" w14:textId="51ECC181" w:rsidR="00015FF8" w:rsidRPr="009916EF" w:rsidRDefault="00015FF8" w:rsidP="009916EF">
                              <w:pPr>
                                <w:spacing w:line="334" w:lineRule="exact"/>
                                <w:ind w:right="18"/>
                                <w:jc w:val="center"/>
                                <w:rPr>
                                  <w:rFonts w:ascii="Arial" w:hAnsi="Arial" w:cs="Arial"/>
                                </w:rPr>
                              </w:pPr>
                              <w:r w:rsidRPr="008130B9">
                                <w:rPr>
                                  <w:rFonts w:ascii="Arial" w:hAnsi="Arial" w:cs="Arial"/>
                                  <w:spacing w:val="-2"/>
                                  <w:u w:val="thick"/>
                                </w:rPr>
                                <w:t>Pathway</w:t>
                              </w:r>
                            </w:p>
                          </w:txbxContent>
                        </wps:txbx>
                        <wps:bodyPr wrap="square" lIns="0" tIns="0" rIns="0" bIns="0" rtlCol="0">
                          <a:noAutofit/>
                        </wps:bodyPr>
                      </wps:wsp>
                      <wps:wsp>
                        <wps:cNvPr id="373" name="Textbox 373"/>
                        <wps:cNvSpPr txBox="1"/>
                        <wps:spPr>
                          <a:xfrm>
                            <a:off x="406961" y="5073426"/>
                            <a:ext cx="1263015" cy="530696"/>
                          </a:xfrm>
                          <a:prstGeom prst="rect">
                            <a:avLst/>
                          </a:prstGeom>
                        </wps:spPr>
                        <wps:txbx>
                          <w:txbxContent>
                            <w:p w14:paraId="5B4A035C" w14:textId="04B29D2E" w:rsidR="00015FF8" w:rsidRPr="003E749E" w:rsidRDefault="00015FF8" w:rsidP="009916EF">
                              <w:pPr>
                                <w:spacing w:line="282" w:lineRule="exact"/>
                                <w:ind w:left="-1" w:right="18"/>
                                <w:jc w:val="center"/>
                                <w:rPr>
                                  <w:rFonts w:ascii="Arial" w:hAnsi="Arial" w:cs="Arial"/>
                                </w:rPr>
                              </w:pPr>
                              <w:r w:rsidRPr="003E749E">
                                <w:rPr>
                                  <w:rFonts w:ascii="Arial" w:hAnsi="Arial" w:cs="Arial"/>
                                </w:rPr>
                                <w:t>Refer</w:t>
                              </w:r>
                              <w:r w:rsidRPr="003E749E">
                                <w:rPr>
                                  <w:rFonts w:ascii="Arial" w:hAnsi="Arial" w:cs="Arial"/>
                                  <w:spacing w:val="-11"/>
                                </w:rPr>
                                <w:t xml:space="preserve"> </w:t>
                              </w:r>
                              <w:r w:rsidRPr="003E749E">
                                <w:rPr>
                                  <w:rFonts w:ascii="Arial" w:hAnsi="Arial" w:cs="Arial"/>
                                </w:rPr>
                                <w:t xml:space="preserve">to 17.6 management of </w:t>
                              </w:r>
                              <w:r w:rsidRPr="003E749E">
                                <w:rPr>
                                  <w:rFonts w:ascii="Arial" w:hAnsi="Arial" w:cs="Arial"/>
                                  <w:spacing w:val="-11"/>
                                </w:rPr>
                                <w:t xml:space="preserve"> </w:t>
                              </w:r>
                              <w:hyperlink w:anchor="_bookmark9" w:history="1">
                                <w:r w:rsidRPr="003E749E">
                                  <w:rPr>
                                    <w:rFonts w:ascii="Arial" w:hAnsi="Arial" w:cs="Arial"/>
                                    <w:spacing w:val="-2"/>
                                  </w:rPr>
                                  <w:t>Infection</w:t>
                                </w:r>
                              </w:hyperlink>
                            </w:p>
                            <w:p w14:paraId="416FD4A3" w14:textId="7D921274" w:rsidR="00015FF8" w:rsidRPr="009916EF" w:rsidRDefault="00015FF8" w:rsidP="009916EF">
                              <w:pPr>
                                <w:spacing w:line="334" w:lineRule="exact"/>
                                <w:ind w:left="1" w:right="18"/>
                                <w:jc w:val="center"/>
                                <w:rPr>
                                  <w:rFonts w:ascii="Arial" w:hAnsi="Arial" w:cs="Arial"/>
                                </w:rPr>
                              </w:pPr>
                              <w:hyperlink w:anchor="_bookmark9" w:history="1">
                                <w:r w:rsidRPr="00264A5F">
                                  <w:rPr>
                                    <w:rFonts w:ascii="Arial" w:hAnsi="Arial" w:cs="Arial"/>
                                    <w:spacing w:val="-2"/>
                                    <w:highlight w:val="yellow"/>
                                    <w:u w:val="thick"/>
                                  </w:rPr>
                                  <w:t>Pathway</w:t>
                                </w:r>
                                <w:r w:rsidRPr="00264A5F">
                                  <w:rPr>
                                    <w:rFonts w:ascii="Arial" w:hAnsi="Arial" w:cs="Arial"/>
                                    <w:spacing w:val="-10"/>
                                    <w:highlight w:val="yellow"/>
                                    <w:u w:val="thick"/>
                                  </w:rPr>
                                  <w:t xml:space="preserve"> </w:t>
                                </w:r>
                              </w:hyperlink>
                            </w:p>
                          </w:txbxContent>
                        </wps:txbx>
                        <wps:bodyPr wrap="square" lIns="0" tIns="0" rIns="0" bIns="0" rtlCol="0">
                          <a:noAutofit/>
                        </wps:bodyPr>
                      </wps:wsp>
                      <wps:wsp>
                        <wps:cNvPr id="374" name="Textbox 374"/>
                        <wps:cNvSpPr txBox="1"/>
                        <wps:spPr>
                          <a:xfrm>
                            <a:off x="3659885" y="4443845"/>
                            <a:ext cx="221615" cy="177800"/>
                          </a:xfrm>
                          <a:prstGeom prst="rect">
                            <a:avLst/>
                          </a:prstGeom>
                        </wps:spPr>
                        <wps:txbx>
                          <w:txbxContent>
                            <w:p w14:paraId="7A3D407C" w14:textId="77777777" w:rsidR="00015FF8" w:rsidRPr="009916EF" w:rsidRDefault="00015FF8" w:rsidP="009916EF">
                              <w:pPr>
                                <w:spacing w:line="280" w:lineRule="exact"/>
                                <w:rPr>
                                  <w:rFonts w:ascii="Arial" w:hAnsi="Arial" w:cs="Arial"/>
                                </w:rPr>
                              </w:pPr>
                              <w:r w:rsidRPr="009916EF">
                                <w:rPr>
                                  <w:rFonts w:ascii="Arial" w:hAnsi="Arial" w:cs="Arial"/>
                                  <w:color w:val="FFFFFF"/>
                                  <w:spacing w:val="-5"/>
                                </w:rPr>
                                <w:t>No</w:t>
                              </w:r>
                            </w:p>
                          </w:txbxContent>
                        </wps:txbx>
                        <wps:bodyPr wrap="square" lIns="0" tIns="0" rIns="0" bIns="0" rtlCol="0">
                          <a:noAutofit/>
                        </wps:bodyPr>
                      </wps:wsp>
                      <wps:wsp>
                        <wps:cNvPr id="375" name="Textbox 375"/>
                        <wps:cNvSpPr txBox="1"/>
                        <wps:spPr>
                          <a:xfrm>
                            <a:off x="947925" y="4443845"/>
                            <a:ext cx="245110" cy="177800"/>
                          </a:xfrm>
                          <a:prstGeom prst="rect">
                            <a:avLst/>
                          </a:prstGeom>
                        </wps:spPr>
                        <wps:txbx>
                          <w:txbxContent>
                            <w:p w14:paraId="1ADFDBFF" w14:textId="77777777" w:rsidR="00015FF8" w:rsidRPr="009916EF" w:rsidRDefault="00015FF8" w:rsidP="009916EF">
                              <w:pPr>
                                <w:spacing w:line="280" w:lineRule="exact"/>
                                <w:rPr>
                                  <w:rFonts w:ascii="Arial" w:hAnsi="Arial" w:cs="Arial"/>
                                </w:rPr>
                              </w:pPr>
                              <w:r w:rsidRPr="009916EF">
                                <w:rPr>
                                  <w:rFonts w:ascii="Arial" w:hAnsi="Arial" w:cs="Arial"/>
                                  <w:color w:val="FFFFFF"/>
                                  <w:spacing w:val="-5"/>
                                </w:rPr>
                                <w:t>Yes</w:t>
                              </w:r>
                            </w:p>
                          </w:txbxContent>
                        </wps:txbx>
                        <wps:bodyPr wrap="square" lIns="0" tIns="0" rIns="0" bIns="0" rtlCol="0">
                          <a:noAutofit/>
                        </wps:bodyPr>
                      </wps:wsp>
                      <wps:wsp>
                        <wps:cNvPr id="376" name="Textbox 376"/>
                        <wps:cNvSpPr txBox="1"/>
                        <wps:spPr>
                          <a:xfrm>
                            <a:off x="1427639" y="699441"/>
                            <a:ext cx="221615" cy="177800"/>
                          </a:xfrm>
                          <a:prstGeom prst="rect">
                            <a:avLst/>
                          </a:prstGeom>
                        </wps:spPr>
                        <wps:txbx>
                          <w:txbxContent>
                            <w:p w14:paraId="19077E5C" w14:textId="77777777" w:rsidR="00015FF8" w:rsidRPr="009916EF" w:rsidRDefault="00015FF8" w:rsidP="009916EF">
                              <w:pPr>
                                <w:spacing w:line="280" w:lineRule="exact"/>
                                <w:rPr>
                                  <w:rFonts w:ascii="Arial" w:hAnsi="Arial" w:cs="Arial"/>
                                </w:rPr>
                              </w:pPr>
                              <w:r w:rsidRPr="009916EF">
                                <w:rPr>
                                  <w:rFonts w:ascii="Arial" w:hAnsi="Arial" w:cs="Arial"/>
                                  <w:color w:val="FFFFFF"/>
                                  <w:spacing w:val="-5"/>
                                </w:rPr>
                                <w:t>No</w:t>
                              </w:r>
                            </w:p>
                          </w:txbxContent>
                        </wps:txbx>
                        <wps:bodyPr wrap="square" lIns="0" tIns="0" rIns="0" bIns="0" rtlCol="0">
                          <a:noAutofit/>
                        </wps:bodyPr>
                      </wps:wsp>
                      <wps:wsp>
                        <wps:cNvPr id="377" name="Textbox 377"/>
                        <wps:cNvSpPr txBox="1"/>
                        <wps:spPr>
                          <a:xfrm>
                            <a:off x="4563922" y="699441"/>
                            <a:ext cx="245110" cy="177800"/>
                          </a:xfrm>
                          <a:prstGeom prst="rect">
                            <a:avLst/>
                          </a:prstGeom>
                        </wps:spPr>
                        <wps:txbx>
                          <w:txbxContent>
                            <w:p w14:paraId="160101FE" w14:textId="77777777" w:rsidR="00015FF8" w:rsidRPr="009916EF" w:rsidRDefault="00015FF8" w:rsidP="009916EF">
                              <w:pPr>
                                <w:spacing w:line="280" w:lineRule="exact"/>
                                <w:rPr>
                                  <w:rFonts w:ascii="Arial" w:hAnsi="Arial" w:cs="Arial"/>
                                </w:rPr>
                              </w:pPr>
                              <w:r w:rsidRPr="009916EF">
                                <w:rPr>
                                  <w:rFonts w:ascii="Arial" w:hAnsi="Arial" w:cs="Arial"/>
                                  <w:color w:val="FFFFFF"/>
                                  <w:spacing w:val="-5"/>
                                </w:rPr>
                                <w:t>Yes</w:t>
                              </w:r>
                            </w:p>
                          </w:txbxContent>
                        </wps:txbx>
                        <wps:bodyPr wrap="square" lIns="0" tIns="0" rIns="0" bIns="0" rtlCol="0">
                          <a:noAutofit/>
                        </wps:bodyPr>
                      </wps:wsp>
                      <wps:wsp>
                        <wps:cNvPr id="378" name="Textbox 378"/>
                        <wps:cNvSpPr txBox="1"/>
                        <wps:spPr>
                          <a:xfrm>
                            <a:off x="505115" y="2463630"/>
                            <a:ext cx="476250" cy="177800"/>
                          </a:xfrm>
                          <a:prstGeom prst="rect">
                            <a:avLst/>
                          </a:prstGeom>
                        </wps:spPr>
                        <wps:txbx>
                          <w:txbxContent>
                            <w:p w14:paraId="4B43BE34" w14:textId="77777777" w:rsidR="00015FF8" w:rsidRPr="009916EF" w:rsidRDefault="00015FF8" w:rsidP="009916EF">
                              <w:pPr>
                                <w:spacing w:line="280" w:lineRule="exact"/>
                                <w:rPr>
                                  <w:rFonts w:ascii="Arial" w:hAnsi="Arial" w:cs="Arial"/>
                                </w:rPr>
                              </w:pPr>
                              <w:r w:rsidRPr="009916EF">
                                <w:rPr>
                                  <w:rFonts w:ascii="Arial" w:hAnsi="Arial" w:cs="Arial"/>
                                  <w:color w:val="FFFFFF"/>
                                </w:rPr>
                                <w:t>pH</w:t>
                              </w:r>
                              <w:r w:rsidRPr="009916EF">
                                <w:rPr>
                                  <w:rFonts w:ascii="Arial" w:hAnsi="Arial" w:cs="Arial"/>
                                  <w:color w:val="FFFFFF"/>
                                  <w:spacing w:val="-2"/>
                                </w:rPr>
                                <w:t xml:space="preserve"> </w:t>
                              </w:r>
                              <w:r w:rsidRPr="009916EF">
                                <w:rPr>
                                  <w:rFonts w:ascii="Arial" w:hAnsi="Arial" w:cs="Arial"/>
                                  <w:color w:val="FFFFFF"/>
                                </w:rPr>
                                <w:t>&gt;</w:t>
                              </w:r>
                              <w:r w:rsidRPr="009916EF">
                                <w:rPr>
                                  <w:rFonts w:ascii="Arial" w:hAnsi="Arial" w:cs="Arial"/>
                                  <w:color w:val="FFFFFF"/>
                                  <w:spacing w:val="-1"/>
                                </w:rPr>
                                <w:t xml:space="preserve"> </w:t>
                              </w:r>
                              <w:r w:rsidRPr="009916EF">
                                <w:rPr>
                                  <w:rFonts w:ascii="Arial" w:hAnsi="Arial" w:cs="Arial"/>
                                  <w:color w:val="FFFFFF"/>
                                  <w:spacing w:val="-10"/>
                                </w:rPr>
                                <w:t>5</w:t>
                              </w:r>
                            </w:p>
                          </w:txbxContent>
                        </wps:txbx>
                        <wps:bodyPr wrap="square" lIns="0" tIns="0" rIns="0" bIns="0" rtlCol="0">
                          <a:noAutofit/>
                        </wps:bodyPr>
                      </wps:wsp>
                      <wps:wsp>
                        <wps:cNvPr id="379" name="Textbox 379"/>
                        <wps:cNvSpPr txBox="1"/>
                        <wps:spPr>
                          <a:xfrm>
                            <a:off x="2164448" y="2463630"/>
                            <a:ext cx="476250" cy="177800"/>
                          </a:xfrm>
                          <a:prstGeom prst="rect">
                            <a:avLst/>
                          </a:prstGeom>
                        </wps:spPr>
                        <wps:txbx>
                          <w:txbxContent>
                            <w:p w14:paraId="5FB2F6E3" w14:textId="77777777" w:rsidR="00015FF8" w:rsidRPr="009916EF" w:rsidRDefault="00015FF8" w:rsidP="009916EF">
                              <w:pPr>
                                <w:spacing w:line="280" w:lineRule="exact"/>
                                <w:rPr>
                                  <w:rFonts w:ascii="Arial" w:hAnsi="Arial" w:cs="Arial"/>
                                </w:rPr>
                              </w:pPr>
                              <w:r w:rsidRPr="009916EF">
                                <w:rPr>
                                  <w:rFonts w:ascii="Arial" w:hAnsi="Arial" w:cs="Arial"/>
                                  <w:color w:val="FFFFFF"/>
                                </w:rPr>
                                <w:t>pH</w:t>
                              </w:r>
                              <w:r w:rsidRPr="009916EF">
                                <w:rPr>
                                  <w:rFonts w:ascii="Arial" w:hAnsi="Arial" w:cs="Arial"/>
                                  <w:color w:val="FFFFFF"/>
                                  <w:spacing w:val="-2"/>
                                </w:rPr>
                                <w:t xml:space="preserve"> </w:t>
                              </w:r>
                              <w:r w:rsidRPr="009916EF">
                                <w:rPr>
                                  <w:rFonts w:ascii="Arial" w:hAnsi="Arial" w:cs="Arial"/>
                                  <w:color w:val="FFFFFF"/>
                                </w:rPr>
                                <w:t>&lt;</w:t>
                              </w:r>
                              <w:r w:rsidRPr="009916EF">
                                <w:rPr>
                                  <w:rFonts w:ascii="Arial" w:hAnsi="Arial" w:cs="Arial"/>
                                  <w:color w:val="FFFFFF"/>
                                  <w:spacing w:val="-1"/>
                                </w:rPr>
                                <w:t xml:space="preserve"> </w:t>
                              </w:r>
                              <w:r w:rsidRPr="009916EF">
                                <w:rPr>
                                  <w:rFonts w:ascii="Arial" w:hAnsi="Arial" w:cs="Arial"/>
                                  <w:color w:val="FFFFFF"/>
                                  <w:spacing w:val="-10"/>
                                </w:rPr>
                                <w:t>5</w:t>
                              </w:r>
                            </w:p>
                          </w:txbxContent>
                        </wps:txbx>
                        <wps:bodyPr wrap="square" lIns="0" tIns="0" rIns="0" bIns="0" rtlCol="0">
                          <a:noAutofit/>
                        </wps:bodyPr>
                      </wps:wsp>
                      <wps:wsp>
                        <wps:cNvPr id="380" name="Textbox 380"/>
                        <wps:cNvSpPr txBox="1"/>
                        <wps:spPr>
                          <a:xfrm>
                            <a:off x="667753" y="12699"/>
                            <a:ext cx="4752975" cy="432434"/>
                          </a:xfrm>
                          <a:prstGeom prst="rect">
                            <a:avLst/>
                          </a:prstGeom>
                          <a:solidFill>
                            <a:srgbClr val="B1A0C6"/>
                          </a:solidFill>
                          <a:ln w="25399">
                            <a:solidFill>
                              <a:srgbClr val="385D89"/>
                            </a:solidFill>
                            <a:prstDash val="solid"/>
                          </a:ln>
                        </wps:spPr>
                        <wps:txbx>
                          <w:txbxContent>
                            <w:p w14:paraId="416A48FA" w14:textId="77777777" w:rsidR="00015FF8" w:rsidRPr="009916EF" w:rsidRDefault="00015FF8" w:rsidP="009916EF">
                              <w:pPr>
                                <w:spacing w:before="154"/>
                                <w:ind w:left="133"/>
                                <w:jc w:val="center"/>
                                <w:rPr>
                                  <w:rFonts w:ascii="Arial" w:hAnsi="Arial" w:cs="Arial"/>
                                  <w:color w:val="000000"/>
                                </w:rPr>
                              </w:pPr>
                              <w:r w:rsidRPr="009916EF">
                                <w:rPr>
                                  <w:rFonts w:ascii="Arial" w:hAnsi="Arial" w:cs="Arial"/>
                                  <w:color w:val="FFFFFF"/>
                                </w:rPr>
                                <w:t>Is</w:t>
                              </w:r>
                              <w:r w:rsidRPr="009916EF">
                                <w:rPr>
                                  <w:rFonts w:ascii="Arial" w:hAnsi="Arial" w:cs="Arial"/>
                                  <w:color w:val="FFFFFF"/>
                                  <w:spacing w:val="-11"/>
                                </w:rPr>
                                <w:t xml:space="preserve"> </w:t>
                              </w:r>
                              <w:r w:rsidRPr="009916EF">
                                <w:rPr>
                                  <w:rFonts w:ascii="Arial" w:hAnsi="Arial" w:cs="Arial"/>
                                  <w:color w:val="FFFFFF"/>
                                </w:rPr>
                                <w:t>there</w:t>
                              </w:r>
                              <w:r w:rsidRPr="009916EF">
                                <w:rPr>
                                  <w:rFonts w:ascii="Arial" w:hAnsi="Arial" w:cs="Arial"/>
                                  <w:color w:val="FFFFFF"/>
                                  <w:spacing w:val="-8"/>
                                </w:rPr>
                                <w:t xml:space="preserve"> </w:t>
                              </w:r>
                              <w:r w:rsidRPr="009916EF">
                                <w:rPr>
                                  <w:rFonts w:ascii="Arial" w:hAnsi="Arial" w:cs="Arial"/>
                                  <w:color w:val="FFFFFF"/>
                                </w:rPr>
                                <w:t>obvious</w:t>
                              </w:r>
                              <w:r w:rsidRPr="009916EF">
                                <w:rPr>
                                  <w:rFonts w:ascii="Arial" w:hAnsi="Arial" w:cs="Arial"/>
                                  <w:color w:val="FFFFFF"/>
                                  <w:spacing w:val="-8"/>
                                </w:rPr>
                                <w:t xml:space="preserve"> </w:t>
                              </w:r>
                              <w:r w:rsidRPr="009916EF">
                                <w:rPr>
                                  <w:rFonts w:ascii="Arial" w:hAnsi="Arial" w:cs="Arial"/>
                                  <w:color w:val="FFFFFF"/>
                                </w:rPr>
                                <w:t>stomach</w:t>
                              </w:r>
                              <w:r w:rsidRPr="009916EF">
                                <w:rPr>
                                  <w:rFonts w:ascii="Arial" w:hAnsi="Arial" w:cs="Arial"/>
                                  <w:color w:val="FFFFFF"/>
                                  <w:spacing w:val="-8"/>
                                </w:rPr>
                                <w:t xml:space="preserve"> </w:t>
                              </w:r>
                              <w:r w:rsidRPr="009916EF">
                                <w:rPr>
                                  <w:rFonts w:ascii="Arial" w:hAnsi="Arial" w:cs="Arial"/>
                                  <w:color w:val="FFFFFF"/>
                                </w:rPr>
                                <w:t>contents</w:t>
                              </w:r>
                              <w:r w:rsidRPr="009916EF">
                                <w:rPr>
                                  <w:rFonts w:ascii="Arial" w:hAnsi="Arial" w:cs="Arial"/>
                                  <w:color w:val="FFFFFF"/>
                                  <w:spacing w:val="-8"/>
                                </w:rPr>
                                <w:t xml:space="preserve"> </w:t>
                              </w:r>
                              <w:r w:rsidRPr="009916EF">
                                <w:rPr>
                                  <w:rFonts w:ascii="Arial" w:hAnsi="Arial" w:cs="Arial"/>
                                  <w:color w:val="FFFFFF"/>
                                </w:rPr>
                                <w:t>leaking</w:t>
                              </w:r>
                              <w:r w:rsidRPr="009916EF">
                                <w:rPr>
                                  <w:rFonts w:ascii="Arial" w:hAnsi="Arial" w:cs="Arial"/>
                                  <w:color w:val="FFFFFF"/>
                                  <w:spacing w:val="-8"/>
                                </w:rPr>
                                <w:t xml:space="preserve"> </w:t>
                              </w:r>
                              <w:r w:rsidRPr="009916EF">
                                <w:rPr>
                                  <w:rFonts w:ascii="Arial" w:hAnsi="Arial" w:cs="Arial"/>
                                  <w:color w:val="FFFFFF"/>
                                </w:rPr>
                                <w:t>from</w:t>
                              </w:r>
                              <w:r w:rsidRPr="009916EF">
                                <w:rPr>
                                  <w:rFonts w:ascii="Arial" w:hAnsi="Arial" w:cs="Arial"/>
                                  <w:color w:val="FFFFFF"/>
                                  <w:spacing w:val="-8"/>
                                </w:rPr>
                                <w:t xml:space="preserve"> </w:t>
                              </w:r>
                              <w:r w:rsidRPr="009916EF">
                                <w:rPr>
                                  <w:rFonts w:ascii="Arial" w:hAnsi="Arial" w:cs="Arial"/>
                                  <w:color w:val="FFFFFF"/>
                                </w:rPr>
                                <w:t>the</w:t>
                              </w:r>
                              <w:r w:rsidRPr="009916EF">
                                <w:rPr>
                                  <w:rFonts w:ascii="Arial" w:hAnsi="Arial" w:cs="Arial"/>
                                  <w:color w:val="FFFFFF"/>
                                  <w:spacing w:val="-8"/>
                                </w:rPr>
                                <w:t xml:space="preserve"> </w:t>
                              </w:r>
                              <w:r w:rsidRPr="009916EF">
                                <w:rPr>
                                  <w:rFonts w:ascii="Arial" w:hAnsi="Arial" w:cs="Arial"/>
                                  <w:color w:val="FFFFFF"/>
                                </w:rPr>
                                <w:t>stoma</w:t>
                              </w:r>
                              <w:r w:rsidRPr="009916EF">
                                <w:rPr>
                                  <w:rFonts w:ascii="Arial" w:hAnsi="Arial" w:cs="Arial"/>
                                  <w:color w:val="FFFFFF"/>
                                  <w:spacing w:val="-8"/>
                                </w:rPr>
                                <w:t xml:space="preserve"> </w:t>
                              </w:r>
                              <w:r w:rsidRPr="009916EF">
                                <w:rPr>
                                  <w:rFonts w:ascii="Arial" w:hAnsi="Arial" w:cs="Arial"/>
                                  <w:color w:val="FFFFFF"/>
                                  <w:spacing w:val="-2"/>
                                </w:rPr>
                                <w:t>site?</w:t>
                              </w:r>
                            </w:p>
                          </w:txbxContent>
                        </wps:txbx>
                        <wps:bodyPr wrap="square" lIns="0" tIns="0" rIns="0" bIns="0" rtlCol="0">
                          <a:noAutofit/>
                        </wps:bodyPr>
                      </wps:wsp>
                      <wps:wsp>
                        <wps:cNvPr id="381" name="Textbox 381"/>
                        <wps:cNvSpPr txBox="1"/>
                        <wps:spPr>
                          <a:xfrm>
                            <a:off x="461856" y="1200827"/>
                            <a:ext cx="2157095" cy="576580"/>
                          </a:xfrm>
                          <a:prstGeom prst="rect">
                            <a:avLst/>
                          </a:prstGeom>
                          <a:solidFill>
                            <a:srgbClr val="B1A0C6"/>
                          </a:solidFill>
                          <a:ln w="25399">
                            <a:solidFill>
                              <a:srgbClr val="385D89"/>
                            </a:solidFill>
                            <a:prstDash val="solid"/>
                          </a:ln>
                        </wps:spPr>
                        <wps:txbx>
                          <w:txbxContent>
                            <w:p w14:paraId="7D07DE2C" w14:textId="77777777" w:rsidR="00015FF8" w:rsidRPr="009916EF" w:rsidRDefault="00015FF8" w:rsidP="009916EF">
                              <w:pPr>
                                <w:spacing w:before="105" w:line="235" w:lineRule="auto"/>
                                <w:ind w:left="1072" w:right="463" w:hanging="607"/>
                                <w:jc w:val="center"/>
                                <w:rPr>
                                  <w:rFonts w:ascii="Arial" w:hAnsi="Arial" w:cs="Arial"/>
                                  <w:color w:val="000000"/>
                                </w:rPr>
                              </w:pPr>
                              <w:r w:rsidRPr="009916EF">
                                <w:rPr>
                                  <w:rFonts w:ascii="Arial" w:hAnsi="Arial" w:cs="Arial"/>
                                  <w:color w:val="FFFFFF"/>
                                </w:rPr>
                                <w:t>What</w:t>
                              </w:r>
                              <w:r w:rsidRPr="009916EF">
                                <w:rPr>
                                  <w:rFonts w:ascii="Arial" w:hAnsi="Arial" w:cs="Arial"/>
                                  <w:color w:val="FFFFFF"/>
                                  <w:spacing w:val="-9"/>
                                </w:rPr>
                                <w:t xml:space="preserve"> </w:t>
                              </w:r>
                              <w:r w:rsidRPr="009916EF">
                                <w:rPr>
                                  <w:rFonts w:ascii="Arial" w:hAnsi="Arial" w:cs="Arial"/>
                                  <w:color w:val="FFFFFF"/>
                                </w:rPr>
                                <w:t>is</w:t>
                              </w:r>
                              <w:r w:rsidRPr="009916EF">
                                <w:rPr>
                                  <w:rFonts w:ascii="Arial" w:hAnsi="Arial" w:cs="Arial"/>
                                  <w:color w:val="FFFFFF"/>
                                  <w:spacing w:val="-9"/>
                                </w:rPr>
                                <w:t xml:space="preserve"> </w:t>
                              </w:r>
                              <w:r w:rsidRPr="009916EF">
                                <w:rPr>
                                  <w:rFonts w:ascii="Arial" w:hAnsi="Arial" w:cs="Arial"/>
                                  <w:color w:val="FFFFFF"/>
                                </w:rPr>
                                <w:t>the</w:t>
                              </w:r>
                              <w:r w:rsidRPr="009916EF">
                                <w:rPr>
                                  <w:rFonts w:ascii="Arial" w:hAnsi="Arial" w:cs="Arial"/>
                                  <w:color w:val="FFFFFF"/>
                                  <w:spacing w:val="-9"/>
                                </w:rPr>
                                <w:t xml:space="preserve"> </w:t>
                              </w:r>
                              <w:r w:rsidRPr="009916EF">
                                <w:rPr>
                                  <w:rFonts w:ascii="Arial" w:hAnsi="Arial" w:cs="Arial"/>
                                  <w:color w:val="FFFFFF"/>
                                </w:rPr>
                                <w:t>pH</w:t>
                              </w:r>
                              <w:r w:rsidRPr="009916EF">
                                <w:rPr>
                                  <w:rFonts w:ascii="Arial" w:hAnsi="Arial" w:cs="Arial"/>
                                  <w:color w:val="FFFFFF"/>
                                  <w:spacing w:val="-9"/>
                                </w:rPr>
                                <w:t xml:space="preserve"> </w:t>
                              </w:r>
                              <w:r w:rsidRPr="009916EF">
                                <w:rPr>
                                  <w:rFonts w:ascii="Arial" w:hAnsi="Arial" w:cs="Arial"/>
                                  <w:color w:val="FFFFFF"/>
                                </w:rPr>
                                <w:t>of</w:t>
                              </w:r>
                              <w:r w:rsidRPr="009916EF">
                                <w:rPr>
                                  <w:rFonts w:ascii="Arial" w:hAnsi="Arial" w:cs="Arial"/>
                                  <w:color w:val="FFFFFF"/>
                                  <w:spacing w:val="-9"/>
                                </w:rPr>
                                <w:t xml:space="preserve"> </w:t>
                              </w:r>
                              <w:r w:rsidRPr="009916EF">
                                <w:rPr>
                                  <w:rFonts w:ascii="Arial" w:hAnsi="Arial" w:cs="Arial"/>
                                  <w:color w:val="FFFFFF"/>
                                </w:rPr>
                                <w:t xml:space="preserve">the </w:t>
                              </w:r>
                              <w:r w:rsidRPr="009916EF">
                                <w:rPr>
                                  <w:rFonts w:ascii="Arial" w:hAnsi="Arial" w:cs="Arial"/>
                                  <w:color w:val="FFFFFF"/>
                                  <w:spacing w:val="-2"/>
                                </w:rPr>
                                <w:t>discharge?</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FEC5114" id="Group 306" o:spid="_x0000_s1058" style="position:absolute;margin-left:73.25pt;margin-top:13.6pt;width:490.7pt;height:656.65pt;z-index:-251594752;mso-wrap-distance-left:0;mso-wrap-distance-right:0;mso-position-horizontal-relative:page;mso-position-vertical-relative:text;mso-width-relative:margin;mso-height-relative:margin" coordorigin="126,126" coordsize="62323,83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">
                <v:shape id="Graphic 307" o:spid="_x0000_s1059" style="position:absolute;left:41757;top:5887;width:10084;height:3601;visibility:visible;mso-wrap-style:square;v-text-anchor:top" coordsize="100838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" path="m845923,360039r-683724,l119082,353608,80336,335461,47509,307312,22146,270879,5794,227876,,180019,5794,132163,22146,89160,47509,52726,80336,24577,119082,6430,162199,,845923,r43117,6430l927786,24577r32827,28149l985976,89160r16352,43003l1008122,180019r-5794,47857l985976,270879r-25363,36433l927786,335461r-38746,18147l845923,360039xe" fillcolor="#4f80bc" stroked="f">
                  <v:path arrowok="t"/>
                </v:shape>
                <v:shape id="Graphic 308" o:spid="_x0000_s1060" style="position:absolute;left:41757;top:5887;width:10084;height:3601;visibility:visible;mso-wrap-style:square;v-text-anchor:top" coordsize="100838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" path="m162199,l845923,r43117,6430l927786,24577r32827,28149l985976,89160r16352,43003l1008122,180019r-5794,47857l985976,270879r-25363,36433l927786,335461r-38746,18147l845923,360039r-683724,l119082,353608,80336,335461,47509,307312,22146,270879,5794,227876,,180019,5794,132163,22146,89160,47509,52726,80336,24577,119082,6430,162199,xe" filled="f" strokecolor="#385d89" strokeweight=".70553mm">
                  <v:path arrowok="t"/>
                </v:shape>
                <v:shape id="Graphic 309" o:spid="_x0000_s1061" style="position:absolute;left:46795;top:9488;width:12;height:11982;visibility:visible;mso-wrap-style:square;v-text-anchor:top" coordsize="635,119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" path="m299,l,1198060e" filled="f" strokecolor="#497cba" strokeweight=".79372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10" o:spid="_x0000_s1062" type="#_x0000_t75" style="position:absolute;left:46330;top:21004;width:929;height:1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">
                  <v:imagedata r:id="rId66" o:title=""/>
                </v:shape>
                <v:shape id="Graphic 311" o:spid="_x0000_s1063" style="position:absolute;left:37075;top:22449;width:19444;height:5766;visibility:visible;mso-wrap-style:square;v-text-anchor:top" coordsize="1944370,57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" path="m1848196,576073r-1752197,l58629,568526,28115,547945,7543,517422,,480049,,96024,7543,58651,28115,28128,58629,7547,95999,,1848196,r53254,16136l1936892,59271r7304,36753l1944196,480049r-7544,37373l1916080,547945r-30514,20581l1848196,576073xe" fillcolor="#91cf4f" stroked="f">
                  <v:path arrowok="t"/>
                </v:shape>
                <v:shape id="Graphic 312" o:spid="_x0000_s1064" style="position:absolute;left:37075;top:22449;width:19444;height:5766;visibility:visible;mso-wrap-style:square;v-text-anchor:top" coordsize="1944370,57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" path="m,96024l7543,58651,28115,28128,58629,7547,95999,,1848196,r53254,16136l1936892,59271r7304,36753l1944196,480049r-7544,37373l1916080,547945r-30514,20581l1848196,576073r-1752197,l58629,568526,28115,547945,7543,517422,,480049,,96024xe" filled="f" strokecolor="#00af4f" strokeweight=".70553mm">
                  <v:path arrowok="t"/>
                </v:shape>
                <v:shape id="Graphic 313" o:spid="_x0000_s1065" style="position:absolute;left:10277;top:5887;width:10084;height:3601;visibility:visible;mso-wrap-style:square;v-text-anchor:top" coordsize="100838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" path="m845925,360039r-683741,l119069,353608,80326,335461,47502,307312,22142,270879,5793,227876,,180019,5793,132163,22142,89160,47502,52726,80326,24577,119069,6430,162184,,845925,r43116,6430l927783,24577r32824,28149l985967,89160r16350,43003l1008110,180019r-5793,47857l985967,270879r-25360,36433l927783,335461r-38742,18147l845925,360039xe" fillcolor="#4f80bc" stroked="f">
                  <v:path arrowok="t"/>
                </v:shape>
                <v:shape id="Graphic 314" o:spid="_x0000_s1066" style="position:absolute;left:10277;top:5887;width:10084;height:3601;visibility:visible;mso-wrap-style:square;v-text-anchor:top" coordsize="100838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" path="m162184,l845925,r43115,6430l927783,24577r32824,28149l985967,89160r16350,43003l1008110,180019r-5793,47857l985967,270879r-25360,36433l927783,335461r-38743,18147l845925,360039r-683741,l119069,353608,80326,335461,47502,307312,22142,270879,5793,227876,,180019,5793,132163,22142,89160,47502,52726,80326,24577,119069,6430,162184,xe" filled="f" strokecolor="#385d89" strokeweight=".70553mm">
                  <v:path arrowok="t"/>
                </v:shape>
                <v:shape id="Image 315" o:spid="_x0000_s1067" type="#_x0000_t75" style="position:absolute;left:14895;top:9345;width:928;height:2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">
                  <v:imagedata r:id="rId67" o:title=""/>
                </v:shape>
                <v:shape id="Graphic 316" o:spid="_x0000_s1068" style="position:absolute;left:18918;top:23529;width:10084;height:3601;visibility:visible;mso-wrap-style:square;v-text-anchor:top" coordsize="100838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" path="m845925,360024r-683741,l119069,353593,80326,335446,47502,307299,22142,270868,5793,227871,,180024,5793,132166,22142,89162,47502,52728,80326,24578,119069,6430,162184,,845925,r43116,6430l927782,24578r32821,28150l985960,89162r16348,43004l1008100,180024r-5792,47847l985960,270868r-25357,36431l927782,335446r-38741,18147l845925,360024xe" fillcolor="#4f80bc" stroked="f">
                  <v:path arrowok="t"/>
                </v:shape>
                <v:shape id="Graphic 317" o:spid="_x0000_s1069" style="position:absolute;left:18918;top:23529;width:10084;height:3601;visibility:visible;mso-wrap-style:square;v-text-anchor:top" coordsize="100838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" path="m162184,l845925,r43116,6430l927782,24578r32821,28150l985960,89162r16348,43004l1008100,180024r-5792,47847l985960,270868r-25357,36431l927782,335446r-38741,18147l845925,360024r-683741,l119069,353593,80326,335446,47502,307299,22142,270868,5793,227871,,180024,5793,132166,22142,89162,47502,52728,80326,24578,119069,6430,162184,xe" filled="f" strokecolor="#385d89" strokeweight=".70553mm">
                  <v:path arrowok="t"/>
                </v:shape>
                <v:shape id="Graphic 318" o:spid="_x0000_s1070" style="position:absolute;left:2325;top:23529;width:10084;height:3601;visibility:visible;mso-wrap-style:square;v-text-anchor:top" coordsize="100838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" path="m845925,360024r-683741,l119069,353593,80326,335446,47502,307299,22142,270868,5793,227871,,180024,5793,132166,22142,89162,47502,52728,80326,24578,119069,6430,162184,,845925,r43116,6430l927783,24578r32824,28150l985967,89162r16350,43004l1008110,180024r-5793,47847l985967,270868r-25360,36431l927783,335446r-38742,18147l845925,360024xe" fillcolor="#4f80bc" stroked="f">
                  <v:path arrowok="t"/>
                </v:shape>
                <v:shape id="Graphic 319" o:spid="_x0000_s1071" style="position:absolute;left:2325;top:23529;width:10084;height:3601;visibility:visible;mso-wrap-style:square;v-text-anchor:top" coordsize="100838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" path="m162184,l845925,r43115,6430l927783,24578r32824,28150l985967,89162r16350,43004l1008110,180024r-5793,47847l985967,270868r-25360,36431l927783,335446r-38743,18147l845925,360024r-683741,l119069,353593,80326,335446,47502,307299,22142,270868,5793,227871,,180024,5793,132166,22142,89162,47502,52728,80326,24578,119069,6430,162184,xe" filled="f" strokecolor="#385d89" strokeweight=".70553mm">
                  <v:path arrowok="t"/>
                </v:shape>
                <v:shape id="Graphic 320" o:spid="_x0000_s1072" style="position:absolute;left:28999;top:25329;width:7100;height:13;visibility:visible;mso-wrap-style:square;v-text-anchor:top" coordsize="7099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" path="m,l709673,e" filled="f" strokecolor="#497cba" strokeweight=".79372mm">
                  <v:path arrowok="t"/>
                </v:shape>
                <v:shape id="Image 321" o:spid="_x0000_s1073" type="#_x0000_t75" style="position:absolute;left:35632;top:24865;width:1168;height: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">
                  <v:imagedata r:id="rId68" o:title=""/>
                </v:shape>
                <v:shape id="Graphic 322" o:spid="_x0000_s1074" style="position:absolute;left:5597;top:43331;width:10084;height:3601;visibility:visible;mso-wrap-style:square;v-text-anchor:top" coordsize="100838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" path="m845925,360024r-683743,l119068,353593,80326,335445,47502,307296,22142,270861,5793,227857,,179999,5793,132143,22142,89144,47502,52715,80326,24572,119068,6428,162182,,845925,r43114,6428l927781,24572r32824,28143l985965,89144r16349,42999l1008107,179999r-5793,47858l985965,270861r-25360,36435l927781,335445r-38742,18148l845925,360024xe" fillcolor="#4f80bc" stroked="f">
                  <v:path arrowok="t"/>
                </v:shape>
                <v:shape id="Graphic 323" o:spid="_x0000_s1075" style="position:absolute;left:5597;top:43331;width:10084;height:3601;visibility:visible;mso-wrap-style:square;v-text-anchor:top" coordsize="100838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" path="m162182,l845925,r43114,6428l927781,24572r32824,28143l985965,89144r16349,42999l1008107,179999r-5793,47858l985965,270861r-25360,36435l927781,335445r-38742,18148l845925,360024r-683743,l119068,353593,80326,335445,47502,307296,22142,270861,5793,227857,,179999,5793,132143,22142,89144,47502,52715,80326,24572,119068,6428,162182,xe" filled="f" strokecolor="#385d89" strokeweight=".70553mm">
                  <v:path arrowok="t"/>
                </v:shape>
                <v:shape id="Graphic 324" o:spid="_x0000_s1076" style="position:absolute;left:32600;top:43331;width:10084;height:3601;visibility:visible;mso-wrap-style:square;v-text-anchor:top" coordsize="100838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" path="m845923,360024r-683749,l119059,353593,80318,335445,47496,307296,22139,270861,5792,227857,,179999,5792,132143,22139,89144,47496,52715,80318,24572,119059,6428,162174,,845923,r43115,6428l927779,24572r32822,28143l985958,89144r16347,42999l1008097,179999r-5792,47858l985958,270861r-25357,36435l927779,335445r-38741,18148l845923,360024xe" fillcolor="#4f80bc" stroked="f">
                  <v:path arrowok="t"/>
                </v:shape>
                <v:shape id="Graphic 325" o:spid="_x0000_s1077" style="position:absolute;left:32600;top:43331;width:10084;height:3601;visibility:visible;mso-wrap-style:square;v-text-anchor:top" coordsize="100838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" path="m162174,l845923,r43115,6428l927779,24572r32822,28143l985958,89144r16347,42999l1008097,179999r-5792,47858l985958,270861r-25357,36435l927779,335445r-38741,18148l845923,360024r-683749,l119059,353593,80318,335445,47496,307296,22139,270861,5792,227857,,179999,5792,132143,22139,89144,47496,52715,80318,24572,119059,6428,162174,xe" filled="f" strokecolor="#385d89" strokeweight=".70553mm">
                  <v:path arrowok="t"/>
                </v:shape>
                <v:shape id="Graphic 326" o:spid="_x0000_s1078" style="position:absolute;left:30440;top:4447;width:10337;height:3245;visibility:visible;mso-wrap-style:square;v-text-anchor:top" coordsize="1033780,32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" path="m,l,323999r1033672,e" filled="f" strokecolor="#497cba" strokeweight=".79372mm">
                  <v:path arrowok="t"/>
                </v:shape>
                <v:shape id="Image 327" o:spid="_x0000_s1079" type="#_x0000_t75" style="position:absolute;left:40312;top:7223;width:1169;height: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">
                  <v:imagedata r:id="rId69" o:title=""/>
                </v:shape>
                <v:shape id="Graphic 328" o:spid="_x0000_s1080" style="position:absolute;left:21339;top:4447;width:9106;height:3245;visibility:visible;mso-wrap-style:square;v-text-anchor:top" coordsize="910590,32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" path="m910073,r,323999l,323999e" filled="f" strokecolor="#497cba" strokeweight=".79372mm">
                  <v:path arrowok="t"/>
                </v:shape>
                <v:shape id="Image 329" o:spid="_x0000_s1081" type="#_x0000_t75" style="position:absolute;left:20635;top:7223;width:1168;height: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">
                  <v:imagedata r:id="rId70" o:title=""/>
                </v:shape>
                <v:shape id="Graphic 330" o:spid="_x0000_s1082" style="position:absolute;left:15402;top:17768;width:8560;height:4782;visibility:visible;mso-wrap-style:square;v-text-anchor:top" coordsize="855980,47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" path="m,l,287999r855595,l855595,478074e" filled="f" strokecolor="#497cba" strokeweight=".79372mm">
                  <v:path arrowok="t"/>
                </v:shape>
                <v:shape id="Image 331" o:spid="_x0000_s1083" type="#_x0000_t75" style="position:absolute;left:23494;top:22085;width:928;height:1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">
                  <v:imagedata r:id="rId71" o:title=""/>
                </v:shape>
                <v:shape id="Graphic 332" o:spid="_x0000_s1084" style="position:absolute;left:7365;top:17768;width:8039;height:4782;visibility:visible;mso-wrap-style:square;v-text-anchor:top" coordsize="803910,47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" path="m803698,r,287999l,287999,,478074e" filled="f" strokecolor="#497cba" strokeweight=".79372mm">
                  <v:path arrowok="t"/>
                </v:shape>
                <v:shape id="Image 333" o:spid="_x0000_s1085" type="#_x0000_t75" style="position:absolute;left:6901;top:22085;width:928;height:1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">
                  <v:imagedata r:id="rId72" o:title=""/>
                </v:shape>
                <v:shape id="Graphic 334" o:spid="_x0000_s1086" style="position:absolute;left:10636;top:39011;width:14046;height:3346;visibility:visible;mso-wrap-style:square;v-text-anchor:top" coordsize="1404620,33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" path="m1404287,r,215999l,215999,,334049e" filled="f" strokecolor="#497cba" strokeweight=".79372mm">
                  <v:path arrowok="t"/>
                </v:shape>
                <v:shape id="Image 335" o:spid="_x0000_s1087" type="#_x0000_t75" style="position:absolute;left:10172;top:41887;width:928;height:1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">
                  <v:imagedata r:id="rId73" o:title=""/>
                </v:shape>
                <v:shape id="Graphic 336" o:spid="_x0000_s1088" style="position:absolute;left:24679;top:39011;width:12960;height:3346;visibility:visible;mso-wrap-style:square;v-text-anchor:top" coordsize="1296035,33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" path="m,l,215999r1295997,l1295997,334049e" filled="f" strokecolor="#497cba" strokeweight=".79372mm">
                  <v:path arrowok="t"/>
                </v:shape>
                <v:shape id="Image 337" o:spid="_x0000_s1089" type="#_x0000_t75" style="position:absolute;left:37175;top:41887;width:928;height:1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">
                  <v:imagedata r:id="rId74" o:title=""/>
                </v:shape>
                <v:shape id="Graphic 338" o:spid="_x0000_s1090" style="position:absolute;left:10637;top:46932;width:13;height:2622;visibility:visible;mso-wrap-style:square;v-text-anchor:top" coordsize="1270,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" path="m,l,262074e" filled="f" strokecolor="#497cba" strokeweight=".79372mm">
                  <v:path arrowok="t"/>
                </v:shape>
                <v:shape id="Image 339" o:spid="_x0000_s1091" type="#_x0000_t75" style="position:absolute;left:10173;top:49088;width:929;height:1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">
                  <v:imagedata r:id="rId71" o:title=""/>
                </v:shape>
                <v:shape id="Graphic 340" o:spid="_x0000_s1092" style="position:absolute;left:916;top:50532;width:19444;height:5766;visibility:visible;mso-wrap-style:square;v-text-anchor:top" coordsize="1944370,57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" path="m1848198,576048r-1752186,l58639,568505,28120,547933,7544,517418,,480049,,95999,7544,58629,28120,28115,58639,7543,96012,,1848198,r53269,16126l1936902,59268r7309,36731l1944211,480049r-7545,37369l1916090,547933r-30519,20572l1848198,576048xe" fillcolor="#91cf4f" stroked="f">
                  <v:path arrowok="t"/>
                </v:shape>
                <v:shape id="Graphic 341" o:spid="_x0000_s1093" style="position:absolute;left:916;top:50532;width:19444;height:5766;visibility:visible;mso-wrap-style:square;v-text-anchor:top" coordsize="1944370,57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" path="m,95999l7544,58629,28120,28115,58639,7543,96012,,1848198,r53269,16126l1936902,59268r7309,36731l1944211,480049r-7545,37369l1916090,547933r-30519,20572l1848198,576048r-1752186,l58639,568505,28120,547933,7544,517418,,480049,,95999xe" filled="f" strokecolor="#00af4f" strokeweight=".70553mm">
                  <v:path arrowok="t"/>
                </v:shape>
                <v:shape id="Graphic 342" o:spid="_x0000_s1094" style="position:absolute;left:20359;top:58453;width:10083;height:3600;visibility:visible;mso-wrap-style:square;v-text-anchor:top" coordsize="100838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" path="m845935,360049r-683748,l119070,353618,80327,335470,47503,307321,22143,270886,5793,227882,,180024,5793,132166,22143,89162,47503,52728,80327,24578,119070,6430,162187,,845935,r43107,6430l927781,24578r32823,28150l985965,89162r16351,43004l1008110,180024r-5794,47858l985965,270886r-25361,36435l927781,335470r-38739,18148l845935,360049xe" fillcolor="#4f80bc" stroked="f">
                  <v:path arrowok="t"/>
                </v:shape>
                <v:shape id="Graphic 343" o:spid="_x0000_s1095" style="position:absolute;left:20359;top:58453;width:10083;height:3600;visibility:visible;mso-wrap-style:square;v-text-anchor:top" coordsize="100838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" path="m162187,l845935,r43107,6430l927781,24578r32823,28150l985965,89162r16351,43004l1008110,180024r-5794,47858l985965,270886r-25361,36435l927781,335470r-38739,18148l845935,360049r-683748,l119070,353618,80327,335470,47503,307321,22143,270886,5793,227882,,180024,5793,132166,22143,89162,47503,52728,80327,24578,119070,6430,162187,xe" filled="f" strokecolor="#385d89" strokeweight=".70553mm">
                  <v:path arrowok="t"/>
                </v:shape>
                <v:shape id="Graphic 344" o:spid="_x0000_s1096" style="position:absolute;left:49643;top:58453;width:10084;height:3600;visibility:visible;mso-wrap-style:square;v-text-anchor:top" coordsize="100838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" path="m845923,360049r-683749,l119059,353618,80318,335470,47496,307321,22139,270886,5792,227882,,180024,5792,132166,22139,89162,47496,52728,80318,24578,119059,6430,162174,,845923,r43115,6430l927779,24578r32822,28150l985958,89162r16347,43004l1008097,180024r-5792,47858l985958,270886r-25357,36435l927779,335470r-38741,18148l845923,360049xe" fillcolor="#4f80bc" stroked="f">
                  <v:path arrowok="t"/>
                </v:shape>
                <v:shape id="Graphic 345" o:spid="_x0000_s1097" style="position:absolute;left:49643;top:58453;width:10084;height:3600;visibility:visible;mso-wrap-style:square;v-text-anchor:top" coordsize="100838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" path="m162174,l845923,r43115,6430l927779,24578r32822,28150l985958,89162r16347,43004l1008097,180024r-5792,47858l985958,270886r-25357,36435l927779,335470r-38741,18148l845923,360049r-683749,l119059,353618,80318,335470,47496,307321,22139,270886,5792,227882,,180024,5792,132166,22139,89162,47496,52728,80318,24578,119059,6430,162174,xe" filled="f" strokecolor="#385d89" strokeweight=".70553mm">
                  <v:path arrowok="t"/>
                </v:shape>
                <v:shape id="Graphic 346" o:spid="_x0000_s1098" style="position:absolute;left:126;top:66374;width:19444;height:7925;visibility:visible;mso-wrap-style:square;v-text-anchor:top" coordsize="1944370,79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" path="m1812196,792073r-1680179,l90289,785343,54049,766604,25471,738030,6730,701795,,660073,,132024,6730,90291,25471,54048,54049,25470,90289,6729,132017,,1812196,r50519,10046l1905546,38674r28616,42822l1944211,132024r,528049l1937480,701795r-18741,36235l1890162,766604r-36239,18739l1812196,792073xe" fillcolor="#91cf4f" stroked="f">
                  <v:path arrowok="t"/>
                </v:shape>
                <v:shape id="Graphic 347" o:spid="_x0000_s1099" style="position:absolute;left:126;top:66374;width:19444;height:7925;visibility:visible;mso-wrap-style:square;v-text-anchor:top" coordsize="1944370,79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" path="m,132024l6730,90291,25471,54048,54049,25470,90289,6729,132017,,1812196,r50519,10046l1905546,38674r28616,42822l1944211,132024r,528049l1937480,701795r-18741,36235l1890162,766604r-36239,18739l1812196,792073r-1680179,l90289,785343,54049,766604,25471,738030,6730,701795,,660073,,132024xe" filled="f" strokecolor="#00af4f" strokeweight=".70553mm">
                  <v:path arrowok="t"/>
                </v:shape>
                <v:shape id="Graphic 348" o:spid="_x0000_s1100" style="position:absolute;left:7366;top:27129;width:17316;height:5144;visibility:visible;mso-wrap-style:square;v-text-anchor:top" coordsize="1731645,5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" path="m,l,305999r1731301,l1731301,514073e" filled="f" strokecolor="#497cba" strokeweight=".79372mm">
                  <v:path arrowok="t"/>
                </v:shape>
                <v:shape id="Image 349" o:spid="_x0000_s1101" type="#_x0000_t75" style="position:absolute;left:24214;top:31806;width:929;height:1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">
                  <v:imagedata r:id="rId75" o:title=""/>
                </v:shape>
                <v:shape id="Graphic 350" o:spid="_x0000_s1102" style="position:absolute;left:31419;top:56293;width:9583;height:3962;visibility:visible;mso-wrap-style:square;v-text-anchor:top" coordsize="958215,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" path="m958073,r,395999l,395999e" filled="f" strokecolor="#497cba" strokeweight=".79372mm">
                  <v:path arrowok="t"/>
                </v:shape>
                <v:shape id="Image 351" o:spid="_x0000_s1103" type="#_x0000_t75" style="position:absolute;left:30715;top:59788;width:1169;height: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">
                  <v:imagedata r:id="rId76" o:title=""/>
                </v:shape>
                <v:shape id="Graphic 352" o:spid="_x0000_s1104" style="position:absolute;left:41000;top:56293;width:7665;height:3962;visibility:visible;mso-wrap-style:square;v-text-anchor:top" coordsize="766445,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" path="m,l,395999r766373,e" filled="f" strokecolor="#497cba" strokeweight=".79372mm">
                  <v:path arrowok="t"/>
                </v:shape>
                <v:shape id="Image 353" o:spid="_x0000_s1105" type="#_x0000_t75" style="position:absolute;left:48199;top:59788;width:1169;height: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">
                  <v:imagedata r:id="rId77" o:title=""/>
                </v:shape>
                <v:shape id="Graphic 354" o:spid="_x0000_s1106" style="position:absolute;left:37640;top:46932;width:3366;height:2622;visibility:visible;mso-wrap-style:square;v-text-anchor:top" coordsize="336550,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" path="m,l,179999r335999,l335999,262074e" filled="f" strokecolor="#497cba" strokeweight=".79372mm">
                  <v:path arrowok="t"/>
                </v:shape>
                <v:shape id="Image 355" o:spid="_x0000_s1107" type="#_x0000_t75" style="position:absolute;left:40536;top:49088;width:929;height:1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">
                  <v:imagedata r:id="rId78" o:title=""/>
                </v:shape>
                <v:shape id="Graphic 356" o:spid="_x0000_s1108" style="position:absolute;left:34040;top:65885;width:28410;height:3600;visibility:visible;mso-wrap-style:square;v-text-anchor:top" coordsize="284099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" path="m2780794,360049r-2720795,l36639,355332,17568,342468,4713,323388,,300024,,59999,4713,36650,17568,17578,36639,4716,59999,,2780794,r42425,17574l2840794,59999r,240025l2836077,323388r-12861,19080l2804143,355332r-23349,4717xe" fillcolor="#bf0000" stroked="f">
                  <v:path arrowok="t"/>
                </v:shape>
                <v:shape id="Graphic 357" o:spid="_x0000_s1109" style="position:absolute;left:34040;top:65885;width:28410;height:3600;visibility:visible;mso-wrap-style:square;v-text-anchor:top" coordsize="284099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" path="m,59999l4713,36650,17568,17578,36639,4716,59999,,2780794,r42425,17574l2840794,59999r,240025l2836077,323388r-12861,19080l2804143,355332r-23349,4717l59999,360049,36639,355332,17568,342468,4713,323388,,300024,,59999xe" filled="f" strokecolor="#bf0000" strokeweight=".70553mm">
                  <v:path arrowok="t"/>
                </v:shape>
                <v:shape id="Graphic 358" o:spid="_x0000_s1110" style="position:absolute;left:34040;top:69839;width:28410;height:13685;visibility:visible;mso-wrap-style:square;v-text-anchor:top" coordsize="2840990,136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" path="m2743394,1368147r-2645995,l59484,1360494,28524,1339622,7653,1308662,,1270747,,97399,7653,59494,28524,28534,59484,7656,97399,,2743394,r54035,16368l2824436,43364r16358,54035l2840794,1270747r-7653,37915l2812269,1339622r-30959,20872l2743394,1368147xe" fillcolor="#91cf4f" stroked="f">
                  <v:path arrowok="t"/>
                </v:shape>
                <v:shape id="Graphic 359" o:spid="_x0000_s1111" style="position:absolute;left:34040;top:69839;width:28410;height:13685;visibility:visible;mso-wrap-style:square;v-text-anchor:top" coordsize="2840990,136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" path="m,97399l7653,59494,28524,28534,59484,7656,97399,,2743394,r54035,16368l2824436,43364r16358,54035l2840794,1270747r-7653,37915l2812269,1339622r-30959,20872l2743394,1368147r-2645995,l59484,1360494,28524,1339622,7653,1308662,,1270747,,97399xe" filled="f" strokecolor="#00af4f" strokeweight=".70553mm">
                  <v:path arrowok="t"/>
                </v:shape>
                <v:shape id="Graphic 360" o:spid="_x0000_s1112" style="position:absolute;left:9847;top:62053;width:15558;height:3347;visibility:visible;mso-wrap-style:square;v-text-anchor:top" coordsize="1555750,33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" path="m1555201,r,215999l,215999,,334074e" filled="f" strokecolor="#497cba" strokeweight=".79372mm">
                  <v:path arrowok="t"/>
                </v:shape>
                <v:shape id="Image 361" o:spid="_x0000_s1113" type="#_x0000_t75" style="position:absolute;left:9383;top:64930;width:928;height:1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">
                  <v:imagedata r:id="rId79" o:title=""/>
                </v:shape>
                <v:shape id="Graphic 362" o:spid="_x0000_s1114" style="position:absolute;left:48243;top:62053;width:6445;height:2858;visibility:visible;mso-wrap-style:square;v-text-anchor:top" coordsize="644525,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" path="m644098,r,191549l,191549r,93625e" filled="f" strokecolor="#497cba" strokeweight=".79372mm">
                  <v:path arrowok="t"/>
                </v:shape>
                <v:shape id="Image 363" o:spid="_x0000_s1115" type="#_x0000_t75" style="position:absolute;left:47778;top:64441;width:929;height:1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">
                  <v:imagedata r:id="rId80" o:title=""/>
                </v:shape>
                <v:shape id="Textbox 364" o:spid="_x0000_s1116" type="#_x0000_t202" style="position:absolute;left:53642;top:59560;width:221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txQAAANwAAAAPAAAAZHJzL2Rvd25yZXYueG1sRI9Ba8JA&#10;FITvBf/D8gre6qZVgo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Bu/tytxQAAANwAAAAP&#10;AAAAAAAAAAAAAAAAAAcCAABkcnMvZG93bnJldi54bWxQSwUGAAAAAAMAAwC3AAAA+QIAAAAA&#10;" filled="f" stroked="f">
                  <v:textbox inset="0,0,0,0">
                    <w:txbxContent>
                      <w:p w14:paraId="63319B0E" w14:textId="77777777" w:rsidR="00015FF8" w:rsidRPr="009916EF" w:rsidRDefault="00015FF8" w:rsidP="009916EF">
                        <w:pPr>
                          <w:spacing w:line="280" w:lineRule="exact"/>
                          <w:rPr>
                            <w:rFonts w:ascii="Arial" w:hAnsi="Arial" w:cs="Arial"/>
                          </w:rPr>
                        </w:pPr>
                        <w:r w:rsidRPr="009916EF">
                          <w:rPr>
                            <w:rFonts w:ascii="Arial" w:hAnsi="Arial" w:cs="Arial"/>
                            <w:color w:val="FFFFFF"/>
                            <w:spacing w:val="-5"/>
                          </w:rPr>
                          <w:t>No</w:t>
                        </w:r>
                      </w:p>
                    </w:txbxContent>
                  </v:textbox>
                </v:shape>
                <v:shape id="Textbox 365" o:spid="_x0000_s1117" type="#_x0000_t202" style="position:absolute;left:916;top:33250;width:47530;height:5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" fillcolor="#b1a0c6" strokecolor="#385d89" strokeweight=".70553mm">
                  <v:textbox inset="0,0,0,0">
                    <w:txbxContent>
                      <w:p w14:paraId="7DADC74B" w14:textId="77777777" w:rsidR="00015FF8" w:rsidRPr="009916EF" w:rsidRDefault="00015FF8" w:rsidP="009916EF">
                        <w:pPr>
                          <w:spacing w:before="100" w:beforeAutospacing="1" w:after="100" w:afterAutospacing="1"/>
                          <w:jc w:val="center"/>
                          <w:rPr>
                            <w:rFonts w:ascii="Arial" w:hAnsi="Arial" w:cs="Arial"/>
                            <w:color w:val="FFFFFF" w:themeColor="background1"/>
                          </w:rPr>
                        </w:pPr>
                        <w:r w:rsidRPr="009916EF">
                          <w:rPr>
                            <w:rFonts w:ascii="Arial" w:hAnsi="Arial" w:cs="Arial"/>
                            <w:color w:val="FFFFFF" w:themeColor="background1"/>
                          </w:rPr>
                          <w:t>Is the child experiencing a fever and spreading cellulitis (a bacterial skin infection causing redness, swelling, warmth, and pain) around the stoma site?</w:t>
                        </w:r>
                      </w:p>
                      <w:p w14:paraId="01166033" w14:textId="727B425C" w:rsidR="00015FF8" w:rsidRPr="009916EF" w:rsidRDefault="00015FF8" w:rsidP="009916EF">
                        <w:pPr>
                          <w:spacing w:before="105" w:line="235" w:lineRule="auto"/>
                          <w:ind w:left="2662" w:hanging="2229"/>
                          <w:rPr>
                            <w:rFonts w:ascii="Arial" w:hAnsi="Arial" w:cs="Arial"/>
                            <w:color w:val="FFFFFF" w:themeColor="background1"/>
                          </w:rPr>
                        </w:pPr>
                      </w:p>
                    </w:txbxContent>
                  </v:textbox>
                </v:shape>
                <v:shape id="Textbox 366" o:spid="_x0000_s1118" type="#_x0000_t202" style="position:absolute;left:24240;top:59560;width:2451;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dBxAAAANwAAAAPAAAAZHJzL2Rvd25yZXYueG1sRI9Ba8JA&#10;FITvQv/D8gredFOF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PFg50HEAAAA3AAAAA8A&#10;AAAAAAAAAAAAAAAABwIAAGRycy9kb3ducmV2LnhtbFBLBQYAAAAAAwADALcAAAD4AgAAAAA=&#10;" filled="f" stroked="f">
                  <v:textbox inset="0,0,0,0">
                    <w:txbxContent>
                      <w:p w14:paraId="52753E85" w14:textId="77777777" w:rsidR="00015FF8" w:rsidRPr="009916EF" w:rsidRDefault="00015FF8" w:rsidP="009916EF">
                        <w:pPr>
                          <w:spacing w:line="280" w:lineRule="exact"/>
                          <w:rPr>
                            <w:rFonts w:ascii="Arial" w:hAnsi="Arial" w:cs="Arial"/>
                          </w:rPr>
                        </w:pPr>
                        <w:r w:rsidRPr="009916EF">
                          <w:rPr>
                            <w:rFonts w:ascii="Arial" w:hAnsi="Arial" w:cs="Arial"/>
                            <w:color w:val="FFFFFF"/>
                            <w:spacing w:val="-5"/>
                          </w:rPr>
                          <w:t>Yes</w:t>
                        </w:r>
                      </w:p>
                    </w:txbxContent>
                  </v:textbox>
                </v:shape>
                <v:shape id="Textbox 367" o:spid="_x0000_s1119" type="#_x0000_t202" style="position:absolute;left:42987;top:66992;width:10643;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LaxQAAANwAAAAPAAAAZHJzL2Rvd25yZXYueG1sRI9Ba8JA&#10;FITvgv9heYXedFML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CeLELaxQAAANwAAAAP&#10;AAAAAAAAAAAAAAAAAAcCAABkcnMvZG93bnJldi54bWxQSwUGAAAAAAMAAwC3AAAA+QIAAAAA&#10;" filled="f" stroked="f">
                  <v:textbox inset="0,0,0,0">
                    <w:txbxContent>
                      <w:p w14:paraId="76EC64C8" w14:textId="77777777" w:rsidR="00015FF8" w:rsidRPr="009916EF" w:rsidRDefault="00015FF8" w:rsidP="009916EF">
                        <w:pPr>
                          <w:spacing w:line="280" w:lineRule="exact"/>
                          <w:rPr>
                            <w:rFonts w:ascii="Arial" w:hAnsi="Arial" w:cs="Arial"/>
                          </w:rPr>
                        </w:pPr>
                        <w:r w:rsidRPr="009916EF">
                          <w:rPr>
                            <w:rFonts w:ascii="Arial" w:hAnsi="Arial" w:cs="Arial"/>
                            <w:color w:val="FFFFFF"/>
                          </w:rPr>
                          <w:t>DO</w:t>
                        </w:r>
                        <w:r w:rsidRPr="009916EF">
                          <w:rPr>
                            <w:rFonts w:ascii="Arial" w:hAnsi="Arial" w:cs="Arial"/>
                            <w:color w:val="FFFFFF"/>
                            <w:spacing w:val="-8"/>
                          </w:rPr>
                          <w:t xml:space="preserve"> </w:t>
                        </w:r>
                        <w:r w:rsidRPr="009916EF">
                          <w:rPr>
                            <w:rFonts w:ascii="Arial" w:hAnsi="Arial" w:cs="Arial"/>
                            <w:color w:val="FFFFFF"/>
                          </w:rPr>
                          <w:t>NOT</w:t>
                        </w:r>
                        <w:r w:rsidRPr="009916EF">
                          <w:rPr>
                            <w:rFonts w:ascii="Arial" w:hAnsi="Arial" w:cs="Arial"/>
                            <w:color w:val="FFFFFF"/>
                            <w:spacing w:val="-6"/>
                          </w:rPr>
                          <w:t xml:space="preserve"> </w:t>
                        </w:r>
                        <w:r w:rsidRPr="009916EF">
                          <w:rPr>
                            <w:rFonts w:ascii="Arial" w:hAnsi="Arial" w:cs="Arial"/>
                            <w:color w:val="FFFFFF"/>
                            <w:spacing w:val="-4"/>
                          </w:rPr>
                          <w:t>SWAB</w:t>
                        </w:r>
                      </w:p>
                    </w:txbxContent>
                  </v:textbox>
                </v:shape>
                <v:shape id="Textbox 368" o:spid="_x0000_s1120" type="#_x0000_t202" style="position:absolute;left:3616;top:67905;width:13211;height:5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9aowgAAANwAAAAPAAAAZHJzL2Rvd25yZXYueG1sRE/Pa8Iw&#10;FL4P/B/CE3abqRu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Dvs9aowgAAANwAAAAPAAAA&#10;AAAAAAAAAAAAAAcCAABkcnMvZG93bnJldi54bWxQSwUGAAAAAAMAAwC3AAAA9gIAAAAA&#10;" filled="f" stroked="f">
                  <v:textbox inset="0,0,0,0">
                    <w:txbxContent>
                      <w:p w14:paraId="5BB2298C" w14:textId="126A5F24" w:rsidR="00015FF8" w:rsidRPr="009916EF" w:rsidRDefault="00015FF8" w:rsidP="009916EF">
                        <w:pPr>
                          <w:spacing w:line="282" w:lineRule="exact"/>
                          <w:ind w:left="-1" w:right="18"/>
                          <w:jc w:val="center"/>
                          <w:rPr>
                            <w:rFonts w:ascii="Arial" w:hAnsi="Arial" w:cs="Arial"/>
                          </w:rPr>
                        </w:pPr>
                        <w:r w:rsidRPr="009916EF">
                          <w:rPr>
                            <w:rFonts w:ascii="Arial" w:hAnsi="Arial" w:cs="Arial"/>
                          </w:rPr>
                          <w:t>Refer</w:t>
                        </w:r>
                        <w:r w:rsidRPr="009916EF">
                          <w:rPr>
                            <w:rFonts w:ascii="Arial" w:hAnsi="Arial" w:cs="Arial"/>
                            <w:spacing w:val="-11"/>
                          </w:rPr>
                          <w:t xml:space="preserve"> </w:t>
                        </w:r>
                        <w:r w:rsidRPr="009916EF">
                          <w:rPr>
                            <w:rFonts w:ascii="Arial" w:hAnsi="Arial" w:cs="Arial"/>
                          </w:rPr>
                          <w:t>to</w:t>
                        </w:r>
                        <w:r w:rsidRPr="009916EF">
                          <w:rPr>
                            <w:rFonts w:ascii="Arial" w:hAnsi="Arial" w:cs="Arial"/>
                            <w:spacing w:val="-11"/>
                          </w:rPr>
                          <w:t xml:space="preserve"> 17.3 management of skin redness</w:t>
                        </w:r>
                        <w:r w:rsidRPr="009916EF">
                          <w:rPr>
                            <w:rFonts w:ascii="Arial" w:hAnsi="Arial" w:cs="Arial"/>
                            <w:spacing w:val="-10"/>
                            <w:u w:val="thick"/>
                          </w:rPr>
                          <w:t xml:space="preserve"> </w:t>
                        </w:r>
                      </w:p>
                    </w:txbxContent>
                  </v:textbox>
                </v:shape>
                <v:shape id="Textbox 369" o:spid="_x0000_s1121" type="#_x0000_t202" style="position:absolute;left:35386;top:72510;width:24187;height:8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zxQAAANwAAAAPAAAAZHJzL2Rvd25yZXYueG1sRI9Ba8JA&#10;FITvQv/D8oTedKOF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CA/3MzxQAAANwAAAAP&#10;AAAAAAAAAAAAAAAAAAcCAABkcnMvZG93bnJldi54bWxQSwUGAAAAAAMAAwC3AAAA+QIAAAAA&#10;" filled="f" stroked="f">
                  <v:textbox inset="0,0,0,0">
                    <w:txbxContent>
                      <w:p w14:paraId="5CF0C8C2" w14:textId="77777777" w:rsidR="00015FF8" w:rsidRPr="009916EF" w:rsidRDefault="00015FF8" w:rsidP="002D5F70">
                        <w:pPr>
                          <w:widowControl w:val="0"/>
                          <w:numPr>
                            <w:ilvl w:val="0"/>
                            <w:numId w:val="55"/>
                          </w:numPr>
                          <w:tabs>
                            <w:tab w:val="left" w:pos="97"/>
                          </w:tabs>
                          <w:autoSpaceDE w:val="0"/>
                          <w:autoSpaceDN w:val="0"/>
                          <w:spacing w:line="326" w:lineRule="exact"/>
                          <w:ind w:left="97" w:hanging="97"/>
                          <w:rPr>
                            <w:rFonts w:ascii="Arial" w:hAnsi="Arial" w:cs="Arial"/>
                          </w:rPr>
                        </w:pPr>
                        <w:r w:rsidRPr="009916EF">
                          <w:rPr>
                            <w:rFonts w:ascii="Arial" w:hAnsi="Arial" w:cs="Arial"/>
                          </w:rPr>
                          <w:t>Clean</w:t>
                        </w:r>
                        <w:r w:rsidRPr="009916EF">
                          <w:rPr>
                            <w:rFonts w:ascii="Arial" w:hAnsi="Arial" w:cs="Arial"/>
                            <w:spacing w:val="-6"/>
                          </w:rPr>
                          <w:t xml:space="preserve"> </w:t>
                        </w:r>
                        <w:r w:rsidRPr="009916EF">
                          <w:rPr>
                            <w:rFonts w:ascii="Arial" w:hAnsi="Arial" w:cs="Arial"/>
                          </w:rPr>
                          <w:t>site</w:t>
                        </w:r>
                        <w:r w:rsidRPr="009916EF">
                          <w:rPr>
                            <w:rFonts w:ascii="Arial" w:hAnsi="Arial" w:cs="Arial"/>
                            <w:spacing w:val="-5"/>
                          </w:rPr>
                          <w:t xml:space="preserve"> </w:t>
                        </w:r>
                        <w:r w:rsidRPr="009916EF">
                          <w:rPr>
                            <w:rFonts w:ascii="Arial" w:hAnsi="Arial" w:cs="Arial"/>
                          </w:rPr>
                          <w:t>with</w:t>
                        </w:r>
                        <w:r w:rsidRPr="009916EF">
                          <w:rPr>
                            <w:rFonts w:ascii="Arial" w:hAnsi="Arial" w:cs="Arial"/>
                            <w:spacing w:val="-5"/>
                          </w:rPr>
                          <w:t xml:space="preserve"> </w:t>
                        </w:r>
                        <w:r w:rsidRPr="009916EF">
                          <w:rPr>
                            <w:rFonts w:ascii="Arial" w:hAnsi="Arial" w:cs="Arial"/>
                            <w:spacing w:val="-2"/>
                          </w:rPr>
                          <w:t>Prontosan</w:t>
                        </w:r>
                      </w:p>
                      <w:p w14:paraId="1C529FB5" w14:textId="77777777" w:rsidR="00015FF8" w:rsidRPr="009916EF" w:rsidRDefault="00015FF8" w:rsidP="002D5F70">
                        <w:pPr>
                          <w:widowControl w:val="0"/>
                          <w:numPr>
                            <w:ilvl w:val="0"/>
                            <w:numId w:val="55"/>
                          </w:numPr>
                          <w:tabs>
                            <w:tab w:val="left" w:pos="97"/>
                          </w:tabs>
                          <w:autoSpaceDE w:val="0"/>
                          <w:autoSpaceDN w:val="0"/>
                          <w:spacing w:line="336" w:lineRule="exact"/>
                          <w:ind w:left="97" w:hanging="97"/>
                          <w:rPr>
                            <w:rFonts w:ascii="Arial" w:hAnsi="Arial" w:cs="Arial"/>
                          </w:rPr>
                        </w:pPr>
                        <w:r w:rsidRPr="009916EF">
                          <w:rPr>
                            <w:rFonts w:ascii="Arial" w:hAnsi="Arial" w:cs="Arial"/>
                          </w:rPr>
                          <w:t>Apply</w:t>
                        </w:r>
                        <w:r w:rsidRPr="009916EF">
                          <w:rPr>
                            <w:rFonts w:ascii="Arial" w:hAnsi="Arial" w:cs="Arial"/>
                            <w:spacing w:val="-9"/>
                          </w:rPr>
                          <w:t xml:space="preserve"> </w:t>
                        </w:r>
                        <w:r w:rsidRPr="009916EF">
                          <w:rPr>
                            <w:rFonts w:ascii="Arial" w:hAnsi="Arial" w:cs="Arial"/>
                          </w:rPr>
                          <w:t>barrier</w:t>
                        </w:r>
                        <w:r w:rsidRPr="009916EF">
                          <w:rPr>
                            <w:rFonts w:ascii="Arial" w:hAnsi="Arial" w:cs="Arial"/>
                            <w:spacing w:val="-7"/>
                          </w:rPr>
                          <w:t xml:space="preserve"> </w:t>
                        </w:r>
                        <w:r w:rsidRPr="009916EF">
                          <w:rPr>
                            <w:rFonts w:ascii="Arial" w:hAnsi="Arial" w:cs="Arial"/>
                          </w:rPr>
                          <w:t>film</w:t>
                        </w:r>
                        <w:r w:rsidRPr="009916EF">
                          <w:rPr>
                            <w:rFonts w:ascii="Arial" w:hAnsi="Arial" w:cs="Arial"/>
                            <w:spacing w:val="-7"/>
                          </w:rPr>
                          <w:t xml:space="preserve"> </w:t>
                        </w:r>
                        <w:r w:rsidRPr="009916EF">
                          <w:rPr>
                            <w:rFonts w:ascii="Arial" w:hAnsi="Arial" w:cs="Arial"/>
                          </w:rPr>
                          <w:t>to</w:t>
                        </w:r>
                        <w:r w:rsidRPr="009916EF">
                          <w:rPr>
                            <w:rFonts w:ascii="Arial" w:hAnsi="Arial" w:cs="Arial"/>
                            <w:spacing w:val="-7"/>
                          </w:rPr>
                          <w:t xml:space="preserve"> </w:t>
                        </w:r>
                        <w:r w:rsidRPr="009916EF">
                          <w:rPr>
                            <w:rFonts w:ascii="Arial" w:hAnsi="Arial" w:cs="Arial"/>
                          </w:rPr>
                          <w:t>protect</w:t>
                        </w:r>
                        <w:r w:rsidRPr="009916EF">
                          <w:rPr>
                            <w:rFonts w:ascii="Arial" w:hAnsi="Arial" w:cs="Arial"/>
                            <w:spacing w:val="-6"/>
                          </w:rPr>
                          <w:t xml:space="preserve"> </w:t>
                        </w:r>
                        <w:r w:rsidRPr="009916EF">
                          <w:rPr>
                            <w:rFonts w:ascii="Arial" w:hAnsi="Arial" w:cs="Arial"/>
                            <w:spacing w:val="-4"/>
                          </w:rPr>
                          <w:t>skin</w:t>
                        </w:r>
                      </w:p>
                      <w:p w14:paraId="28C5A571" w14:textId="77777777" w:rsidR="00015FF8" w:rsidRPr="009916EF" w:rsidRDefault="00015FF8" w:rsidP="002D5F70">
                        <w:pPr>
                          <w:widowControl w:val="0"/>
                          <w:numPr>
                            <w:ilvl w:val="0"/>
                            <w:numId w:val="55"/>
                          </w:numPr>
                          <w:tabs>
                            <w:tab w:val="left" w:pos="97"/>
                          </w:tabs>
                          <w:autoSpaceDE w:val="0"/>
                          <w:autoSpaceDN w:val="0"/>
                          <w:spacing w:line="336" w:lineRule="exact"/>
                          <w:ind w:left="97" w:hanging="97"/>
                          <w:rPr>
                            <w:rFonts w:ascii="Arial" w:hAnsi="Arial" w:cs="Arial"/>
                          </w:rPr>
                        </w:pPr>
                        <w:r w:rsidRPr="009916EF">
                          <w:rPr>
                            <w:rFonts w:ascii="Arial" w:hAnsi="Arial" w:cs="Arial"/>
                          </w:rPr>
                          <w:t>Apply</w:t>
                        </w:r>
                        <w:r w:rsidRPr="009916EF">
                          <w:rPr>
                            <w:rFonts w:ascii="Arial" w:hAnsi="Arial" w:cs="Arial"/>
                            <w:spacing w:val="-7"/>
                          </w:rPr>
                          <w:t xml:space="preserve"> </w:t>
                        </w:r>
                        <w:r w:rsidRPr="009916EF">
                          <w:rPr>
                            <w:rFonts w:ascii="Arial" w:hAnsi="Arial" w:cs="Arial"/>
                          </w:rPr>
                          <w:t>foam</w:t>
                        </w:r>
                        <w:r w:rsidRPr="009916EF">
                          <w:rPr>
                            <w:rFonts w:ascii="Arial" w:hAnsi="Arial" w:cs="Arial"/>
                            <w:spacing w:val="-7"/>
                          </w:rPr>
                          <w:t xml:space="preserve"> </w:t>
                        </w:r>
                        <w:r w:rsidRPr="009916EF">
                          <w:rPr>
                            <w:rFonts w:ascii="Arial" w:hAnsi="Arial" w:cs="Arial"/>
                            <w:spacing w:val="-2"/>
                          </w:rPr>
                          <w:t>dressing</w:t>
                        </w:r>
                      </w:p>
                      <w:p w14:paraId="4168ACDA" w14:textId="77777777" w:rsidR="00015FF8" w:rsidRPr="009916EF" w:rsidRDefault="00015FF8" w:rsidP="002D5F70">
                        <w:pPr>
                          <w:widowControl w:val="0"/>
                          <w:numPr>
                            <w:ilvl w:val="0"/>
                            <w:numId w:val="55"/>
                          </w:numPr>
                          <w:tabs>
                            <w:tab w:val="left" w:pos="97"/>
                          </w:tabs>
                          <w:autoSpaceDE w:val="0"/>
                          <w:autoSpaceDN w:val="0"/>
                          <w:spacing w:line="334" w:lineRule="exact"/>
                          <w:ind w:left="97" w:hanging="97"/>
                          <w:rPr>
                            <w:rFonts w:ascii="Arial" w:hAnsi="Arial" w:cs="Arial"/>
                          </w:rPr>
                        </w:pPr>
                        <w:r w:rsidRPr="009916EF">
                          <w:rPr>
                            <w:rFonts w:ascii="Arial" w:hAnsi="Arial" w:cs="Arial"/>
                          </w:rPr>
                          <w:t>Review</w:t>
                        </w:r>
                        <w:r w:rsidRPr="009916EF">
                          <w:rPr>
                            <w:rFonts w:ascii="Arial" w:hAnsi="Arial" w:cs="Arial"/>
                            <w:spacing w:val="-8"/>
                          </w:rPr>
                          <w:t xml:space="preserve"> </w:t>
                        </w:r>
                        <w:r w:rsidRPr="009916EF">
                          <w:rPr>
                            <w:rFonts w:ascii="Arial" w:hAnsi="Arial" w:cs="Arial"/>
                          </w:rPr>
                          <w:t>in</w:t>
                        </w:r>
                        <w:r w:rsidRPr="009916EF">
                          <w:rPr>
                            <w:rFonts w:ascii="Arial" w:hAnsi="Arial" w:cs="Arial"/>
                            <w:spacing w:val="-5"/>
                          </w:rPr>
                          <w:t xml:space="preserve"> </w:t>
                        </w:r>
                        <w:r w:rsidRPr="009916EF">
                          <w:rPr>
                            <w:rFonts w:ascii="Arial" w:hAnsi="Arial" w:cs="Arial"/>
                          </w:rPr>
                          <w:t>2</w:t>
                        </w:r>
                        <w:r w:rsidRPr="009916EF">
                          <w:rPr>
                            <w:rFonts w:ascii="Arial" w:hAnsi="Arial" w:cs="Arial"/>
                            <w:spacing w:val="-5"/>
                          </w:rPr>
                          <w:t xml:space="preserve"> </w:t>
                        </w:r>
                        <w:r w:rsidRPr="009916EF">
                          <w:rPr>
                            <w:rFonts w:ascii="Arial" w:hAnsi="Arial" w:cs="Arial"/>
                            <w:spacing w:val="-4"/>
                          </w:rPr>
                          <w:t>weeks</w:t>
                        </w:r>
                      </w:p>
                    </w:txbxContent>
                  </v:textbox>
                </v:shape>
                <v:shape id="Textbox 371" o:spid="_x0000_s1122" type="#_x0000_t202" style="position:absolute;left:27078;top:50532;width:27845;height:5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" fillcolor="#b1a0c6" strokecolor="#385d89" strokeweight=".70553mm">
                  <v:textbox inset="0,0,0,0">
                    <w:txbxContent>
                      <w:p w14:paraId="338BDBEA" w14:textId="77777777" w:rsidR="00015FF8" w:rsidRPr="009916EF" w:rsidRDefault="00015FF8" w:rsidP="009916EF">
                        <w:pPr>
                          <w:spacing w:before="267"/>
                          <w:ind w:left="333"/>
                          <w:jc w:val="center"/>
                          <w:rPr>
                            <w:rFonts w:ascii="Arial" w:hAnsi="Arial" w:cs="Arial"/>
                            <w:color w:val="000000"/>
                          </w:rPr>
                        </w:pPr>
                        <w:r w:rsidRPr="009916EF">
                          <w:rPr>
                            <w:rFonts w:ascii="Arial" w:hAnsi="Arial" w:cs="Arial"/>
                            <w:color w:val="FFFFFF"/>
                          </w:rPr>
                          <w:t>Is</w:t>
                        </w:r>
                        <w:r w:rsidRPr="009916EF">
                          <w:rPr>
                            <w:rFonts w:ascii="Arial" w:hAnsi="Arial" w:cs="Arial"/>
                            <w:color w:val="FFFFFF"/>
                            <w:spacing w:val="-5"/>
                          </w:rPr>
                          <w:t xml:space="preserve"> </w:t>
                        </w:r>
                        <w:r w:rsidRPr="009916EF">
                          <w:rPr>
                            <w:rFonts w:ascii="Arial" w:hAnsi="Arial" w:cs="Arial"/>
                            <w:color w:val="FFFFFF"/>
                          </w:rPr>
                          <w:t>there</w:t>
                        </w:r>
                        <w:r w:rsidRPr="009916EF">
                          <w:rPr>
                            <w:rFonts w:ascii="Arial" w:hAnsi="Arial" w:cs="Arial"/>
                            <w:color w:val="FFFFFF"/>
                            <w:spacing w:val="-5"/>
                          </w:rPr>
                          <w:t xml:space="preserve"> </w:t>
                        </w:r>
                        <w:r w:rsidRPr="009916EF">
                          <w:rPr>
                            <w:rFonts w:ascii="Arial" w:hAnsi="Arial" w:cs="Arial"/>
                            <w:color w:val="FFFFFF"/>
                          </w:rPr>
                          <w:t>redness</w:t>
                        </w:r>
                        <w:r w:rsidRPr="009916EF">
                          <w:rPr>
                            <w:rFonts w:ascii="Arial" w:hAnsi="Arial" w:cs="Arial"/>
                            <w:color w:val="FFFFFF"/>
                            <w:spacing w:val="-5"/>
                          </w:rPr>
                          <w:t xml:space="preserve"> </w:t>
                        </w:r>
                        <w:r w:rsidRPr="009916EF">
                          <w:rPr>
                            <w:rFonts w:ascii="Arial" w:hAnsi="Arial" w:cs="Arial"/>
                            <w:color w:val="FFFFFF"/>
                          </w:rPr>
                          <w:t>/</w:t>
                        </w:r>
                        <w:r w:rsidRPr="009916EF">
                          <w:rPr>
                            <w:rFonts w:ascii="Arial" w:hAnsi="Arial" w:cs="Arial"/>
                            <w:color w:val="FFFFFF"/>
                            <w:spacing w:val="-5"/>
                          </w:rPr>
                          <w:t xml:space="preserve"> </w:t>
                        </w:r>
                        <w:r w:rsidRPr="009916EF">
                          <w:rPr>
                            <w:rFonts w:ascii="Arial" w:hAnsi="Arial" w:cs="Arial"/>
                            <w:color w:val="FFFFFF"/>
                          </w:rPr>
                          <w:t>skin</w:t>
                        </w:r>
                        <w:r w:rsidRPr="009916EF">
                          <w:rPr>
                            <w:rFonts w:ascii="Arial" w:hAnsi="Arial" w:cs="Arial"/>
                            <w:color w:val="FFFFFF"/>
                            <w:spacing w:val="-5"/>
                          </w:rPr>
                          <w:t xml:space="preserve"> </w:t>
                        </w:r>
                        <w:r w:rsidRPr="009916EF">
                          <w:rPr>
                            <w:rFonts w:ascii="Arial" w:hAnsi="Arial" w:cs="Arial"/>
                            <w:color w:val="FFFFFF"/>
                            <w:spacing w:val="-2"/>
                          </w:rPr>
                          <w:t>irritation?</w:t>
                        </w:r>
                      </w:p>
                    </w:txbxContent>
                  </v:textbox>
                </v:shape>
                <v:shape id="Textbox 372" o:spid="_x0000_s1123" type="#_x0000_t202" style="position:absolute;left:38103;top:23379;width:17273;height:3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ef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C4J3n8YAAADcAAAA&#10;DwAAAAAAAAAAAAAAAAAHAgAAZHJzL2Rvd25yZXYueG1sUEsFBgAAAAADAAMAtwAAAPoCAAAAAA==&#10;" filled="f" stroked="f">
                  <v:textbox inset="0,0,0,0">
                    <w:txbxContent>
                      <w:p w14:paraId="178079C6" w14:textId="1798E946" w:rsidR="00015FF8" w:rsidRPr="00CF1B4C" w:rsidRDefault="00015FF8" w:rsidP="009916EF">
                        <w:pPr>
                          <w:spacing w:line="282" w:lineRule="exact"/>
                          <w:ind w:left="-1" w:right="18"/>
                          <w:jc w:val="center"/>
                          <w:rPr>
                            <w:rFonts w:ascii="Arial" w:hAnsi="Arial" w:cs="Arial"/>
                          </w:rPr>
                        </w:pPr>
                        <w:r w:rsidRPr="00CF1B4C">
                          <w:rPr>
                            <w:rFonts w:ascii="Arial" w:hAnsi="Arial" w:cs="Arial"/>
                          </w:rPr>
                          <w:t>Refer</w:t>
                        </w:r>
                        <w:r w:rsidRPr="00CF1B4C">
                          <w:rPr>
                            <w:rFonts w:ascii="Arial" w:hAnsi="Arial" w:cs="Arial"/>
                            <w:spacing w:val="-11"/>
                          </w:rPr>
                          <w:t xml:space="preserve"> </w:t>
                        </w:r>
                        <w:hyperlink w:anchor="_bookmark7" w:history="1">
                          <w:r w:rsidRPr="00CF1B4C">
                            <w:rPr>
                              <w:rFonts w:ascii="Arial" w:hAnsi="Arial" w:cs="Arial"/>
                            </w:rPr>
                            <w:t>to</w:t>
                          </w:r>
                          <w:r w:rsidRPr="00CF1B4C">
                            <w:rPr>
                              <w:rFonts w:ascii="Arial" w:hAnsi="Arial" w:cs="Arial"/>
                              <w:spacing w:val="-11"/>
                            </w:rPr>
                            <w:t xml:space="preserve"> 17.5 (b) Management of a l</w:t>
                          </w:r>
                          <w:r w:rsidRPr="00CF1B4C">
                            <w:rPr>
                              <w:rFonts w:ascii="Arial" w:hAnsi="Arial" w:cs="Arial"/>
                              <w:spacing w:val="-2"/>
                            </w:rPr>
                            <w:t>eaking</w:t>
                          </w:r>
                        </w:hyperlink>
                        <w:r w:rsidRPr="00CF1B4C">
                          <w:rPr>
                            <w:rFonts w:ascii="Arial" w:hAnsi="Arial" w:cs="Arial"/>
                          </w:rPr>
                          <w:t xml:space="preserve"> gastrostomy stoma</w:t>
                        </w:r>
                      </w:p>
                      <w:p w14:paraId="36CC6BA2" w14:textId="51ECC181" w:rsidR="00015FF8" w:rsidRPr="009916EF" w:rsidRDefault="00015FF8" w:rsidP="009916EF">
                        <w:pPr>
                          <w:spacing w:line="334" w:lineRule="exact"/>
                          <w:ind w:right="18"/>
                          <w:jc w:val="center"/>
                          <w:rPr>
                            <w:rFonts w:ascii="Arial" w:hAnsi="Arial" w:cs="Arial"/>
                          </w:rPr>
                        </w:pPr>
                        <w:r w:rsidRPr="008130B9">
                          <w:rPr>
                            <w:rFonts w:ascii="Arial" w:hAnsi="Arial" w:cs="Arial"/>
                            <w:spacing w:val="-2"/>
                            <w:u w:val="thick"/>
                          </w:rPr>
                          <w:t>Pathway</w:t>
                        </w:r>
                      </w:p>
                    </w:txbxContent>
                  </v:textbox>
                </v:shape>
                <v:shape id="Textbox 373" o:spid="_x0000_s1124" type="#_x0000_t202" style="position:absolute;left:4069;top:50734;width:12630;height:5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ExQAAANwAAAAPAAAAZHJzL2Rvd25yZXYueG1sRI9Ba8JA&#10;FITvBf/D8oTe6kYF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BkztIExQAAANwAAAAP&#10;AAAAAAAAAAAAAAAAAAcCAABkcnMvZG93bnJldi54bWxQSwUGAAAAAAMAAwC3AAAA+QIAAAAA&#10;" filled="f" stroked="f">
                  <v:textbox inset="0,0,0,0">
                    <w:txbxContent>
                      <w:p w14:paraId="5B4A035C" w14:textId="04B29D2E" w:rsidR="00015FF8" w:rsidRPr="003E749E" w:rsidRDefault="00015FF8" w:rsidP="009916EF">
                        <w:pPr>
                          <w:spacing w:line="282" w:lineRule="exact"/>
                          <w:ind w:left="-1" w:right="18"/>
                          <w:jc w:val="center"/>
                          <w:rPr>
                            <w:rFonts w:ascii="Arial" w:hAnsi="Arial" w:cs="Arial"/>
                          </w:rPr>
                        </w:pPr>
                        <w:r w:rsidRPr="003E749E">
                          <w:rPr>
                            <w:rFonts w:ascii="Arial" w:hAnsi="Arial" w:cs="Arial"/>
                          </w:rPr>
                          <w:t>Refer</w:t>
                        </w:r>
                        <w:r w:rsidRPr="003E749E">
                          <w:rPr>
                            <w:rFonts w:ascii="Arial" w:hAnsi="Arial" w:cs="Arial"/>
                            <w:spacing w:val="-11"/>
                          </w:rPr>
                          <w:t xml:space="preserve"> </w:t>
                        </w:r>
                        <w:r w:rsidRPr="003E749E">
                          <w:rPr>
                            <w:rFonts w:ascii="Arial" w:hAnsi="Arial" w:cs="Arial"/>
                          </w:rPr>
                          <w:t xml:space="preserve">to 17.6 management of </w:t>
                        </w:r>
                        <w:r w:rsidRPr="003E749E">
                          <w:rPr>
                            <w:rFonts w:ascii="Arial" w:hAnsi="Arial" w:cs="Arial"/>
                            <w:spacing w:val="-11"/>
                          </w:rPr>
                          <w:t xml:space="preserve"> </w:t>
                        </w:r>
                        <w:hyperlink w:anchor="_bookmark9" w:history="1">
                          <w:r w:rsidRPr="003E749E">
                            <w:rPr>
                              <w:rFonts w:ascii="Arial" w:hAnsi="Arial" w:cs="Arial"/>
                              <w:spacing w:val="-2"/>
                            </w:rPr>
                            <w:t>Infection</w:t>
                          </w:r>
                        </w:hyperlink>
                      </w:p>
                      <w:p w14:paraId="416FD4A3" w14:textId="7D921274" w:rsidR="00015FF8" w:rsidRPr="009916EF" w:rsidRDefault="00857844" w:rsidP="009916EF">
                        <w:pPr>
                          <w:spacing w:line="334" w:lineRule="exact"/>
                          <w:ind w:left="1" w:right="18"/>
                          <w:jc w:val="center"/>
                          <w:rPr>
                            <w:rFonts w:ascii="Arial" w:hAnsi="Arial" w:cs="Arial"/>
                          </w:rPr>
                        </w:pPr>
                        <w:hyperlink w:anchor="_bookmark9" w:history="1">
                          <w:r w:rsidR="00015FF8" w:rsidRPr="00264A5F">
                            <w:rPr>
                              <w:rFonts w:ascii="Arial" w:hAnsi="Arial" w:cs="Arial"/>
                              <w:spacing w:val="-2"/>
                              <w:highlight w:val="yellow"/>
                              <w:u w:val="thick"/>
                            </w:rPr>
                            <w:t>Pathway</w:t>
                          </w:r>
                          <w:r w:rsidR="00015FF8" w:rsidRPr="00264A5F">
                            <w:rPr>
                              <w:rFonts w:ascii="Arial" w:hAnsi="Arial" w:cs="Arial"/>
                              <w:spacing w:val="-10"/>
                              <w:highlight w:val="yellow"/>
                              <w:u w:val="thick"/>
                            </w:rPr>
                            <w:t xml:space="preserve"> </w:t>
                          </w:r>
                        </w:hyperlink>
                      </w:p>
                    </w:txbxContent>
                  </v:textbox>
                </v:shape>
                <v:shape id="Textbox 374" o:spid="_x0000_s1125" type="#_x0000_t202" style="position:absolute;left:36598;top:44438;width:2217;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pwxgAAANwAAAAPAAAAZHJzL2Rvd25yZXYueG1sRI9Ba8JA&#10;FITvQv/D8gq96aat2J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6ydKcMYAAADcAAAA&#10;DwAAAAAAAAAAAAAAAAAHAgAAZHJzL2Rvd25yZXYueG1sUEsFBgAAAAADAAMAtwAAAPoCAAAAAA==&#10;" filled="f" stroked="f">
                  <v:textbox inset="0,0,0,0">
                    <w:txbxContent>
                      <w:p w14:paraId="7A3D407C" w14:textId="77777777" w:rsidR="00015FF8" w:rsidRPr="009916EF" w:rsidRDefault="00015FF8" w:rsidP="009916EF">
                        <w:pPr>
                          <w:spacing w:line="280" w:lineRule="exact"/>
                          <w:rPr>
                            <w:rFonts w:ascii="Arial" w:hAnsi="Arial" w:cs="Arial"/>
                          </w:rPr>
                        </w:pPr>
                        <w:r w:rsidRPr="009916EF">
                          <w:rPr>
                            <w:rFonts w:ascii="Arial" w:hAnsi="Arial" w:cs="Arial"/>
                            <w:color w:val="FFFFFF"/>
                            <w:spacing w:val="-5"/>
                          </w:rPr>
                          <w:t>No</w:t>
                        </w:r>
                      </w:p>
                    </w:txbxContent>
                  </v:textbox>
                </v:shape>
                <v:shape id="Textbox 375" o:spid="_x0000_s1126" type="#_x0000_t202" style="position:absolute;left:9479;top:44438;width:2451;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xgAAANwAAAAPAAAAZHJzL2Rvd25yZXYueG1sRI9Ba8JA&#10;FITvQv/D8gq96aYt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hGvv68YAAADcAAAA&#10;DwAAAAAAAAAAAAAAAAAHAgAAZHJzL2Rvd25yZXYueG1sUEsFBgAAAAADAAMAtwAAAPoCAAAAAA==&#10;" filled="f" stroked="f">
                  <v:textbox inset="0,0,0,0">
                    <w:txbxContent>
                      <w:p w14:paraId="1ADFDBFF" w14:textId="77777777" w:rsidR="00015FF8" w:rsidRPr="009916EF" w:rsidRDefault="00015FF8" w:rsidP="009916EF">
                        <w:pPr>
                          <w:spacing w:line="280" w:lineRule="exact"/>
                          <w:rPr>
                            <w:rFonts w:ascii="Arial" w:hAnsi="Arial" w:cs="Arial"/>
                          </w:rPr>
                        </w:pPr>
                        <w:r w:rsidRPr="009916EF">
                          <w:rPr>
                            <w:rFonts w:ascii="Arial" w:hAnsi="Arial" w:cs="Arial"/>
                            <w:color w:val="FFFFFF"/>
                            <w:spacing w:val="-5"/>
                          </w:rPr>
                          <w:t>Yes</w:t>
                        </w:r>
                      </w:p>
                    </w:txbxContent>
                  </v:textbox>
                </v:shape>
                <v:shape id="Textbox 376" o:spid="_x0000_s1127" type="#_x0000_t202" style="position:absolute;left:14276;top:6994;width:221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GcxQAAANwAAAAPAAAAZHJzL2Rvd25yZXYueG1sRI9Ba8JA&#10;FITvgv9heYXedFML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B0uXGcxQAAANwAAAAP&#10;AAAAAAAAAAAAAAAAAAcCAABkcnMvZG93bnJldi54bWxQSwUGAAAAAAMAAwC3AAAA+QIAAAAA&#10;" filled="f" stroked="f">
                  <v:textbox inset="0,0,0,0">
                    <w:txbxContent>
                      <w:p w14:paraId="19077E5C" w14:textId="77777777" w:rsidR="00015FF8" w:rsidRPr="009916EF" w:rsidRDefault="00015FF8" w:rsidP="009916EF">
                        <w:pPr>
                          <w:spacing w:line="280" w:lineRule="exact"/>
                          <w:rPr>
                            <w:rFonts w:ascii="Arial" w:hAnsi="Arial" w:cs="Arial"/>
                          </w:rPr>
                        </w:pPr>
                        <w:r w:rsidRPr="009916EF">
                          <w:rPr>
                            <w:rFonts w:ascii="Arial" w:hAnsi="Arial" w:cs="Arial"/>
                            <w:color w:val="FFFFFF"/>
                            <w:spacing w:val="-5"/>
                          </w:rPr>
                          <w:t>No</w:t>
                        </w:r>
                      </w:p>
                    </w:txbxContent>
                  </v:textbox>
                </v:shape>
                <v:shape id="Textbox 377" o:spid="_x0000_s1128" type="#_x0000_t202" style="position:absolute;left:45639;top:6994;width:2451;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QHxgAAANwAAAAPAAAAZHJzL2Rvd25yZXYueG1sRI9Ba8JA&#10;FITvhf6H5RW81U0r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G/XUB8YAAADcAAAA&#10;DwAAAAAAAAAAAAAAAAAHAgAAZHJzL2Rvd25yZXYueG1sUEsFBgAAAAADAAMAtwAAAPoCAAAAAA==&#10;" filled="f" stroked="f">
                  <v:textbox inset="0,0,0,0">
                    <w:txbxContent>
                      <w:p w14:paraId="160101FE" w14:textId="77777777" w:rsidR="00015FF8" w:rsidRPr="009916EF" w:rsidRDefault="00015FF8" w:rsidP="009916EF">
                        <w:pPr>
                          <w:spacing w:line="280" w:lineRule="exact"/>
                          <w:rPr>
                            <w:rFonts w:ascii="Arial" w:hAnsi="Arial" w:cs="Arial"/>
                          </w:rPr>
                        </w:pPr>
                        <w:r w:rsidRPr="009916EF">
                          <w:rPr>
                            <w:rFonts w:ascii="Arial" w:hAnsi="Arial" w:cs="Arial"/>
                            <w:color w:val="FFFFFF"/>
                            <w:spacing w:val="-5"/>
                          </w:rPr>
                          <w:t>Yes</w:t>
                        </w:r>
                      </w:p>
                    </w:txbxContent>
                  </v:textbox>
                </v:shape>
                <v:shape id="Textbox 378" o:spid="_x0000_s1129" type="#_x0000_t202" style="position:absolute;left:5051;top:24636;width:4762;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B1wgAAANwAAAAPAAAAZHJzL2Rvd25yZXYueG1sRE/Pa8Iw&#10;FL4P/B/CE3abqQp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BqakB1wgAAANwAAAAPAAAA&#10;AAAAAAAAAAAAAAcCAABkcnMvZG93bnJldi54bWxQSwUGAAAAAAMAAwC3AAAA9gIAAAAA&#10;" filled="f" stroked="f">
                  <v:textbox inset="0,0,0,0">
                    <w:txbxContent>
                      <w:p w14:paraId="4B43BE34" w14:textId="77777777" w:rsidR="00015FF8" w:rsidRPr="009916EF" w:rsidRDefault="00015FF8" w:rsidP="009916EF">
                        <w:pPr>
                          <w:spacing w:line="280" w:lineRule="exact"/>
                          <w:rPr>
                            <w:rFonts w:ascii="Arial" w:hAnsi="Arial" w:cs="Arial"/>
                          </w:rPr>
                        </w:pPr>
                        <w:r w:rsidRPr="009916EF">
                          <w:rPr>
                            <w:rFonts w:ascii="Arial" w:hAnsi="Arial" w:cs="Arial"/>
                            <w:color w:val="FFFFFF"/>
                          </w:rPr>
                          <w:t>pH</w:t>
                        </w:r>
                        <w:r w:rsidRPr="009916EF">
                          <w:rPr>
                            <w:rFonts w:ascii="Arial" w:hAnsi="Arial" w:cs="Arial"/>
                            <w:color w:val="FFFFFF"/>
                            <w:spacing w:val="-2"/>
                          </w:rPr>
                          <w:t xml:space="preserve"> </w:t>
                        </w:r>
                        <w:r w:rsidRPr="009916EF">
                          <w:rPr>
                            <w:rFonts w:ascii="Arial" w:hAnsi="Arial" w:cs="Arial"/>
                            <w:color w:val="FFFFFF"/>
                          </w:rPr>
                          <w:t>&gt;</w:t>
                        </w:r>
                        <w:r w:rsidRPr="009916EF">
                          <w:rPr>
                            <w:rFonts w:ascii="Arial" w:hAnsi="Arial" w:cs="Arial"/>
                            <w:color w:val="FFFFFF"/>
                            <w:spacing w:val="-1"/>
                          </w:rPr>
                          <w:t xml:space="preserve"> </w:t>
                        </w:r>
                        <w:r w:rsidRPr="009916EF">
                          <w:rPr>
                            <w:rFonts w:ascii="Arial" w:hAnsi="Arial" w:cs="Arial"/>
                            <w:color w:val="FFFFFF"/>
                            <w:spacing w:val="-10"/>
                          </w:rPr>
                          <w:t>5</w:t>
                        </w:r>
                      </w:p>
                    </w:txbxContent>
                  </v:textbox>
                </v:shape>
                <v:shape id="Textbox 379" o:spid="_x0000_s1130" type="#_x0000_t202" style="position:absolute;left:21644;top:24636;width:4762;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Xu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AFJuXuxQAAANwAAAAP&#10;AAAAAAAAAAAAAAAAAAcCAABkcnMvZG93bnJldi54bWxQSwUGAAAAAAMAAwC3AAAA+QIAAAAA&#10;" filled="f" stroked="f">
                  <v:textbox inset="0,0,0,0">
                    <w:txbxContent>
                      <w:p w14:paraId="5FB2F6E3" w14:textId="77777777" w:rsidR="00015FF8" w:rsidRPr="009916EF" w:rsidRDefault="00015FF8" w:rsidP="009916EF">
                        <w:pPr>
                          <w:spacing w:line="280" w:lineRule="exact"/>
                          <w:rPr>
                            <w:rFonts w:ascii="Arial" w:hAnsi="Arial" w:cs="Arial"/>
                          </w:rPr>
                        </w:pPr>
                        <w:r w:rsidRPr="009916EF">
                          <w:rPr>
                            <w:rFonts w:ascii="Arial" w:hAnsi="Arial" w:cs="Arial"/>
                            <w:color w:val="FFFFFF"/>
                          </w:rPr>
                          <w:t>pH</w:t>
                        </w:r>
                        <w:r w:rsidRPr="009916EF">
                          <w:rPr>
                            <w:rFonts w:ascii="Arial" w:hAnsi="Arial" w:cs="Arial"/>
                            <w:color w:val="FFFFFF"/>
                            <w:spacing w:val="-2"/>
                          </w:rPr>
                          <w:t xml:space="preserve"> </w:t>
                        </w:r>
                        <w:r w:rsidRPr="009916EF">
                          <w:rPr>
                            <w:rFonts w:ascii="Arial" w:hAnsi="Arial" w:cs="Arial"/>
                            <w:color w:val="FFFFFF"/>
                          </w:rPr>
                          <w:t>&lt;</w:t>
                        </w:r>
                        <w:r w:rsidRPr="009916EF">
                          <w:rPr>
                            <w:rFonts w:ascii="Arial" w:hAnsi="Arial" w:cs="Arial"/>
                            <w:color w:val="FFFFFF"/>
                            <w:spacing w:val="-1"/>
                          </w:rPr>
                          <w:t xml:space="preserve"> </w:t>
                        </w:r>
                        <w:r w:rsidRPr="009916EF">
                          <w:rPr>
                            <w:rFonts w:ascii="Arial" w:hAnsi="Arial" w:cs="Arial"/>
                            <w:color w:val="FFFFFF"/>
                            <w:spacing w:val="-10"/>
                          </w:rPr>
                          <w:t>5</w:t>
                        </w:r>
                      </w:p>
                    </w:txbxContent>
                  </v:textbox>
                </v:shape>
                <v:shape id="Textbox 380" o:spid="_x0000_s1131" type="#_x0000_t202" style="position:absolute;left:6677;top:126;width:47530;height: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" fillcolor="#b1a0c6" strokecolor="#385d89" strokeweight=".70553mm">
                  <v:textbox inset="0,0,0,0">
                    <w:txbxContent>
                      <w:p w14:paraId="416A48FA" w14:textId="77777777" w:rsidR="00015FF8" w:rsidRPr="009916EF" w:rsidRDefault="00015FF8" w:rsidP="009916EF">
                        <w:pPr>
                          <w:spacing w:before="154"/>
                          <w:ind w:left="133"/>
                          <w:jc w:val="center"/>
                          <w:rPr>
                            <w:rFonts w:ascii="Arial" w:hAnsi="Arial" w:cs="Arial"/>
                            <w:color w:val="000000"/>
                          </w:rPr>
                        </w:pPr>
                        <w:r w:rsidRPr="009916EF">
                          <w:rPr>
                            <w:rFonts w:ascii="Arial" w:hAnsi="Arial" w:cs="Arial"/>
                            <w:color w:val="FFFFFF"/>
                          </w:rPr>
                          <w:t>Is</w:t>
                        </w:r>
                        <w:r w:rsidRPr="009916EF">
                          <w:rPr>
                            <w:rFonts w:ascii="Arial" w:hAnsi="Arial" w:cs="Arial"/>
                            <w:color w:val="FFFFFF"/>
                            <w:spacing w:val="-11"/>
                          </w:rPr>
                          <w:t xml:space="preserve"> </w:t>
                        </w:r>
                        <w:r w:rsidRPr="009916EF">
                          <w:rPr>
                            <w:rFonts w:ascii="Arial" w:hAnsi="Arial" w:cs="Arial"/>
                            <w:color w:val="FFFFFF"/>
                          </w:rPr>
                          <w:t>there</w:t>
                        </w:r>
                        <w:r w:rsidRPr="009916EF">
                          <w:rPr>
                            <w:rFonts w:ascii="Arial" w:hAnsi="Arial" w:cs="Arial"/>
                            <w:color w:val="FFFFFF"/>
                            <w:spacing w:val="-8"/>
                          </w:rPr>
                          <w:t xml:space="preserve"> </w:t>
                        </w:r>
                        <w:r w:rsidRPr="009916EF">
                          <w:rPr>
                            <w:rFonts w:ascii="Arial" w:hAnsi="Arial" w:cs="Arial"/>
                            <w:color w:val="FFFFFF"/>
                          </w:rPr>
                          <w:t>obvious</w:t>
                        </w:r>
                        <w:r w:rsidRPr="009916EF">
                          <w:rPr>
                            <w:rFonts w:ascii="Arial" w:hAnsi="Arial" w:cs="Arial"/>
                            <w:color w:val="FFFFFF"/>
                            <w:spacing w:val="-8"/>
                          </w:rPr>
                          <w:t xml:space="preserve"> </w:t>
                        </w:r>
                        <w:r w:rsidRPr="009916EF">
                          <w:rPr>
                            <w:rFonts w:ascii="Arial" w:hAnsi="Arial" w:cs="Arial"/>
                            <w:color w:val="FFFFFF"/>
                          </w:rPr>
                          <w:t>stomach</w:t>
                        </w:r>
                        <w:r w:rsidRPr="009916EF">
                          <w:rPr>
                            <w:rFonts w:ascii="Arial" w:hAnsi="Arial" w:cs="Arial"/>
                            <w:color w:val="FFFFFF"/>
                            <w:spacing w:val="-8"/>
                          </w:rPr>
                          <w:t xml:space="preserve"> </w:t>
                        </w:r>
                        <w:r w:rsidRPr="009916EF">
                          <w:rPr>
                            <w:rFonts w:ascii="Arial" w:hAnsi="Arial" w:cs="Arial"/>
                            <w:color w:val="FFFFFF"/>
                          </w:rPr>
                          <w:t>contents</w:t>
                        </w:r>
                        <w:r w:rsidRPr="009916EF">
                          <w:rPr>
                            <w:rFonts w:ascii="Arial" w:hAnsi="Arial" w:cs="Arial"/>
                            <w:color w:val="FFFFFF"/>
                            <w:spacing w:val="-8"/>
                          </w:rPr>
                          <w:t xml:space="preserve"> </w:t>
                        </w:r>
                        <w:r w:rsidRPr="009916EF">
                          <w:rPr>
                            <w:rFonts w:ascii="Arial" w:hAnsi="Arial" w:cs="Arial"/>
                            <w:color w:val="FFFFFF"/>
                          </w:rPr>
                          <w:t>leaking</w:t>
                        </w:r>
                        <w:r w:rsidRPr="009916EF">
                          <w:rPr>
                            <w:rFonts w:ascii="Arial" w:hAnsi="Arial" w:cs="Arial"/>
                            <w:color w:val="FFFFFF"/>
                            <w:spacing w:val="-8"/>
                          </w:rPr>
                          <w:t xml:space="preserve"> </w:t>
                        </w:r>
                        <w:r w:rsidRPr="009916EF">
                          <w:rPr>
                            <w:rFonts w:ascii="Arial" w:hAnsi="Arial" w:cs="Arial"/>
                            <w:color w:val="FFFFFF"/>
                          </w:rPr>
                          <w:t>from</w:t>
                        </w:r>
                        <w:r w:rsidRPr="009916EF">
                          <w:rPr>
                            <w:rFonts w:ascii="Arial" w:hAnsi="Arial" w:cs="Arial"/>
                            <w:color w:val="FFFFFF"/>
                            <w:spacing w:val="-8"/>
                          </w:rPr>
                          <w:t xml:space="preserve"> </w:t>
                        </w:r>
                        <w:r w:rsidRPr="009916EF">
                          <w:rPr>
                            <w:rFonts w:ascii="Arial" w:hAnsi="Arial" w:cs="Arial"/>
                            <w:color w:val="FFFFFF"/>
                          </w:rPr>
                          <w:t>the</w:t>
                        </w:r>
                        <w:r w:rsidRPr="009916EF">
                          <w:rPr>
                            <w:rFonts w:ascii="Arial" w:hAnsi="Arial" w:cs="Arial"/>
                            <w:color w:val="FFFFFF"/>
                            <w:spacing w:val="-8"/>
                          </w:rPr>
                          <w:t xml:space="preserve"> </w:t>
                        </w:r>
                        <w:r w:rsidRPr="009916EF">
                          <w:rPr>
                            <w:rFonts w:ascii="Arial" w:hAnsi="Arial" w:cs="Arial"/>
                            <w:color w:val="FFFFFF"/>
                          </w:rPr>
                          <w:t>stoma</w:t>
                        </w:r>
                        <w:r w:rsidRPr="009916EF">
                          <w:rPr>
                            <w:rFonts w:ascii="Arial" w:hAnsi="Arial" w:cs="Arial"/>
                            <w:color w:val="FFFFFF"/>
                            <w:spacing w:val="-8"/>
                          </w:rPr>
                          <w:t xml:space="preserve"> </w:t>
                        </w:r>
                        <w:r w:rsidRPr="009916EF">
                          <w:rPr>
                            <w:rFonts w:ascii="Arial" w:hAnsi="Arial" w:cs="Arial"/>
                            <w:color w:val="FFFFFF"/>
                            <w:spacing w:val="-2"/>
                          </w:rPr>
                          <w:t>site?</w:t>
                        </w:r>
                      </w:p>
                    </w:txbxContent>
                  </v:textbox>
                </v:shape>
                <v:shape id="Textbox 381" o:spid="_x0000_s1132" type="#_x0000_t202" style="position:absolute;left:4618;top:12008;width:21571;height:5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" fillcolor="#b1a0c6" strokecolor="#385d89" strokeweight=".70553mm">
                  <v:textbox inset="0,0,0,0">
                    <w:txbxContent>
                      <w:p w14:paraId="7D07DE2C" w14:textId="77777777" w:rsidR="00015FF8" w:rsidRPr="009916EF" w:rsidRDefault="00015FF8" w:rsidP="009916EF">
                        <w:pPr>
                          <w:spacing w:before="105" w:line="235" w:lineRule="auto"/>
                          <w:ind w:left="1072" w:right="463" w:hanging="607"/>
                          <w:jc w:val="center"/>
                          <w:rPr>
                            <w:rFonts w:ascii="Arial" w:hAnsi="Arial" w:cs="Arial"/>
                            <w:color w:val="000000"/>
                          </w:rPr>
                        </w:pPr>
                        <w:r w:rsidRPr="009916EF">
                          <w:rPr>
                            <w:rFonts w:ascii="Arial" w:hAnsi="Arial" w:cs="Arial"/>
                            <w:color w:val="FFFFFF"/>
                          </w:rPr>
                          <w:t>What</w:t>
                        </w:r>
                        <w:r w:rsidRPr="009916EF">
                          <w:rPr>
                            <w:rFonts w:ascii="Arial" w:hAnsi="Arial" w:cs="Arial"/>
                            <w:color w:val="FFFFFF"/>
                            <w:spacing w:val="-9"/>
                          </w:rPr>
                          <w:t xml:space="preserve"> </w:t>
                        </w:r>
                        <w:r w:rsidRPr="009916EF">
                          <w:rPr>
                            <w:rFonts w:ascii="Arial" w:hAnsi="Arial" w:cs="Arial"/>
                            <w:color w:val="FFFFFF"/>
                          </w:rPr>
                          <w:t>is</w:t>
                        </w:r>
                        <w:r w:rsidRPr="009916EF">
                          <w:rPr>
                            <w:rFonts w:ascii="Arial" w:hAnsi="Arial" w:cs="Arial"/>
                            <w:color w:val="FFFFFF"/>
                            <w:spacing w:val="-9"/>
                          </w:rPr>
                          <w:t xml:space="preserve"> </w:t>
                        </w:r>
                        <w:r w:rsidRPr="009916EF">
                          <w:rPr>
                            <w:rFonts w:ascii="Arial" w:hAnsi="Arial" w:cs="Arial"/>
                            <w:color w:val="FFFFFF"/>
                          </w:rPr>
                          <w:t>the</w:t>
                        </w:r>
                        <w:r w:rsidRPr="009916EF">
                          <w:rPr>
                            <w:rFonts w:ascii="Arial" w:hAnsi="Arial" w:cs="Arial"/>
                            <w:color w:val="FFFFFF"/>
                            <w:spacing w:val="-9"/>
                          </w:rPr>
                          <w:t xml:space="preserve"> </w:t>
                        </w:r>
                        <w:r w:rsidRPr="009916EF">
                          <w:rPr>
                            <w:rFonts w:ascii="Arial" w:hAnsi="Arial" w:cs="Arial"/>
                            <w:color w:val="FFFFFF"/>
                          </w:rPr>
                          <w:t>pH</w:t>
                        </w:r>
                        <w:r w:rsidRPr="009916EF">
                          <w:rPr>
                            <w:rFonts w:ascii="Arial" w:hAnsi="Arial" w:cs="Arial"/>
                            <w:color w:val="FFFFFF"/>
                            <w:spacing w:val="-9"/>
                          </w:rPr>
                          <w:t xml:space="preserve"> </w:t>
                        </w:r>
                        <w:r w:rsidRPr="009916EF">
                          <w:rPr>
                            <w:rFonts w:ascii="Arial" w:hAnsi="Arial" w:cs="Arial"/>
                            <w:color w:val="FFFFFF"/>
                          </w:rPr>
                          <w:t>of</w:t>
                        </w:r>
                        <w:r w:rsidRPr="009916EF">
                          <w:rPr>
                            <w:rFonts w:ascii="Arial" w:hAnsi="Arial" w:cs="Arial"/>
                            <w:color w:val="FFFFFF"/>
                            <w:spacing w:val="-9"/>
                          </w:rPr>
                          <w:t xml:space="preserve"> </w:t>
                        </w:r>
                        <w:r w:rsidRPr="009916EF">
                          <w:rPr>
                            <w:rFonts w:ascii="Arial" w:hAnsi="Arial" w:cs="Arial"/>
                            <w:color w:val="FFFFFF"/>
                          </w:rPr>
                          <w:t xml:space="preserve">the </w:t>
                        </w:r>
                        <w:r w:rsidRPr="009916EF">
                          <w:rPr>
                            <w:rFonts w:ascii="Arial" w:hAnsi="Arial" w:cs="Arial"/>
                            <w:color w:val="FFFFFF"/>
                            <w:spacing w:val="-2"/>
                          </w:rPr>
                          <w:t>discharge?</w:t>
                        </w:r>
                      </w:p>
                    </w:txbxContent>
                  </v:textbox>
                </v:shape>
                <w10:wrap type="topAndBottom" anchorx="page"/>
              </v:group>
            </w:pict>
          </mc:Fallback>
        </mc:AlternateContent>
      </w:r>
      <w:r w:rsidR="00CF1B4C" w:rsidRPr="00CF1B4C">
        <w:rPr>
          <w:b/>
          <w:bCs/>
          <w:sz w:val="22"/>
          <w:szCs w:val="22"/>
        </w:rPr>
        <w:t>17.5(a) Managing discharge from the stoma</w:t>
      </w:r>
      <w:r w:rsidR="004C52A4" w:rsidRPr="004C52A4">
        <w:rPr>
          <w:sz w:val="22"/>
          <w:szCs w:val="22"/>
        </w:rPr>
        <w:t xml:space="preserve"> </w:t>
      </w:r>
      <w:r w:rsidR="004C52A4" w:rsidRPr="007A574B">
        <w:rPr>
          <w:sz w:val="22"/>
          <w:szCs w:val="22"/>
        </w:rPr>
        <w:t>Adapted from PIER</w:t>
      </w:r>
      <w:r w:rsidR="004C52A4">
        <w:rPr>
          <w:sz w:val="22"/>
          <w:szCs w:val="22"/>
        </w:rPr>
        <w:t xml:space="preserve"> Network</w:t>
      </w:r>
      <w:r w:rsidR="004C52A4" w:rsidRPr="007A574B">
        <w:rPr>
          <w:sz w:val="22"/>
          <w:szCs w:val="22"/>
        </w:rPr>
        <w:t xml:space="preserve"> (2022)</w:t>
      </w:r>
    </w:p>
    <w:p w14:paraId="29389980" w14:textId="5BD90998" w:rsidR="009916EF" w:rsidRPr="00CF1B4C" w:rsidRDefault="009916EF" w:rsidP="009916EF">
      <w:pPr>
        <w:pStyle w:val="Default"/>
        <w:rPr>
          <w:b/>
          <w:bCs/>
          <w:sz w:val="22"/>
          <w:szCs w:val="22"/>
        </w:rPr>
      </w:pPr>
    </w:p>
    <w:p w14:paraId="4F6C1C87" w14:textId="58A304F6" w:rsidR="00B35B0C" w:rsidRPr="00CF1B4C" w:rsidRDefault="00CF1B4C" w:rsidP="00B35B0C">
      <w:pPr>
        <w:pStyle w:val="Default"/>
        <w:rPr>
          <w:b/>
          <w:bCs/>
          <w:sz w:val="22"/>
          <w:szCs w:val="22"/>
        </w:rPr>
      </w:pPr>
      <w:r w:rsidRPr="2F4F504B">
        <w:rPr>
          <w:b/>
          <w:bCs/>
          <w:sz w:val="22"/>
          <w:szCs w:val="22"/>
        </w:rPr>
        <w:t>17.5(b) Management of a leaking gastrostomy stoma</w:t>
      </w:r>
    </w:p>
    <w:p w14:paraId="4FC6CDCF" w14:textId="77777777" w:rsidR="00CF1B4C" w:rsidRDefault="00CF1B4C" w:rsidP="00B35B0C">
      <w:pPr>
        <w:pStyle w:val="Default"/>
        <w:rPr>
          <w:sz w:val="22"/>
          <w:szCs w:val="22"/>
        </w:rPr>
      </w:pPr>
    </w:p>
    <w:p w14:paraId="56CAC8D0" w14:textId="2D14C0C2" w:rsidR="00CF1B4C" w:rsidRDefault="00CF1B4C" w:rsidP="00B35B0C">
      <w:pPr>
        <w:pStyle w:val="Default"/>
        <w:rPr>
          <w:sz w:val="22"/>
          <w:szCs w:val="22"/>
        </w:rPr>
      </w:pPr>
    </w:p>
    <w:p w14:paraId="73FFE421" w14:textId="2EB5FB70" w:rsidR="00CF1B4C" w:rsidRDefault="00A23574" w:rsidP="00B35B0C">
      <w:pPr>
        <w:pStyle w:val="Default"/>
        <w:rPr>
          <w:sz w:val="22"/>
          <w:szCs w:val="22"/>
        </w:rPr>
      </w:pPr>
      <w:r>
        <w:rPr>
          <w:noProof/>
        </w:rPr>
        <w:drawing>
          <wp:inline distT="0" distB="0" distL="0" distR="0" wp14:anchorId="167BBD26" wp14:editId="2D6574C8">
            <wp:extent cx="5734052" cy="7434580"/>
            <wp:effectExtent l="0" t="0" r="0" b="0"/>
            <wp:docPr id="2081865157" name="Picture 1" descr="A diagram of a butt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1">
                      <a:extLst>
                        <a:ext uri="{28A0092B-C50C-407E-A947-70E740481C1C}">
                          <a14:useLocalDpi xmlns:a14="http://schemas.microsoft.com/office/drawing/2010/main" val="0"/>
                        </a:ext>
                      </a:extLst>
                    </a:blip>
                    <a:stretch>
                      <a:fillRect/>
                    </a:stretch>
                  </pic:blipFill>
                  <pic:spPr>
                    <a:xfrm>
                      <a:off x="0" y="0"/>
                      <a:ext cx="5734052" cy="7434580"/>
                    </a:xfrm>
                    <a:prstGeom prst="rect">
                      <a:avLst/>
                    </a:prstGeom>
                  </pic:spPr>
                </pic:pic>
              </a:graphicData>
            </a:graphic>
          </wp:inline>
        </w:drawing>
      </w:r>
    </w:p>
    <w:p w14:paraId="34C06330" w14:textId="77777777" w:rsidR="00CF1B4C" w:rsidRDefault="00CF1B4C" w:rsidP="00B35B0C">
      <w:pPr>
        <w:pStyle w:val="Default"/>
        <w:rPr>
          <w:sz w:val="22"/>
          <w:szCs w:val="22"/>
        </w:rPr>
      </w:pPr>
    </w:p>
    <w:p w14:paraId="45868380" w14:textId="08CA0113" w:rsidR="00CF1B4C" w:rsidRDefault="004C52A4" w:rsidP="004C52A4">
      <w:pPr>
        <w:pStyle w:val="Default"/>
        <w:jc w:val="right"/>
        <w:rPr>
          <w:sz w:val="22"/>
          <w:szCs w:val="22"/>
        </w:rPr>
      </w:pPr>
      <w:r w:rsidRPr="2F4F504B">
        <w:rPr>
          <w:sz w:val="22"/>
          <w:szCs w:val="22"/>
        </w:rPr>
        <w:t>Adapted from PIER Network (2022)</w:t>
      </w:r>
    </w:p>
    <w:p w14:paraId="5A01359C" w14:textId="5799460A" w:rsidR="00CF1B4C" w:rsidRPr="001F2805" w:rsidRDefault="00A23574" w:rsidP="00B35B0C">
      <w:pPr>
        <w:pStyle w:val="Default"/>
        <w:rPr>
          <w:b/>
          <w:bCs/>
          <w:sz w:val="22"/>
          <w:szCs w:val="22"/>
        </w:rPr>
      </w:pPr>
      <w:r w:rsidRPr="2F4F504B">
        <w:rPr>
          <w:b/>
          <w:bCs/>
          <w:sz w:val="22"/>
          <w:szCs w:val="22"/>
        </w:rPr>
        <w:t>1</w:t>
      </w:r>
      <w:r w:rsidR="001F2805" w:rsidRPr="2F4F504B">
        <w:rPr>
          <w:b/>
          <w:bCs/>
          <w:sz w:val="22"/>
          <w:szCs w:val="22"/>
        </w:rPr>
        <w:t>7.5(c) Dressing plan for a leaking stoma</w:t>
      </w:r>
    </w:p>
    <w:p w14:paraId="76854DE2" w14:textId="77777777" w:rsidR="00CF1B4C" w:rsidRDefault="00CF1B4C" w:rsidP="00B35B0C">
      <w:pPr>
        <w:pStyle w:val="Default"/>
        <w:rPr>
          <w:sz w:val="22"/>
          <w:szCs w:val="22"/>
        </w:rPr>
      </w:pPr>
    </w:p>
    <w:p w14:paraId="1D11B87D" w14:textId="77777777" w:rsidR="00CF1B4C" w:rsidRDefault="00CF1B4C" w:rsidP="00B35B0C">
      <w:pPr>
        <w:pStyle w:val="Default"/>
        <w:rPr>
          <w:sz w:val="22"/>
          <w:szCs w:val="22"/>
        </w:rPr>
      </w:pPr>
    </w:p>
    <w:p w14:paraId="5380982A" w14:textId="1A9FAF45" w:rsidR="00CF1B4C" w:rsidRDefault="0010212C" w:rsidP="00B35B0C">
      <w:pPr>
        <w:pStyle w:val="Default"/>
        <w:rPr>
          <w:sz w:val="22"/>
          <w:szCs w:val="22"/>
        </w:rPr>
      </w:pPr>
      <w:r w:rsidRPr="2F4F504B">
        <w:rPr>
          <w:sz w:val="22"/>
          <w:szCs w:val="22"/>
        </w:rPr>
        <w:t>This is a two-person task: one person should hold the PEG/button securely throughout the dressing change, while the other cleans the site and applies the new dressing.</w:t>
      </w:r>
    </w:p>
    <w:p w14:paraId="335E7AFA" w14:textId="77777777" w:rsidR="00CF1B4C" w:rsidRDefault="00CF1B4C" w:rsidP="00B35B0C">
      <w:pPr>
        <w:pStyle w:val="Default"/>
        <w:rPr>
          <w:sz w:val="22"/>
          <w:szCs w:val="22"/>
        </w:rPr>
      </w:pPr>
    </w:p>
    <w:p w14:paraId="0C3A255A" w14:textId="77777777" w:rsidR="00CF1B4C" w:rsidRDefault="00CF1B4C" w:rsidP="00B35B0C">
      <w:pPr>
        <w:pStyle w:val="Default"/>
        <w:rPr>
          <w:sz w:val="22"/>
          <w:szCs w:val="22"/>
        </w:rPr>
      </w:pPr>
    </w:p>
    <w:p w14:paraId="7772B4E1" w14:textId="2496CF65" w:rsidR="00CF1B4C" w:rsidRDefault="005C6BCB" w:rsidP="00B35B0C">
      <w:pPr>
        <w:pStyle w:val="Default"/>
        <w:rPr>
          <w:sz w:val="22"/>
          <w:szCs w:val="22"/>
        </w:rPr>
      </w:pPr>
      <w:r>
        <w:rPr>
          <w:noProof/>
        </w:rPr>
        <w:drawing>
          <wp:inline distT="0" distB="0" distL="0" distR="0" wp14:anchorId="489F2B42" wp14:editId="5CAAA2FC">
            <wp:extent cx="5526158" cy="7217272"/>
            <wp:effectExtent l="0" t="0" r="0" b="3175"/>
            <wp:docPr id="88518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2">
                      <a:extLst>
                        <a:ext uri="{28A0092B-C50C-407E-A947-70E740481C1C}">
                          <a14:useLocalDpi xmlns:a14="http://schemas.microsoft.com/office/drawing/2010/main" val="0"/>
                        </a:ext>
                      </a:extLst>
                    </a:blip>
                    <a:stretch>
                      <a:fillRect/>
                    </a:stretch>
                  </pic:blipFill>
                  <pic:spPr>
                    <a:xfrm>
                      <a:off x="0" y="0"/>
                      <a:ext cx="5526158" cy="7217272"/>
                    </a:xfrm>
                    <a:prstGeom prst="rect">
                      <a:avLst/>
                    </a:prstGeom>
                  </pic:spPr>
                </pic:pic>
              </a:graphicData>
            </a:graphic>
          </wp:inline>
        </w:drawing>
      </w:r>
    </w:p>
    <w:p w14:paraId="4897EB40" w14:textId="77777777" w:rsidR="004C52A4" w:rsidRPr="007A574B" w:rsidRDefault="004C52A4" w:rsidP="004C52A4">
      <w:pPr>
        <w:pStyle w:val="Default"/>
        <w:jc w:val="right"/>
        <w:rPr>
          <w:sz w:val="22"/>
          <w:szCs w:val="22"/>
        </w:rPr>
      </w:pPr>
      <w:r w:rsidRPr="2F4F504B">
        <w:rPr>
          <w:sz w:val="22"/>
          <w:szCs w:val="22"/>
        </w:rPr>
        <w:t>Adapted from PIER Network (2022)</w:t>
      </w:r>
    </w:p>
    <w:p w14:paraId="67A3493A" w14:textId="6E69D39E" w:rsidR="00627F4C" w:rsidRDefault="0923ACF1" w:rsidP="002D5F70">
      <w:pPr>
        <w:pStyle w:val="Default"/>
        <w:numPr>
          <w:ilvl w:val="1"/>
          <w:numId w:val="45"/>
        </w:numPr>
        <w:rPr>
          <w:b/>
          <w:bCs/>
          <w:sz w:val="22"/>
          <w:szCs w:val="22"/>
        </w:rPr>
      </w:pPr>
      <w:r w:rsidRPr="2F4F504B">
        <w:rPr>
          <w:b/>
          <w:bCs/>
          <w:sz w:val="22"/>
          <w:szCs w:val="22"/>
        </w:rPr>
        <w:t xml:space="preserve"> </w:t>
      </w:r>
      <w:r w:rsidR="00627F4C" w:rsidRPr="2F4F504B">
        <w:rPr>
          <w:b/>
          <w:bCs/>
          <w:sz w:val="22"/>
          <w:szCs w:val="22"/>
        </w:rPr>
        <w:t>Management of infection</w:t>
      </w:r>
    </w:p>
    <w:p w14:paraId="7EF971E4" w14:textId="77777777" w:rsidR="00CC5E89" w:rsidRDefault="00CC5E89" w:rsidP="00CC5E89">
      <w:pPr>
        <w:pStyle w:val="Default"/>
        <w:rPr>
          <w:b/>
          <w:bCs/>
          <w:sz w:val="22"/>
          <w:szCs w:val="22"/>
        </w:rPr>
      </w:pPr>
    </w:p>
    <w:p w14:paraId="22E8131A" w14:textId="6B298B12" w:rsidR="00CC5E89" w:rsidRDefault="00CC5E89" w:rsidP="00CC5E89">
      <w:pPr>
        <w:pStyle w:val="Default"/>
        <w:jc w:val="both"/>
        <w:rPr>
          <w:sz w:val="22"/>
          <w:szCs w:val="22"/>
        </w:rPr>
      </w:pPr>
      <w:r w:rsidRPr="2F4F504B">
        <w:rPr>
          <w:sz w:val="22"/>
          <w:szCs w:val="22"/>
        </w:rPr>
        <w:t xml:space="preserve">Clinical signs of infection may include either spreading cellulitis accompanied by a temperature, with or without </w:t>
      </w:r>
      <w:proofErr w:type="spellStart"/>
      <w:r w:rsidRPr="2F4F504B">
        <w:rPr>
          <w:sz w:val="22"/>
          <w:szCs w:val="22"/>
        </w:rPr>
        <w:t>pustulent</w:t>
      </w:r>
      <w:proofErr w:type="spellEnd"/>
      <w:r w:rsidRPr="2F4F504B">
        <w:rPr>
          <w:sz w:val="22"/>
          <w:szCs w:val="22"/>
        </w:rPr>
        <w:t xml:space="preserve"> discharge, or the presence of obvious skin pustules in conjunction with an existing oral or perineal fungal infection.</w:t>
      </w:r>
    </w:p>
    <w:p w14:paraId="295B8814" w14:textId="77777777" w:rsidR="00CC5E89" w:rsidRDefault="00CC5E89" w:rsidP="00CC5E89">
      <w:pPr>
        <w:pStyle w:val="Default"/>
        <w:jc w:val="both"/>
        <w:rPr>
          <w:sz w:val="22"/>
          <w:szCs w:val="22"/>
        </w:rPr>
      </w:pPr>
    </w:p>
    <w:p w14:paraId="43C6A8D9" w14:textId="77777777" w:rsidR="003E749E" w:rsidRDefault="003E749E" w:rsidP="00CC5E89">
      <w:pPr>
        <w:pStyle w:val="Default"/>
        <w:jc w:val="both"/>
        <w:rPr>
          <w:sz w:val="22"/>
          <w:szCs w:val="22"/>
        </w:rPr>
      </w:pPr>
    </w:p>
    <w:p w14:paraId="4C9C6E02" w14:textId="3BD03F70" w:rsidR="00CC5E89" w:rsidRDefault="003E749E" w:rsidP="00CC5E89">
      <w:pPr>
        <w:pStyle w:val="Default"/>
        <w:jc w:val="both"/>
        <w:rPr>
          <w:sz w:val="22"/>
          <w:szCs w:val="22"/>
        </w:rPr>
      </w:pPr>
      <w:r>
        <w:rPr>
          <w:noProof/>
        </w:rPr>
        <w:drawing>
          <wp:inline distT="0" distB="0" distL="0" distR="0" wp14:anchorId="3F1E9184" wp14:editId="035A9495">
            <wp:extent cx="5734052" cy="6264276"/>
            <wp:effectExtent l="0" t="0" r="0" b="3175"/>
            <wp:docPr id="780047902" name="Picture 1" descr="A diagram of a proced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3">
                      <a:extLst>
                        <a:ext uri="{28A0092B-C50C-407E-A947-70E740481C1C}">
                          <a14:useLocalDpi xmlns:a14="http://schemas.microsoft.com/office/drawing/2010/main" val="0"/>
                        </a:ext>
                      </a:extLst>
                    </a:blip>
                    <a:stretch>
                      <a:fillRect/>
                    </a:stretch>
                  </pic:blipFill>
                  <pic:spPr>
                    <a:xfrm>
                      <a:off x="0" y="0"/>
                      <a:ext cx="5734052" cy="6264276"/>
                    </a:xfrm>
                    <a:prstGeom prst="rect">
                      <a:avLst/>
                    </a:prstGeom>
                  </pic:spPr>
                </pic:pic>
              </a:graphicData>
            </a:graphic>
          </wp:inline>
        </w:drawing>
      </w:r>
    </w:p>
    <w:p w14:paraId="19C94A83" w14:textId="77777777" w:rsidR="00CC5E89" w:rsidRDefault="00CC5E89" w:rsidP="00CC5E89">
      <w:pPr>
        <w:pStyle w:val="Default"/>
        <w:jc w:val="both"/>
        <w:rPr>
          <w:sz w:val="22"/>
          <w:szCs w:val="22"/>
        </w:rPr>
      </w:pPr>
    </w:p>
    <w:p w14:paraId="55F09821" w14:textId="77777777" w:rsidR="00CC5E89" w:rsidRDefault="00CC5E89" w:rsidP="00CC5E89">
      <w:pPr>
        <w:pStyle w:val="Default"/>
        <w:jc w:val="both"/>
        <w:rPr>
          <w:sz w:val="22"/>
          <w:szCs w:val="22"/>
        </w:rPr>
      </w:pPr>
    </w:p>
    <w:p w14:paraId="2555A4EB" w14:textId="77777777" w:rsidR="00277B3E" w:rsidRDefault="00277B3E" w:rsidP="00CC5E89">
      <w:pPr>
        <w:pStyle w:val="Default"/>
        <w:jc w:val="both"/>
        <w:rPr>
          <w:sz w:val="22"/>
          <w:szCs w:val="22"/>
        </w:rPr>
      </w:pPr>
    </w:p>
    <w:p w14:paraId="7FB43037" w14:textId="77777777" w:rsidR="00277B3E" w:rsidRDefault="00277B3E" w:rsidP="00CC5E89">
      <w:pPr>
        <w:pStyle w:val="Default"/>
        <w:jc w:val="both"/>
        <w:rPr>
          <w:sz w:val="22"/>
          <w:szCs w:val="22"/>
        </w:rPr>
      </w:pPr>
    </w:p>
    <w:p w14:paraId="15CDDA3C" w14:textId="77777777" w:rsidR="00CC5E89" w:rsidRPr="00CC5E89" w:rsidRDefault="00CC5E89" w:rsidP="00CC5E89">
      <w:pPr>
        <w:pStyle w:val="Default"/>
        <w:jc w:val="both"/>
        <w:rPr>
          <w:sz w:val="22"/>
          <w:szCs w:val="22"/>
        </w:rPr>
      </w:pPr>
    </w:p>
    <w:p w14:paraId="0728DCAE" w14:textId="77777777" w:rsidR="004C52A4" w:rsidRPr="007A574B" w:rsidRDefault="004C52A4" w:rsidP="004C52A4">
      <w:pPr>
        <w:pStyle w:val="Default"/>
        <w:jc w:val="right"/>
        <w:rPr>
          <w:sz w:val="22"/>
          <w:szCs w:val="22"/>
        </w:rPr>
      </w:pPr>
      <w:r w:rsidRPr="2F4F504B">
        <w:rPr>
          <w:sz w:val="22"/>
          <w:szCs w:val="22"/>
        </w:rPr>
        <w:t>Adapted from PIER Network (2022)</w:t>
      </w:r>
    </w:p>
    <w:p w14:paraId="25AAAD26" w14:textId="77777777" w:rsidR="004A34C2" w:rsidRDefault="004A34C2" w:rsidP="004A34C2">
      <w:pPr>
        <w:pStyle w:val="Default"/>
        <w:ind w:left="420"/>
        <w:rPr>
          <w:b/>
          <w:bCs/>
          <w:sz w:val="22"/>
          <w:szCs w:val="22"/>
        </w:rPr>
      </w:pPr>
    </w:p>
    <w:p w14:paraId="33AA011A" w14:textId="4CC48B33" w:rsidR="00277B3E" w:rsidRDefault="004C52A4" w:rsidP="002D5F70">
      <w:pPr>
        <w:pStyle w:val="Default"/>
        <w:numPr>
          <w:ilvl w:val="1"/>
          <w:numId w:val="45"/>
        </w:numPr>
        <w:rPr>
          <w:b/>
          <w:bCs/>
          <w:sz w:val="22"/>
          <w:szCs w:val="22"/>
        </w:rPr>
      </w:pPr>
      <w:r w:rsidRPr="2F4F504B">
        <w:rPr>
          <w:b/>
          <w:bCs/>
          <w:sz w:val="22"/>
          <w:szCs w:val="22"/>
        </w:rPr>
        <w:t>Managing a balloon gastrostomy that is difficult to remove</w:t>
      </w:r>
    </w:p>
    <w:p w14:paraId="610B9692" w14:textId="77777777" w:rsidR="004C52A4" w:rsidRDefault="004C52A4" w:rsidP="004C52A4">
      <w:pPr>
        <w:pStyle w:val="Default"/>
        <w:rPr>
          <w:b/>
          <w:bCs/>
          <w:sz w:val="22"/>
          <w:szCs w:val="22"/>
        </w:rPr>
      </w:pPr>
    </w:p>
    <w:p w14:paraId="24E62D98" w14:textId="77777777" w:rsidR="00627F4C" w:rsidRDefault="00627F4C" w:rsidP="00627F4C">
      <w:pPr>
        <w:pStyle w:val="Default"/>
        <w:rPr>
          <w:b/>
          <w:bCs/>
          <w:sz w:val="22"/>
          <w:szCs w:val="22"/>
        </w:rPr>
      </w:pPr>
    </w:p>
    <w:p w14:paraId="047050CD" w14:textId="5CA08F8C" w:rsidR="00627F4C" w:rsidRDefault="0074577E" w:rsidP="00627F4C">
      <w:pPr>
        <w:pStyle w:val="Default"/>
        <w:rPr>
          <w:b/>
          <w:bCs/>
          <w:sz w:val="22"/>
          <w:szCs w:val="22"/>
        </w:rPr>
      </w:pPr>
      <w:r>
        <w:rPr>
          <w:noProof/>
        </w:rPr>
        <w:drawing>
          <wp:inline distT="0" distB="0" distL="0" distR="0" wp14:anchorId="16AFDDBB" wp14:editId="0F3F3B31">
            <wp:extent cx="5734052" cy="7226933"/>
            <wp:effectExtent l="0" t="0" r="0" b="0"/>
            <wp:docPr id="156122090" name="Picture 1" descr="A diagram of a device removal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4">
                      <a:extLst>
                        <a:ext uri="{28A0092B-C50C-407E-A947-70E740481C1C}">
                          <a14:useLocalDpi xmlns:a14="http://schemas.microsoft.com/office/drawing/2010/main" val="0"/>
                        </a:ext>
                      </a:extLst>
                    </a:blip>
                    <a:stretch>
                      <a:fillRect/>
                    </a:stretch>
                  </pic:blipFill>
                  <pic:spPr>
                    <a:xfrm>
                      <a:off x="0" y="0"/>
                      <a:ext cx="5734052" cy="7226933"/>
                    </a:xfrm>
                    <a:prstGeom prst="rect">
                      <a:avLst/>
                    </a:prstGeom>
                  </pic:spPr>
                </pic:pic>
              </a:graphicData>
            </a:graphic>
          </wp:inline>
        </w:drawing>
      </w:r>
    </w:p>
    <w:p w14:paraId="01F877E3" w14:textId="77777777" w:rsidR="00627F4C" w:rsidRDefault="00627F4C" w:rsidP="00627F4C">
      <w:pPr>
        <w:pStyle w:val="Default"/>
        <w:rPr>
          <w:b/>
          <w:bCs/>
          <w:sz w:val="22"/>
          <w:szCs w:val="22"/>
        </w:rPr>
      </w:pPr>
    </w:p>
    <w:p w14:paraId="2DB72B13" w14:textId="77777777" w:rsidR="00627F4C" w:rsidRDefault="00627F4C" w:rsidP="00627F4C">
      <w:pPr>
        <w:pStyle w:val="Default"/>
        <w:rPr>
          <w:b/>
          <w:bCs/>
          <w:sz w:val="22"/>
          <w:szCs w:val="22"/>
        </w:rPr>
      </w:pPr>
    </w:p>
    <w:p w14:paraId="75777E9F" w14:textId="77777777" w:rsidR="00627F4C" w:rsidRDefault="00627F4C" w:rsidP="00627F4C">
      <w:pPr>
        <w:pStyle w:val="Default"/>
        <w:rPr>
          <w:b/>
          <w:bCs/>
          <w:sz w:val="22"/>
          <w:szCs w:val="22"/>
        </w:rPr>
      </w:pPr>
    </w:p>
    <w:p w14:paraId="4DEC3CB3" w14:textId="77777777" w:rsidR="0074577E" w:rsidRPr="007A574B" w:rsidRDefault="0074577E" w:rsidP="0074577E">
      <w:pPr>
        <w:pStyle w:val="Default"/>
        <w:jc w:val="right"/>
        <w:rPr>
          <w:sz w:val="22"/>
          <w:szCs w:val="22"/>
        </w:rPr>
      </w:pPr>
      <w:r w:rsidRPr="2F4F504B">
        <w:rPr>
          <w:sz w:val="22"/>
          <w:szCs w:val="22"/>
        </w:rPr>
        <w:t>Adapted from PIER Network (2022)</w:t>
      </w:r>
    </w:p>
    <w:p w14:paraId="3E15A35A" w14:textId="554E04FA" w:rsidR="00627F4C" w:rsidRDefault="00627F4C" w:rsidP="00627F4C">
      <w:pPr>
        <w:pStyle w:val="Default"/>
        <w:rPr>
          <w:b/>
          <w:bCs/>
          <w:sz w:val="22"/>
          <w:szCs w:val="22"/>
        </w:rPr>
      </w:pPr>
    </w:p>
    <w:p w14:paraId="6F31D5D9" w14:textId="4AC44BF8" w:rsidR="004C1B9A" w:rsidRDefault="00B35B0C" w:rsidP="002D5F70">
      <w:pPr>
        <w:pStyle w:val="Default"/>
        <w:numPr>
          <w:ilvl w:val="1"/>
          <w:numId w:val="45"/>
        </w:numPr>
        <w:rPr>
          <w:b/>
          <w:bCs/>
          <w:sz w:val="22"/>
          <w:szCs w:val="22"/>
        </w:rPr>
      </w:pPr>
      <w:r w:rsidRPr="2F4F504B">
        <w:rPr>
          <w:b/>
          <w:bCs/>
          <w:sz w:val="22"/>
          <w:szCs w:val="22"/>
        </w:rPr>
        <w:t xml:space="preserve">Diarrhoea </w:t>
      </w:r>
    </w:p>
    <w:p w14:paraId="65E5E775" w14:textId="77777777" w:rsidR="004C1B9A" w:rsidRDefault="004C1B9A" w:rsidP="2F4F504B">
      <w:pPr>
        <w:pStyle w:val="Default"/>
        <w:jc w:val="both"/>
        <w:rPr>
          <w:b/>
          <w:bCs/>
          <w:sz w:val="22"/>
          <w:szCs w:val="22"/>
        </w:rPr>
      </w:pPr>
    </w:p>
    <w:p w14:paraId="3FED6206" w14:textId="77777777" w:rsidR="004C1B9A" w:rsidRPr="001F4537" w:rsidRDefault="004C1B9A" w:rsidP="001F4537">
      <w:pPr>
        <w:autoSpaceDE w:val="0"/>
        <w:autoSpaceDN w:val="0"/>
        <w:adjustRightInd w:val="0"/>
        <w:jc w:val="both"/>
        <w:rPr>
          <w:rFonts w:ascii="Arial" w:hAnsi="Arial" w:cs="Arial"/>
          <w:sz w:val="22"/>
          <w:szCs w:val="22"/>
        </w:rPr>
      </w:pPr>
      <w:r w:rsidRPr="2F4F504B">
        <w:rPr>
          <w:rFonts w:ascii="Arial" w:hAnsi="Arial" w:cs="Arial"/>
          <w:sz w:val="22"/>
          <w:szCs w:val="22"/>
        </w:rPr>
        <w:t xml:space="preserve">In </w:t>
      </w:r>
      <w:r w:rsidR="56422F95" w:rsidRPr="2F4F504B">
        <w:rPr>
          <w:rFonts w:ascii="Arial" w:hAnsi="Arial" w:cs="Arial"/>
          <w:sz w:val="22"/>
          <w:szCs w:val="22"/>
        </w:rPr>
        <w:t>many</w:t>
      </w:r>
      <w:r w:rsidRPr="2F4F504B">
        <w:rPr>
          <w:rFonts w:ascii="Arial" w:hAnsi="Arial" w:cs="Arial"/>
          <w:sz w:val="22"/>
          <w:szCs w:val="22"/>
        </w:rPr>
        <w:t xml:space="preserve"> cases, the cause of diarrhoea is </w:t>
      </w:r>
      <w:r w:rsidRPr="2F4F504B">
        <w:rPr>
          <w:rFonts w:ascii="Arial" w:hAnsi="Arial" w:cs="Arial"/>
          <w:b/>
          <w:bCs/>
          <w:sz w:val="22"/>
          <w:szCs w:val="22"/>
        </w:rPr>
        <w:t xml:space="preserve">not </w:t>
      </w:r>
      <w:r w:rsidRPr="2F4F504B">
        <w:rPr>
          <w:rFonts w:ascii="Arial" w:hAnsi="Arial" w:cs="Arial"/>
          <w:sz w:val="22"/>
          <w:szCs w:val="22"/>
        </w:rPr>
        <w:t>related to the feed.</w:t>
      </w:r>
      <w:r w:rsidR="001F4537" w:rsidRPr="2F4F504B">
        <w:rPr>
          <w:rFonts w:ascii="Arial" w:hAnsi="Arial" w:cs="Arial"/>
          <w:sz w:val="22"/>
          <w:szCs w:val="22"/>
        </w:rPr>
        <w:t xml:space="preserve"> </w:t>
      </w:r>
      <w:r w:rsidRPr="2F4F504B">
        <w:rPr>
          <w:rFonts w:ascii="Arial" w:hAnsi="Arial" w:cs="Arial"/>
          <w:sz w:val="22"/>
          <w:szCs w:val="22"/>
        </w:rPr>
        <w:t>In some instances, diarrhoea</w:t>
      </w:r>
      <w:r w:rsidR="001F4537" w:rsidRPr="2F4F504B">
        <w:rPr>
          <w:rFonts w:ascii="Arial" w:hAnsi="Arial" w:cs="Arial"/>
          <w:sz w:val="22"/>
          <w:szCs w:val="22"/>
        </w:rPr>
        <w:t xml:space="preserve"> may be induced by other causes including:</w:t>
      </w:r>
    </w:p>
    <w:p w14:paraId="10D656F3" w14:textId="77777777" w:rsidR="001F4537" w:rsidRPr="001F4537" w:rsidRDefault="001F4537" w:rsidP="004C1B9A">
      <w:pPr>
        <w:autoSpaceDE w:val="0"/>
        <w:autoSpaceDN w:val="0"/>
        <w:adjustRightInd w:val="0"/>
        <w:rPr>
          <w:rFonts w:ascii="Arial" w:hAnsi="Arial" w:cs="Arial"/>
          <w:sz w:val="22"/>
          <w:szCs w:val="22"/>
        </w:rPr>
      </w:pPr>
    </w:p>
    <w:p w14:paraId="09D268CB" w14:textId="77777777" w:rsidR="004C1B9A" w:rsidRPr="001F4537" w:rsidRDefault="004C1B9A" w:rsidP="002D5F70">
      <w:pPr>
        <w:numPr>
          <w:ilvl w:val="0"/>
          <w:numId w:val="43"/>
        </w:numPr>
        <w:autoSpaceDE w:val="0"/>
        <w:autoSpaceDN w:val="0"/>
        <w:adjustRightInd w:val="0"/>
        <w:spacing w:line="480" w:lineRule="auto"/>
        <w:rPr>
          <w:rFonts w:ascii="Arial" w:hAnsi="Arial" w:cs="Arial"/>
          <w:sz w:val="22"/>
          <w:szCs w:val="22"/>
        </w:rPr>
      </w:pPr>
      <w:r w:rsidRPr="2F4F504B">
        <w:rPr>
          <w:rFonts w:ascii="Arial" w:hAnsi="Arial" w:cs="Arial"/>
          <w:sz w:val="22"/>
          <w:szCs w:val="22"/>
        </w:rPr>
        <w:t>Medications e.g. antibiotics</w:t>
      </w:r>
    </w:p>
    <w:p w14:paraId="680AF648" w14:textId="77777777" w:rsidR="004C1B9A" w:rsidRPr="001F4537" w:rsidRDefault="004C1B9A" w:rsidP="002D5F70">
      <w:pPr>
        <w:numPr>
          <w:ilvl w:val="0"/>
          <w:numId w:val="43"/>
        </w:numPr>
        <w:autoSpaceDE w:val="0"/>
        <w:autoSpaceDN w:val="0"/>
        <w:adjustRightInd w:val="0"/>
        <w:spacing w:line="480" w:lineRule="auto"/>
        <w:rPr>
          <w:rFonts w:ascii="Arial" w:hAnsi="Arial" w:cs="Arial"/>
          <w:sz w:val="22"/>
          <w:szCs w:val="22"/>
        </w:rPr>
      </w:pPr>
      <w:r w:rsidRPr="2F4F504B">
        <w:rPr>
          <w:rFonts w:ascii="Arial" w:hAnsi="Arial" w:cs="Arial"/>
          <w:sz w:val="22"/>
          <w:szCs w:val="22"/>
        </w:rPr>
        <w:t>Infection - a stool sample should be sent to microbiology immediately</w:t>
      </w:r>
    </w:p>
    <w:p w14:paraId="07970D63" w14:textId="77777777" w:rsidR="004C1B9A" w:rsidRDefault="001F4537" w:rsidP="002D5F70">
      <w:pPr>
        <w:numPr>
          <w:ilvl w:val="0"/>
          <w:numId w:val="43"/>
        </w:numPr>
        <w:autoSpaceDE w:val="0"/>
        <w:autoSpaceDN w:val="0"/>
        <w:adjustRightInd w:val="0"/>
        <w:spacing w:line="480" w:lineRule="auto"/>
        <w:rPr>
          <w:rFonts w:ascii="Arial" w:hAnsi="Arial" w:cs="Arial"/>
          <w:sz w:val="22"/>
          <w:szCs w:val="22"/>
        </w:rPr>
      </w:pPr>
      <w:r w:rsidRPr="2F4F504B">
        <w:rPr>
          <w:rFonts w:ascii="Arial" w:hAnsi="Arial" w:cs="Arial"/>
          <w:sz w:val="22"/>
          <w:szCs w:val="22"/>
        </w:rPr>
        <w:t>Feed infusion rate</w:t>
      </w:r>
    </w:p>
    <w:p w14:paraId="48E951A7" w14:textId="77777777" w:rsidR="001F4537" w:rsidRDefault="001F4537" w:rsidP="002D5F70">
      <w:pPr>
        <w:numPr>
          <w:ilvl w:val="0"/>
          <w:numId w:val="43"/>
        </w:numPr>
        <w:autoSpaceDE w:val="0"/>
        <w:autoSpaceDN w:val="0"/>
        <w:adjustRightInd w:val="0"/>
        <w:spacing w:line="480" w:lineRule="auto"/>
        <w:rPr>
          <w:rFonts w:ascii="Arial" w:hAnsi="Arial" w:cs="Arial"/>
          <w:sz w:val="22"/>
          <w:szCs w:val="22"/>
        </w:rPr>
      </w:pPr>
      <w:r w:rsidRPr="2F4F504B">
        <w:rPr>
          <w:rFonts w:ascii="Arial" w:hAnsi="Arial" w:cs="Arial"/>
          <w:sz w:val="22"/>
          <w:szCs w:val="22"/>
        </w:rPr>
        <w:t>Fibre content of feed</w:t>
      </w:r>
    </w:p>
    <w:p w14:paraId="39EE4078" w14:textId="77777777" w:rsidR="001F4537" w:rsidRPr="001F4537" w:rsidRDefault="001F4537" w:rsidP="002D5F70">
      <w:pPr>
        <w:numPr>
          <w:ilvl w:val="0"/>
          <w:numId w:val="43"/>
        </w:numPr>
        <w:autoSpaceDE w:val="0"/>
        <w:autoSpaceDN w:val="0"/>
        <w:adjustRightInd w:val="0"/>
        <w:spacing w:line="480" w:lineRule="auto"/>
        <w:rPr>
          <w:rFonts w:ascii="Arial" w:hAnsi="Arial" w:cs="Arial"/>
          <w:sz w:val="22"/>
          <w:szCs w:val="22"/>
        </w:rPr>
      </w:pPr>
      <w:r w:rsidRPr="2F4F504B">
        <w:rPr>
          <w:rFonts w:ascii="Arial" w:hAnsi="Arial" w:cs="Arial"/>
          <w:sz w:val="22"/>
          <w:szCs w:val="22"/>
        </w:rPr>
        <w:t>Malabsorption</w:t>
      </w:r>
    </w:p>
    <w:p w14:paraId="042C1C68" w14:textId="77777777" w:rsidR="004C1B9A" w:rsidRPr="001F4537" w:rsidRDefault="004C1B9A" w:rsidP="002D5F70">
      <w:pPr>
        <w:numPr>
          <w:ilvl w:val="0"/>
          <w:numId w:val="43"/>
        </w:numPr>
        <w:autoSpaceDE w:val="0"/>
        <w:autoSpaceDN w:val="0"/>
        <w:adjustRightInd w:val="0"/>
        <w:spacing w:line="480" w:lineRule="auto"/>
        <w:rPr>
          <w:rFonts w:ascii="Arial" w:hAnsi="Arial" w:cs="Arial"/>
          <w:sz w:val="22"/>
          <w:szCs w:val="22"/>
        </w:rPr>
      </w:pPr>
      <w:r w:rsidRPr="2F4F504B">
        <w:rPr>
          <w:rFonts w:ascii="Arial" w:hAnsi="Arial" w:cs="Arial"/>
          <w:sz w:val="22"/>
          <w:szCs w:val="22"/>
        </w:rPr>
        <w:t>Clinical condition</w:t>
      </w:r>
    </w:p>
    <w:p w14:paraId="2B4A68F8" w14:textId="77777777" w:rsidR="004C1B9A" w:rsidRPr="001F4537" w:rsidRDefault="004C1B9A" w:rsidP="0067439E">
      <w:pPr>
        <w:autoSpaceDE w:val="0"/>
        <w:autoSpaceDN w:val="0"/>
        <w:adjustRightInd w:val="0"/>
        <w:jc w:val="both"/>
        <w:rPr>
          <w:rFonts w:ascii="Arial" w:hAnsi="Arial" w:cs="Arial"/>
          <w:sz w:val="22"/>
          <w:szCs w:val="22"/>
        </w:rPr>
      </w:pPr>
      <w:r w:rsidRPr="2F4F504B">
        <w:rPr>
          <w:rFonts w:ascii="Arial" w:hAnsi="Arial" w:cs="Arial"/>
          <w:sz w:val="22"/>
          <w:szCs w:val="22"/>
        </w:rPr>
        <w:t>If feed is suspected of causing the diarrhoea</w:t>
      </w:r>
      <w:r w:rsidR="3BBCFF3B" w:rsidRPr="2F4F504B">
        <w:rPr>
          <w:rFonts w:ascii="Arial" w:hAnsi="Arial" w:cs="Arial"/>
          <w:sz w:val="22"/>
          <w:szCs w:val="22"/>
        </w:rPr>
        <w:t>,</w:t>
      </w:r>
      <w:r w:rsidRPr="2F4F504B">
        <w:rPr>
          <w:rFonts w:ascii="Arial" w:hAnsi="Arial" w:cs="Arial"/>
          <w:sz w:val="22"/>
          <w:szCs w:val="22"/>
        </w:rPr>
        <w:t xml:space="preserve"> contact the home enteral feeding dietitian.</w:t>
      </w:r>
      <w:r w:rsidR="0067439E" w:rsidRPr="2F4F504B">
        <w:rPr>
          <w:rFonts w:ascii="Arial" w:hAnsi="Arial" w:cs="Arial"/>
          <w:sz w:val="22"/>
          <w:szCs w:val="22"/>
        </w:rPr>
        <w:t xml:space="preserve"> </w:t>
      </w:r>
      <w:r w:rsidRPr="2F4F504B">
        <w:rPr>
          <w:rFonts w:ascii="Arial" w:hAnsi="Arial" w:cs="Arial"/>
          <w:sz w:val="22"/>
          <w:szCs w:val="22"/>
        </w:rPr>
        <w:t>The dietitian will consider the amount and type of feed, its composition, osmolarity and the</w:t>
      </w:r>
      <w:r w:rsidR="0067439E" w:rsidRPr="2F4F504B">
        <w:rPr>
          <w:rFonts w:ascii="Arial" w:hAnsi="Arial" w:cs="Arial"/>
          <w:sz w:val="22"/>
          <w:szCs w:val="22"/>
        </w:rPr>
        <w:t xml:space="preserve"> </w:t>
      </w:r>
      <w:r w:rsidRPr="2F4F504B">
        <w:rPr>
          <w:rFonts w:ascii="Arial" w:hAnsi="Arial" w:cs="Arial"/>
          <w:sz w:val="22"/>
          <w:szCs w:val="22"/>
        </w:rPr>
        <w:t>way it is administered. Make sure feed is administered at room temperature</w:t>
      </w:r>
      <w:r w:rsidR="0067439E" w:rsidRPr="2F4F504B">
        <w:rPr>
          <w:sz w:val="22"/>
          <w:szCs w:val="22"/>
        </w:rPr>
        <w:t>.</w:t>
      </w:r>
    </w:p>
    <w:p w14:paraId="60A9CBDB" w14:textId="77777777" w:rsidR="001F4537" w:rsidRDefault="001F4537" w:rsidP="0067439E">
      <w:pPr>
        <w:pStyle w:val="Default"/>
        <w:jc w:val="both"/>
        <w:rPr>
          <w:rFonts w:ascii="Calibri" w:hAnsi="Calibri" w:cs="Calibri"/>
          <w:sz w:val="22"/>
          <w:szCs w:val="22"/>
        </w:rPr>
      </w:pPr>
    </w:p>
    <w:p w14:paraId="6CFE819F" w14:textId="77777777" w:rsidR="001F4537" w:rsidRDefault="001F4537" w:rsidP="2F4F504B">
      <w:pPr>
        <w:pStyle w:val="Default"/>
        <w:rPr>
          <w:b/>
          <w:bCs/>
          <w:sz w:val="22"/>
          <w:szCs w:val="22"/>
        </w:rPr>
      </w:pPr>
    </w:p>
    <w:p w14:paraId="7ABFB4A2" w14:textId="77777777" w:rsidR="00FB233C" w:rsidRPr="004C1B9A" w:rsidRDefault="00FB233C" w:rsidP="2F4F504B">
      <w:pPr>
        <w:pStyle w:val="Default"/>
        <w:rPr>
          <w:b/>
          <w:bCs/>
          <w:sz w:val="22"/>
          <w:szCs w:val="22"/>
        </w:rPr>
      </w:pPr>
    </w:p>
    <w:p w14:paraId="27819F11" w14:textId="77777777" w:rsidR="004C1B9A" w:rsidRPr="004C1B9A" w:rsidRDefault="23692103" w:rsidP="002D5F70">
      <w:pPr>
        <w:pStyle w:val="Default"/>
        <w:numPr>
          <w:ilvl w:val="1"/>
          <w:numId w:val="45"/>
        </w:numPr>
        <w:rPr>
          <w:b/>
          <w:bCs/>
          <w:sz w:val="22"/>
          <w:szCs w:val="22"/>
        </w:rPr>
      </w:pPr>
      <w:r w:rsidRPr="2F4F504B">
        <w:rPr>
          <w:b/>
          <w:bCs/>
          <w:sz w:val="22"/>
          <w:szCs w:val="22"/>
        </w:rPr>
        <w:t xml:space="preserve">  </w:t>
      </w:r>
      <w:r w:rsidR="004C1B9A" w:rsidRPr="2F4F504B">
        <w:rPr>
          <w:b/>
          <w:bCs/>
          <w:sz w:val="22"/>
          <w:szCs w:val="22"/>
        </w:rPr>
        <w:t>Nausea or Vomiting</w:t>
      </w:r>
    </w:p>
    <w:p w14:paraId="32C01E87" w14:textId="77777777" w:rsidR="004C1B9A" w:rsidRPr="004C1B9A" w:rsidRDefault="004C1B9A" w:rsidP="2F4F504B">
      <w:pPr>
        <w:pStyle w:val="Default"/>
        <w:rPr>
          <w:b/>
          <w:bCs/>
          <w:sz w:val="22"/>
          <w:szCs w:val="22"/>
        </w:rPr>
      </w:pPr>
    </w:p>
    <w:p w14:paraId="0F5FE23C" w14:textId="77777777" w:rsidR="004C1B9A" w:rsidRPr="004C1B9A" w:rsidRDefault="004C1B9A" w:rsidP="004C1B9A">
      <w:pPr>
        <w:pStyle w:val="Default"/>
        <w:spacing w:after="254"/>
        <w:rPr>
          <w:sz w:val="22"/>
          <w:szCs w:val="22"/>
        </w:rPr>
      </w:pPr>
      <w:r w:rsidRPr="2F4F504B">
        <w:rPr>
          <w:sz w:val="22"/>
          <w:szCs w:val="22"/>
        </w:rPr>
        <w:t>Possible causes of nausea and vomiting include medication, infection, constipation and feed infusion too rapid. Follow these steps:</w:t>
      </w:r>
    </w:p>
    <w:p w14:paraId="6C76CC52" w14:textId="77777777" w:rsidR="004C1B9A" w:rsidRPr="004C1B9A" w:rsidRDefault="004C1B9A" w:rsidP="002D5F70">
      <w:pPr>
        <w:pStyle w:val="Default"/>
        <w:numPr>
          <w:ilvl w:val="0"/>
          <w:numId w:val="42"/>
        </w:numPr>
        <w:spacing w:after="254"/>
        <w:rPr>
          <w:sz w:val="22"/>
          <w:szCs w:val="22"/>
        </w:rPr>
      </w:pPr>
      <w:r w:rsidRPr="2F4F504B">
        <w:rPr>
          <w:sz w:val="22"/>
          <w:szCs w:val="22"/>
        </w:rPr>
        <w:t xml:space="preserve">Check for infection </w:t>
      </w:r>
    </w:p>
    <w:p w14:paraId="24894C4B" w14:textId="77777777" w:rsidR="004C1B9A" w:rsidRPr="004C1B9A" w:rsidRDefault="004C1B9A" w:rsidP="002D5F70">
      <w:pPr>
        <w:pStyle w:val="Default"/>
        <w:numPr>
          <w:ilvl w:val="0"/>
          <w:numId w:val="42"/>
        </w:numPr>
        <w:spacing w:after="254"/>
        <w:rPr>
          <w:sz w:val="22"/>
          <w:szCs w:val="22"/>
        </w:rPr>
      </w:pPr>
      <w:r w:rsidRPr="2F4F504B">
        <w:rPr>
          <w:sz w:val="22"/>
          <w:szCs w:val="22"/>
        </w:rPr>
        <w:t>Review medications</w:t>
      </w:r>
    </w:p>
    <w:p w14:paraId="42409F4E" w14:textId="77777777" w:rsidR="004C1B9A" w:rsidRPr="004C1B9A" w:rsidRDefault="004C1B9A" w:rsidP="2F4F504B">
      <w:pPr>
        <w:numPr>
          <w:ilvl w:val="0"/>
          <w:numId w:val="42"/>
        </w:numPr>
        <w:autoSpaceDE w:val="0"/>
        <w:autoSpaceDN w:val="0"/>
        <w:adjustRightInd w:val="0"/>
        <w:rPr>
          <w:rFonts w:ascii="Arial" w:hAnsi="Arial" w:cs="Arial"/>
          <w:b/>
          <w:bCs/>
          <w:sz w:val="22"/>
          <w:szCs w:val="22"/>
        </w:rPr>
      </w:pPr>
      <w:r w:rsidRPr="2F4F504B">
        <w:rPr>
          <w:rFonts w:ascii="Arial" w:hAnsi="Arial" w:cs="Arial"/>
          <w:sz w:val="22"/>
          <w:szCs w:val="22"/>
        </w:rPr>
        <w:t>Avoid giving the feed too quickly or in too large a volume. Seek advice of the dietitian with regards to rate of feed or frequency of bolus feeds.</w:t>
      </w:r>
    </w:p>
    <w:p w14:paraId="442C46CE" w14:textId="77777777" w:rsidR="004C1B9A" w:rsidRPr="004C1B9A" w:rsidRDefault="004C1B9A" w:rsidP="2F4F504B">
      <w:pPr>
        <w:pStyle w:val="Default"/>
        <w:ind w:left="720"/>
        <w:rPr>
          <w:b/>
          <w:bCs/>
          <w:sz w:val="22"/>
          <w:szCs w:val="22"/>
        </w:rPr>
      </w:pPr>
    </w:p>
    <w:p w14:paraId="71A53402" w14:textId="77777777" w:rsidR="004C1B9A" w:rsidRPr="004C1B9A" w:rsidRDefault="004C1B9A" w:rsidP="2F4F504B">
      <w:pPr>
        <w:pStyle w:val="Default"/>
        <w:numPr>
          <w:ilvl w:val="0"/>
          <w:numId w:val="42"/>
        </w:numPr>
        <w:rPr>
          <w:b/>
          <w:bCs/>
          <w:sz w:val="22"/>
          <w:szCs w:val="22"/>
        </w:rPr>
      </w:pPr>
      <w:r w:rsidRPr="2F4F504B">
        <w:rPr>
          <w:sz w:val="22"/>
          <w:szCs w:val="22"/>
        </w:rPr>
        <w:t>If the patient has a nasogastric tube and if vomiting occurs, check tube position by testing the pH level</w:t>
      </w:r>
    </w:p>
    <w:p w14:paraId="69C9357F" w14:textId="77777777" w:rsidR="004C1B9A" w:rsidRPr="004C1B9A" w:rsidRDefault="004C1B9A" w:rsidP="004C1B9A">
      <w:pPr>
        <w:pStyle w:val="Default"/>
        <w:rPr>
          <w:sz w:val="22"/>
          <w:szCs w:val="22"/>
        </w:rPr>
      </w:pPr>
    </w:p>
    <w:p w14:paraId="6716443E" w14:textId="77777777" w:rsidR="004C1B9A" w:rsidRPr="004C1B9A" w:rsidRDefault="004C1B9A" w:rsidP="2F4F504B">
      <w:pPr>
        <w:pStyle w:val="Default"/>
        <w:rPr>
          <w:b/>
          <w:bCs/>
          <w:sz w:val="22"/>
          <w:szCs w:val="22"/>
        </w:rPr>
      </w:pPr>
    </w:p>
    <w:p w14:paraId="5C44E912" w14:textId="77777777" w:rsidR="004C1B9A" w:rsidRDefault="4A471B6C" w:rsidP="002D5F70">
      <w:pPr>
        <w:pStyle w:val="Default"/>
        <w:numPr>
          <w:ilvl w:val="1"/>
          <w:numId w:val="45"/>
        </w:numPr>
        <w:rPr>
          <w:b/>
          <w:bCs/>
          <w:sz w:val="22"/>
          <w:szCs w:val="22"/>
        </w:rPr>
      </w:pPr>
      <w:r w:rsidRPr="2F4F504B">
        <w:rPr>
          <w:b/>
          <w:bCs/>
          <w:sz w:val="22"/>
          <w:szCs w:val="22"/>
        </w:rPr>
        <w:t xml:space="preserve">  </w:t>
      </w:r>
      <w:r w:rsidR="004C1B9A" w:rsidRPr="2F4F504B">
        <w:rPr>
          <w:b/>
          <w:bCs/>
          <w:sz w:val="22"/>
          <w:szCs w:val="22"/>
        </w:rPr>
        <w:t>Constipation</w:t>
      </w:r>
    </w:p>
    <w:p w14:paraId="5AAE3C9E" w14:textId="77777777" w:rsidR="001F4537" w:rsidRDefault="001F4537" w:rsidP="2F4F504B">
      <w:pPr>
        <w:pStyle w:val="Default"/>
        <w:rPr>
          <w:b/>
          <w:bCs/>
          <w:sz w:val="22"/>
          <w:szCs w:val="22"/>
        </w:rPr>
      </w:pPr>
    </w:p>
    <w:p w14:paraId="69585482" w14:textId="77777777" w:rsidR="001F4537" w:rsidRDefault="001F4537" w:rsidP="001F4537">
      <w:pPr>
        <w:pStyle w:val="Default"/>
        <w:jc w:val="both"/>
        <w:rPr>
          <w:sz w:val="22"/>
          <w:szCs w:val="22"/>
        </w:rPr>
      </w:pPr>
      <w:r w:rsidRPr="2F4F504B">
        <w:rPr>
          <w:sz w:val="22"/>
          <w:szCs w:val="22"/>
        </w:rPr>
        <w:t xml:space="preserve">Possible causes include medication, lack of fluid, fibre content of feed and changes in gut motility. </w:t>
      </w:r>
    </w:p>
    <w:p w14:paraId="7CAEFAA1" w14:textId="77777777" w:rsidR="001F4537" w:rsidRDefault="001F4537" w:rsidP="001F4537">
      <w:pPr>
        <w:pStyle w:val="Default"/>
        <w:jc w:val="both"/>
        <w:rPr>
          <w:sz w:val="22"/>
          <w:szCs w:val="22"/>
        </w:rPr>
      </w:pPr>
    </w:p>
    <w:p w14:paraId="5FD1F8E8" w14:textId="77777777" w:rsidR="001F4537" w:rsidRDefault="001F4537" w:rsidP="002D5F70">
      <w:pPr>
        <w:pStyle w:val="Default"/>
        <w:numPr>
          <w:ilvl w:val="0"/>
          <w:numId w:val="44"/>
        </w:numPr>
        <w:spacing w:line="480" w:lineRule="auto"/>
        <w:jc w:val="both"/>
        <w:rPr>
          <w:sz w:val="22"/>
          <w:szCs w:val="22"/>
        </w:rPr>
      </w:pPr>
      <w:r w:rsidRPr="2F4F504B">
        <w:rPr>
          <w:sz w:val="22"/>
          <w:szCs w:val="22"/>
        </w:rPr>
        <w:t xml:space="preserve">Ensure patient has an adequate fluid intake and that all prescribed flushes of water are delivered.  </w:t>
      </w:r>
    </w:p>
    <w:p w14:paraId="1546D764" w14:textId="77777777" w:rsidR="001F4537" w:rsidRDefault="001F4537" w:rsidP="002D5F70">
      <w:pPr>
        <w:pStyle w:val="Default"/>
        <w:numPr>
          <w:ilvl w:val="0"/>
          <w:numId w:val="44"/>
        </w:numPr>
        <w:spacing w:line="480" w:lineRule="auto"/>
        <w:jc w:val="both"/>
        <w:rPr>
          <w:sz w:val="22"/>
          <w:szCs w:val="22"/>
        </w:rPr>
      </w:pPr>
      <w:r w:rsidRPr="2F4F504B">
        <w:rPr>
          <w:sz w:val="22"/>
          <w:szCs w:val="22"/>
        </w:rPr>
        <w:t xml:space="preserve">Contact Dietitian to ensure adequate fluids and fibre are prescribed. </w:t>
      </w:r>
    </w:p>
    <w:p w14:paraId="59C1DB83" w14:textId="77777777" w:rsidR="001F4537" w:rsidRPr="001F4537" w:rsidRDefault="001F4537" w:rsidP="002D5F70">
      <w:pPr>
        <w:pStyle w:val="Default"/>
        <w:numPr>
          <w:ilvl w:val="0"/>
          <w:numId w:val="44"/>
        </w:numPr>
        <w:spacing w:line="480" w:lineRule="auto"/>
        <w:jc w:val="both"/>
        <w:rPr>
          <w:sz w:val="22"/>
          <w:szCs w:val="22"/>
        </w:rPr>
      </w:pPr>
      <w:r w:rsidRPr="2F4F504B">
        <w:rPr>
          <w:sz w:val="22"/>
          <w:szCs w:val="22"/>
        </w:rPr>
        <w:t xml:space="preserve">Consider laxatives. </w:t>
      </w:r>
    </w:p>
    <w:p w14:paraId="2CAAFED8" w14:textId="77777777" w:rsidR="004C1B9A" w:rsidRPr="0074577E" w:rsidRDefault="2FD004CF" w:rsidP="002D5F70">
      <w:pPr>
        <w:pStyle w:val="Default"/>
        <w:numPr>
          <w:ilvl w:val="1"/>
          <w:numId w:val="45"/>
        </w:numPr>
        <w:rPr>
          <w:b/>
          <w:bCs/>
          <w:sz w:val="22"/>
          <w:szCs w:val="22"/>
        </w:rPr>
      </w:pPr>
      <w:r w:rsidRPr="2F4F504B">
        <w:rPr>
          <w:b/>
          <w:bCs/>
          <w:sz w:val="22"/>
          <w:szCs w:val="22"/>
        </w:rPr>
        <w:t xml:space="preserve"> </w:t>
      </w:r>
      <w:r w:rsidR="23FBED74" w:rsidRPr="2F4F504B">
        <w:rPr>
          <w:b/>
          <w:bCs/>
          <w:sz w:val="22"/>
          <w:szCs w:val="22"/>
        </w:rPr>
        <w:t xml:space="preserve"> </w:t>
      </w:r>
      <w:r w:rsidR="00405269" w:rsidRPr="2F4F504B">
        <w:rPr>
          <w:b/>
          <w:bCs/>
          <w:sz w:val="22"/>
          <w:szCs w:val="22"/>
        </w:rPr>
        <w:t>Buried B</w:t>
      </w:r>
      <w:r w:rsidR="004C1B9A" w:rsidRPr="2F4F504B">
        <w:rPr>
          <w:b/>
          <w:bCs/>
          <w:sz w:val="22"/>
          <w:szCs w:val="22"/>
        </w:rPr>
        <w:t>umper</w:t>
      </w:r>
      <w:r w:rsidR="0D7DEA0C" w:rsidRPr="2F4F504B">
        <w:rPr>
          <w:b/>
          <w:bCs/>
          <w:sz w:val="22"/>
          <w:szCs w:val="22"/>
        </w:rPr>
        <w:t xml:space="preserve"> Syndrome</w:t>
      </w:r>
    </w:p>
    <w:p w14:paraId="36FF5E2A" w14:textId="77777777" w:rsidR="004C1B9A" w:rsidRPr="004C1B9A" w:rsidRDefault="004C1B9A" w:rsidP="2F4F504B">
      <w:pPr>
        <w:pStyle w:val="Default"/>
        <w:rPr>
          <w:b/>
          <w:bCs/>
          <w:sz w:val="22"/>
          <w:szCs w:val="22"/>
        </w:rPr>
      </w:pPr>
    </w:p>
    <w:p w14:paraId="7DCC45D9" w14:textId="77777777" w:rsidR="598A7B68" w:rsidRDefault="598A7B68" w:rsidP="7BFAE51F">
      <w:pPr>
        <w:spacing w:before="240" w:after="240"/>
        <w:jc w:val="both"/>
        <w:rPr>
          <w:rFonts w:ascii="Arial" w:eastAsia="Arial" w:hAnsi="Arial" w:cs="Arial"/>
          <w:sz w:val="22"/>
          <w:szCs w:val="22"/>
        </w:rPr>
      </w:pPr>
      <w:r w:rsidRPr="2F4F504B">
        <w:rPr>
          <w:rFonts w:ascii="Arial" w:eastAsia="Arial" w:hAnsi="Arial" w:cs="Arial"/>
          <w:sz w:val="22"/>
          <w:szCs w:val="22"/>
        </w:rPr>
        <w:t>Buried bumper syndrome</w:t>
      </w:r>
      <w:r w:rsidR="0AE57E9A" w:rsidRPr="2F4F504B">
        <w:rPr>
          <w:rFonts w:ascii="Arial" w:eastAsia="Arial" w:hAnsi="Arial" w:cs="Arial"/>
          <w:sz w:val="22"/>
          <w:szCs w:val="22"/>
        </w:rPr>
        <w:t xml:space="preserve"> (BBS)</w:t>
      </w:r>
      <w:r w:rsidRPr="2F4F504B">
        <w:rPr>
          <w:rFonts w:ascii="Arial" w:eastAsia="Arial" w:hAnsi="Arial" w:cs="Arial"/>
          <w:sz w:val="22"/>
          <w:szCs w:val="22"/>
        </w:rPr>
        <w:t xml:space="preserve"> </w:t>
      </w:r>
      <w:r w:rsidR="0407A057" w:rsidRPr="2F4F504B">
        <w:rPr>
          <w:rFonts w:ascii="Arial" w:eastAsia="Arial" w:hAnsi="Arial" w:cs="Arial"/>
          <w:sz w:val="22"/>
          <w:szCs w:val="22"/>
        </w:rPr>
        <w:t xml:space="preserve">is a serious complication that can occur </w:t>
      </w:r>
      <w:r w:rsidR="4A9EDC68" w:rsidRPr="2F4F504B">
        <w:rPr>
          <w:rFonts w:ascii="Arial" w:eastAsia="Arial" w:hAnsi="Arial" w:cs="Arial"/>
          <w:sz w:val="22"/>
          <w:szCs w:val="22"/>
        </w:rPr>
        <w:t xml:space="preserve">with devices containing an internal bumper. </w:t>
      </w:r>
      <w:r w:rsidR="0239671F" w:rsidRPr="2F4F504B">
        <w:rPr>
          <w:rFonts w:ascii="Arial" w:eastAsia="Arial" w:hAnsi="Arial" w:cs="Arial"/>
          <w:sz w:val="22"/>
          <w:szCs w:val="22"/>
        </w:rPr>
        <w:t xml:space="preserve"> </w:t>
      </w:r>
      <w:r w:rsidR="07EC4B5C" w:rsidRPr="2F4F504B">
        <w:rPr>
          <w:rFonts w:ascii="Arial" w:eastAsia="Arial" w:hAnsi="Arial" w:cs="Arial"/>
          <w:sz w:val="22"/>
          <w:szCs w:val="22"/>
        </w:rPr>
        <w:t>It oc</w:t>
      </w:r>
      <w:r w:rsidRPr="2F4F504B">
        <w:rPr>
          <w:rFonts w:ascii="Arial" w:eastAsia="Arial" w:hAnsi="Arial" w:cs="Arial"/>
          <w:sz w:val="22"/>
          <w:szCs w:val="22"/>
        </w:rPr>
        <w:t xml:space="preserve">curs when the </w:t>
      </w:r>
      <w:r w:rsidR="054AE1F7" w:rsidRPr="2F4F504B">
        <w:rPr>
          <w:rFonts w:ascii="Arial" w:eastAsia="Arial" w:hAnsi="Arial" w:cs="Arial"/>
          <w:sz w:val="22"/>
          <w:szCs w:val="22"/>
        </w:rPr>
        <w:t>internal bumper becomes imbedded against the stomach wall and is</w:t>
      </w:r>
      <w:r w:rsidRPr="2F4F504B">
        <w:rPr>
          <w:rFonts w:ascii="Arial" w:eastAsia="Arial" w:hAnsi="Arial" w:cs="Arial"/>
          <w:sz w:val="22"/>
          <w:szCs w:val="22"/>
        </w:rPr>
        <w:t xml:space="preserve"> caused by inadequate advancement and rotation of the gastrostomy tube or insufficient advancement of the PEG-J.</w:t>
      </w:r>
      <w:r w:rsidR="4A76D8A7" w:rsidRPr="2F4F504B">
        <w:rPr>
          <w:rFonts w:ascii="Arial" w:eastAsia="Arial" w:hAnsi="Arial" w:cs="Arial"/>
          <w:sz w:val="22"/>
          <w:szCs w:val="22"/>
        </w:rPr>
        <w:t xml:space="preserve"> </w:t>
      </w:r>
      <w:r w:rsidR="6965DCCD" w:rsidRPr="2F4F504B">
        <w:rPr>
          <w:rFonts w:ascii="Arial" w:eastAsia="Arial" w:hAnsi="Arial" w:cs="Arial"/>
          <w:sz w:val="22"/>
          <w:szCs w:val="22"/>
        </w:rPr>
        <w:t>BBS may be asymptomatic but can lead to</w:t>
      </w:r>
      <w:r w:rsidR="6C625B81" w:rsidRPr="2F4F504B">
        <w:rPr>
          <w:rFonts w:ascii="Arial" w:eastAsia="Arial" w:hAnsi="Arial" w:cs="Arial"/>
          <w:sz w:val="22"/>
          <w:szCs w:val="22"/>
        </w:rPr>
        <w:t xml:space="preserve"> tube leakage, difficulty infusing feeds, abdominal pain, </w:t>
      </w:r>
      <w:r w:rsidR="5130BC6E" w:rsidRPr="2F4F504B">
        <w:rPr>
          <w:rFonts w:ascii="Arial" w:eastAsia="Arial" w:hAnsi="Arial" w:cs="Arial"/>
          <w:sz w:val="22"/>
          <w:szCs w:val="22"/>
        </w:rPr>
        <w:t>stoma swelling and in severe cases, infection, abscess, bleeding or peritoniti</w:t>
      </w:r>
      <w:r w:rsidR="1BC93512" w:rsidRPr="2F4F504B">
        <w:rPr>
          <w:rFonts w:ascii="Arial" w:eastAsia="Arial" w:hAnsi="Arial" w:cs="Arial"/>
          <w:sz w:val="22"/>
          <w:szCs w:val="22"/>
        </w:rPr>
        <w:t>s (</w:t>
      </w:r>
      <w:proofErr w:type="spellStart"/>
      <w:r w:rsidR="1BC93512" w:rsidRPr="2F4F504B">
        <w:rPr>
          <w:rFonts w:ascii="Arial" w:eastAsia="Arial" w:hAnsi="Arial" w:cs="Arial"/>
          <w:sz w:val="22"/>
          <w:szCs w:val="22"/>
        </w:rPr>
        <w:t>Cyrany</w:t>
      </w:r>
      <w:proofErr w:type="spellEnd"/>
      <w:r w:rsidR="1BC93512" w:rsidRPr="2F4F504B">
        <w:rPr>
          <w:rFonts w:ascii="Arial" w:eastAsia="Arial" w:hAnsi="Arial" w:cs="Arial"/>
          <w:sz w:val="22"/>
          <w:szCs w:val="22"/>
        </w:rPr>
        <w:t>, 2016)</w:t>
      </w:r>
      <w:r w:rsidR="5130BC6E" w:rsidRPr="2F4F504B">
        <w:rPr>
          <w:rFonts w:ascii="Arial" w:eastAsia="Arial" w:hAnsi="Arial" w:cs="Arial"/>
          <w:sz w:val="22"/>
          <w:szCs w:val="22"/>
        </w:rPr>
        <w:t xml:space="preserve">. </w:t>
      </w:r>
      <w:r w:rsidR="3F1F92A2" w:rsidRPr="2F4F504B">
        <w:rPr>
          <w:rFonts w:ascii="Arial" w:eastAsia="Arial" w:hAnsi="Arial" w:cs="Arial"/>
          <w:sz w:val="22"/>
          <w:szCs w:val="22"/>
        </w:rPr>
        <w:t>Early detection is key to prevent severe complications</w:t>
      </w:r>
      <w:r w:rsidR="15123B41" w:rsidRPr="2F4F504B">
        <w:rPr>
          <w:rFonts w:ascii="Arial" w:eastAsia="Arial" w:hAnsi="Arial" w:cs="Arial"/>
          <w:sz w:val="22"/>
          <w:szCs w:val="22"/>
        </w:rPr>
        <w:t>; the following steps should be taken:</w:t>
      </w:r>
    </w:p>
    <w:p w14:paraId="20A098CF" w14:textId="77777777" w:rsidR="004C1B9A" w:rsidRPr="004C1B9A" w:rsidRDefault="004C1B9A" w:rsidP="002D5F70">
      <w:pPr>
        <w:pStyle w:val="Default"/>
        <w:numPr>
          <w:ilvl w:val="0"/>
          <w:numId w:val="41"/>
        </w:numPr>
        <w:spacing w:after="254"/>
        <w:rPr>
          <w:sz w:val="22"/>
          <w:szCs w:val="22"/>
        </w:rPr>
      </w:pPr>
      <w:r w:rsidRPr="2F4F504B">
        <w:rPr>
          <w:sz w:val="22"/>
          <w:szCs w:val="22"/>
        </w:rPr>
        <w:t>Attempt to advance and rotate the gastrostomy tube</w:t>
      </w:r>
      <w:r w:rsidR="061096DB" w:rsidRPr="2F4F504B">
        <w:rPr>
          <w:sz w:val="22"/>
          <w:szCs w:val="22"/>
        </w:rPr>
        <w:t>.</w:t>
      </w:r>
    </w:p>
    <w:p w14:paraId="4C130428" w14:textId="77777777" w:rsidR="004C1B9A" w:rsidRPr="004C1B9A" w:rsidRDefault="004C1B9A" w:rsidP="002D5F70">
      <w:pPr>
        <w:pStyle w:val="Default"/>
        <w:numPr>
          <w:ilvl w:val="0"/>
          <w:numId w:val="41"/>
        </w:numPr>
        <w:spacing w:after="254"/>
        <w:rPr>
          <w:sz w:val="22"/>
          <w:szCs w:val="22"/>
        </w:rPr>
      </w:pPr>
      <w:r w:rsidRPr="2F4F504B">
        <w:rPr>
          <w:sz w:val="22"/>
          <w:szCs w:val="22"/>
        </w:rPr>
        <w:t>Attempt to advance the PEG-J tube</w:t>
      </w:r>
      <w:r w:rsidR="18412B0B" w:rsidRPr="2F4F504B">
        <w:rPr>
          <w:sz w:val="22"/>
          <w:szCs w:val="22"/>
        </w:rPr>
        <w:t>.</w:t>
      </w:r>
    </w:p>
    <w:p w14:paraId="10934CE6" w14:textId="77777777" w:rsidR="6A4CB1A9" w:rsidRDefault="6A4CB1A9" w:rsidP="002D5F70">
      <w:pPr>
        <w:pStyle w:val="Default"/>
        <w:numPr>
          <w:ilvl w:val="0"/>
          <w:numId w:val="41"/>
        </w:numPr>
        <w:spacing w:after="254"/>
        <w:rPr>
          <w:sz w:val="20"/>
          <w:szCs w:val="20"/>
        </w:rPr>
      </w:pPr>
      <w:r w:rsidRPr="2F4F504B">
        <w:rPr>
          <w:sz w:val="22"/>
          <w:szCs w:val="22"/>
        </w:rPr>
        <w:t>If unsuccessful, consider the possibility of BBS and promptly refer the child or young person to the Royal London Hospital's accident and emergency department.</w:t>
      </w:r>
    </w:p>
    <w:p w14:paraId="7DF9C946" w14:textId="77777777" w:rsidR="007A037A" w:rsidRDefault="007A037A" w:rsidP="2F4F504B">
      <w:pPr>
        <w:pStyle w:val="Default"/>
        <w:rPr>
          <w:b/>
          <w:bCs/>
          <w:sz w:val="23"/>
          <w:szCs w:val="23"/>
        </w:rPr>
      </w:pPr>
    </w:p>
    <w:p w14:paraId="72AB8BB2" w14:textId="77777777" w:rsidR="007A037A" w:rsidRPr="00A85153" w:rsidRDefault="007A037A" w:rsidP="2F4F504B">
      <w:pPr>
        <w:pStyle w:val="Default"/>
        <w:rPr>
          <w:b/>
          <w:bCs/>
          <w:sz w:val="23"/>
          <w:szCs w:val="23"/>
        </w:rPr>
      </w:pPr>
    </w:p>
    <w:p w14:paraId="3A1B22E0" w14:textId="77777777" w:rsidR="00E25702" w:rsidRDefault="00A85153" w:rsidP="2F4F504B">
      <w:pPr>
        <w:pStyle w:val="Default"/>
        <w:numPr>
          <w:ilvl w:val="0"/>
          <w:numId w:val="45"/>
        </w:numPr>
        <w:rPr>
          <w:b/>
          <w:bCs/>
          <w:sz w:val="23"/>
          <w:szCs w:val="23"/>
        </w:rPr>
      </w:pPr>
      <w:r w:rsidRPr="2F4F504B">
        <w:rPr>
          <w:b/>
          <w:bCs/>
          <w:sz w:val="23"/>
          <w:szCs w:val="23"/>
        </w:rPr>
        <w:t xml:space="preserve">    </w:t>
      </w:r>
      <w:r w:rsidR="00E25702" w:rsidRPr="2F4F504B">
        <w:rPr>
          <w:b/>
          <w:bCs/>
          <w:sz w:val="23"/>
          <w:szCs w:val="23"/>
        </w:rPr>
        <w:t>Training for parents/carers, staff and schools</w:t>
      </w:r>
    </w:p>
    <w:p w14:paraId="3E15C4EA" w14:textId="77777777" w:rsidR="0080272B" w:rsidRDefault="0080272B" w:rsidP="2F4F504B">
      <w:pPr>
        <w:pStyle w:val="Default"/>
        <w:rPr>
          <w:b/>
          <w:bCs/>
          <w:sz w:val="23"/>
          <w:szCs w:val="23"/>
        </w:rPr>
      </w:pPr>
    </w:p>
    <w:p w14:paraId="3E7E6767" w14:textId="77777777" w:rsidR="005F700B" w:rsidRPr="005F700B" w:rsidRDefault="005F700B" w:rsidP="005F700B">
      <w:pPr>
        <w:spacing w:before="100" w:beforeAutospacing="1" w:after="100" w:afterAutospacing="1"/>
        <w:jc w:val="both"/>
        <w:rPr>
          <w:rFonts w:ascii="Arial" w:hAnsi="Arial" w:cs="Arial"/>
          <w:sz w:val="22"/>
          <w:szCs w:val="24"/>
        </w:rPr>
      </w:pPr>
      <w:r w:rsidRPr="005F700B">
        <w:rPr>
          <w:rFonts w:ascii="Arial" w:hAnsi="Arial" w:cs="Arial"/>
          <w:sz w:val="22"/>
          <w:szCs w:val="24"/>
        </w:rPr>
        <w:t>Training to manage the enteral feeding device is provided by registered nurses and nurse associates within East London Foundation Trust. Only staff who have received training and have completed either a workbook or a competency are able to teach, supervise and sign off the competency of others. This competency or workbook must be marked or assessed by a registered nurse within the Trust who already holds a valid competency.</w:t>
      </w:r>
    </w:p>
    <w:p w14:paraId="1251B562" w14:textId="3941D2FA" w:rsidR="005F700B" w:rsidRPr="005F700B" w:rsidRDefault="005F700B" w:rsidP="005F700B">
      <w:pPr>
        <w:spacing w:before="100" w:beforeAutospacing="1" w:after="100" w:afterAutospacing="1"/>
        <w:jc w:val="both"/>
        <w:rPr>
          <w:rFonts w:ascii="Arial" w:hAnsi="Arial" w:cs="Arial"/>
          <w:sz w:val="22"/>
          <w:szCs w:val="24"/>
        </w:rPr>
      </w:pPr>
      <w:r w:rsidRPr="005F700B">
        <w:rPr>
          <w:rFonts w:ascii="Arial" w:hAnsi="Arial" w:cs="Arial"/>
          <w:sz w:val="22"/>
          <w:szCs w:val="24"/>
        </w:rPr>
        <w:t>The standard of staff training is gu</w:t>
      </w:r>
      <w:r>
        <w:rPr>
          <w:rFonts w:ascii="Arial" w:hAnsi="Arial" w:cs="Arial"/>
          <w:sz w:val="22"/>
          <w:szCs w:val="24"/>
        </w:rPr>
        <w:t>ided by the competency</w:t>
      </w:r>
      <w:r w:rsidRPr="005F700B">
        <w:rPr>
          <w:rFonts w:ascii="Arial" w:hAnsi="Arial" w:cs="Arial"/>
          <w:sz w:val="22"/>
          <w:szCs w:val="24"/>
        </w:rPr>
        <w:t xml:space="preserve">, and all aspects of the competency must be achieved, where relevant, </w:t>
      </w:r>
      <w:proofErr w:type="gramStart"/>
      <w:r w:rsidRPr="005F700B">
        <w:rPr>
          <w:rFonts w:ascii="Arial" w:hAnsi="Arial" w:cs="Arial"/>
          <w:sz w:val="22"/>
          <w:szCs w:val="24"/>
        </w:rPr>
        <w:t>in order to</w:t>
      </w:r>
      <w:proofErr w:type="gramEnd"/>
      <w:r w:rsidRPr="005F700B">
        <w:rPr>
          <w:rFonts w:ascii="Arial" w:hAnsi="Arial" w:cs="Arial"/>
          <w:sz w:val="22"/>
          <w:szCs w:val="24"/>
        </w:rPr>
        <w:t xml:space="preserve"> attain full competency. During training, staff must be made aware of all associated risks, safety considerations and required procedures to ensure that all tasks are carried out in accordance with best practice. This includes ensuring that risk assessments are understood, applied and followed consistently in clinical practice.</w:t>
      </w:r>
    </w:p>
    <w:p w14:paraId="63A837B5" w14:textId="77777777" w:rsidR="005F700B" w:rsidRPr="005F700B" w:rsidRDefault="005F700B" w:rsidP="005F700B">
      <w:pPr>
        <w:spacing w:before="100" w:beforeAutospacing="1" w:after="100" w:afterAutospacing="1"/>
        <w:jc w:val="both"/>
        <w:rPr>
          <w:rFonts w:ascii="Arial" w:hAnsi="Arial" w:cs="Arial"/>
          <w:sz w:val="22"/>
          <w:szCs w:val="24"/>
        </w:rPr>
      </w:pPr>
      <w:r w:rsidRPr="005F700B">
        <w:rPr>
          <w:rFonts w:ascii="Arial" w:hAnsi="Arial" w:cs="Arial"/>
          <w:sz w:val="22"/>
          <w:szCs w:val="24"/>
        </w:rPr>
        <w:t xml:space="preserve">Staff managing enteral feeding devices are responsible for delivering training within their own area of practice. For example, children’s nurses will provide training for children’s nurses. In some situations, other ELFT services outside of SCYPS may require train-the-trainer teaching so they can supervise and assess staff within their local area. Where there is no existing competent staff member who </w:t>
      </w:r>
      <w:proofErr w:type="gramStart"/>
      <w:r w:rsidRPr="005F700B">
        <w:rPr>
          <w:rFonts w:ascii="Arial" w:hAnsi="Arial" w:cs="Arial"/>
          <w:sz w:val="22"/>
          <w:szCs w:val="24"/>
        </w:rPr>
        <w:t>is able to</w:t>
      </w:r>
      <w:proofErr w:type="gramEnd"/>
      <w:r w:rsidRPr="005F700B">
        <w:rPr>
          <w:rFonts w:ascii="Arial" w:hAnsi="Arial" w:cs="Arial"/>
          <w:sz w:val="22"/>
          <w:szCs w:val="24"/>
        </w:rPr>
        <w:t xml:space="preserve"> teach or assess others locally, services may contact the Practice Development Team for support with train-the-trainer teaching.</w:t>
      </w:r>
    </w:p>
    <w:p w14:paraId="476E030E" w14:textId="2AC10BE3" w:rsidR="005F700B" w:rsidRPr="005F700B" w:rsidRDefault="005F700B" w:rsidP="005F700B">
      <w:pPr>
        <w:spacing w:before="100" w:beforeAutospacing="1" w:after="100" w:afterAutospacing="1"/>
        <w:jc w:val="both"/>
        <w:rPr>
          <w:rFonts w:ascii="Arial" w:hAnsi="Arial" w:cs="Arial"/>
          <w:sz w:val="22"/>
          <w:szCs w:val="24"/>
        </w:rPr>
      </w:pPr>
      <w:r w:rsidRPr="005F700B">
        <w:rPr>
          <w:rFonts w:ascii="Arial" w:hAnsi="Arial" w:cs="Arial"/>
          <w:sz w:val="22"/>
          <w:szCs w:val="24"/>
        </w:rPr>
        <w:t xml:space="preserve">Staff must complete </w:t>
      </w:r>
      <w:r w:rsidR="00B6765C">
        <w:rPr>
          <w:rFonts w:ascii="Arial" w:hAnsi="Arial" w:cs="Arial"/>
          <w:sz w:val="22"/>
          <w:szCs w:val="24"/>
        </w:rPr>
        <w:t>the relevant workbook and competency below:</w:t>
      </w:r>
    </w:p>
    <w:p w14:paraId="627803EE" w14:textId="656B70E2" w:rsidR="005F700B" w:rsidRPr="005F700B" w:rsidRDefault="005F700B" w:rsidP="005F700B">
      <w:pPr>
        <w:spacing w:before="100" w:beforeAutospacing="1" w:after="100" w:afterAutospacing="1"/>
        <w:rPr>
          <w:rFonts w:ascii="Arial" w:hAnsi="Arial" w:cs="Arial"/>
          <w:sz w:val="22"/>
          <w:szCs w:val="24"/>
        </w:rPr>
      </w:pPr>
      <w:r w:rsidRPr="005F700B">
        <w:rPr>
          <w:rFonts w:ascii="Arial" w:hAnsi="Arial" w:cs="Arial"/>
          <w:sz w:val="22"/>
          <w:szCs w:val="24"/>
        </w:rPr>
        <w:t xml:space="preserve">• Enteral Feeding Workbook (Appendix 17) </w:t>
      </w:r>
      <w:r w:rsidRPr="005F700B">
        <w:rPr>
          <w:rFonts w:ascii="Arial" w:hAnsi="Arial" w:cs="Arial"/>
          <w:sz w:val="22"/>
          <w:szCs w:val="24"/>
        </w:rPr>
        <w:br/>
        <w:t>• Nasogastric Tub</w:t>
      </w:r>
      <w:r>
        <w:rPr>
          <w:rFonts w:ascii="Arial" w:hAnsi="Arial" w:cs="Arial"/>
          <w:sz w:val="22"/>
          <w:szCs w:val="24"/>
        </w:rPr>
        <w:t xml:space="preserve">e Feeding Workbook (Appendix 18) </w:t>
      </w:r>
      <w:r w:rsidRPr="005F700B">
        <w:rPr>
          <w:rFonts w:ascii="Arial" w:hAnsi="Arial" w:cs="Arial"/>
          <w:sz w:val="22"/>
          <w:szCs w:val="24"/>
        </w:rPr>
        <w:br/>
        <w:t xml:space="preserve">• Enteral Tube Feeding Competency (Appendix 19) </w:t>
      </w:r>
      <w:r w:rsidRPr="005F700B">
        <w:rPr>
          <w:rFonts w:ascii="Arial" w:hAnsi="Arial" w:cs="Arial"/>
          <w:sz w:val="22"/>
          <w:szCs w:val="24"/>
        </w:rPr>
        <w:br/>
        <w:t>• Nasogastric Tube Competency (Appendix 20)</w:t>
      </w:r>
    </w:p>
    <w:p w14:paraId="313BA51E" w14:textId="77777777" w:rsidR="005F700B" w:rsidRPr="005F700B" w:rsidRDefault="005F700B" w:rsidP="005F700B">
      <w:pPr>
        <w:spacing w:before="100" w:beforeAutospacing="1" w:after="100" w:afterAutospacing="1"/>
        <w:jc w:val="both"/>
        <w:rPr>
          <w:rFonts w:ascii="Arial" w:hAnsi="Arial" w:cs="Arial"/>
          <w:sz w:val="22"/>
          <w:szCs w:val="24"/>
        </w:rPr>
      </w:pPr>
      <w:r w:rsidRPr="005F700B">
        <w:rPr>
          <w:rFonts w:ascii="Arial" w:hAnsi="Arial" w:cs="Arial"/>
          <w:sz w:val="22"/>
          <w:szCs w:val="24"/>
        </w:rPr>
        <w:t>To keep up to date with current practice and maintain their competency, staff must attend enteral feeding refresher training every 18 months. Within the Community Children’s Nursing Service, this training is provided by the Practice Development Facilitators. Staff outside of this team must consult their Practice Development Nurse or education lead for training.</w:t>
      </w:r>
    </w:p>
    <w:p w14:paraId="0CC659E1" w14:textId="77777777" w:rsidR="004A7243" w:rsidRDefault="004A7243" w:rsidP="004A7243">
      <w:pPr>
        <w:pStyle w:val="Default"/>
        <w:spacing w:line="276" w:lineRule="auto"/>
        <w:jc w:val="both"/>
        <w:rPr>
          <w:sz w:val="22"/>
          <w:szCs w:val="22"/>
        </w:rPr>
      </w:pPr>
    </w:p>
    <w:p w14:paraId="3072B739" w14:textId="77777777" w:rsidR="004A7243" w:rsidRPr="00710CB8" w:rsidRDefault="004A7243" w:rsidP="004A7243">
      <w:pPr>
        <w:pStyle w:val="Default"/>
        <w:spacing w:line="276" w:lineRule="auto"/>
        <w:jc w:val="both"/>
        <w:rPr>
          <w:sz w:val="22"/>
          <w:szCs w:val="22"/>
          <w:u w:val="single"/>
        </w:rPr>
      </w:pPr>
      <w:r w:rsidRPr="2F4F504B">
        <w:rPr>
          <w:sz w:val="22"/>
          <w:szCs w:val="22"/>
          <w:u w:val="single"/>
        </w:rPr>
        <w:t>Parent/carer training</w:t>
      </w:r>
    </w:p>
    <w:p w14:paraId="3BEBDF2C" w14:textId="77777777" w:rsidR="0080272B" w:rsidRPr="00710CB8" w:rsidRDefault="0080272B" w:rsidP="2F4F504B">
      <w:pPr>
        <w:pStyle w:val="Default"/>
        <w:rPr>
          <w:b/>
          <w:bCs/>
          <w:sz w:val="22"/>
          <w:szCs w:val="22"/>
        </w:rPr>
      </w:pPr>
    </w:p>
    <w:p w14:paraId="62DD702D" w14:textId="77777777" w:rsidR="004A7243" w:rsidRPr="00710CB8" w:rsidRDefault="004A7243" w:rsidP="00B40BE5">
      <w:pPr>
        <w:pStyle w:val="Default"/>
        <w:jc w:val="both"/>
        <w:rPr>
          <w:sz w:val="22"/>
          <w:szCs w:val="22"/>
        </w:rPr>
      </w:pPr>
      <w:r w:rsidRPr="2F4F504B">
        <w:rPr>
          <w:sz w:val="22"/>
          <w:szCs w:val="22"/>
        </w:rPr>
        <w:t>If the enteral feeding tube was ins</w:t>
      </w:r>
      <w:r w:rsidR="00B40BE5" w:rsidRPr="2F4F504B">
        <w:rPr>
          <w:sz w:val="22"/>
          <w:szCs w:val="22"/>
        </w:rPr>
        <w:t xml:space="preserve">erted within the acute setting; staff within the acute setting are responsible for ensuring training is delivered and parents/carers are competent to manage their child’s device prior to discharge. Acute staff must sign a competency document to evidence </w:t>
      </w:r>
      <w:proofErr w:type="gramStart"/>
      <w:r w:rsidR="00B40BE5" w:rsidRPr="2F4F504B">
        <w:rPr>
          <w:sz w:val="22"/>
          <w:szCs w:val="22"/>
        </w:rPr>
        <w:t>this;</w:t>
      </w:r>
      <w:proofErr w:type="gramEnd"/>
      <w:r w:rsidR="00B40BE5" w:rsidRPr="2F4F504B">
        <w:rPr>
          <w:sz w:val="22"/>
          <w:szCs w:val="22"/>
        </w:rPr>
        <w:t xml:space="preserve"> which is then given to community staff on discharge. </w:t>
      </w:r>
    </w:p>
    <w:p w14:paraId="64255C57" w14:textId="77777777" w:rsidR="00B40BE5" w:rsidRPr="00710CB8" w:rsidRDefault="00B40BE5" w:rsidP="00B40BE5">
      <w:pPr>
        <w:pStyle w:val="Default"/>
        <w:jc w:val="both"/>
        <w:rPr>
          <w:sz w:val="22"/>
          <w:szCs w:val="22"/>
        </w:rPr>
      </w:pPr>
    </w:p>
    <w:p w14:paraId="08546853" w14:textId="77777777" w:rsidR="00B40BE5" w:rsidRDefault="00B40BE5" w:rsidP="00B40BE5">
      <w:pPr>
        <w:pStyle w:val="Default"/>
        <w:jc w:val="both"/>
        <w:rPr>
          <w:sz w:val="22"/>
          <w:szCs w:val="22"/>
        </w:rPr>
      </w:pPr>
      <w:r w:rsidRPr="2F4F504B">
        <w:rPr>
          <w:sz w:val="22"/>
          <w:szCs w:val="22"/>
        </w:rPr>
        <w:t xml:space="preserve">If no competency document was received upon discharge, community staff must contact the acute setting to obtain a copy. If for any reason, this was not completed and the child or young person has already been discharged; </w:t>
      </w:r>
      <w:r w:rsidR="00710CB8" w:rsidRPr="2F4F504B">
        <w:rPr>
          <w:sz w:val="22"/>
          <w:szCs w:val="22"/>
        </w:rPr>
        <w:t xml:space="preserve">ELFT staff must assess the parent/carer, sign the appropriate competency and upload it to the child’s electronic record. </w:t>
      </w:r>
    </w:p>
    <w:p w14:paraId="2932EF27" w14:textId="77777777" w:rsidR="00710CB8" w:rsidRDefault="00710CB8" w:rsidP="00B40BE5">
      <w:pPr>
        <w:pStyle w:val="Default"/>
        <w:jc w:val="both"/>
        <w:rPr>
          <w:sz w:val="22"/>
          <w:szCs w:val="22"/>
        </w:rPr>
      </w:pPr>
    </w:p>
    <w:p w14:paraId="220D6B15" w14:textId="77777777" w:rsidR="00710CB8" w:rsidRDefault="00710CB8" w:rsidP="00B40BE5">
      <w:pPr>
        <w:pStyle w:val="Default"/>
        <w:jc w:val="both"/>
        <w:rPr>
          <w:sz w:val="22"/>
          <w:szCs w:val="22"/>
        </w:rPr>
      </w:pPr>
      <w:r w:rsidRPr="2F4F504B">
        <w:rPr>
          <w:sz w:val="22"/>
          <w:szCs w:val="22"/>
        </w:rPr>
        <w:t xml:space="preserve">Training for the Amika feed pump is usually carried out by Fresenius Kabi if the child is in the acute setting. If delivery of feed pump feed training is required within the community setting, this can be completed by a competent registered nurse or nurse associate. </w:t>
      </w:r>
      <w:r w:rsidR="009104EF" w:rsidRPr="2F4F504B">
        <w:rPr>
          <w:sz w:val="22"/>
          <w:szCs w:val="22"/>
        </w:rPr>
        <w:t xml:space="preserve">ELFT staff must ensure parents/carers are aware of the risks identified in Appendix 3 in relation to pump power failure and over delivery of feed. </w:t>
      </w:r>
    </w:p>
    <w:p w14:paraId="77D1DC24" w14:textId="77777777" w:rsidR="00710CB8" w:rsidRDefault="00710CB8" w:rsidP="00B40BE5">
      <w:pPr>
        <w:pStyle w:val="Default"/>
        <w:jc w:val="both"/>
        <w:rPr>
          <w:sz w:val="22"/>
          <w:szCs w:val="22"/>
        </w:rPr>
      </w:pPr>
    </w:p>
    <w:p w14:paraId="48F75746" w14:textId="77777777" w:rsidR="00710CB8" w:rsidRDefault="00710CB8" w:rsidP="00B40BE5">
      <w:pPr>
        <w:pStyle w:val="Default"/>
        <w:jc w:val="both"/>
        <w:rPr>
          <w:sz w:val="22"/>
          <w:szCs w:val="22"/>
        </w:rPr>
      </w:pPr>
      <w:r w:rsidRPr="2F4F504B">
        <w:rPr>
          <w:sz w:val="22"/>
          <w:szCs w:val="22"/>
        </w:rPr>
        <w:t>Equipment and mannequins can be used to provide parent/carer training, however the final assessment/sign off should be carried out directly on the child with the parent demonstrating they are safe to feed their child or young person.</w:t>
      </w:r>
    </w:p>
    <w:p w14:paraId="53DBFE8E" w14:textId="77777777" w:rsidR="005E26FD" w:rsidRDefault="005E26FD" w:rsidP="00B40BE5">
      <w:pPr>
        <w:pStyle w:val="Default"/>
        <w:jc w:val="both"/>
        <w:rPr>
          <w:sz w:val="22"/>
          <w:szCs w:val="22"/>
        </w:rPr>
      </w:pPr>
    </w:p>
    <w:p w14:paraId="39C17D88" w14:textId="77777777" w:rsidR="005E26FD" w:rsidRDefault="005E26FD" w:rsidP="00B40BE5">
      <w:pPr>
        <w:pStyle w:val="Default"/>
        <w:jc w:val="both"/>
        <w:rPr>
          <w:sz w:val="22"/>
          <w:szCs w:val="22"/>
        </w:rPr>
      </w:pPr>
      <w:r w:rsidRPr="2F4F504B">
        <w:rPr>
          <w:sz w:val="22"/>
          <w:szCs w:val="22"/>
        </w:rPr>
        <w:t xml:space="preserve">Parents/carers are only expected to complete the appropriate competency document and not any ELFT workbooks. </w:t>
      </w:r>
    </w:p>
    <w:p w14:paraId="4EF98C1E" w14:textId="77777777" w:rsidR="009104EF" w:rsidRDefault="009104EF" w:rsidP="00B40BE5">
      <w:pPr>
        <w:pStyle w:val="Default"/>
        <w:jc w:val="both"/>
        <w:rPr>
          <w:sz w:val="22"/>
          <w:szCs w:val="22"/>
        </w:rPr>
      </w:pPr>
    </w:p>
    <w:p w14:paraId="56814033" w14:textId="77777777" w:rsidR="009104EF" w:rsidRDefault="009104EF" w:rsidP="00B40BE5">
      <w:pPr>
        <w:pStyle w:val="Default"/>
        <w:jc w:val="both"/>
        <w:rPr>
          <w:sz w:val="22"/>
          <w:szCs w:val="22"/>
        </w:rPr>
      </w:pPr>
      <w:r w:rsidRPr="2F4F504B">
        <w:rPr>
          <w:sz w:val="22"/>
          <w:szCs w:val="22"/>
        </w:rPr>
        <w:t>If parents/carers are trained to pass the nasogastric tube, their competency must be reassessed every 18 months.</w:t>
      </w:r>
      <w:r w:rsidR="00C2396C" w:rsidRPr="2F4F504B">
        <w:rPr>
          <w:sz w:val="22"/>
          <w:szCs w:val="22"/>
        </w:rPr>
        <w:t xml:space="preserve"> This includes demonstrating a correct </w:t>
      </w:r>
      <w:r w:rsidR="3410A081" w:rsidRPr="2F4F504B">
        <w:rPr>
          <w:color w:val="000000" w:themeColor="text1"/>
          <w:sz w:val="22"/>
          <w:szCs w:val="22"/>
        </w:rPr>
        <w:t>NEMU</w:t>
      </w:r>
      <w:r w:rsidR="00C2396C" w:rsidRPr="2F4F504B">
        <w:rPr>
          <w:sz w:val="22"/>
          <w:szCs w:val="22"/>
        </w:rPr>
        <w:t xml:space="preserve"> measurement, inserting the NGT safely and correct pH testing of aspirates. </w:t>
      </w:r>
    </w:p>
    <w:p w14:paraId="3788D48C" w14:textId="77777777" w:rsidR="00510300" w:rsidRDefault="00510300" w:rsidP="00B40BE5">
      <w:pPr>
        <w:pStyle w:val="Default"/>
        <w:jc w:val="both"/>
        <w:rPr>
          <w:sz w:val="22"/>
          <w:szCs w:val="22"/>
        </w:rPr>
      </w:pPr>
    </w:p>
    <w:p w14:paraId="174EC78B" w14:textId="77777777" w:rsidR="00510300" w:rsidRDefault="00510300" w:rsidP="00B40BE5">
      <w:pPr>
        <w:pStyle w:val="Default"/>
        <w:jc w:val="both"/>
        <w:rPr>
          <w:sz w:val="22"/>
          <w:szCs w:val="22"/>
        </w:rPr>
      </w:pPr>
      <w:r w:rsidRPr="2F4F504B">
        <w:rPr>
          <w:sz w:val="22"/>
          <w:szCs w:val="22"/>
        </w:rPr>
        <w:t xml:space="preserve">The following competency document should be completed </w:t>
      </w:r>
      <w:r w:rsidR="00E35C8E" w:rsidRPr="2F4F504B">
        <w:rPr>
          <w:sz w:val="22"/>
          <w:szCs w:val="22"/>
        </w:rPr>
        <w:t xml:space="preserve">for parents/carers </w:t>
      </w:r>
      <w:r w:rsidRPr="2F4F504B">
        <w:rPr>
          <w:sz w:val="22"/>
          <w:szCs w:val="22"/>
        </w:rPr>
        <w:t>based on the individual child’s device</w:t>
      </w:r>
    </w:p>
    <w:p w14:paraId="4449DA51" w14:textId="77777777" w:rsidR="00510300" w:rsidRDefault="00510300" w:rsidP="00B40BE5">
      <w:pPr>
        <w:pStyle w:val="Default"/>
        <w:jc w:val="both"/>
        <w:rPr>
          <w:sz w:val="22"/>
          <w:szCs w:val="22"/>
        </w:rPr>
      </w:pPr>
    </w:p>
    <w:p w14:paraId="2AE29656" w14:textId="729D730E" w:rsidR="007D02E9" w:rsidRDefault="007D02E9" w:rsidP="002D5F70">
      <w:pPr>
        <w:pStyle w:val="Default"/>
        <w:numPr>
          <w:ilvl w:val="0"/>
          <w:numId w:val="48"/>
        </w:numPr>
        <w:spacing w:line="276" w:lineRule="auto"/>
        <w:jc w:val="both"/>
        <w:rPr>
          <w:sz w:val="22"/>
          <w:szCs w:val="22"/>
        </w:rPr>
      </w:pPr>
      <w:r w:rsidRPr="2F4F504B">
        <w:rPr>
          <w:sz w:val="22"/>
          <w:szCs w:val="22"/>
        </w:rPr>
        <w:t>Enteral Tube Feeding</w:t>
      </w:r>
      <w:r w:rsidR="00407A44">
        <w:rPr>
          <w:sz w:val="22"/>
          <w:szCs w:val="22"/>
        </w:rPr>
        <w:t xml:space="preserve"> competency</w:t>
      </w:r>
      <w:r w:rsidRPr="2F4F504B">
        <w:rPr>
          <w:sz w:val="22"/>
          <w:szCs w:val="22"/>
        </w:rPr>
        <w:t xml:space="preserve"> (Appendix 19)</w:t>
      </w:r>
    </w:p>
    <w:p w14:paraId="03A085B8" w14:textId="77777777" w:rsidR="00407A44" w:rsidRDefault="00407A44" w:rsidP="00407A44">
      <w:pPr>
        <w:pStyle w:val="Default"/>
        <w:numPr>
          <w:ilvl w:val="0"/>
          <w:numId w:val="48"/>
        </w:numPr>
        <w:jc w:val="both"/>
        <w:rPr>
          <w:sz w:val="22"/>
          <w:szCs w:val="22"/>
        </w:rPr>
      </w:pPr>
      <w:r w:rsidRPr="2F4F504B">
        <w:rPr>
          <w:sz w:val="22"/>
          <w:szCs w:val="22"/>
        </w:rPr>
        <w:t xml:space="preserve">Nasogastric Tube </w:t>
      </w:r>
      <w:r>
        <w:rPr>
          <w:sz w:val="22"/>
          <w:szCs w:val="22"/>
        </w:rPr>
        <w:t>Competency (Appendix 20</w:t>
      </w:r>
      <w:r w:rsidRPr="2F4F504B">
        <w:rPr>
          <w:sz w:val="22"/>
          <w:szCs w:val="22"/>
        </w:rPr>
        <w:t>)</w:t>
      </w:r>
    </w:p>
    <w:p w14:paraId="51AE2D4B" w14:textId="77777777" w:rsidR="00E35C8E" w:rsidRDefault="00E35C8E" w:rsidP="00E35C8E">
      <w:pPr>
        <w:pStyle w:val="Default"/>
        <w:ind w:left="720"/>
        <w:jc w:val="both"/>
        <w:rPr>
          <w:sz w:val="22"/>
          <w:szCs w:val="22"/>
        </w:rPr>
      </w:pPr>
    </w:p>
    <w:p w14:paraId="220C7E19" w14:textId="77777777" w:rsidR="005E26FD" w:rsidRDefault="005E26FD" w:rsidP="00B40BE5">
      <w:pPr>
        <w:pStyle w:val="Default"/>
        <w:jc w:val="both"/>
        <w:rPr>
          <w:sz w:val="22"/>
          <w:szCs w:val="22"/>
        </w:rPr>
      </w:pPr>
    </w:p>
    <w:p w14:paraId="544E557B" w14:textId="77777777" w:rsidR="005E26FD" w:rsidRDefault="009104EF" w:rsidP="00B40BE5">
      <w:pPr>
        <w:pStyle w:val="Default"/>
        <w:jc w:val="both"/>
        <w:rPr>
          <w:sz w:val="22"/>
          <w:szCs w:val="22"/>
          <w:u w:val="single"/>
        </w:rPr>
      </w:pPr>
      <w:r w:rsidRPr="2F4F504B">
        <w:rPr>
          <w:sz w:val="22"/>
          <w:szCs w:val="22"/>
          <w:u w:val="single"/>
        </w:rPr>
        <w:t xml:space="preserve">School </w:t>
      </w:r>
      <w:r w:rsidR="00E50E9C" w:rsidRPr="2F4F504B">
        <w:rPr>
          <w:sz w:val="22"/>
          <w:szCs w:val="22"/>
          <w:u w:val="single"/>
        </w:rPr>
        <w:t>training</w:t>
      </w:r>
    </w:p>
    <w:p w14:paraId="5C3225B3" w14:textId="77777777" w:rsidR="009104EF" w:rsidRDefault="009104EF" w:rsidP="00B40BE5">
      <w:pPr>
        <w:pStyle w:val="Default"/>
        <w:jc w:val="both"/>
        <w:rPr>
          <w:sz w:val="22"/>
          <w:szCs w:val="22"/>
          <w:u w:val="single"/>
        </w:rPr>
      </w:pPr>
    </w:p>
    <w:p w14:paraId="0ADD31F3" w14:textId="77777777" w:rsidR="00C733B8" w:rsidRDefault="00E35C8E" w:rsidP="00C733B8">
      <w:pPr>
        <w:pStyle w:val="Default"/>
        <w:jc w:val="both"/>
        <w:rPr>
          <w:sz w:val="22"/>
          <w:szCs w:val="22"/>
        </w:rPr>
      </w:pPr>
      <w:r w:rsidRPr="2F4F504B">
        <w:rPr>
          <w:sz w:val="22"/>
          <w:szCs w:val="22"/>
        </w:rPr>
        <w:t xml:space="preserve">Schools within Newham are invited to attend enteral feeding training if they have a child or young person with an enteral device. This training runs throughout the year and consists of virtual theory training and a practical classroom-based competency session 4 weeks later. The gap between the theory and practical session is to enable school staff to practice feeding the child or young person in school under supervision of another school staff member who is competent. </w:t>
      </w:r>
      <w:r w:rsidR="00C733B8" w:rsidRPr="2F4F504B">
        <w:rPr>
          <w:sz w:val="22"/>
          <w:szCs w:val="22"/>
        </w:rPr>
        <w:t xml:space="preserve">Schools who do not have a competent staff member are supported to gain practical skills by the special school nursing team. </w:t>
      </w:r>
    </w:p>
    <w:p w14:paraId="62D1FCA9" w14:textId="77777777" w:rsidR="00C733B8" w:rsidRDefault="00C733B8" w:rsidP="00C733B8">
      <w:pPr>
        <w:pStyle w:val="Default"/>
        <w:jc w:val="both"/>
        <w:rPr>
          <w:sz w:val="22"/>
          <w:szCs w:val="22"/>
        </w:rPr>
      </w:pPr>
    </w:p>
    <w:p w14:paraId="2CD6C0E1" w14:textId="77777777" w:rsidR="004A7243" w:rsidRDefault="00C31A52" w:rsidP="00C733B8">
      <w:pPr>
        <w:pStyle w:val="Default"/>
        <w:jc w:val="both"/>
        <w:rPr>
          <w:sz w:val="22"/>
          <w:szCs w:val="22"/>
        </w:rPr>
      </w:pPr>
      <w:r w:rsidRPr="2F4F504B">
        <w:rPr>
          <w:sz w:val="22"/>
          <w:szCs w:val="22"/>
        </w:rPr>
        <w:t>S</w:t>
      </w:r>
      <w:r w:rsidR="00C733B8" w:rsidRPr="2F4F504B">
        <w:rPr>
          <w:sz w:val="22"/>
          <w:szCs w:val="22"/>
        </w:rPr>
        <w:t xml:space="preserve">chool staff are expected to complete the appropriate ELFT workbook and competency document to be </w:t>
      </w:r>
      <w:r w:rsidR="00FC4DB8" w:rsidRPr="2F4F504B">
        <w:rPr>
          <w:sz w:val="22"/>
          <w:szCs w:val="22"/>
        </w:rPr>
        <w:t>deemed</w:t>
      </w:r>
      <w:r w:rsidR="00C733B8" w:rsidRPr="2F4F504B">
        <w:rPr>
          <w:sz w:val="22"/>
          <w:szCs w:val="22"/>
        </w:rPr>
        <w:t xml:space="preserve"> competent. During the classroom-based competency session, school staff are marked against the practical a</w:t>
      </w:r>
      <w:r w:rsidR="00E518CE" w:rsidRPr="2F4F504B">
        <w:rPr>
          <w:sz w:val="22"/>
          <w:szCs w:val="22"/>
        </w:rPr>
        <w:t>ssessment sheet (Appendix 22</w:t>
      </w:r>
      <w:r w:rsidR="00C733B8" w:rsidRPr="2F4F504B">
        <w:rPr>
          <w:sz w:val="22"/>
          <w:szCs w:val="22"/>
        </w:rPr>
        <w:t xml:space="preserve">). If they pass the workbook and </w:t>
      </w:r>
      <w:r w:rsidR="00FC4DB8" w:rsidRPr="2F4F504B">
        <w:rPr>
          <w:sz w:val="22"/>
          <w:szCs w:val="22"/>
        </w:rPr>
        <w:t xml:space="preserve">practical </w:t>
      </w:r>
      <w:r w:rsidR="00C733B8" w:rsidRPr="2F4F504B">
        <w:rPr>
          <w:sz w:val="22"/>
          <w:szCs w:val="22"/>
        </w:rPr>
        <w:t>assessment, they can feed a child or young person independently in school. School staff who fail the practical assessment will receive fee</w:t>
      </w:r>
      <w:r w:rsidR="00904E4B" w:rsidRPr="2F4F504B">
        <w:rPr>
          <w:sz w:val="22"/>
          <w:szCs w:val="22"/>
        </w:rPr>
        <w:t xml:space="preserve">dback on areas for improvement and encouraged to gain more practice before returning for reassessment. </w:t>
      </w:r>
    </w:p>
    <w:p w14:paraId="45B23747" w14:textId="77777777" w:rsidR="00904E4B" w:rsidRDefault="00904E4B" w:rsidP="00C733B8">
      <w:pPr>
        <w:pStyle w:val="Default"/>
        <w:jc w:val="both"/>
        <w:rPr>
          <w:sz w:val="22"/>
          <w:szCs w:val="22"/>
        </w:rPr>
      </w:pPr>
    </w:p>
    <w:p w14:paraId="60FF79D4" w14:textId="77777777" w:rsidR="00904E4B" w:rsidRDefault="007B6009" w:rsidP="00C733B8">
      <w:pPr>
        <w:pStyle w:val="Default"/>
        <w:jc w:val="both"/>
        <w:rPr>
          <w:sz w:val="22"/>
          <w:szCs w:val="22"/>
        </w:rPr>
      </w:pPr>
      <w:r w:rsidRPr="2F4F504B">
        <w:rPr>
          <w:sz w:val="22"/>
          <w:szCs w:val="22"/>
        </w:rPr>
        <w:t>By</w:t>
      </w:r>
      <w:r w:rsidR="00C31A52" w:rsidRPr="2F4F504B">
        <w:rPr>
          <w:sz w:val="22"/>
          <w:szCs w:val="22"/>
        </w:rPr>
        <w:t xml:space="preserve"> signing the competency document, ELFT staff are confirming that the </w:t>
      </w:r>
      <w:r w:rsidRPr="2F4F504B">
        <w:rPr>
          <w:sz w:val="22"/>
          <w:szCs w:val="22"/>
        </w:rPr>
        <w:t xml:space="preserve">learner </w:t>
      </w:r>
      <w:r w:rsidR="00C31A52" w:rsidRPr="2F4F504B">
        <w:rPr>
          <w:sz w:val="22"/>
          <w:szCs w:val="22"/>
        </w:rPr>
        <w:t xml:space="preserve">demonstrated safe </w:t>
      </w:r>
      <w:r w:rsidRPr="2F4F504B">
        <w:rPr>
          <w:sz w:val="22"/>
          <w:szCs w:val="22"/>
        </w:rPr>
        <w:t>and competent practice at the time of</w:t>
      </w:r>
      <w:r w:rsidR="00C31A52" w:rsidRPr="2F4F504B">
        <w:rPr>
          <w:sz w:val="22"/>
          <w:szCs w:val="22"/>
        </w:rPr>
        <w:t xml:space="preserve"> assessment. School staff also sign the competency to confirm they will </w:t>
      </w:r>
      <w:r w:rsidRPr="2F4F504B">
        <w:rPr>
          <w:sz w:val="22"/>
          <w:szCs w:val="22"/>
        </w:rPr>
        <w:t xml:space="preserve">carry out the procedure as they have been trained, will not undertake any procedure outside of the competency and will seek additional training if there are any </w:t>
      </w:r>
      <w:r w:rsidR="00684239" w:rsidRPr="2F4F504B">
        <w:rPr>
          <w:sz w:val="22"/>
          <w:szCs w:val="22"/>
        </w:rPr>
        <w:t>concerns around their competence</w:t>
      </w:r>
      <w:r w:rsidRPr="2F4F504B">
        <w:rPr>
          <w:sz w:val="22"/>
          <w:szCs w:val="22"/>
        </w:rPr>
        <w:t xml:space="preserve">. </w:t>
      </w:r>
      <w:r w:rsidR="00904E4B" w:rsidRPr="2F4F504B">
        <w:rPr>
          <w:sz w:val="22"/>
          <w:szCs w:val="22"/>
        </w:rPr>
        <w:t>School staff must renew their competency every 18 months.</w:t>
      </w:r>
    </w:p>
    <w:p w14:paraId="43F1AE74" w14:textId="77777777" w:rsidR="00C733B8" w:rsidRDefault="00C733B8" w:rsidP="00C733B8">
      <w:pPr>
        <w:pStyle w:val="Default"/>
        <w:jc w:val="both"/>
        <w:rPr>
          <w:sz w:val="22"/>
          <w:szCs w:val="22"/>
        </w:rPr>
      </w:pPr>
    </w:p>
    <w:p w14:paraId="29BE7C52" w14:textId="77777777" w:rsidR="00FC4DB8" w:rsidRDefault="00FC4DB8" w:rsidP="00C733B8">
      <w:pPr>
        <w:pStyle w:val="Default"/>
        <w:jc w:val="both"/>
        <w:rPr>
          <w:sz w:val="22"/>
          <w:szCs w:val="22"/>
        </w:rPr>
      </w:pPr>
      <w:r w:rsidRPr="2F4F504B">
        <w:rPr>
          <w:sz w:val="22"/>
          <w:szCs w:val="22"/>
        </w:rPr>
        <w:t xml:space="preserve">Schools must have a system for documenting administration of enteral feeds. If a child or young person requires nasogastric tube feeds in school; competent school staff must double check pH aspirates and ensure they complete the Nasogastric Tube Position Confirmation Record (Appendix 9). </w:t>
      </w:r>
    </w:p>
    <w:p w14:paraId="0BB42A03" w14:textId="77777777" w:rsidR="00FC4DB8" w:rsidRDefault="00FC4DB8" w:rsidP="00C733B8">
      <w:pPr>
        <w:pStyle w:val="Default"/>
        <w:jc w:val="both"/>
        <w:rPr>
          <w:sz w:val="22"/>
          <w:szCs w:val="22"/>
        </w:rPr>
      </w:pPr>
    </w:p>
    <w:p w14:paraId="19BC6EDD" w14:textId="77777777" w:rsidR="001F6AC0" w:rsidRDefault="001F6AC0" w:rsidP="00C733B8">
      <w:pPr>
        <w:pStyle w:val="Default"/>
        <w:jc w:val="both"/>
        <w:rPr>
          <w:sz w:val="22"/>
          <w:szCs w:val="22"/>
        </w:rPr>
      </w:pPr>
    </w:p>
    <w:p w14:paraId="6CF5C97B" w14:textId="77777777" w:rsidR="00A85153" w:rsidRDefault="00E25702" w:rsidP="2F4F504B">
      <w:pPr>
        <w:pStyle w:val="Default"/>
        <w:numPr>
          <w:ilvl w:val="0"/>
          <w:numId w:val="45"/>
        </w:numPr>
        <w:rPr>
          <w:b/>
          <w:bCs/>
          <w:sz w:val="23"/>
          <w:szCs w:val="23"/>
        </w:rPr>
      </w:pPr>
      <w:r w:rsidRPr="2F4F504B">
        <w:rPr>
          <w:b/>
          <w:bCs/>
          <w:sz w:val="23"/>
          <w:szCs w:val="23"/>
        </w:rPr>
        <w:t xml:space="preserve">   Tr</w:t>
      </w:r>
      <w:r w:rsidR="00405269" w:rsidRPr="2F4F504B">
        <w:rPr>
          <w:b/>
          <w:bCs/>
          <w:sz w:val="23"/>
          <w:szCs w:val="23"/>
        </w:rPr>
        <w:t>ansition to Adult S</w:t>
      </w:r>
      <w:r w:rsidRPr="2F4F504B">
        <w:rPr>
          <w:b/>
          <w:bCs/>
          <w:sz w:val="23"/>
          <w:szCs w:val="23"/>
        </w:rPr>
        <w:t>ervices</w:t>
      </w:r>
    </w:p>
    <w:p w14:paraId="2C3F728A" w14:textId="77777777" w:rsidR="00FD3B8F" w:rsidRDefault="00FD3B8F" w:rsidP="2F4F504B">
      <w:pPr>
        <w:pStyle w:val="Default"/>
        <w:rPr>
          <w:b/>
          <w:bCs/>
          <w:sz w:val="23"/>
          <w:szCs w:val="23"/>
        </w:rPr>
      </w:pPr>
    </w:p>
    <w:p w14:paraId="1919DF8B" w14:textId="77777777" w:rsidR="00FD3B8F" w:rsidRPr="00FD3B8F" w:rsidRDefault="00D63021" w:rsidP="00D63021">
      <w:pPr>
        <w:pStyle w:val="Default"/>
        <w:jc w:val="both"/>
        <w:rPr>
          <w:sz w:val="22"/>
          <w:szCs w:val="22"/>
        </w:rPr>
      </w:pPr>
      <w:r w:rsidRPr="2F4F504B">
        <w:rPr>
          <w:sz w:val="22"/>
          <w:szCs w:val="22"/>
        </w:rPr>
        <w:t xml:space="preserve">On transition to adult services, the home enteral feeding Dietitian will refer the young person to the adult dietetic </w:t>
      </w:r>
      <w:proofErr w:type="gramStart"/>
      <w:r w:rsidRPr="2F4F504B">
        <w:rPr>
          <w:sz w:val="22"/>
          <w:szCs w:val="22"/>
        </w:rPr>
        <w:t>team</w:t>
      </w:r>
      <w:proofErr w:type="gramEnd"/>
      <w:r w:rsidRPr="2F4F504B">
        <w:rPr>
          <w:sz w:val="22"/>
          <w:szCs w:val="22"/>
        </w:rPr>
        <w:t xml:space="preserve"> and the named nurse will refer to the adult nutritional nurse. Supplies received from Enabled Living will continue, however be moved over to the adult budget. ELFT staff must inform Enabled Living once a young person has moved over to adult services.  </w:t>
      </w:r>
    </w:p>
    <w:p w14:paraId="10A18EF2" w14:textId="77777777" w:rsidR="00FD3B8F" w:rsidRDefault="00FD3B8F" w:rsidP="2F4F504B">
      <w:pPr>
        <w:pStyle w:val="Default"/>
        <w:rPr>
          <w:b/>
          <w:bCs/>
          <w:sz w:val="23"/>
          <w:szCs w:val="23"/>
        </w:rPr>
      </w:pPr>
    </w:p>
    <w:p w14:paraId="20F59D47" w14:textId="77777777" w:rsidR="006E77B2" w:rsidRPr="00684239" w:rsidRDefault="006E77B2" w:rsidP="2F4F504B">
      <w:pPr>
        <w:pStyle w:val="Default"/>
        <w:rPr>
          <w:b/>
          <w:bCs/>
          <w:sz w:val="23"/>
          <w:szCs w:val="23"/>
        </w:rPr>
      </w:pPr>
    </w:p>
    <w:p w14:paraId="099F6B96" w14:textId="77777777" w:rsidR="00CA7D9D" w:rsidRPr="00CA7D9D" w:rsidRDefault="00A85153" w:rsidP="2F4F504B">
      <w:pPr>
        <w:pStyle w:val="Default"/>
        <w:numPr>
          <w:ilvl w:val="0"/>
          <w:numId w:val="45"/>
        </w:numPr>
        <w:rPr>
          <w:b/>
          <w:bCs/>
          <w:sz w:val="23"/>
          <w:szCs w:val="23"/>
        </w:rPr>
      </w:pPr>
      <w:r w:rsidRPr="2F4F504B">
        <w:rPr>
          <w:b/>
          <w:bCs/>
          <w:sz w:val="23"/>
          <w:szCs w:val="23"/>
        </w:rPr>
        <w:t xml:space="preserve">    </w:t>
      </w:r>
      <w:r w:rsidR="00FE1EBF" w:rsidRPr="2F4F504B">
        <w:rPr>
          <w:b/>
          <w:bCs/>
          <w:sz w:val="22"/>
          <w:szCs w:val="22"/>
        </w:rPr>
        <w:t>Audit</w:t>
      </w:r>
    </w:p>
    <w:p w14:paraId="43EF1536" w14:textId="77777777" w:rsidR="00684239" w:rsidRPr="00684239" w:rsidRDefault="00684239" w:rsidP="2F4F504B">
      <w:pPr>
        <w:pStyle w:val="Default"/>
        <w:ind w:left="420"/>
        <w:rPr>
          <w:b/>
          <w:bCs/>
          <w:sz w:val="23"/>
          <w:szCs w:val="23"/>
        </w:rPr>
      </w:pPr>
    </w:p>
    <w:p w14:paraId="460D898A" w14:textId="77777777" w:rsidR="00684239" w:rsidRDefault="004B7DE7" w:rsidP="00F77444">
      <w:pPr>
        <w:jc w:val="both"/>
        <w:rPr>
          <w:rFonts w:ascii="Arial" w:hAnsi="Arial" w:cs="Arial"/>
          <w:sz w:val="22"/>
          <w:szCs w:val="22"/>
        </w:rPr>
      </w:pPr>
      <w:r w:rsidRPr="2F4F504B">
        <w:rPr>
          <w:rFonts w:ascii="Arial" w:hAnsi="Arial" w:cs="Arial"/>
          <w:sz w:val="22"/>
          <w:szCs w:val="22"/>
        </w:rPr>
        <w:t xml:space="preserve">Currently, an annual audit takes place to monitor </w:t>
      </w:r>
      <w:r w:rsidR="00684239" w:rsidRPr="2F4F504B">
        <w:rPr>
          <w:rFonts w:ascii="Arial" w:hAnsi="Arial" w:cs="Arial"/>
          <w:sz w:val="22"/>
          <w:szCs w:val="22"/>
        </w:rPr>
        <w:t xml:space="preserve">compliance </w:t>
      </w:r>
      <w:r w:rsidRPr="2F4F504B">
        <w:rPr>
          <w:rFonts w:ascii="Arial" w:hAnsi="Arial" w:cs="Arial"/>
          <w:sz w:val="22"/>
          <w:szCs w:val="22"/>
        </w:rPr>
        <w:t>for children and young people receiving nasogastric tube feeds</w:t>
      </w:r>
      <w:r w:rsidR="00684239" w:rsidRPr="2F4F504B">
        <w:rPr>
          <w:rFonts w:ascii="Arial" w:hAnsi="Arial" w:cs="Arial"/>
          <w:sz w:val="22"/>
          <w:szCs w:val="22"/>
        </w:rPr>
        <w:t xml:space="preserve">. </w:t>
      </w:r>
      <w:r w:rsidRPr="2F4F504B">
        <w:rPr>
          <w:rFonts w:ascii="Arial" w:hAnsi="Arial" w:cs="Arial"/>
          <w:sz w:val="22"/>
          <w:szCs w:val="22"/>
        </w:rPr>
        <w:t>The table below outlines the standards for audit:</w:t>
      </w:r>
    </w:p>
    <w:p w14:paraId="10625392" w14:textId="77777777" w:rsidR="004B7DE7" w:rsidRDefault="004B7DE7" w:rsidP="004B7DE7">
      <w:pPr>
        <w:ind w:left="720"/>
        <w:jc w:val="both"/>
        <w:rPr>
          <w:rFonts w:ascii="Arial" w:hAnsi="Arial" w:cs="Arial"/>
          <w:sz w:val="22"/>
          <w:szCs w:val="22"/>
        </w:rPr>
      </w:pPr>
    </w:p>
    <w:tbl>
      <w:tblPr>
        <w:tblW w:w="9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3"/>
        <w:gridCol w:w="8056"/>
      </w:tblGrid>
      <w:tr w:rsidR="00CA7D9D" w:rsidRPr="00A73A48" w14:paraId="33B1D64F" w14:textId="77777777" w:rsidTr="2F4F504B">
        <w:trPr>
          <w:trHeight w:val="339"/>
          <w:jc w:val="center"/>
        </w:trPr>
        <w:tc>
          <w:tcPr>
            <w:tcW w:w="1773" w:type="dxa"/>
          </w:tcPr>
          <w:p w14:paraId="272CB2C0" w14:textId="77777777" w:rsidR="00CA7D9D" w:rsidRPr="00A73A48" w:rsidRDefault="5DEAD175" w:rsidP="00A73A48">
            <w:pPr>
              <w:ind w:left="720"/>
              <w:jc w:val="both"/>
              <w:rPr>
                <w:rFonts w:ascii="Arial" w:hAnsi="Arial" w:cs="Arial"/>
                <w:sz w:val="22"/>
                <w:szCs w:val="22"/>
              </w:rPr>
            </w:pPr>
            <w:r w:rsidRPr="2F4F504B">
              <w:rPr>
                <w:rFonts w:ascii="Arial" w:hAnsi="Arial" w:cs="Arial"/>
                <w:b/>
                <w:bCs/>
                <w:sz w:val="22"/>
                <w:szCs w:val="22"/>
              </w:rPr>
              <w:t>No.</w:t>
            </w:r>
          </w:p>
        </w:tc>
        <w:tc>
          <w:tcPr>
            <w:tcW w:w="8056" w:type="dxa"/>
          </w:tcPr>
          <w:p w14:paraId="78D237C1" w14:textId="77777777" w:rsidR="00CA7D9D" w:rsidRPr="00A73A48" w:rsidRDefault="5DEAD175" w:rsidP="00A73A48">
            <w:pPr>
              <w:ind w:left="720"/>
              <w:jc w:val="both"/>
              <w:rPr>
                <w:rFonts w:ascii="Arial" w:hAnsi="Arial" w:cs="Arial"/>
                <w:sz w:val="22"/>
                <w:szCs w:val="22"/>
              </w:rPr>
            </w:pPr>
            <w:r w:rsidRPr="2F4F504B">
              <w:rPr>
                <w:rFonts w:ascii="Arial" w:hAnsi="Arial" w:cs="Arial"/>
                <w:b/>
                <w:bCs/>
                <w:sz w:val="22"/>
                <w:szCs w:val="22"/>
              </w:rPr>
              <w:t>Standard</w:t>
            </w:r>
          </w:p>
        </w:tc>
      </w:tr>
      <w:tr w:rsidR="00CA7D9D" w:rsidRPr="00A73A48" w14:paraId="32A4C611" w14:textId="77777777" w:rsidTr="2F4F504B">
        <w:trPr>
          <w:trHeight w:val="357"/>
          <w:jc w:val="center"/>
        </w:trPr>
        <w:tc>
          <w:tcPr>
            <w:tcW w:w="1773" w:type="dxa"/>
          </w:tcPr>
          <w:p w14:paraId="48775D74" w14:textId="77777777" w:rsidR="00CA7D9D" w:rsidRPr="00A73A48" w:rsidRDefault="5DEAD175" w:rsidP="00A73A48">
            <w:pPr>
              <w:ind w:left="720"/>
              <w:jc w:val="both"/>
              <w:rPr>
                <w:rFonts w:ascii="Arial" w:hAnsi="Arial" w:cs="Arial"/>
                <w:sz w:val="22"/>
                <w:szCs w:val="22"/>
              </w:rPr>
            </w:pPr>
            <w:r w:rsidRPr="2F4F504B">
              <w:rPr>
                <w:rFonts w:ascii="Arial" w:hAnsi="Arial" w:cs="Arial"/>
                <w:sz w:val="22"/>
                <w:szCs w:val="22"/>
              </w:rPr>
              <w:t>1</w:t>
            </w:r>
          </w:p>
        </w:tc>
        <w:tc>
          <w:tcPr>
            <w:tcW w:w="8056" w:type="dxa"/>
          </w:tcPr>
          <w:p w14:paraId="2649134B" w14:textId="77777777" w:rsidR="00CA7D9D" w:rsidRPr="00A73A48" w:rsidRDefault="5DEAD175" w:rsidP="00A73A48">
            <w:pPr>
              <w:ind w:left="720"/>
              <w:jc w:val="both"/>
              <w:rPr>
                <w:rFonts w:ascii="Arial" w:hAnsi="Arial" w:cs="Arial"/>
                <w:sz w:val="22"/>
                <w:szCs w:val="22"/>
              </w:rPr>
            </w:pPr>
            <w:r w:rsidRPr="2F4F504B">
              <w:rPr>
                <w:rFonts w:ascii="Arial" w:hAnsi="Arial" w:cs="Arial"/>
                <w:sz w:val="22"/>
                <w:szCs w:val="22"/>
              </w:rPr>
              <w:t>The nasogastric tube must be radio-opaque with external markings.</w:t>
            </w:r>
          </w:p>
          <w:p w14:paraId="5C75EA27" w14:textId="77777777" w:rsidR="006E77B2" w:rsidRPr="00A73A48" w:rsidRDefault="006E77B2" w:rsidP="00A73A48">
            <w:pPr>
              <w:ind w:left="720"/>
              <w:jc w:val="both"/>
              <w:rPr>
                <w:rFonts w:ascii="Arial" w:hAnsi="Arial" w:cs="Arial"/>
                <w:sz w:val="22"/>
                <w:szCs w:val="22"/>
              </w:rPr>
            </w:pPr>
          </w:p>
        </w:tc>
      </w:tr>
      <w:tr w:rsidR="00CA7D9D" w:rsidRPr="00A73A48" w14:paraId="2BE89200" w14:textId="77777777" w:rsidTr="2F4F504B">
        <w:trPr>
          <w:trHeight w:val="339"/>
          <w:jc w:val="center"/>
        </w:trPr>
        <w:tc>
          <w:tcPr>
            <w:tcW w:w="1773" w:type="dxa"/>
          </w:tcPr>
          <w:p w14:paraId="764F433A" w14:textId="77777777" w:rsidR="00CA7D9D" w:rsidRPr="00A73A48" w:rsidRDefault="5DEAD175" w:rsidP="00A73A48">
            <w:pPr>
              <w:ind w:left="720"/>
              <w:jc w:val="both"/>
              <w:rPr>
                <w:rFonts w:ascii="Arial" w:hAnsi="Arial" w:cs="Arial"/>
                <w:sz w:val="22"/>
                <w:szCs w:val="22"/>
              </w:rPr>
            </w:pPr>
            <w:r w:rsidRPr="2F4F504B">
              <w:rPr>
                <w:rFonts w:ascii="Arial" w:hAnsi="Arial" w:cs="Arial"/>
                <w:sz w:val="22"/>
                <w:szCs w:val="22"/>
              </w:rPr>
              <w:t>2</w:t>
            </w:r>
          </w:p>
        </w:tc>
        <w:tc>
          <w:tcPr>
            <w:tcW w:w="8056" w:type="dxa"/>
          </w:tcPr>
          <w:p w14:paraId="59D30C18" w14:textId="77777777" w:rsidR="00CA7D9D" w:rsidRPr="00A73A48" w:rsidRDefault="5DEAD175" w:rsidP="00A73A48">
            <w:pPr>
              <w:ind w:left="720"/>
              <w:jc w:val="both"/>
              <w:rPr>
                <w:rFonts w:ascii="Arial" w:hAnsi="Arial" w:cs="Arial"/>
                <w:sz w:val="22"/>
                <w:szCs w:val="22"/>
              </w:rPr>
            </w:pPr>
            <w:r w:rsidRPr="2F4F504B">
              <w:rPr>
                <w:rFonts w:ascii="Arial" w:hAnsi="Arial" w:cs="Arial"/>
                <w:sz w:val="22"/>
                <w:szCs w:val="22"/>
              </w:rPr>
              <w:t>The pH strips must measure 0-6 pH and be CE marked.</w:t>
            </w:r>
          </w:p>
          <w:p w14:paraId="1083D0A9" w14:textId="77777777" w:rsidR="006E77B2" w:rsidRPr="00A73A48" w:rsidRDefault="006E77B2" w:rsidP="00A73A48">
            <w:pPr>
              <w:ind w:left="720"/>
              <w:jc w:val="both"/>
              <w:rPr>
                <w:rFonts w:ascii="Arial" w:hAnsi="Arial" w:cs="Arial"/>
                <w:sz w:val="22"/>
                <w:szCs w:val="22"/>
              </w:rPr>
            </w:pPr>
          </w:p>
        </w:tc>
      </w:tr>
      <w:tr w:rsidR="00CA7D9D" w:rsidRPr="00A73A48" w14:paraId="5F0308C6" w14:textId="77777777" w:rsidTr="2F4F504B">
        <w:trPr>
          <w:trHeight w:val="699"/>
          <w:jc w:val="center"/>
        </w:trPr>
        <w:tc>
          <w:tcPr>
            <w:tcW w:w="1773" w:type="dxa"/>
          </w:tcPr>
          <w:p w14:paraId="1435E318" w14:textId="77777777" w:rsidR="00CA7D9D" w:rsidRPr="00A73A48" w:rsidRDefault="5DEAD175" w:rsidP="00A73A48">
            <w:pPr>
              <w:ind w:left="720"/>
              <w:jc w:val="both"/>
              <w:rPr>
                <w:rFonts w:ascii="Arial" w:hAnsi="Arial" w:cs="Arial"/>
                <w:sz w:val="22"/>
                <w:szCs w:val="22"/>
              </w:rPr>
            </w:pPr>
            <w:r w:rsidRPr="2F4F504B">
              <w:rPr>
                <w:rFonts w:ascii="Arial" w:hAnsi="Arial" w:cs="Arial"/>
                <w:sz w:val="22"/>
                <w:szCs w:val="22"/>
              </w:rPr>
              <w:t>3</w:t>
            </w:r>
          </w:p>
        </w:tc>
        <w:tc>
          <w:tcPr>
            <w:tcW w:w="8056" w:type="dxa"/>
          </w:tcPr>
          <w:p w14:paraId="7255C211" w14:textId="77777777" w:rsidR="00CA7D9D" w:rsidRPr="00A73A48" w:rsidRDefault="5DEAD175" w:rsidP="00A73A48">
            <w:pPr>
              <w:ind w:left="720"/>
              <w:jc w:val="both"/>
              <w:rPr>
                <w:rFonts w:ascii="Arial" w:hAnsi="Arial" w:cs="Arial"/>
                <w:sz w:val="22"/>
                <w:szCs w:val="22"/>
              </w:rPr>
            </w:pPr>
            <w:r w:rsidRPr="2F4F504B">
              <w:rPr>
                <w:rFonts w:ascii="Arial" w:hAnsi="Arial" w:cs="Arial"/>
                <w:sz w:val="22"/>
                <w:szCs w:val="22"/>
              </w:rPr>
              <w:t>All nurses who provide care and management for children with nasogastric tubes must have a completed competency or workbook.</w:t>
            </w:r>
          </w:p>
        </w:tc>
      </w:tr>
      <w:tr w:rsidR="00CA7D9D" w:rsidRPr="00A73A48" w14:paraId="33FB93E0" w14:textId="77777777" w:rsidTr="2F4F504B">
        <w:trPr>
          <w:trHeight w:val="657"/>
          <w:jc w:val="center"/>
        </w:trPr>
        <w:tc>
          <w:tcPr>
            <w:tcW w:w="1773" w:type="dxa"/>
          </w:tcPr>
          <w:p w14:paraId="127484DA" w14:textId="77777777" w:rsidR="00CA7D9D" w:rsidRPr="00A73A48" w:rsidRDefault="5DEAD175" w:rsidP="00A73A48">
            <w:pPr>
              <w:ind w:left="720"/>
              <w:jc w:val="both"/>
              <w:rPr>
                <w:rFonts w:ascii="Arial" w:hAnsi="Arial" w:cs="Arial"/>
                <w:sz w:val="22"/>
                <w:szCs w:val="22"/>
              </w:rPr>
            </w:pPr>
            <w:r w:rsidRPr="2F4F504B">
              <w:rPr>
                <w:rFonts w:ascii="Arial" w:hAnsi="Arial" w:cs="Arial"/>
                <w:sz w:val="22"/>
                <w:szCs w:val="22"/>
              </w:rPr>
              <w:t>4</w:t>
            </w:r>
          </w:p>
        </w:tc>
        <w:tc>
          <w:tcPr>
            <w:tcW w:w="8056" w:type="dxa"/>
          </w:tcPr>
          <w:p w14:paraId="1B194869" w14:textId="77777777" w:rsidR="00CA7D9D" w:rsidRPr="00A73A48" w:rsidRDefault="5F629ACA" w:rsidP="00A73A48">
            <w:pPr>
              <w:ind w:left="720"/>
              <w:jc w:val="both"/>
              <w:rPr>
                <w:rFonts w:ascii="Arial" w:hAnsi="Arial" w:cs="Arial"/>
                <w:sz w:val="22"/>
                <w:szCs w:val="22"/>
              </w:rPr>
            </w:pPr>
            <w:r w:rsidRPr="2F4F504B">
              <w:rPr>
                <w:rFonts w:ascii="Arial" w:hAnsi="Arial" w:cs="Arial"/>
                <w:sz w:val="22"/>
                <w:szCs w:val="22"/>
              </w:rPr>
              <w:t>Nurses to document the initial placement and confirmation checklist on RIO (including NE</w:t>
            </w:r>
            <w:r w:rsidR="7B0485E9" w:rsidRPr="2F4F504B">
              <w:rPr>
                <w:rFonts w:ascii="Arial" w:hAnsi="Arial" w:cs="Arial"/>
                <w:sz w:val="22"/>
                <w:szCs w:val="22"/>
              </w:rPr>
              <w:t>MU</w:t>
            </w:r>
            <w:r w:rsidRPr="2F4F504B">
              <w:rPr>
                <w:rFonts w:ascii="Arial" w:hAnsi="Arial" w:cs="Arial"/>
                <w:sz w:val="22"/>
                <w:szCs w:val="22"/>
              </w:rPr>
              <w:t>, NGT size, length inserted, nostril and pH level)</w:t>
            </w:r>
          </w:p>
        </w:tc>
      </w:tr>
      <w:tr w:rsidR="00CA7D9D" w:rsidRPr="00A73A48" w14:paraId="2FB0BF92" w14:textId="77777777" w:rsidTr="2F4F504B">
        <w:trPr>
          <w:trHeight w:val="699"/>
          <w:jc w:val="center"/>
        </w:trPr>
        <w:tc>
          <w:tcPr>
            <w:tcW w:w="1773" w:type="dxa"/>
          </w:tcPr>
          <w:p w14:paraId="5564C6E6" w14:textId="77777777" w:rsidR="00CA7D9D" w:rsidRPr="00A73A48" w:rsidRDefault="5DEAD175" w:rsidP="00A73A48">
            <w:pPr>
              <w:ind w:left="720"/>
              <w:jc w:val="both"/>
              <w:rPr>
                <w:rFonts w:ascii="Arial" w:hAnsi="Arial" w:cs="Arial"/>
                <w:sz w:val="22"/>
                <w:szCs w:val="22"/>
              </w:rPr>
            </w:pPr>
            <w:r w:rsidRPr="2F4F504B">
              <w:rPr>
                <w:rFonts w:ascii="Arial" w:hAnsi="Arial" w:cs="Arial"/>
                <w:sz w:val="22"/>
                <w:szCs w:val="22"/>
              </w:rPr>
              <w:t>5</w:t>
            </w:r>
          </w:p>
        </w:tc>
        <w:tc>
          <w:tcPr>
            <w:tcW w:w="8056" w:type="dxa"/>
          </w:tcPr>
          <w:p w14:paraId="162F4D2F" w14:textId="77777777" w:rsidR="00CA7D9D" w:rsidRPr="00A73A48" w:rsidRDefault="5DEAD175" w:rsidP="00A73A48">
            <w:pPr>
              <w:ind w:left="720"/>
              <w:jc w:val="both"/>
              <w:rPr>
                <w:rFonts w:ascii="Arial" w:hAnsi="Arial" w:cs="Arial"/>
                <w:sz w:val="22"/>
                <w:szCs w:val="22"/>
              </w:rPr>
            </w:pPr>
            <w:r w:rsidRPr="2F4F504B">
              <w:rPr>
                <w:rFonts w:ascii="Arial" w:hAnsi="Arial" w:cs="Arial"/>
                <w:sz w:val="22"/>
                <w:szCs w:val="22"/>
              </w:rPr>
              <w:t>Parents must complete a nasogastric tube feeding competency signed by a registered nurse.</w:t>
            </w:r>
          </w:p>
        </w:tc>
      </w:tr>
      <w:tr w:rsidR="00CA7D9D" w:rsidRPr="00A73A48" w14:paraId="1A237F0D" w14:textId="77777777" w:rsidTr="2F4F504B">
        <w:trPr>
          <w:trHeight w:val="681"/>
          <w:jc w:val="center"/>
        </w:trPr>
        <w:tc>
          <w:tcPr>
            <w:tcW w:w="1773" w:type="dxa"/>
          </w:tcPr>
          <w:p w14:paraId="2AB2000F" w14:textId="77777777" w:rsidR="00CA7D9D" w:rsidRPr="00A73A48" w:rsidRDefault="5DEAD175" w:rsidP="00A73A48">
            <w:pPr>
              <w:ind w:left="720"/>
              <w:jc w:val="both"/>
              <w:rPr>
                <w:rFonts w:ascii="Arial" w:hAnsi="Arial" w:cs="Arial"/>
                <w:sz w:val="22"/>
                <w:szCs w:val="22"/>
              </w:rPr>
            </w:pPr>
            <w:r w:rsidRPr="2F4F504B">
              <w:rPr>
                <w:rFonts w:ascii="Arial" w:hAnsi="Arial" w:cs="Arial"/>
                <w:sz w:val="22"/>
                <w:szCs w:val="22"/>
              </w:rPr>
              <w:t>6</w:t>
            </w:r>
          </w:p>
        </w:tc>
        <w:tc>
          <w:tcPr>
            <w:tcW w:w="8056" w:type="dxa"/>
          </w:tcPr>
          <w:p w14:paraId="09B905E3" w14:textId="77777777" w:rsidR="00CA7D9D" w:rsidRPr="00A73A48" w:rsidRDefault="5DEAD175" w:rsidP="00A73A48">
            <w:pPr>
              <w:ind w:left="720"/>
              <w:jc w:val="both"/>
              <w:rPr>
                <w:rFonts w:ascii="Arial" w:hAnsi="Arial" w:cs="Arial"/>
                <w:sz w:val="22"/>
                <w:szCs w:val="22"/>
              </w:rPr>
            </w:pPr>
            <w:r w:rsidRPr="2F4F504B">
              <w:rPr>
                <w:rFonts w:ascii="Arial" w:hAnsi="Arial" w:cs="Arial"/>
                <w:sz w:val="22"/>
                <w:szCs w:val="22"/>
              </w:rPr>
              <w:t>Parents who insert the nasogastric tube must have the ‘passing the nasogastric tube competency’ signed by a registered nurse</w:t>
            </w:r>
          </w:p>
        </w:tc>
      </w:tr>
      <w:tr w:rsidR="00CA7D9D" w:rsidRPr="00A73A48" w14:paraId="1324D58C" w14:textId="77777777" w:rsidTr="2F4F504B">
        <w:trPr>
          <w:trHeight w:val="699"/>
          <w:jc w:val="center"/>
        </w:trPr>
        <w:tc>
          <w:tcPr>
            <w:tcW w:w="1773" w:type="dxa"/>
          </w:tcPr>
          <w:p w14:paraId="5ECDE84B" w14:textId="77777777" w:rsidR="00CA7D9D" w:rsidRPr="00A73A48" w:rsidRDefault="5DEAD175" w:rsidP="00A73A48">
            <w:pPr>
              <w:ind w:left="720"/>
              <w:jc w:val="both"/>
              <w:rPr>
                <w:rFonts w:ascii="Arial" w:hAnsi="Arial" w:cs="Arial"/>
                <w:sz w:val="22"/>
                <w:szCs w:val="22"/>
              </w:rPr>
            </w:pPr>
            <w:r w:rsidRPr="2F4F504B">
              <w:rPr>
                <w:rFonts w:ascii="Arial" w:hAnsi="Arial" w:cs="Arial"/>
                <w:sz w:val="22"/>
                <w:szCs w:val="22"/>
              </w:rPr>
              <w:t>7</w:t>
            </w:r>
          </w:p>
        </w:tc>
        <w:tc>
          <w:tcPr>
            <w:tcW w:w="8056" w:type="dxa"/>
          </w:tcPr>
          <w:p w14:paraId="1C556588" w14:textId="77777777" w:rsidR="00CA7D9D" w:rsidRPr="00A73A48" w:rsidRDefault="5DEAD175" w:rsidP="00A73A48">
            <w:pPr>
              <w:ind w:left="720"/>
              <w:jc w:val="both"/>
              <w:rPr>
                <w:rFonts w:ascii="Arial" w:hAnsi="Arial" w:cs="Arial"/>
                <w:sz w:val="22"/>
                <w:szCs w:val="22"/>
              </w:rPr>
            </w:pPr>
            <w:r w:rsidRPr="2F4F504B">
              <w:rPr>
                <w:rFonts w:ascii="Arial" w:hAnsi="Arial" w:cs="Arial"/>
                <w:sz w:val="22"/>
                <w:szCs w:val="22"/>
              </w:rPr>
              <w:t>School staff who feed via nasogastric tube must complete a nasogastric tube feeding competency signed by a registered nurse.</w:t>
            </w:r>
          </w:p>
        </w:tc>
      </w:tr>
      <w:tr w:rsidR="00CA7D9D" w:rsidRPr="00A73A48" w14:paraId="53112364" w14:textId="77777777" w:rsidTr="2F4F504B">
        <w:trPr>
          <w:trHeight w:val="699"/>
          <w:jc w:val="center"/>
        </w:trPr>
        <w:tc>
          <w:tcPr>
            <w:tcW w:w="1773" w:type="dxa"/>
          </w:tcPr>
          <w:p w14:paraId="072105C0" w14:textId="77777777" w:rsidR="00CA7D9D" w:rsidRPr="00A73A48" w:rsidRDefault="5DEAD175" w:rsidP="00A73A48">
            <w:pPr>
              <w:ind w:left="720"/>
              <w:jc w:val="both"/>
              <w:rPr>
                <w:rFonts w:ascii="Arial" w:hAnsi="Arial" w:cs="Arial"/>
                <w:sz w:val="22"/>
                <w:szCs w:val="22"/>
              </w:rPr>
            </w:pPr>
            <w:r w:rsidRPr="2F4F504B">
              <w:rPr>
                <w:rFonts w:ascii="Arial" w:hAnsi="Arial" w:cs="Arial"/>
                <w:sz w:val="22"/>
                <w:szCs w:val="22"/>
              </w:rPr>
              <w:t>8</w:t>
            </w:r>
          </w:p>
        </w:tc>
        <w:tc>
          <w:tcPr>
            <w:tcW w:w="8056" w:type="dxa"/>
          </w:tcPr>
          <w:p w14:paraId="18E63878" w14:textId="77777777" w:rsidR="00CA7D9D" w:rsidRPr="00A73A48" w:rsidRDefault="5DEAD175" w:rsidP="00A73A48">
            <w:pPr>
              <w:ind w:left="720"/>
              <w:jc w:val="both"/>
              <w:rPr>
                <w:rFonts w:ascii="Arial" w:hAnsi="Arial" w:cs="Arial"/>
                <w:sz w:val="22"/>
                <w:szCs w:val="22"/>
              </w:rPr>
            </w:pPr>
            <w:r w:rsidRPr="2F4F504B">
              <w:rPr>
                <w:rFonts w:ascii="Arial" w:hAnsi="Arial" w:cs="Arial"/>
                <w:sz w:val="22"/>
                <w:szCs w:val="22"/>
              </w:rPr>
              <w:t>Children on continuous overnight feeds must have confirmation from a consultant and ELFT risk assessment completed.</w:t>
            </w:r>
          </w:p>
        </w:tc>
      </w:tr>
      <w:tr w:rsidR="00CA7D9D" w:rsidRPr="00A73A48" w14:paraId="2FD153E0" w14:textId="77777777" w:rsidTr="2F4F504B">
        <w:trPr>
          <w:trHeight w:val="339"/>
          <w:jc w:val="center"/>
        </w:trPr>
        <w:tc>
          <w:tcPr>
            <w:tcW w:w="1773" w:type="dxa"/>
          </w:tcPr>
          <w:p w14:paraId="53879E53" w14:textId="77777777" w:rsidR="00CA7D9D" w:rsidRPr="00A73A48" w:rsidRDefault="5DEAD175" w:rsidP="00A73A48">
            <w:pPr>
              <w:ind w:left="720"/>
              <w:jc w:val="both"/>
              <w:rPr>
                <w:rFonts w:ascii="Arial" w:hAnsi="Arial" w:cs="Arial"/>
                <w:sz w:val="22"/>
                <w:szCs w:val="22"/>
              </w:rPr>
            </w:pPr>
            <w:r w:rsidRPr="2F4F504B">
              <w:rPr>
                <w:rFonts w:ascii="Arial" w:hAnsi="Arial" w:cs="Arial"/>
                <w:sz w:val="22"/>
                <w:szCs w:val="22"/>
              </w:rPr>
              <w:t>9</w:t>
            </w:r>
          </w:p>
        </w:tc>
        <w:tc>
          <w:tcPr>
            <w:tcW w:w="8056" w:type="dxa"/>
          </w:tcPr>
          <w:p w14:paraId="14D1BEAE" w14:textId="77777777" w:rsidR="00CA7D9D" w:rsidRPr="00A73A48" w:rsidRDefault="5DEAD175" w:rsidP="00A73A48">
            <w:pPr>
              <w:ind w:left="720"/>
              <w:jc w:val="both"/>
              <w:rPr>
                <w:rFonts w:ascii="Arial" w:hAnsi="Arial" w:cs="Arial"/>
                <w:sz w:val="22"/>
                <w:szCs w:val="22"/>
              </w:rPr>
            </w:pPr>
            <w:r w:rsidRPr="2F4F504B">
              <w:rPr>
                <w:rFonts w:ascii="Arial" w:hAnsi="Arial" w:cs="Arial"/>
                <w:sz w:val="22"/>
                <w:szCs w:val="22"/>
              </w:rPr>
              <w:t>All children with nasogastric tubes must have a dietetic care plan.</w:t>
            </w:r>
          </w:p>
          <w:p w14:paraId="4D8CDB99" w14:textId="77777777" w:rsidR="006E77B2" w:rsidRPr="00A73A48" w:rsidRDefault="006E77B2" w:rsidP="00A73A48">
            <w:pPr>
              <w:ind w:left="720"/>
              <w:jc w:val="both"/>
              <w:rPr>
                <w:rFonts w:ascii="Arial" w:hAnsi="Arial" w:cs="Arial"/>
                <w:sz w:val="22"/>
                <w:szCs w:val="22"/>
              </w:rPr>
            </w:pPr>
          </w:p>
        </w:tc>
      </w:tr>
      <w:tr w:rsidR="00CA7D9D" w:rsidRPr="00A73A48" w14:paraId="2624B653" w14:textId="77777777" w:rsidTr="2F4F504B">
        <w:trPr>
          <w:trHeight w:val="339"/>
          <w:jc w:val="center"/>
        </w:trPr>
        <w:tc>
          <w:tcPr>
            <w:tcW w:w="1773" w:type="dxa"/>
          </w:tcPr>
          <w:p w14:paraId="0C8B834F" w14:textId="77777777" w:rsidR="00CA7D9D" w:rsidRPr="00A73A48" w:rsidRDefault="5DEAD175" w:rsidP="00CA7D9D">
            <w:pPr>
              <w:rPr>
                <w:rFonts w:ascii="Arial" w:hAnsi="Arial" w:cs="Arial"/>
                <w:sz w:val="22"/>
                <w:szCs w:val="22"/>
              </w:rPr>
            </w:pPr>
            <w:r w:rsidRPr="2F4F504B">
              <w:rPr>
                <w:rFonts w:ascii="Arial" w:hAnsi="Arial" w:cs="Arial"/>
                <w:sz w:val="22"/>
                <w:szCs w:val="22"/>
              </w:rPr>
              <w:t xml:space="preserve">          10</w:t>
            </w:r>
          </w:p>
        </w:tc>
        <w:tc>
          <w:tcPr>
            <w:tcW w:w="8056" w:type="dxa"/>
          </w:tcPr>
          <w:p w14:paraId="5F391363" w14:textId="77777777" w:rsidR="00CA7D9D" w:rsidRPr="00A73A48" w:rsidRDefault="5DEAD175" w:rsidP="00A73A48">
            <w:pPr>
              <w:ind w:left="720"/>
              <w:jc w:val="both"/>
              <w:rPr>
                <w:rFonts w:ascii="Arial" w:hAnsi="Arial" w:cs="Arial"/>
                <w:sz w:val="22"/>
                <w:szCs w:val="22"/>
              </w:rPr>
            </w:pPr>
            <w:r w:rsidRPr="2F4F504B">
              <w:rPr>
                <w:rFonts w:ascii="Arial" w:hAnsi="Arial" w:cs="Arial"/>
                <w:sz w:val="22"/>
                <w:szCs w:val="22"/>
              </w:rPr>
              <w:t>All children with nasogastric tubes must have a nursing care plan.</w:t>
            </w:r>
          </w:p>
          <w:p w14:paraId="2BA9A4D1" w14:textId="77777777" w:rsidR="006E77B2" w:rsidRPr="00A73A48" w:rsidRDefault="006E77B2" w:rsidP="00A73A48">
            <w:pPr>
              <w:ind w:left="720"/>
              <w:jc w:val="both"/>
              <w:rPr>
                <w:rFonts w:ascii="Arial" w:hAnsi="Arial" w:cs="Arial"/>
                <w:sz w:val="22"/>
                <w:szCs w:val="22"/>
              </w:rPr>
            </w:pPr>
          </w:p>
        </w:tc>
      </w:tr>
    </w:tbl>
    <w:p w14:paraId="6973642B" w14:textId="77777777" w:rsidR="00684239" w:rsidRDefault="00684239" w:rsidP="2F4F504B">
      <w:pPr>
        <w:pStyle w:val="Default"/>
        <w:rPr>
          <w:b/>
          <w:bCs/>
          <w:sz w:val="23"/>
          <w:szCs w:val="23"/>
        </w:rPr>
      </w:pPr>
    </w:p>
    <w:p w14:paraId="0AD6B38B" w14:textId="77777777" w:rsidR="00CA7D9D" w:rsidRDefault="0071322B" w:rsidP="00F03D45">
      <w:pPr>
        <w:rPr>
          <w:rFonts w:ascii="Arial" w:hAnsi="Arial" w:cs="Arial"/>
          <w:sz w:val="22"/>
          <w:szCs w:val="22"/>
        </w:rPr>
      </w:pPr>
      <w:r w:rsidRPr="006E3EE3">
        <w:rPr>
          <w:rFonts w:ascii="Arial" w:hAnsi="Arial" w:cs="Arial"/>
          <w:sz w:val="22"/>
          <w:szCs w:val="22"/>
        </w:rPr>
        <w:tab/>
      </w:r>
    </w:p>
    <w:p w14:paraId="69B2A0E1" w14:textId="77777777" w:rsidR="004B7DE7" w:rsidRDefault="004B7DE7" w:rsidP="00F03D45">
      <w:pPr>
        <w:rPr>
          <w:rFonts w:ascii="Arial" w:hAnsi="Arial" w:cs="Arial"/>
          <w:sz w:val="22"/>
          <w:szCs w:val="22"/>
        </w:rPr>
      </w:pPr>
    </w:p>
    <w:p w14:paraId="6D64033B" w14:textId="58ED3BA1" w:rsidR="006E77B2" w:rsidRDefault="00FD3B8F" w:rsidP="00B4EB6E">
      <w:pPr>
        <w:jc w:val="both"/>
        <w:rPr>
          <w:rFonts w:ascii="Arial" w:hAnsi="Arial" w:cs="Arial"/>
          <w:sz w:val="22"/>
          <w:szCs w:val="22"/>
        </w:rPr>
      </w:pPr>
      <w:r w:rsidRPr="2F4F504B">
        <w:rPr>
          <w:rFonts w:ascii="Arial" w:hAnsi="Arial" w:cs="Arial"/>
          <w:sz w:val="22"/>
          <w:szCs w:val="22"/>
        </w:rPr>
        <w:t>The a</w:t>
      </w:r>
      <w:r w:rsidR="00F77444" w:rsidRPr="2F4F504B">
        <w:rPr>
          <w:rFonts w:ascii="Arial" w:hAnsi="Arial" w:cs="Arial"/>
          <w:sz w:val="22"/>
          <w:szCs w:val="22"/>
        </w:rPr>
        <w:t>udit cycle must include 20% of caseload. If the number of children and young people with nasogastric tubes in place falls below 20 within caseload at time of audit, all notes should be audited.</w:t>
      </w:r>
      <w:r w:rsidRPr="2F4F504B">
        <w:rPr>
          <w:rFonts w:ascii="Arial" w:hAnsi="Arial" w:cs="Arial"/>
          <w:sz w:val="22"/>
          <w:szCs w:val="22"/>
        </w:rPr>
        <w:t xml:space="preserve"> Audit results are shared with staff within Community Children’s Nursing Service along with recommendations, actions and a planned re-audit date if standards fall below 100%.</w:t>
      </w:r>
    </w:p>
    <w:p w14:paraId="6410DE5D" w14:textId="3793BB0B" w:rsidR="00B4EB6E" w:rsidRDefault="00B4EB6E" w:rsidP="00B4EB6E">
      <w:pPr>
        <w:jc w:val="both"/>
        <w:rPr>
          <w:rFonts w:ascii="Arial" w:hAnsi="Arial" w:cs="Arial"/>
          <w:sz w:val="22"/>
          <w:szCs w:val="22"/>
        </w:rPr>
      </w:pPr>
    </w:p>
    <w:p w14:paraId="5171C5FE" w14:textId="00A093F5" w:rsidR="47E488DA" w:rsidRDefault="47E488DA" w:rsidP="255DAFAD">
      <w:pPr>
        <w:pStyle w:val="ListParagraph"/>
        <w:numPr>
          <w:ilvl w:val="0"/>
          <w:numId w:val="45"/>
        </w:numPr>
        <w:jc w:val="both"/>
        <w:rPr>
          <w:rFonts w:ascii="Arial" w:eastAsia="Arial" w:hAnsi="Arial" w:cs="Arial"/>
          <w:b/>
          <w:bCs/>
          <w:sz w:val="22"/>
          <w:szCs w:val="22"/>
        </w:rPr>
      </w:pPr>
      <w:r w:rsidRPr="255DAFAD">
        <w:rPr>
          <w:rFonts w:ascii="Arial" w:eastAsia="Arial" w:hAnsi="Arial" w:cs="Arial"/>
          <w:b/>
          <w:bCs/>
          <w:sz w:val="22"/>
          <w:szCs w:val="22"/>
        </w:rPr>
        <w:t>Permanent removal of enteral device</w:t>
      </w:r>
    </w:p>
    <w:p w14:paraId="615A1887" w14:textId="62843F41" w:rsidR="00B4EB6E" w:rsidRDefault="00B4EB6E" w:rsidP="255DAFAD">
      <w:pPr>
        <w:jc w:val="both"/>
        <w:rPr>
          <w:rFonts w:ascii="Arial" w:eastAsia="Arial" w:hAnsi="Arial" w:cs="Arial"/>
          <w:sz w:val="22"/>
          <w:szCs w:val="22"/>
        </w:rPr>
      </w:pPr>
    </w:p>
    <w:p w14:paraId="3A36B67E" w14:textId="1CCE1374" w:rsidR="47E488DA" w:rsidRDefault="47E488DA" w:rsidP="255DAFAD">
      <w:pPr>
        <w:spacing w:after="160" w:line="257" w:lineRule="auto"/>
        <w:jc w:val="both"/>
        <w:rPr>
          <w:rFonts w:ascii="Arial" w:eastAsia="Arial" w:hAnsi="Arial" w:cs="Arial"/>
          <w:sz w:val="22"/>
          <w:szCs w:val="22"/>
        </w:rPr>
      </w:pPr>
      <w:r w:rsidRPr="255DAFAD">
        <w:rPr>
          <w:rFonts w:ascii="Arial" w:eastAsia="Arial" w:hAnsi="Arial" w:cs="Arial"/>
          <w:sz w:val="22"/>
          <w:szCs w:val="22"/>
        </w:rPr>
        <w:t>1. Clinical Assessment and Decision-Making</w:t>
      </w:r>
    </w:p>
    <w:p w14:paraId="39DC28D9" w14:textId="0891EB1A" w:rsidR="47E488DA" w:rsidRDefault="47E488DA" w:rsidP="255DAFAD">
      <w:pPr>
        <w:pStyle w:val="ListParagraph"/>
        <w:numPr>
          <w:ilvl w:val="0"/>
          <w:numId w:val="7"/>
        </w:numPr>
        <w:spacing w:line="257" w:lineRule="auto"/>
        <w:jc w:val="both"/>
        <w:rPr>
          <w:rFonts w:ascii="Arial" w:eastAsia="Arial" w:hAnsi="Arial" w:cs="Arial"/>
          <w:sz w:val="22"/>
          <w:szCs w:val="22"/>
        </w:rPr>
      </w:pPr>
      <w:r w:rsidRPr="255DAFAD">
        <w:rPr>
          <w:rFonts w:ascii="Arial" w:eastAsia="Arial" w:hAnsi="Arial" w:cs="Arial"/>
          <w:sz w:val="22"/>
          <w:szCs w:val="22"/>
        </w:rPr>
        <w:t>Multidisciplinary Evaluation: The decision to remove a gastrostomy tube permanently should involve a comprehensive assessment by the multidisciplinary team (MDT), including the dietitian, GP, and relevant specialists.</w:t>
      </w:r>
    </w:p>
    <w:p w14:paraId="0F54E3D7" w14:textId="36CC5209" w:rsidR="47E488DA" w:rsidRDefault="47E488DA" w:rsidP="255DAFAD">
      <w:pPr>
        <w:pStyle w:val="ListParagraph"/>
        <w:numPr>
          <w:ilvl w:val="0"/>
          <w:numId w:val="7"/>
        </w:numPr>
        <w:spacing w:line="257" w:lineRule="auto"/>
        <w:jc w:val="both"/>
        <w:rPr>
          <w:rFonts w:ascii="Arial" w:eastAsia="Arial" w:hAnsi="Arial" w:cs="Arial"/>
          <w:sz w:val="22"/>
          <w:szCs w:val="22"/>
        </w:rPr>
      </w:pPr>
      <w:r w:rsidRPr="255DAFAD">
        <w:rPr>
          <w:rFonts w:ascii="Arial" w:eastAsia="Arial" w:hAnsi="Arial" w:cs="Arial"/>
          <w:sz w:val="22"/>
          <w:szCs w:val="22"/>
        </w:rPr>
        <w:t>Nutritional Intake Assessment: The dietitian must confirm that the patient can meet all nutritional, fluid, and medication needs orally, without reliance on enteral feeding.</w:t>
      </w:r>
    </w:p>
    <w:p w14:paraId="3E174647" w14:textId="571AF80F" w:rsidR="47E488DA" w:rsidRDefault="47E488DA" w:rsidP="255DAFAD">
      <w:pPr>
        <w:pStyle w:val="ListParagraph"/>
        <w:numPr>
          <w:ilvl w:val="0"/>
          <w:numId w:val="7"/>
        </w:numPr>
        <w:spacing w:line="257" w:lineRule="auto"/>
        <w:jc w:val="both"/>
        <w:rPr>
          <w:rFonts w:ascii="Arial" w:eastAsia="Arial" w:hAnsi="Arial" w:cs="Arial"/>
          <w:sz w:val="22"/>
          <w:szCs w:val="22"/>
        </w:rPr>
      </w:pPr>
      <w:r w:rsidRPr="255DAFAD">
        <w:rPr>
          <w:rFonts w:ascii="Arial" w:eastAsia="Arial" w:hAnsi="Arial" w:cs="Arial"/>
          <w:sz w:val="22"/>
          <w:szCs w:val="22"/>
        </w:rPr>
        <w:t>Timing of Removal: Ensure that at least 8 weeks have passed since the initial insertion of the gastrostomy tube to allow for adequate stoma tract maturation.</w:t>
      </w:r>
    </w:p>
    <w:p w14:paraId="465816D1" w14:textId="3B40EB34" w:rsidR="255DAFAD" w:rsidRDefault="255DAFAD" w:rsidP="255DAFAD">
      <w:pPr>
        <w:pStyle w:val="ListParagraph"/>
        <w:spacing w:line="257" w:lineRule="auto"/>
        <w:jc w:val="both"/>
        <w:rPr>
          <w:rFonts w:ascii="Arial" w:eastAsia="Arial" w:hAnsi="Arial" w:cs="Arial"/>
          <w:sz w:val="22"/>
          <w:szCs w:val="22"/>
        </w:rPr>
      </w:pPr>
    </w:p>
    <w:p w14:paraId="19DCEC8A" w14:textId="79F7B2CD" w:rsidR="47E488DA" w:rsidRDefault="47E488DA" w:rsidP="255DAFAD">
      <w:pPr>
        <w:spacing w:after="160" w:line="257" w:lineRule="auto"/>
        <w:jc w:val="both"/>
        <w:rPr>
          <w:rFonts w:ascii="Arial" w:eastAsia="Arial" w:hAnsi="Arial" w:cs="Arial"/>
          <w:sz w:val="22"/>
          <w:szCs w:val="22"/>
        </w:rPr>
      </w:pPr>
      <w:r w:rsidRPr="255DAFAD">
        <w:rPr>
          <w:rFonts w:ascii="Arial" w:eastAsia="Arial" w:hAnsi="Arial" w:cs="Arial"/>
          <w:sz w:val="22"/>
          <w:szCs w:val="22"/>
        </w:rPr>
        <w:t>2. Pre-Removal Preparation</w:t>
      </w:r>
    </w:p>
    <w:p w14:paraId="3302F4AA" w14:textId="55D3F3AB" w:rsidR="47E488DA" w:rsidRDefault="47E488DA" w:rsidP="255DAFAD">
      <w:pPr>
        <w:pStyle w:val="ListParagraph"/>
        <w:numPr>
          <w:ilvl w:val="0"/>
          <w:numId w:val="6"/>
        </w:numPr>
        <w:spacing w:line="257" w:lineRule="auto"/>
        <w:jc w:val="both"/>
        <w:rPr>
          <w:rFonts w:ascii="Arial" w:eastAsia="Arial" w:hAnsi="Arial" w:cs="Arial"/>
          <w:sz w:val="22"/>
          <w:szCs w:val="22"/>
        </w:rPr>
      </w:pPr>
      <w:r w:rsidRPr="255DAFAD">
        <w:rPr>
          <w:rFonts w:ascii="Arial" w:eastAsia="Arial" w:hAnsi="Arial" w:cs="Arial"/>
          <w:sz w:val="22"/>
          <w:szCs w:val="22"/>
        </w:rPr>
        <w:t>Anticoagulant Management: Review the patient's medication regimen. If the patient is on anticoagulant therapy, consult with the prescribing physician to determine if adjustments or temporary cessation are necessary to minimize bleeding risks during removal.</w:t>
      </w:r>
    </w:p>
    <w:p w14:paraId="08A15FDC" w14:textId="48042B29" w:rsidR="47E488DA" w:rsidRDefault="47E488DA" w:rsidP="255DAFAD">
      <w:pPr>
        <w:pStyle w:val="ListParagraph"/>
        <w:numPr>
          <w:ilvl w:val="0"/>
          <w:numId w:val="6"/>
        </w:numPr>
        <w:spacing w:line="257" w:lineRule="auto"/>
        <w:jc w:val="both"/>
        <w:rPr>
          <w:rFonts w:ascii="Arial" w:eastAsia="Arial" w:hAnsi="Arial" w:cs="Arial"/>
          <w:sz w:val="22"/>
          <w:szCs w:val="22"/>
        </w:rPr>
      </w:pPr>
      <w:r w:rsidRPr="255DAFAD">
        <w:rPr>
          <w:rFonts w:ascii="Arial" w:eastAsia="Arial" w:hAnsi="Arial" w:cs="Arial"/>
          <w:sz w:val="22"/>
          <w:szCs w:val="22"/>
        </w:rPr>
        <w:t>Fasting Protocol: Instruct the patient to remain nil by mouth (no food or drink) for two hours before and after the procedure. Small sips of water may be permitted if the patient is thirsty.</w:t>
      </w:r>
    </w:p>
    <w:p w14:paraId="05D896D7" w14:textId="48B83EA6" w:rsidR="47E488DA" w:rsidRDefault="47E488DA" w:rsidP="255DAFAD">
      <w:pPr>
        <w:pStyle w:val="ListParagraph"/>
        <w:numPr>
          <w:ilvl w:val="0"/>
          <w:numId w:val="6"/>
        </w:numPr>
        <w:spacing w:line="257" w:lineRule="auto"/>
        <w:jc w:val="both"/>
        <w:rPr>
          <w:rFonts w:ascii="Arial" w:eastAsia="Arial" w:hAnsi="Arial" w:cs="Arial"/>
          <w:sz w:val="22"/>
          <w:szCs w:val="22"/>
        </w:rPr>
      </w:pPr>
      <w:r w:rsidRPr="255DAFAD">
        <w:rPr>
          <w:rFonts w:ascii="Arial" w:eastAsia="Arial" w:hAnsi="Arial" w:cs="Arial"/>
          <w:sz w:val="22"/>
          <w:szCs w:val="22"/>
        </w:rPr>
        <w:t>Stoma Site Evaluation: Assess the stoma site for signs of infection, over-granulation, or other complications. Address any issues prior to proceeding with tube removal.</w:t>
      </w:r>
    </w:p>
    <w:p w14:paraId="4DC76DD0" w14:textId="32755D5C" w:rsidR="47E488DA" w:rsidRDefault="47E488DA" w:rsidP="255DAFAD">
      <w:pPr>
        <w:spacing w:after="160" w:line="257" w:lineRule="auto"/>
        <w:jc w:val="both"/>
        <w:rPr>
          <w:rFonts w:ascii="Arial" w:eastAsia="Arial" w:hAnsi="Arial" w:cs="Arial"/>
          <w:sz w:val="22"/>
          <w:szCs w:val="22"/>
        </w:rPr>
      </w:pPr>
      <w:r w:rsidRPr="255DAFAD">
        <w:rPr>
          <w:rFonts w:ascii="Arial" w:eastAsia="Arial" w:hAnsi="Arial" w:cs="Arial"/>
          <w:sz w:val="22"/>
          <w:szCs w:val="22"/>
        </w:rPr>
        <w:t>3. Removal Procedure</w:t>
      </w:r>
    </w:p>
    <w:p w14:paraId="2637D245" w14:textId="596A890E" w:rsidR="47E488DA" w:rsidRDefault="47E488DA" w:rsidP="255DAFAD">
      <w:pPr>
        <w:pStyle w:val="ListParagraph"/>
        <w:numPr>
          <w:ilvl w:val="0"/>
          <w:numId w:val="5"/>
        </w:numPr>
        <w:spacing w:line="257" w:lineRule="auto"/>
        <w:jc w:val="both"/>
        <w:rPr>
          <w:rFonts w:ascii="Arial" w:eastAsia="Arial" w:hAnsi="Arial" w:cs="Arial"/>
          <w:sz w:val="22"/>
          <w:szCs w:val="22"/>
        </w:rPr>
      </w:pPr>
      <w:r w:rsidRPr="255DAFAD">
        <w:rPr>
          <w:rFonts w:ascii="Arial" w:eastAsia="Arial" w:hAnsi="Arial" w:cs="Arial"/>
          <w:sz w:val="22"/>
          <w:szCs w:val="22"/>
        </w:rPr>
        <w:t>Qualified Personnel: Only healthcare professionals who have received appropriate training and demonstrated competency should perform gastrostomy tube removals.</w:t>
      </w:r>
    </w:p>
    <w:p w14:paraId="793759A6" w14:textId="369DA0F8" w:rsidR="47E488DA" w:rsidRDefault="47E488DA" w:rsidP="255DAFAD">
      <w:pPr>
        <w:pStyle w:val="ListParagraph"/>
        <w:numPr>
          <w:ilvl w:val="0"/>
          <w:numId w:val="5"/>
        </w:numPr>
        <w:spacing w:line="257" w:lineRule="auto"/>
        <w:jc w:val="both"/>
        <w:rPr>
          <w:rFonts w:ascii="Arial" w:eastAsia="Arial" w:hAnsi="Arial" w:cs="Arial"/>
          <w:sz w:val="22"/>
          <w:szCs w:val="22"/>
        </w:rPr>
      </w:pPr>
      <w:r w:rsidRPr="255DAFAD">
        <w:rPr>
          <w:rFonts w:ascii="Arial" w:eastAsia="Arial" w:hAnsi="Arial" w:cs="Arial"/>
          <w:sz w:val="22"/>
          <w:szCs w:val="22"/>
        </w:rPr>
        <w:t>Balloon Gastrostomy Tubes: For balloon-retained gastrostomy tubes, the procedure can typically be conducted in the patient’s home:</w:t>
      </w:r>
    </w:p>
    <w:p w14:paraId="35C80E97" w14:textId="08D573E1" w:rsidR="47E488DA" w:rsidRDefault="47E488DA" w:rsidP="255DAFAD">
      <w:pPr>
        <w:pStyle w:val="ListParagraph"/>
        <w:numPr>
          <w:ilvl w:val="1"/>
          <w:numId w:val="5"/>
        </w:numPr>
        <w:spacing w:line="257" w:lineRule="auto"/>
        <w:jc w:val="both"/>
        <w:rPr>
          <w:rFonts w:ascii="Arial" w:eastAsia="Arial" w:hAnsi="Arial" w:cs="Arial"/>
          <w:sz w:val="22"/>
          <w:szCs w:val="22"/>
        </w:rPr>
      </w:pPr>
      <w:r w:rsidRPr="255DAFAD">
        <w:rPr>
          <w:rFonts w:ascii="Arial" w:eastAsia="Arial" w:hAnsi="Arial" w:cs="Arial"/>
          <w:sz w:val="22"/>
          <w:szCs w:val="22"/>
        </w:rPr>
        <w:t>Position the patient comfortably, preferably lying down.</w:t>
      </w:r>
    </w:p>
    <w:p w14:paraId="5A63B2C7" w14:textId="28ED1A7F" w:rsidR="47E488DA" w:rsidRDefault="47E488DA" w:rsidP="255DAFAD">
      <w:pPr>
        <w:pStyle w:val="ListParagraph"/>
        <w:numPr>
          <w:ilvl w:val="1"/>
          <w:numId w:val="5"/>
        </w:numPr>
        <w:spacing w:line="257" w:lineRule="auto"/>
        <w:jc w:val="both"/>
        <w:rPr>
          <w:rFonts w:ascii="Arial" w:eastAsia="Arial" w:hAnsi="Arial" w:cs="Arial"/>
          <w:sz w:val="22"/>
          <w:szCs w:val="22"/>
        </w:rPr>
      </w:pPr>
      <w:r w:rsidRPr="255DAFAD">
        <w:rPr>
          <w:rFonts w:ascii="Arial" w:eastAsia="Arial" w:hAnsi="Arial" w:cs="Arial"/>
          <w:sz w:val="22"/>
          <w:szCs w:val="22"/>
        </w:rPr>
        <w:t>Deflate the internal balloon completely.</w:t>
      </w:r>
    </w:p>
    <w:p w14:paraId="2A368BC2" w14:textId="03F7DEF8" w:rsidR="47E488DA" w:rsidRDefault="47E488DA" w:rsidP="255DAFAD">
      <w:pPr>
        <w:pStyle w:val="ListParagraph"/>
        <w:numPr>
          <w:ilvl w:val="1"/>
          <w:numId w:val="5"/>
        </w:numPr>
        <w:spacing w:line="257" w:lineRule="auto"/>
        <w:jc w:val="both"/>
        <w:rPr>
          <w:rFonts w:ascii="Arial" w:eastAsia="Arial" w:hAnsi="Arial" w:cs="Arial"/>
          <w:sz w:val="22"/>
          <w:szCs w:val="22"/>
        </w:rPr>
      </w:pPr>
      <w:r w:rsidRPr="255DAFAD">
        <w:rPr>
          <w:rFonts w:ascii="Arial" w:eastAsia="Arial" w:hAnsi="Arial" w:cs="Arial"/>
          <w:sz w:val="22"/>
          <w:szCs w:val="22"/>
        </w:rPr>
        <w:t>Gently rotate and withdraw the tube.</w:t>
      </w:r>
    </w:p>
    <w:p w14:paraId="0A816967" w14:textId="4907BE9E" w:rsidR="47E488DA" w:rsidRDefault="47E488DA" w:rsidP="255DAFAD">
      <w:pPr>
        <w:pStyle w:val="ListParagraph"/>
        <w:numPr>
          <w:ilvl w:val="1"/>
          <w:numId w:val="5"/>
        </w:numPr>
        <w:spacing w:line="257" w:lineRule="auto"/>
        <w:jc w:val="both"/>
        <w:rPr>
          <w:rFonts w:ascii="Arial" w:eastAsia="Arial" w:hAnsi="Arial" w:cs="Arial"/>
          <w:sz w:val="22"/>
          <w:szCs w:val="22"/>
        </w:rPr>
      </w:pPr>
      <w:r w:rsidRPr="255DAFAD">
        <w:rPr>
          <w:rFonts w:ascii="Arial" w:eastAsia="Arial" w:hAnsi="Arial" w:cs="Arial"/>
          <w:sz w:val="22"/>
          <w:szCs w:val="22"/>
        </w:rPr>
        <w:t>Apply a sterile dressing over the stoma site.</w:t>
      </w:r>
    </w:p>
    <w:p w14:paraId="65DC8A6F" w14:textId="1122B260" w:rsidR="47E488DA" w:rsidRDefault="47E488DA" w:rsidP="255DAFAD">
      <w:pPr>
        <w:pStyle w:val="ListParagraph"/>
        <w:numPr>
          <w:ilvl w:val="0"/>
          <w:numId w:val="5"/>
        </w:numPr>
        <w:spacing w:line="257" w:lineRule="auto"/>
        <w:jc w:val="both"/>
        <w:rPr>
          <w:rFonts w:ascii="Arial" w:eastAsia="Arial" w:hAnsi="Arial" w:cs="Arial"/>
          <w:sz w:val="22"/>
          <w:szCs w:val="22"/>
        </w:rPr>
      </w:pPr>
      <w:r w:rsidRPr="255DAFAD">
        <w:rPr>
          <w:rFonts w:ascii="Arial" w:eastAsia="Arial" w:hAnsi="Arial" w:cs="Arial"/>
          <w:sz w:val="22"/>
          <w:szCs w:val="22"/>
        </w:rPr>
        <w:t>Non-Balloon or PEG Tubes: Tubes without a balloon retention mechanism, such as PEG tubes, usually require removal in a hospital setting, often via endoscopy or radiology. Arrange for appropriate referrals and appointments.</w:t>
      </w:r>
    </w:p>
    <w:p w14:paraId="35263A9C" w14:textId="2876308B" w:rsidR="255DAFAD" w:rsidRDefault="255DAFAD" w:rsidP="255DAFAD">
      <w:pPr>
        <w:pStyle w:val="ListParagraph"/>
        <w:spacing w:line="257" w:lineRule="auto"/>
        <w:jc w:val="both"/>
        <w:rPr>
          <w:rFonts w:ascii="Arial" w:eastAsia="Arial" w:hAnsi="Arial" w:cs="Arial"/>
          <w:sz w:val="22"/>
          <w:szCs w:val="22"/>
        </w:rPr>
      </w:pPr>
    </w:p>
    <w:p w14:paraId="0396AECF" w14:textId="6BF645DB" w:rsidR="47E488DA" w:rsidRDefault="47E488DA" w:rsidP="255DAFAD">
      <w:pPr>
        <w:spacing w:after="160" w:line="257" w:lineRule="auto"/>
        <w:jc w:val="both"/>
        <w:rPr>
          <w:rFonts w:ascii="Arial" w:eastAsia="Arial" w:hAnsi="Arial" w:cs="Arial"/>
          <w:sz w:val="22"/>
          <w:szCs w:val="22"/>
        </w:rPr>
      </w:pPr>
      <w:r w:rsidRPr="255DAFAD">
        <w:rPr>
          <w:rFonts w:ascii="Arial" w:eastAsia="Arial" w:hAnsi="Arial" w:cs="Arial"/>
          <w:sz w:val="22"/>
          <w:szCs w:val="22"/>
        </w:rPr>
        <w:t>4. Post-Removal Care</w:t>
      </w:r>
    </w:p>
    <w:p w14:paraId="35285B7F" w14:textId="627DB934" w:rsidR="47E488DA" w:rsidRDefault="47E488DA" w:rsidP="255DAFAD">
      <w:pPr>
        <w:pStyle w:val="ListParagraph"/>
        <w:numPr>
          <w:ilvl w:val="0"/>
          <w:numId w:val="4"/>
        </w:numPr>
        <w:spacing w:line="257" w:lineRule="auto"/>
        <w:jc w:val="both"/>
        <w:rPr>
          <w:rFonts w:ascii="Arial" w:eastAsia="Arial" w:hAnsi="Arial" w:cs="Arial"/>
          <w:sz w:val="22"/>
          <w:szCs w:val="22"/>
        </w:rPr>
      </w:pPr>
      <w:r w:rsidRPr="255DAFAD">
        <w:rPr>
          <w:rFonts w:ascii="Arial" w:eastAsia="Arial" w:hAnsi="Arial" w:cs="Arial"/>
          <w:sz w:val="22"/>
          <w:szCs w:val="22"/>
        </w:rPr>
        <w:t>Dressing Management: Advise the patient to keep the dressing clean and dry. Change the dressing as recommended, typically once daily or if it becomes soiled, until the site has healed.</w:t>
      </w:r>
    </w:p>
    <w:p w14:paraId="26AF9552" w14:textId="2EF49094" w:rsidR="47E488DA" w:rsidRDefault="47E488DA" w:rsidP="255DAFAD">
      <w:pPr>
        <w:pStyle w:val="ListParagraph"/>
        <w:numPr>
          <w:ilvl w:val="0"/>
          <w:numId w:val="4"/>
        </w:numPr>
        <w:spacing w:line="257" w:lineRule="auto"/>
        <w:jc w:val="both"/>
        <w:rPr>
          <w:rFonts w:ascii="Arial" w:eastAsia="Arial" w:hAnsi="Arial" w:cs="Arial"/>
          <w:sz w:val="22"/>
          <w:szCs w:val="22"/>
        </w:rPr>
      </w:pPr>
      <w:r w:rsidRPr="255DAFAD">
        <w:rPr>
          <w:rFonts w:ascii="Arial" w:eastAsia="Arial" w:hAnsi="Arial" w:cs="Arial"/>
          <w:sz w:val="22"/>
          <w:szCs w:val="22"/>
        </w:rPr>
        <w:t>Monitoring for Complications: Educate the patient on signs of infection or complications, including redness, swelling, persistent leakage, or pain at the stoma site. Instruct them to contact their GP or healthcare provider if such symptoms occur.</w:t>
      </w:r>
    </w:p>
    <w:p w14:paraId="65C65F98" w14:textId="422CBA3D" w:rsidR="255DAFAD" w:rsidRDefault="255DAFAD" w:rsidP="255DAFAD">
      <w:pPr>
        <w:pStyle w:val="ListParagraph"/>
        <w:spacing w:line="257" w:lineRule="auto"/>
        <w:jc w:val="both"/>
        <w:rPr>
          <w:rFonts w:ascii="Arial" w:eastAsia="Arial" w:hAnsi="Arial" w:cs="Arial"/>
          <w:sz w:val="22"/>
          <w:szCs w:val="22"/>
        </w:rPr>
      </w:pPr>
    </w:p>
    <w:p w14:paraId="27836D34" w14:textId="3971C62F" w:rsidR="47E488DA" w:rsidRDefault="47E488DA" w:rsidP="255DAFAD">
      <w:pPr>
        <w:spacing w:after="160" w:line="257" w:lineRule="auto"/>
        <w:jc w:val="both"/>
        <w:rPr>
          <w:rFonts w:ascii="Arial" w:eastAsia="Arial" w:hAnsi="Arial" w:cs="Arial"/>
          <w:sz w:val="22"/>
          <w:szCs w:val="22"/>
        </w:rPr>
      </w:pPr>
      <w:r w:rsidRPr="255DAFAD">
        <w:rPr>
          <w:rFonts w:ascii="Arial" w:eastAsia="Arial" w:hAnsi="Arial" w:cs="Arial"/>
          <w:sz w:val="22"/>
          <w:szCs w:val="22"/>
        </w:rPr>
        <w:t>5. Equipment and Service Coordination</w:t>
      </w:r>
    </w:p>
    <w:p w14:paraId="451BAC63" w14:textId="2C048FB5" w:rsidR="47E488DA" w:rsidRDefault="47E488DA" w:rsidP="255DAFAD">
      <w:pPr>
        <w:pStyle w:val="ListParagraph"/>
        <w:numPr>
          <w:ilvl w:val="0"/>
          <w:numId w:val="3"/>
        </w:numPr>
        <w:spacing w:line="257" w:lineRule="auto"/>
        <w:jc w:val="both"/>
        <w:rPr>
          <w:rFonts w:ascii="Arial" w:eastAsia="Arial" w:hAnsi="Arial" w:cs="Arial"/>
          <w:sz w:val="22"/>
          <w:szCs w:val="22"/>
        </w:rPr>
      </w:pPr>
      <w:r w:rsidRPr="255DAFAD">
        <w:rPr>
          <w:rFonts w:ascii="Arial" w:eastAsia="Arial" w:hAnsi="Arial" w:cs="Arial"/>
          <w:sz w:val="22"/>
          <w:szCs w:val="22"/>
        </w:rPr>
        <w:t>Discontinuation of Supplies: Notify Enabled Living to cease deliveries of enteral feeding supplies and arrange for the collection of any unused equipment.</w:t>
      </w:r>
    </w:p>
    <w:p w14:paraId="138E7E23" w14:textId="70344201" w:rsidR="47E488DA" w:rsidRDefault="47E488DA" w:rsidP="255DAFAD">
      <w:pPr>
        <w:pStyle w:val="ListParagraph"/>
        <w:numPr>
          <w:ilvl w:val="0"/>
          <w:numId w:val="3"/>
        </w:numPr>
        <w:spacing w:line="257" w:lineRule="auto"/>
        <w:jc w:val="both"/>
        <w:rPr>
          <w:rFonts w:ascii="Arial" w:eastAsia="Arial" w:hAnsi="Arial" w:cs="Arial"/>
          <w:sz w:val="22"/>
          <w:szCs w:val="22"/>
        </w:rPr>
      </w:pPr>
      <w:r w:rsidRPr="255DAFAD">
        <w:rPr>
          <w:rFonts w:ascii="Arial" w:eastAsia="Arial" w:hAnsi="Arial" w:cs="Arial"/>
          <w:sz w:val="22"/>
          <w:szCs w:val="22"/>
        </w:rPr>
        <w:t>Follow-Up Care: If ongoing nutritional support is required, coordinate with the patient’s GP to prescribe oral nutritional supplements as needed. Refer the patient to a community dietitian for continued monitoring and support.</w:t>
      </w:r>
    </w:p>
    <w:p w14:paraId="5F4B0531" w14:textId="3A2A9C9F" w:rsidR="00B4EB6E" w:rsidRDefault="00B4EB6E" w:rsidP="00B4EB6E">
      <w:pPr>
        <w:jc w:val="both"/>
        <w:rPr>
          <w:rFonts w:ascii="Arial" w:hAnsi="Arial" w:cs="Arial"/>
          <w:sz w:val="22"/>
          <w:szCs w:val="22"/>
        </w:rPr>
      </w:pPr>
    </w:p>
    <w:p w14:paraId="30DCF11C" w14:textId="77777777" w:rsidR="00FB233C" w:rsidRDefault="00FB233C" w:rsidP="2F4F504B">
      <w:pPr>
        <w:jc w:val="center"/>
        <w:rPr>
          <w:rFonts w:ascii="Arial" w:hAnsi="Arial" w:cs="Arial"/>
          <w:b/>
          <w:bCs/>
          <w:sz w:val="22"/>
          <w:szCs w:val="22"/>
        </w:rPr>
      </w:pPr>
    </w:p>
    <w:p w14:paraId="26B7213A" w14:textId="77777777" w:rsidR="001D47BC" w:rsidRDefault="001D47BC" w:rsidP="2F4F504B">
      <w:pPr>
        <w:jc w:val="center"/>
        <w:rPr>
          <w:rFonts w:ascii="Arial" w:hAnsi="Arial" w:cs="Arial"/>
          <w:b/>
          <w:bCs/>
          <w:sz w:val="22"/>
          <w:szCs w:val="22"/>
        </w:rPr>
      </w:pPr>
    </w:p>
    <w:p w14:paraId="5A4082DD" w14:textId="77777777" w:rsidR="001D47BC" w:rsidRDefault="001D47BC" w:rsidP="2F4F504B">
      <w:pPr>
        <w:jc w:val="center"/>
        <w:rPr>
          <w:rFonts w:ascii="Arial" w:hAnsi="Arial" w:cs="Arial"/>
          <w:b/>
          <w:bCs/>
          <w:sz w:val="22"/>
          <w:szCs w:val="22"/>
        </w:rPr>
      </w:pPr>
    </w:p>
    <w:p w14:paraId="47742FF6" w14:textId="77777777" w:rsidR="001D47BC" w:rsidRDefault="001D47BC" w:rsidP="2F4F504B">
      <w:pPr>
        <w:jc w:val="center"/>
        <w:rPr>
          <w:rFonts w:ascii="Arial" w:hAnsi="Arial" w:cs="Arial"/>
          <w:b/>
          <w:bCs/>
          <w:sz w:val="22"/>
          <w:szCs w:val="22"/>
        </w:rPr>
      </w:pPr>
    </w:p>
    <w:p w14:paraId="504E1883" w14:textId="77777777" w:rsidR="001D47BC" w:rsidRDefault="001D47BC" w:rsidP="2F4F504B">
      <w:pPr>
        <w:jc w:val="center"/>
        <w:rPr>
          <w:rFonts w:ascii="Arial" w:hAnsi="Arial" w:cs="Arial"/>
          <w:b/>
          <w:bCs/>
          <w:sz w:val="22"/>
          <w:szCs w:val="22"/>
        </w:rPr>
      </w:pPr>
    </w:p>
    <w:p w14:paraId="6357AA19" w14:textId="77777777" w:rsidR="001D47BC" w:rsidRDefault="001D47BC" w:rsidP="2F4F504B">
      <w:pPr>
        <w:jc w:val="center"/>
        <w:rPr>
          <w:rFonts w:ascii="Arial" w:hAnsi="Arial" w:cs="Arial"/>
          <w:b/>
          <w:bCs/>
          <w:sz w:val="22"/>
          <w:szCs w:val="22"/>
        </w:rPr>
      </w:pPr>
    </w:p>
    <w:p w14:paraId="79D52B16" w14:textId="77777777" w:rsidR="001D47BC" w:rsidRDefault="001D47BC" w:rsidP="2F4F504B">
      <w:pPr>
        <w:jc w:val="center"/>
        <w:rPr>
          <w:rFonts w:ascii="Arial" w:hAnsi="Arial" w:cs="Arial"/>
          <w:b/>
          <w:bCs/>
          <w:sz w:val="22"/>
          <w:szCs w:val="22"/>
        </w:rPr>
      </w:pPr>
    </w:p>
    <w:p w14:paraId="78A7F771" w14:textId="77777777" w:rsidR="001D47BC" w:rsidRDefault="001D47BC" w:rsidP="2F4F504B">
      <w:pPr>
        <w:jc w:val="center"/>
        <w:rPr>
          <w:rFonts w:ascii="Arial" w:hAnsi="Arial" w:cs="Arial"/>
          <w:b/>
          <w:bCs/>
          <w:sz w:val="22"/>
          <w:szCs w:val="22"/>
        </w:rPr>
      </w:pPr>
    </w:p>
    <w:p w14:paraId="6E2AB729" w14:textId="77777777" w:rsidR="001D47BC" w:rsidRDefault="001D47BC" w:rsidP="2F4F504B">
      <w:pPr>
        <w:jc w:val="center"/>
        <w:rPr>
          <w:rFonts w:ascii="Arial" w:hAnsi="Arial" w:cs="Arial"/>
          <w:b/>
          <w:bCs/>
          <w:sz w:val="22"/>
          <w:szCs w:val="22"/>
        </w:rPr>
      </w:pPr>
    </w:p>
    <w:p w14:paraId="581F6850" w14:textId="77777777" w:rsidR="001D47BC" w:rsidRDefault="001D47BC" w:rsidP="2F4F504B">
      <w:pPr>
        <w:jc w:val="center"/>
        <w:rPr>
          <w:rFonts w:ascii="Arial" w:hAnsi="Arial" w:cs="Arial"/>
          <w:b/>
          <w:bCs/>
          <w:sz w:val="22"/>
          <w:szCs w:val="22"/>
        </w:rPr>
      </w:pPr>
    </w:p>
    <w:p w14:paraId="1A3EE30B" w14:textId="77777777" w:rsidR="001D47BC" w:rsidRDefault="001D47BC" w:rsidP="2F4F504B">
      <w:pPr>
        <w:jc w:val="center"/>
        <w:rPr>
          <w:rFonts w:ascii="Arial" w:hAnsi="Arial" w:cs="Arial"/>
          <w:b/>
          <w:bCs/>
          <w:sz w:val="22"/>
          <w:szCs w:val="22"/>
        </w:rPr>
      </w:pPr>
    </w:p>
    <w:p w14:paraId="776E3905" w14:textId="77777777" w:rsidR="001D47BC" w:rsidRDefault="001D47BC" w:rsidP="2F4F504B">
      <w:pPr>
        <w:jc w:val="center"/>
        <w:rPr>
          <w:rFonts w:ascii="Arial" w:hAnsi="Arial" w:cs="Arial"/>
          <w:b/>
          <w:bCs/>
          <w:sz w:val="22"/>
          <w:szCs w:val="22"/>
        </w:rPr>
      </w:pPr>
    </w:p>
    <w:p w14:paraId="273486AB" w14:textId="77777777" w:rsidR="001D47BC" w:rsidRDefault="001D47BC" w:rsidP="2F4F504B">
      <w:pPr>
        <w:jc w:val="center"/>
        <w:rPr>
          <w:rFonts w:ascii="Arial" w:hAnsi="Arial" w:cs="Arial"/>
          <w:b/>
          <w:bCs/>
          <w:sz w:val="22"/>
          <w:szCs w:val="22"/>
        </w:rPr>
      </w:pPr>
    </w:p>
    <w:p w14:paraId="3333A93E" w14:textId="77777777" w:rsidR="001D47BC" w:rsidRDefault="001D47BC" w:rsidP="2F4F504B">
      <w:pPr>
        <w:jc w:val="center"/>
        <w:rPr>
          <w:rFonts w:ascii="Arial" w:hAnsi="Arial" w:cs="Arial"/>
          <w:b/>
          <w:bCs/>
          <w:sz w:val="22"/>
          <w:szCs w:val="22"/>
        </w:rPr>
      </w:pPr>
    </w:p>
    <w:p w14:paraId="2AF4D966" w14:textId="77777777" w:rsidR="001D47BC" w:rsidRDefault="001D47BC" w:rsidP="2F4F504B">
      <w:pPr>
        <w:jc w:val="center"/>
        <w:rPr>
          <w:rFonts w:ascii="Arial" w:hAnsi="Arial" w:cs="Arial"/>
          <w:b/>
          <w:bCs/>
          <w:sz w:val="22"/>
          <w:szCs w:val="22"/>
        </w:rPr>
      </w:pPr>
    </w:p>
    <w:p w14:paraId="01F336E6" w14:textId="77777777" w:rsidR="001D47BC" w:rsidRDefault="001D47BC" w:rsidP="2F4F504B">
      <w:pPr>
        <w:jc w:val="center"/>
        <w:rPr>
          <w:rFonts w:ascii="Arial" w:hAnsi="Arial" w:cs="Arial"/>
          <w:b/>
          <w:bCs/>
          <w:sz w:val="22"/>
          <w:szCs w:val="22"/>
        </w:rPr>
      </w:pPr>
    </w:p>
    <w:p w14:paraId="5E79D1A7" w14:textId="77777777" w:rsidR="001D47BC" w:rsidRDefault="001D47BC" w:rsidP="2F4F504B">
      <w:pPr>
        <w:jc w:val="center"/>
        <w:rPr>
          <w:rFonts w:ascii="Arial" w:hAnsi="Arial" w:cs="Arial"/>
          <w:b/>
          <w:bCs/>
          <w:sz w:val="22"/>
          <w:szCs w:val="22"/>
        </w:rPr>
      </w:pPr>
    </w:p>
    <w:p w14:paraId="2730D691" w14:textId="77777777" w:rsidR="001D47BC" w:rsidRDefault="001D47BC" w:rsidP="2F4F504B">
      <w:pPr>
        <w:jc w:val="center"/>
        <w:rPr>
          <w:rFonts w:ascii="Arial" w:hAnsi="Arial" w:cs="Arial"/>
          <w:b/>
          <w:bCs/>
          <w:sz w:val="22"/>
          <w:szCs w:val="22"/>
        </w:rPr>
      </w:pPr>
    </w:p>
    <w:p w14:paraId="141B905C" w14:textId="77777777" w:rsidR="001D47BC" w:rsidRDefault="001D47BC" w:rsidP="2F4F504B">
      <w:pPr>
        <w:jc w:val="center"/>
        <w:rPr>
          <w:rFonts w:ascii="Arial" w:hAnsi="Arial" w:cs="Arial"/>
          <w:b/>
          <w:bCs/>
          <w:sz w:val="22"/>
          <w:szCs w:val="22"/>
        </w:rPr>
      </w:pPr>
    </w:p>
    <w:p w14:paraId="7402528B" w14:textId="77777777" w:rsidR="001D47BC" w:rsidRDefault="001D47BC" w:rsidP="2F4F504B">
      <w:pPr>
        <w:jc w:val="center"/>
        <w:rPr>
          <w:rFonts w:ascii="Arial" w:hAnsi="Arial" w:cs="Arial"/>
          <w:b/>
          <w:bCs/>
          <w:sz w:val="22"/>
          <w:szCs w:val="22"/>
        </w:rPr>
      </w:pPr>
    </w:p>
    <w:p w14:paraId="7693B2BE" w14:textId="77777777" w:rsidR="001D47BC" w:rsidRDefault="001D47BC" w:rsidP="2F4F504B">
      <w:pPr>
        <w:jc w:val="center"/>
        <w:rPr>
          <w:rFonts w:ascii="Arial" w:hAnsi="Arial" w:cs="Arial"/>
          <w:b/>
          <w:bCs/>
          <w:sz w:val="22"/>
          <w:szCs w:val="22"/>
        </w:rPr>
      </w:pPr>
    </w:p>
    <w:p w14:paraId="13D655E3" w14:textId="77777777" w:rsidR="001D47BC" w:rsidRDefault="001D47BC" w:rsidP="2F4F504B">
      <w:pPr>
        <w:jc w:val="center"/>
        <w:rPr>
          <w:rFonts w:ascii="Arial" w:hAnsi="Arial" w:cs="Arial"/>
          <w:b/>
          <w:bCs/>
          <w:sz w:val="22"/>
          <w:szCs w:val="22"/>
        </w:rPr>
      </w:pPr>
    </w:p>
    <w:p w14:paraId="257CC5CD" w14:textId="77777777" w:rsidR="001D47BC" w:rsidRDefault="001D47BC" w:rsidP="2F4F504B">
      <w:pPr>
        <w:jc w:val="center"/>
        <w:rPr>
          <w:rFonts w:ascii="Arial" w:hAnsi="Arial" w:cs="Arial"/>
          <w:b/>
          <w:bCs/>
          <w:sz w:val="22"/>
          <w:szCs w:val="22"/>
        </w:rPr>
      </w:pPr>
    </w:p>
    <w:p w14:paraId="77E3F289" w14:textId="77777777" w:rsidR="001D47BC" w:rsidRDefault="001D47BC" w:rsidP="2F4F504B">
      <w:pPr>
        <w:jc w:val="center"/>
        <w:rPr>
          <w:rFonts w:ascii="Arial" w:hAnsi="Arial" w:cs="Arial"/>
          <w:b/>
          <w:bCs/>
          <w:sz w:val="22"/>
          <w:szCs w:val="22"/>
        </w:rPr>
      </w:pPr>
    </w:p>
    <w:p w14:paraId="2941D215" w14:textId="77777777" w:rsidR="00D43E53" w:rsidRDefault="00D43E53" w:rsidP="2F4F504B">
      <w:pPr>
        <w:jc w:val="center"/>
        <w:rPr>
          <w:rFonts w:ascii="Arial" w:hAnsi="Arial" w:cs="Arial"/>
          <w:b/>
          <w:bCs/>
          <w:sz w:val="22"/>
          <w:szCs w:val="22"/>
        </w:rPr>
      </w:pPr>
    </w:p>
    <w:p w14:paraId="0F750926" w14:textId="77777777" w:rsidR="00D43E53" w:rsidRDefault="00D43E53" w:rsidP="2F4F504B">
      <w:pPr>
        <w:jc w:val="center"/>
        <w:rPr>
          <w:rFonts w:ascii="Arial" w:hAnsi="Arial" w:cs="Arial"/>
          <w:b/>
          <w:bCs/>
          <w:sz w:val="22"/>
          <w:szCs w:val="22"/>
        </w:rPr>
      </w:pPr>
    </w:p>
    <w:p w14:paraId="64D9B44C" w14:textId="77777777" w:rsidR="00D43E53" w:rsidRDefault="00D43E53" w:rsidP="2F4F504B">
      <w:pPr>
        <w:jc w:val="center"/>
        <w:rPr>
          <w:rFonts w:ascii="Arial" w:hAnsi="Arial" w:cs="Arial"/>
          <w:b/>
          <w:bCs/>
          <w:sz w:val="22"/>
          <w:szCs w:val="22"/>
        </w:rPr>
      </w:pPr>
    </w:p>
    <w:p w14:paraId="0536E187" w14:textId="77777777" w:rsidR="00D43E53" w:rsidRDefault="00D43E53" w:rsidP="2F4F504B">
      <w:pPr>
        <w:jc w:val="center"/>
        <w:rPr>
          <w:rFonts w:ascii="Arial" w:hAnsi="Arial" w:cs="Arial"/>
          <w:b/>
          <w:bCs/>
          <w:sz w:val="22"/>
          <w:szCs w:val="22"/>
        </w:rPr>
      </w:pPr>
    </w:p>
    <w:p w14:paraId="6AB7088D" w14:textId="77777777" w:rsidR="00D43E53" w:rsidRDefault="00D43E53" w:rsidP="2F4F504B">
      <w:pPr>
        <w:jc w:val="center"/>
        <w:rPr>
          <w:rFonts w:ascii="Arial" w:hAnsi="Arial" w:cs="Arial"/>
          <w:b/>
          <w:bCs/>
          <w:sz w:val="22"/>
          <w:szCs w:val="22"/>
        </w:rPr>
      </w:pPr>
    </w:p>
    <w:p w14:paraId="6D0F32FD" w14:textId="77777777" w:rsidR="00D43E53" w:rsidRDefault="00D43E53" w:rsidP="2F4F504B">
      <w:pPr>
        <w:jc w:val="center"/>
        <w:rPr>
          <w:rFonts w:ascii="Arial" w:hAnsi="Arial" w:cs="Arial"/>
          <w:b/>
          <w:bCs/>
          <w:sz w:val="22"/>
          <w:szCs w:val="22"/>
        </w:rPr>
      </w:pPr>
    </w:p>
    <w:p w14:paraId="7FC06A7F" w14:textId="77777777" w:rsidR="00D43E53" w:rsidRDefault="00D43E53" w:rsidP="2F4F504B">
      <w:pPr>
        <w:jc w:val="center"/>
        <w:rPr>
          <w:rFonts w:ascii="Arial" w:hAnsi="Arial" w:cs="Arial"/>
          <w:b/>
          <w:bCs/>
          <w:sz w:val="22"/>
          <w:szCs w:val="22"/>
        </w:rPr>
      </w:pPr>
    </w:p>
    <w:p w14:paraId="5AD96968" w14:textId="77777777" w:rsidR="00D43E53" w:rsidRDefault="00D43E53" w:rsidP="2F4F504B">
      <w:pPr>
        <w:jc w:val="center"/>
        <w:rPr>
          <w:rFonts w:ascii="Arial" w:hAnsi="Arial" w:cs="Arial"/>
          <w:b/>
          <w:bCs/>
          <w:sz w:val="22"/>
          <w:szCs w:val="22"/>
        </w:rPr>
      </w:pPr>
    </w:p>
    <w:p w14:paraId="6D831DC1" w14:textId="77777777" w:rsidR="00D43E53" w:rsidRDefault="00D43E53" w:rsidP="2F4F504B">
      <w:pPr>
        <w:jc w:val="center"/>
        <w:rPr>
          <w:rFonts w:ascii="Arial" w:hAnsi="Arial" w:cs="Arial"/>
          <w:b/>
          <w:bCs/>
          <w:sz w:val="22"/>
          <w:szCs w:val="22"/>
        </w:rPr>
      </w:pPr>
    </w:p>
    <w:p w14:paraId="57D3A29D" w14:textId="77777777" w:rsidR="00D43E53" w:rsidRDefault="00D43E53" w:rsidP="2F4F504B">
      <w:pPr>
        <w:jc w:val="center"/>
        <w:rPr>
          <w:rFonts w:ascii="Arial" w:hAnsi="Arial" w:cs="Arial"/>
          <w:b/>
          <w:bCs/>
          <w:sz w:val="22"/>
          <w:szCs w:val="22"/>
        </w:rPr>
      </w:pPr>
    </w:p>
    <w:p w14:paraId="5CFB3B05" w14:textId="77777777" w:rsidR="00D43E53" w:rsidRDefault="00D43E53" w:rsidP="2F4F504B">
      <w:pPr>
        <w:jc w:val="center"/>
        <w:rPr>
          <w:rFonts w:ascii="Arial" w:hAnsi="Arial" w:cs="Arial"/>
          <w:b/>
          <w:bCs/>
          <w:sz w:val="22"/>
          <w:szCs w:val="22"/>
        </w:rPr>
      </w:pPr>
    </w:p>
    <w:p w14:paraId="0CE94EA7" w14:textId="77777777" w:rsidR="00D43E53" w:rsidRDefault="00D43E53" w:rsidP="2F4F504B">
      <w:pPr>
        <w:jc w:val="center"/>
        <w:rPr>
          <w:rFonts w:ascii="Arial" w:hAnsi="Arial" w:cs="Arial"/>
          <w:b/>
          <w:bCs/>
          <w:sz w:val="22"/>
          <w:szCs w:val="22"/>
        </w:rPr>
      </w:pPr>
    </w:p>
    <w:p w14:paraId="2055D93A" w14:textId="77777777" w:rsidR="00D43E53" w:rsidRDefault="00D43E53" w:rsidP="2F4F504B">
      <w:pPr>
        <w:jc w:val="center"/>
        <w:rPr>
          <w:rFonts w:ascii="Arial" w:hAnsi="Arial" w:cs="Arial"/>
          <w:b/>
          <w:bCs/>
          <w:sz w:val="22"/>
          <w:szCs w:val="22"/>
        </w:rPr>
      </w:pPr>
    </w:p>
    <w:p w14:paraId="500B2783" w14:textId="77777777" w:rsidR="00D43E53" w:rsidRDefault="00D43E53" w:rsidP="2F4F504B">
      <w:pPr>
        <w:jc w:val="center"/>
        <w:rPr>
          <w:rFonts w:ascii="Arial" w:hAnsi="Arial" w:cs="Arial"/>
          <w:b/>
          <w:bCs/>
          <w:sz w:val="22"/>
          <w:szCs w:val="22"/>
        </w:rPr>
      </w:pPr>
    </w:p>
    <w:p w14:paraId="60546846" w14:textId="77777777" w:rsidR="00D43E53" w:rsidRDefault="00D43E53" w:rsidP="2F4F504B">
      <w:pPr>
        <w:jc w:val="center"/>
        <w:rPr>
          <w:rFonts w:ascii="Arial" w:hAnsi="Arial" w:cs="Arial"/>
          <w:b/>
          <w:bCs/>
          <w:sz w:val="22"/>
          <w:szCs w:val="22"/>
        </w:rPr>
      </w:pPr>
    </w:p>
    <w:p w14:paraId="71D6FFC9" w14:textId="77777777" w:rsidR="00D43E53" w:rsidRDefault="00D43E53" w:rsidP="2F4F504B">
      <w:pPr>
        <w:jc w:val="center"/>
        <w:rPr>
          <w:rFonts w:ascii="Arial" w:hAnsi="Arial" w:cs="Arial"/>
          <w:b/>
          <w:bCs/>
          <w:sz w:val="22"/>
          <w:szCs w:val="22"/>
        </w:rPr>
      </w:pPr>
    </w:p>
    <w:p w14:paraId="271A909F" w14:textId="508DFAB0" w:rsidR="00316757" w:rsidRDefault="00316757" w:rsidP="2F4F504B">
      <w:pPr>
        <w:jc w:val="center"/>
        <w:rPr>
          <w:rFonts w:ascii="Arial" w:hAnsi="Arial" w:cs="Arial"/>
          <w:b/>
          <w:bCs/>
          <w:sz w:val="22"/>
          <w:szCs w:val="22"/>
        </w:rPr>
      </w:pPr>
      <w:r w:rsidRPr="2F4F504B">
        <w:rPr>
          <w:rFonts w:ascii="Arial" w:hAnsi="Arial" w:cs="Arial"/>
          <w:b/>
          <w:bCs/>
          <w:sz w:val="22"/>
          <w:szCs w:val="22"/>
        </w:rPr>
        <w:t>References</w:t>
      </w:r>
    </w:p>
    <w:p w14:paraId="412AE83F" w14:textId="77777777" w:rsidR="006C54AA" w:rsidRDefault="006C54AA" w:rsidP="2F4F504B">
      <w:pPr>
        <w:jc w:val="center"/>
        <w:rPr>
          <w:rFonts w:ascii="Arial" w:hAnsi="Arial" w:cs="Arial"/>
          <w:b/>
          <w:bCs/>
          <w:sz w:val="22"/>
          <w:szCs w:val="22"/>
        </w:rPr>
      </w:pPr>
    </w:p>
    <w:p w14:paraId="261C937A" w14:textId="77777777" w:rsidR="001601A4" w:rsidRPr="006E77B2" w:rsidRDefault="001601A4" w:rsidP="11ACB01A">
      <w:pPr>
        <w:rPr>
          <w:rFonts w:ascii="Arial" w:eastAsia="Arial" w:hAnsi="Arial" w:cs="Arial"/>
          <w:sz w:val="22"/>
          <w:szCs w:val="22"/>
        </w:rPr>
      </w:pPr>
      <w:r w:rsidRPr="2F4F504B">
        <w:rPr>
          <w:rFonts w:ascii="Arial" w:eastAsia="Arial" w:hAnsi="Arial" w:cs="Arial"/>
          <w:sz w:val="22"/>
          <w:szCs w:val="22"/>
        </w:rPr>
        <w:t>akhpub.aboutkidshealth.ca. (2017). </w:t>
      </w:r>
      <w:proofErr w:type="spellStart"/>
      <w:r w:rsidRPr="2F4F504B">
        <w:rPr>
          <w:rFonts w:ascii="Arial" w:eastAsia="Arial" w:hAnsi="Arial" w:cs="Arial"/>
          <w:i/>
          <w:iCs/>
          <w:sz w:val="22"/>
          <w:szCs w:val="22"/>
        </w:rPr>
        <w:t>AboutKidsHealth</w:t>
      </w:r>
      <w:proofErr w:type="spellEnd"/>
      <w:r w:rsidRPr="2F4F504B">
        <w:rPr>
          <w:rFonts w:ascii="Arial" w:eastAsia="Arial" w:hAnsi="Arial" w:cs="Arial"/>
          <w:sz w:val="22"/>
          <w:szCs w:val="22"/>
        </w:rPr>
        <w:t>. [online] Available at: https://akhpub.aboutkidshealth.ca/Article?contentid=984&amp;language=English [Accessed 27 Jan. 2022].</w:t>
      </w:r>
    </w:p>
    <w:p w14:paraId="315279F3" w14:textId="77777777" w:rsidR="4CD4FEB0" w:rsidRDefault="4CD4FEB0" w:rsidP="4CD4FEB0">
      <w:pPr>
        <w:rPr>
          <w:rFonts w:ascii="Arial" w:eastAsia="Arial" w:hAnsi="Arial" w:cs="Arial"/>
          <w:sz w:val="22"/>
          <w:szCs w:val="22"/>
        </w:rPr>
      </w:pPr>
    </w:p>
    <w:p w14:paraId="441D35D2" w14:textId="77777777" w:rsidR="290FED05" w:rsidRDefault="290FED05" w:rsidP="11ACB01A">
      <w:pPr>
        <w:rPr>
          <w:rFonts w:ascii="Arial" w:eastAsia="Arial" w:hAnsi="Arial" w:cs="Arial"/>
          <w:sz w:val="22"/>
          <w:szCs w:val="22"/>
        </w:rPr>
      </w:pPr>
      <w:r w:rsidRPr="2F4F504B">
        <w:rPr>
          <w:rFonts w:ascii="Arial" w:eastAsia="Arial" w:hAnsi="Arial" w:cs="Arial"/>
          <w:sz w:val="22"/>
          <w:szCs w:val="22"/>
        </w:rPr>
        <w:t xml:space="preserve">Bray, L., Ford, K., Dickinson, A., Water, T., </w:t>
      </w:r>
      <w:proofErr w:type="spellStart"/>
      <w:r w:rsidRPr="2F4F504B">
        <w:rPr>
          <w:rFonts w:ascii="Arial" w:eastAsia="Arial" w:hAnsi="Arial" w:cs="Arial"/>
          <w:sz w:val="22"/>
          <w:szCs w:val="22"/>
        </w:rPr>
        <w:t>Snodin</w:t>
      </w:r>
      <w:proofErr w:type="spellEnd"/>
      <w:r w:rsidRPr="2F4F504B">
        <w:rPr>
          <w:rFonts w:ascii="Arial" w:eastAsia="Arial" w:hAnsi="Arial" w:cs="Arial"/>
          <w:sz w:val="22"/>
          <w:szCs w:val="22"/>
        </w:rPr>
        <w:t xml:space="preserve">, J. and Carter, B. (2018). A qualitative study of health professionals’ views on the holding of children for clinical procedures: Constructing a balanced approach. </w:t>
      </w:r>
      <w:r w:rsidRPr="2F4F504B">
        <w:rPr>
          <w:rFonts w:ascii="Arial" w:eastAsia="Arial" w:hAnsi="Arial" w:cs="Arial"/>
          <w:i/>
          <w:iCs/>
          <w:sz w:val="22"/>
          <w:szCs w:val="22"/>
        </w:rPr>
        <w:t>Journal of Child Health Care</w:t>
      </w:r>
      <w:r w:rsidRPr="2F4F504B">
        <w:rPr>
          <w:rFonts w:ascii="Arial" w:eastAsia="Arial" w:hAnsi="Arial" w:cs="Arial"/>
          <w:sz w:val="22"/>
          <w:szCs w:val="22"/>
        </w:rPr>
        <w:t>, 23(1), pp.160–171.</w:t>
      </w:r>
    </w:p>
    <w:p w14:paraId="2FA68B43" w14:textId="77777777" w:rsidR="006E77B2" w:rsidRDefault="001601A4" w:rsidP="2F4F504B">
      <w:pPr>
        <w:spacing w:before="100" w:beforeAutospacing="1" w:after="100" w:afterAutospacing="1"/>
        <w:rPr>
          <w:rFonts w:ascii="Arial" w:eastAsia="Arial" w:hAnsi="Arial" w:cs="Arial"/>
          <w:sz w:val="22"/>
          <w:szCs w:val="22"/>
        </w:rPr>
      </w:pPr>
      <w:r w:rsidRPr="2F4F504B">
        <w:rPr>
          <w:rFonts w:ascii="Arial" w:eastAsia="Arial" w:hAnsi="Arial" w:cs="Arial"/>
          <w:sz w:val="22"/>
          <w:szCs w:val="22"/>
        </w:rPr>
        <w:t>‌</w:t>
      </w:r>
    </w:p>
    <w:p w14:paraId="2339583E" w14:textId="77777777" w:rsidR="00316757" w:rsidRPr="006E77B2" w:rsidRDefault="00316757" w:rsidP="2F4F504B">
      <w:pPr>
        <w:spacing w:before="100" w:beforeAutospacing="1" w:after="100" w:afterAutospacing="1"/>
        <w:rPr>
          <w:rFonts w:ascii="Arial" w:eastAsia="Arial" w:hAnsi="Arial" w:cs="Arial"/>
          <w:sz w:val="22"/>
          <w:szCs w:val="22"/>
        </w:rPr>
      </w:pPr>
      <w:r w:rsidRPr="2F4F504B">
        <w:rPr>
          <w:rFonts w:ascii="Arial" w:eastAsia="Arial" w:hAnsi="Arial" w:cs="Arial"/>
          <w:sz w:val="22"/>
          <w:szCs w:val="22"/>
        </w:rPr>
        <w:t xml:space="preserve">Burns, S. M., Carpenter, R. And </w:t>
      </w:r>
      <w:proofErr w:type="spellStart"/>
      <w:r w:rsidRPr="2F4F504B">
        <w:rPr>
          <w:rFonts w:ascii="Arial" w:eastAsia="Arial" w:hAnsi="Arial" w:cs="Arial"/>
          <w:sz w:val="22"/>
          <w:szCs w:val="22"/>
        </w:rPr>
        <w:t>Truwit</w:t>
      </w:r>
      <w:proofErr w:type="spellEnd"/>
      <w:r w:rsidRPr="2F4F504B">
        <w:rPr>
          <w:rFonts w:ascii="Arial" w:eastAsia="Arial" w:hAnsi="Arial" w:cs="Arial"/>
          <w:sz w:val="22"/>
          <w:szCs w:val="22"/>
        </w:rPr>
        <w:t xml:space="preserve">, J.D. (2001). Report on the development of a procedure to prevent placement of feeding tubes into the lungs using end-tidal CO2 measurements. </w:t>
      </w:r>
      <w:r w:rsidRPr="2F4F504B">
        <w:rPr>
          <w:rFonts w:ascii="Arial" w:eastAsia="Arial" w:hAnsi="Arial" w:cs="Arial"/>
          <w:i/>
          <w:iCs/>
          <w:sz w:val="22"/>
          <w:szCs w:val="22"/>
        </w:rPr>
        <w:t xml:space="preserve">Critical Care Medicine. </w:t>
      </w:r>
      <w:r w:rsidRPr="2F4F504B">
        <w:rPr>
          <w:rFonts w:ascii="Arial" w:eastAsia="Arial" w:hAnsi="Arial" w:cs="Arial"/>
          <w:sz w:val="22"/>
          <w:szCs w:val="22"/>
        </w:rPr>
        <w:t>29(5):936-9</w:t>
      </w:r>
    </w:p>
    <w:p w14:paraId="69FB0043" w14:textId="77777777" w:rsidR="4CD4FEB0" w:rsidRDefault="4CD4FEB0" w:rsidP="2F4F504B">
      <w:pPr>
        <w:spacing w:beforeAutospacing="1" w:afterAutospacing="1"/>
        <w:rPr>
          <w:rFonts w:ascii="Arial" w:eastAsia="Arial" w:hAnsi="Arial" w:cs="Arial"/>
          <w:sz w:val="22"/>
          <w:szCs w:val="22"/>
        </w:rPr>
      </w:pPr>
    </w:p>
    <w:p w14:paraId="5D45FDF4" w14:textId="77777777" w:rsidR="4891F7F0" w:rsidRDefault="4891F7F0" w:rsidP="2F4F504B">
      <w:pPr>
        <w:spacing w:beforeAutospacing="1" w:afterAutospacing="1"/>
        <w:rPr>
          <w:rFonts w:ascii="Arial" w:eastAsia="Arial" w:hAnsi="Arial" w:cs="Arial"/>
          <w:sz w:val="22"/>
          <w:szCs w:val="22"/>
        </w:rPr>
      </w:pPr>
      <w:proofErr w:type="spellStart"/>
      <w:r w:rsidRPr="2F4F504B">
        <w:rPr>
          <w:rFonts w:ascii="Arial" w:eastAsia="Arial" w:hAnsi="Arial" w:cs="Arial"/>
          <w:sz w:val="22"/>
          <w:szCs w:val="22"/>
        </w:rPr>
        <w:t>Cyrany</w:t>
      </w:r>
      <w:proofErr w:type="spellEnd"/>
      <w:r w:rsidRPr="2F4F504B">
        <w:rPr>
          <w:rFonts w:ascii="Arial" w:eastAsia="Arial" w:hAnsi="Arial" w:cs="Arial"/>
          <w:sz w:val="22"/>
          <w:szCs w:val="22"/>
        </w:rPr>
        <w:t xml:space="preserve">, J. (2016). Buried bumper syndrome: A complication of percutaneous endoscopic gastrostomy. </w:t>
      </w:r>
      <w:r w:rsidRPr="2F4F504B">
        <w:rPr>
          <w:rFonts w:ascii="Arial" w:eastAsia="Arial" w:hAnsi="Arial" w:cs="Arial"/>
          <w:i/>
          <w:iCs/>
          <w:sz w:val="22"/>
          <w:szCs w:val="22"/>
        </w:rPr>
        <w:t>World Journal of Gastroenterology</w:t>
      </w:r>
      <w:r w:rsidRPr="2F4F504B">
        <w:rPr>
          <w:rFonts w:ascii="Arial" w:eastAsia="Arial" w:hAnsi="Arial" w:cs="Arial"/>
          <w:sz w:val="22"/>
          <w:szCs w:val="22"/>
        </w:rPr>
        <w:t>, [online] 22(2), p.618.</w:t>
      </w:r>
    </w:p>
    <w:p w14:paraId="612C5DE5" w14:textId="77777777" w:rsidR="00316757" w:rsidRPr="006E77B2" w:rsidRDefault="00316757" w:rsidP="11ACB01A">
      <w:pPr>
        <w:rPr>
          <w:rFonts w:ascii="Arial" w:eastAsia="Arial" w:hAnsi="Arial" w:cs="Arial"/>
          <w:sz w:val="22"/>
          <w:szCs w:val="22"/>
        </w:rPr>
      </w:pPr>
    </w:p>
    <w:p w14:paraId="7E1AF560" w14:textId="77777777" w:rsidR="00316757" w:rsidRPr="006E77B2" w:rsidRDefault="00316757" w:rsidP="11ACB01A">
      <w:pPr>
        <w:rPr>
          <w:rFonts w:ascii="Arial" w:eastAsia="Arial" w:hAnsi="Arial" w:cs="Arial"/>
          <w:sz w:val="22"/>
          <w:szCs w:val="22"/>
        </w:rPr>
      </w:pPr>
      <w:r w:rsidRPr="2F4F504B">
        <w:rPr>
          <w:rStyle w:val="selectable"/>
          <w:rFonts w:ascii="Arial" w:eastAsia="Arial" w:hAnsi="Arial" w:cs="Arial"/>
          <w:sz w:val="22"/>
          <w:szCs w:val="22"/>
          <w:lang w:val="en"/>
        </w:rPr>
        <w:t xml:space="preserve">ECRI Institute. (2017). </w:t>
      </w:r>
      <w:r w:rsidRPr="2F4F504B">
        <w:rPr>
          <w:rStyle w:val="selectable"/>
          <w:rFonts w:ascii="Arial" w:eastAsia="Arial" w:hAnsi="Arial" w:cs="Arial"/>
          <w:i/>
          <w:iCs/>
          <w:sz w:val="22"/>
          <w:szCs w:val="22"/>
          <w:lang w:val="en"/>
        </w:rPr>
        <w:t xml:space="preserve">Implementing the </w:t>
      </w:r>
      <w:proofErr w:type="spellStart"/>
      <w:r w:rsidRPr="2F4F504B">
        <w:rPr>
          <w:rStyle w:val="selectable"/>
          <w:rFonts w:ascii="Arial" w:eastAsia="Arial" w:hAnsi="Arial" w:cs="Arial"/>
          <w:i/>
          <w:iCs/>
          <w:sz w:val="22"/>
          <w:szCs w:val="22"/>
          <w:lang w:val="en"/>
        </w:rPr>
        <w:t>ENFit</w:t>
      </w:r>
      <w:proofErr w:type="spellEnd"/>
      <w:r w:rsidRPr="2F4F504B">
        <w:rPr>
          <w:rStyle w:val="selectable"/>
          <w:rFonts w:ascii="Arial" w:eastAsia="Arial" w:hAnsi="Arial" w:cs="Arial"/>
          <w:i/>
          <w:iCs/>
          <w:sz w:val="22"/>
          <w:szCs w:val="22"/>
          <w:lang w:val="en"/>
        </w:rPr>
        <w:t xml:space="preserve"> Initiative for Preventing Enteral Tubing Misconnections</w:t>
      </w:r>
      <w:r w:rsidRPr="2F4F504B">
        <w:rPr>
          <w:rStyle w:val="selectable"/>
          <w:rFonts w:ascii="Arial" w:eastAsia="Arial" w:hAnsi="Arial" w:cs="Arial"/>
          <w:sz w:val="22"/>
          <w:szCs w:val="22"/>
          <w:lang w:val="en"/>
        </w:rPr>
        <w:t xml:space="preserve">. [online] Available at: </w:t>
      </w:r>
      <w:hyperlink r:id="rId85">
        <w:r w:rsidRPr="2F4F504B">
          <w:rPr>
            <w:rStyle w:val="Hyperlink"/>
            <w:rFonts w:ascii="Arial" w:eastAsia="Arial" w:hAnsi="Arial" w:cs="Arial"/>
            <w:color w:val="auto"/>
            <w:sz w:val="22"/>
            <w:szCs w:val="22"/>
            <w:lang w:val="en"/>
          </w:rPr>
          <w:t>https://www.ecri.org/components/HDJournal/Pages/ENFit-for-Preventing-Enteral-Tubing-Misconnections.aspx?PF=1%3Fsource=print</w:t>
        </w:r>
      </w:hyperlink>
      <w:r w:rsidRPr="2F4F504B">
        <w:rPr>
          <w:rStyle w:val="selectable"/>
          <w:rFonts w:ascii="Arial" w:eastAsia="Arial" w:hAnsi="Arial" w:cs="Arial"/>
          <w:sz w:val="22"/>
          <w:szCs w:val="22"/>
          <w:lang w:val="en"/>
        </w:rPr>
        <w:t xml:space="preserve">  [Accessed 9 Apr. 2019]. </w:t>
      </w:r>
    </w:p>
    <w:p w14:paraId="6B44663F" w14:textId="77777777" w:rsidR="00316757" w:rsidRPr="006E77B2" w:rsidRDefault="00316757" w:rsidP="11ACB01A">
      <w:pPr>
        <w:rPr>
          <w:rFonts w:ascii="Arial" w:eastAsia="Arial" w:hAnsi="Arial" w:cs="Arial"/>
          <w:sz w:val="22"/>
          <w:szCs w:val="22"/>
        </w:rPr>
      </w:pPr>
    </w:p>
    <w:p w14:paraId="3A138130" w14:textId="77777777" w:rsidR="00316757" w:rsidRPr="006E77B2" w:rsidRDefault="00316757" w:rsidP="11ACB01A">
      <w:pPr>
        <w:rPr>
          <w:rStyle w:val="selectable"/>
          <w:rFonts w:ascii="Arial" w:eastAsia="Arial" w:hAnsi="Arial" w:cs="Arial"/>
          <w:sz w:val="22"/>
          <w:szCs w:val="22"/>
          <w:lang w:val="en"/>
        </w:rPr>
      </w:pPr>
      <w:r w:rsidRPr="2F4F504B">
        <w:rPr>
          <w:rFonts w:ascii="Arial" w:eastAsia="Arial" w:hAnsi="Arial" w:cs="Arial"/>
          <w:sz w:val="22"/>
          <w:szCs w:val="22"/>
        </w:rPr>
        <w:t>Fresenius Kabi</w:t>
      </w:r>
      <w:r w:rsidRPr="2F4F504B">
        <w:rPr>
          <w:rStyle w:val="selectable"/>
          <w:rFonts w:ascii="Arial" w:eastAsia="Arial" w:hAnsi="Arial" w:cs="Arial"/>
          <w:sz w:val="22"/>
          <w:szCs w:val="22"/>
          <w:lang w:val="en"/>
        </w:rPr>
        <w:t xml:space="preserve"> (2019). </w:t>
      </w:r>
      <w:r w:rsidRPr="2F4F504B">
        <w:rPr>
          <w:rStyle w:val="selectable"/>
          <w:rFonts w:ascii="Arial" w:eastAsia="Arial" w:hAnsi="Arial" w:cs="Arial"/>
          <w:i/>
          <w:iCs/>
          <w:sz w:val="22"/>
          <w:szCs w:val="22"/>
          <w:lang w:val="en"/>
        </w:rPr>
        <w:t>Amika® - Feeding Pumps</w:t>
      </w:r>
      <w:r w:rsidRPr="2F4F504B">
        <w:rPr>
          <w:rStyle w:val="selectable"/>
          <w:rFonts w:ascii="Arial" w:eastAsia="Arial" w:hAnsi="Arial" w:cs="Arial"/>
          <w:sz w:val="22"/>
          <w:szCs w:val="22"/>
          <w:lang w:val="en"/>
        </w:rPr>
        <w:t xml:space="preserve">. [online] Fresenius-kabi.com. Available at: </w:t>
      </w:r>
      <w:hyperlink r:id="rId86">
        <w:r w:rsidRPr="2F4F504B">
          <w:rPr>
            <w:rStyle w:val="Hyperlink"/>
            <w:rFonts w:ascii="Arial" w:eastAsia="Arial" w:hAnsi="Arial" w:cs="Arial"/>
            <w:color w:val="auto"/>
            <w:sz w:val="22"/>
            <w:szCs w:val="22"/>
            <w:lang w:val="en"/>
          </w:rPr>
          <w:t>https://www.fresenius-kabi.com/gb/products/amika</w:t>
        </w:r>
      </w:hyperlink>
      <w:r w:rsidRPr="2F4F504B">
        <w:rPr>
          <w:rStyle w:val="selectable"/>
          <w:rFonts w:ascii="Arial" w:eastAsia="Arial" w:hAnsi="Arial" w:cs="Arial"/>
          <w:sz w:val="22"/>
          <w:szCs w:val="22"/>
          <w:lang w:val="en"/>
        </w:rPr>
        <w:t xml:space="preserve">  [Accessed 9 Jul. 2019].</w:t>
      </w:r>
    </w:p>
    <w:p w14:paraId="194FE37C" w14:textId="77777777" w:rsidR="00316757" w:rsidRPr="006E77B2" w:rsidRDefault="00316757" w:rsidP="11ACB01A">
      <w:pPr>
        <w:rPr>
          <w:rFonts w:ascii="Arial" w:eastAsia="Arial" w:hAnsi="Arial" w:cs="Arial"/>
          <w:sz w:val="22"/>
          <w:szCs w:val="22"/>
        </w:rPr>
      </w:pPr>
    </w:p>
    <w:p w14:paraId="28D6C5BE" w14:textId="77777777" w:rsidR="00316757" w:rsidRPr="006E77B2" w:rsidRDefault="00316757" w:rsidP="11ACB01A">
      <w:pPr>
        <w:rPr>
          <w:rFonts w:ascii="Arial" w:eastAsia="Arial" w:hAnsi="Arial" w:cs="Arial"/>
          <w:sz w:val="22"/>
          <w:szCs w:val="22"/>
        </w:rPr>
      </w:pPr>
    </w:p>
    <w:p w14:paraId="526CDE9E" w14:textId="77777777" w:rsidR="00316757" w:rsidRPr="006E77B2" w:rsidRDefault="00316757" w:rsidP="11ACB01A">
      <w:pPr>
        <w:rPr>
          <w:rFonts w:ascii="Arial" w:eastAsia="Arial" w:hAnsi="Arial" w:cs="Arial"/>
          <w:sz w:val="22"/>
          <w:szCs w:val="22"/>
        </w:rPr>
      </w:pPr>
      <w:r w:rsidRPr="2F4F504B">
        <w:rPr>
          <w:rFonts w:ascii="Arial" w:eastAsia="Arial" w:hAnsi="Arial" w:cs="Arial"/>
          <w:sz w:val="22"/>
          <w:szCs w:val="22"/>
        </w:rPr>
        <w:t xml:space="preserve">Huband, S. and Trigg, E. (2000) </w:t>
      </w:r>
      <w:r w:rsidRPr="2F4F504B">
        <w:rPr>
          <w:rFonts w:ascii="Arial" w:eastAsia="Arial" w:hAnsi="Arial" w:cs="Arial"/>
          <w:i/>
          <w:iCs/>
          <w:sz w:val="22"/>
          <w:szCs w:val="22"/>
        </w:rPr>
        <w:t xml:space="preserve">Practices in Children’s Nursing: Guidelines for Hospital and Community. </w:t>
      </w:r>
      <w:r w:rsidRPr="2F4F504B">
        <w:rPr>
          <w:rFonts w:ascii="Arial" w:eastAsia="Arial" w:hAnsi="Arial" w:cs="Arial"/>
          <w:sz w:val="22"/>
          <w:szCs w:val="22"/>
        </w:rPr>
        <w:t>Churchill Livingstone.</w:t>
      </w:r>
    </w:p>
    <w:p w14:paraId="35A53003" w14:textId="77777777" w:rsidR="5C4B4B10" w:rsidRDefault="5C4B4B10" w:rsidP="11ACB01A">
      <w:pPr>
        <w:rPr>
          <w:rFonts w:ascii="Arial" w:eastAsia="Arial" w:hAnsi="Arial" w:cs="Arial"/>
          <w:sz w:val="22"/>
          <w:szCs w:val="22"/>
        </w:rPr>
      </w:pPr>
    </w:p>
    <w:p w14:paraId="1D2FAA0D" w14:textId="77777777" w:rsidR="4458A622" w:rsidRDefault="4458A622" w:rsidP="11ACB01A">
      <w:pPr>
        <w:rPr>
          <w:rFonts w:ascii="Arial" w:eastAsia="Arial" w:hAnsi="Arial" w:cs="Arial"/>
          <w:sz w:val="22"/>
          <w:szCs w:val="22"/>
        </w:rPr>
      </w:pPr>
      <w:r w:rsidRPr="2F4F504B">
        <w:rPr>
          <w:rFonts w:ascii="Arial" w:eastAsia="Arial" w:hAnsi="Arial" w:cs="Arial"/>
          <w:sz w:val="22"/>
          <w:szCs w:val="22"/>
        </w:rPr>
        <w:t xml:space="preserve">Hucker, J. (2022). </w:t>
      </w:r>
      <w:r w:rsidRPr="2F4F504B">
        <w:rPr>
          <w:rFonts w:ascii="Arial" w:eastAsia="Arial" w:hAnsi="Arial" w:cs="Arial"/>
          <w:i/>
          <w:iCs/>
          <w:sz w:val="22"/>
          <w:szCs w:val="22"/>
        </w:rPr>
        <w:t>Nasogastric tube insertion 1: children and young people | Nursing Times</w:t>
      </w:r>
      <w:r w:rsidRPr="2F4F504B">
        <w:rPr>
          <w:rFonts w:ascii="Arial" w:eastAsia="Arial" w:hAnsi="Arial" w:cs="Arial"/>
          <w:sz w:val="22"/>
          <w:szCs w:val="22"/>
        </w:rPr>
        <w:t>. [online] Nursing Times. Available at: https://www.nursingtimes.net/childrens-nursing/nasogastric-tube-insertion-1-children-and-young-people-25-07-2022/.</w:t>
      </w:r>
    </w:p>
    <w:p w14:paraId="489B68B9" w14:textId="77777777" w:rsidR="00316757" w:rsidRPr="006E77B2" w:rsidRDefault="00316757" w:rsidP="11ACB01A">
      <w:pPr>
        <w:rPr>
          <w:rFonts w:ascii="Arial" w:eastAsia="Arial" w:hAnsi="Arial" w:cs="Arial"/>
          <w:sz w:val="22"/>
          <w:szCs w:val="22"/>
        </w:rPr>
      </w:pPr>
    </w:p>
    <w:p w14:paraId="0D0D5D4C" w14:textId="77777777" w:rsidR="00316757" w:rsidRPr="006E77B2" w:rsidRDefault="00316757" w:rsidP="11ACB01A">
      <w:pPr>
        <w:rPr>
          <w:rStyle w:val="selectable"/>
          <w:rFonts w:ascii="Arial" w:eastAsia="Arial" w:hAnsi="Arial" w:cs="Arial"/>
          <w:sz w:val="22"/>
          <w:szCs w:val="22"/>
          <w:lang w:val="en"/>
        </w:rPr>
      </w:pPr>
      <w:r w:rsidRPr="2F4F504B">
        <w:rPr>
          <w:rFonts w:ascii="Arial" w:eastAsia="Arial" w:hAnsi="Arial" w:cs="Arial"/>
          <w:sz w:val="22"/>
          <w:szCs w:val="22"/>
          <w:lang w:val="en-US"/>
        </w:rPr>
        <w:t xml:space="preserve">International Organization for Standardization (ISO). 2016. Small-bore connectors for liquids and gases in healthcare applications—part 3: connectors for enteral applications. ISO 80369-3:2016. </w:t>
      </w:r>
      <w:r w:rsidRPr="2F4F504B">
        <w:rPr>
          <w:rStyle w:val="selectable"/>
          <w:rFonts w:ascii="Arial" w:eastAsia="Arial" w:hAnsi="Arial" w:cs="Arial"/>
          <w:sz w:val="22"/>
          <w:szCs w:val="22"/>
          <w:lang w:val="en"/>
        </w:rPr>
        <w:t xml:space="preserve">Available at: </w:t>
      </w:r>
      <w:hyperlink r:id="rId87">
        <w:r w:rsidRPr="2F4F504B">
          <w:rPr>
            <w:rStyle w:val="Hyperlink"/>
            <w:rFonts w:ascii="Arial" w:eastAsia="Arial" w:hAnsi="Arial" w:cs="Arial"/>
            <w:color w:val="auto"/>
            <w:sz w:val="22"/>
            <w:szCs w:val="22"/>
            <w:lang w:val="en"/>
          </w:rPr>
          <w:t>https://www.iso.org/standard/50731.html</w:t>
        </w:r>
      </w:hyperlink>
      <w:r w:rsidRPr="2F4F504B">
        <w:rPr>
          <w:rStyle w:val="selectable"/>
          <w:rFonts w:ascii="Arial" w:eastAsia="Arial" w:hAnsi="Arial" w:cs="Arial"/>
          <w:sz w:val="22"/>
          <w:szCs w:val="22"/>
          <w:lang w:val="en"/>
        </w:rPr>
        <w:t xml:space="preserve">  [Accessed 23 May 2019].</w:t>
      </w:r>
    </w:p>
    <w:p w14:paraId="54C0E927" w14:textId="77777777" w:rsidR="5C4B4B10" w:rsidRDefault="5C4B4B10" w:rsidP="11ACB01A">
      <w:pPr>
        <w:rPr>
          <w:rStyle w:val="selectable"/>
          <w:rFonts w:ascii="Arial" w:eastAsia="Arial" w:hAnsi="Arial" w:cs="Arial"/>
          <w:color w:val="000000" w:themeColor="text1"/>
          <w:sz w:val="22"/>
          <w:szCs w:val="22"/>
          <w:lang w:val="en"/>
        </w:rPr>
      </w:pPr>
    </w:p>
    <w:p w14:paraId="07BD4E05" w14:textId="77777777" w:rsidR="0407493C" w:rsidRDefault="0407493C" w:rsidP="11ACB01A">
      <w:pPr>
        <w:rPr>
          <w:rFonts w:ascii="Arial" w:eastAsia="Arial" w:hAnsi="Arial" w:cs="Arial"/>
          <w:sz w:val="22"/>
          <w:szCs w:val="22"/>
          <w:lang w:val="en-US"/>
        </w:rPr>
      </w:pPr>
      <w:r w:rsidRPr="2F4F504B">
        <w:rPr>
          <w:rFonts w:ascii="Arial" w:eastAsia="Arial" w:hAnsi="Arial" w:cs="Arial"/>
          <w:sz w:val="22"/>
          <w:szCs w:val="22"/>
          <w:lang w:val="en-US"/>
        </w:rPr>
        <w:t xml:space="preserve">Irving, S.Y., Rempel, G., Lyman, B., Sevilla, W.M.A., Northington, L. and Guenter, P. (2018). Pediatric Nasogastric Tube Placement and Verification: Best Practice Recommendations </w:t>
      </w:r>
      <w:proofErr w:type="gramStart"/>
      <w:r w:rsidRPr="2F4F504B">
        <w:rPr>
          <w:rFonts w:ascii="Arial" w:eastAsia="Arial" w:hAnsi="Arial" w:cs="Arial"/>
          <w:sz w:val="22"/>
          <w:szCs w:val="22"/>
          <w:lang w:val="en-US"/>
        </w:rPr>
        <w:t>From</w:t>
      </w:r>
      <w:proofErr w:type="gramEnd"/>
      <w:r w:rsidRPr="2F4F504B">
        <w:rPr>
          <w:rFonts w:ascii="Arial" w:eastAsia="Arial" w:hAnsi="Arial" w:cs="Arial"/>
          <w:sz w:val="22"/>
          <w:szCs w:val="22"/>
          <w:lang w:val="en-US"/>
        </w:rPr>
        <w:t xml:space="preserve"> the NOVEL Project. </w:t>
      </w:r>
      <w:r w:rsidRPr="2F4F504B">
        <w:rPr>
          <w:rFonts w:ascii="Arial" w:eastAsia="Arial" w:hAnsi="Arial" w:cs="Arial"/>
          <w:i/>
          <w:iCs/>
          <w:sz w:val="22"/>
          <w:szCs w:val="22"/>
          <w:lang w:val="en-US"/>
        </w:rPr>
        <w:t>Nutrition in Clinical Practice</w:t>
      </w:r>
      <w:r w:rsidRPr="2F4F504B">
        <w:rPr>
          <w:rFonts w:ascii="Arial" w:eastAsia="Arial" w:hAnsi="Arial" w:cs="Arial"/>
          <w:sz w:val="22"/>
          <w:szCs w:val="22"/>
          <w:lang w:val="en-US"/>
        </w:rPr>
        <w:t>, 33(6), pp.921–927.</w:t>
      </w:r>
    </w:p>
    <w:p w14:paraId="0466C8EC" w14:textId="77777777" w:rsidR="00316757" w:rsidRPr="006E77B2" w:rsidRDefault="00316757" w:rsidP="11ACB01A">
      <w:pPr>
        <w:rPr>
          <w:rStyle w:val="selectable"/>
          <w:rFonts w:ascii="Arial" w:eastAsia="Arial" w:hAnsi="Arial" w:cs="Arial"/>
          <w:sz w:val="22"/>
          <w:szCs w:val="22"/>
          <w:lang w:val="en"/>
        </w:rPr>
      </w:pPr>
    </w:p>
    <w:p w14:paraId="7636B490" w14:textId="77777777" w:rsidR="00316757" w:rsidRPr="006E77B2" w:rsidRDefault="00316757" w:rsidP="11ACB01A">
      <w:pPr>
        <w:rPr>
          <w:rFonts w:ascii="Arial" w:eastAsia="Arial" w:hAnsi="Arial" w:cs="Arial"/>
          <w:sz w:val="22"/>
          <w:szCs w:val="22"/>
        </w:rPr>
      </w:pPr>
      <w:r w:rsidRPr="2F4F504B">
        <w:rPr>
          <w:rFonts w:ascii="Arial" w:eastAsia="Arial" w:hAnsi="Arial" w:cs="Arial"/>
          <w:sz w:val="22"/>
          <w:szCs w:val="22"/>
        </w:rPr>
        <w:t xml:space="preserve">Medicina (2011). </w:t>
      </w:r>
      <w:r w:rsidRPr="2F4F504B">
        <w:rPr>
          <w:rFonts w:ascii="Arial" w:eastAsia="Arial" w:hAnsi="Arial" w:cs="Arial"/>
          <w:i/>
          <w:iCs/>
          <w:sz w:val="22"/>
          <w:szCs w:val="22"/>
        </w:rPr>
        <w:t>Nasogastric feeding tubes and accessories.</w:t>
      </w:r>
      <w:r w:rsidRPr="2F4F504B">
        <w:rPr>
          <w:rFonts w:ascii="Arial" w:eastAsia="Arial" w:hAnsi="Arial" w:cs="Arial"/>
          <w:sz w:val="22"/>
          <w:szCs w:val="22"/>
        </w:rPr>
        <w:t xml:space="preserve"> Medicina, Bolton. Available </w:t>
      </w:r>
      <w:proofErr w:type="gramStart"/>
      <w:r w:rsidRPr="2F4F504B">
        <w:rPr>
          <w:rFonts w:ascii="Arial" w:eastAsia="Arial" w:hAnsi="Arial" w:cs="Arial"/>
          <w:sz w:val="22"/>
          <w:szCs w:val="22"/>
        </w:rPr>
        <w:t>on line</w:t>
      </w:r>
      <w:proofErr w:type="gramEnd"/>
      <w:r w:rsidRPr="2F4F504B">
        <w:rPr>
          <w:rFonts w:ascii="Arial" w:eastAsia="Arial" w:hAnsi="Arial" w:cs="Arial"/>
          <w:sz w:val="22"/>
          <w:szCs w:val="22"/>
        </w:rPr>
        <w:t xml:space="preserve"> at </w:t>
      </w:r>
      <w:hyperlink r:id="rId88">
        <w:r w:rsidRPr="2F4F504B">
          <w:rPr>
            <w:rStyle w:val="Hyperlink"/>
            <w:rFonts w:ascii="Arial" w:eastAsia="Arial" w:hAnsi="Arial" w:cs="Arial"/>
            <w:color w:val="auto"/>
            <w:sz w:val="22"/>
            <w:szCs w:val="22"/>
          </w:rPr>
          <w:t>www.medicina.co.uk/uploads/files/nasogastric_tube_booklet.pdf</w:t>
        </w:r>
      </w:hyperlink>
    </w:p>
    <w:p w14:paraId="2BB9E64F" w14:textId="77777777" w:rsidR="00316757" w:rsidRPr="006E77B2" w:rsidRDefault="00316757" w:rsidP="11ACB01A">
      <w:pPr>
        <w:spacing w:before="240"/>
        <w:rPr>
          <w:rFonts w:ascii="Arial" w:eastAsia="Arial" w:hAnsi="Arial" w:cs="Arial"/>
          <w:sz w:val="22"/>
          <w:szCs w:val="22"/>
        </w:rPr>
      </w:pPr>
      <w:r w:rsidRPr="2F4F504B">
        <w:rPr>
          <w:rFonts w:ascii="Arial" w:eastAsia="Arial" w:hAnsi="Arial" w:cs="Arial"/>
          <w:sz w:val="22"/>
          <w:szCs w:val="22"/>
        </w:rPr>
        <w:t xml:space="preserve">Metheny, D., </w:t>
      </w:r>
      <w:proofErr w:type="spellStart"/>
      <w:r w:rsidRPr="2F4F504B">
        <w:rPr>
          <w:rFonts w:ascii="Arial" w:eastAsia="Arial" w:hAnsi="Arial" w:cs="Arial"/>
          <w:sz w:val="22"/>
          <w:szCs w:val="22"/>
        </w:rPr>
        <w:t>Dettenmeier</w:t>
      </w:r>
      <w:proofErr w:type="spellEnd"/>
      <w:r w:rsidRPr="2F4F504B">
        <w:rPr>
          <w:rFonts w:ascii="Arial" w:eastAsia="Arial" w:hAnsi="Arial" w:cs="Arial"/>
          <w:sz w:val="22"/>
          <w:szCs w:val="22"/>
        </w:rPr>
        <w:t xml:space="preserve">, P., Hampton, K et al. (1990). Detection of inadvertent respiratory placement of small –bore feeding tubes: a report of 10 cases. </w:t>
      </w:r>
      <w:r w:rsidRPr="2F4F504B">
        <w:rPr>
          <w:rFonts w:ascii="Arial" w:eastAsia="Arial" w:hAnsi="Arial" w:cs="Arial"/>
          <w:i/>
          <w:iCs/>
          <w:sz w:val="22"/>
          <w:szCs w:val="22"/>
        </w:rPr>
        <w:t>Heart Lung</w:t>
      </w:r>
      <w:r w:rsidRPr="2F4F504B">
        <w:rPr>
          <w:rFonts w:ascii="Arial" w:eastAsia="Arial" w:hAnsi="Arial" w:cs="Arial"/>
          <w:sz w:val="22"/>
          <w:szCs w:val="22"/>
        </w:rPr>
        <w:t xml:space="preserve"> 19(6):631-8</w:t>
      </w:r>
    </w:p>
    <w:p w14:paraId="15C5310E" w14:textId="77777777" w:rsidR="00316757" w:rsidRPr="006E77B2" w:rsidRDefault="00316757" w:rsidP="11ACB01A">
      <w:pPr>
        <w:rPr>
          <w:rFonts w:ascii="Arial" w:eastAsia="Arial" w:hAnsi="Arial" w:cs="Arial"/>
          <w:sz w:val="22"/>
          <w:szCs w:val="22"/>
        </w:rPr>
      </w:pPr>
      <w:r w:rsidRPr="006E77B2">
        <w:rPr>
          <w:rFonts w:ascii="Arial" w:hAnsi="Arial" w:cs="Arial"/>
          <w:color w:val="333333"/>
          <w:sz w:val="22"/>
          <w:szCs w:val="22"/>
        </w:rPr>
        <w:tab/>
      </w:r>
    </w:p>
    <w:p w14:paraId="48F79D15" w14:textId="77777777" w:rsidR="00316757" w:rsidRPr="006E77B2" w:rsidRDefault="00316757" w:rsidP="2F4F504B">
      <w:pPr>
        <w:rPr>
          <w:rFonts w:ascii="Arial" w:eastAsia="Arial" w:hAnsi="Arial" w:cs="Arial"/>
          <w:i/>
          <w:iCs/>
          <w:sz w:val="22"/>
          <w:szCs w:val="22"/>
        </w:rPr>
      </w:pPr>
      <w:r w:rsidRPr="2F4F504B">
        <w:rPr>
          <w:rFonts w:ascii="Arial" w:eastAsia="Arial" w:hAnsi="Arial" w:cs="Arial"/>
          <w:sz w:val="22"/>
          <w:szCs w:val="22"/>
        </w:rPr>
        <w:t xml:space="preserve">Metheny, N.A., Smith, L. and Stewart, B.A. (2000). Development of a reliable and valid bedside test for bilirubin and its utility for improving predication of feeding tube location. </w:t>
      </w:r>
      <w:r w:rsidRPr="2F4F504B">
        <w:rPr>
          <w:rFonts w:ascii="Arial" w:eastAsia="Arial" w:hAnsi="Arial" w:cs="Arial"/>
          <w:i/>
          <w:iCs/>
          <w:sz w:val="22"/>
          <w:szCs w:val="22"/>
        </w:rPr>
        <w:t xml:space="preserve">Nursing Research. </w:t>
      </w:r>
      <w:r w:rsidRPr="2F4F504B">
        <w:rPr>
          <w:rFonts w:ascii="Arial" w:eastAsia="Arial" w:hAnsi="Arial" w:cs="Arial"/>
          <w:sz w:val="22"/>
          <w:szCs w:val="22"/>
        </w:rPr>
        <w:t>49(6): 302-9</w:t>
      </w:r>
    </w:p>
    <w:p w14:paraId="5E5214E8" w14:textId="77777777" w:rsidR="00316757" w:rsidRPr="006E77B2" w:rsidRDefault="00316757" w:rsidP="11ACB01A">
      <w:pPr>
        <w:rPr>
          <w:rFonts w:ascii="Arial" w:eastAsia="Arial" w:hAnsi="Arial" w:cs="Arial"/>
          <w:sz w:val="22"/>
          <w:szCs w:val="22"/>
        </w:rPr>
      </w:pPr>
    </w:p>
    <w:p w14:paraId="0DF8DFCD" w14:textId="77777777" w:rsidR="00316757" w:rsidRPr="006E77B2" w:rsidRDefault="00316757" w:rsidP="11ACB01A">
      <w:pPr>
        <w:rPr>
          <w:rFonts w:ascii="Arial" w:eastAsia="Arial" w:hAnsi="Arial" w:cs="Arial"/>
          <w:sz w:val="22"/>
          <w:szCs w:val="22"/>
        </w:rPr>
      </w:pPr>
      <w:r w:rsidRPr="2F4F504B">
        <w:rPr>
          <w:rFonts w:ascii="Arial" w:eastAsia="Arial" w:hAnsi="Arial" w:cs="Arial"/>
          <w:sz w:val="22"/>
          <w:szCs w:val="22"/>
        </w:rPr>
        <w:t xml:space="preserve">Metheny, N.A., Stewart, B.A., Smith, L., Yan, H., Diebold, M. And Clouse, R.E. (1997). pH and concentrations of pepsin and trypsin in feeding tube aspirates as predicators of tube placement. </w:t>
      </w:r>
      <w:r w:rsidRPr="2F4F504B">
        <w:rPr>
          <w:rFonts w:ascii="Arial" w:eastAsia="Arial" w:hAnsi="Arial" w:cs="Arial"/>
          <w:i/>
          <w:iCs/>
          <w:sz w:val="22"/>
          <w:szCs w:val="22"/>
        </w:rPr>
        <w:t xml:space="preserve">Journal of Parental and enteral nutrition. </w:t>
      </w:r>
      <w:r w:rsidRPr="2F4F504B">
        <w:rPr>
          <w:rFonts w:ascii="Arial" w:eastAsia="Arial" w:hAnsi="Arial" w:cs="Arial"/>
          <w:sz w:val="22"/>
          <w:szCs w:val="22"/>
        </w:rPr>
        <w:t>21(5): 279-85</w:t>
      </w:r>
    </w:p>
    <w:p w14:paraId="1FAE74F2" w14:textId="77777777" w:rsidR="00316757" w:rsidRPr="006E77B2" w:rsidRDefault="00316757" w:rsidP="11ACB01A">
      <w:pPr>
        <w:rPr>
          <w:rFonts w:ascii="Arial" w:eastAsia="Arial" w:hAnsi="Arial" w:cs="Arial"/>
          <w:sz w:val="22"/>
          <w:szCs w:val="22"/>
        </w:rPr>
      </w:pPr>
    </w:p>
    <w:p w14:paraId="02C9279B" w14:textId="77777777" w:rsidR="00316757" w:rsidRPr="006E77B2" w:rsidRDefault="00316757" w:rsidP="11ACB01A">
      <w:pPr>
        <w:rPr>
          <w:rFonts w:ascii="Arial" w:eastAsia="Arial" w:hAnsi="Arial" w:cs="Arial"/>
          <w:sz w:val="22"/>
          <w:szCs w:val="22"/>
        </w:rPr>
      </w:pPr>
      <w:r w:rsidRPr="2F4F504B">
        <w:rPr>
          <w:rFonts w:ascii="Arial" w:eastAsia="Arial" w:hAnsi="Arial" w:cs="Arial"/>
          <w:sz w:val="22"/>
          <w:szCs w:val="22"/>
        </w:rPr>
        <w:t xml:space="preserve">Metheny, N.A., Stewart, B.A., Smith, L., Yan, H., Diebold, M. And Clouse, R.E. (1999). pH and concentration of bilirubin in feeding tubes aspirates as predictors of tube placement. </w:t>
      </w:r>
      <w:r w:rsidRPr="2F4F504B">
        <w:rPr>
          <w:rFonts w:ascii="Arial" w:eastAsia="Arial" w:hAnsi="Arial" w:cs="Arial"/>
          <w:i/>
          <w:iCs/>
          <w:sz w:val="22"/>
          <w:szCs w:val="22"/>
        </w:rPr>
        <w:t>Nursing Research.</w:t>
      </w:r>
      <w:r w:rsidRPr="2F4F504B">
        <w:rPr>
          <w:rFonts w:ascii="Arial" w:eastAsia="Arial" w:hAnsi="Arial" w:cs="Arial"/>
          <w:sz w:val="22"/>
          <w:szCs w:val="22"/>
        </w:rPr>
        <w:t xml:space="preserve"> 48(4): 189-97</w:t>
      </w:r>
    </w:p>
    <w:p w14:paraId="7A0127EB" w14:textId="77777777" w:rsidR="00316757" w:rsidRPr="006E77B2" w:rsidRDefault="00316757" w:rsidP="11ACB01A">
      <w:pPr>
        <w:rPr>
          <w:rFonts w:ascii="Arial" w:eastAsia="Arial" w:hAnsi="Arial" w:cs="Arial"/>
          <w:sz w:val="22"/>
          <w:szCs w:val="22"/>
        </w:rPr>
      </w:pPr>
    </w:p>
    <w:p w14:paraId="19654E93" w14:textId="77777777" w:rsidR="00316757" w:rsidRPr="006E77B2" w:rsidRDefault="00316757" w:rsidP="11ACB01A">
      <w:pPr>
        <w:rPr>
          <w:rFonts w:ascii="Arial" w:eastAsia="Arial" w:hAnsi="Arial" w:cs="Arial"/>
          <w:sz w:val="22"/>
          <w:szCs w:val="22"/>
        </w:rPr>
      </w:pPr>
      <w:r w:rsidRPr="2F4F504B">
        <w:rPr>
          <w:rFonts w:ascii="Arial" w:eastAsia="Arial" w:hAnsi="Arial" w:cs="Arial"/>
          <w:sz w:val="22"/>
          <w:szCs w:val="22"/>
        </w:rPr>
        <w:t xml:space="preserve">Metheny, N.A. and </w:t>
      </w:r>
      <w:proofErr w:type="spellStart"/>
      <w:r w:rsidRPr="2F4F504B">
        <w:rPr>
          <w:rFonts w:ascii="Arial" w:eastAsia="Arial" w:hAnsi="Arial" w:cs="Arial"/>
          <w:sz w:val="22"/>
          <w:szCs w:val="22"/>
        </w:rPr>
        <w:t>Titler</w:t>
      </w:r>
      <w:proofErr w:type="spellEnd"/>
      <w:r w:rsidRPr="2F4F504B">
        <w:rPr>
          <w:rFonts w:ascii="Arial" w:eastAsia="Arial" w:hAnsi="Arial" w:cs="Arial"/>
          <w:sz w:val="22"/>
          <w:szCs w:val="22"/>
        </w:rPr>
        <w:t xml:space="preserve">, M.G. (2001). Assessment of feeding tubes. </w:t>
      </w:r>
      <w:r w:rsidRPr="2F4F504B">
        <w:rPr>
          <w:rFonts w:ascii="Arial" w:eastAsia="Arial" w:hAnsi="Arial" w:cs="Arial"/>
          <w:i/>
          <w:iCs/>
          <w:sz w:val="22"/>
          <w:szCs w:val="22"/>
        </w:rPr>
        <w:t xml:space="preserve">American Journal of Nursing. </w:t>
      </w:r>
      <w:r w:rsidRPr="2F4F504B">
        <w:rPr>
          <w:rFonts w:ascii="Arial" w:eastAsia="Arial" w:hAnsi="Arial" w:cs="Arial"/>
          <w:sz w:val="22"/>
          <w:szCs w:val="22"/>
        </w:rPr>
        <w:t>101(5):36-45</w:t>
      </w:r>
    </w:p>
    <w:p w14:paraId="5E840CAE" w14:textId="77777777" w:rsidR="00316757" w:rsidRPr="006E77B2" w:rsidRDefault="00316757" w:rsidP="11ACB01A">
      <w:pPr>
        <w:rPr>
          <w:rFonts w:ascii="Arial" w:eastAsia="Arial" w:hAnsi="Arial" w:cs="Arial"/>
          <w:sz w:val="22"/>
          <w:szCs w:val="22"/>
        </w:rPr>
      </w:pPr>
    </w:p>
    <w:p w14:paraId="0AE760A8" w14:textId="77777777" w:rsidR="00316757" w:rsidRPr="006E77B2" w:rsidRDefault="00316757" w:rsidP="11ACB01A">
      <w:pPr>
        <w:rPr>
          <w:rFonts w:ascii="Arial" w:eastAsia="Arial" w:hAnsi="Arial" w:cs="Arial"/>
          <w:sz w:val="22"/>
          <w:szCs w:val="22"/>
        </w:rPr>
      </w:pPr>
      <w:r w:rsidRPr="2F4F504B">
        <w:rPr>
          <w:rFonts w:ascii="Arial" w:eastAsia="Arial" w:hAnsi="Arial" w:cs="Arial"/>
          <w:sz w:val="22"/>
          <w:szCs w:val="22"/>
        </w:rPr>
        <w:t xml:space="preserve">Metheny, N.A., Wehrle, MA., </w:t>
      </w:r>
      <w:proofErr w:type="spellStart"/>
      <w:proofErr w:type="gramStart"/>
      <w:r w:rsidRPr="2F4F504B">
        <w:rPr>
          <w:rFonts w:ascii="Arial" w:eastAsia="Arial" w:hAnsi="Arial" w:cs="Arial"/>
          <w:sz w:val="22"/>
          <w:szCs w:val="22"/>
        </w:rPr>
        <w:t>Wiersema,L</w:t>
      </w:r>
      <w:proofErr w:type="spellEnd"/>
      <w:r w:rsidRPr="2F4F504B">
        <w:rPr>
          <w:rFonts w:ascii="Arial" w:eastAsia="Arial" w:hAnsi="Arial" w:cs="Arial"/>
          <w:sz w:val="22"/>
          <w:szCs w:val="22"/>
        </w:rPr>
        <w:t>.</w:t>
      </w:r>
      <w:proofErr w:type="gramEnd"/>
      <w:r w:rsidRPr="2F4F504B">
        <w:rPr>
          <w:rFonts w:ascii="Arial" w:eastAsia="Arial" w:hAnsi="Arial" w:cs="Arial"/>
          <w:sz w:val="22"/>
          <w:szCs w:val="22"/>
        </w:rPr>
        <w:t xml:space="preserve"> et al (1998) Testing feeding tube placement: auscultation Vs pH method. </w:t>
      </w:r>
      <w:r w:rsidRPr="2F4F504B">
        <w:rPr>
          <w:rFonts w:ascii="Arial" w:eastAsia="Arial" w:hAnsi="Arial" w:cs="Arial"/>
          <w:i/>
          <w:iCs/>
          <w:sz w:val="22"/>
          <w:szCs w:val="22"/>
        </w:rPr>
        <w:t>American Journal of Nursing.</w:t>
      </w:r>
      <w:r w:rsidRPr="2F4F504B">
        <w:rPr>
          <w:rFonts w:ascii="Arial" w:eastAsia="Arial" w:hAnsi="Arial" w:cs="Arial"/>
          <w:sz w:val="22"/>
          <w:szCs w:val="22"/>
        </w:rPr>
        <w:t xml:space="preserve"> 98(5): 37-42; quiz 42-3</w:t>
      </w:r>
    </w:p>
    <w:p w14:paraId="6973C0A8" w14:textId="77777777" w:rsidR="4CD4FEB0" w:rsidRDefault="4CD4FEB0" w:rsidP="4CD4FEB0">
      <w:pPr>
        <w:rPr>
          <w:rFonts w:ascii="Arial" w:eastAsia="Arial" w:hAnsi="Arial" w:cs="Arial"/>
          <w:sz w:val="22"/>
          <w:szCs w:val="22"/>
        </w:rPr>
      </w:pPr>
    </w:p>
    <w:p w14:paraId="18B2CCA4" w14:textId="77777777" w:rsidR="241FB736" w:rsidRDefault="241FB736" w:rsidP="4CD4FEB0">
      <w:pPr>
        <w:rPr>
          <w:rFonts w:ascii="Arial" w:eastAsia="Arial" w:hAnsi="Arial" w:cs="Arial"/>
          <w:sz w:val="22"/>
          <w:szCs w:val="22"/>
        </w:rPr>
      </w:pPr>
      <w:r w:rsidRPr="2F4F504B">
        <w:rPr>
          <w:rFonts w:ascii="Arial" w:eastAsia="Arial" w:hAnsi="Arial" w:cs="Arial"/>
          <w:sz w:val="22"/>
          <w:szCs w:val="22"/>
        </w:rPr>
        <w:t>Macqueen, S., Bruce, E. and Gibson, F. (2012). </w:t>
      </w:r>
      <w:r w:rsidRPr="2F4F504B">
        <w:rPr>
          <w:rFonts w:ascii="Arial" w:eastAsia="Arial" w:hAnsi="Arial" w:cs="Arial"/>
          <w:i/>
          <w:iCs/>
          <w:sz w:val="22"/>
          <w:szCs w:val="22"/>
        </w:rPr>
        <w:t>The Great Ormond Street Hospital manual of children’s nursing practices</w:t>
      </w:r>
      <w:r w:rsidRPr="2F4F504B">
        <w:rPr>
          <w:rFonts w:ascii="Arial" w:eastAsia="Arial" w:hAnsi="Arial" w:cs="Arial"/>
          <w:sz w:val="22"/>
          <w:szCs w:val="22"/>
        </w:rPr>
        <w:t>. Chichester, West Sussex; Malden, Ma: Wiley-Blackwell.</w:t>
      </w:r>
    </w:p>
    <w:p w14:paraId="1E6180BA" w14:textId="77777777" w:rsidR="241FB736" w:rsidRDefault="241FB736" w:rsidP="2F4F504B">
      <w:pPr>
        <w:spacing w:beforeAutospacing="1" w:afterAutospacing="1"/>
        <w:rPr>
          <w:rFonts w:ascii="Arial" w:eastAsia="Arial" w:hAnsi="Arial" w:cs="Arial"/>
          <w:sz w:val="22"/>
          <w:szCs w:val="22"/>
        </w:rPr>
      </w:pPr>
      <w:r w:rsidRPr="2F4F504B">
        <w:rPr>
          <w:rFonts w:ascii="Arial" w:eastAsia="Arial" w:hAnsi="Arial" w:cs="Arial"/>
          <w:sz w:val="22"/>
          <w:szCs w:val="22"/>
        </w:rPr>
        <w:t>‌‌</w:t>
      </w:r>
    </w:p>
    <w:p w14:paraId="1D942E8C" w14:textId="77777777" w:rsidR="00316757" w:rsidRPr="006E77B2" w:rsidRDefault="00316757" w:rsidP="11ACB01A">
      <w:pPr>
        <w:pStyle w:val="Default"/>
        <w:rPr>
          <w:rFonts w:eastAsia="Arial"/>
          <w:color w:val="auto"/>
          <w:sz w:val="22"/>
          <w:szCs w:val="22"/>
        </w:rPr>
      </w:pPr>
    </w:p>
    <w:p w14:paraId="58CA7591" w14:textId="77777777" w:rsidR="00316757" w:rsidRPr="006E77B2" w:rsidRDefault="00316757" w:rsidP="2F4F504B">
      <w:pPr>
        <w:pStyle w:val="Default"/>
        <w:rPr>
          <w:rFonts w:eastAsia="Arial"/>
          <w:i/>
          <w:iCs/>
          <w:color w:val="auto"/>
          <w:sz w:val="22"/>
          <w:szCs w:val="22"/>
        </w:rPr>
      </w:pPr>
      <w:r w:rsidRPr="2F4F504B">
        <w:rPr>
          <w:rFonts w:eastAsia="Arial"/>
          <w:color w:val="auto"/>
          <w:sz w:val="22"/>
          <w:szCs w:val="22"/>
        </w:rPr>
        <w:t>Nursing and Midwifery council (NMC), 2018. The Code. Professional standards of practice, and behaviour for nurses, midwives and nursing associates. London. 10</w:t>
      </w:r>
      <w:r w:rsidRPr="2F4F504B">
        <w:rPr>
          <w:rFonts w:eastAsia="Arial"/>
          <w:color w:val="auto"/>
          <w:sz w:val="22"/>
          <w:szCs w:val="22"/>
          <w:vertAlign w:val="superscript"/>
        </w:rPr>
        <w:t>th</w:t>
      </w:r>
      <w:r w:rsidRPr="2F4F504B">
        <w:rPr>
          <w:rFonts w:eastAsia="Arial"/>
          <w:color w:val="auto"/>
          <w:sz w:val="22"/>
          <w:szCs w:val="22"/>
        </w:rPr>
        <w:t xml:space="preserve"> October 2018. </w:t>
      </w:r>
    </w:p>
    <w:p w14:paraId="639F6FA1" w14:textId="6D3255EA" w:rsidR="4BE921E4" w:rsidRDefault="4BE921E4" w:rsidP="4BE921E4">
      <w:pPr>
        <w:pStyle w:val="Default"/>
        <w:rPr>
          <w:rFonts w:eastAsia="Arial"/>
          <w:color w:val="auto"/>
          <w:sz w:val="22"/>
          <w:szCs w:val="22"/>
        </w:rPr>
      </w:pPr>
    </w:p>
    <w:p w14:paraId="3D31248E" w14:textId="2026DFE0" w:rsidR="6DE0FE85" w:rsidRDefault="6DE0FE85" w:rsidP="2F4F504B">
      <w:pPr>
        <w:spacing w:after="220"/>
        <w:rPr>
          <w:rFonts w:ascii="Arial" w:eastAsia="Arial" w:hAnsi="Arial" w:cs="Arial"/>
          <w:sz w:val="22"/>
          <w:szCs w:val="22"/>
        </w:rPr>
      </w:pPr>
      <w:r w:rsidRPr="2F4F504B">
        <w:rPr>
          <w:rFonts w:ascii="Arial" w:eastAsia="Arial" w:hAnsi="Arial" w:cs="Arial"/>
          <w:sz w:val="22"/>
          <w:szCs w:val="22"/>
        </w:rPr>
        <w:t xml:space="preserve">PAEDIATRIC INNOVATION, EDUCATION &amp; RESEARCH (PIER) NETWORK. (2022). </w:t>
      </w:r>
      <w:r w:rsidRPr="2F4F504B">
        <w:rPr>
          <w:rFonts w:ascii="Arial" w:eastAsia="Arial" w:hAnsi="Arial" w:cs="Arial"/>
          <w:i/>
          <w:iCs/>
          <w:sz w:val="22"/>
          <w:szCs w:val="22"/>
        </w:rPr>
        <w:t>Paediatric Gastrostomy Toolkit</w:t>
      </w:r>
      <w:r w:rsidRPr="2F4F504B">
        <w:rPr>
          <w:rFonts w:ascii="Arial" w:eastAsia="Arial" w:hAnsi="Arial" w:cs="Arial"/>
          <w:sz w:val="22"/>
          <w:szCs w:val="22"/>
        </w:rPr>
        <w:t xml:space="preserve">. [online] Available at: </w:t>
      </w:r>
      <w:hyperlink r:id="rId89">
        <w:r w:rsidRPr="2F4F504B">
          <w:rPr>
            <w:rStyle w:val="Hyperlink"/>
            <w:rFonts w:ascii="Arial" w:eastAsia="Arial" w:hAnsi="Arial" w:cs="Arial"/>
            <w:sz w:val="22"/>
            <w:szCs w:val="22"/>
          </w:rPr>
          <w:t>https://www.piernetwork.org/gastrostomy.html</w:t>
        </w:r>
      </w:hyperlink>
      <w:r w:rsidRPr="2F4F504B">
        <w:rPr>
          <w:rFonts w:ascii="Arial" w:eastAsia="Arial" w:hAnsi="Arial" w:cs="Arial"/>
          <w:sz w:val="22"/>
          <w:szCs w:val="22"/>
        </w:rPr>
        <w:t xml:space="preserve"> [Accessed 28 Apr. 2025].</w:t>
      </w:r>
    </w:p>
    <w:p w14:paraId="7D216720" w14:textId="22B8F0E9" w:rsidR="4BE921E4" w:rsidRDefault="4BE921E4" w:rsidP="4BE921E4">
      <w:pPr>
        <w:pStyle w:val="Default"/>
        <w:rPr>
          <w:rFonts w:eastAsia="Arial"/>
          <w:color w:val="auto"/>
          <w:sz w:val="22"/>
          <w:szCs w:val="22"/>
        </w:rPr>
      </w:pPr>
    </w:p>
    <w:p w14:paraId="163DF541" w14:textId="798C3665" w:rsidR="00FF6F1B" w:rsidRDefault="00316757" w:rsidP="4BE921E4">
      <w:pPr>
        <w:tabs>
          <w:tab w:val="left" w:pos="4536"/>
        </w:tabs>
        <w:rPr>
          <w:rFonts w:ascii="Arial" w:eastAsia="Arial" w:hAnsi="Arial" w:cs="Arial"/>
          <w:sz w:val="22"/>
          <w:szCs w:val="22"/>
        </w:rPr>
      </w:pPr>
      <w:r w:rsidRPr="2F4F504B">
        <w:rPr>
          <w:rFonts w:ascii="Arial" w:eastAsia="Arial" w:hAnsi="Arial" w:cs="Arial"/>
          <w:sz w:val="22"/>
          <w:szCs w:val="22"/>
        </w:rPr>
        <w:t xml:space="preserve">Spalding, K. and McKeever, P. (1998) Mother’s experiences caring for children with disabilities who require a gastrostomy tube. </w:t>
      </w:r>
      <w:r w:rsidRPr="2F4F504B">
        <w:rPr>
          <w:rFonts w:ascii="Arial" w:eastAsia="Arial" w:hAnsi="Arial" w:cs="Arial"/>
          <w:i/>
          <w:iCs/>
          <w:sz w:val="22"/>
          <w:szCs w:val="22"/>
        </w:rPr>
        <w:t xml:space="preserve">Journal of Paediatric Nursing. </w:t>
      </w:r>
      <w:r w:rsidRPr="2F4F504B">
        <w:rPr>
          <w:rFonts w:ascii="Arial" w:eastAsia="Arial" w:hAnsi="Arial" w:cs="Arial"/>
          <w:sz w:val="22"/>
          <w:szCs w:val="22"/>
        </w:rPr>
        <w:t>13(4): 234-242</w:t>
      </w:r>
    </w:p>
    <w:p w14:paraId="61F66FEA" w14:textId="77777777" w:rsidR="4CD4FEB0" w:rsidRDefault="4CD4FEB0" w:rsidP="2F4F504B">
      <w:pPr>
        <w:spacing w:beforeAutospacing="1" w:afterAutospacing="1"/>
        <w:rPr>
          <w:rFonts w:ascii="Arial" w:eastAsia="Arial" w:hAnsi="Arial" w:cs="Arial"/>
          <w:sz w:val="22"/>
          <w:szCs w:val="22"/>
        </w:rPr>
      </w:pPr>
    </w:p>
    <w:p w14:paraId="463051C7" w14:textId="77777777" w:rsidR="5407A572" w:rsidRDefault="5407A572" w:rsidP="4CD4FEB0">
      <w:pPr>
        <w:rPr>
          <w:rFonts w:ascii="Arial" w:eastAsia="Arial" w:hAnsi="Arial" w:cs="Arial"/>
          <w:sz w:val="22"/>
          <w:szCs w:val="22"/>
        </w:rPr>
      </w:pPr>
      <w:r w:rsidRPr="2F4F504B">
        <w:rPr>
          <w:rFonts w:ascii="Arial" w:eastAsia="Arial" w:hAnsi="Arial" w:cs="Arial"/>
          <w:sz w:val="22"/>
          <w:szCs w:val="22"/>
        </w:rPr>
        <w:t>Taylor, S.J., Allan, K., McWilliam, H. and Toher, D. (2014). Nasogastric tube depth: the “NEX” guideline is incorrect. </w:t>
      </w:r>
      <w:r w:rsidRPr="2F4F504B">
        <w:rPr>
          <w:rFonts w:ascii="Arial" w:eastAsia="Arial" w:hAnsi="Arial" w:cs="Arial"/>
          <w:i/>
          <w:iCs/>
          <w:sz w:val="22"/>
          <w:szCs w:val="22"/>
        </w:rPr>
        <w:t>British Journal of Nursing</w:t>
      </w:r>
      <w:r w:rsidRPr="2F4F504B">
        <w:rPr>
          <w:rFonts w:ascii="Arial" w:eastAsia="Arial" w:hAnsi="Arial" w:cs="Arial"/>
          <w:sz w:val="22"/>
          <w:szCs w:val="22"/>
        </w:rPr>
        <w:t>, 23(12), pp.641–644.</w:t>
      </w:r>
    </w:p>
    <w:p w14:paraId="46BE1D1A" w14:textId="77777777" w:rsidR="4CD4FEB0" w:rsidRDefault="4CD4FEB0" w:rsidP="4CD4FEB0">
      <w:pPr>
        <w:rPr>
          <w:rFonts w:ascii="Arial" w:eastAsia="Arial" w:hAnsi="Arial" w:cs="Arial"/>
          <w:sz w:val="22"/>
          <w:szCs w:val="22"/>
        </w:rPr>
      </w:pPr>
    </w:p>
    <w:p w14:paraId="066F582C" w14:textId="32B911A5" w:rsidR="00FF6F1B" w:rsidRPr="00CE5675" w:rsidRDefault="00FF6F1B" w:rsidP="11ACB01A">
      <w:pPr>
        <w:jc w:val="center"/>
        <w:rPr>
          <w:rFonts w:ascii="Arial" w:eastAsia="Arial" w:hAnsi="Arial" w:cs="Arial"/>
          <w:sz w:val="22"/>
          <w:szCs w:val="22"/>
        </w:rPr>
      </w:pPr>
    </w:p>
    <w:sectPr w:rsidR="00FF6F1B" w:rsidRPr="00CE5675" w:rsidSect="00A85153">
      <w:headerReference w:type="default" r:id="rId90"/>
      <w:footerReference w:type="default" r:id="rId91"/>
      <w:pgSz w:w="11910" w:h="16840"/>
      <w:pgMar w:top="1440" w:right="1440" w:bottom="1440" w:left="1440" w:header="708" w:footer="103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D94BED" w14:textId="77777777" w:rsidR="005A3A39" w:rsidRDefault="005A3A39">
      <w:r>
        <w:separator/>
      </w:r>
    </w:p>
  </w:endnote>
  <w:endnote w:type="continuationSeparator" w:id="0">
    <w:p w14:paraId="4B630B4F" w14:textId="77777777" w:rsidR="005A3A39" w:rsidRDefault="005A3A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D021F" w14:textId="7ED1C9B5" w:rsidR="00015FF8" w:rsidRDefault="00015FF8">
    <w:pPr>
      <w:pStyle w:val="Footer"/>
      <w:jc w:val="right"/>
    </w:pPr>
    <w:r>
      <w:fldChar w:fldCharType="begin"/>
    </w:r>
    <w:r>
      <w:instrText xml:space="preserve"> PAGE   \* MERGEFORMAT </w:instrText>
    </w:r>
    <w:r>
      <w:fldChar w:fldCharType="separate"/>
    </w:r>
    <w:r w:rsidR="008265F8">
      <w:rPr>
        <w:noProof/>
      </w:rPr>
      <w:t>6</w:t>
    </w:r>
    <w:r>
      <w:rPr>
        <w:noProof/>
      </w:rPr>
      <w:fldChar w:fldCharType="end"/>
    </w:r>
  </w:p>
  <w:p w14:paraId="780722D8" w14:textId="77777777" w:rsidR="00015FF8" w:rsidRDefault="00015FF8">
    <w:pPr>
      <w:pStyle w:val="Footer"/>
    </w:pPr>
  </w:p>
  <w:p w14:paraId="1E280131" w14:textId="77777777" w:rsidR="00015FF8" w:rsidRDefault="00015FF8"/>
  <w:p w14:paraId="78FBD1EA" w14:textId="77777777" w:rsidR="00015FF8" w:rsidRDefault="00015FF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C58155" w14:textId="77777777" w:rsidR="005A3A39" w:rsidRDefault="005A3A39">
      <w:r>
        <w:separator/>
      </w:r>
    </w:p>
  </w:footnote>
  <w:footnote w:type="continuationSeparator" w:id="0">
    <w:p w14:paraId="26216160" w14:textId="77777777" w:rsidR="005A3A39" w:rsidRDefault="005A3A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30731" w14:textId="77777777" w:rsidR="00015FF8" w:rsidRDefault="00015FF8">
    <w:pPr>
      <w:pStyle w:val="Header"/>
    </w:pPr>
    <w:r>
      <w:tab/>
    </w:r>
    <w:r>
      <w:tab/>
    </w:r>
  </w:p>
  <w:p w14:paraId="78E4BE18" w14:textId="77777777" w:rsidR="00015FF8" w:rsidRDefault="00015FF8"/>
  <w:p w14:paraId="2A67343C" w14:textId="77777777" w:rsidR="00015FF8" w:rsidRDefault="00015FF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40D3"/>
    <w:multiLevelType w:val="hybridMultilevel"/>
    <w:tmpl w:val="5D34F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597C66"/>
    <w:multiLevelType w:val="hybridMultilevel"/>
    <w:tmpl w:val="7652AE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17442"/>
    <w:multiLevelType w:val="multilevel"/>
    <w:tmpl w:val="9BE8B792"/>
    <w:lvl w:ilvl="0">
      <w:start w:val="1"/>
      <w:numFmt w:val="bullet"/>
      <w:lvlText w:val=""/>
      <w:lvlJc w:val="left"/>
      <w:pPr>
        <w:ind w:left="1069" w:hanging="360"/>
      </w:pPr>
      <w:rPr>
        <w:rFonts w:ascii="Symbol" w:hAnsi="Symbol" w:hint="default"/>
      </w:rPr>
    </w:lvl>
    <w:lvl w:ilvl="1">
      <w:start w:val="1"/>
      <w:numFmt w:val="decimal"/>
      <w:lvlText w:val="%1.%2"/>
      <w:lvlJc w:val="left"/>
      <w:pPr>
        <w:ind w:left="1069" w:hanging="360"/>
      </w:pPr>
      <w:rPr>
        <w:rFonts w:hint="default"/>
        <w:b w:val="0"/>
      </w:rPr>
    </w:lvl>
    <w:lvl w:ilvl="2">
      <w:start w:val="1"/>
      <w:numFmt w:val="decimal"/>
      <w:lvlText w:val="%1.%2.%3"/>
      <w:lvlJc w:val="left"/>
      <w:pPr>
        <w:ind w:left="1429" w:hanging="720"/>
      </w:pPr>
      <w:rPr>
        <w:rFonts w:ascii="Arial" w:hAnsi="Arial" w:cs="Arial" w:hint="default"/>
        <w:b w:val="0"/>
        <w:sz w:val="22"/>
        <w:szCs w:val="22"/>
      </w:rPr>
    </w:lvl>
    <w:lvl w:ilvl="3">
      <w:start w:val="1"/>
      <w:numFmt w:val="decimal"/>
      <w:lvlText w:val="%1.%2.%3.%4"/>
      <w:lvlJc w:val="left"/>
      <w:pPr>
        <w:ind w:left="1789" w:hanging="1080"/>
      </w:pPr>
      <w:rPr>
        <w:rFonts w:hint="default"/>
      </w:rPr>
    </w:lvl>
    <w:lvl w:ilvl="4">
      <w:start w:val="1"/>
      <w:numFmt w:val="decimal"/>
      <w:lvlText w:val="%1.%2.%3.%4.%5"/>
      <w:lvlJc w:val="left"/>
      <w:pPr>
        <w:ind w:left="1789" w:hanging="1080"/>
      </w:pPr>
      <w:rPr>
        <w:rFonts w:hint="default"/>
      </w:rPr>
    </w:lvl>
    <w:lvl w:ilvl="5">
      <w:start w:val="1"/>
      <w:numFmt w:val="decimal"/>
      <w:lvlText w:val="%1.%2.%3.%4.%5.%6"/>
      <w:lvlJc w:val="left"/>
      <w:pPr>
        <w:ind w:left="2149" w:hanging="1440"/>
      </w:pPr>
      <w:rPr>
        <w:rFonts w:hint="default"/>
      </w:rPr>
    </w:lvl>
    <w:lvl w:ilvl="6">
      <w:start w:val="1"/>
      <w:numFmt w:val="decimal"/>
      <w:lvlText w:val="%1.%2.%3.%4.%5.%6.%7"/>
      <w:lvlJc w:val="left"/>
      <w:pPr>
        <w:ind w:left="2149" w:hanging="1440"/>
      </w:pPr>
      <w:rPr>
        <w:rFonts w:hint="default"/>
      </w:rPr>
    </w:lvl>
    <w:lvl w:ilvl="7">
      <w:start w:val="1"/>
      <w:numFmt w:val="decimal"/>
      <w:lvlText w:val="%1.%2.%3.%4.%5.%6.%7.%8"/>
      <w:lvlJc w:val="left"/>
      <w:pPr>
        <w:ind w:left="2509" w:hanging="1800"/>
      </w:pPr>
      <w:rPr>
        <w:rFonts w:hint="default"/>
      </w:rPr>
    </w:lvl>
    <w:lvl w:ilvl="8">
      <w:start w:val="1"/>
      <w:numFmt w:val="decimal"/>
      <w:lvlText w:val="%1.%2.%3.%4.%5.%6.%7.%8.%9"/>
      <w:lvlJc w:val="left"/>
      <w:pPr>
        <w:ind w:left="2509" w:hanging="1800"/>
      </w:pPr>
      <w:rPr>
        <w:rFonts w:hint="default"/>
      </w:rPr>
    </w:lvl>
  </w:abstractNum>
  <w:abstractNum w:abstractNumId="3" w15:restartNumberingAfterBreak="0">
    <w:nsid w:val="04F738EB"/>
    <w:multiLevelType w:val="hybridMultilevel"/>
    <w:tmpl w:val="83889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005E87"/>
    <w:multiLevelType w:val="hybridMultilevel"/>
    <w:tmpl w:val="627CAD6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 w15:restartNumberingAfterBreak="0">
    <w:nsid w:val="0B2B301B"/>
    <w:multiLevelType w:val="hybridMultilevel"/>
    <w:tmpl w:val="7D64C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BF3C3F"/>
    <w:multiLevelType w:val="multilevel"/>
    <w:tmpl w:val="FBFED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E84D2A"/>
    <w:multiLevelType w:val="hybridMultilevel"/>
    <w:tmpl w:val="08026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4C784C"/>
    <w:multiLevelType w:val="hybridMultilevel"/>
    <w:tmpl w:val="BC76A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2019F4"/>
    <w:multiLevelType w:val="hybridMultilevel"/>
    <w:tmpl w:val="E424E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9354A2"/>
    <w:multiLevelType w:val="hybridMultilevel"/>
    <w:tmpl w:val="213667EA"/>
    <w:lvl w:ilvl="0" w:tplc="0809000F">
      <w:start w:val="1"/>
      <w:numFmt w:val="decimal"/>
      <w:lvlText w:val="%1."/>
      <w:lvlJc w:val="left"/>
      <w:pPr>
        <w:tabs>
          <w:tab w:val="num" w:pos="1210"/>
        </w:tabs>
        <w:ind w:left="121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19D81FF0"/>
    <w:multiLevelType w:val="hybridMultilevel"/>
    <w:tmpl w:val="E6722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16CD5F"/>
    <w:multiLevelType w:val="hybridMultilevel"/>
    <w:tmpl w:val="706A0EE0"/>
    <w:lvl w:ilvl="0" w:tplc="09E02098">
      <w:start w:val="1"/>
      <w:numFmt w:val="decimal"/>
      <w:lvlText w:val="%1."/>
      <w:lvlJc w:val="left"/>
      <w:pPr>
        <w:ind w:left="720" w:hanging="360"/>
      </w:pPr>
    </w:lvl>
    <w:lvl w:ilvl="1" w:tplc="ACF6CE9A">
      <w:start w:val="1"/>
      <w:numFmt w:val="lowerLetter"/>
      <w:lvlText w:val="%2."/>
      <w:lvlJc w:val="left"/>
      <w:pPr>
        <w:ind w:left="1440" w:hanging="360"/>
      </w:pPr>
    </w:lvl>
    <w:lvl w:ilvl="2" w:tplc="89866D84">
      <w:start w:val="1"/>
      <w:numFmt w:val="lowerRoman"/>
      <w:lvlText w:val="%3."/>
      <w:lvlJc w:val="right"/>
      <w:pPr>
        <w:ind w:left="2160" w:hanging="180"/>
      </w:pPr>
    </w:lvl>
    <w:lvl w:ilvl="3" w:tplc="F45E6500">
      <w:start w:val="1"/>
      <w:numFmt w:val="decimal"/>
      <w:lvlText w:val="%4."/>
      <w:lvlJc w:val="left"/>
      <w:pPr>
        <w:ind w:left="2880" w:hanging="360"/>
      </w:pPr>
    </w:lvl>
    <w:lvl w:ilvl="4" w:tplc="26468E6C">
      <w:start w:val="1"/>
      <w:numFmt w:val="lowerLetter"/>
      <w:lvlText w:val="%5."/>
      <w:lvlJc w:val="left"/>
      <w:pPr>
        <w:ind w:left="3600" w:hanging="360"/>
      </w:pPr>
    </w:lvl>
    <w:lvl w:ilvl="5" w:tplc="2F182942">
      <w:start w:val="1"/>
      <w:numFmt w:val="lowerRoman"/>
      <w:lvlText w:val="%6."/>
      <w:lvlJc w:val="right"/>
      <w:pPr>
        <w:ind w:left="4320" w:hanging="180"/>
      </w:pPr>
    </w:lvl>
    <w:lvl w:ilvl="6" w:tplc="3B70B134">
      <w:start w:val="1"/>
      <w:numFmt w:val="decimal"/>
      <w:lvlText w:val="%7."/>
      <w:lvlJc w:val="left"/>
      <w:pPr>
        <w:ind w:left="5040" w:hanging="360"/>
      </w:pPr>
    </w:lvl>
    <w:lvl w:ilvl="7" w:tplc="B23673FA">
      <w:start w:val="1"/>
      <w:numFmt w:val="lowerLetter"/>
      <w:lvlText w:val="%8."/>
      <w:lvlJc w:val="left"/>
      <w:pPr>
        <w:ind w:left="5760" w:hanging="360"/>
      </w:pPr>
    </w:lvl>
    <w:lvl w:ilvl="8" w:tplc="AD6ED6E6">
      <w:start w:val="1"/>
      <w:numFmt w:val="lowerRoman"/>
      <w:lvlText w:val="%9."/>
      <w:lvlJc w:val="right"/>
      <w:pPr>
        <w:ind w:left="6480" w:hanging="180"/>
      </w:pPr>
    </w:lvl>
  </w:abstractNum>
  <w:abstractNum w:abstractNumId="13" w15:restartNumberingAfterBreak="0">
    <w:nsid w:val="20550D1F"/>
    <w:multiLevelType w:val="hybridMultilevel"/>
    <w:tmpl w:val="2854A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F1244D"/>
    <w:multiLevelType w:val="multilevel"/>
    <w:tmpl w:val="9BE8B792"/>
    <w:lvl w:ilvl="0">
      <w:start w:val="1"/>
      <w:numFmt w:val="bullet"/>
      <w:lvlText w:val=""/>
      <w:lvlJc w:val="left"/>
      <w:pPr>
        <w:ind w:left="1069" w:hanging="360"/>
      </w:pPr>
      <w:rPr>
        <w:rFonts w:ascii="Symbol" w:hAnsi="Symbol" w:hint="default"/>
      </w:rPr>
    </w:lvl>
    <w:lvl w:ilvl="1">
      <w:start w:val="1"/>
      <w:numFmt w:val="decimal"/>
      <w:lvlText w:val="%1.%2"/>
      <w:lvlJc w:val="left"/>
      <w:pPr>
        <w:ind w:left="1069" w:hanging="360"/>
      </w:pPr>
      <w:rPr>
        <w:rFonts w:hint="default"/>
        <w:b w:val="0"/>
      </w:rPr>
    </w:lvl>
    <w:lvl w:ilvl="2">
      <w:start w:val="1"/>
      <w:numFmt w:val="decimal"/>
      <w:lvlText w:val="%1.%2.%3"/>
      <w:lvlJc w:val="left"/>
      <w:pPr>
        <w:ind w:left="1429" w:hanging="720"/>
      </w:pPr>
      <w:rPr>
        <w:rFonts w:ascii="Arial" w:hAnsi="Arial" w:cs="Arial" w:hint="default"/>
        <w:b w:val="0"/>
        <w:sz w:val="22"/>
        <w:szCs w:val="22"/>
      </w:rPr>
    </w:lvl>
    <w:lvl w:ilvl="3">
      <w:start w:val="1"/>
      <w:numFmt w:val="decimal"/>
      <w:lvlText w:val="%1.%2.%3.%4"/>
      <w:lvlJc w:val="left"/>
      <w:pPr>
        <w:ind w:left="1789" w:hanging="1080"/>
      </w:pPr>
      <w:rPr>
        <w:rFonts w:hint="default"/>
      </w:rPr>
    </w:lvl>
    <w:lvl w:ilvl="4">
      <w:start w:val="1"/>
      <w:numFmt w:val="decimal"/>
      <w:lvlText w:val="%1.%2.%3.%4.%5"/>
      <w:lvlJc w:val="left"/>
      <w:pPr>
        <w:ind w:left="1789" w:hanging="1080"/>
      </w:pPr>
      <w:rPr>
        <w:rFonts w:hint="default"/>
      </w:rPr>
    </w:lvl>
    <w:lvl w:ilvl="5">
      <w:start w:val="1"/>
      <w:numFmt w:val="decimal"/>
      <w:lvlText w:val="%1.%2.%3.%4.%5.%6"/>
      <w:lvlJc w:val="left"/>
      <w:pPr>
        <w:ind w:left="2149" w:hanging="1440"/>
      </w:pPr>
      <w:rPr>
        <w:rFonts w:hint="default"/>
      </w:rPr>
    </w:lvl>
    <w:lvl w:ilvl="6">
      <w:start w:val="1"/>
      <w:numFmt w:val="decimal"/>
      <w:lvlText w:val="%1.%2.%3.%4.%5.%6.%7"/>
      <w:lvlJc w:val="left"/>
      <w:pPr>
        <w:ind w:left="2149" w:hanging="1440"/>
      </w:pPr>
      <w:rPr>
        <w:rFonts w:hint="default"/>
      </w:rPr>
    </w:lvl>
    <w:lvl w:ilvl="7">
      <w:start w:val="1"/>
      <w:numFmt w:val="decimal"/>
      <w:lvlText w:val="%1.%2.%3.%4.%5.%6.%7.%8"/>
      <w:lvlJc w:val="left"/>
      <w:pPr>
        <w:ind w:left="2509" w:hanging="1800"/>
      </w:pPr>
      <w:rPr>
        <w:rFonts w:hint="default"/>
      </w:rPr>
    </w:lvl>
    <w:lvl w:ilvl="8">
      <w:start w:val="1"/>
      <w:numFmt w:val="decimal"/>
      <w:lvlText w:val="%1.%2.%3.%4.%5.%6.%7.%8.%9"/>
      <w:lvlJc w:val="left"/>
      <w:pPr>
        <w:ind w:left="2509" w:hanging="1800"/>
      </w:pPr>
      <w:rPr>
        <w:rFonts w:hint="default"/>
      </w:rPr>
    </w:lvl>
  </w:abstractNum>
  <w:abstractNum w:abstractNumId="15" w15:restartNumberingAfterBreak="0">
    <w:nsid w:val="2AAB25DD"/>
    <w:multiLevelType w:val="hybridMultilevel"/>
    <w:tmpl w:val="77902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A03533"/>
    <w:multiLevelType w:val="hybridMultilevel"/>
    <w:tmpl w:val="44B44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A65374"/>
    <w:multiLevelType w:val="hybridMultilevel"/>
    <w:tmpl w:val="58D42C7C"/>
    <w:lvl w:ilvl="0" w:tplc="09FC5B78">
      <w:start w:val="1"/>
      <w:numFmt w:val="bullet"/>
      <w:lvlText w:val=""/>
      <w:lvlJc w:val="left"/>
      <w:pPr>
        <w:ind w:left="720" w:hanging="360"/>
      </w:pPr>
      <w:rPr>
        <w:rFonts w:ascii="Symbol" w:hAnsi="Symbol" w:hint="default"/>
      </w:rPr>
    </w:lvl>
    <w:lvl w:ilvl="1" w:tplc="898AE4DE">
      <w:start w:val="1"/>
      <w:numFmt w:val="bullet"/>
      <w:lvlText w:val="o"/>
      <w:lvlJc w:val="left"/>
      <w:pPr>
        <w:ind w:left="1440" w:hanging="360"/>
      </w:pPr>
      <w:rPr>
        <w:rFonts w:ascii="Courier New" w:hAnsi="Courier New" w:hint="default"/>
      </w:rPr>
    </w:lvl>
    <w:lvl w:ilvl="2" w:tplc="D264BFE0">
      <w:start w:val="1"/>
      <w:numFmt w:val="bullet"/>
      <w:lvlText w:val=""/>
      <w:lvlJc w:val="left"/>
      <w:pPr>
        <w:ind w:left="2160" w:hanging="360"/>
      </w:pPr>
      <w:rPr>
        <w:rFonts w:ascii="Wingdings" w:hAnsi="Wingdings" w:hint="default"/>
      </w:rPr>
    </w:lvl>
    <w:lvl w:ilvl="3" w:tplc="99ACE57E">
      <w:start w:val="1"/>
      <w:numFmt w:val="bullet"/>
      <w:lvlText w:val=""/>
      <w:lvlJc w:val="left"/>
      <w:pPr>
        <w:ind w:left="2880" w:hanging="360"/>
      </w:pPr>
      <w:rPr>
        <w:rFonts w:ascii="Symbol" w:hAnsi="Symbol" w:hint="default"/>
      </w:rPr>
    </w:lvl>
    <w:lvl w:ilvl="4" w:tplc="CFCEC594">
      <w:start w:val="1"/>
      <w:numFmt w:val="bullet"/>
      <w:lvlText w:val="o"/>
      <w:lvlJc w:val="left"/>
      <w:pPr>
        <w:ind w:left="3600" w:hanging="360"/>
      </w:pPr>
      <w:rPr>
        <w:rFonts w:ascii="Courier New" w:hAnsi="Courier New" w:hint="default"/>
      </w:rPr>
    </w:lvl>
    <w:lvl w:ilvl="5" w:tplc="414EA4EE">
      <w:start w:val="1"/>
      <w:numFmt w:val="bullet"/>
      <w:lvlText w:val=""/>
      <w:lvlJc w:val="left"/>
      <w:pPr>
        <w:ind w:left="4320" w:hanging="360"/>
      </w:pPr>
      <w:rPr>
        <w:rFonts w:ascii="Wingdings" w:hAnsi="Wingdings" w:hint="default"/>
      </w:rPr>
    </w:lvl>
    <w:lvl w:ilvl="6" w:tplc="DBD40C5E">
      <w:start w:val="1"/>
      <w:numFmt w:val="bullet"/>
      <w:lvlText w:val=""/>
      <w:lvlJc w:val="left"/>
      <w:pPr>
        <w:ind w:left="5040" w:hanging="360"/>
      </w:pPr>
      <w:rPr>
        <w:rFonts w:ascii="Symbol" w:hAnsi="Symbol" w:hint="default"/>
      </w:rPr>
    </w:lvl>
    <w:lvl w:ilvl="7" w:tplc="E99496C2">
      <w:start w:val="1"/>
      <w:numFmt w:val="bullet"/>
      <w:lvlText w:val="o"/>
      <w:lvlJc w:val="left"/>
      <w:pPr>
        <w:ind w:left="5760" w:hanging="360"/>
      </w:pPr>
      <w:rPr>
        <w:rFonts w:ascii="Courier New" w:hAnsi="Courier New" w:hint="default"/>
      </w:rPr>
    </w:lvl>
    <w:lvl w:ilvl="8" w:tplc="F84ADF32">
      <w:start w:val="1"/>
      <w:numFmt w:val="bullet"/>
      <w:lvlText w:val=""/>
      <w:lvlJc w:val="left"/>
      <w:pPr>
        <w:ind w:left="6480" w:hanging="360"/>
      </w:pPr>
      <w:rPr>
        <w:rFonts w:ascii="Wingdings" w:hAnsi="Wingdings" w:hint="default"/>
      </w:rPr>
    </w:lvl>
  </w:abstractNum>
  <w:abstractNum w:abstractNumId="18" w15:restartNumberingAfterBreak="0">
    <w:nsid w:val="2D0C60F5"/>
    <w:multiLevelType w:val="hybridMultilevel"/>
    <w:tmpl w:val="B4D8662C"/>
    <w:lvl w:ilvl="0" w:tplc="FF8063E0">
      <w:numFmt w:val="bullet"/>
      <w:lvlText w:val="•"/>
      <w:lvlJc w:val="left"/>
      <w:pPr>
        <w:ind w:left="99" w:hanging="100"/>
      </w:pPr>
      <w:rPr>
        <w:rFonts w:ascii="Arial" w:eastAsia="Arial" w:hAnsi="Arial" w:cs="Arial" w:hint="default"/>
        <w:b w:val="0"/>
        <w:bCs w:val="0"/>
        <w:i w:val="0"/>
        <w:iCs w:val="0"/>
        <w:spacing w:val="-1"/>
        <w:w w:val="85"/>
        <w:sz w:val="26"/>
        <w:szCs w:val="26"/>
        <w:lang w:val="en-US" w:eastAsia="en-US" w:bidi="ar-SA"/>
      </w:rPr>
    </w:lvl>
    <w:lvl w:ilvl="1" w:tplc="12E4F346">
      <w:numFmt w:val="bullet"/>
      <w:lvlText w:val="•"/>
      <w:lvlJc w:val="left"/>
      <w:pPr>
        <w:ind w:left="470" w:hanging="100"/>
      </w:pPr>
      <w:rPr>
        <w:rFonts w:hint="default"/>
        <w:lang w:val="en-US" w:eastAsia="en-US" w:bidi="ar-SA"/>
      </w:rPr>
    </w:lvl>
    <w:lvl w:ilvl="2" w:tplc="4AC02FF4">
      <w:numFmt w:val="bullet"/>
      <w:lvlText w:val="•"/>
      <w:lvlJc w:val="left"/>
      <w:pPr>
        <w:ind w:left="841" w:hanging="100"/>
      </w:pPr>
      <w:rPr>
        <w:rFonts w:hint="default"/>
        <w:lang w:val="en-US" w:eastAsia="en-US" w:bidi="ar-SA"/>
      </w:rPr>
    </w:lvl>
    <w:lvl w:ilvl="3" w:tplc="262CCE9E">
      <w:numFmt w:val="bullet"/>
      <w:lvlText w:val="•"/>
      <w:lvlJc w:val="left"/>
      <w:pPr>
        <w:ind w:left="1212" w:hanging="100"/>
      </w:pPr>
      <w:rPr>
        <w:rFonts w:hint="default"/>
        <w:lang w:val="en-US" w:eastAsia="en-US" w:bidi="ar-SA"/>
      </w:rPr>
    </w:lvl>
    <w:lvl w:ilvl="4" w:tplc="0188080E">
      <w:numFmt w:val="bullet"/>
      <w:lvlText w:val="•"/>
      <w:lvlJc w:val="left"/>
      <w:pPr>
        <w:ind w:left="1583" w:hanging="100"/>
      </w:pPr>
      <w:rPr>
        <w:rFonts w:hint="default"/>
        <w:lang w:val="en-US" w:eastAsia="en-US" w:bidi="ar-SA"/>
      </w:rPr>
    </w:lvl>
    <w:lvl w:ilvl="5" w:tplc="407E8E96">
      <w:numFmt w:val="bullet"/>
      <w:lvlText w:val="•"/>
      <w:lvlJc w:val="left"/>
      <w:pPr>
        <w:ind w:left="1954" w:hanging="100"/>
      </w:pPr>
      <w:rPr>
        <w:rFonts w:hint="default"/>
        <w:lang w:val="en-US" w:eastAsia="en-US" w:bidi="ar-SA"/>
      </w:rPr>
    </w:lvl>
    <w:lvl w:ilvl="6" w:tplc="9E2A3E14">
      <w:numFmt w:val="bullet"/>
      <w:lvlText w:val="•"/>
      <w:lvlJc w:val="left"/>
      <w:pPr>
        <w:ind w:left="2325" w:hanging="100"/>
      </w:pPr>
      <w:rPr>
        <w:rFonts w:hint="default"/>
        <w:lang w:val="en-US" w:eastAsia="en-US" w:bidi="ar-SA"/>
      </w:rPr>
    </w:lvl>
    <w:lvl w:ilvl="7" w:tplc="01C8CD68">
      <w:numFmt w:val="bullet"/>
      <w:lvlText w:val="•"/>
      <w:lvlJc w:val="left"/>
      <w:pPr>
        <w:ind w:left="2696" w:hanging="100"/>
      </w:pPr>
      <w:rPr>
        <w:rFonts w:hint="default"/>
        <w:lang w:val="en-US" w:eastAsia="en-US" w:bidi="ar-SA"/>
      </w:rPr>
    </w:lvl>
    <w:lvl w:ilvl="8" w:tplc="A4060184">
      <w:numFmt w:val="bullet"/>
      <w:lvlText w:val="•"/>
      <w:lvlJc w:val="left"/>
      <w:pPr>
        <w:ind w:left="3067" w:hanging="100"/>
      </w:pPr>
      <w:rPr>
        <w:rFonts w:hint="default"/>
        <w:lang w:val="en-US" w:eastAsia="en-US" w:bidi="ar-SA"/>
      </w:rPr>
    </w:lvl>
  </w:abstractNum>
  <w:abstractNum w:abstractNumId="19" w15:restartNumberingAfterBreak="0">
    <w:nsid w:val="2E9C0DD9"/>
    <w:multiLevelType w:val="hybridMultilevel"/>
    <w:tmpl w:val="0D8C13FA"/>
    <w:lvl w:ilvl="0" w:tplc="A7FE2B90">
      <w:start w:val="1"/>
      <w:numFmt w:val="bullet"/>
      <w:lvlText w:val=""/>
      <w:lvlJc w:val="left"/>
      <w:pPr>
        <w:ind w:left="720" w:hanging="360"/>
      </w:pPr>
      <w:rPr>
        <w:rFonts w:ascii="Symbol" w:hAnsi="Symbol" w:hint="default"/>
      </w:rPr>
    </w:lvl>
    <w:lvl w:ilvl="1" w:tplc="AA62DC7E">
      <w:start w:val="1"/>
      <w:numFmt w:val="bullet"/>
      <w:lvlText w:val="o"/>
      <w:lvlJc w:val="left"/>
      <w:pPr>
        <w:ind w:left="1440" w:hanging="360"/>
      </w:pPr>
      <w:rPr>
        <w:rFonts w:ascii="Courier New" w:hAnsi="Courier New" w:hint="default"/>
      </w:rPr>
    </w:lvl>
    <w:lvl w:ilvl="2" w:tplc="710EB110">
      <w:start w:val="1"/>
      <w:numFmt w:val="bullet"/>
      <w:lvlText w:val=""/>
      <w:lvlJc w:val="left"/>
      <w:pPr>
        <w:ind w:left="2160" w:hanging="360"/>
      </w:pPr>
      <w:rPr>
        <w:rFonts w:ascii="Wingdings" w:hAnsi="Wingdings" w:hint="default"/>
      </w:rPr>
    </w:lvl>
    <w:lvl w:ilvl="3" w:tplc="390CE542">
      <w:start w:val="1"/>
      <w:numFmt w:val="bullet"/>
      <w:lvlText w:val=""/>
      <w:lvlJc w:val="left"/>
      <w:pPr>
        <w:ind w:left="2880" w:hanging="360"/>
      </w:pPr>
      <w:rPr>
        <w:rFonts w:ascii="Symbol" w:hAnsi="Symbol" w:hint="default"/>
      </w:rPr>
    </w:lvl>
    <w:lvl w:ilvl="4" w:tplc="CB7625A2">
      <w:start w:val="1"/>
      <w:numFmt w:val="bullet"/>
      <w:lvlText w:val="o"/>
      <w:lvlJc w:val="left"/>
      <w:pPr>
        <w:ind w:left="3600" w:hanging="360"/>
      </w:pPr>
      <w:rPr>
        <w:rFonts w:ascii="Courier New" w:hAnsi="Courier New" w:hint="default"/>
      </w:rPr>
    </w:lvl>
    <w:lvl w:ilvl="5" w:tplc="2A8EDEC6">
      <w:start w:val="1"/>
      <w:numFmt w:val="bullet"/>
      <w:lvlText w:val=""/>
      <w:lvlJc w:val="left"/>
      <w:pPr>
        <w:ind w:left="4320" w:hanging="360"/>
      </w:pPr>
      <w:rPr>
        <w:rFonts w:ascii="Wingdings" w:hAnsi="Wingdings" w:hint="default"/>
      </w:rPr>
    </w:lvl>
    <w:lvl w:ilvl="6" w:tplc="FA8C79F8">
      <w:start w:val="1"/>
      <w:numFmt w:val="bullet"/>
      <w:lvlText w:val=""/>
      <w:lvlJc w:val="left"/>
      <w:pPr>
        <w:ind w:left="5040" w:hanging="360"/>
      </w:pPr>
      <w:rPr>
        <w:rFonts w:ascii="Symbol" w:hAnsi="Symbol" w:hint="default"/>
      </w:rPr>
    </w:lvl>
    <w:lvl w:ilvl="7" w:tplc="AF0C08EE">
      <w:start w:val="1"/>
      <w:numFmt w:val="bullet"/>
      <w:lvlText w:val="o"/>
      <w:lvlJc w:val="left"/>
      <w:pPr>
        <w:ind w:left="5760" w:hanging="360"/>
      </w:pPr>
      <w:rPr>
        <w:rFonts w:ascii="Courier New" w:hAnsi="Courier New" w:hint="default"/>
      </w:rPr>
    </w:lvl>
    <w:lvl w:ilvl="8" w:tplc="094017DE">
      <w:start w:val="1"/>
      <w:numFmt w:val="bullet"/>
      <w:lvlText w:val=""/>
      <w:lvlJc w:val="left"/>
      <w:pPr>
        <w:ind w:left="6480" w:hanging="360"/>
      </w:pPr>
      <w:rPr>
        <w:rFonts w:ascii="Wingdings" w:hAnsi="Wingdings" w:hint="default"/>
      </w:rPr>
    </w:lvl>
  </w:abstractNum>
  <w:abstractNum w:abstractNumId="20" w15:restartNumberingAfterBreak="0">
    <w:nsid w:val="30F824E1"/>
    <w:multiLevelType w:val="hybridMultilevel"/>
    <w:tmpl w:val="6408E484"/>
    <w:lvl w:ilvl="0" w:tplc="25720982">
      <w:start w:val="1"/>
      <w:numFmt w:val="bullet"/>
      <w:lvlText w:val=""/>
      <w:lvlJc w:val="left"/>
      <w:pPr>
        <w:ind w:left="720" w:hanging="360"/>
      </w:pPr>
      <w:rPr>
        <w:rFonts w:ascii="Symbol" w:hAnsi="Symbol" w:hint="default"/>
      </w:rPr>
    </w:lvl>
    <w:lvl w:ilvl="1" w:tplc="11BA6DD6">
      <w:start w:val="1"/>
      <w:numFmt w:val="bullet"/>
      <w:lvlText w:val="o"/>
      <w:lvlJc w:val="left"/>
      <w:pPr>
        <w:ind w:left="1440" w:hanging="360"/>
      </w:pPr>
      <w:rPr>
        <w:rFonts w:ascii="Courier New" w:hAnsi="Courier New" w:hint="default"/>
      </w:rPr>
    </w:lvl>
    <w:lvl w:ilvl="2" w:tplc="0376326E">
      <w:start w:val="1"/>
      <w:numFmt w:val="bullet"/>
      <w:lvlText w:val=""/>
      <w:lvlJc w:val="left"/>
      <w:pPr>
        <w:ind w:left="2160" w:hanging="360"/>
      </w:pPr>
      <w:rPr>
        <w:rFonts w:ascii="Wingdings" w:hAnsi="Wingdings" w:hint="default"/>
      </w:rPr>
    </w:lvl>
    <w:lvl w:ilvl="3" w:tplc="328ECE54">
      <w:start w:val="1"/>
      <w:numFmt w:val="bullet"/>
      <w:lvlText w:val=""/>
      <w:lvlJc w:val="left"/>
      <w:pPr>
        <w:ind w:left="2880" w:hanging="360"/>
      </w:pPr>
      <w:rPr>
        <w:rFonts w:ascii="Symbol" w:hAnsi="Symbol" w:hint="default"/>
      </w:rPr>
    </w:lvl>
    <w:lvl w:ilvl="4" w:tplc="26201CF4">
      <w:start w:val="1"/>
      <w:numFmt w:val="bullet"/>
      <w:lvlText w:val="o"/>
      <w:lvlJc w:val="left"/>
      <w:pPr>
        <w:ind w:left="3600" w:hanging="360"/>
      </w:pPr>
      <w:rPr>
        <w:rFonts w:ascii="Courier New" w:hAnsi="Courier New" w:hint="default"/>
      </w:rPr>
    </w:lvl>
    <w:lvl w:ilvl="5" w:tplc="14FE9DD4">
      <w:start w:val="1"/>
      <w:numFmt w:val="bullet"/>
      <w:lvlText w:val=""/>
      <w:lvlJc w:val="left"/>
      <w:pPr>
        <w:ind w:left="4320" w:hanging="360"/>
      </w:pPr>
      <w:rPr>
        <w:rFonts w:ascii="Wingdings" w:hAnsi="Wingdings" w:hint="default"/>
      </w:rPr>
    </w:lvl>
    <w:lvl w:ilvl="6" w:tplc="706A1AF2">
      <w:start w:val="1"/>
      <w:numFmt w:val="bullet"/>
      <w:lvlText w:val=""/>
      <w:lvlJc w:val="left"/>
      <w:pPr>
        <w:ind w:left="5040" w:hanging="360"/>
      </w:pPr>
      <w:rPr>
        <w:rFonts w:ascii="Symbol" w:hAnsi="Symbol" w:hint="default"/>
      </w:rPr>
    </w:lvl>
    <w:lvl w:ilvl="7" w:tplc="2698EA6A">
      <w:start w:val="1"/>
      <w:numFmt w:val="bullet"/>
      <w:lvlText w:val="o"/>
      <w:lvlJc w:val="left"/>
      <w:pPr>
        <w:ind w:left="5760" w:hanging="360"/>
      </w:pPr>
      <w:rPr>
        <w:rFonts w:ascii="Courier New" w:hAnsi="Courier New" w:hint="default"/>
      </w:rPr>
    </w:lvl>
    <w:lvl w:ilvl="8" w:tplc="AC6647A2">
      <w:start w:val="1"/>
      <w:numFmt w:val="bullet"/>
      <w:lvlText w:val=""/>
      <w:lvlJc w:val="left"/>
      <w:pPr>
        <w:ind w:left="6480" w:hanging="360"/>
      </w:pPr>
      <w:rPr>
        <w:rFonts w:ascii="Wingdings" w:hAnsi="Wingdings" w:hint="default"/>
      </w:rPr>
    </w:lvl>
  </w:abstractNum>
  <w:abstractNum w:abstractNumId="21" w15:restartNumberingAfterBreak="0">
    <w:nsid w:val="31152069"/>
    <w:multiLevelType w:val="multilevel"/>
    <w:tmpl w:val="08090029"/>
    <w:lvl w:ilvl="0">
      <w:start w:val="1"/>
      <w:numFmt w:val="decimal"/>
      <w:pStyle w:val="Heading1"/>
      <w:suff w:val="space"/>
      <w:lvlText w:val="Chapter %1"/>
      <w:lvlJc w:val="left"/>
      <w:pPr>
        <w:ind w:left="0" w:firstLine="0"/>
      </w:pPr>
    </w:lvl>
    <w:lvl w:ilvl="1">
      <w:start w:val="1"/>
      <w:numFmt w:val="none"/>
      <w:pStyle w:val="Heading2"/>
      <w:suff w:val="nothing"/>
      <w:lvlText w:val=""/>
      <w:lvlJc w:val="left"/>
      <w:pPr>
        <w:ind w:left="0" w:firstLine="0"/>
      </w:pPr>
    </w:lvl>
    <w:lvl w:ilvl="2">
      <w:start w:val="1"/>
      <w:numFmt w:val="decimal"/>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22" w15:restartNumberingAfterBreak="0">
    <w:nsid w:val="32645D0E"/>
    <w:multiLevelType w:val="hybridMultilevel"/>
    <w:tmpl w:val="33A00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3F954DA"/>
    <w:multiLevelType w:val="hybridMultilevel"/>
    <w:tmpl w:val="FC5A9A12"/>
    <w:lvl w:ilvl="0" w:tplc="0BE222B6">
      <w:start w:val="1"/>
      <w:numFmt w:val="bullet"/>
      <w:lvlText w:val=""/>
      <w:lvlJc w:val="left"/>
      <w:pPr>
        <w:ind w:left="720" w:hanging="360"/>
      </w:pPr>
      <w:rPr>
        <w:rFonts w:ascii="Symbol" w:hAnsi="Symbol" w:hint="default"/>
      </w:rPr>
    </w:lvl>
    <w:lvl w:ilvl="1" w:tplc="EE6A08CE">
      <w:start w:val="1"/>
      <w:numFmt w:val="bullet"/>
      <w:lvlText w:val="o"/>
      <w:lvlJc w:val="left"/>
      <w:pPr>
        <w:ind w:left="1440" w:hanging="360"/>
      </w:pPr>
      <w:rPr>
        <w:rFonts w:ascii="Courier New" w:hAnsi="Courier New" w:hint="default"/>
      </w:rPr>
    </w:lvl>
    <w:lvl w:ilvl="2" w:tplc="0CC8A4BC">
      <w:start w:val="1"/>
      <w:numFmt w:val="bullet"/>
      <w:lvlText w:val=""/>
      <w:lvlJc w:val="left"/>
      <w:pPr>
        <w:ind w:left="2160" w:hanging="360"/>
      </w:pPr>
      <w:rPr>
        <w:rFonts w:ascii="Wingdings" w:hAnsi="Wingdings" w:hint="default"/>
      </w:rPr>
    </w:lvl>
    <w:lvl w:ilvl="3" w:tplc="5338F852">
      <w:start w:val="1"/>
      <w:numFmt w:val="bullet"/>
      <w:lvlText w:val=""/>
      <w:lvlJc w:val="left"/>
      <w:pPr>
        <w:ind w:left="2880" w:hanging="360"/>
      </w:pPr>
      <w:rPr>
        <w:rFonts w:ascii="Symbol" w:hAnsi="Symbol" w:hint="default"/>
      </w:rPr>
    </w:lvl>
    <w:lvl w:ilvl="4" w:tplc="EA961172">
      <w:start w:val="1"/>
      <w:numFmt w:val="bullet"/>
      <w:lvlText w:val="o"/>
      <w:lvlJc w:val="left"/>
      <w:pPr>
        <w:ind w:left="3600" w:hanging="360"/>
      </w:pPr>
      <w:rPr>
        <w:rFonts w:ascii="Courier New" w:hAnsi="Courier New" w:hint="default"/>
      </w:rPr>
    </w:lvl>
    <w:lvl w:ilvl="5" w:tplc="B756FF08">
      <w:start w:val="1"/>
      <w:numFmt w:val="bullet"/>
      <w:lvlText w:val=""/>
      <w:lvlJc w:val="left"/>
      <w:pPr>
        <w:ind w:left="4320" w:hanging="360"/>
      </w:pPr>
      <w:rPr>
        <w:rFonts w:ascii="Wingdings" w:hAnsi="Wingdings" w:hint="default"/>
      </w:rPr>
    </w:lvl>
    <w:lvl w:ilvl="6" w:tplc="7DE2EF0C">
      <w:start w:val="1"/>
      <w:numFmt w:val="bullet"/>
      <w:lvlText w:val=""/>
      <w:lvlJc w:val="left"/>
      <w:pPr>
        <w:ind w:left="5040" w:hanging="360"/>
      </w:pPr>
      <w:rPr>
        <w:rFonts w:ascii="Symbol" w:hAnsi="Symbol" w:hint="default"/>
      </w:rPr>
    </w:lvl>
    <w:lvl w:ilvl="7" w:tplc="57721EE6">
      <w:start w:val="1"/>
      <w:numFmt w:val="bullet"/>
      <w:lvlText w:val="o"/>
      <w:lvlJc w:val="left"/>
      <w:pPr>
        <w:ind w:left="5760" w:hanging="360"/>
      </w:pPr>
      <w:rPr>
        <w:rFonts w:ascii="Courier New" w:hAnsi="Courier New" w:hint="default"/>
      </w:rPr>
    </w:lvl>
    <w:lvl w:ilvl="8" w:tplc="E8C2EBE0">
      <w:start w:val="1"/>
      <w:numFmt w:val="bullet"/>
      <w:lvlText w:val=""/>
      <w:lvlJc w:val="left"/>
      <w:pPr>
        <w:ind w:left="6480" w:hanging="360"/>
      </w:pPr>
      <w:rPr>
        <w:rFonts w:ascii="Wingdings" w:hAnsi="Wingdings" w:hint="default"/>
      </w:rPr>
    </w:lvl>
  </w:abstractNum>
  <w:abstractNum w:abstractNumId="24" w15:restartNumberingAfterBreak="0">
    <w:nsid w:val="37451F99"/>
    <w:multiLevelType w:val="hybridMultilevel"/>
    <w:tmpl w:val="43580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B783A70"/>
    <w:multiLevelType w:val="hybridMultilevel"/>
    <w:tmpl w:val="40C4E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F0D1082"/>
    <w:multiLevelType w:val="hybridMultilevel"/>
    <w:tmpl w:val="0A6644BC"/>
    <w:lvl w:ilvl="0" w:tplc="63EE0C32">
      <w:start w:val="1"/>
      <w:numFmt w:val="decimal"/>
      <w:lvlText w:val="%1."/>
      <w:lvlJc w:val="left"/>
      <w:pPr>
        <w:tabs>
          <w:tab w:val="num" w:pos="360"/>
        </w:tabs>
        <w:ind w:left="360" w:hanging="360"/>
      </w:pPr>
      <w:rPr>
        <w:rFonts w:hint="default"/>
      </w:rPr>
    </w:lvl>
    <w:lvl w:ilvl="1" w:tplc="2576979A">
      <w:numFmt w:val="none"/>
      <w:lvlText w:val=""/>
      <w:lvlJc w:val="left"/>
      <w:pPr>
        <w:tabs>
          <w:tab w:val="num" w:pos="360"/>
        </w:tabs>
      </w:pPr>
    </w:lvl>
    <w:lvl w:ilvl="2" w:tplc="69066768">
      <w:numFmt w:val="none"/>
      <w:lvlText w:val=""/>
      <w:lvlJc w:val="left"/>
      <w:pPr>
        <w:tabs>
          <w:tab w:val="num" w:pos="360"/>
        </w:tabs>
      </w:pPr>
    </w:lvl>
    <w:lvl w:ilvl="3" w:tplc="8334FADC">
      <w:numFmt w:val="none"/>
      <w:lvlText w:val=""/>
      <w:lvlJc w:val="left"/>
      <w:pPr>
        <w:tabs>
          <w:tab w:val="num" w:pos="360"/>
        </w:tabs>
      </w:pPr>
    </w:lvl>
    <w:lvl w:ilvl="4" w:tplc="4DEEF770">
      <w:numFmt w:val="none"/>
      <w:lvlText w:val=""/>
      <w:lvlJc w:val="left"/>
      <w:pPr>
        <w:tabs>
          <w:tab w:val="num" w:pos="360"/>
        </w:tabs>
      </w:pPr>
    </w:lvl>
    <w:lvl w:ilvl="5" w:tplc="4EB2637E">
      <w:numFmt w:val="none"/>
      <w:lvlText w:val=""/>
      <w:lvlJc w:val="left"/>
      <w:pPr>
        <w:tabs>
          <w:tab w:val="num" w:pos="360"/>
        </w:tabs>
      </w:pPr>
    </w:lvl>
    <w:lvl w:ilvl="6" w:tplc="731A26CE">
      <w:numFmt w:val="none"/>
      <w:lvlText w:val=""/>
      <w:lvlJc w:val="left"/>
      <w:pPr>
        <w:tabs>
          <w:tab w:val="num" w:pos="360"/>
        </w:tabs>
      </w:pPr>
    </w:lvl>
    <w:lvl w:ilvl="7" w:tplc="28A0F39A">
      <w:numFmt w:val="none"/>
      <w:lvlText w:val=""/>
      <w:lvlJc w:val="left"/>
      <w:pPr>
        <w:tabs>
          <w:tab w:val="num" w:pos="360"/>
        </w:tabs>
      </w:pPr>
    </w:lvl>
    <w:lvl w:ilvl="8" w:tplc="192288D2">
      <w:numFmt w:val="none"/>
      <w:lvlText w:val=""/>
      <w:lvlJc w:val="left"/>
      <w:pPr>
        <w:tabs>
          <w:tab w:val="num" w:pos="360"/>
        </w:tabs>
      </w:pPr>
    </w:lvl>
  </w:abstractNum>
  <w:abstractNum w:abstractNumId="27" w15:restartNumberingAfterBreak="0">
    <w:nsid w:val="403D230B"/>
    <w:multiLevelType w:val="hybridMultilevel"/>
    <w:tmpl w:val="1276B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1EA6536"/>
    <w:multiLevelType w:val="multilevel"/>
    <w:tmpl w:val="45E6E65A"/>
    <w:lvl w:ilvl="0">
      <w:start w:val="1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57F4E39"/>
    <w:multiLevelType w:val="hybridMultilevel"/>
    <w:tmpl w:val="7F44E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74A2647"/>
    <w:multiLevelType w:val="multilevel"/>
    <w:tmpl w:val="4BEE6662"/>
    <w:lvl w:ilvl="0">
      <w:start w:val="14"/>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7677C5F"/>
    <w:multiLevelType w:val="multilevel"/>
    <w:tmpl w:val="9BE8B792"/>
    <w:lvl w:ilvl="0">
      <w:start w:val="1"/>
      <w:numFmt w:val="bullet"/>
      <w:lvlText w:val=""/>
      <w:lvlJc w:val="left"/>
      <w:pPr>
        <w:ind w:left="1069" w:hanging="360"/>
      </w:pPr>
      <w:rPr>
        <w:rFonts w:ascii="Symbol" w:hAnsi="Symbol" w:hint="default"/>
      </w:rPr>
    </w:lvl>
    <w:lvl w:ilvl="1">
      <w:start w:val="1"/>
      <w:numFmt w:val="decimal"/>
      <w:lvlText w:val="%1.%2"/>
      <w:lvlJc w:val="left"/>
      <w:pPr>
        <w:ind w:left="1069" w:hanging="360"/>
      </w:pPr>
      <w:rPr>
        <w:rFonts w:hint="default"/>
        <w:b w:val="0"/>
      </w:rPr>
    </w:lvl>
    <w:lvl w:ilvl="2">
      <w:start w:val="1"/>
      <w:numFmt w:val="decimal"/>
      <w:lvlText w:val="%1.%2.%3"/>
      <w:lvlJc w:val="left"/>
      <w:pPr>
        <w:ind w:left="1429" w:hanging="720"/>
      </w:pPr>
      <w:rPr>
        <w:rFonts w:ascii="Arial" w:hAnsi="Arial" w:cs="Arial" w:hint="default"/>
        <w:b w:val="0"/>
        <w:sz w:val="22"/>
        <w:szCs w:val="22"/>
      </w:rPr>
    </w:lvl>
    <w:lvl w:ilvl="3">
      <w:start w:val="1"/>
      <w:numFmt w:val="decimal"/>
      <w:lvlText w:val="%1.%2.%3.%4"/>
      <w:lvlJc w:val="left"/>
      <w:pPr>
        <w:ind w:left="1789" w:hanging="1080"/>
      </w:pPr>
      <w:rPr>
        <w:rFonts w:hint="default"/>
      </w:rPr>
    </w:lvl>
    <w:lvl w:ilvl="4">
      <w:start w:val="1"/>
      <w:numFmt w:val="decimal"/>
      <w:lvlText w:val="%1.%2.%3.%4.%5"/>
      <w:lvlJc w:val="left"/>
      <w:pPr>
        <w:ind w:left="1789" w:hanging="1080"/>
      </w:pPr>
      <w:rPr>
        <w:rFonts w:hint="default"/>
      </w:rPr>
    </w:lvl>
    <w:lvl w:ilvl="5">
      <w:start w:val="1"/>
      <w:numFmt w:val="decimal"/>
      <w:lvlText w:val="%1.%2.%3.%4.%5.%6"/>
      <w:lvlJc w:val="left"/>
      <w:pPr>
        <w:ind w:left="2149" w:hanging="1440"/>
      </w:pPr>
      <w:rPr>
        <w:rFonts w:hint="default"/>
      </w:rPr>
    </w:lvl>
    <w:lvl w:ilvl="6">
      <w:start w:val="1"/>
      <w:numFmt w:val="decimal"/>
      <w:lvlText w:val="%1.%2.%3.%4.%5.%6.%7"/>
      <w:lvlJc w:val="left"/>
      <w:pPr>
        <w:ind w:left="2149" w:hanging="1440"/>
      </w:pPr>
      <w:rPr>
        <w:rFonts w:hint="default"/>
      </w:rPr>
    </w:lvl>
    <w:lvl w:ilvl="7">
      <w:start w:val="1"/>
      <w:numFmt w:val="decimal"/>
      <w:lvlText w:val="%1.%2.%3.%4.%5.%6.%7.%8"/>
      <w:lvlJc w:val="left"/>
      <w:pPr>
        <w:ind w:left="2509" w:hanging="1800"/>
      </w:pPr>
      <w:rPr>
        <w:rFonts w:hint="default"/>
      </w:rPr>
    </w:lvl>
    <w:lvl w:ilvl="8">
      <w:start w:val="1"/>
      <w:numFmt w:val="decimal"/>
      <w:lvlText w:val="%1.%2.%3.%4.%5.%6.%7.%8.%9"/>
      <w:lvlJc w:val="left"/>
      <w:pPr>
        <w:ind w:left="2509" w:hanging="1800"/>
      </w:pPr>
      <w:rPr>
        <w:rFonts w:hint="default"/>
      </w:rPr>
    </w:lvl>
  </w:abstractNum>
  <w:abstractNum w:abstractNumId="32" w15:restartNumberingAfterBreak="0">
    <w:nsid w:val="4892B5F9"/>
    <w:multiLevelType w:val="hybridMultilevel"/>
    <w:tmpl w:val="DB92F41E"/>
    <w:lvl w:ilvl="0" w:tplc="D6B200C8">
      <w:start w:val="1"/>
      <w:numFmt w:val="bullet"/>
      <w:lvlText w:val=""/>
      <w:lvlJc w:val="left"/>
      <w:pPr>
        <w:ind w:left="720" w:hanging="360"/>
      </w:pPr>
      <w:rPr>
        <w:rFonts w:ascii="Symbol" w:hAnsi="Symbol" w:hint="default"/>
      </w:rPr>
    </w:lvl>
    <w:lvl w:ilvl="1" w:tplc="4E904044">
      <w:start w:val="1"/>
      <w:numFmt w:val="bullet"/>
      <w:lvlText w:val="o"/>
      <w:lvlJc w:val="left"/>
      <w:pPr>
        <w:ind w:left="1440" w:hanging="360"/>
      </w:pPr>
      <w:rPr>
        <w:rFonts w:ascii="Courier New" w:hAnsi="Courier New" w:hint="default"/>
      </w:rPr>
    </w:lvl>
    <w:lvl w:ilvl="2" w:tplc="E97E291E">
      <w:start w:val="1"/>
      <w:numFmt w:val="bullet"/>
      <w:lvlText w:val=""/>
      <w:lvlJc w:val="left"/>
      <w:pPr>
        <w:ind w:left="2160" w:hanging="360"/>
      </w:pPr>
      <w:rPr>
        <w:rFonts w:ascii="Wingdings" w:hAnsi="Wingdings" w:hint="default"/>
      </w:rPr>
    </w:lvl>
    <w:lvl w:ilvl="3" w:tplc="B374FF24">
      <w:start w:val="1"/>
      <w:numFmt w:val="bullet"/>
      <w:lvlText w:val=""/>
      <w:lvlJc w:val="left"/>
      <w:pPr>
        <w:ind w:left="2880" w:hanging="360"/>
      </w:pPr>
      <w:rPr>
        <w:rFonts w:ascii="Symbol" w:hAnsi="Symbol" w:hint="default"/>
      </w:rPr>
    </w:lvl>
    <w:lvl w:ilvl="4" w:tplc="9762F1B0">
      <w:start w:val="1"/>
      <w:numFmt w:val="bullet"/>
      <w:lvlText w:val="o"/>
      <w:lvlJc w:val="left"/>
      <w:pPr>
        <w:ind w:left="3600" w:hanging="360"/>
      </w:pPr>
      <w:rPr>
        <w:rFonts w:ascii="Courier New" w:hAnsi="Courier New" w:hint="default"/>
      </w:rPr>
    </w:lvl>
    <w:lvl w:ilvl="5" w:tplc="B0B25412">
      <w:start w:val="1"/>
      <w:numFmt w:val="bullet"/>
      <w:lvlText w:val=""/>
      <w:lvlJc w:val="left"/>
      <w:pPr>
        <w:ind w:left="4320" w:hanging="360"/>
      </w:pPr>
      <w:rPr>
        <w:rFonts w:ascii="Wingdings" w:hAnsi="Wingdings" w:hint="default"/>
      </w:rPr>
    </w:lvl>
    <w:lvl w:ilvl="6" w:tplc="AC76BF38">
      <w:start w:val="1"/>
      <w:numFmt w:val="bullet"/>
      <w:lvlText w:val=""/>
      <w:lvlJc w:val="left"/>
      <w:pPr>
        <w:ind w:left="5040" w:hanging="360"/>
      </w:pPr>
      <w:rPr>
        <w:rFonts w:ascii="Symbol" w:hAnsi="Symbol" w:hint="default"/>
      </w:rPr>
    </w:lvl>
    <w:lvl w:ilvl="7" w:tplc="6D98B77E">
      <w:start w:val="1"/>
      <w:numFmt w:val="bullet"/>
      <w:lvlText w:val="o"/>
      <w:lvlJc w:val="left"/>
      <w:pPr>
        <w:ind w:left="5760" w:hanging="360"/>
      </w:pPr>
      <w:rPr>
        <w:rFonts w:ascii="Courier New" w:hAnsi="Courier New" w:hint="default"/>
      </w:rPr>
    </w:lvl>
    <w:lvl w:ilvl="8" w:tplc="0BFE83AC">
      <w:start w:val="1"/>
      <w:numFmt w:val="bullet"/>
      <w:lvlText w:val=""/>
      <w:lvlJc w:val="left"/>
      <w:pPr>
        <w:ind w:left="6480" w:hanging="360"/>
      </w:pPr>
      <w:rPr>
        <w:rFonts w:ascii="Wingdings" w:hAnsi="Wingdings" w:hint="default"/>
      </w:rPr>
    </w:lvl>
  </w:abstractNum>
  <w:abstractNum w:abstractNumId="33" w15:restartNumberingAfterBreak="0">
    <w:nsid w:val="48C02E15"/>
    <w:multiLevelType w:val="hybridMultilevel"/>
    <w:tmpl w:val="ABCEAC4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989619D"/>
    <w:multiLevelType w:val="hybridMultilevel"/>
    <w:tmpl w:val="3AAE91E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4EEE3FDD"/>
    <w:multiLevelType w:val="hybridMultilevel"/>
    <w:tmpl w:val="746CB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F4129AB"/>
    <w:multiLevelType w:val="hybridMultilevel"/>
    <w:tmpl w:val="82F44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F497841"/>
    <w:multiLevelType w:val="multilevel"/>
    <w:tmpl w:val="6B146A00"/>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50341BCA"/>
    <w:multiLevelType w:val="hybridMultilevel"/>
    <w:tmpl w:val="B59C9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0EF2223"/>
    <w:multiLevelType w:val="hybridMultilevel"/>
    <w:tmpl w:val="9800D9AA"/>
    <w:lvl w:ilvl="0" w:tplc="D2E05E40">
      <w:numFmt w:val="bullet"/>
      <w:lvlText w:val="•"/>
      <w:lvlJc w:val="left"/>
      <w:pPr>
        <w:ind w:left="145" w:hanging="145"/>
      </w:pPr>
      <w:rPr>
        <w:rFonts w:ascii="Arial" w:eastAsia="Arial" w:hAnsi="Arial" w:cs="Arial" w:hint="default"/>
        <w:b w:val="0"/>
        <w:bCs w:val="0"/>
        <w:i w:val="0"/>
        <w:iCs w:val="0"/>
        <w:spacing w:val="0"/>
        <w:w w:val="100"/>
        <w:sz w:val="28"/>
        <w:szCs w:val="28"/>
        <w:lang w:val="en-US" w:eastAsia="en-US" w:bidi="ar-SA"/>
      </w:rPr>
    </w:lvl>
    <w:lvl w:ilvl="1" w:tplc="CA2EE5A8">
      <w:numFmt w:val="bullet"/>
      <w:lvlText w:val="•"/>
      <w:lvlJc w:val="left"/>
      <w:pPr>
        <w:ind w:left="256" w:hanging="114"/>
      </w:pPr>
      <w:rPr>
        <w:rFonts w:ascii="Arial" w:eastAsia="Arial" w:hAnsi="Arial" w:cs="Arial" w:hint="default"/>
        <w:spacing w:val="0"/>
        <w:w w:val="100"/>
        <w:lang w:val="en-US" w:eastAsia="en-US" w:bidi="ar-SA"/>
      </w:rPr>
    </w:lvl>
    <w:lvl w:ilvl="2" w:tplc="D966D22C">
      <w:numFmt w:val="bullet"/>
      <w:lvlText w:val="•"/>
      <w:lvlJc w:val="left"/>
      <w:pPr>
        <w:ind w:left="958" w:hanging="114"/>
      </w:pPr>
      <w:rPr>
        <w:rFonts w:hint="default"/>
        <w:lang w:val="en-US" w:eastAsia="en-US" w:bidi="ar-SA"/>
      </w:rPr>
    </w:lvl>
    <w:lvl w:ilvl="3" w:tplc="931E9236">
      <w:numFmt w:val="bullet"/>
      <w:lvlText w:val="•"/>
      <w:lvlJc w:val="left"/>
      <w:pPr>
        <w:ind w:left="1306" w:hanging="114"/>
      </w:pPr>
      <w:rPr>
        <w:rFonts w:hint="default"/>
        <w:lang w:val="en-US" w:eastAsia="en-US" w:bidi="ar-SA"/>
      </w:rPr>
    </w:lvl>
    <w:lvl w:ilvl="4" w:tplc="C9345E32">
      <w:numFmt w:val="bullet"/>
      <w:lvlText w:val="•"/>
      <w:lvlJc w:val="left"/>
      <w:pPr>
        <w:ind w:left="1653" w:hanging="114"/>
      </w:pPr>
      <w:rPr>
        <w:rFonts w:hint="default"/>
        <w:lang w:val="en-US" w:eastAsia="en-US" w:bidi="ar-SA"/>
      </w:rPr>
    </w:lvl>
    <w:lvl w:ilvl="5" w:tplc="2C66D39C">
      <w:numFmt w:val="bullet"/>
      <w:lvlText w:val="•"/>
      <w:lvlJc w:val="left"/>
      <w:pPr>
        <w:ind w:left="2001" w:hanging="114"/>
      </w:pPr>
      <w:rPr>
        <w:rFonts w:hint="default"/>
        <w:lang w:val="en-US" w:eastAsia="en-US" w:bidi="ar-SA"/>
      </w:rPr>
    </w:lvl>
    <w:lvl w:ilvl="6" w:tplc="9C74AECA">
      <w:numFmt w:val="bullet"/>
      <w:lvlText w:val="•"/>
      <w:lvlJc w:val="left"/>
      <w:pPr>
        <w:ind w:left="2349" w:hanging="114"/>
      </w:pPr>
      <w:rPr>
        <w:rFonts w:hint="default"/>
        <w:lang w:val="en-US" w:eastAsia="en-US" w:bidi="ar-SA"/>
      </w:rPr>
    </w:lvl>
    <w:lvl w:ilvl="7" w:tplc="2E6EB8D6">
      <w:numFmt w:val="bullet"/>
      <w:lvlText w:val="•"/>
      <w:lvlJc w:val="left"/>
      <w:pPr>
        <w:ind w:left="2696" w:hanging="114"/>
      </w:pPr>
      <w:rPr>
        <w:rFonts w:hint="default"/>
        <w:lang w:val="en-US" w:eastAsia="en-US" w:bidi="ar-SA"/>
      </w:rPr>
    </w:lvl>
    <w:lvl w:ilvl="8" w:tplc="8F484CA8">
      <w:numFmt w:val="bullet"/>
      <w:lvlText w:val="•"/>
      <w:lvlJc w:val="left"/>
      <w:pPr>
        <w:ind w:left="3044" w:hanging="114"/>
      </w:pPr>
      <w:rPr>
        <w:rFonts w:hint="default"/>
        <w:lang w:val="en-US" w:eastAsia="en-US" w:bidi="ar-SA"/>
      </w:rPr>
    </w:lvl>
  </w:abstractNum>
  <w:abstractNum w:abstractNumId="40" w15:restartNumberingAfterBreak="0">
    <w:nsid w:val="558D4FE4"/>
    <w:multiLevelType w:val="hybridMultilevel"/>
    <w:tmpl w:val="FE629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7B61706"/>
    <w:multiLevelType w:val="hybridMultilevel"/>
    <w:tmpl w:val="D5ACCFB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589C24EC"/>
    <w:multiLevelType w:val="hybridMultilevel"/>
    <w:tmpl w:val="54689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A2834C7"/>
    <w:multiLevelType w:val="hybridMultilevel"/>
    <w:tmpl w:val="88BE5264"/>
    <w:lvl w:ilvl="0" w:tplc="4F1EBC8E">
      <w:start w:val="1"/>
      <w:numFmt w:val="bullet"/>
      <w:lvlText w:val=""/>
      <w:lvlJc w:val="left"/>
      <w:pPr>
        <w:ind w:left="720" w:hanging="360"/>
      </w:pPr>
      <w:rPr>
        <w:rFonts w:ascii="Symbol" w:hAnsi="Symbol" w:hint="default"/>
      </w:rPr>
    </w:lvl>
    <w:lvl w:ilvl="1" w:tplc="220210E6">
      <w:start w:val="1"/>
      <w:numFmt w:val="bullet"/>
      <w:lvlText w:val="o"/>
      <w:lvlJc w:val="left"/>
      <w:pPr>
        <w:ind w:left="1440" w:hanging="360"/>
      </w:pPr>
      <w:rPr>
        <w:rFonts w:ascii="Courier New" w:hAnsi="Courier New" w:hint="default"/>
      </w:rPr>
    </w:lvl>
    <w:lvl w:ilvl="2" w:tplc="8C307F28">
      <w:start w:val="1"/>
      <w:numFmt w:val="bullet"/>
      <w:lvlText w:val=""/>
      <w:lvlJc w:val="left"/>
      <w:pPr>
        <w:ind w:left="2160" w:hanging="360"/>
      </w:pPr>
      <w:rPr>
        <w:rFonts w:ascii="Wingdings" w:hAnsi="Wingdings" w:hint="default"/>
      </w:rPr>
    </w:lvl>
    <w:lvl w:ilvl="3" w:tplc="94A63428">
      <w:start w:val="1"/>
      <w:numFmt w:val="bullet"/>
      <w:lvlText w:val=""/>
      <w:lvlJc w:val="left"/>
      <w:pPr>
        <w:ind w:left="2880" w:hanging="360"/>
      </w:pPr>
      <w:rPr>
        <w:rFonts w:ascii="Symbol" w:hAnsi="Symbol" w:hint="default"/>
      </w:rPr>
    </w:lvl>
    <w:lvl w:ilvl="4" w:tplc="74568F18">
      <w:start w:val="1"/>
      <w:numFmt w:val="bullet"/>
      <w:lvlText w:val="o"/>
      <w:lvlJc w:val="left"/>
      <w:pPr>
        <w:ind w:left="3600" w:hanging="360"/>
      </w:pPr>
      <w:rPr>
        <w:rFonts w:ascii="Courier New" w:hAnsi="Courier New" w:hint="default"/>
      </w:rPr>
    </w:lvl>
    <w:lvl w:ilvl="5" w:tplc="2E6EA99E">
      <w:start w:val="1"/>
      <w:numFmt w:val="bullet"/>
      <w:lvlText w:val=""/>
      <w:lvlJc w:val="left"/>
      <w:pPr>
        <w:ind w:left="4320" w:hanging="360"/>
      </w:pPr>
      <w:rPr>
        <w:rFonts w:ascii="Wingdings" w:hAnsi="Wingdings" w:hint="default"/>
      </w:rPr>
    </w:lvl>
    <w:lvl w:ilvl="6" w:tplc="B9BE5654">
      <w:start w:val="1"/>
      <w:numFmt w:val="bullet"/>
      <w:lvlText w:val=""/>
      <w:lvlJc w:val="left"/>
      <w:pPr>
        <w:ind w:left="5040" w:hanging="360"/>
      </w:pPr>
      <w:rPr>
        <w:rFonts w:ascii="Symbol" w:hAnsi="Symbol" w:hint="default"/>
      </w:rPr>
    </w:lvl>
    <w:lvl w:ilvl="7" w:tplc="39EC91A6">
      <w:start w:val="1"/>
      <w:numFmt w:val="bullet"/>
      <w:lvlText w:val="o"/>
      <w:lvlJc w:val="left"/>
      <w:pPr>
        <w:ind w:left="5760" w:hanging="360"/>
      </w:pPr>
      <w:rPr>
        <w:rFonts w:ascii="Courier New" w:hAnsi="Courier New" w:hint="default"/>
      </w:rPr>
    </w:lvl>
    <w:lvl w:ilvl="8" w:tplc="F8F6BBD2">
      <w:start w:val="1"/>
      <w:numFmt w:val="bullet"/>
      <w:lvlText w:val=""/>
      <w:lvlJc w:val="left"/>
      <w:pPr>
        <w:ind w:left="6480" w:hanging="360"/>
      </w:pPr>
      <w:rPr>
        <w:rFonts w:ascii="Wingdings" w:hAnsi="Wingdings" w:hint="default"/>
      </w:rPr>
    </w:lvl>
  </w:abstractNum>
  <w:abstractNum w:abstractNumId="44" w15:restartNumberingAfterBreak="0">
    <w:nsid w:val="5CA32EB6"/>
    <w:multiLevelType w:val="hybridMultilevel"/>
    <w:tmpl w:val="751AEFAC"/>
    <w:lvl w:ilvl="0" w:tplc="08090001">
      <w:start w:val="1"/>
      <w:numFmt w:val="bullet"/>
      <w:lvlText w:val=""/>
      <w:lvlJc w:val="left"/>
      <w:pPr>
        <w:ind w:left="1352" w:hanging="360"/>
      </w:pPr>
      <w:rPr>
        <w:rFonts w:ascii="Symbol" w:hAnsi="Symbol" w:hint="default"/>
      </w:rPr>
    </w:lvl>
    <w:lvl w:ilvl="1" w:tplc="08090003" w:tentative="1">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45" w15:restartNumberingAfterBreak="0">
    <w:nsid w:val="619A17A5"/>
    <w:multiLevelType w:val="multilevel"/>
    <w:tmpl w:val="9BE8B792"/>
    <w:lvl w:ilvl="0">
      <w:start w:val="1"/>
      <w:numFmt w:val="bullet"/>
      <w:lvlText w:val=""/>
      <w:lvlJc w:val="left"/>
      <w:pPr>
        <w:ind w:left="1069" w:hanging="360"/>
      </w:pPr>
      <w:rPr>
        <w:rFonts w:ascii="Symbol" w:hAnsi="Symbol" w:hint="default"/>
      </w:rPr>
    </w:lvl>
    <w:lvl w:ilvl="1">
      <w:start w:val="1"/>
      <w:numFmt w:val="decimal"/>
      <w:lvlText w:val="%1.%2"/>
      <w:lvlJc w:val="left"/>
      <w:pPr>
        <w:ind w:left="1069" w:hanging="360"/>
      </w:pPr>
      <w:rPr>
        <w:rFonts w:hint="default"/>
        <w:b w:val="0"/>
      </w:rPr>
    </w:lvl>
    <w:lvl w:ilvl="2">
      <w:start w:val="1"/>
      <w:numFmt w:val="decimal"/>
      <w:lvlText w:val="%1.%2.%3"/>
      <w:lvlJc w:val="left"/>
      <w:pPr>
        <w:ind w:left="1429" w:hanging="720"/>
      </w:pPr>
      <w:rPr>
        <w:rFonts w:ascii="Arial" w:hAnsi="Arial" w:cs="Arial" w:hint="default"/>
        <w:b w:val="0"/>
        <w:sz w:val="22"/>
        <w:szCs w:val="22"/>
      </w:rPr>
    </w:lvl>
    <w:lvl w:ilvl="3">
      <w:start w:val="1"/>
      <w:numFmt w:val="decimal"/>
      <w:lvlText w:val="%1.%2.%3.%4"/>
      <w:lvlJc w:val="left"/>
      <w:pPr>
        <w:ind w:left="1789" w:hanging="1080"/>
      </w:pPr>
      <w:rPr>
        <w:rFonts w:hint="default"/>
      </w:rPr>
    </w:lvl>
    <w:lvl w:ilvl="4">
      <w:start w:val="1"/>
      <w:numFmt w:val="decimal"/>
      <w:lvlText w:val="%1.%2.%3.%4.%5"/>
      <w:lvlJc w:val="left"/>
      <w:pPr>
        <w:ind w:left="1789" w:hanging="1080"/>
      </w:pPr>
      <w:rPr>
        <w:rFonts w:hint="default"/>
      </w:rPr>
    </w:lvl>
    <w:lvl w:ilvl="5">
      <w:start w:val="1"/>
      <w:numFmt w:val="decimal"/>
      <w:lvlText w:val="%1.%2.%3.%4.%5.%6"/>
      <w:lvlJc w:val="left"/>
      <w:pPr>
        <w:ind w:left="2149" w:hanging="1440"/>
      </w:pPr>
      <w:rPr>
        <w:rFonts w:hint="default"/>
      </w:rPr>
    </w:lvl>
    <w:lvl w:ilvl="6">
      <w:start w:val="1"/>
      <w:numFmt w:val="decimal"/>
      <w:lvlText w:val="%1.%2.%3.%4.%5.%6.%7"/>
      <w:lvlJc w:val="left"/>
      <w:pPr>
        <w:ind w:left="2149" w:hanging="1440"/>
      </w:pPr>
      <w:rPr>
        <w:rFonts w:hint="default"/>
      </w:rPr>
    </w:lvl>
    <w:lvl w:ilvl="7">
      <w:start w:val="1"/>
      <w:numFmt w:val="decimal"/>
      <w:lvlText w:val="%1.%2.%3.%4.%5.%6.%7.%8"/>
      <w:lvlJc w:val="left"/>
      <w:pPr>
        <w:ind w:left="2509" w:hanging="1800"/>
      </w:pPr>
      <w:rPr>
        <w:rFonts w:hint="default"/>
      </w:rPr>
    </w:lvl>
    <w:lvl w:ilvl="8">
      <w:start w:val="1"/>
      <w:numFmt w:val="decimal"/>
      <w:lvlText w:val="%1.%2.%3.%4.%5.%6.%7.%8.%9"/>
      <w:lvlJc w:val="left"/>
      <w:pPr>
        <w:ind w:left="2509" w:hanging="1800"/>
      </w:pPr>
      <w:rPr>
        <w:rFonts w:hint="default"/>
      </w:rPr>
    </w:lvl>
  </w:abstractNum>
  <w:abstractNum w:abstractNumId="46" w15:restartNumberingAfterBreak="0">
    <w:nsid w:val="62F81E5D"/>
    <w:multiLevelType w:val="hybridMultilevel"/>
    <w:tmpl w:val="0D2E0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50404BA"/>
    <w:multiLevelType w:val="hybridMultilevel"/>
    <w:tmpl w:val="90C09B26"/>
    <w:lvl w:ilvl="0" w:tplc="74FED2FC">
      <w:start w:val="1"/>
      <w:numFmt w:val="bullet"/>
      <w:lvlText w:val=""/>
      <w:lvlJc w:val="left"/>
      <w:pPr>
        <w:ind w:left="720" w:hanging="360"/>
      </w:pPr>
      <w:rPr>
        <w:rFonts w:ascii="Symbol" w:hAnsi="Symbol" w:hint="default"/>
      </w:rPr>
    </w:lvl>
    <w:lvl w:ilvl="1" w:tplc="AF083EBE">
      <w:start w:val="1"/>
      <w:numFmt w:val="bullet"/>
      <w:lvlText w:val="o"/>
      <w:lvlJc w:val="left"/>
      <w:pPr>
        <w:ind w:left="1440" w:hanging="360"/>
      </w:pPr>
      <w:rPr>
        <w:rFonts w:ascii="Courier New" w:hAnsi="Courier New" w:hint="default"/>
      </w:rPr>
    </w:lvl>
    <w:lvl w:ilvl="2" w:tplc="695E9680">
      <w:start w:val="1"/>
      <w:numFmt w:val="bullet"/>
      <w:lvlText w:val=""/>
      <w:lvlJc w:val="left"/>
      <w:pPr>
        <w:ind w:left="2160" w:hanging="360"/>
      </w:pPr>
      <w:rPr>
        <w:rFonts w:ascii="Wingdings" w:hAnsi="Wingdings" w:hint="default"/>
      </w:rPr>
    </w:lvl>
    <w:lvl w:ilvl="3" w:tplc="3C4C7CAE">
      <w:start w:val="1"/>
      <w:numFmt w:val="bullet"/>
      <w:lvlText w:val=""/>
      <w:lvlJc w:val="left"/>
      <w:pPr>
        <w:ind w:left="2880" w:hanging="360"/>
      </w:pPr>
      <w:rPr>
        <w:rFonts w:ascii="Symbol" w:hAnsi="Symbol" w:hint="default"/>
      </w:rPr>
    </w:lvl>
    <w:lvl w:ilvl="4" w:tplc="94224DC8">
      <w:start w:val="1"/>
      <w:numFmt w:val="bullet"/>
      <w:lvlText w:val="o"/>
      <w:lvlJc w:val="left"/>
      <w:pPr>
        <w:ind w:left="3600" w:hanging="360"/>
      </w:pPr>
      <w:rPr>
        <w:rFonts w:ascii="Courier New" w:hAnsi="Courier New" w:hint="default"/>
      </w:rPr>
    </w:lvl>
    <w:lvl w:ilvl="5" w:tplc="81E247A8">
      <w:start w:val="1"/>
      <w:numFmt w:val="bullet"/>
      <w:lvlText w:val=""/>
      <w:lvlJc w:val="left"/>
      <w:pPr>
        <w:ind w:left="4320" w:hanging="360"/>
      </w:pPr>
      <w:rPr>
        <w:rFonts w:ascii="Wingdings" w:hAnsi="Wingdings" w:hint="default"/>
      </w:rPr>
    </w:lvl>
    <w:lvl w:ilvl="6" w:tplc="77DC964A">
      <w:start w:val="1"/>
      <w:numFmt w:val="bullet"/>
      <w:lvlText w:val=""/>
      <w:lvlJc w:val="left"/>
      <w:pPr>
        <w:ind w:left="5040" w:hanging="360"/>
      </w:pPr>
      <w:rPr>
        <w:rFonts w:ascii="Symbol" w:hAnsi="Symbol" w:hint="default"/>
      </w:rPr>
    </w:lvl>
    <w:lvl w:ilvl="7" w:tplc="3E302F16">
      <w:start w:val="1"/>
      <w:numFmt w:val="bullet"/>
      <w:lvlText w:val="o"/>
      <w:lvlJc w:val="left"/>
      <w:pPr>
        <w:ind w:left="5760" w:hanging="360"/>
      </w:pPr>
      <w:rPr>
        <w:rFonts w:ascii="Courier New" w:hAnsi="Courier New" w:hint="default"/>
      </w:rPr>
    </w:lvl>
    <w:lvl w:ilvl="8" w:tplc="BA66917E">
      <w:start w:val="1"/>
      <w:numFmt w:val="bullet"/>
      <w:lvlText w:val=""/>
      <w:lvlJc w:val="left"/>
      <w:pPr>
        <w:ind w:left="6480" w:hanging="360"/>
      </w:pPr>
      <w:rPr>
        <w:rFonts w:ascii="Wingdings" w:hAnsi="Wingdings" w:hint="default"/>
      </w:rPr>
    </w:lvl>
  </w:abstractNum>
  <w:abstractNum w:abstractNumId="48" w15:restartNumberingAfterBreak="0">
    <w:nsid w:val="650B349A"/>
    <w:multiLevelType w:val="multilevel"/>
    <w:tmpl w:val="86C0FAA0"/>
    <w:lvl w:ilvl="0">
      <w:start w:val="8"/>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6C2CF45B"/>
    <w:multiLevelType w:val="hybridMultilevel"/>
    <w:tmpl w:val="FBEAC8B2"/>
    <w:lvl w:ilvl="0" w:tplc="EC064F80">
      <w:start w:val="1"/>
      <w:numFmt w:val="bullet"/>
      <w:lvlText w:val=""/>
      <w:lvlJc w:val="left"/>
      <w:pPr>
        <w:ind w:left="720" w:hanging="360"/>
      </w:pPr>
      <w:rPr>
        <w:rFonts w:ascii="Symbol" w:hAnsi="Symbol" w:hint="default"/>
      </w:rPr>
    </w:lvl>
    <w:lvl w:ilvl="1" w:tplc="3F203DC6">
      <w:start w:val="1"/>
      <w:numFmt w:val="bullet"/>
      <w:lvlText w:val="o"/>
      <w:lvlJc w:val="left"/>
      <w:pPr>
        <w:ind w:left="1440" w:hanging="360"/>
      </w:pPr>
      <w:rPr>
        <w:rFonts w:ascii="Courier New" w:hAnsi="Courier New" w:hint="default"/>
      </w:rPr>
    </w:lvl>
    <w:lvl w:ilvl="2" w:tplc="485A24BC">
      <w:start w:val="1"/>
      <w:numFmt w:val="bullet"/>
      <w:lvlText w:val=""/>
      <w:lvlJc w:val="left"/>
      <w:pPr>
        <w:ind w:left="2160" w:hanging="360"/>
      </w:pPr>
      <w:rPr>
        <w:rFonts w:ascii="Wingdings" w:hAnsi="Wingdings" w:hint="default"/>
      </w:rPr>
    </w:lvl>
    <w:lvl w:ilvl="3" w:tplc="9230E7E8">
      <w:start w:val="1"/>
      <w:numFmt w:val="bullet"/>
      <w:lvlText w:val=""/>
      <w:lvlJc w:val="left"/>
      <w:pPr>
        <w:ind w:left="2880" w:hanging="360"/>
      </w:pPr>
      <w:rPr>
        <w:rFonts w:ascii="Symbol" w:hAnsi="Symbol" w:hint="default"/>
      </w:rPr>
    </w:lvl>
    <w:lvl w:ilvl="4" w:tplc="389AB9E2">
      <w:start w:val="1"/>
      <w:numFmt w:val="bullet"/>
      <w:lvlText w:val="o"/>
      <w:lvlJc w:val="left"/>
      <w:pPr>
        <w:ind w:left="3600" w:hanging="360"/>
      </w:pPr>
      <w:rPr>
        <w:rFonts w:ascii="Courier New" w:hAnsi="Courier New" w:hint="default"/>
      </w:rPr>
    </w:lvl>
    <w:lvl w:ilvl="5" w:tplc="97D0B614">
      <w:start w:val="1"/>
      <w:numFmt w:val="bullet"/>
      <w:lvlText w:val=""/>
      <w:lvlJc w:val="left"/>
      <w:pPr>
        <w:ind w:left="4320" w:hanging="360"/>
      </w:pPr>
      <w:rPr>
        <w:rFonts w:ascii="Wingdings" w:hAnsi="Wingdings" w:hint="default"/>
      </w:rPr>
    </w:lvl>
    <w:lvl w:ilvl="6" w:tplc="B6741194">
      <w:start w:val="1"/>
      <w:numFmt w:val="bullet"/>
      <w:lvlText w:val=""/>
      <w:lvlJc w:val="left"/>
      <w:pPr>
        <w:ind w:left="5040" w:hanging="360"/>
      </w:pPr>
      <w:rPr>
        <w:rFonts w:ascii="Symbol" w:hAnsi="Symbol" w:hint="default"/>
      </w:rPr>
    </w:lvl>
    <w:lvl w:ilvl="7" w:tplc="D4B8514A">
      <w:start w:val="1"/>
      <w:numFmt w:val="bullet"/>
      <w:lvlText w:val="o"/>
      <w:lvlJc w:val="left"/>
      <w:pPr>
        <w:ind w:left="5760" w:hanging="360"/>
      </w:pPr>
      <w:rPr>
        <w:rFonts w:ascii="Courier New" w:hAnsi="Courier New" w:hint="default"/>
      </w:rPr>
    </w:lvl>
    <w:lvl w:ilvl="8" w:tplc="1938B7DE">
      <w:start w:val="1"/>
      <w:numFmt w:val="bullet"/>
      <w:lvlText w:val=""/>
      <w:lvlJc w:val="left"/>
      <w:pPr>
        <w:ind w:left="6480" w:hanging="360"/>
      </w:pPr>
      <w:rPr>
        <w:rFonts w:ascii="Wingdings" w:hAnsi="Wingdings" w:hint="default"/>
      </w:rPr>
    </w:lvl>
  </w:abstractNum>
  <w:abstractNum w:abstractNumId="50" w15:restartNumberingAfterBreak="0">
    <w:nsid w:val="6CF1CAC7"/>
    <w:multiLevelType w:val="hybridMultilevel"/>
    <w:tmpl w:val="625A9992"/>
    <w:lvl w:ilvl="0" w:tplc="024212F4">
      <w:start w:val="1"/>
      <w:numFmt w:val="bullet"/>
      <w:lvlText w:val=""/>
      <w:lvlJc w:val="left"/>
      <w:pPr>
        <w:ind w:left="720" w:hanging="360"/>
      </w:pPr>
      <w:rPr>
        <w:rFonts w:ascii="Symbol" w:hAnsi="Symbol" w:hint="default"/>
      </w:rPr>
    </w:lvl>
    <w:lvl w:ilvl="1" w:tplc="84AE8124">
      <w:start w:val="1"/>
      <w:numFmt w:val="bullet"/>
      <w:lvlText w:val="o"/>
      <w:lvlJc w:val="left"/>
      <w:pPr>
        <w:ind w:left="1440" w:hanging="360"/>
      </w:pPr>
      <w:rPr>
        <w:rFonts w:ascii="Courier New" w:hAnsi="Courier New" w:hint="default"/>
      </w:rPr>
    </w:lvl>
    <w:lvl w:ilvl="2" w:tplc="A5727B1A">
      <w:start w:val="1"/>
      <w:numFmt w:val="bullet"/>
      <w:lvlText w:val=""/>
      <w:lvlJc w:val="left"/>
      <w:pPr>
        <w:ind w:left="2160" w:hanging="360"/>
      </w:pPr>
      <w:rPr>
        <w:rFonts w:ascii="Wingdings" w:hAnsi="Wingdings" w:hint="default"/>
      </w:rPr>
    </w:lvl>
    <w:lvl w:ilvl="3" w:tplc="1098E74A">
      <w:start w:val="1"/>
      <w:numFmt w:val="bullet"/>
      <w:lvlText w:val=""/>
      <w:lvlJc w:val="left"/>
      <w:pPr>
        <w:ind w:left="2880" w:hanging="360"/>
      </w:pPr>
      <w:rPr>
        <w:rFonts w:ascii="Symbol" w:hAnsi="Symbol" w:hint="default"/>
      </w:rPr>
    </w:lvl>
    <w:lvl w:ilvl="4" w:tplc="B4FE2486">
      <w:start w:val="1"/>
      <w:numFmt w:val="bullet"/>
      <w:lvlText w:val="o"/>
      <w:lvlJc w:val="left"/>
      <w:pPr>
        <w:ind w:left="3600" w:hanging="360"/>
      </w:pPr>
      <w:rPr>
        <w:rFonts w:ascii="Courier New" w:hAnsi="Courier New" w:hint="default"/>
      </w:rPr>
    </w:lvl>
    <w:lvl w:ilvl="5" w:tplc="9F306252">
      <w:start w:val="1"/>
      <w:numFmt w:val="bullet"/>
      <w:lvlText w:val=""/>
      <w:lvlJc w:val="left"/>
      <w:pPr>
        <w:ind w:left="4320" w:hanging="360"/>
      </w:pPr>
      <w:rPr>
        <w:rFonts w:ascii="Wingdings" w:hAnsi="Wingdings" w:hint="default"/>
      </w:rPr>
    </w:lvl>
    <w:lvl w:ilvl="6" w:tplc="8392F190">
      <w:start w:val="1"/>
      <w:numFmt w:val="bullet"/>
      <w:lvlText w:val=""/>
      <w:lvlJc w:val="left"/>
      <w:pPr>
        <w:ind w:left="5040" w:hanging="360"/>
      </w:pPr>
      <w:rPr>
        <w:rFonts w:ascii="Symbol" w:hAnsi="Symbol" w:hint="default"/>
      </w:rPr>
    </w:lvl>
    <w:lvl w:ilvl="7" w:tplc="C54EB4E6">
      <w:start w:val="1"/>
      <w:numFmt w:val="bullet"/>
      <w:lvlText w:val="o"/>
      <w:lvlJc w:val="left"/>
      <w:pPr>
        <w:ind w:left="5760" w:hanging="360"/>
      </w:pPr>
      <w:rPr>
        <w:rFonts w:ascii="Courier New" w:hAnsi="Courier New" w:hint="default"/>
      </w:rPr>
    </w:lvl>
    <w:lvl w:ilvl="8" w:tplc="5ECE8584">
      <w:start w:val="1"/>
      <w:numFmt w:val="bullet"/>
      <w:lvlText w:val=""/>
      <w:lvlJc w:val="left"/>
      <w:pPr>
        <w:ind w:left="6480" w:hanging="360"/>
      </w:pPr>
      <w:rPr>
        <w:rFonts w:ascii="Wingdings" w:hAnsi="Wingdings" w:hint="default"/>
      </w:rPr>
    </w:lvl>
  </w:abstractNum>
  <w:abstractNum w:abstractNumId="51" w15:restartNumberingAfterBreak="0">
    <w:nsid w:val="714B2A8F"/>
    <w:multiLevelType w:val="hybridMultilevel"/>
    <w:tmpl w:val="F2043848"/>
    <w:lvl w:ilvl="0" w:tplc="810AF86E">
      <w:start w:val="1"/>
      <w:numFmt w:val="bullet"/>
      <w:lvlText w:val=""/>
      <w:lvlJc w:val="left"/>
      <w:pPr>
        <w:ind w:left="720" w:hanging="360"/>
      </w:pPr>
      <w:rPr>
        <w:rFonts w:ascii="Symbol" w:hAnsi="Symbol" w:hint="default"/>
      </w:rPr>
    </w:lvl>
    <w:lvl w:ilvl="1" w:tplc="20B88FDE">
      <w:start w:val="1"/>
      <w:numFmt w:val="bullet"/>
      <w:lvlText w:val="o"/>
      <w:lvlJc w:val="left"/>
      <w:pPr>
        <w:ind w:left="1440" w:hanging="360"/>
      </w:pPr>
      <w:rPr>
        <w:rFonts w:ascii="Courier New" w:hAnsi="Courier New" w:hint="default"/>
      </w:rPr>
    </w:lvl>
    <w:lvl w:ilvl="2" w:tplc="CD72285A">
      <w:start w:val="1"/>
      <w:numFmt w:val="bullet"/>
      <w:lvlText w:val=""/>
      <w:lvlJc w:val="left"/>
      <w:pPr>
        <w:ind w:left="2160" w:hanging="360"/>
      </w:pPr>
      <w:rPr>
        <w:rFonts w:ascii="Wingdings" w:hAnsi="Wingdings" w:hint="default"/>
      </w:rPr>
    </w:lvl>
    <w:lvl w:ilvl="3" w:tplc="89749E64">
      <w:start w:val="1"/>
      <w:numFmt w:val="bullet"/>
      <w:lvlText w:val=""/>
      <w:lvlJc w:val="left"/>
      <w:pPr>
        <w:ind w:left="2880" w:hanging="360"/>
      </w:pPr>
      <w:rPr>
        <w:rFonts w:ascii="Symbol" w:hAnsi="Symbol" w:hint="default"/>
      </w:rPr>
    </w:lvl>
    <w:lvl w:ilvl="4" w:tplc="E16A2D88">
      <w:start w:val="1"/>
      <w:numFmt w:val="bullet"/>
      <w:lvlText w:val="o"/>
      <w:lvlJc w:val="left"/>
      <w:pPr>
        <w:ind w:left="3600" w:hanging="360"/>
      </w:pPr>
      <w:rPr>
        <w:rFonts w:ascii="Courier New" w:hAnsi="Courier New" w:hint="default"/>
      </w:rPr>
    </w:lvl>
    <w:lvl w:ilvl="5" w:tplc="049662BE">
      <w:start w:val="1"/>
      <w:numFmt w:val="bullet"/>
      <w:lvlText w:val=""/>
      <w:lvlJc w:val="left"/>
      <w:pPr>
        <w:ind w:left="4320" w:hanging="360"/>
      </w:pPr>
      <w:rPr>
        <w:rFonts w:ascii="Wingdings" w:hAnsi="Wingdings" w:hint="default"/>
      </w:rPr>
    </w:lvl>
    <w:lvl w:ilvl="6" w:tplc="8EB06F90">
      <w:start w:val="1"/>
      <w:numFmt w:val="bullet"/>
      <w:lvlText w:val=""/>
      <w:lvlJc w:val="left"/>
      <w:pPr>
        <w:ind w:left="5040" w:hanging="360"/>
      </w:pPr>
      <w:rPr>
        <w:rFonts w:ascii="Symbol" w:hAnsi="Symbol" w:hint="default"/>
      </w:rPr>
    </w:lvl>
    <w:lvl w:ilvl="7" w:tplc="77465352">
      <w:start w:val="1"/>
      <w:numFmt w:val="bullet"/>
      <w:lvlText w:val="o"/>
      <w:lvlJc w:val="left"/>
      <w:pPr>
        <w:ind w:left="5760" w:hanging="360"/>
      </w:pPr>
      <w:rPr>
        <w:rFonts w:ascii="Courier New" w:hAnsi="Courier New" w:hint="default"/>
      </w:rPr>
    </w:lvl>
    <w:lvl w:ilvl="8" w:tplc="F926F240">
      <w:start w:val="1"/>
      <w:numFmt w:val="bullet"/>
      <w:lvlText w:val=""/>
      <w:lvlJc w:val="left"/>
      <w:pPr>
        <w:ind w:left="6480" w:hanging="360"/>
      </w:pPr>
      <w:rPr>
        <w:rFonts w:ascii="Wingdings" w:hAnsi="Wingdings" w:hint="default"/>
      </w:rPr>
    </w:lvl>
  </w:abstractNum>
  <w:abstractNum w:abstractNumId="52" w15:restartNumberingAfterBreak="0">
    <w:nsid w:val="72FE4A47"/>
    <w:multiLevelType w:val="hybridMultilevel"/>
    <w:tmpl w:val="C6764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33E49A6"/>
    <w:multiLevelType w:val="hybridMultilevel"/>
    <w:tmpl w:val="4F281F88"/>
    <w:lvl w:ilvl="0" w:tplc="FC40E7D4">
      <w:start w:val="1"/>
      <w:numFmt w:val="bullet"/>
      <w:lvlText w:val=""/>
      <w:lvlJc w:val="left"/>
      <w:pPr>
        <w:ind w:left="720" w:hanging="360"/>
      </w:pPr>
      <w:rPr>
        <w:rFonts w:ascii="Symbol" w:hAnsi="Symbol" w:hint="default"/>
      </w:rPr>
    </w:lvl>
    <w:lvl w:ilvl="1" w:tplc="2FB0BACC">
      <w:start w:val="1"/>
      <w:numFmt w:val="bullet"/>
      <w:lvlText w:val="o"/>
      <w:lvlJc w:val="left"/>
      <w:pPr>
        <w:ind w:left="1440" w:hanging="360"/>
      </w:pPr>
      <w:rPr>
        <w:rFonts w:ascii="Courier New" w:hAnsi="Courier New" w:hint="default"/>
      </w:rPr>
    </w:lvl>
    <w:lvl w:ilvl="2" w:tplc="BB4E47D6">
      <w:start w:val="1"/>
      <w:numFmt w:val="bullet"/>
      <w:lvlText w:val=""/>
      <w:lvlJc w:val="left"/>
      <w:pPr>
        <w:ind w:left="2160" w:hanging="360"/>
      </w:pPr>
      <w:rPr>
        <w:rFonts w:ascii="Wingdings" w:hAnsi="Wingdings" w:hint="default"/>
      </w:rPr>
    </w:lvl>
    <w:lvl w:ilvl="3" w:tplc="725220CA">
      <w:start w:val="1"/>
      <w:numFmt w:val="bullet"/>
      <w:lvlText w:val=""/>
      <w:lvlJc w:val="left"/>
      <w:pPr>
        <w:ind w:left="2880" w:hanging="360"/>
      </w:pPr>
      <w:rPr>
        <w:rFonts w:ascii="Symbol" w:hAnsi="Symbol" w:hint="default"/>
      </w:rPr>
    </w:lvl>
    <w:lvl w:ilvl="4" w:tplc="4A9817A0">
      <w:start w:val="1"/>
      <w:numFmt w:val="bullet"/>
      <w:lvlText w:val="o"/>
      <w:lvlJc w:val="left"/>
      <w:pPr>
        <w:ind w:left="3600" w:hanging="360"/>
      </w:pPr>
      <w:rPr>
        <w:rFonts w:ascii="Courier New" w:hAnsi="Courier New" w:hint="default"/>
      </w:rPr>
    </w:lvl>
    <w:lvl w:ilvl="5" w:tplc="D598B9BC">
      <w:start w:val="1"/>
      <w:numFmt w:val="bullet"/>
      <w:lvlText w:val=""/>
      <w:lvlJc w:val="left"/>
      <w:pPr>
        <w:ind w:left="4320" w:hanging="360"/>
      </w:pPr>
      <w:rPr>
        <w:rFonts w:ascii="Wingdings" w:hAnsi="Wingdings" w:hint="default"/>
      </w:rPr>
    </w:lvl>
    <w:lvl w:ilvl="6" w:tplc="DEE47112">
      <w:start w:val="1"/>
      <w:numFmt w:val="bullet"/>
      <w:lvlText w:val=""/>
      <w:lvlJc w:val="left"/>
      <w:pPr>
        <w:ind w:left="5040" w:hanging="360"/>
      </w:pPr>
      <w:rPr>
        <w:rFonts w:ascii="Symbol" w:hAnsi="Symbol" w:hint="default"/>
      </w:rPr>
    </w:lvl>
    <w:lvl w:ilvl="7" w:tplc="606CA26A">
      <w:start w:val="1"/>
      <w:numFmt w:val="bullet"/>
      <w:lvlText w:val="o"/>
      <w:lvlJc w:val="left"/>
      <w:pPr>
        <w:ind w:left="5760" w:hanging="360"/>
      </w:pPr>
      <w:rPr>
        <w:rFonts w:ascii="Courier New" w:hAnsi="Courier New" w:hint="default"/>
      </w:rPr>
    </w:lvl>
    <w:lvl w:ilvl="8" w:tplc="48262756">
      <w:start w:val="1"/>
      <w:numFmt w:val="bullet"/>
      <w:lvlText w:val=""/>
      <w:lvlJc w:val="left"/>
      <w:pPr>
        <w:ind w:left="6480" w:hanging="360"/>
      </w:pPr>
      <w:rPr>
        <w:rFonts w:ascii="Wingdings" w:hAnsi="Wingdings" w:hint="default"/>
      </w:rPr>
    </w:lvl>
  </w:abstractNum>
  <w:abstractNum w:abstractNumId="54" w15:restartNumberingAfterBreak="0">
    <w:nsid w:val="73F70F01"/>
    <w:multiLevelType w:val="hybridMultilevel"/>
    <w:tmpl w:val="B8809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CF17E91"/>
    <w:multiLevelType w:val="hybridMultilevel"/>
    <w:tmpl w:val="CAE66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01084811">
    <w:abstractNumId w:val="32"/>
  </w:num>
  <w:num w:numId="2" w16cid:durableId="1361935761">
    <w:abstractNumId w:val="51"/>
  </w:num>
  <w:num w:numId="3" w16cid:durableId="297800938">
    <w:abstractNumId w:val="19"/>
  </w:num>
  <w:num w:numId="4" w16cid:durableId="890188214">
    <w:abstractNumId w:val="49"/>
  </w:num>
  <w:num w:numId="5" w16cid:durableId="2100825950">
    <w:abstractNumId w:val="53"/>
  </w:num>
  <w:num w:numId="6" w16cid:durableId="1687827472">
    <w:abstractNumId w:val="20"/>
  </w:num>
  <w:num w:numId="7" w16cid:durableId="1032923746">
    <w:abstractNumId w:val="50"/>
  </w:num>
  <w:num w:numId="8" w16cid:durableId="844630378">
    <w:abstractNumId w:val="47"/>
  </w:num>
  <w:num w:numId="9" w16cid:durableId="1892768640">
    <w:abstractNumId w:val="23"/>
  </w:num>
  <w:num w:numId="10" w16cid:durableId="1083725121">
    <w:abstractNumId w:val="43"/>
  </w:num>
  <w:num w:numId="11" w16cid:durableId="1068573272">
    <w:abstractNumId w:val="17"/>
  </w:num>
  <w:num w:numId="12" w16cid:durableId="1985768593">
    <w:abstractNumId w:val="12"/>
  </w:num>
  <w:num w:numId="13" w16cid:durableId="1951551351">
    <w:abstractNumId w:val="26"/>
  </w:num>
  <w:num w:numId="14" w16cid:durableId="1097554843">
    <w:abstractNumId w:val="34"/>
  </w:num>
  <w:num w:numId="15" w16cid:durableId="1965579741">
    <w:abstractNumId w:val="21"/>
  </w:num>
  <w:num w:numId="16" w16cid:durableId="1560281703">
    <w:abstractNumId w:val="4"/>
  </w:num>
  <w:num w:numId="17" w16cid:durableId="48847017">
    <w:abstractNumId w:val="5"/>
  </w:num>
  <w:num w:numId="18" w16cid:durableId="2026007954">
    <w:abstractNumId w:val="1"/>
  </w:num>
  <w:num w:numId="19" w16cid:durableId="1463887732">
    <w:abstractNumId w:val="3"/>
  </w:num>
  <w:num w:numId="20" w16cid:durableId="701780956">
    <w:abstractNumId w:val="9"/>
  </w:num>
  <w:num w:numId="21" w16cid:durableId="1343820427">
    <w:abstractNumId w:val="55"/>
  </w:num>
  <w:num w:numId="22" w16cid:durableId="574900843">
    <w:abstractNumId w:val="22"/>
  </w:num>
  <w:num w:numId="23" w16cid:durableId="790899085">
    <w:abstractNumId w:val="24"/>
  </w:num>
  <w:num w:numId="24" w16cid:durableId="1728264214">
    <w:abstractNumId w:val="44"/>
  </w:num>
  <w:num w:numId="25" w16cid:durableId="1422071180">
    <w:abstractNumId w:val="41"/>
  </w:num>
  <w:num w:numId="26" w16cid:durableId="536697990">
    <w:abstractNumId w:val="14"/>
  </w:num>
  <w:num w:numId="27" w16cid:durableId="438067559">
    <w:abstractNumId w:val="10"/>
  </w:num>
  <w:num w:numId="28" w16cid:durableId="662784175">
    <w:abstractNumId w:val="45"/>
  </w:num>
  <w:num w:numId="29" w16cid:durableId="850222286">
    <w:abstractNumId w:val="2"/>
  </w:num>
  <w:num w:numId="30" w16cid:durableId="1131946730">
    <w:abstractNumId w:val="31"/>
  </w:num>
  <w:num w:numId="31" w16cid:durableId="1632977222">
    <w:abstractNumId w:val="15"/>
  </w:num>
  <w:num w:numId="32" w16cid:durableId="1381394856">
    <w:abstractNumId w:val="48"/>
  </w:num>
  <w:num w:numId="33" w16cid:durableId="1225798903">
    <w:abstractNumId w:val="35"/>
  </w:num>
  <w:num w:numId="34" w16cid:durableId="567964435">
    <w:abstractNumId w:val="13"/>
  </w:num>
  <w:num w:numId="35" w16cid:durableId="870609307">
    <w:abstractNumId w:val="16"/>
  </w:num>
  <w:num w:numId="36" w16cid:durableId="1547914808">
    <w:abstractNumId w:val="37"/>
  </w:num>
  <w:num w:numId="37" w16cid:durableId="961808578">
    <w:abstractNumId w:val="30"/>
  </w:num>
  <w:num w:numId="38" w16cid:durableId="2109618595">
    <w:abstractNumId w:val="54"/>
  </w:num>
  <w:num w:numId="39" w16cid:durableId="963190175">
    <w:abstractNumId w:val="0"/>
  </w:num>
  <w:num w:numId="40" w16cid:durableId="35468461">
    <w:abstractNumId w:val="52"/>
  </w:num>
  <w:num w:numId="41" w16cid:durableId="1769932847">
    <w:abstractNumId w:val="8"/>
  </w:num>
  <w:num w:numId="42" w16cid:durableId="1976257934">
    <w:abstractNumId w:val="27"/>
  </w:num>
  <w:num w:numId="43" w16cid:durableId="1347831996">
    <w:abstractNumId w:val="7"/>
  </w:num>
  <w:num w:numId="44" w16cid:durableId="367797572">
    <w:abstractNumId w:val="42"/>
  </w:num>
  <w:num w:numId="45" w16cid:durableId="696391648">
    <w:abstractNumId w:val="28"/>
  </w:num>
  <w:num w:numId="46" w16cid:durableId="119300117">
    <w:abstractNumId w:val="25"/>
  </w:num>
  <w:num w:numId="47" w16cid:durableId="2046983277">
    <w:abstractNumId w:val="36"/>
  </w:num>
  <w:num w:numId="48" w16cid:durableId="2000688236">
    <w:abstractNumId w:val="38"/>
  </w:num>
  <w:num w:numId="49" w16cid:durableId="266889252">
    <w:abstractNumId w:val="33"/>
  </w:num>
  <w:num w:numId="50" w16cid:durableId="470833563">
    <w:abstractNumId w:val="39"/>
  </w:num>
  <w:num w:numId="51" w16cid:durableId="1003821270">
    <w:abstractNumId w:val="29"/>
  </w:num>
  <w:num w:numId="52" w16cid:durableId="971716232">
    <w:abstractNumId w:val="40"/>
  </w:num>
  <w:num w:numId="53" w16cid:durableId="143283074">
    <w:abstractNumId w:val="6"/>
  </w:num>
  <w:num w:numId="54" w16cid:durableId="2121339887">
    <w:abstractNumId w:val="46"/>
  </w:num>
  <w:num w:numId="55" w16cid:durableId="15153686">
    <w:abstractNumId w:val="18"/>
  </w:num>
  <w:num w:numId="56" w16cid:durableId="1826822755">
    <w:abstractNumId w:val="1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0"/>
  <w:defaultTabStop w:val="720"/>
  <w:drawingGridHorizontalSpacing w:val="181"/>
  <w:drawingGridVerticalSpacing w:val="181"/>
  <w:displayHorizontalDrawingGridEvery w:val="0"/>
  <w:displayVerticalDrawingGridEvery w:val="0"/>
  <w:doNotUseMarginsForDrawingGridOrigin/>
  <w:drawingGridHorizontalOrigin w:val="1531"/>
  <w:drawingGridVerticalOrigin w:val="1985"/>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32C2"/>
    <w:rsid w:val="00000BEA"/>
    <w:rsid w:val="00001FDD"/>
    <w:rsid w:val="000039D8"/>
    <w:rsid w:val="00006F08"/>
    <w:rsid w:val="00007342"/>
    <w:rsid w:val="00012515"/>
    <w:rsid w:val="000141A0"/>
    <w:rsid w:val="00014A97"/>
    <w:rsid w:val="00015FF8"/>
    <w:rsid w:val="00023303"/>
    <w:rsid w:val="0002491D"/>
    <w:rsid w:val="000249F7"/>
    <w:rsid w:val="00030179"/>
    <w:rsid w:val="00032EDF"/>
    <w:rsid w:val="00033D01"/>
    <w:rsid w:val="00036B24"/>
    <w:rsid w:val="00037A20"/>
    <w:rsid w:val="000435BB"/>
    <w:rsid w:val="00044FB3"/>
    <w:rsid w:val="00047E89"/>
    <w:rsid w:val="00055998"/>
    <w:rsid w:val="00060ACE"/>
    <w:rsid w:val="00062959"/>
    <w:rsid w:val="000631FE"/>
    <w:rsid w:val="00065141"/>
    <w:rsid w:val="00065244"/>
    <w:rsid w:val="00067787"/>
    <w:rsid w:val="000719D0"/>
    <w:rsid w:val="00071B13"/>
    <w:rsid w:val="00083F20"/>
    <w:rsid w:val="0008520C"/>
    <w:rsid w:val="000923CB"/>
    <w:rsid w:val="00094405"/>
    <w:rsid w:val="00097770"/>
    <w:rsid w:val="00097BE4"/>
    <w:rsid w:val="000A1EEF"/>
    <w:rsid w:val="000A51F6"/>
    <w:rsid w:val="000A57A6"/>
    <w:rsid w:val="000A5873"/>
    <w:rsid w:val="000A74E9"/>
    <w:rsid w:val="000A79C0"/>
    <w:rsid w:val="000B0503"/>
    <w:rsid w:val="000B0E75"/>
    <w:rsid w:val="000B2478"/>
    <w:rsid w:val="000B4237"/>
    <w:rsid w:val="000B512B"/>
    <w:rsid w:val="000B6E73"/>
    <w:rsid w:val="000C0072"/>
    <w:rsid w:val="000C1EA7"/>
    <w:rsid w:val="000C4413"/>
    <w:rsid w:val="000C44E6"/>
    <w:rsid w:val="000C5297"/>
    <w:rsid w:val="000D0005"/>
    <w:rsid w:val="000D7C93"/>
    <w:rsid w:val="000E0C26"/>
    <w:rsid w:val="000E10EA"/>
    <w:rsid w:val="000E15D8"/>
    <w:rsid w:val="000E1CFD"/>
    <w:rsid w:val="000E5D97"/>
    <w:rsid w:val="000E6C15"/>
    <w:rsid w:val="000E6C78"/>
    <w:rsid w:val="000E6E8F"/>
    <w:rsid w:val="000F21AD"/>
    <w:rsid w:val="000F371F"/>
    <w:rsid w:val="001002ED"/>
    <w:rsid w:val="00101688"/>
    <w:rsid w:val="0010212C"/>
    <w:rsid w:val="00102536"/>
    <w:rsid w:val="001036C8"/>
    <w:rsid w:val="0010645E"/>
    <w:rsid w:val="00107BBB"/>
    <w:rsid w:val="00110A1F"/>
    <w:rsid w:val="001134FF"/>
    <w:rsid w:val="00114C3D"/>
    <w:rsid w:val="001151B1"/>
    <w:rsid w:val="0011617B"/>
    <w:rsid w:val="00121621"/>
    <w:rsid w:val="0012200C"/>
    <w:rsid w:val="001226C6"/>
    <w:rsid w:val="001267A4"/>
    <w:rsid w:val="00127C28"/>
    <w:rsid w:val="0013047F"/>
    <w:rsid w:val="00130774"/>
    <w:rsid w:val="00130BA8"/>
    <w:rsid w:val="00131C6A"/>
    <w:rsid w:val="00133344"/>
    <w:rsid w:val="001343C2"/>
    <w:rsid w:val="0013506F"/>
    <w:rsid w:val="001376A3"/>
    <w:rsid w:val="0014400A"/>
    <w:rsid w:val="0014476B"/>
    <w:rsid w:val="001457E5"/>
    <w:rsid w:val="001461EC"/>
    <w:rsid w:val="0014697F"/>
    <w:rsid w:val="00146CA5"/>
    <w:rsid w:val="00147885"/>
    <w:rsid w:val="0015048A"/>
    <w:rsid w:val="00150D13"/>
    <w:rsid w:val="001510A0"/>
    <w:rsid w:val="0015209F"/>
    <w:rsid w:val="0015518E"/>
    <w:rsid w:val="001557F8"/>
    <w:rsid w:val="001601A4"/>
    <w:rsid w:val="00162934"/>
    <w:rsid w:val="001650B5"/>
    <w:rsid w:val="00165E4D"/>
    <w:rsid w:val="00166158"/>
    <w:rsid w:val="00166C01"/>
    <w:rsid w:val="00170FC1"/>
    <w:rsid w:val="00173280"/>
    <w:rsid w:val="00177735"/>
    <w:rsid w:val="00177EAD"/>
    <w:rsid w:val="00180312"/>
    <w:rsid w:val="00182E7B"/>
    <w:rsid w:val="00186A30"/>
    <w:rsid w:val="00187801"/>
    <w:rsid w:val="00190E8D"/>
    <w:rsid w:val="00191F39"/>
    <w:rsid w:val="00193088"/>
    <w:rsid w:val="00193F60"/>
    <w:rsid w:val="00194390"/>
    <w:rsid w:val="00194560"/>
    <w:rsid w:val="00195C1D"/>
    <w:rsid w:val="001972A8"/>
    <w:rsid w:val="001A2564"/>
    <w:rsid w:val="001A28DE"/>
    <w:rsid w:val="001A3E4B"/>
    <w:rsid w:val="001A3F30"/>
    <w:rsid w:val="001A49E7"/>
    <w:rsid w:val="001A4AF1"/>
    <w:rsid w:val="001A786F"/>
    <w:rsid w:val="001B0AF1"/>
    <w:rsid w:val="001B2EE2"/>
    <w:rsid w:val="001B39DE"/>
    <w:rsid w:val="001B514E"/>
    <w:rsid w:val="001B79CC"/>
    <w:rsid w:val="001C2C1A"/>
    <w:rsid w:val="001C2C1C"/>
    <w:rsid w:val="001C3845"/>
    <w:rsid w:val="001D47BC"/>
    <w:rsid w:val="001E036D"/>
    <w:rsid w:val="001E071C"/>
    <w:rsid w:val="001E10BF"/>
    <w:rsid w:val="001E1A2D"/>
    <w:rsid w:val="001E368E"/>
    <w:rsid w:val="001E5561"/>
    <w:rsid w:val="001E6192"/>
    <w:rsid w:val="001E6300"/>
    <w:rsid w:val="001E68BF"/>
    <w:rsid w:val="001F1DB6"/>
    <w:rsid w:val="001F2805"/>
    <w:rsid w:val="001F3613"/>
    <w:rsid w:val="001F4537"/>
    <w:rsid w:val="001F6AC0"/>
    <w:rsid w:val="00202A98"/>
    <w:rsid w:val="00205374"/>
    <w:rsid w:val="002106BA"/>
    <w:rsid w:val="00211658"/>
    <w:rsid w:val="00214B78"/>
    <w:rsid w:val="0021623E"/>
    <w:rsid w:val="00217563"/>
    <w:rsid w:val="00217E92"/>
    <w:rsid w:val="00220676"/>
    <w:rsid w:val="00220F3C"/>
    <w:rsid w:val="002210CA"/>
    <w:rsid w:val="00221B90"/>
    <w:rsid w:val="00224BCB"/>
    <w:rsid w:val="00225446"/>
    <w:rsid w:val="002266D7"/>
    <w:rsid w:val="00227184"/>
    <w:rsid w:val="00231F79"/>
    <w:rsid w:val="0023324D"/>
    <w:rsid w:val="00233C53"/>
    <w:rsid w:val="002362D8"/>
    <w:rsid w:val="00236604"/>
    <w:rsid w:val="002417C8"/>
    <w:rsid w:val="0024708B"/>
    <w:rsid w:val="002505FF"/>
    <w:rsid w:val="00250856"/>
    <w:rsid w:val="00252114"/>
    <w:rsid w:val="0025216B"/>
    <w:rsid w:val="00252BB9"/>
    <w:rsid w:val="00252D84"/>
    <w:rsid w:val="00255944"/>
    <w:rsid w:val="00255FD2"/>
    <w:rsid w:val="0026054D"/>
    <w:rsid w:val="00263917"/>
    <w:rsid w:val="00264A5F"/>
    <w:rsid w:val="002654AC"/>
    <w:rsid w:val="00265FB0"/>
    <w:rsid w:val="00276112"/>
    <w:rsid w:val="00276596"/>
    <w:rsid w:val="00277328"/>
    <w:rsid w:val="00277B3E"/>
    <w:rsid w:val="00280BFF"/>
    <w:rsid w:val="0028278F"/>
    <w:rsid w:val="002863BE"/>
    <w:rsid w:val="00290297"/>
    <w:rsid w:val="00290D55"/>
    <w:rsid w:val="00292136"/>
    <w:rsid w:val="002946AA"/>
    <w:rsid w:val="00295252"/>
    <w:rsid w:val="002953F4"/>
    <w:rsid w:val="002A08EA"/>
    <w:rsid w:val="002A1DDA"/>
    <w:rsid w:val="002B0086"/>
    <w:rsid w:val="002B3744"/>
    <w:rsid w:val="002B3979"/>
    <w:rsid w:val="002B602C"/>
    <w:rsid w:val="002C057E"/>
    <w:rsid w:val="002C0932"/>
    <w:rsid w:val="002C192A"/>
    <w:rsid w:val="002C49D5"/>
    <w:rsid w:val="002C5D8B"/>
    <w:rsid w:val="002C680D"/>
    <w:rsid w:val="002D19F9"/>
    <w:rsid w:val="002D2BC4"/>
    <w:rsid w:val="002D50CB"/>
    <w:rsid w:val="002D5F70"/>
    <w:rsid w:val="002E0BE2"/>
    <w:rsid w:val="002E2D45"/>
    <w:rsid w:val="002E3E30"/>
    <w:rsid w:val="002F0446"/>
    <w:rsid w:val="002F129C"/>
    <w:rsid w:val="002F6085"/>
    <w:rsid w:val="00302C0A"/>
    <w:rsid w:val="00311FA7"/>
    <w:rsid w:val="00316757"/>
    <w:rsid w:val="003218E5"/>
    <w:rsid w:val="00322746"/>
    <w:rsid w:val="00323B00"/>
    <w:rsid w:val="00324798"/>
    <w:rsid w:val="003248CF"/>
    <w:rsid w:val="00324EDA"/>
    <w:rsid w:val="0032691D"/>
    <w:rsid w:val="00330425"/>
    <w:rsid w:val="00330FF0"/>
    <w:rsid w:val="003327EC"/>
    <w:rsid w:val="003335E0"/>
    <w:rsid w:val="00334152"/>
    <w:rsid w:val="00335B66"/>
    <w:rsid w:val="003402ED"/>
    <w:rsid w:val="00341DFA"/>
    <w:rsid w:val="003438E4"/>
    <w:rsid w:val="003446A2"/>
    <w:rsid w:val="003448C2"/>
    <w:rsid w:val="00345981"/>
    <w:rsid w:val="003473FD"/>
    <w:rsid w:val="00347A1D"/>
    <w:rsid w:val="00347EDE"/>
    <w:rsid w:val="00350297"/>
    <w:rsid w:val="0035618E"/>
    <w:rsid w:val="0035773C"/>
    <w:rsid w:val="00360CDB"/>
    <w:rsid w:val="003635A1"/>
    <w:rsid w:val="00363E59"/>
    <w:rsid w:val="003645EE"/>
    <w:rsid w:val="00366D5C"/>
    <w:rsid w:val="00367556"/>
    <w:rsid w:val="003739B9"/>
    <w:rsid w:val="003750FB"/>
    <w:rsid w:val="003769A3"/>
    <w:rsid w:val="00380ACE"/>
    <w:rsid w:val="0038122B"/>
    <w:rsid w:val="003834D6"/>
    <w:rsid w:val="003873BC"/>
    <w:rsid w:val="00387B84"/>
    <w:rsid w:val="00390B0F"/>
    <w:rsid w:val="00391E28"/>
    <w:rsid w:val="00395707"/>
    <w:rsid w:val="003A19B8"/>
    <w:rsid w:val="003A417A"/>
    <w:rsid w:val="003A57D6"/>
    <w:rsid w:val="003A5B2B"/>
    <w:rsid w:val="003A6086"/>
    <w:rsid w:val="003A67E0"/>
    <w:rsid w:val="003B035A"/>
    <w:rsid w:val="003B18E9"/>
    <w:rsid w:val="003B3330"/>
    <w:rsid w:val="003B4C98"/>
    <w:rsid w:val="003B6937"/>
    <w:rsid w:val="003B69ED"/>
    <w:rsid w:val="003C1C0F"/>
    <w:rsid w:val="003C3965"/>
    <w:rsid w:val="003C3AFE"/>
    <w:rsid w:val="003C68C4"/>
    <w:rsid w:val="003C77F5"/>
    <w:rsid w:val="003D3BF1"/>
    <w:rsid w:val="003D6D0A"/>
    <w:rsid w:val="003D7345"/>
    <w:rsid w:val="003D7D4B"/>
    <w:rsid w:val="003E61AB"/>
    <w:rsid w:val="003E749E"/>
    <w:rsid w:val="003F30F2"/>
    <w:rsid w:val="003F3891"/>
    <w:rsid w:val="003F5D89"/>
    <w:rsid w:val="003F67E0"/>
    <w:rsid w:val="00400671"/>
    <w:rsid w:val="00401514"/>
    <w:rsid w:val="004022C5"/>
    <w:rsid w:val="00405269"/>
    <w:rsid w:val="0040763F"/>
    <w:rsid w:val="00407A44"/>
    <w:rsid w:val="00412144"/>
    <w:rsid w:val="0041319F"/>
    <w:rsid w:val="004160BA"/>
    <w:rsid w:val="004207CE"/>
    <w:rsid w:val="0042179F"/>
    <w:rsid w:val="00423103"/>
    <w:rsid w:val="004250AC"/>
    <w:rsid w:val="00426EC1"/>
    <w:rsid w:val="00430E78"/>
    <w:rsid w:val="0043168E"/>
    <w:rsid w:val="00431CED"/>
    <w:rsid w:val="004324AD"/>
    <w:rsid w:val="0043288E"/>
    <w:rsid w:val="00433D2E"/>
    <w:rsid w:val="00435538"/>
    <w:rsid w:val="00437980"/>
    <w:rsid w:val="00440BC3"/>
    <w:rsid w:val="00444FAD"/>
    <w:rsid w:val="00445D97"/>
    <w:rsid w:val="00450C10"/>
    <w:rsid w:val="00452C08"/>
    <w:rsid w:val="00461EF7"/>
    <w:rsid w:val="00465D7B"/>
    <w:rsid w:val="00465E27"/>
    <w:rsid w:val="004674AD"/>
    <w:rsid w:val="0047074D"/>
    <w:rsid w:val="0047233F"/>
    <w:rsid w:val="0047237B"/>
    <w:rsid w:val="004749CE"/>
    <w:rsid w:val="00480B91"/>
    <w:rsid w:val="00481782"/>
    <w:rsid w:val="004939D8"/>
    <w:rsid w:val="00494C82"/>
    <w:rsid w:val="004A0FC7"/>
    <w:rsid w:val="004A1162"/>
    <w:rsid w:val="004A189F"/>
    <w:rsid w:val="004A34C2"/>
    <w:rsid w:val="004A5F7A"/>
    <w:rsid w:val="004A64C4"/>
    <w:rsid w:val="004A685E"/>
    <w:rsid w:val="004A71B0"/>
    <w:rsid w:val="004A7243"/>
    <w:rsid w:val="004A7B5E"/>
    <w:rsid w:val="004B205F"/>
    <w:rsid w:val="004B2B98"/>
    <w:rsid w:val="004B32CC"/>
    <w:rsid w:val="004B7DE7"/>
    <w:rsid w:val="004C05E9"/>
    <w:rsid w:val="004C0FA7"/>
    <w:rsid w:val="004C1B9A"/>
    <w:rsid w:val="004C34F1"/>
    <w:rsid w:val="004C4C29"/>
    <w:rsid w:val="004C52A4"/>
    <w:rsid w:val="004D0BAB"/>
    <w:rsid w:val="004D0EA2"/>
    <w:rsid w:val="004D33E8"/>
    <w:rsid w:val="004D3FC3"/>
    <w:rsid w:val="004D76B0"/>
    <w:rsid w:val="004E157D"/>
    <w:rsid w:val="004E6F7A"/>
    <w:rsid w:val="004F40E5"/>
    <w:rsid w:val="004F464B"/>
    <w:rsid w:val="004F4A91"/>
    <w:rsid w:val="004F6FFF"/>
    <w:rsid w:val="00500FDA"/>
    <w:rsid w:val="00502347"/>
    <w:rsid w:val="005038D3"/>
    <w:rsid w:val="005054DE"/>
    <w:rsid w:val="00506367"/>
    <w:rsid w:val="00507B0C"/>
    <w:rsid w:val="00510300"/>
    <w:rsid w:val="005139B1"/>
    <w:rsid w:val="0051453C"/>
    <w:rsid w:val="0051520A"/>
    <w:rsid w:val="00515972"/>
    <w:rsid w:val="0052049E"/>
    <w:rsid w:val="00523276"/>
    <w:rsid w:val="00525DA0"/>
    <w:rsid w:val="0052695D"/>
    <w:rsid w:val="005316C7"/>
    <w:rsid w:val="0053323B"/>
    <w:rsid w:val="00537C19"/>
    <w:rsid w:val="0054097C"/>
    <w:rsid w:val="00542AF7"/>
    <w:rsid w:val="00551224"/>
    <w:rsid w:val="00554681"/>
    <w:rsid w:val="00555223"/>
    <w:rsid w:val="00555659"/>
    <w:rsid w:val="00555EB9"/>
    <w:rsid w:val="00556DA4"/>
    <w:rsid w:val="00561541"/>
    <w:rsid w:val="005619E6"/>
    <w:rsid w:val="005632BF"/>
    <w:rsid w:val="00565161"/>
    <w:rsid w:val="005715A0"/>
    <w:rsid w:val="0057709D"/>
    <w:rsid w:val="00580EA5"/>
    <w:rsid w:val="00582B98"/>
    <w:rsid w:val="00586B40"/>
    <w:rsid w:val="00587E11"/>
    <w:rsid w:val="005923B7"/>
    <w:rsid w:val="00593316"/>
    <w:rsid w:val="005962AB"/>
    <w:rsid w:val="005A25DD"/>
    <w:rsid w:val="005A3A39"/>
    <w:rsid w:val="005A61F7"/>
    <w:rsid w:val="005B7E64"/>
    <w:rsid w:val="005C3832"/>
    <w:rsid w:val="005C4EEB"/>
    <w:rsid w:val="005C6286"/>
    <w:rsid w:val="005C6726"/>
    <w:rsid w:val="005C6BCB"/>
    <w:rsid w:val="005D0F51"/>
    <w:rsid w:val="005D47AD"/>
    <w:rsid w:val="005D5B4B"/>
    <w:rsid w:val="005D5E99"/>
    <w:rsid w:val="005D68FA"/>
    <w:rsid w:val="005E0945"/>
    <w:rsid w:val="005E0A46"/>
    <w:rsid w:val="005E199F"/>
    <w:rsid w:val="005E26FD"/>
    <w:rsid w:val="005E5B63"/>
    <w:rsid w:val="005F02F5"/>
    <w:rsid w:val="005F11FD"/>
    <w:rsid w:val="005F17CF"/>
    <w:rsid w:val="005F2A59"/>
    <w:rsid w:val="005F2EEB"/>
    <w:rsid w:val="005F6366"/>
    <w:rsid w:val="005F700B"/>
    <w:rsid w:val="005F71D4"/>
    <w:rsid w:val="005F7654"/>
    <w:rsid w:val="00600A8D"/>
    <w:rsid w:val="00600D69"/>
    <w:rsid w:val="00600DEA"/>
    <w:rsid w:val="006015D0"/>
    <w:rsid w:val="00601BE1"/>
    <w:rsid w:val="00602064"/>
    <w:rsid w:val="00603A0D"/>
    <w:rsid w:val="00611576"/>
    <w:rsid w:val="00611DE8"/>
    <w:rsid w:val="00612370"/>
    <w:rsid w:val="00616374"/>
    <w:rsid w:val="006217CA"/>
    <w:rsid w:val="006237C2"/>
    <w:rsid w:val="006248D4"/>
    <w:rsid w:val="00624EBB"/>
    <w:rsid w:val="006279FA"/>
    <w:rsid w:val="00627F4C"/>
    <w:rsid w:val="00630D2D"/>
    <w:rsid w:val="00631551"/>
    <w:rsid w:val="0063239B"/>
    <w:rsid w:val="00635911"/>
    <w:rsid w:val="00635CF9"/>
    <w:rsid w:val="006412E3"/>
    <w:rsid w:val="00641B76"/>
    <w:rsid w:val="00643E8E"/>
    <w:rsid w:val="006451FB"/>
    <w:rsid w:val="00646A7B"/>
    <w:rsid w:val="00647D5D"/>
    <w:rsid w:val="00652712"/>
    <w:rsid w:val="0065408D"/>
    <w:rsid w:val="006548D0"/>
    <w:rsid w:val="006557E2"/>
    <w:rsid w:val="00656541"/>
    <w:rsid w:val="00656EA5"/>
    <w:rsid w:val="00657089"/>
    <w:rsid w:val="00663FD7"/>
    <w:rsid w:val="00670503"/>
    <w:rsid w:val="00672574"/>
    <w:rsid w:val="0067439E"/>
    <w:rsid w:val="00674A59"/>
    <w:rsid w:val="00677E0A"/>
    <w:rsid w:val="00680D55"/>
    <w:rsid w:val="00681360"/>
    <w:rsid w:val="00681BAD"/>
    <w:rsid w:val="00682069"/>
    <w:rsid w:val="006825C2"/>
    <w:rsid w:val="00684239"/>
    <w:rsid w:val="00685FEA"/>
    <w:rsid w:val="00692969"/>
    <w:rsid w:val="00697BFF"/>
    <w:rsid w:val="006A0346"/>
    <w:rsid w:val="006A4104"/>
    <w:rsid w:val="006B2242"/>
    <w:rsid w:val="006B3ADE"/>
    <w:rsid w:val="006B4D8D"/>
    <w:rsid w:val="006B5CC2"/>
    <w:rsid w:val="006B7649"/>
    <w:rsid w:val="006C0741"/>
    <w:rsid w:val="006C41C5"/>
    <w:rsid w:val="006C4256"/>
    <w:rsid w:val="006C54AA"/>
    <w:rsid w:val="006D1739"/>
    <w:rsid w:val="006D4960"/>
    <w:rsid w:val="006D66BF"/>
    <w:rsid w:val="006D674B"/>
    <w:rsid w:val="006E2704"/>
    <w:rsid w:val="006E3292"/>
    <w:rsid w:val="006E33BF"/>
    <w:rsid w:val="006E3D59"/>
    <w:rsid w:val="006E3EE3"/>
    <w:rsid w:val="006E77B2"/>
    <w:rsid w:val="006F30EF"/>
    <w:rsid w:val="006F5129"/>
    <w:rsid w:val="006F71C3"/>
    <w:rsid w:val="00710CB8"/>
    <w:rsid w:val="0071322B"/>
    <w:rsid w:val="00717DBD"/>
    <w:rsid w:val="00717FD2"/>
    <w:rsid w:val="0072403B"/>
    <w:rsid w:val="00724A62"/>
    <w:rsid w:val="007316B0"/>
    <w:rsid w:val="00731F95"/>
    <w:rsid w:val="00733915"/>
    <w:rsid w:val="00734277"/>
    <w:rsid w:val="00734F54"/>
    <w:rsid w:val="00735915"/>
    <w:rsid w:val="0073660B"/>
    <w:rsid w:val="00736D03"/>
    <w:rsid w:val="00736DC2"/>
    <w:rsid w:val="007413CA"/>
    <w:rsid w:val="0074577E"/>
    <w:rsid w:val="00747187"/>
    <w:rsid w:val="0075003D"/>
    <w:rsid w:val="007556C3"/>
    <w:rsid w:val="00760A6C"/>
    <w:rsid w:val="007617AA"/>
    <w:rsid w:val="00763393"/>
    <w:rsid w:val="00763A7B"/>
    <w:rsid w:val="00766884"/>
    <w:rsid w:val="00767CE8"/>
    <w:rsid w:val="007706BE"/>
    <w:rsid w:val="00773D00"/>
    <w:rsid w:val="00776275"/>
    <w:rsid w:val="00780C81"/>
    <w:rsid w:val="007848C7"/>
    <w:rsid w:val="00784D2E"/>
    <w:rsid w:val="0078568F"/>
    <w:rsid w:val="00787AA2"/>
    <w:rsid w:val="00787BD2"/>
    <w:rsid w:val="0079240A"/>
    <w:rsid w:val="0079427F"/>
    <w:rsid w:val="00794FCD"/>
    <w:rsid w:val="007A037A"/>
    <w:rsid w:val="007A32D4"/>
    <w:rsid w:val="007A3663"/>
    <w:rsid w:val="007A574B"/>
    <w:rsid w:val="007A617F"/>
    <w:rsid w:val="007A66F6"/>
    <w:rsid w:val="007A775C"/>
    <w:rsid w:val="007B04E6"/>
    <w:rsid w:val="007B5EA9"/>
    <w:rsid w:val="007B6009"/>
    <w:rsid w:val="007B658B"/>
    <w:rsid w:val="007C081C"/>
    <w:rsid w:val="007C3F65"/>
    <w:rsid w:val="007C46D6"/>
    <w:rsid w:val="007C7B9A"/>
    <w:rsid w:val="007D02E9"/>
    <w:rsid w:val="007D2620"/>
    <w:rsid w:val="007D274E"/>
    <w:rsid w:val="007D41AB"/>
    <w:rsid w:val="007D5DC7"/>
    <w:rsid w:val="007D712C"/>
    <w:rsid w:val="007E2312"/>
    <w:rsid w:val="007E5097"/>
    <w:rsid w:val="007F1ED3"/>
    <w:rsid w:val="007F5920"/>
    <w:rsid w:val="007F7852"/>
    <w:rsid w:val="00800376"/>
    <w:rsid w:val="0080272B"/>
    <w:rsid w:val="00803131"/>
    <w:rsid w:val="00804BE6"/>
    <w:rsid w:val="0080508D"/>
    <w:rsid w:val="0081208A"/>
    <w:rsid w:val="008130B9"/>
    <w:rsid w:val="00813820"/>
    <w:rsid w:val="00817D3B"/>
    <w:rsid w:val="00820861"/>
    <w:rsid w:val="00820BFF"/>
    <w:rsid w:val="00821F9C"/>
    <w:rsid w:val="00822EB2"/>
    <w:rsid w:val="00824160"/>
    <w:rsid w:val="0082446B"/>
    <w:rsid w:val="008260D5"/>
    <w:rsid w:val="008265F8"/>
    <w:rsid w:val="00830910"/>
    <w:rsid w:val="00830B0F"/>
    <w:rsid w:val="008323E5"/>
    <w:rsid w:val="00833911"/>
    <w:rsid w:val="00834A46"/>
    <w:rsid w:val="008356DA"/>
    <w:rsid w:val="00837890"/>
    <w:rsid w:val="0084047E"/>
    <w:rsid w:val="00841AC9"/>
    <w:rsid w:val="00843723"/>
    <w:rsid w:val="00844650"/>
    <w:rsid w:val="00845E0B"/>
    <w:rsid w:val="008461F7"/>
    <w:rsid w:val="00846B14"/>
    <w:rsid w:val="008475B3"/>
    <w:rsid w:val="00851990"/>
    <w:rsid w:val="00852E51"/>
    <w:rsid w:val="00857844"/>
    <w:rsid w:val="008609A1"/>
    <w:rsid w:val="008618DD"/>
    <w:rsid w:val="00861908"/>
    <w:rsid w:val="00863D02"/>
    <w:rsid w:val="008660E2"/>
    <w:rsid w:val="00884324"/>
    <w:rsid w:val="00890C12"/>
    <w:rsid w:val="00892048"/>
    <w:rsid w:val="008964C9"/>
    <w:rsid w:val="008967A9"/>
    <w:rsid w:val="008A1597"/>
    <w:rsid w:val="008A5DB8"/>
    <w:rsid w:val="008A685C"/>
    <w:rsid w:val="008B1AE1"/>
    <w:rsid w:val="008B44B7"/>
    <w:rsid w:val="008B626E"/>
    <w:rsid w:val="008B6711"/>
    <w:rsid w:val="008B7B3F"/>
    <w:rsid w:val="008B7D04"/>
    <w:rsid w:val="008C022B"/>
    <w:rsid w:val="008C2217"/>
    <w:rsid w:val="008C3D08"/>
    <w:rsid w:val="008C5709"/>
    <w:rsid w:val="008C636D"/>
    <w:rsid w:val="008C74D7"/>
    <w:rsid w:val="008C776A"/>
    <w:rsid w:val="008D1302"/>
    <w:rsid w:val="008D2442"/>
    <w:rsid w:val="008D5AC2"/>
    <w:rsid w:val="008D5F22"/>
    <w:rsid w:val="008D7311"/>
    <w:rsid w:val="008E06E4"/>
    <w:rsid w:val="008E216C"/>
    <w:rsid w:val="008E4A30"/>
    <w:rsid w:val="008E650E"/>
    <w:rsid w:val="008E675E"/>
    <w:rsid w:val="008E7DC6"/>
    <w:rsid w:val="008F1F34"/>
    <w:rsid w:val="008F3BA4"/>
    <w:rsid w:val="008F4A8D"/>
    <w:rsid w:val="008F5AA7"/>
    <w:rsid w:val="009002AC"/>
    <w:rsid w:val="00901B39"/>
    <w:rsid w:val="0090359A"/>
    <w:rsid w:val="009037E9"/>
    <w:rsid w:val="00903ACF"/>
    <w:rsid w:val="009044A0"/>
    <w:rsid w:val="009048F7"/>
    <w:rsid w:val="00904E4B"/>
    <w:rsid w:val="00906BBB"/>
    <w:rsid w:val="009074AD"/>
    <w:rsid w:val="00907703"/>
    <w:rsid w:val="009104EF"/>
    <w:rsid w:val="009125DD"/>
    <w:rsid w:val="0091482D"/>
    <w:rsid w:val="00914AB9"/>
    <w:rsid w:val="00916787"/>
    <w:rsid w:val="00920E0A"/>
    <w:rsid w:val="00922D31"/>
    <w:rsid w:val="0092438C"/>
    <w:rsid w:val="00931775"/>
    <w:rsid w:val="00931CF3"/>
    <w:rsid w:val="00932529"/>
    <w:rsid w:val="00934F2D"/>
    <w:rsid w:val="0093558C"/>
    <w:rsid w:val="009370ED"/>
    <w:rsid w:val="0093743D"/>
    <w:rsid w:val="00941498"/>
    <w:rsid w:val="00942C15"/>
    <w:rsid w:val="0094477B"/>
    <w:rsid w:val="00951085"/>
    <w:rsid w:val="00953A63"/>
    <w:rsid w:val="00955ED9"/>
    <w:rsid w:val="00956A84"/>
    <w:rsid w:val="00957CB5"/>
    <w:rsid w:val="00957E83"/>
    <w:rsid w:val="0096034C"/>
    <w:rsid w:val="00960628"/>
    <w:rsid w:val="00960BCF"/>
    <w:rsid w:val="00963D7B"/>
    <w:rsid w:val="00970A51"/>
    <w:rsid w:val="0097125A"/>
    <w:rsid w:val="00972094"/>
    <w:rsid w:val="00974281"/>
    <w:rsid w:val="00981A0F"/>
    <w:rsid w:val="00982DBC"/>
    <w:rsid w:val="00982E6D"/>
    <w:rsid w:val="009916EF"/>
    <w:rsid w:val="00991B83"/>
    <w:rsid w:val="009938D0"/>
    <w:rsid w:val="00996966"/>
    <w:rsid w:val="009A1668"/>
    <w:rsid w:val="009A4595"/>
    <w:rsid w:val="009A52BD"/>
    <w:rsid w:val="009A7DA2"/>
    <w:rsid w:val="009B10DA"/>
    <w:rsid w:val="009B1777"/>
    <w:rsid w:val="009B1E65"/>
    <w:rsid w:val="009B4598"/>
    <w:rsid w:val="009B4F3B"/>
    <w:rsid w:val="009B699A"/>
    <w:rsid w:val="009B6B47"/>
    <w:rsid w:val="009B70BD"/>
    <w:rsid w:val="009C0098"/>
    <w:rsid w:val="009C0538"/>
    <w:rsid w:val="009C2ADE"/>
    <w:rsid w:val="009D04F0"/>
    <w:rsid w:val="009D0AEE"/>
    <w:rsid w:val="009D0EE9"/>
    <w:rsid w:val="009D5248"/>
    <w:rsid w:val="009E2A84"/>
    <w:rsid w:val="009E524A"/>
    <w:rsid w:val="009F18BA"/>
    <w:rsid w:val="009F3379"/>
    <w:rsid w:val="009F5240"/>
    <w:rsid w:val="009F5C90"/>
    <w:rsid w:val="009F6069"/>
    <w:rsid w:val="009F6CD1"/>
    <w:rsid w:val="009F714E"/>
    <w:rsid w:val="00A00937"/>
    <w:rsid w:val="00A03C0B"/>
    <w:rsid w:val="00A105EF"/>
    <w:rsid w:val="00A11322"/>
    <w:rsid w:val="00A12469"/>
    <w:rsid w:val="00A1266A"/>
    <w:rsid w:val="00A13F9F"/>
    <w:rsid w:val="00A146B4"/>
    <w:rsid w:val="00A1A415"/>
    <w:rsid w:val="00A23574"/>
    <w:rsid w:val="00A23D08"/>
    <w:rsid w:val="00A26AF5"/>
    <w:rsid w:val="00A33B04"/>
    <w:rsid w:val="00A362B9"/>
    <w:rsid w:val="00A417AA"/>
    <w:rsid w:val="00A42902"/>
    <w:rsid w:val="00A42D04"/>
    <w:rsid w:val="00A43BEE"/>
    <w:rsid w:val="00A451C8"/>
    <w:rsid w:val="00A477A2"/>
    <w:rsid w:val="00A51763"/>
    <w:rsid w:val="00A526AF"/>
    <w:rsid w:val="00A5512B"/>
    <w:rsid w:val="00A57392"/>
    <w:rsid w:val="00A6061E"/>
    <w:rsid w:val="00A61DF4"/>
    <w:rsid w:val="00A61E79"/>
    <w:rsid w:val="00A63051"/>
    <w:rsid w:val="00A66F27"/>
    <w:rsid w:val="00A67065"/>
    <w:rsid w:val="00A730DA"/>
    <w:rsid w:val="00A73A48"/>
    <w:rsid w:val="00A80C77"/>
    <w:rsid w:val="00A8470E"/>
    <w:rsid w:val="00A84801"/>
    <w:rsid w:val="00A85153"/>
    <w:rsid w:val="00A8757D"/>
    <w:rsid w:val="00A91F69"/>
    <w:rsid w:val="00A92117"/>
    <w:rsid w:val="00A93037"/>
    <w:rsid w:val="00A94FB8"/>
    <w:rsid w:val="00A96251"/>
    <w:rsid w:val="00A97480"/>
    <w:rsid w:val="00AA13BF"/>
    <w:rsid w:val="00AA17D1"/>
    <w:rsid w:val="00AA1E8E"/>
    <w:rsid w:val="00AA6637"/>
    <w:rsid w:val="00AA6CDB"/>
    <w:rsid w:val="00AB02D7"/>
    <w:rsid w:val="00AB0912"/>
    <w:rsid w:val="00AB2F65"/>
    <w:rsid w:val="00AB2FDD"/>
    <w:rsid w:val="00AB3064"/>
    <w:rsid w:val="00AB3C12"/>
    <w:rsid w:val="00AB4713"/>
    <w:rsid w:val="00AB5940"/>
    <w:rsid w:val="00AB78F3"/>
    <w:rsid w:val="00AC0904"/>
    <w:rsid w:val="00AC36DE"/>
    <w:rsid w:val="00AC4509"/>
    <w:rsid w:val="00AC4ED3"/>
    <w:rsid w:val="00AD2694"/>
    <w:rsid w:val="00AD3BEF"/>
    <w:rsid w:val="00AD4419"/>
    <w:rsid w:val="00AD539A"/>
    <w:rsid w:val="00AD5AD9"/>
    <w:rsid w:val="00AD695F"/>
    <w:rsid w:val="00AD7961"/>
    <w:rsid w:val="00AD7BBF"/>
    <w:rsid w:val="00AE0003"/>
    <w:rsid w:val="00AE1C14"/>
    <w:rsid w:val="00AF11BE"/>
    <w:rsid w:val="00AF2EE3"/>
    <w:rsid w:val="00AF6FC9"/>
    <w:rsid w:val="00B0103C"/>
    <w:rsid w:val="00B016E2"/>
    <w:rsid w:val="00B01F79"/>
    <w:rsid w:val="00B06FAD"/>
    <w:rsid w:val="00B143ED"/>
    <w:rsid w:val="00B148CD"/>
    <w:rsid w:val="00B15BAA"/>
    <w:rsid w:val="00B21D4A"/>
    <w:rsid w:val="00B231C8"/>
    <w:rsid w:val="00B27B1B"/>
    <w:rsid w:val="00B35B0C"/>
    <w:rsid w:val="00B40BE5"/>
    <w:rsid w:val="00B45345"/>
    <w:rsid w:val="00B45A26"/>
    <w:rsid w:val="00B4EB6E"/>
    <w:rsid w:val="00B52FE8"/>
    <w:rsid w:val="00B53C79"/>
    <w:rsid w:val="00B543AB"/>
    <w:rsid w:val="00B543D4"/>
    <w:rsid w:val="00B547D7"/>
    <w:rsid w:val="00B55566"/>
    <w:rsid w:val="00B55738"/>
    <w:rsid w:val="00B5627B"/>
    <w:rsid w:val="00B57C1A"/>
    <w:rsid w:val="00B59DCC"/>
    <w:rsid w:val="00B648D9"/>
    <w:rsid w:val="00B655B6"/>
    <w:rsid w:val="00B66295"/>
    <w:rsid w:val="00B66E1A"/>
    <w:rsid w:val="00B6765C"/>
    <w:rsid w:val="00B70EB5"/>
    <w:rsid w:val="00B72146"/>
    <w:rsid w:val="00B73A46"/>
    <w:rsid w:val="00B73AE8"/>
    <w:rsid w:val="00B747D5"/>
    <w:rsid w:val="00B757AE"/>
    <w:rsid w:val="00B82711"/>
    <w:rsid w:val="00B845A5"/>
    <w:rsid w:val="00B86B5C"/>
    <w:rsid w:val="00B8701F"/>
    <w:rsid w:val="00B92DB2"/>
    <w:rsid w:val="00B9698D"/>
    <w:rsid w:val="00BA071A"/>
    <w:rsid w:val="00BA116E"/>
    <w:rsid w:val="00BA1312"/>
    <w:rsid w:val="00BA24B9"/>
    <w:rsid w:val="00BA2A15"/>
    <w:rsid w:val="00BA5542"/>
    <w:rsid w:val="00BA6596"/>
    <w:rsid w:val="00BA7EB6"/>
    <w:rsid w:val="00BB1159"/>
    <w:rsid w:val="00BB7A58"/>
    <w:rsid w:val="00BB7FB8"/>
    <w:rsid w:val="00BC283B"/>
    <w:rsid w:val="00BC4AB4"/>
    <w:rsid w:val="00BC534C"/>
    <w:rsid w:val="00BC5D6E"/>
    <w:rsid w:val="00BD26CB"/>
    <w:rsid w:val="00BD29F9"/>
    <w:rsid w:val="00BD4A2D"/>
    <w:rsid w:val="00BD533D"/>
    <w:rsid w:val="00BD57A2"/>
    <w:rsid w:val="00BD5DB5"/>
    <w:rsid w:val="00BD7BC3"/>
    <w:rsid w:val="00BE05C5"/>
    <w:rsid w:val="00BE2F35"/>
    <w:rsid w:val="00BE4B01"/>
    <w:rsid w:val="00BE5F39"/>
    <w:rsid w:val="00BE7B8E"/>
    <w:rsid w:val="00BF163D"/>
    <w:rsid w:val="00BF53B0"/>
    <w:rsid w:val="00C00547"/>
    <w:rsid w:val="00C01870"/>
    <w:rsid w:val="00C076CB"/>
    <w:rsid w:val="00C103F3"/>
    <w:rsid w:val="00C126D0"/>
    <w:rsid w:val="00C20FEA"/>
    <w:rsid w:val="00C21132"/>
    <w:rsid w:val="00C2396C"/>
    <w:rsid w:val="00C2422F"/>
    <w:rsid w:val="00C253FD"/>
    <w:rsid w:val="00C25C29"/>
    <w:rsid w:val="00C26AB7"/>
    <w:rsid w:val="00C272D6"/>
    <w:rsid w:val="00C31A52"/>
    <w:rsid w:val="00C32B3B"/>
    <w:rsid w:val="00C360B5"/>
    <w:rsid w:val="00C40331"/>
    <w:rsid w:val="00C4291C"/>
    <w:rsid w:val="00C44C2F"/>
    <w:rsid w:val="00C4616F"/>
    <w:rsid w:val="00C557E6"/>
    <w:rsid w:val="00C6039F"/>
    <w:rsid w:val="00C63DD4"/>
    <w:rsid w:val="00C66077"/>
    <w:rsid w:val="00C702B1"/>
    <w:rsid w:val="00C705BE"/>
    <w:rsid w:val="00C7100E"/>
    <w:rsid w:val="00C716AE"/>
    <w:rsid w:val="00C733B8"/>
    <w:rsid w:val="00C823CE"/>
    <w:rsid w:val="00C825F3"/>
    <w:rsid w:val="00C82B0E"/>
    <w:rsid w:val="00C85869"/>
    <w:rsid w:val="00C86DBD"/>
    <w:rsid w:val="00C90566"/>
    <w:rsid w:val="00C90D17"/>
    <w:rsid w:val="00C92936"/>
    <w:rsid w:val="00C97044"/>
    <w:rsid w:val="00CA32CA"/>
    <w:rsid w:val="00CA5396"/>
    <w:rsid w:val="00CA5FB6"/>
    <w:rsid w:val="00CA6385"/>
    <w:rsid w:val="00CA67A1"/>
    <w:rsid w:val="00CA7D9D"/>
    <w:rsid w:val="00CA7DBD"/>
    <w:rsid w:val="00CB2D2F"/>
    <w:rsid w:val="00CB2E86"/>
    <w:rsid w:val="00CB32C2"/>
    <w:rsid w:val="00CB7546"/>
    <w:rsid w:val="00CC401B"/>
    <w:rsid w:val="00CC402C"/>
    <w:rsid w:val="00CC4F8D"/>
    <w:rsid w:val="00CC502D"/>
    <w:rsid w:val="00CC5E89"/>
    <w:rsid w:val="00CC6A34"/>
    <w:rsid w:val="00CC7FD5"/>
    <w:rsid w:val="00CD051C"/>
    <w:rsid w:val="00CD1748"/>
    <w:rsid w:val="00CD4420"/>
    <w:rsid w:val="00CD5850"/>
    <w:rsid w:val="00CD70F5"/>
    <w:rsid w:val="00CE0A6D"/>
    <w:rsid w:val="00CE295D"/>
    <w:rsid w:val="00CE3D00"/>
    <w:rsid w:val="00CE4F19"/>
    <w:rsid w:val="00CE5675"/>
    <w:rsid w:val="00CE6E68"/>
    <w:rsid w:val="00CF0B85"/>
    <w:rsid w:val="00CF1B4C"/>
    <w:rsid w:val="00CF332E"/>
    <w:rsid w:val="00CF5067"/>
    <w:rsid w:val="00D00D14"/>
    <w:rsid w:val="00D01E26"/>
    <w:rsid w:val="00D038A1"/>
    <w:rsid w:val="00D03966"/>
    <w:rsid w:val="00D053FA"/>
    <w:rsid w:val="00D06ADC"/>
    <w:rsid w:val="00D075D4"/>
    <w:rsid w:val="00D07A52"/>
    <w:rsid w:val="00D07D7A"/>
    <w:rsid w:val="00D07DDB"/>
    <w:rsid w:val="00D10A28"/>
    <w:rsid w:val="00D1393F"/>
    <w:rsid w:val="00D16967"/>
    <w:rsid w:val="00D21890"/>
    <w:rsid w:val="00D26001"/>
    <w:rsid w:val="00D270D4"/>
    <w:rsid w:val="00D30B10"/>
    <w:rsid w:val="00D31C40"/>
    <w:rsid w:val="00D329ED"/>
    <w:rsid w:val="00D35BEB"/>
    <w:rsid w:val="00D37D50"/>
    <w:rsid w:val="00D43E53"/>
    <w:rsid w:val="00D4519C"/>
    <w:rsid w:val="00D46210"/>
    <w:rsid w:val="00D50081"/>
    <w:rsid w:val="00D5381A"/>
    <w:rsid w:val="00D53EE3"/>
    <w:rsid w:val="00D54165"/>
    <w:rsid w:val="00D571E3"/>
    <w:rsid w:val="00D61387"/>
    <w:rsid w:val="00D62215"/>
    <w:rsid w:val="00D6225A"/>
    <w:rsid w:val="00D6264E"/>
    <w:rsid w:val="00D63021"/>
    <w:rsid w:val="00D634CD"/>
    <w:rsid w:val="00D67734"/>
    <w:rsid w:val="00D71223"/>
    <w:rsid w:val="00D76824"/>
    <w:rsid w:val="00D76EFB"/>
    <w:rsid w:val="00D84A77"/>
    <w:rsid w:val="00D87DEF"/>
    <w:rsid w:val="00D923F0"/>
    <w:rsid w:val="00D94EC9"/>
    <w:rsid w:val="00DA1850"/>
    <w:rsid w:val="00DA1AA8"/>
    <w:rsid w:val="00DA25A8"/>
    <w:rsid w:val="00DA29F6"/>
    <w:rsid w:val="00DA3E36"/>
    <w:rsid w:val="00DA4264"/>
    <w:rsid w:val="00DA5D06"/>
    <w:rsid w:val="00DA7E88"/>
    <w:rsid w:val="00DB0068"/>
    <w:rsid w:val="00DB0535"/>
    <w:rsid w:val="00DB075A"/>
    <w:rsid w:val="00DB0CF3"/>
    <w:rsid w:val="00DB420B"/>
    <w:rsid w:val="00DB7432"/>
    <w:rsid w:val="00DC42F2"/>
    <w:rsid w:val="00DC7121"/>
    <w:rsid w:val="00DD2699"/>
    <w:rsid w:val="00DD299B"/>
    <w:rsid w:val="00DD4CD7"/>
    <w:rsid w:val="00DD51FD"/>
    <w:rsid w:val="00DD7D67"/>
    <w:rsid w:val="00DE3B15"/>
    <w:rsid w:val="00DE5EA9"/>
    <w:rsid w:val="00DE63E7"/>
    <w:rsid w:val="00DE6F29"/>
    <w:rsid w:val="00DE77C5"/>
    <w:rsid w:val="00DF4E17"/>
    <w:rsid w:val="00E00B81"/>
    <w:rsid w:val="00E0257B"/>
    <w:rsid w:val="00E03CF6"/>
    <w:rsid w:val="00E067E7"/>
    <w:rsid w:val="00E11559"/>
    <w:rsid w:val="00E11A9D"/>
    <w:rsid w:val="00E1731C"/>
    <w:rsid w:val="00E17B41"/>
    <w:rsid w:val="00E21FCF"/>
    <w:rsid w:val="00E22FAD"/>
    <w:rsid w:val="00E232AE"/>
    <w:rsid w:val="00E25702"/>
    <w:rsid w:val="00E25917"/>
    <w:rsid w:val="00E272B8"/>
    <w:rsid w:val="00E30080"/>
    <w:rsid w:val="00E35C8E"/>
    <w:rsid w:val="00E425EF"/>
    <w:rsid w:val="00E42722"/>
    <w:rsid w:val="00E50E9C"/>
    <w:rsid w:val="00E5132C"/>
    <w:rsid w:val="00E518CE"/>
    <w:rsid w:val="00E51E03"/>
    <w:rsid w:val="00E527DC"/>
    <w:rsid w:val="00E53126"/>
    <w:rsid w:val="00E55998"/>
    <w:rsid w:val="00E57E76"/>
    <w:rsid w:val="00E60C31"/>
    <w:rsid w:val="00E61BC2"/>
    <w:rsid w:val="00E64399"/>
    <w:rsid w:val="00E6739C"/>
    <w:rsid w:val="00E71438"/>
    <w:rsid w:val="00E71A8C"/>
    <w:rsid w:val="00E80A90"/>
    <w:rsid w:val="00E83FFF"/>
    <w:rsid w:val="00E870AF"/>
    <w:rsid w:val="00E93049"/>
    <w:rsid w:val="00E95B7C"/>
    <w:rsid w:val="00EA0FE9"/>
    <w:rsid w:val="00EA302B"/>
    <w:rsid w:val="00EA36A4"/>
    <w:rsid w:val="00EA494D"/>
    <w:rsid w:val="00EA63A1"/>
    <w:rsid w:val="00EA6836"/>
    <w:rsid w:val="00EB20AB"/>
    <w:rsid w:val="00EB64C7"/>
    <w:rsid w:val="00EB6AD7"/>
    <w:rsid w:val="00EB6B27"/>
    <w:rsid w:val="00EB6EA1"/>
    <w:rsid w:val="00EC1843"/>
    <w:rsid w:val="00EC328B"/>
    <w:rsid w:val="00EC340B"/>
    <w:rsid w:val="00EC3F60"/>
    <w:rsid w:val="00EC718C"/>
    <w:rsid w:val="00EC788C"/>
    <w:rsid w:val="00ED7DB2"/>
    <w:rsid w:val="00EE4B13"/>
    <w:rsid w:val="00EE5E95"/>
    <w:rsid w:val="00EE61EF"/>
    <w:rsid w:val="00EF03FF"/>
    <w:rsid w:val="00EF26DB"/>
    <w:rsid w:val="00EF31EF"/>
    <w:rsid w:val="00F00287"/>
    <w:rsid w:val="00F03012"/>
    <w:rsid w:val="00F032AF"/>
    <w:rsid w:val="00F03AEE"/>
    <w:rsid w:val="00F03D45"/>
    <w:rsid w:val="00F04379"/>
    <w:rsid w:val="00F06BA0"/>
    <w:rsid w:val="00F16E21"/>
    <w:rsid w:val="00F17FE8"/>
    <w:rsid w:val="00F2004B"/>
    <w:rsid w:val="00F21CC2"/>
    <w:rsid w:val="00F24875"/>
    <w:rsid w:val="00F24BE4"/>
    <w:rsid w:val="00F30243"/>
    <w:rsid w:val="00F306C2"/>
    <w:rsid w:val="00F309DB"/>
    <w:rsid w:val="00F34446"/>
    <w:rsid w:val="00F35565"/>
    <w:rsid w:val="00F3746E"/>
    <w:rsid w:val="00F3754A"/>
    <w:rsid w:val="00F4160C"/>
    <w:rsid w:val="00F43E26"/>
    <w:rsid w:val="00F44269"/>
    <w:rsid w:val="00F44DFF"/>
    <w:rsid w:val="00F45D01"/>
    <w:rsid w:val="00F46059"/>
    <w:rsid w:val="00F462CB"/>
    <w:rsid w:val="00F5026F"/>
    <w:rsid w:val="00F51E9C"/>
    <w:rsid w:val="00F537BD"/>
    <w:rsid w:val="00F53F5C"/>
    <w:rsid w:val="00F625A2"/>
    <w:rsid w:val="00F64A17"/>
    <w:rsid w:val="00F70CC4"/>
    <w:rsid w:val="00F716FA"/>
    <w:rsid w:val="00F719AE"/>
    <w:rsid w:val="00F754E4"/>
    <w:rsid w:val="00F77444"/>
    <w:rsid w:val="00F8001B"/>
    <w:rsid w:val="00F8006A"/>
    <w:rsid w:val="00F8146E"/>
    <w:rsid w:val="00F81A5C"/>
    <w:rsid w:val="00F82D79"/>
    <w:rsid w:val="00F83A88"/>
    <w:rsid w:val="00F85972"/>
    <w:rsid w:val="00F9202C"/>
    <w:rsid w:val="00F96612"/>
    <w:rsid w:val="00F971C4"/>
    <w:rsid w:val="00FA5CFE"/>
    <w:rsid w:val="00FB1AC2"/>
    <w:rsid w:val="00FB233C"/>
    <w:rsid w:val="00FB43F8"/>
    <w:rsid w:val="00FB5556"/>
    <w:rsid w:val="00FB7DFE"/>
    <w:rsid w:val="00FC0068"/>
    <w:rsid w:val="00FC3356"/>
    <w:rsid w:val="00FC4BB6"/>
    <w:rsid w:val="00FC4DB8"/>
    <w:rsid w:val="00FD2D2E"/>
    <w:rsid w:val="00FD2FAA"/>
    <w:rsid w:val="00FD3B8F"/>
    <w:rsid w:val="00FD565B"/>
    <w:rsid w:val="00FE03A7"/>
    <w:rsid w:val="00FE0E29"/>
    <w:rsid w:val="00FE1EBF"/>
    <w:rsid w:val="00FE1FE8"/>
    <w:rsid w:val="00FF1C9C"/>
    <w:rsid w:val="00FF2FBB"/>
    <w:rsid w:val="00FF39E7"/>
    <w:rsid w:val="00FF464F"/>
    <w:rsid w:val="00FF4854"/>
    <w:rsid w:val="00FF5996"/>
    <w:rsid w:val="00FF5E4D"/>
    <w:rsid w:val="00FF6201"/>
    <w:rsid w:val="00FF6862"/>
    <w:rsid w:val="00FF6F1B"/>
    <w:rsid w:val="0103C8C6"/>
    <w:rsid w:val="010E3882"/>
    <w:rsid w:val="0153260D"/>
    <w:rsid w:val="0184B9F9"/>
    <w:rsid w:val="019B583A"/>
    <w:rsid w:val="01BBF07C"/>
    <w:rsid w:val="01D2AE07"/>
    <w:rsid w:val="01E91323"/>
    <w:rsid w:val="02386489"/>
    <w:rsid w:val="0239671F"/>
    <w:rsid w:val="02476894"/>
    <w:rsid w:val="0248FF7D"/>
    <w:rsid w:val="024B0A58"/>
    <w:rsid w:val="025C752F"/>
    <w:rsid w:val="0262E2A4"/>
    <w:rsid w:val="0289A3C5"/>
    <w:rsid w:val="02C43089"/>
    <w:rsid w:val="02C57166"/>
    <w:rsid w:val="02E1A167"/>
    <w:rsid w:val="02E2F10B"/>
    <w:rsid w:val="02E8344D"/>
    <w:rsid w:val="02F8BA42"/>
    <w:rsid w:val="02FA0B37"/>
    <w:rsid w:val="03185CC8"/>
    <w:rsid w:val="03499CD7"/>
    <w:rsid w:val="03665ADB"/>
    <w:rsid w:val="038296DA"/>
    <w:rsid w:val="03DD87E5"/>
    <w:rsid w:val="0407493C"/>
    <w:rsid w:val="0407A057"/>
    <w:rsid w:val="04126209"/>
    <w:rsid w:val="04B34082"/>
    <w:rsid w:val="04B62971"/>
    <w:rsid w:val="04CA96CF"/>
    <w:rsid w:val="052BF3DA"/>
    <w:rsid w:val="054AE1F7"/>
    <w:rsid w:val="054D8490"/>
    <w:rsid w:val="056E4FCE"/>
    <w:rsid w:val="061096DB"/>
    <w:rsid w:val="062AB8E3"/>
    <w:rsid w:val="065EA726"/>
    <w:rsid w:val="06707761"/>
    <w:rsid w:val="06AD8261"/>
    <w:rsid w:val="06B7A4B0"/>
    <w:rsid w:val="06BF881F"/>
    <w:rsid w:val="06CA1D75"/>
    <w:rsid w:val="07EC4B5C"/>
    <w:rsid w:val="085AA77F"/>
    <w:rsid w:val="08681644"/>
    <w:rsid w:val="08962CF0"/>
    <w:rsid w:val="0923ACF1"/>
    <w:rsid w:val="0946150F"/>
    <w:rsid w:val="0955D667"/>
    <w:rsid w:val="09A69077"/>
    <w:rsid w:val="09B8F3E3"/>
    <w:rsid w:val="09BC3764"/>
    <w:rsid w:val="09EFAAF2"/>
    <w:rsid w:val="09F4CBB2"/>
    <w:rsid w:val="09F4EC12"/>
    <w:rsid w:val="0A305982"/>
    <w:rsid w:val="0A44B40D"/>
    <w:rsid w:val="0A76CD3B"/>
    <w:rsid w:val="0A9B10AB"/>
    <w:rsid w:val="0AA53817"/>
    <w:rsid w:val="0AE57E9A"/>
    <w:rsid w:val="0AFD3C10"/>
    <w:rsid w:val="0B30E84E"/>
    <w:rsid w:val="0B429A12"/>
    <w:rsid w:val="0C3469ED"/>
    <w:rsid w:val="0C8A9930"/>
    <w:rsid w:val="0CC49C2F"/>
    <w:rsid w:val="0CF5CE58"/>
    <w:rsid w:val="0D1E139B"/>
    <w:rsid w:val="0D6A23DF"/>
    <w:rsid w:val="0D776F75"/>
    <w:rsid w:val="0D7D8F5F"/>
    <w:rsid w:val="0D7DEA0C"/>
    <w:rsid w:val="0D9ABD50"/>
    <w:rsid w:val="0DA5EDAA"/>
    <w:rsid w:val="0DAE017C"/>
    <w:rsid w:val="0DB1B21E"/>
    <w:rsid w:val="0DB1F545"/>
    <w:rsid w:val="0DB59DE6"/>
    <w:rsid w:val="0DC5BF2E"/>
    <w:rsid w:val="0DCBDF34"/>
    <w:rsid w:val="0E204D27"/>
    <w:rsid w:val="0E3A7E49"/>
    <w:rsid w:val="0E5C0AA4"/>
    <w:rsid w:val="0E9CE83E"/>
    <w:rsid w:val="0F0EC5A0"/>
    <w:rsid w:val="0F311E79"/>
    <w:rsid w:val="0F338D35"/>
    <w:rsid w:val="0F3F5501"/>
    <w:rsid w:val="0F47A849"/>
    <w:rsid w:val="0F8EF067"/>
    <w:rsid w:val="0FE44289"/>
    <w:rsid w:val="0FF390FE"/>
    <w:rsid w:val="100E53BF"/>
    <w:rsid w:val="101BB71C"/>
    <w:rsid w:val="102C6372"/>
    <w:rsid w:val="105F0AE1"/>
    <w:rsid w:val="108C1CB1"/>
    <w:rsid w:val="10B2A25A"/>
    <w:rsid w:val="10E4A9E8"/>
    <w:rsid w:val="113B4359"/>
    <w:rsid w:val="11ACB01A"/>
    <w:rsid w:val="11C80A40"/>
    <w:rsid w:val="11DDFDF5"/>
    <w:rsid w:val="11F2A420"/>
    <w:rsid w:val="124365A3"/>
    <w:rsid w:val="124710F5"/>
    <w:rsid w:val="124E3C9F"/>
    <w:rsid w:val="125C6778"/>
    <w:rsid w:val="128BB998"/>
    <w:rsid w:val="129AB3D7"/>
    <w:rsid w:val="12A9F504"/>
    <w:rsid w:val="12D44087"/>
    <w:rsid w:val="12DA616C"/>
    <w:rsid w:val="12FAD937"/>
    <w:rsid w:val="1303BE3E"/>
    <w:rsid w:val="136C6F9A"/>
    <w:rsid w:val="13AA0BB8"/>
    <w:rsid w:val="13CBF845"/>
    <w:rsid w:val="1402576C"/>
    <w:rsid w:val="14360E3B"/>
    <w:rsid w:val="145098A2"/>
    <w:rsid w:val="146E98FA"/>
    <w:rsid w:val="1487844A"/>
    <w:rsid w:val="148C62F3"/>
    <w:rsid w:val="14A39159"/>
    <w:rsid w:val="14B91C01"/>
    <w:rsid w:val="14E166F9"/>
    <w:rsid w:val="15123B41"/>
    <w:rsid w:val="15486EBA"/>
    <w:rsid w:val="158B4FFA"/>
    <w:rsid w:val="159300C4"/>
    <w:rsid w:val="159CE383"/>
    <w:rsid w:val="15C7C827"/>
    <w:rsid w:val="15C8BC2E"/>
    <w:rsid w:val="15CC18C4"/>
    <w:rsid w:val="164B6DF7"/>
    <w:rsid w:val="1692C720"/>
    <w:rsid w:val="169412FE"/>
    <w:rsid w:val="1694CCBE"/>
    <w:rsid w:val="16CE1914"/>
    <w:rsid w:val="16EF03C8"/>
    <w:rsid w:val="16F06A67"/>
    <w:rsid w:val="16FB5F08"/>
    <w:rsid w:val="1744229E"/>
    <w:rsid w:val="1763A41B"/>
    <w:rsid w:val="179FA029"/>
    <w:rsid w:val="17D888EE"/>
    <w:rsid w:val="180729C4"/>
    <w:rsid w:val="18412B0B"/>
    <w:rsid w:val="18B8BB52"/>
    <w:rsid w:val="18E38DB5"/>
    <w:rsid w:val="18F763FE"/>
    <w:rsid w:val="1950610D"/>
    <w:rsid w:val="19ADF7CB"/>
    <w:rsid w:val="19BD7BE5"/>
    <w:rsid w:val="1A2E0492"/>
    <w:rsid w:val="1A5B4D9F"/>
    <w:rsid w:val="1A981800"/>
    <w:rsid w:val="1ABB7990"/>
    <w:rsid w:val="1ADE4777"/>
    <w:rsid w:val="1AE63147"/>
    <w:rsid w:val="1B09F33D"/>
    <w:rsid w:val="1B47B57B"/>
    <w:rsid w:val="1B569853"/>
    <w:rsid w:val="1B7DA5D5"/>
    <w:rsid w:val="1BA5D330"/>
    <w:rsid w:val="1BC719B8"/>
    <w:rsid w:val="1BC93512"/>
    <w:rsid w:val="1BC9947B"/>
    <w:rsid w:val="1C074E5C"/>
    <w:rsid w:val="1C721556"/>
    <w:rsid w:val="1C8298CE"/>
    <w:rsid w:val="1CD93DD8"/>
    <w:rsid w:val="1CDCC48F"/>
    <w:rsid w:val="1D3ED4E6"/>
    <w:rsid w:val="1DB517CB"/>
    <w:rsid w:val="1DC5CC3E"/>
    <w:rsid w:val="1DD3DC34"/>
    <w:rsid w:val="1E1646D6"/>
    <w:rsid w:val="1E4F7ADB"/>
    <w:rsid w:val="1E59654E"/>
    <w:rsid w:val="1E9916AA"/>
    <w:rsid w:val="1EA2B034"/>
    <w:rsid w:val="1ECD3497"/>
    <w:rsid w:val="1EDC2701"/>
    <w:rsid w:val="1EEC3155"/>
    <w:rsid w:val="1F0802B9"/>
    <w:rsid w:val="1F0D2A31"/>
    <w:rsid w:val="1F1CF16A"/>
    <w:rsid w:val="1F20285A"/>
    <w:rsid w:val="1F31DDC1"/>
    <w:rsid w:val="1F4543FC"/>
    <w:rsid w:val="1F682D84"/>
    <w:rsid w:val="1F78A3AC"/>
    <w:rsid w:val="20060BF3"/>
    <w:rsid w:val="2006D3F5"/>
    <w:rsid w:val="2069AA71"/>
    <w:rsid w:val="20A299B4"/>
    <w:rsid w:val="20C993AB"/>
    <w:rsid w:val="20CC2429"/>
    <w:rsid w:val="20D4BC92"/>
    <w:rsid w:val="211DD44A"/>
    <w:rsid w:val="212E4314"/>
    <w:rsid w:val="215895A4"/>
    <w:rsid w:val="215A98AD"/>
    <w:rsid w:val="226DA883"/>
    <w:rsid w:val="22708C74"/>
    <w:rsid w:val="22BF9D37"/>
    <w:rsid w:val="23622EE7"/>
    <w:rsid w:val="23692103"/>
    <w:rsid w:val="237CD32C"/>
    <w:rsid w:val="2385F2C9"/>
    <w:rsid w:val="23FBED74"/>
    <w:rsid w:val="23FEE757"/>
    <w:rsid w:val="241FB736"/>
    <w:rsid w:val="242F894A"/>
    <w:rsid w:val="246BFCA6"/>
    <w:rsid w:val="2473E854"/>
    <w:rsid w:val="248B3F9F"/>
    <w:rsid w:val="24A8801D"/>
    <w:rsid w:val="24E20449"/>
    <w:rsid w:val="24E4E8E2"/>
    <w:rsid w:val="25359CB2"/>
    <w:rsid w:val="255DAFAD"/>
    <w:rsid w:val="256CA1C0"/>
    <w:rsid w:val="25735BC4"/>
    <w:rsid w:val="2577844C"/>
    <w:rsid w:val="26583852"/>
    <w:rsid w:val="268E2EFF"/>
    <w:rsid w:val="268EFB68"/>
    <w:rsid w:val="26A80454"/>
    <w:rsid w:val="26C31A67"/>
    <w:rsid w:val="26F94CFB"/>
    <w:rsid w:val="2758DD18"/>
    <w:rsid w:val="275C04BA"/>
    <w:rsid w:val="276013C1"/>
    <w:rsid w:val="27CE3577"/>
    <w:rsid w:val="27D1903D"/>
    <w:rsid w:val="283300E1"/>
    <w:rsid w:val="2834A627"/>
    <w:rsid w:val="28CB5831"/>
    <w:rsid w:val="28E967B1"/>
    <w:rsid w:val="290FED05"/>
    <w:rsid w:val="294C43A0"/>
    <w:rsid w:val="2976E310"/>
    <w:rsid w:val="297CA5D8"/>
    <w:rsid w:val="298BD6C8"/>
    <w:rsid w:val="29CCDEED"/>
    <w:rsid w:val="29D318A0"/>
    <w:rsid w:val="2A2B24F1"/>
    <w:rsid w:val="2A54EBD2"/>
    <w:rsid w:val="2A8E5121"/>
    <w:rsid w:val="2A91CFE1"/>
    <w:rsid w:val="2AE62CCB"/>
    <w:rsid w:val="2AFD40D8"/>
    <w:rsid w:val="2B122D85"/>
    <w:rsid w:val="2B27F159"/>
    <w:rsid w:val="2B57960E"/>
    <w:rsid w:val="2B623B0A"/>
    <w:rsid w:val="2B6D8CC5"/>
    <w:rsid w:val="2BECA00E"/>
    <w:rsid w:val="2C0BF12E"/>
    <w:rsid w:val="2C590798"/>
    <w:rsid w:val="2C81A5C1"/>
    <w:rsid w:val="2C8F31FC"/>
    <w:rsid w:val="2CEAFAA2"/>
    <w:rsid w:val="2D1A2581"/>
    <w:rsid w:val="2D1AB0CD"/>
    <w:rsid w:val="2D43925D"/>
    <w:rsid w:val="2D4EE4F7"/>
    <w:rsid w:val="2D76F2F1"/>
    <w:rsid w:val="2DD1ABE4"/>
    <w:rsid w:val="2DD779D1"/>
    <w:rsid w:val="2DFE437B"/>
    <w:rsid w:val="2E2631C5"/>
    <w:rsid w:val="2E2EE8EA"/>
    <w:rsid w:val="2E6CEBC2"/>
    <w:rsid w:val="2E737756"/>
    <w:rsid w:val="2EB55693"/>
    <w:rsid w:val="2EBCF2C5"/>
    <w:rsid w:val="2EC4ABBB"/>
    <w:rsid w:val="2EDBD05C"/>
    <w:rsid w:val="2EE0639C"/>
    <w:rsid w:val="2F01D9C3"/>
    <w:rsid w:val="2F1367D6"/>
    <w:rsid w:val="2F4F504B"/>
    <w:rsid w:val="2F706728"/>
    <w:rsid w:val="2F791BFD"/>
    <w:rsid w:val="2FD004CF"/>
    <w:rsid w:val="300514CB"/>
    <w:rsid w:val="302DD59C"/>
    <w:rsid w:val="30323135"/>
    <w:rsid w:val="305F75AB"/>
    <w:rsid w:val="30631876"/>
    <w:rsid w:val="30AC0CDE"/>
    <w:rsid w:val="30CDBBC8"/>
    <w:rsid w:val="30EAD188"/>
    <w:rsid w:val="315EFE56"/>
    <w:rsid w:val="31FE8CFD"/>
    <w:rsid w:val="322C4F70"/>
    <w:rsid w:val="324FC622"/>
    <w:rsid w:val="326941B7"/>
    <w:rsid w:val="326C7F6A"/>
    <w:rsid w:val="32879598"/>
    <w:rsid w:val="328D8C82"/>
    <w:rsid w:val="32DF3447"/>
    <w:rsid w:val="3306978E"/>
    <w:rsid w:val="331C5A2A"/>
    <w:rsid w:val="33371D90"/>
    <w:rsid w:val="335BD8AA"/>
    <w:rsid w:val="337C1C7D"/>
    <w:rsid w:val="338EAC76"/>
    <w:rsid w:val="33CDDAC3"/>
    <w:rsid w:val="33E71212"/>
    <w:rsid w:val="340B901C"/>
    <w:rsid w:val="3410A081"/>
    <w:rsid w:val="3421AE5B"/>
    <w:rsid w:val="34A7886E"/>
    <w:rsid w:val="34BD0487"/>
    <w:rsid w:val="34C24725"/>
    <w:rsid w:val="34C93A83"/>
    <w:rsid w:val="350F85A5"/>
    <w:rsid w:val="3522EF65"/>
    <w:rsid w:val="35746C54"/>
    <w:rsid w:val="35E5FB5F"/>
    <w:rsid w:val="35ECEF1F"/>
    <w:rsid w:val="360ED0B6"/>
    <w:rsid w:val="362C1A11"/>
    <w:rsid w:val="363A0FF5"/>
    <w:rsid w:val="363C0F0E"/>
    <w:rsid w:val="364F0AA8"/>
    <w:rsid w:val="3664D5EA"/>
    <w:rsid w:val="36A75A97"/>
    <w:rsid w:val="36AAEE76"/>
    <w:rsid w:val="36BAB6E6"/>
    <w:rsid w:val="36E718DB"/>
    <w:rsid w:val="37061E4B"/>
    <w:rsid w:val="3707C8A5"/>
    <w:rsid w:val="371E0793"/>
    <w:rsid w:val="371ED7E7"/>
    <w:rsid w:val="373729E1"/>
    <w:rsid w:val="373F1D22"/>
    <w:rsid w:val="3760A79D"/>
    <w:rsid w:val="38158963"/>
    <w:rsid w:val="3819A969"/>
    <w:rsid w:val="383C332D"/>
    <w:rsid w:val="38F06DD4"/>
    <w:rsid w:val="3908C0F8"/>
    <w:rsid w:val="390A0821"/>
    <w:rsid w:val="3931AB6A"/>
    <w:rsid w:val="394A0F90"/>
    <w:rsid w:val="3959970F"/>
    <w:rsid w:val="396CE824"/>
    <w:rsid w:val="398C8107"/>
    <w:rsid w:val="39CDF9FF"/>
    <w:rsid w:val="3A070988"/>
    <w:rsid w:val="3A2A5710"/>
    <w:rsid w:val="3AAE4943"/>
    <w:rsid w:val="3AB3374F"/>
    <w:rsid w:val="3AD2FDEB"/>
    <w:rsid w:val="3AD69ACB"/>
    <w:rsid w:val="3AE54F6E"/>
    <w:rsid w:val="3AFD89AA"/>
    <w:rsid w:val="3B0AC34C"/>
    <w:rsid w:val="3B5C8505"/>
    <w:rsid w:val="3B7652DE"/>
    <w:rsid w:val="3BBCFF3B"/>
    <w:rsid w:val="3BBFB2D8"/>
    <w:rsid w:val="3C196C1D"/>
    <w:rsid w:val="3C23B5E8"/>
    <w:rsid w:val="3C486E86"/>
    <w:rsid w:val="3C767589"/>
    <w:rsid w:val="3C932917"/>
    <w:rsid w:val="3C94DFF4"/>
    <w:rsid w:val="3CA678AC"/>
    <w:rsid w:val="3D593F7F"/>
    <w:rsid w:val="3D8834D9"/>
    <w:rsid w:val="3DD300B4"/>
    <w:rsid w:val="3DE4DCAF"/>
    <w:rsid w:val="3E1F769C"/>
    <w:rsid w:val="3E51A46B"/>
    <w:rsid w:val="3E563885"/>
    <w:rsid w:val="3E9055D4"/>
    <w:rsid w:val="3F11298D"/>
    <w:rsid w:val="3F1F92A2"/>
    <w:rsid w:val="3F2C6F26"/>
    <w:rsid w:val="3F3F43A0"/>
    <w:rsid w:val="3F616FBD"/>
    <w:rsid w:val="3F84632C"/>
    <w:rsid w:val="3FBF1BC2"/>
    <w:rsid w:val="3FE72BDF"/>
    <w:rsid w:val="3FEEBFDB"/>
    <w:rsid w:val="4016E973"/>
    <w:rsid w:val="403FA311"/>
    <w:rsid w:val="4064576A"/>
    <w:rsid w:val="413D2E49"/>
    <w:rsid w:val="414E84D6"/>
    <w:rsid w:val="4151B312"/>
    <w:rsid w:val="4157CEFF"/>
    <w:rsid w:val="415C8CF6"/>
    <w:rsid w:val="41643F87"/>
    <w:rsid w:val="417162E3"/>
    <w:rsid w:val="419F48AB"/>
    <w:rsid w:val="41CD89EE"/>
    <w:rsid w:val="41EDFAC3"/>
    <w:rsid w:val="41F47D8E"/>
    <w:rsid w:val="42088045"/>
    <w:rsid w:val="42414C97"/>
    <w:rsid w:val="424AFC4E"/>
    <w:rsid w:val="424FDF85"/>
    <w:rsid w:val="427F62C5"/>
    <w:rsid w:val="4319F239"/>
    <w:rsid w:val="435BD3DC"/>
    <w:rsid w:val="435C4DC9"/>
    <w:rsid w:val="436E52E2"/>
    <w:rsid w:val="438A552F"/>
    <w:rsid w:val="43CE687C"/>
    <w:rsid w:val="43EE0D0A"/>
    <w:rsid w:val="4435167C"/>
    <w:rsid w:val="4440248A"/>
    <w:rsid w:val="44549AE3"/>
    <w:rsid w:val="4458A622"/>
    <w:rsid w:val="448BAAFC"/>
    <w:rsid w:val="448DB562"/>
    <w:rsid w:val="449EF361"/>
    <w:rsid w:val="454A6508"/>
    <w:rsid w:val="45AA6B26"/>
    <w:rsid w:val="45B6B2B8"/>
    <w:rsid w:val="4617022B"/>
    <w:rsid w:val="467C5AE1"/>
    <w:rsid w:val="469BB539"/>
    <w:rsid w:val="46ACB933"/>
    <w:rsid w:val="46C1D1D6"/>
    <w:rsid w:val="4712C0A7"/>
    <w:rsid w:val="471FE31D"/>
    <w:rsid w:val="47227B04"/>
    <w:rsid w:val="47844C9A"/>
    <w:rsid w:val="4793A791"/>
    <w:rsid w:val="479971E6"/>
    <w:rsid w:val="47C12DEF"/>
    <w:rsid w:val="47C5FA84"/>
    <w:rsid w:val="47D01F91"/>
    <w:rsid w:val="47E488DA"/>
    <w:rsid w:val="47F52FF1"/>
    <w:rsid w:val="482FF847"/>
    <w:rsid w:val="483CA22D"/>
    <w:rsid w:val="484AFC63"/>
    <w:rsid w:val="48584269"/>
    <w:rsid w:val="4859B6AD"/>
    <w:rsid w:val="48790E5C"/>
    <w:rsid w:val="48791482"/>
    <w:rsid w:val="4891F7F0"/>
    <w:rsid w:val="48BB56A6"/>
    <w:rsid w:val="48F85633"/>
    <w:rsid w:val="49891A23"/>
    <w:rsid w:val="49A80A98"/>
    <w:rsid w:val="49C16968"/>
    <w:rsid w:val="49D65C25"/>
    <w:rsid w:val="4A471B6C"/>
    <w:rsid w:val="4A4A97E4"/>
    <w:rsid w:val="4A4F0040"/>
    <w:rsid w:val="4A76D8A7"/>
    <w:rsid w:val="4A897414"/>
    <w:rsid w:val="4A8D2C9A"/>
    <w:rsid w:val="4A9EDC68"/>
    <w:rsid w:val="4AA7F2C7"/>
    <w:rsid w:val="4AD07806"/>
    <w:rsid w:val="4AF5AFE5"/>
    <w:rsid w:val="4B328768"/>
    <w:rsid w:val="4B7B0D62"/>
    <w:rsid w:val="4B8E9772"/>
    <w:rsid w:val="4BC736B0"/>
    <w:rsid w:val="4BE921E4"/>
    <w:rsid w:val="4BED7E06"/>
    <w:rsid w:val="4C1F28CC"/>
    <w:rsid w:val="4C2D3726"/>
    <w:rsid w:val="4C3C049E"/>
    <w:rsid w:val="4C460ED6"/>
    <w:rsid w:val="4CB09694"/>
    <w:rsid w:val="4CD4FEB0"/>
    <w:rsid w:val="4D83BEE6"/>
    <w:rsid w:val="4D93CBB0"/>
    <w:rsid w:val="4DADBECC"/>
    <w:rsid w:val="4DCDE8F6"/>
    <w:rsid w:val="4DD616B1"/>
    <w:rsid w:val="4E2F9C4F"/>
    <w:rsid w:val="4E3399A2"/>
    <w:rsid w:val="4E5395A6"/>
    <w:rsid w:val="4E6C1A6A"/>
    <w:rsid w:val="4EB18C5B"/>
    <w:rsid w:val="4F611670"/>
    <w:rsid w:val="4FB18849"/>
    <w:rsid w:val="4FDE6AA8"/>
    <w:rsid w:val="506B357C"/>
    <w:rsid w:val="508F19B4"/>
    <w:rsid w:val="50A5FCF3"/>
    <w:rsid w:val="50E36050"/>
    <w:rsid w:val="50F2A5F7"/>
    <w:rsid w:val="511216FE"/>
    <w:rsid w:val="5130BC6E"/>
    <w:rsid w:val="513748E7"/>
    <w:rsid w:val="51ABD243"/>
    <w:rsid w:val="51AFCC81"/>
    <w:rsid w:val="51B149CB"/>
    <w:rsid w:val="51CCB47C"/>
    <w:rsid w:val="520383A9"/>
    <w:rsid w:val="522D0D90"/>
    <w:rsid w:val="5269C10E"/>
    <w:rsid w:val="52CAE398"/>
    <w:rsid w:val="52F51A3E"/>
    <w:rsid w:val="53581E5C"/>
    <w:rsid w:val="5359847F"/>
    <w:rsid w:val="537A7573"/>
    <w:rsid w:val="53C179E4"/>
    <w:rsid w:val="53D0413C"/>
    <w:rsid w:val="53E55C7F"/>
    <w:rsid w:val="53FA9824"/>
    <w:rsid w:val="54006073"/>
    <w:rsid w:val="5407A572"/>
    <w:rsid w:val="5412DFD8"/>
    <w:rsid w:val="546230CF"/>
    <w:rsid w:val="5476B584"/>
    <w:rsid w:val="547C67CD"/>
    <w:rsid w:val="54E5F2E8"/>
    <w:rsid w:val="54E74C61"/>
    <w:rsid w:val="54FC0B4F"/>
    <w:rsid w:val="5539762F"/>
    <w:rsid w:val="5540EEA9"/>
    <w:rsid w:val="5598411E"/>
    <w:rsid w:val="55E04F8D"/>
    <w:rsid w:val="560CACE4"/>
    <w:rsid w:val="5613A782"/>
    <w:rsid w:val="56422F95"/>
    <w:rsid w:val="564614B9"/>
    <w:rsid w:val="564C7C20"/>
    <w:rsid w:val="56501A4D"/>
    <w:rsid w:val="569F4CC8"/>
    <w:rsid w:val="56F42E2B"/>
    <w:rsid w:val="5720A5CE"/>
    <w:rsid w:val="574019FC"/>
    <w:rsid w:val="57B7F8FA"/>
    <w:rsid w:val="5809EA98"/>
    <w:rsid w:val="581359AE"/>
    <w:rsid w:val="583945A4"/>
    <w:rsid w:val="586A0710"/>
    <w:rsid w:val="58A71445"/>
    <w:rsid w:val="58F7304E"/>
    <w:rsid w:val="5917771D"/>
    <w:rsid w:val="593292A1"/>
    <w:rsid w:val="5985CA10"/>
    <w:rsid w:val="598A7B68"/>
    <w:rsid w:val="59A4B242"/>
    <w:rsid w:val="59B01624"/>
    <w:rsid w:val="59DAD3D8"/>
    <w:rsid w:val="59DD9732"/>
    <w:rsid w:val="59E4CCB1"/>
    <w:rsid w:val="59FE1C7A"/>
    <w:rsid w:val="5A202CA5"/>
    <w:rsid w:val="5A3BFF5D"/>
    <w:rsid w:val="5A3D9320"/>
    <w:rsid w:val="5A4D124D"/>
    <w:rsid w:val="5A5793AA"/>
    <w:rsid w:val="5A610D1B"/>
    <w:rsid w:val="5A6D1161"/>
    <w:rsid w:val="5AA63250"/>
    <w:rsid w:val="5AC9889A"/>
    <w:rsid w:val="5AD79F34"/>
    <w:rsid w:val="5AE1F822"/>
    <w:rsid w:val="5B293689"/>
    <w:rsid w:val="5B50D400"/>
    <w:rsid w:val="5B519655"/>
    <w:rsid w:val="5B5ADC5C"/>
    <w:rsid w:val="5B69CBD2"/>
    <w:rsid w:val="5B7B0513"/>
    <w:rsid w:val="5B9BA884"/>
    <w:rsid w:val="5BC800BB"/>
    <w:rsid w:val="5BDEAF3E"/>
    <w:rsid w:val="5BF22D63"/>
    <w:rsid w:val="5C0A98C6"/>
    <w:rsid w:val="5C2A5C5F"/>
    <w:rsid w:val="5C2A65AC"/>
    <w:rsid w:val="5C36A35C"/>
    <w:rsid w:val="5C4B4B10"/>
    <w:rsid w:val="5C5A33F5"/>
    <w:rsid w:val="5C5EB768"/>
    <w:rsid w:val="5D0DBB04"/>
    <w:rsid w:val="5D8C21CB"/>
    <w:rsid w:val="5D9A35D6"/>
    <w:rsid w:val="5DAC5CB2"/>
    <w:rsid w:val="5DEAD175"/>
    <w:rsid w:val="5DFBE352"/>
    <w:rsid w:val="5E39A005"/>
    <w:rsid w:val="5E79CE5C"/>
    <w:rsid w:val="5EDDE26B"/>
    <w:rsid w:val="5EF7CE0E"/>
    <w:rsid w:val="5EFDA694"/>
    <w:rsid w:val="5F3B4839"/>
    <w:rsid w:val="5F45F953"/>
    <w:rsid w:val="5F629ACA"/>
    <w:rsid w:val="5F9BB977"/>
    <w:rsid w:val="5FA04118"/>
    <w:rsid w:val="5FA5921B"/>
    <w:rsid w:val="5FF48EE4"/>
    <w:rsid w:val="60171C60"/>
    <w:rsid w:val="6018E071"/>
    <w:rsid w:val="605B3695"/>
    <w:rsid w:val="605FE680"/>
    <w:rsid w:val="6066C23F"/>
    <w:rsid w:val="6078793B"/>
    <w:rsid w:val="607F2C1E"/>
    <w:rsid w:val="60896FC5"/>
    <w:rsid w:val="608A170B"/>
    <w:rsid w:val="6091E554"/>
    <w:rsid w:val="6113BE9F"/>
    <w:rsid w:val="6115EF8D"/>
    <w:rsid w:val="612D7978"/>
    <w:rsid w:val="613CD5F2"/>
    <w:rsid w:val="614ECA85"/>
    <w:rsid w:val="618B5416"/>
    <w:rsid w:val="619E56CE"/>
    <w:rsid w:val="6214D886"/>
    <w:rsid w:val="62270665"/>
    <w:rsid w:val="6242944C"/>
    <w:rsid w:val="629A3153"/>
    <w:rsid w:val="62DD9560"/>
    <w:rsid w:val="62F461B8"/>
    <w:rsid w:val="62FC22F1"/>
    <w:rsid w:val="632A379F"/>
    <w:rsid w:val="634058FF"/>
    <w:rsid w:val="635D6CE5"/>
    <w:rsid w:val="63B528E4"/>
    <w:rsid w:val="63C76E86"/>
    <w:rsid w:val="63C8EF5B"/>
    <w:rsid w:val="63DC91C4"/>
    <w:rsid w:val="63DD3301"/>
    <w:rsid w:val="640F5799"/>
    <w:rsid w:val="64499922"/>
    <w:rsid w:val="64A39D86"/>
    <w:rsid w:val="655B39D0"/>
    <w:rsid w:val="65A516AA"/>
    <w:rsid w:val="65AA9DE1"/>
    <w:rsid w:val="6622CEA5"/>
    <w:rsid w:val="66307CD5"/>
    <w:rsid w:val="6667788D"/>
    <w:rsid w:val="667A36CD"/>
    <w:rsid w:val="668F4B10"/>
    <w:rsid w:val="669A8213"/>
    <w:rsid w:val="66A6469F"/>
    <w:rsid w:val="66A71213"/>
    <w:rsid w:val="66B73F95"/>
    <w:rsid w:val="66BBA88D"/>
    <w:rsid w:val="66D35122"/>
    <w:rsid w:val="66F40651"/>
    <w:rsid w:val="6716371A"/>
    <w:rsid w:val="674EA83A"/>
    <w:rsid w:val="67BF8246"/>
    <w:rsid w:val="67D77AED"/>
    <w:rsid w:val="6816046C"/>
    <w:rsid w:val="681E325E"/>
    <w:rsid w:val="684EF3ED"/>
    <w:rsid w:val="686144D3"/>
    <w:rsid w:val="68BFF767"/>
    <w:rsid w:val="68D13A10"/>
    <w:rsid w:val="69093367"/>
    <w:rsid w:val="6934BB18"/>
    <w:rsid w:val="6965DCCD"/>
    <w:rsid w:val="696CACEE"/>
    <w:rsid w:val="697E6EB7"/>
    <w:rsid w:val="698885D6"/>
    <w:rsid w:val="69AD31B6"/>
    <w:rsid w:val="69F8953A"/>
    <w:rsid w:val="69FE6FC9"/>
    <w:rsid w:val="6A2589B2"/>
    <w:rsid w:val="6A2769DD"/>
    <w:rsid w:val="6A4CB1A9"/>
    <w:rsid w:val="6A6716E8"/>
    <w:rsid w:val="6A80EC5E"/>
    <w:rsid w:val="6A8D6B33"/>
    <w:rsid w:val="6AE545D8"/>
    <w:rsid w:val="6AFDED07"/>
    <w:rsid w:val="6B032F7B"/>
    <w:rsid w:val="6B08CF62"/>
    <w:rsid w:val="6B48BA39"/>
    <w:rsid w:val="6B739354"/>
    <w:rsid w:val="6B871362"/>
    <w:rsid w:val="6BA8AB43"/>
    <w:rsid w:val="6BE27447"/>
    <w:rsid w:val="6C17C706"/>
    <w:rsid w:val="6C1F4E5C"/>
    <w:rsid w:val="6C21187A"/>
    <w:rsid w:val="6C3B827E"/>
    <w:rsid w:val="6C625B81"/>
    <w:rsid w:val="6C7CCA40"/>
    <w:rsid w:val="6CF92F42"/>
    <w:rsid w:val="6CFC61C8"/>
    <w:rsid w:val="6D1F7292"/>
    <w:rsid w:val="6D66CD90"/>
    <w:rsid w:val="6D71B6CD"/>
    <w:rsid w:val="6D7F9B0B"/>
    <w:rsid w:val="6D92FB94"/>
    <w:rsid w:val="6DC46AD7"/>
    <w:rsid w:val="6DC7BA63"/>
    <w:rsid w:val="6DD3DB8E"/>
    <w:rsid w:val="6DE0FE85"/>
    <w:rsid w:val="6DECAE8A"/>
    <w:rsid w:val="6DEFFD17"/>
    <w:rsid w:val="6E708798"/>
    <w:rsid w:val="6E7DCC05"/>
    <w:rsid w:val="6E98C629"/>
    <w:rsid w:val="6EC4594F"/>
    <w:rsid w:val="6EDA70AF"/>
    <w:rsid w:val="6F2B5A98"/>
    <w:rsid w:val="6FBE139D"/>
    <w:rsid w:val="6FCE42B9"/>
    <w:rsid w:val="700A4CA6"/>
    <w:rsid w:val="7071E6ED"/>
    <w:rsid w:val="708DBFE7"/>
    <w:rsid w:val="70987DA5"/>
    <w:rsid w:val="70BB08BC"/>
    <w:rsid w:val="70FE794C"/>
    <w:rsid w:val="710BF791"/>
    <w:rsid w:val="71A2D964"/>
    <w:rsid w:val="71C48521"/>
    <w:rsid w:val="71C9524F"/>
    <w:rsid w:val="71E6F154"/>
    <w:rsid w:val="7236D476"/>
    <w:rsid w:val="727897CF"/>
    <w:rsid w:val="7281B610"/>
    <w:rsid w:val="72A27040"/>
    <w:rsid w:val="72B398DC"/>
    <w:rsid w:val="72B9139B"/>
    <w:rsid w:val="72B9CCC4"/>
    <w:rsid w:val="72C60F4A"/>
    <w:rsid w:val="72DFBB87"/>
    <w:rsid w:val="73A9966D"/>
    <w:rsid w:val="73D49CEC"/>
    <w:rsid w:val="73E5008D"/>
    <w:rsid w:val="7408E89F"/>
    <w:rsid w:val="74B49608"/>
    <w:rsid w:val="74B5E250"/>
    <w:rsid w:val="74F6842A"/>
    <w:rsid w:val="753AB5A3"/>
    <w:rsid w:val="75920949"/>
    <w:rsid w:val="75CACF21"/>
    <w:rsid w:val="760F5FCE"/>
    <w:rsid w:val="7626C369"/>
    <w:rsid w:val="765BD178"/>
    <w:rsid w:val="76AA31DB"/>
    <w:rsid w:val="76BB2670"/>
    <w:rsid w:val="76BD68ED"/>
    <w:rsid w:val="76E863CC"/>
    <w:rsid w:val="76FD5E91"/>
    <w:rsid w:val="772BA36E"/>
    <w:rsid w:val="77439F0A"/>
    <w:rsid w:val="775D2018"/>
    <w:rsid w:val="7788AC2F"/>
    <w:rsid w:val="780D3B06"/>
    <w:rsid w:val="78292759"/>
    <w:rsid w:val="782CC17D"/>
    <w:rsid w:val="7838C92E"/>
    <w:rsid w:val="78CFFBE3"/>
    <w:rsid w:val="78F7D61C"/>
    <w:rsid w:val="790E23CE"/>
    <w:rsid w:val="79212F0C"/>
    <w:rsid w:val="79AAF783"/>
    <w:rsid w:val="7A452608"/>
    <w:rsid w:val="7A6DC819"/>
    <w:rsid w:val="7A7556C2"/>
    <w:rsid w:val="7A9E37EB"/>
    <w:rsid w:val="7AC9DCBF"/>
    <w:rsid w:val="7B0485E9"/>
    <w:rsid w:val="7B1EF738"/>
    <w:rsid w:val="7B649A1A"/>
    <w:rsid w:val="7B8AE586"/>
    <w:rsid w:val="7BC22BEF"/>
    <w:rsid w:val="7BFAE51F"/>
    <w:rsid w:val="7C025044"/>
    <w:rsid w:val="7C4229F1"/>
    <w:rsid w:val="7C475DA3"/>
    <w:rsid w:val="7C56A71E"/>
    <w:rsid w:val="7C5B357C"/>
    <w:rsid w:val="7D483E83"/>
    <w:rsid w:val="7D6A6710"/>
    <w:rsid w:val="7D711A6E"/>
    <w:rsid w:val="7DB343DB"/>
    <w:rsid w:val="7E0C2E6F"/>
    <w:rsid w:val="7E1B7077"/>
    <w:rsid w:val="7E36E513"/>
    <w:rsid w:val="7EC50417"/>
    <w:rsid w:val="7ED1E835"/>
    <w:rsid w:val="7F0DC2D0"/>
    <w:rsid w:val="7F5C11B4"/>
    <w:rsid w:val="7F613926"/>
    <w:rsid w:val="7F6B61D5"/>
    <w:rsid w:val="7F9BA2C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681478"/>
  <w15:chartTrackingRefBased/>
  <w15:docId w15:val="{FB9EFF32-C285-4695-8041-356BAEBA3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n-GB" w:eastAsia="en-GB"/>
    </w:rPr>
  </w:style>
  <w:style w:type="paragraph" w:styleId="Heading1">
    <w:name w:val="heading 1"/>
    <w:basedOn w:val="Normal"/>
    <w:next w:val="Normal"/>
    <w:qFormat/>
    <w:rsid w:val="008A1597"/>
    <w:pPr>
      <w:keepNext/>
      <w:numPr>
        <w:numId w:val="15"/>
      </w:numPr>
      <w:outlineLvl w:val="0"/>
    </w:pPr>
    <w:rPr>
      <w:b/>
      <w:sz w:val="24"/>
      <w:lang w:eastAsia="en-US"/>
    </w:rPr>
  </w:style>
  <w:style w:type="paragraph" w:styleId="Heading2">
    <w:name w:val="heading 2"/>
    <w:basedOn w:val="Normal"/>
    <w:next w:val="Normal"/>
    <w:qFormat/>
    <w:rsid w:val="008A1597"/>
    <w:pPr>
      <w:keepNext/>
      <w:numPr>
        <w:ilvl w:val="1"/>
        <w:numId w:val="15"/>
      </w:numPr>
      <w:outlineLvl w:val="1"/>
    </w:pPr>
    <w:rPr>
      <w:b/>
      <w:sz w:val="28"/>
      <w:lang w:eastAsia="en-US"/>
    </w:rPr>
  </w:style>
  <w:style w:type="paragraph" w:styleId="Heading3">
    <w:name w:val="heading 3"/>
    <w:basedOn w:val="Normal"/>
    <w:next w:val="Normal"/>
    <w:qFormat/>
    <w:rsid w:val="008A1597"/>
    <w:pPr>
      <w:keepNext/>
      <w:numPr>
        <w:ilvl w:val="2"/>
        <w:numId w:val="15"/>
      </w:numPr>
      <w:jc w:val="center"/>
      <w:outlineLvl w:val="2"/>
    </w:pPr>
    <w:rPr>
      <w:rFonts w:ascii="Arial" w:hAnsi="Arial"/>
      <w:sz w:val="48"/>
      <w:lang w:eastAsia="en-US"/>
    </w:rPr>
  </w:style>
  <w:style w:type="paragraph" w:styleId="Heading4">
    <w:name w:val="heading 4"/>
    <w:basedOn w:val="Normal"/>
    <w:next w:val="Normal"/>
    <w:qFormat/>
    <w:rsid w:val="00006F08"/>
    <w:pPr>
      <w:keepNext/>
      <w:numPr>
        <w:ilvl w:val="3"/>
        <w:numId w:val="15"/>
      </w:numPr>
      <w:jc w:val="center"/>
      <w:outlineLvl w:val="3"/>
    </w:pPr>
    <w:rPr>
      <w:rFonts w:ascii="Tahoma" w:hAnsi="Tahoma"/>
      <w:b/>
      <w:sz w:val="16"/>
      <w:lang w:eastAsia="en-US"/>
    </w:rPr>
  </w:style>
  <w:style w:type="paragraph" w:styleId="Heading5">
    <w:name w:val="heading 5"/>
    <w:basedOn w:val="Normal"/>
    <w:next w:val="Normal"/>
    <w:qFormat/>
    <w:rsid w:val="00006F08"/>
    <w:pPr>
      <w:keepNext/>
      <w:numPr>
        <w:ilvl w:val="4"/>
        <w:numId w:val="15"/>
      </w:numPr>
      <w:jc w:val="center"/>
      <w:outlineLvl w:val="4"/>
    </w:pPr>
    <w:rPr>
      <w:rFonts w:ascii="Tahoma" w:hAnsi="Tahoma"/>
      <w:b/>
      <w:lang w:eastAsia="en-US"/>
    </w:rPr>
  </w:style>
  <w:style w:type="paragraph" w:styleId="Heading6">
    <w:name w:val="heading 6"/>
    <w:basedOn w:val="Normal"/>
    <w:next w:val="Normal"/>
    <w:link w:val="Heading6Char"/>
    <w:semiHidden/>
    <w:unhideWhenUsed/>
    <w:qFormat/>
    <w:rsid w:val="00506367"/>
    <w:pPr>
      <w:numPr>
        <w:ilvl w:val="5"/>
        <w:numId w:val="15"/>
      </w:numPr>
      <w:spacing w:before="240" w:after="60"/>
      <w:outlineLvl w:val="5"/>
    </w:pPr>
    <w:rPr>
      <w:rFonts w:ascii="Calibri" w:hAnsi="Calibri"/>
      <w:b/>
      <w:bCs/>
      <w:sz w:val="22"/>
      <w:szCs w:val="22"/>
    </w:rPr>
  </w:style>
  <w:style w:type="paragraph" w:styleId="Heading7">
    <w:name w:val="heading 7"/>
    <w:basedOn w:val="Normal"/>
    <w:next w:val="Normal"/>
    <w:link w:val="Heading7Char"/>
    <w:semiHidden/>
    <w:unhideWhenUsed/>
    <w:qFormat/>
    <w:rsid w:val="00506367"/>
    <w:pPr>
      <w:numPr>
        <w:ilvl w:val="6"/>
        <w:numId w:val="15"/>
      </w:numPr>
      <w:spacing w:before="240" w:after="60"/>
      <w:outlineLvl w:val="6"/>
    </w:pPr>
    <w:rPr>
      <w:rFonts w:ascii="Calibri" w:hAnsi="Calibri"/>
      <w:sz w:val="24"/>
      <w:szCs w:val="24"/>
    </w:rPr>
  </w:style>
  <w:style w:type="paragraph" w:styleId="Heading8">
    <w:name w:val="heading 8"/>
    <w:basedOn w:val="Normal"/>
    <w:next w:val="Normal"/>
    <w:link w:val="Heading8Char"/>
    <w:semiHidden/>
    <w:unhideWhenUsed/>
    <w:qFormat/>
    <w:rsid w:val="00506367"/>
    <w:pPr>
      <w:numPr>
        <w:ilvl w:val="7"/>
        <w:numId w:val="15"/>
      </w:numPr>
      <w:spacing w:before="240" w:after="60"/>
      <w:outlineLvl w:val="7"/>
    </w:pPr>
    <w:rPr>
      <w:rFonts w:ascii="Calibri" w:hAnsi="Calibri"/>
      <w:i/>
      <w:iCs/>
      <w:sz w:val="24"/>
      <w:szCs w:val="24"/>
    </w:rPr>
  </w:style>
  <w:style w:type="paragraph" w:styleId="Heading9">
    <w:name w:val="heading 9"/>
    <w:basedOn w:val="Normal"/>
    <w:next w:val="Normal"/>
    <w:link w:val="Heading9Char"/>
    <w:semiHidden/>
    <w:unhideWhenUsed/>
    <w:qFormat/>
    <w:rsid w:val="00506367"/>
    <w:pPr>
      <w:numPr>
        <w:ilvl w:val="8"/>
        <w:numId w:val="15"/>
      </w:numPr>
      <w:spacing w:before="240" w:after="60"/>
      <w:outlineLvl w:val="8"/>
    </w:pPr>
    <w:rPr>
      <w:rFonts w:ascii="Calibri Light" w:hAnsi="Calibri Ligh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B32C2"/>
    <w:pPr>
      <w:autoSpaceDE w:val="0"/>
      <w:autoSpaceDN w:val="0"/>
      <w:adjustRightInd w:val="0"/>
    </w:pPr>
    <w:rPr>
      <w:rFonts w:ascii="Arial" w:hAnsi="Arial" w:cs="Arial"/>
      <w:color w:val="000000"/>
      <w:sz w:val="24"/>
      <w:szCs w:val="24"/>
      <w:lang w:val="en-GB" w:eastAsia="en-GB"/>
    </w:rPr>
  </w:style>
  <w:style w:type="paragraph" w:styleId="Header">
    <w:name w:val="header"/>
    <w:basedOn w:val="Normal"/>
    <w:rsid w:val="00CB32C2"/>
    <w:pPr>
      <w:tabs>
        <w:tab w:val="center" w:pos="4153"/>
        <w:tab w:val="right" w:pos="8306"/>
      </w:tabs>
    </w:pPr>
  </w:style>
  <w:style w:type="paragraph" w:styleId="Footer">
    <w:name w:val="footer"/>
    <w:basedOn w:val="Normal"/>
    <w:link w:val="FooterChar"/>
    <w:uiPriority w:val="99"/>
    <w:rsid w:val="00CB32C2"/>
    <w:pPr>
      <w:tabs>
        <w:tab w:val="center" w:pos="4153"/>
        <w:tab w:val="right" w:pos="8306"/>
      </w:tabs>
    </w:pPr>
  </w:style>
  <w:style w:type="table" w:styleId="TableGrid">
    <w:name w:val="Table Grid"/>
    <w:basedOn w:val="TableNormal"/>
    <w:uiPriority w:val="59"/>
    <w:rsid w:val="00CB32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CB32C2"/>
  </w:style>
  <w:style w:type="paragraph" w:styleId="BodyText">
    <w:name w:val="Body Text"/>
    <w:basedOn w:val="Normal"/>
    <w:rsid w:val="001B0AF1"/>
    <w:pPr>
      <w:jc w:val="both"/>
    </w:pPr>
    <w:rPr>
      <w:sz w:val="28"/>
      <w:lang w:eastAsia="en-US"/>
    </w:rPr>
  </w:style>
  <w:style w:type="paragraph" w:styleId="BodyText2">
    <w:name w:val="Body Text 2"/>
    <w:basedOn w:val="Normal"/>
    <w:rsid w:val="008A1597"/>
    <w:pPr>
      <w:spacing w:after="120" w:line="480" w:lineRule="auto"/>
    </w:pPr>
  </w:style>
  <w:style w:type="paragraph" w:styleId="BodyText3">
    <w:name w:val="Body Text 3"/>
    <w:basedOn w:val="Normal"/>
    <w:rsid w:val="008A1597"/>
    <w:pPr>
      <w:spacing w:after="120"/>
    </w:pPr>
    <w:rPr>
      <w:sz w:val="16"/>
      <w:szCs w:val="16"/>
    </w:rPr>
  </w:style>
  <w:style w:type="paragraph" w:styleId="Title">
    <w:name w:val="Title"/>
    <w:basedOn w:val="Normal"/>
    <w:qFormat/>
    <w:rsid w:val="00006F08"/>
    <w:pPr>
      <w:jc w:val="center"/>
    </w:pPr>
    <w:rPr>
      <w:rFonts w:ascii="Tahoma" w:hAnsi="Tahoma"/>
      <w:b/>
      <w:smallCaps/>
      <w:sz w:val="24"/>
      <w:lang w:eastAsia="en-US"/>
    </w:rPr>
  </w:style>
  <w:style w:type="paragraph" w:styleId="Subtitle">
    <w:name w:val="Subtitle"/>
    <w:basedOn w:val="Normal"/>
    <w:qFormat/>
    <w:rsid w:val="00006F08"/>
    <w:pPr>
      <w:jc w:val="center"/>
    </w:pPr>
    <w:rPr>
      <w:rFonts w:ascii="Tahoma" w:hAnsi="Tahoma"/>
      <w:i/>
      <w:lang w:eastAsia="en-US"/>
    </w:rPr>
  </w:style>
  <w:style w:type="character" w:styleId="Hyperlink">
    <w:name w:val="Hyperlink"/>
    <w:uiPriority w:val="99"/>
    <w:rsid w:val="00A96251"/>
    <w:rPr>
      <w:color w:val="0000FF"/>
      <w:u w:val="single"/>
    </w:rPr>
  </w:style>
  <w:style w:type="character" w:styleId="FollowedHyperlink">
    <w:name w:val="FollowedHyperlink"/>
    <w:rsid w:val="00601BE1"/>
    <w:rPr>
      <w:color w:val="800080"/>
      <w:u w:val="single"/>
    </w:rPr>
  </w:style>
  <w:style w:type="paragraph" w:styleId="ListParagraph">
    <w:name w:val="List Paragraph"/>
    <w:basedOn w:val="Normal"/>
    <w:uiPriority w:val="1"/>
    <w:qFormat/>
    <w:rsid w:val="00F46059"/>
    <w:pPr>
      <w:ind w:left="720"/>
    </w:pPr>
  </w:style>
  <w:style w:type="paragraph" w:styleId="BalloonText">
    <w:name w:val="Balloon Text"/>
    <w:basedOn w:val="Normal"/>
    <w:link w:val="BalloonTextChar"/>
    <w:rsid w:val="00821F9C"/>
    <w:rPr>
      <w:rFonts w:ascii="Tahoma" w:hAnsi="Tahoma" w:cs="Tahoma"/>
      <w:sz w:val="16"/>
      <w:szCs w:val="16"/>
    </w:rPr>
  </w:style>
  <w:style w:type="character" w:customStyle="1" w:styleId="BalloonTextChar">
    <w:name w:val="Balloon Text Char"/>
    <w:link w:val="BalloonText"/>
    <w:rsid w:val="00821F9C"/>
    <w:rPr>
      <w:rFonts w:ascii="Tahoma" w:hAnsi="Tahoma" w:cs="Tahoma"/>
      <w:sz w:val="16"/>
      <w:szCs w:val="16"/>
    </w:rPr>
  </w:style>
  <w:style w:type="paragraph" w:styleId="NormalWeb">
    <w:name w:val="Normal (Web)"/>
    <w:basedOn w:val="Normal"/>
    <w:uiPriority w:val="99"/>
    <w:unhideWhenUsed/>
    <w:rsid w:val="00F719AE"/>
    <w:rPr>
      <w:sz w:val="24"/>
      <w:szCs w:val="24"/>
    </w:rPr>
  </w:style>
  <w:style w:type="character" w:customStyle="1" w:styleId="e24kjd">
    <w:name w:val="e24kjd"/>
    <w:rsid w:val="00FE03A7"/>
  </w:style>
  <w:style w:type="character" w:styleId="Emphasis">
    <w:name w:val="Emphasis"/>
    <w:uiPriority w:val="20"/>
    <w:qFormat/>
    <w:rsid w:val="008D5AC2"/>
    <w:rPr>
      <w:i/>
      <w:iCs/>
    </w:rPr>
  </w:style>
  <w:style w:type="character" w:customStyle="1" w:styleId="selectable">
    <w:name w:val="selectable"/>
    <w:rsid w:val="00CC6A34"/>
  </w:style>
  <w:style w:type="character" w:customStyle="1" w:styleId="FooterChar">
    <w:name w:val="Footer Char"/>
    <w:link w:val="Footer"/>
    <w:uiPriority w:val="99"/>
    <w:rsid w:val="003473FD"/>
  </w:style>
  <w:style w:type="table" w:customStyle="1" w:styleId="TableGrid1">
    <w:name w:val="Table Grid1"/>
    <w:basedOn w:val="TableNormal"/>
    <w:next w:val="TableGrid"/>
    <w:uiPriority w:val="59"/>
    <w:rsid w:val="00BB115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21621"/>
    <w:rPr>
      <w:rFonts w:ascii="Calibri" w:eastAsia="Calibri" w:hAnsi="Calibri"/>
      <w:sz w:val="22"/>
      <w:szCs w:val="22"/>
      <w:lang w:val="en-GB" w:eastAsia="en-US"/>
    </w:rPr>
  </w:style>
  <w:style w:type="character" w:customStyle="1" w:styleId="s11">
    <w:name w:val="s11"/>
    <w:rsid w:val="00316757"/>
  </w:style>
  <w:style w:type="paragraph" w:customStyle="1" w:styleId="TableParagraph">
    <w:name w:val="Table Paragraph"/>
    <w:basedOn w:val="Normal"/>
    <w:uiPriority w:val="1"/>
    <w:qFormat/>
    <w:rsid w:val="00AA1E8E"/>
    <w:pPr>
      <w:widowControl w:val="0"/>
      <w:autoSpaceDE w:val="0"/>
      <w:autoSpaceDN w:val="0"/>
      <w:ind w:left="107"/>
    </w:pPr>
    <w:rPr>
      <w:sz w:val="22"/>
      <w:szCs w:val="22"/>
      <w:lang w:val="en-US" w:eastAsia="en-US"/>
    </w:rPr>
  </w:style>
  <w:style w:type="paragraph" w:styleId="TOCHeading">
    <w:name w:val="TOC Heading"/>
    <w:basedOn w:val="Heading1"/>
    <w:next w:val="Normal"/>
    <w:uiPriority w:val="39"/>
    <w:unhideWhenUsed/>
    <w:qFormat/>
    <w:rsid w:val="00494C82"/>
    <w:pPr>
      <w:keepLines/>
      <w:spacing w:before="240" w:line="259" w:lineRule="auto"/>
      <w:outlineLvl w:val="9"/>
    </w:pPr>
    <w:rPr>
      <w:rFonts w:ascii="Calibri Light" w:hAnsi="Calibri Light"/>
      <w:b w:val="0"/>
      <w:color w:val="2E74B5"/>
      <w:sz w:val="32"/>
      <w:szCs w:val="32"/>
      <w:lang w:val="en-US"/>
    </w:rPr>
  </w:style>
  <w:style w:type="paragraph" w:styleId="TOC1">
    <w:name w:val="toc 1"/>
    <w:basedOn w:val="Normal"/>
    <w:next w:val="Normal"/>
    <w:autoRedefine/>
    <w:uiPriority w:val="39"/>
    <w:rsid w:val="00494C82"/>
  </w:style>
  <w:style w:type="paragraph" w:styleId="TOC2">
    <w:name w:val="toc 2"/>
    <w:basedOn w:val="Normal"/>
    <w:next w:val="Normal"/>
    <w:autoRedefine/>
    <w:uiPriority w:val="39"/>
    <w:rsid w:val="00494C82"/>
    <w:pPr>
      <w:ind w:left="200"/>
    </w:pPr>
  </w:style>
  <w:style w:type="paragraph" w:styleId="TOC3">
    <w:name w:val="toc 3"/>
    <w:basedOn w:val="Normal"/>
    <w:next w:val="Normal"/>
    <w:autoRedefine/>
    <w:uiPriority w:val="39"/>
    <w:rsid w:val="00494C82"/>
    <w:pPr>
      <w:ind w:left="400"/>
    </w:pPr>
  </w:style>
  <w:style w:type="character" w:customStyle="1" w:styleId="Heading6Char">
    <w:name w:val="Heading 6 Char"/>
    <w:link w:val="Heading6"/>
    <w:semiHidden/>
    <w:rsid w:val="00506367"/>
    <w:rPr>
      <w:rFonts w:ascii="Calibri" w:hAnsi="Calibri"/>
      <w:b/>
      <w:bCs/>
      <w:sz w:val="22"/>
      <w:szCs w:val="22"/>
      <w:lang w:val="en-GB" w:eastAsia="en-GB"/>
    </w:rPr>
  </w:style>
  <w:style w:type="character" w:customStyle="1" w:styleId="Heading7Char">
    <w:name w:val="Heading 7 Char"/>
    <w:link w:val="Heading7"/>
    <w:semiHidden/>
    <w:rsid w:val="00506367"/>
    <w:rPr>
      <w:rFonts w:ascii="Calibri" w:hAnsi="Calibri"/>
      <w:sz w:val="24"/>
      <w:szCs w:val="24"/>
      <w:lang w:val="en-GB" w:eastAsia="en-GB"/>
    </w:rPr>
  </w:style>
  <w:style w:type="character" w:customStyle="1" w:styleId="Heading8Char">
    <w:name w:val="Heading 8 Char"/>
    <w:link w:val="Heading8"/>
    <w:semiHidden/>
    <w:rsid w:val="00506367"/>
    <w:rPr>
      <w:rFonts w:ascii="Calibri" w:hAnsi="Calibri"/>
      <w:i/>
      <w:iCs/>
      <w:sz w:val="24"/>
      <w:szCs w:val="24"/>
      <w:lang w:val="en-GB" w:eastAsia="en-GB"/>
    </w:rPr>
  </w:style>
  <w:style w:type="character" w:customStyle="1" w:styleId="Heading9Char">
    <w:name w:val="Heading 9 Char"/>
    <w:link w:val="Heading9"/>
    <w:semiHidden/>
    <w:rsid w:val="00506367"/>
    <w:rPr>
      <w:rFonts w:ascii="Calibri Light" w:hAnsi="Calibri Light"/>
      <w:sz w:val="22"/>
      <w:szCs w:val="22"/>
      <w:lang w:val="en-GB" w:eastAsia="en-GB"/>
    </w:rPr>
  </w:style>
  <w:style w:type="character" w:styleId="Strong">
    <w:name w:val="Strong"/>
    <w:uiPriority w:val="22"/>
    <w:qFormat/>
    <w:rsid w:val="004939D8"/>
    <w:rPr>
      <w:b/>
      <w:bCs/>
    </w:rPr>
  </w:style>
  <w:style w:type="character" w:customStyle="1" w:styleId="overflow-hidden">
    <w:name w:val="overflow-hidden"/>
    <w:basedOn w:val="DefaultParagraphFont"/>
    <w:rsid w:val="009B10DA"/>
  </w:style>
  <w:style w:type="character" w:customStyle="1" w:styleId="normaltextrun">
    <w:name w:val="normaltextrun"/>
    <w:basedOn w:val="DefaultParagraphFont"/>
    <w:rsid w:val="00DB420B"/>
  </w:style>
  <w:style w:type="character" w:customStyle="1" w:styleId="eop">
    <w:name w:val="eop"/>
    <w:basedOn w:val="DefaultParagraphFont"/>
    <w:rsid w:val="00DB42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09680">
      <w:bodyDiv w:val="1"/>
      <w:marLeft w:val="0"/>
      <w:marRight w:val="0"/>
      <w:marTop w:val="0"/>
      <w:marBottom w:val="0"/>
      <w:divBdr>
        <w:top w:val="none" w:sz="0" w:space="0" w:color="auto"/>
        <w:left w:val="none" w:sz="0" w:space="0" w:color="auto"/>
        <w:bottom w:val="none" w:sz="0" w:space="0" w:color="auto"/>
        <w:right w:val="none" w:sz="0" w:space="0" w:color="auto"/>
      </w:divBdr>
    </w:div>
    <w:div w:id="52192623">
      <w:bodyDiv w:val="1"/>
      <w:marLeft w:val="0"/>
      <w:marRight w:val="0"/>
      <w:marTop w:val="0"/>
      <w:marBottom w:val="0"/>
      <w:divBdr>
        <w:top w:val="none" w:sz="0" w:space="0" w:color="auto"/>
        <w:left w:val="none" w:sz="0" w:space="0" w:color="auto"/>
        <w:bottom w:val="none" w:sz="0" w:space="0" w:color="auto"/>
        <w:right w:val="none" w:sz="0" w:space="0" w:color="auto"/>
      </w:divBdr>
    </w:div>
    <w:div w:id="172771157">
      <w:bodyDiv w:val="1"/>
      <w:marLeft w:val="0"/>
      <w:marRight w:val="0"/>
      <w:marTop w:val="0"/>
      <w:marBottom w:val="0"/>
      <w:divBdr>
        <w:top w:val="none" w:sz="0" w:space="0" w:color="auto"/>
        <w:left w:val="none" w:sz="0" w:space="0" w:color="auto"/>
        <w:bottom w:val="none" w:sz="0" w:space="0" w:color="auto"/>
        <w:right w:val="none" w:sz="0" w:space="0" w:color="auto"/>
      </w:divBdr>
      <w:divsChild>
        <w:div w:id="892079722">
          <w:marLeft w:val="0"/>
          <w:marRight w:val="0"/>
          <w:marTop w:val="0"/>
          <w:marBottom w:val="0"/>
          <w:divBdr>
            <w:top w:val="none" w:sz="0" w:space="0" w:color="auto"/>
            <w:left w:val="none" w:sz="0" w:space="0" w:color="auto"/>
            <w:bottom w:val="none" w:sz="0" w:space="0" w:color="auto"/>
            <w:right w:val="none" w:sz="0" w:space="0" w:color="auto"/>
          </w:divBdr>
          <w:divsChild>
            <w:div w:id="1471173209">
              <w:marLeft w:val="0"/>
              <w:marRight w:val="0"/>
              <w:marTop w:val="0"/>
              <w:marBottom w:val="0"/>
              <w:divBdr>
                <w:top w:val="none" w:sz="0" w:space="0" w:color="auto"/>
                <w:left w:val="none" w:sz="0" w:space="0" w:color="auto"/>
                <w:bottom w:val="none" w:sz="0" w:space="0" w:color="auto"/>
                <w:right w:val="none" w:sz="0" w:space="0" w:color="auto"/>
              </w:divBdr>
              <w:divsChild>
                <w:div w:id="1376193289">
                  <w:marLeft w:val="0"/>
                  <w:marRight w:val="0"/>
                  <w:marTop w:val="0"/>
                  <w:marBottom w:val="0"/>
                  <w:divBdr>
                    <w:top w:val="none" w:sz="0" w:space="0" w:color="auto"/>
                    <w:left w:val="none" w:sz="0" w:space="0" w:color="auto"/>
                    <w:bottom w:val="none" w:sz="0" w:space="0" w:color="auto"/>
                    <w:right w:val="none" w:sz="0" w:space="0" w:color="auto"/>
                  </w:divBdr>
                  <w:divsChild>
                    <w:div w:id="1775784651">
                      <w:marLeft w:val="0"/>
                      <w:marRight w:val="0"/>
                      <w:marTop w:val="0"/>
                      <w:marBottom w:val="0"/>
                      <w:divBdr>
                        <w:top w:val="none" w:sz="0" w:space="0" w:color="auto"/>
                        <w:left w:val="none" w:sz="0" w:space="0" w:color="auto"/>
                        <w:bottom w:val="none" w:sz="0" w:space="0" w:color="auto"/>
                        <w:right w:val="none" w:sz="0" w:space="0" w:color="auto"/>
                      </w:divBdr>
                      <w:divsChild>
                        <w:div w:id="527255626">
                          <w:marLeft w:val="0"/>
                          <w:marRight w:val="0"/>
                          <w:marTop w:val="0"/>
                          <w:marBottom w:val="0"/>
                          <w:divBdr>
                            <w:top w:val="none" w:sz="0" w:space="0" w:color="auto"/>
                            <w:left w:val="none" w:sz="0" w:space="0" w:color="auto"/>
                            <w:bottom w:val="none" w:sz="0" w:space="0" w:color="auto"/>
                            <w:right w:val="none" w:sz="0" w:space="0" w:color="auto"/>
                          </w:divBdr>
                          <w:divsChild>
                            <w:div w:id="178197843">
                              <w:marLeft w:val="0"/>
                              <w:marRight w:val="0"/>
                              <w:marTop w:val="0"/>
                              <w:marBottom w:val="0"/>
                              <w:divBdr>
                                <w:top w:val="none" w:sz="0" w:space="0" w:color="auto"/>
                                <w:left w:val="single" w:sz="6" w:space="0" w:color="E5E3E3"/>
                                <w:bottom w:val="none" w:sz="0" w:space="0" w:color="auto"/>
                                <w:right w:val="none" w:sz="0" w:space="0" w:color="auto"/>
                              </w:divBdr>
                              <w:divsChild>
                                <w:div w:id="1076708253">
                                  <w:marLeft w:val="0"/>
                                  <w:marRight w:val="0"/>
                                  <w:marTop w:val="0"/>
                                  <w:marBottom w:val="0"/>
                                  <w:divBdr>
                                    <w:top w:val="none" w:sz="0" w:space="0" w:color="auto"/>
                                    <w:left w:val="none" w:sz="0" w:space="0" w:color="auto"/>
                                    <w:bottom w:val="none" w:sz="0" w:space="0" w:color="auto"/>
                                    <w:right w:val="none" w:sz="0" w:space="0" w:color="auto"/>
                                  </w:divBdr>
                                  <w:divsChild>
                                    <w:div w:id="1817450212">
                                      <w:marLeft w:val="0"/>
                                      <w:marRight w:val="0"/>
                                      <w:marTop w:val="0"/>
                                      <w:marBottom w:val="0"/>
                                      <w:divBdr>
                                        <w:top w:val="none" w:sz="0" w:space="0" w:color="auto"/>
                                        <w:left w:val="none" w:sz="0" w:space="0" w:color="auto"/>
                                        <w:bottom w:val="none" w:sz="0" w:space="0" w:color="auto"/>
                                        <w:right w:val="none" w:sz="0" w:space="0" w:color="auto"/>
                                      </w:divBdr>
                                      <w:divsChild>
                                        <w:div w:id="1842504260">
                                          <w:marLeft w:val="0"/>
                                          <w:marRight w:val="0"/>
                                          <w:marTop w:val="0"/>
                                          <w:marBottom w:val="0"/>
                                          <w:divBdr>
                                            <w:top w:val="none" w:sz="0" w:space="0" w:color="auto"/>
                                            <w:left w:val="none" w:sz="0" w:space="0" w:color="auto"/>
                                            <w:bottom w:val="none" w:sz="0" w:space="0" w:color="auto"/>
                                            <w:right w:val="none" w:sz="0" w:space="0" w:color="auto"/>
                                          </w:divBdr>
                                          <w:divsChild>
                                            <w:div w:id="2036343556">
                                              <w:marLeft w:val="0"/>
                                              <w:marRight w:val="0"/>
                                              <w:marTop w:val="0"/>
                                              <w:marBottom w:val="0"/>
                                              <w:divBdr>
                                                <w:top w:val="none" w:sz="0" w:space="0" w:color="auto"/>
                                                <w:left w:val="none" w:sz="0" w:space="0" w:color="auto"/>
                                                <w:bottom w:val="none" w:sz="0" w:space="0" w:color="auto"/>
                                                <w:right w:val="none" w:sz="0" w:space="0" w:color="auto"/>
                                              </w:divBdr>
                                              <w:divsChild>
                                                <w:div w:id="1839807108">
                                                  <w:marLeft w:val="0"/>
                                                  <w:marRight w:val="0"/>
                                                  <w:marTop w:val="0"/>
                                                  <w:marBottom w:val="0"/>
                                                  <w:divBdr>
                                                    <w:top w:val="none" w:sz="0" w:space="0" w:color="auto"/>
                                                    <w:left w:val="none" w:sz="0" w:space="0" w:color="auto"/>
                                                    <w:bottom w:val="none" w:sz="0" w:space="0" w:color="auto"/>
                                                    <w:right w:val="none" w:sz="0" w:space="0" w:color="auto"/>
                                                  </w:divBdr>
                                                  <w:divsChild>
                                                    <w:div w:id="1769501697">
                                                      <w:marLeft w:val="0"/>
                                                      <w:marRight w:val="0"/>
                                                      <w:marTop w:val="0"/>
                                                      <w:marBottom w:val="0"/>
                                                      <w:divBdr>
                                                        <w:top w:val="none" w:sz="0" w:space="0" w:color="auto"/>
                                                        <w:left w:val="none" w:sz="0" w:space="0" w:color="auto"/>
                                                        <w:bottom w:val="none" w:sz="0" w:space="0" w:color="auto"/>
                                                        <w:right w:val="none" w:sz="0" w:space="0" w:color="auto"/>
                                                      </w:divBdr>
                                                      <w:divsChild>
                                                        <w:div w:id="415173856">
                                                          <w:marLeft w:val="480"/>
                                                          <w:marRight w:val="0"/>
                                                          <w:marTop w:val="0"/>
                                                          <w:marBottom w:val="0"/>
                                                          <w:divBdr>
                                                            <w:top w:val="none" w:sz="0" w:space="0" w:color="auto"/>
                                                            <w:left w:val="none" w:sz="0" w:space="0" w:color="auto"/>
                                                            <w:bottom w:val="none" w:sz="0" w:space="0" w:color="auto"/>
                                                            <w:right w:val="none" w:sz="0" w:space="0" w:color="auto"/>
                                                          </w:divBdr>
                                                          <w:divsChild>
                                                            <w:div w:id="1315840964">
                                                              <w:marLeft w:val="0"/>
                                                              <w:marRight w:val="0"/>
                                                              <w:marTop w:val="0"/>
                                                              <w:marBottom w:val="0"/>
                                                              <w:divBdr>
                                                                <w:top w:val="none" w:sz="0" w:space="0" w:color="auto"/>
                                                                <w:left w:val="none" w:sz="0" w:space="0" w:color="auto"/>
                                                                <w:bottom w:val="none" w:sz="0" w:space="0" w:color="auto"/>
                                                                <w:right w:val="none" w:sz="0" w:space="0" w:color="auto"/>
                                                              </w:divBdr>
                                                              <w:divsChild>
                                                                <w:div w:id="2024698810">
                                                                  <w:marLeft w:val="0"/>
                                                                  <w:marRight w:val="0"/>
                                                                  <w:marTop w:val="0"/>
                                                                  <w:marBottom w:val="0"/>
                                                                  <w:divBdr>
                                                                    <w:top w:val="none" w:sz="0" w:space="0" w:color="auto"/>
                                                                    <w:left w:val="none" w:sz="0" w:space="0" w:color="auto"/>
                                                                    <w:bottom w:val="none" w:sz="0" w:space="0" w:color="auto"/>
                                                                    <w:right w:val="none" w:sz="0" w:space="0" w:color="auto"/>
                                                                  </w:divBdr>
                                                                  <w:divsChild>
                                                                    <w:div w:id="723992550">
                                                                      <w:marLeft w:val="0"/>
                                                                      <w:marRight w:val="0"/>
                                                                      <w:marTop w:val="0"/>
                                                                      <w:marBottom w:val="0"/>
                                                                      <w:divBdr>
                                                                        <w:top w:val="none" w:sz="0" w:space="0" w:color="auto"/>
                                                                        <w:left w:val="none" w:sz="0" w:space="0" w:color="auto"/>
                                                                        <w:bottom w:val="none" w:sz="0" w:space="0" w:color="auto"/>
                                                                        <w:right w:val="none" w:sz="0" w:space="0" w:color="auto"/>
                                                                      </w:divBdr>
                                                                      <w:divsChild>
                                                                        <w:div w:id="1145661678">
                                                                          <w:marLeft w:val="0"/>
                                                                          <w:marRight w:val="0"/>
                                                                          <w:marTop w:val="0"/>
                                                                          <w:marBottom w:val="0"/>
                                                                          <w:divBdr>
                                                                            <w:top w:val="none" w:sz="0" w:space="0" w:color="auto"/>
                                                                            <w:left w:val="none" w:sz="0" w:space="0" w:color="auto"/>
                                                                            <w:bottom w:val="none" w:sz="0" w:space="0" w:color="auto"/>
                                                                            <w:right w:val="none" w:sz="0" w:space="0" w:color="auto"/>
                                                                          </w:divBdr>
                                                                          <w:divsChild>
                                                                            <w:div w:id="58796547">
                                                                              <w:marLeft w:val="0"/>
                                                                              <w:marRight w:val="0"/>
                                                                              <w:marTop w:val="0"/>
                                                                              <w:marBottom w:val="0"/>
                                                                              <w:divBdr>
                                                                                <w:top w:val="none" w:sz="0" w:space="0" w:color="auto"/>
                                                                                <w:left w:val="none" w:sz="0" w:space="0" w:color="auto"/>
                                                                                <w:bottom w:val="none" w:sz="0" w:space="0" w:color="auto"/>
                                                                                <w:right w:val="none" w:sz="0" w:space="0" w:color="auto"/>
                                                                              </w:divBdr>
                                                                              <w:divsChild>
                                                                                <w:div w:id="937717941">
                                                                                  <w:marLeft w:val="0"/>
                                                                                  <w:marRight w:val="0"/>
                                                                                  <w:marTop w:val="0"/>
                                                                                  <w:marBottom w:val="0"/>
                                                                                  <w:divBdr>
                                                                                    <w:top w:val="none" w:sz="0" w:space="0" w:color="auto"/>
                                                                                    <w:left w:val="none" w:sz="0" w:space="0" w:color="auto"/>
                                                                                    <w:bottom w:val="single" w:sz="6" w:space="23" w:color="auto"/>
                                                                                    <w:right w:val="none" w:sz="0" w:space="0" w:color="auto"/>
                                                                                  </w:divBdr>
                                                                                  <w:divsChild>
                                                                                    <w:div w:id="1610429725">
                                                                                      <w:marLeft w:val="0"/>
                                                                                      <w:marRight w:val="0"/>
                                                                                      <w:marTop w:val="0"/>
                                                                                      <w:marBottom w:val="0"/>
                                                                                      <w:divBdr>
                                                                                        <w:top w:val="none" w:sz="0" w:space="0" w:color="auto"/>
                                                                                        <w:left w:val="none" w:sz="0" w:space="0" w:color="auto"/>
                                                                                        <w:bottom w:val="none" w:sz="0" w:space="0" w:color="auto"/>
                                                                                        <w:right w:val="none" w:sz="0" w:space="0" w:color="auto"/>
                                                                                      </w:divBdr>
                                                                                      <w:divsChild>
                                                                                        <w:div w:id="630984521">
                                                                                          <w:marLeft w:val="0"/>
                                                                                          <w:marRight w:val="0"/>
                                                                                          <w:marTop w:val="0"/>
                                                                                          <w:marBottom w:val="0"/>
                                                                                          <w:divBdr>
                                                                                            <w:top w:val="none" w:sz="0" w:space="0" w:color="auto"/>
                                                                                            <w:left w:val="none" w:sz="0" w:space="0" w:color="auto"/>
                                                                                            <w:bottom w:val="none" w:sz="0" w:space="0" w:color="auto"/>
                                                                                            <w:right w:val="none" w:sz="0" w:space="0" w:color="auto"/>
                                                                                          </w:divBdr>
                                                                                          <w:divsChild>
                                                                                            <w:div w:id="191889619">
                                                                                              <w:marLeft w:val="0"/>
                                                                                              <w:marRight w:val="0"/>
                                                                                              <w:marTop w:val="0"/>
                                                                                              <w:marBottom w:val="0"/>
                                                                                              <w:divBdr>
                                                                                                <w:top w:val="none" w:sz="0" w:space="0" w:color="auto"/>
                                                                                                <w:left w:val="none" w:sz="0" w:space="0" w:color="auto"/>
                                                                                                <w:bottom w:val="none" w:sz="0" w:space="0" w:color="auto"/>
                                                                                                <w:right w:val="none" w:sz="0" w:space="0" w:color="auto"/>
                                                                                              </w:divBdr>
                                                                                              <w:divsChild>
                                                                                                <w:div w:id="155006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726113">
      <w:bodyDiv w:val="1"/>
      <w:marLeft w:val="0"/>
      <w:marRight w:val="0"/>
      <w:marTop w:val="0"/>
      <w:marBottom w:val="0"/>
      <w:divBdr>
        <w:top w:val="none" w:sz="0" w:space="0" w:color="auto"/>
        <w:left w:val="none" w:sz="0" w:space="0" w:color="auto"/>
        <w:bottom w:val="none" w:sz="0" w:space="0" w:color="auto"/>
        <w:right w:val="none" w:sz="0" w:space="0" w:color="auto"/>
      </w:divBdr>
    </w:div>
    <w:div w:id="626356777">
      <w:bodyDiv w:val="1"/>
      <w:marLeft w:val="0"/>
      <w:marRight w:val="0"/>
      <w:marTop w:val="0"/>
      <w:marBottom w:val="0"/>
      <w:divBdr>
        <w:top w:val="none" w:sz="0" w:space="0" w:color="auto"/>
        <w:left w:val="none" w:sz="0" w:space="0" w:color="auto"/>
        <w:bottom w:val="none" w:sz="0" w:space="0" w:color="auto"/>
        <w:right w:val="none" w:sz="0" w:space="0" w:color="auto"/>
      </w:divBdr>
      <w:divsChild>
        <w:div w:id="876309452">
          <w:marLeft w:val="0"/>
          <w:marRight w:val="0"/>
          <w:marTop w:val="0"/>
          <w:marBottom w:val="0"/>
          <w:divBdr>
            <w:top w:val="none" w:sz="0" w:space="0" w:color="auto"/>
            <w:left w:val="none" w:sz="0" w:space="0" w:color="auto"/>
            <w:bottom w:val="none" w:sz="0" w:space="0" w:color="auto"/>
            <w:right w:val="none" w:sz="0" w:space="0" w:color="auto"/>
          </w:divBdr>
          <w:divsChild>
            <w:div w:id="1881747631">
              <w:marLeft w:val="0"/>
              <w:marRight w:val="0"/>
              <w:marTop w:val="0"/>
              <w:marBottom w:val="0"/>
              <w:divBdr>
                <w:top w:val="none" w:sz="0" w:space="0" w:color="auto"/>
                <w:left w:val="none" w:sz="0" w:space="0" w:color="auto"/>
                <w:bottom w:val="none" w:sz="0" w:space="0" w:color="auto"/>
                <w:right w:val="none" w:sz="0" w:space="0" w:color="auto"/>
              </w:divBdr>
              <w:divsChild>
                <w:div w:id="23189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263119">
      <w:bodyDiv w:val="1"/>
      <w:marLeft w:val="0"/>
      <w:marRight w:val="0"/>
      <w:marTop w:val="0"/>
      <w:marBottom w:val="0"/>
      <w:divBdr>
        <w:top w:val="none" w:sz="0" w:space="0" w:color="auto"/>
        <w:left w:val="none" w:sz="0" w:space="0" w:color="auto"/>
        <w:bottom w:val="none" w:sz="0" w:space="0" w:color="auto"/>
        <w:right w:val="none" w:sz="0" w:space="0" w:color="auto"/>
      </w:divBdr>
    </w:div>
    <w:div w:id="699673136">
      <w:bodyDiv w:val="1"/>
      <w:marLeft w:val="0"/>
      <w:marRight w:val="0"/>
      <w:marTop w:val="0"/>
      <w:marBottom w:val="0"/>
      <w:divBdr>
        <w:top w:val="none" w:sz="0" w:space="0" w:color="auto"/>
        <w:left w:val="none" w:sz="0" w:space="0" w:color="auto"/>
        <w:bottom w:val="none" w:sz="0" w:space="0" w:color="auto"/>
        <w:right w:val="none" w:sz="0" w:space="0" w:color="auto"/>
      </w:divBdr>
      <w:divsChild>
        <w:div w:id="1538808713">
          <w:marLeft w:val="0"/>
          <w:marRight w:val="0"/>
          <w:marTop w:val="0"/>
          <w:marBottom w:val="0"/>
          <w:divBdr>
            <w:top w:val="none" w:sz="0" w:space="0" w:color="auto"/>
            <w:left w:val="none" w:sz="0" w:space="0" w:color="auto"/>
            <w:bottom w:val="none" w:sz="0" w:space="0" w:color="auto"/>
            <w:right w:val="none" w:sz="0" w:space="0" w:color="auto"/>
          </w:divBdr>
          <w:divsChild>
            <w:div w:id="1206139360">
              <w:marLeft w:val="0"/>
              <w:marRight w:val="0"/>
              <w:marTop w:val="240"/>
              <w:marBottom w:val="240"/>
              <w:divBdr>
                <w:top w:val="none" w:sz="0" w:space="0" w:color="auto"/>
                <w:left w:val="none" w:sz="0" w:space="0" w:color="auto"/>
                <w:bottom w:val="none" w:sz="0" w:space="0" w:color="auto"/>
                <w:right w:val="none" w:sz="0" w:space="0" w:color="auto"/>
              </w:divBdr>
              <w:divsChild>
                <w:div w:id="136846280">
                  <w:marLeft w:val="0"/>
                  <w:marRight w:val="0"/>
                  <w:marTop w:val="0"/>
                  <w:marBottom w:val="300"/>
                  <w:divBdr>
                    <w:top w:val="none" w:sz="0" w:space="0" w:color="auto"/>
                    <w:left w:val="none" w:sz="0" w:space="0" w:color="auto"/>
                    <w:bottom w:val="none" w:sz="0" w:space="0" w:color="auto"/>
                    <w:right w:val="none" w:sz="0" w:space="0" w:color="auto"/>
                  </w:divBdr>
                  <w:divsChild>
                    <w:div w:id="1790081416">
                      <w:marLeft w:val="0"/>
                      <w:marRight w:val="0"/>
                      <w:marTop w:val="0"/>
                      <w:marBottom w:val="0"/>
                      <w:divBdr>
                        <w:top w:val="none" w:sz="0" w:space="0" w:color="auto"/>
                        <w:left w:val="none" w:sz="0" w:space="0" w:color="auto"/>
                        <w:bottom w:val="none" w:sz="0" w:space="0" w:color="auto"/>
                        <w:right w:val="none" w:sz="0" w:space="0" w:color="auto"/>
                      </w:divBdr>
                      <w:divsChild>
                        <w:div w:id="1706641873">
                          <w:marLeft w:val="0"/>
                          <w:marRight w:val="0"/>
                          <w:marTop w:val="0"/>
                          <w:marBottom w:val="0"/>
                          <w:divBdr>
                            <w:top w:val="none" w:sz="0" w:space="0" w:color="auto"/>
                            <w:left w:val="none" w:sz="0" w:space="0" w:color="auto"/>
                            <w:bottom w:val="none" w:sz="0" w:space="0" w:color="auto"/>
                            <w:right w:val="none" w:sz="0" w:space="0" w:color="auto"/>
                          </w:divBdr>
                          <w:divsChild>
                            <w:div w:id="1185050434">
                              <w:marLeft w:val="0"/>
                              <w:marRight w:val="0"/>
                              <w:marTop w:val="0"/>
                              <w:marBottom w:val="0"/>
                              <w:divBdr>
                                <w:top w:val="none" w:sz="0" w:space="0" w:color="auto"/>
                                <w:left w:val="none" w:sz="0" w:space="0" w:color="auto"/>
                                <w:bottom w:val="none" w:sz="0" w:space="0" w:color="auto"/>
                                <w:right w:val="none" w:sz="0" w:space="0" w:color="auto"/>
                              </w:divBdr>
                              <w:divsChild>
                                <w:div w:id="1486434049">
                                  <w:marLeft w:val="0"/>
                                  <w:marRight w:val="0"/>
                                  <w:marTop w:val="0"/>
                                  <w:marBottom w:val="0"/>
                                  <w:divBdr>
                                    <w:top w:val="none" w:sz="0" w:space="0" w:color="auto"/>
                                    <w:left w:val="none" w:sz="0" w:space="0" w:color="auto"/>
                                    <w:bottom w:val="none" w:sz="0" w:space="0" w:color="auto"/>
                                    <w:right w:val="none" w:sz="0" w:space="0" w:color="auto"/>
                                  </w:divBdr>
                                  <w:divsChild>
                                    <w:div w:id="676736492">
                                      <w:marLeft w:val="0"/>
                                      <w:marRight w:val="0"/>
                                      <w:marTop w:val="0"/>
                                      <w:marBottom w:val="195"/>
                                      <w:divBdr>
                                        <w:top w:val="none" w:sz="0" w:space="0" w:color="auto"/>
                                        <w:left w:val="none" w:sz="0" w:space="0" w:color="auto"/>
                                        <w:bottom w:val="single" w:sz="6" w:space="10" w:color="CCCCCC"/>
                                        <w:right w:val="none" w:sz="0" w:space="0" w:color="auto"/>
                                      </w:divBdr>
                                      <w:divsChild>
                                        <w:div w:id="1078594532">
                                          <w:marLeft w:val="0"/>
                                          <w:marRight w:val="0"/>
                                          <w:marTop w:val="0"/>
                                          <w:marBottom w:val="0"/>
                                          <w:divBdr>
                                            <w:top w:val="none" w:sz="0" w:space="0" w:color="auto"/>
                                            <w:left w:val="none" w:sz="0" w:space="0" w:color="auto"/>
                                            <w:bottom w:val="none" w:sz="0" w:space="0" w:color="auto"/>
                                            <w:right w:val="none" w:sz="0" w:space="0" w:color="auto"/>
                                          </w:divBdr>
                                          <w:divsChild>
                                            <w:div w:id="27132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15225073">
      <w:bodyDiv w:val="1"/>
      <w:marLeft w:val="0"/>
      <w:marRight w:val="0"/>
      <w:marTop w:val="0"/>
      <w:marBottom w:val="0"/>
      <w:divBdr>
        <w:top w:val="none" w:sz="0" w:space="0" w:color="auto"/>
        <w:left w:val="none" w:sz="0" w:space="0" w:color="auto"/>
        <w:bottom w:val="none" w:sz="0" w:space="0" w:color="auto"/>
        <w:right w:val="none" w:sz="0" w:space="0" w:color="auto"/>
      </w:divBdr>
      <w:divsChild>
        <w:div w:id="477186051">
          <w:marLeft w:val="0"/>
          <w:marRight w:val="0"/>
          <w:marTop w:val="0"/>
          <w:marBottom w:val="0"/>
          <w:divBdr>
            <w:top w:val="none" w:sz="0" w:space="0" w:color="auto"/>
            <w:left w:val="none" w:sz="0" w:space="0" w:color="auto"/>
            <w:bottom w:val="none" w:sz="0" w:space="0" w:color="auto"/>
            <w:right w:val="none" w:sz="0" w:space="0" w:color="auto"/>
          </w:divBdr>
          <w:divsChild>
            <w:div w:id="1410468452">
              <w:marLeft w:val="0"/>
              <w:marRight w:val="0"/>
              <w:marTop w:val="0"/>
              <w:marBottom w:val="0"/>
              <w:divBdr>
                <w:top w:val="none" w:sz="0" w:space="0" w:color="auto"/>
                <w:left w:val="none" w:sz="0" w:space="0" w:color="auto"/>
                <w:bottom w:val="none" w:sz="0" w:space="0" w:color="auto"/>
                <w:right w:val="none" w:sz="0" w:space="0" w:color="auto"/>
              </w:divBdr>
              <w:divsChild>
                <w:div w:id="63143290">
                  <w:marLeft w:val="0"/>
                  <w:marRight w:val="0"/>
                  <w:marTop w:val="0"/>
                  <w:marBottom w:val="0"/>
                  <w:divBdr>
                    <w:top w:val="none" w:sz="0" w:space="0" w:color="auto"/>
                    <w:left w:val="none" w:sz="0" w:space="0" w:color="auto"/>
                    <w:bottom w:val="none" w:sz="0" w:space="0" w:color="auto"/>
                    <w:right w:val="none" w:sz="0" w:space="0" w:color="auto"/>
                  </w:divBdr>
                  <w:divsChild>
                    <w:div w:id="187641869">
                      <w:marLeft w:val="0"/>
                      <w:marRight w:val="0"/>
                      <w:marTop w:val="0"/>
                      <w:marBottom w:val="0"/>
                      <w:divBdr>
                        <w:top w:val="none" w:sz="0" w:space="0" w:color="auto"/>
                        <w:left w:val="none" w:sz="0" w:space="0" w:color="auto"/>
                        <w:bottom w:val="none" w:sz="0" w:space="0" w:color="auto"/>
                        <w:right w:val="none" w:sz="0" w:space="0" w:color="auto"/>
                      </w:divBdr>
                      <w:divsChild>
                        <w:div w:id="1580140698">
                          <w:marLeft w:val="0"/>
                          <w:marRight w:val="0"/>
                          <w:marTop w:val="750"/>
                          <w:marBottom w:val="750"/>
                          <w:divBdr>
                            <w:top w:val="none" w:sz="0" w:space="0" w:color="auto"/>
                            <w:left w:val="none" w:sz="0" w:space="0" w:color="auto"/>
                            <w:bottom w:val="none" w:sz="0" w:space="0" w:color="auto"/>
                            <w:right w:val="none" w:sz="0" w:space="0" w:color="auto"/>
                          </w:divBdr>
                          <w:divsChild>
                            <w:div w:id="1361467734">
                              <w:marLeft w:val="0"/>
                              <w:marRight w:val="0"/>
                              <w:marTop w:val="0"/>
                              <w:marBottom w:val="0"/>
                              <w:divBdr>
                                <w:top w:val="none" w:sz="0" w:space="0" w:color="auto"/>
                                <w:left w:val="none" w:sz="0" w:space="0" w:color="auto"/>
                                <w:bottom w:val="none" w:sz="0" w:space="0" w:color="auto"/>
                                <w:right w:val="none" w:sz="0" w:space="0" w:color="auto"/>
                              </w:divBdr>
                              <w:divsChild>
                                <w:div w:id="336621748">
                                  <w:marLeft w:val="0"/>
                                  <w:marRight w:val="0"/>
                                  <w:marTop w:val="0"/>
                                  <w:marBottom w:val="0"/>
                                  <w:divBdr>
                                    <w:top w:val="none" w:sz="0" w:space="0" w:color="auto"/>
                                    <w:left w:val="none" w:sz="0" w:space="0" w:color="auto"/>
                                    <w:bottom w:val="none" w:sz="0" w:space="0" w:color="auto"/>
                                    <w:right w:val="none" w:sz="0" w:space="0" w:color="auto"/>
                                  </w:divBdr>
                                  <w:divsChild>
                                    <w:div w:id="2083523572">
                                      <w:marLeft w:val="0"/>
                                      <w:marRight w:val="0"/>
                                      <w:marTop w:val="0"/>
                                      <w:marBottom w:val="0"/>
                                      <w:divBdr>
                                        <w:top w:val="none" w:sz="0" w:space="0" w:color="auto"/>
                                        <w:left w:val="none" w:sz="0" w:space="0" w:color="auto"/>
                                        <w:bottom w:val="none" w:sz="0" w:space="0" w:color="auto"/>
                                        <w:right w:val="none" w:sz="0" w:space="0" w:color="auto"/>
                                      </w:divBdr>
                                      <w:divsChild>
                                        <w:div w:id="1151558413">
                                          <w:marLeft w:val="-225"/>
                                          <w:marRight w:val="-225"/>
                                          <w:marTop w:val="0"/>
                                          <w:marBottom w:val="0"/>
                                          <w:divBdr>
                                            <w:top w:val="none" w:sz="0" w:space="0" w:color="auto"/>
                                            <w:left w:val="none" w:sz="0" w:space="0" w:color="auto"/>
                                            <w:bottom w:val="none" w:sz="0" w:space="0" w:color="auto"/>
                                            <w:right w:val="none" w:sz="0" w:space="0" w:color="auto"/>
                                          </w:divBdr>
                                          <w:divsChild>
                                            <w:div w:id="1166702796">
                                              <w:marLeft w:val="0"/>
                                              <w:marRight w:val="0"/>
                                              <w:marTop w:val="0"/>
                                              <w:marBottom w:val="0"/>
                                              <w:divBdr>
                                                <w:top w:val="none" w:sz="0" w:space="0" w:color="auto"/>
                                                <w:left w:val="none" w:sz="0" w:space="0" w:color="auto"/>
                                                <w:bottom w:val="none" w:sz="0" w:space="0" w:color="auto"/>
                                                <w:right w:val="none" w:sz="0" w:space="0" w:color="auto"/>
                                              </w:divBdr>
                                              <w:divsChild>
                                                <w:div w:id="1044410167">
                                                  <w:marLeft w:val="0"/>
                                                  <w:marRight w:val="0"/>
                                                  <w:marTop w:val="0"/>
                                                  <w:marBottom w:val="0"/>
                                                  <w:divBdr>
                                                    <w:top w:val="none" w:sz="0" w:space="0" w:color="auto"/>
                                                    <w:left w:val="none" w:sz="0" w:space="0" w:color="auto"/>
                                                    <w:bottom w:val="none" w:sz="0" w:space="0" w:color="auto"/>
                                                    <w:right w:val="none" w:sz="0" w:space="0" w:color="auto"/>
                                                  </w:divBdr>
                                                  <w:divsChild>
                                                    <w:div w:id="1558055274">
                                                      <w:marLeft w:val="0"/>
                                                      <w:marRight w:val="0"/>
                                                      <w:marTop w:val="0"/>
                                                      <w:marBottom w:val="0"/>
                                                      <w:divBdr>
                                                        <w:top w:val="none" w:sz="0" w:space="0" w:color="auto"/>
                                                        <w:left w:val="none" w:sz="0" w:space="0" w:color="auto"/>
                                                        <w:bottom w:val="none" w:sz="0" w:space="0" w:color="auto"/>
                                                        <w:right w:val="none" w:sz="0" w:space="0" w:color="auto"/>
                                                      </w:divBdr>
                                                      <w:divsChild>
                                                        <w:div w:id="205263178">
                                                          <w:marLeft w:val="0"/>
                                                          <w:marRight w:val="0"/>
                                                          <w:marTop w:val="0"/>
                                                          <w:marBottom w:val="0"/>
                                                          <w:divBdr>
                                                            <w:top w:val="none" w:sz="0" w:space="0" w:color="auto"/>
                                                            <w:left w:val="none" w:sz="0" w:space="0" w:color="auto"/>
                                                            <w:bottom w:val="none" w:sz="0" w:space="0" w:color="auto"/>
                                                            <w:right w:val="none" w:sz="0" w:space="0" w:color="auto"/>
                                                          </w:divBdr>
                                                          <w:divsChild>
                                                            <w:div w:id="1485394933">
                                                              <w:marLeft w:val="0"/>
                                                              <w:marRight w:val="0"/>
                                                              <w:marTop w:val="0"/>
                                                              <w:marBottom w:val="0"/>
                                                              <w:divBdr>
                                                                <w:top w:val="none" w:sz="0" w:space="0" w:color="auto"/>
                                                                <w:left w:val="none" w:sz="0" w:space="0" w:color="auto"/>
                                                                <w:bottom w:val="none" w:sz="0" w:space="0" w:color="auto"/>
                                                                <w:right w:val="none" w:sz="0" w:space="0" w:color="auto"/>
                                                              </w:divBdr>
                                                              <w:divsChild>
                                                                <w:div w:id="1164012030">
                                                                  <w:marLeft w:val="0"/>
                                                                  <w:marRight w:val="0"/>
                                                                  <w:marTop w:val="0"/>
                                                                  <w:marBottom w:val="0"/>
                                                                  <w:divBdr>
                                                                    <w:top w:val="none" w:sz="0" w:space="0" w:color="auto"/>
                                                                    <w:left w:val="none" w:sz="0" w:space="0" w:color="auto"/>
                                                                    <w:bottom w:val="none" w:sz="0" w:space="0" w:color="auto"/>
                                                                    <w:right w:val="none" w:sz="0" w:space="0" w:color="auto"/>
                                                                  </w:divBdr>
                                                                  <w:divsChild>
                                                                    <w:div w:id="121770461">
                                                                      <w:marLeft w:val="0"/>
                                                                      <w:marRight w:val="0"/>
                                                                      <w:marTop w:val="0"/>
                                                                      <w:marBottom w:val="0"/>
                                                                      <w:divBdr>
                                                                        <w:top w:val="none" w:sz="0" w:space="0" w:color="auto"/>
                                                                        <w:left w:val="none" w:sz="0" w:space="0" w:color="auto"/>
                                                                        <w:bottom w:val="none" w:sz="0" w:space="0" w:color="auto"/>
                                                                        <w:right w:val="none" w:sz="0" w:space="0" w:color="auto"/>
                                                                      </w:divBdr>
                                                                      <w:divsChild>
                                                                        <w:div w:id="29557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5826147">
      <w:bodyDiv w:val="1"/>
      <w:marLeft w:val="0"/>
      <w:marRight w:val="0"/>
      <w:marTop w:val="0"/>
      <w:marBottom w:val="0"/>
      <w:divBdr>
        <w:top w:val="none" w:sz="0" w:space="0" w:color="auto"/>
        <w:left w:val="none" w:sz="0" w:space="0" w:color="auto"/>
        <w:bottom w:val="none" w:sz="0" w:space="0" w:color="auto"/>
        <w:right w:val="none" w:sz="0" w:space="0" w:color="auto"/>
      </w:divBdr>
    </w:div>
    <w:div w:id="843009142">
      <w:bodyDiv w:val="1"/>
      <w:marLeft w:val="0"/>
      <w:marRight w:val="0"/>
      <w:marTop w:val="0"/>
      <w:marBottom w:val="0"/>
      <w:divBdr>
        <w:top w:val="none" w:sz="0" w:space="0" w:color="auto"/>
        <w:left w:val="none" w:sz="0" w:space="0" w:color="auto"/>
        <w:bottom w:val="none" w:sz="0" w:space="0" w:color="auto"/>
        <w:right w:val="none" w:sz="0" w:space="0" w:color="auto"/>
      </w:divBdr>
    </w:div>
    <w:div w:id="905526961">
      <w:bodyDiv w:val="1"/>
      <w:marLeft w:val="0"/>
      <w:marRight w:val="0"/>
      <w:marTop w:val="0"/>
      <w:marBottom w:val="0"/>
      <w:divBdr>
        <w:top w:val="none" w:sz="0" w:space="0" w:color="auto"/>
        <w:left w:val="none" w:sz="0" w:space="0" w:color="auto"/>
        <w:bottom w:val="none" w:sz="0" w:space="0" w:color="auto"/>
        <w:right w:val="none" w:sz="0" w:space="0" w:color="auto"/>
      </w:divBdr>
    </w:div>
    <w:div w:id="921065714">
      <w:bodyDiv w:val="1"/>
      <w:marLeft w:val="0"/>
      <w:marRight w:val="0"/>
      <w:marTop w:val="0"/>
      <w:marBottom w:val="0"/>
      <w:divBdr>
        <w:top w:val="none" w:sz="0" w:space="0" w:color="auto"/>
        <w:left w:val="none" w:sz="0" w:space="0" w:color="auto"/>
        <w:bottom w:val="none" w:sz="0" w:space="0" w:color="auto"/>
        <w:right w:val="none" w:sz="0" w:space="0" w:color="auto"/>
      </w:divBdr>
    </w:div>
    <w:div w:id="939797301">
      <w:bodyDiv w:val="1"/>
      <w:marLeft w:val="0"/>
      <w:marRight w:val="0"/>
      <w:marTop w:val="0"/>
      <w:marBottom w:val="0"/>
      <w:divBdr>
        <w:top w:val="none" w:sz="0" w:space="0" w:color="auto"/>
        <w:left w:val="none" w:sz="0" w:space="0" w:color="auto"/>
        <w:bottom w:val="none" w:sz="0" w:space="0" w:color="auto"/>
        <w:right w:val="none" w:sz="0" w:space="0" w:color="auto"/>
      </w:divBdr>
    </w:div>
    <w:div w:id="945624938">
      <w:bodyDiv w:val="1"/>
      <w:marLeft w:val="0"/>
      <w:marRight w:val="0"/>
      <w:marTop w:val="0"/>
      <w:marBottom w:val="0"/>
      <w:divBdr>
        <w:top w:val="none" w:sz="0" w:space="0" w:color="auto"/>
        <w:left w:val="none" w:sz="0" w:space="0" w:color="auto"/>
        <w:bottom w:val="none" w:sz="0" w:space="0" w:color="auto"/>
        <w:right w:val="none" w:sz="0" w:space="0" w:color="auto"/>
      </w:divBdr>
    </w:div>
    <w:div w:id="947388767">
      <w:bodyDiv w:val="1"/>
      <w:marLeft w:val="0"/>
      <w:marRight w:val="0"/>
      <w:marTop w:val="0"/>
      <w:marBottom w:val="0"/>
      <w:divBdr>
        <w:top w:val="none" w:sz="0" w:space="0" w:color="auto"/>
        <w:left w:val="none" w:sz="0" w:space="0" w:color="auto"/>
        <w:bottom w:val="none" w:sz="0" w:space="0" w:color="auto"/>
        <w:right w:val="none" w:sz="0" w:space="0" w:color="auto"/>
      </w:divBdr>
    </w:div>
    <w:div w:id="967395317">
      <w:bodyDiv w:val="1"/>
      <w:marLeft w:val="0"/>
      <w:marRight w:val="0"/>
      <w:marTop w:val="0"/>
      <w:marBottom w:val="0"/>
      <w:divBdr>
        <w:top w:val="none" w:sz="0" w:space="0" w:color="auto"/>
        <w:left w:val="none" w:sz="0" w:space="0" w:color="auto"/>
        <w:bottom w:val="none" w:sz="0" w:space="0" w:color="auto"/>
        <w:right w:val="none" w:sz="0" w:space="0" w:color="auto"/>
      </w:divBdr>
    </w:div>
    <w:div w:id="1008752851">
      <w:bodyDiv w:val="1"/>
      <w:marLeft w:val="0"/>
      <w:marRight w:val="0"/>
      <w:marTop w:val="0"/>
      <w:marBottom w:val="0"/>
      <w:divBdr>
        <w:top w:val="none" w:sz="0" w:space="0" w:color="auto"/>
        <w:left w:val="none" w:sz="0" w:space="0" w:color="auto"/>
        <w:bottom w:val="none" w:sz="0" w:space="0" w:color="auto"/>
        <w:right w:val="none" w:sz="0" w:space="0" w:color="auto"/>
      </w:divBdr>
    </w:div>
    <w:div w:id="1019431571">
      <w:bodyDiv w:val="1"/>
      <w:marLeft w:val="0"/>
      <w:marRight w:val="0"/>
      <w:marTop w:val="0"/>
      <w:marBottom w:val="0"/>
      <w:divBdr>
        <w:top w:val="none" w:sz="0" w:space="0" w:color="auto"/>
        <w:left w:val="none" w:sz="0" w:space="0" w:color="auto"/>
        <w:bottom w:val="none" w:sz="0" w:space="0" w:color="auto"/>
        <w:right w:val="none" w:sz="0" w:space="0" w:color="auto"/>
      </w:divBdr>
    </w:div>
    <w:div w:id="1088961597">
      <w:bodyDiv w:val="1"/>
      <w:marLeft w:val="0"/>
      <w:marRight w:val="0"/>
      <w:marTop w:val="0"/>
      <w:marBottom w:val="0"/>
      <w:divBdr>
        <w:top w:val="none" w:sz="0" w:space="0" w:color="auto"/>
        <w:left w:val="none" w:sz="0" w:space="0" w:color="auto"/>
        <w:bottom w:val="none" w:sz="0" w:space="0" w:color="auto"/>
        <w:right w:val="none" w:sz="0" w:space="0" w:color="auto"/>
      </w:divBdr>
    </w:div>
    <w:div w:id="1197156988">
      <w:bodyDiv w:val="1"/>
      <w:marLeft w:val="0"/>
      <w:marRight w:val="0"/>
      <w:marTop w:val="0"/>
      <w:marBottom w:val="0"/>
      <w:divBdr>
        <w:top w:val="none" w:sz="0" w:space="0" w:color="auto"/>
        <w:left w:val="none" w:sz="0" w:space="0" w:color="auto"/>
        <w:bottom w:val="none" w:sz="0" w:space="0" w:color="auto"/>
        <w:right w:val="none" w:sz="0" w:space="0" w:color="auto"/>
      </w:divBdr>
    </w:div>
    <w:div w:id="1232733395">
      <w:bodyDiv w:val="1"/>
      <w:marLeft w:val="0"/>
      <w:marRight w:val="0"/>
      <w:marTop w:val="0"/>
      <w:marBottom w:val="0"/>
      <w:divBdr>
        <w:top w:val="none" w:sz="0" w:space="0" w:color="auto"/>
        <w:left w:val="none" w:sz="0" w:space="0" w:color="auto"/>
        <w:bottom w:val="none" w:sz="0" w:space="0" w:color="auto"/>
        <w:right w:val="none" w:sz="0" w:space="0" w:color="auto"/>
      </w:divBdr>
    </w:div>
    <w:div w:id="1334065748">
      <w:bodyDiv w:val="1"/>
      <w:marLeft w:val="0"/>
      <w:marRight w:val="0"/>
      <w:marTop w:val="0"/>
      <w:marBottom w:val="0"/>
      <w:divBdr>
        <w:top w:val="none" w:sz="0" w:space="0" w:color="auto"/>
        <w:left w:val="none" w:sz="0" w:space="0" w:color="auto"/>
        <w:bottom w:val="none" w:sz="0" w:space="0" w:color="auto"/>
        <w:right w:val="none" w:sz="0" w:space="0" w:color="auto"/>
      </w:divBdr>
      <w:divsChild>
        <w:div w:id="207425249">
          <w:marLeft w:val="0"/>
          <w:marRight w:val="0"/>
          <w:marTop w:val="0"/>
          <w:marBottom w:val="0"/>
          <w:divBdr>
            <w:top w:val="none" w:sz="0" w:space="0" w:color="auto"/>
            <w:left w:val="none" w:sz="0" w:space="0" w:color="auto"/>
            <w:bottom w:val="none" w:sz="0" w:space="0" w:color="auto"/>
            <w:right w:val="none" w:sz="0" w:space="0" w:color="auto"/>
          </w:divBdr>
          <w:divsChild>
            <w:div w:id="1476138232">
              <w:marLeft w:val="0"/>
              <w:marRight w:val="0"/>
              <w:marTop w:val="0"/>
              <w:marBottom w:val="0"/>
              <w:divBdr>
                <w:top w:val="none" w:sz="0" w:space="0" w:color="auto"/>
                <w:left w:val="none" w:sz="0" w:space="0" w:color="auto"/>
                <w:bottom w:val="none" w:sz="0" w:space="0" w:color="auto"/>
                <w:right w:val="none" w:sz="0" w:space="0" w:color="auto"/>
              </w:divBdr>
              <w:divsChild>
                <w:div w:id="2120026662">
                  <w:marLeft w:val="0"/>
                  <w:marRight w:val="0"/>
                  <w:marTop w:val="0"/>
                  <w:marBottom w:val="0"/>
                  <w:divBdr>
                    <w:top w:val="none" w:sz="0" w:space="0" w:color="auto"/>
                    <w:left w:val="none" w:sz="0" w:space="0" w:color="auto"/>
                    <w:bottom w:val="none" w:sz="0" w:space="0" w:color="auto"/>
                    <w:right w:val="none" w:sz="0" w:space="0" w:color="auto"/>
                  </w:divBdr>
                  <w:divsChild>
                    <w:div w:id="2143958810">
                      <w:marLeft w:val="0"/>
                      <w:marRight w:val="0"/>
                      <w:marTop w:val="0"/>
                      <w:marBottom w:val="0"/>
                      <w:divBdr>
                        <w:top w:val="none" w:sz="0" w:space="0" w:color="auto"/>
                        <w:left w:val="none" w:sz="0" w:space="0" w:color="auto"/>
                        <w:bottom w:val="none" w:sz="0" w:space="0" w:color="auto"/>
                        <w:right w:val="none" w:sz="0" w:space="0" w:color="auto"/>
                      </w:divBdr>
                      <w:divsChild>
                        <w:div w:id="610599673">
                          <w:marLeft w:val="0"/>
                          <w:marRight w:val="0"/>
                          <w:marTop w:val="0"/>
                          <w:marBottom w:val="0"/>
                          <w:divBdr>
                            <w:top w:val="none" w:sz="0" w:space="0" w:color="auto"/>
                            <w:left w:val="none" w:sz="0" w:space="0" w:color="auto"/>
                            <w:bottom w:val="none" w:sz="0" w:space="0" w:color="auto"/>
                            <w:right w:val="none" w:sz="0" w:space="0" w:color="auto"/>
                          </w:divBdr>
                          <w:divsChild>
                            <w:div w:id="775830750">
                              <w:marLeft w:val="0"/>
                              <w:marRight w:val="0"/>
                              <w:marTop w:val="0"/>
                              <w:marBottom w:val="0"/>
                              <w:divBdr>
                                <w:top w:val="none" w:sz="0" w:space="0" w:color="auto"/>
                                <w:left w:val="none" w:sz="0" w:space="0" w:color="auto"/>
                                <w:bottom w:val="none" w:sz="0" w:space="0" w:color="auto"/>
                                <w:right w:val="none" w:sz="0" w:space="0" w:color="auto"/>
                              </w:divBdr>
                              <w:divsChild>
                                <w:div w:id="784428181">
                                  <w:marLeft w:val="0"/>
                                  <w:marRight w:val="0"/>
                                  <w:marTop w:val="0"/>
                                  <w:marBottom w:val="0"/>
                                  <w:divBdr>
                                    <w:top w:val="none" w:sz="0" w:space="0" w:color="auto"/>
                                    <w:left w:val="none" w:sz="0" w:space="0" w:color="auto"/>
                                    <w:bottom w:val="none" w:sz="0" w:space="0" w:color="auto"/>
                                    <w:right w:val="none" w:sz="0" w:space="0" w:color="auto"/>
                                  </w:divBdr>
                                  <w:divsChild>
                                    <w:div w:id="32331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3852">
                          <w:marLeft w:val="0"/>
                          <w:marRight w:val="0"/>
                          <w:marTop w:val="0"/>
                          <w:marBottom w:val="0"/>
                          <w:divBdr>
                            <w:top w:val="none" w:sz="0" w:space="0" w:color="auto"/>
                            <w:left w:val="none" w:sz="0" w:space="0" w:color="auto"/>
                            <w:bottom w:val="none" w:sz="0" w:space="0" w:color="auto"/>
                            <w:right w:val="none" w:sz="0" w:space="0" w:color="auto"/>
                          </w:divBdr>
                          <w:divsChild>
                            <w:div w:id="1379086970">
                              <w:marLeft w:val="0"/>
                              <w:marRight w:val="0"/>
                              <w:marTop w:val="0"/>
                              <w:marBottom w:val="0"/>
                              <w:divBdr>
                                <w:top w:val="none" w:sz="0" w:space="0" w:color="auto"/>
                                <w:left w:val="none" w:sz="0" w:space="0" w:color="auto"/>
                                <w:bottom w:val="none" w:sz="0" w:space="0" w:color="auto"/>
                                <w:right w:val="none" w:sz="0" w:space="0" w:color="auto"/>
                              </w:divBdr>
                              <w:divsChild>
                                <w:div w:id="39389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8817181">
      <w:bodyDiv w:val="1"/>
      <w:marLeft w:val="0"/>
      <w:marRight w:val="0"/>
      <w:marTop w:val="0"/>
      <w:marBottom w:val="0"/>
      <w:divBdr>
        <w:top w:val="none" w:sz="0" w:space="0" w:color="auto"/>
        <w:left w:val="none" w:sz="0" w:space="0" w:color="auto"/>
        <w:bottom w:val="none" w:sz="0" w:space="0" w:color="auto"/>
        <w:right w:val="none" w:sz="0" w:space="0" w:color="auto"/>
      </w:divBdr>
    </w:div>
    <w:div w:id="1644702156">
      <w:bodyDiv w:val="1"/>
      <w:marLeft w:val="0"/>
      <w:marRight w:val="0"/>
      <w:marTop w:val="0"/>
      <w:marBottom w:val="0"/>
      <w:divBdr>
        <w:top w:val="none" w:sz="0" w:space="0" w:color="auto"/>
        <w:left w:val="none" w:sz="0" w:space="0" w:color="auto"/>
        <w:bottom w:val="none" w:sz="0" w:space="0" w:color="auto"/>
        <w:right w:val="none" w:sz="0" w:space="0" w:color="auto"/>
      </w:divBdr>
    </w:div>
    <w:div w:id="1657343498">
      <w:bodyDiv w:val="1"/>
      <w:marLeft w:val="0"/>
      <w:marRight w:val="0"/>
      <w:marTop w:val="0"/>
      <w:marBottom w:val="0"/>
      <w:divBdr>
        <w:top w:val="none" w:sz="0" w:space="0" w:color="auto"/>
        <w:left w:val="none" w:sz="0" w:space="0" w:color="auto"/>
        <w:bottom w:val="none" w:sz="0" w:space="0" w:color="auto"/>
        <w:right w:val="none" w:sz="0" w:space="0" w:color="auto"/>
      </w:divBdr>
    </w:div>
    <w:div w:id="1672097951">
      <w:bodyDiv w:val="1"/>
      <w:marLeft w:val="0"/>
      <w:marRight w:val="0"/>
      <w:marTop w:val="0"/>
      <w:marBottom w:val="0"/>
      <w:divBdr>
        <w:top w:val="none" w:sz="0" w:space="0" w:color="auto"/>
        <w:left w:val="none" w:sz="0" w:space="0" w:color="auto"/>
        <w:bottom w:val="none" w:sz="0" w:space="0" w:color="auto"/>
        <w:right w:val="none" w:sz="0" w:space="0" w:color="auto"/>
      </w:divBdr>
    </w:div>
    <w:div w:id="1714188096">
      <w:bodyDiv w:val="1"/>
      <w:marLeft w:val="0"/>
      <w:marRight w:val="0"/>
      <w:marTop w:val="0"/>
      <w:marBottom w:val="0"/>
      <w:divBdr>
        <w:top w:val="none" w:sz="0" w:space="0" w:color="auto"/>
        <w:left w:val="none" w:sz="0" w:space="0" w:color="auto"/>
        <w:bottom w:val="none" w:sz="0" w:space="0" w:color="auto"/>
        <w:right w:val="none" w:sz="0" w:space="0" w:color="auto"/>
      </w:divBdr>
    </w:div>
    <w:div w:id="1741714786">
      <w:bodyDiv w:val="1"/>
      <w:marLeft w:val="0"/>
      <w:marRight w:val="0"/>
      <w:marTop w:val="0"/>
      <w:marBottom w:val="0"/>
      <w:divBdr>
        <w:top w:val="none" w:sz="0" w:space="0" w:color="auto"/>
        <w:left w:val="none" w:sz="0" w:space="0" w:color="auto"/>
        <w:bottom w:val="none" w:sz="0" w:space="0" w:color="auto"/>
        <w:right w:val="none" w:sz="0" w:space="0" w:color="auto"/>
      </w:divBdr>
    </w:div>
    <w:div w:id="1775518072">
      <w:bodyDiv w:val="1"/>
      <w:marLeft w:val="0"/>
      <w:marRight w:val="0"/>
      <w:marTop w:val="0"/>
      <w:marBottom w:val="0"/>
      <w:divBdr>
        <w:top w:val="none" w:sz="0" w:space="0" w:color="auto"/>
        <w:left w:val="none" w:sz="0" w:space="0" w:color="auto"/>
        <w:bottom w:val="none" w:sz="0" w:space="0" w:color="auto"/>
        <w:right w:val="none" w:sz="0" w:space="0" w:color="auto"/>
      </w:divBdr>
    </w:div>
    <w:div w:id="1867401503">
      <w:bodyDiv w:val="1"/>
      <w:marLeft w:val="0"/>
      <w:marRight w:val="0"/>
      <w:marTop w:val="0"/>
      <w:marBottom w:val="0"/>
      <w:divBdr>
        <w:top w:val="none" w:sz="0" w:space="0" w:color="auto"/>
        <w:left w:val="none" w:sz="0" w:space="0" w:color="auto"/>
        <w:bottom w:val="none" w:sz="0" w:space="0" w:color="auto"/>
        <w:right w:val="none" w:sz="0" w:space="0" w:color="auto"/>
      </w:divBdr>
    </w:div>
    <w:div w:id="1868524331">
      <w:bodyDiv w:val="1"/>
      <w:marLeft w:val="0"/>
      <w:marRight w:val="0"/>
      <w:marTop w:val="0"/>
      <w:marBottom w:val="0"/>
      <w:divBdr>
        <w:top w:val="none" w:sz="0" w:space="0" w:color="auto"/>
        <w:left w:val="none" w:sz="0" w:space="0" w:color="auto"/>
        <w:bottom w:val="none" w:sz="0" w:space="0" w:color="auto"/>
        <w:right w:val="none" w:sz="0" w:space="0" w:color="auto"/>
      </w:divBdr>
    </w:div>
    <w:div w:id="1931308750">
      <w:bodyDiv w:val="1"/>
      <w:marLeft w:val="0"/>
      <w:marRight w:val="0"/>
      <w:marTop w:val="0"/>
      <w:marBottom w:val="0"/>
      <w:divBdr>
        <w:top w:val="none" w:sz="0" w:space="0" w:color="auto"/>
        <w:left w:val="none" w:sz="0" w:space="0" w:color="auto"/>
        <w:bottom w:val="none" w:sz="0" w:space="0" w:color="auto"/>
        <w:right w:val="none" w:sz="0" w:space="0" w:color="auto"/>
      </w:divBdr>
      <w:divsChild>
        <w:div w:id="1171025013">
          <w:marLeft w:val="0"/>
          <w:marRight w:val="0"/>
          <w:marTop w:val="0"/>
          <w:marBottom w:val="0"/>
          <w:divBdr>
            <w:top w:val="none" w:sz="0" w:space="0" w:color="auto"/>
            <w:left w:val="none" w:sz="0" w:space="0" w:color="auto"/>
            <w:bottom w:val="none" w:sz="0" w:space="0" w:color="auto"/>
            <w:right w:val="none" w:sz="0" w:space="0" w:color="auto"/>
          </w:divBdr>
          <w:divsChild>
            <w:div w:id="2042127349">
              <w:marLeft w:val="0"/>
              <w:marRight w:val="0"/>
              <w:marTop w:val="240"/>
              <w:marBottom w:val="240"/>
              <w:divBdr>
                <w:top w:val="none" w:sz="0" w:space="0" w:color="auto"/>
                <w:left w:val="none" w:sz="0" w:space="0" w:color="auto"/>
                <w:bottom w:val="none" w:sz="0" w:space="0" w:color="auto"/>
                <w:right w:val="none" w:sz="0" w:space="0" w:color="auto"/>
              </w:divBdr>
              <w:divsChild>
                <w:div w:id="1587687794">
                  <w:marLeft w:val="0"/>
                  <w:marRight w:val="0"/>
                  <w:marTop w:val="0"/>
                  <w:marBottom w:val="300"/>
                  <w:divBdr>
                    <w:top w:val="none" w:sz="0" w:space="0" w:color="auto"/>
                    <w:left w:val="none" w:sz="0" w:space="0" w:color="auto"/>
                    <w:bottom w:val="none" w:sz="0" w:space="0" w:color="auto"/>
                    <w:right w:val="none" w:sz="0" w:space="0" w:color="auto"/>
                  </w:divBdr>
                  <w:divsChild>
                    <w:div w:id="358312026">
                      <w:marLeft w:val="0"/>
                      <w:marRight w:val="0"/>
                      <w:marTop w:val="0"/>
                      <w:marBottom w:val="0"/>
                      <w:divBdr>
                        <w:top w:val="none" w:sz="0" w:space="0" w:color="auto"/>
                        <w:left w:val="none" w:sz="0" w:space="0" w:color="auto"/>
                        <w:bottom w:val="none" w:sz="0" w:space="0" w:color="auto"/>
                        <w:right w:val="none" w:sz="0" w:space="0" w:color="auto"/>
                      </w:divBdr>
                      <w:divsChild>
                        <w:div w:id="2027629478">
                          <w:marLeft w:val="0"/>
                          <w:marRight w:val="0"/>
                          <w:marTop w:val="0"/>
                          <w:marBottom w:val="0"/>
                          <w:divBdr>
                            <w:top w:val="none" w:sz="0" w:space="0" w:color="auto"/>
                            <w:left w:val="none" w:sz="0" w:space="0" w:color="auto"/>
                            <w:bottom w:val="none" w:sz="0" w:space="0" w:color="auto"/>
                            <w:right w:val="none" w:sz="0" w:space="0" w:color="auto"/>
                          </w:divBdr>
                          <w:divsChild>
                            <w:div w:id="2113697093">
                              <w:marLeft w:val="0"/>
                              <w:marRight w:val="0"/>
                              <w:marTop w:val="0"/>
                              <w:marBottom w:val="0"/>
                              <w:divBdr>
                                <w:top w:val="none" w:sz="0" w:space="0" w:color="auto"/>
                                <w:left w:val="none" w:sz="0" w:space="0" w:color="auto"/>
                                <w:bottom w:val="none" w:sz="0" w:space="0" w:color="auto"/>
                                <w:right w:val="none" w:sz="0" w:space="0" w:color="auto"/>
                              </w:divBdr>
                              <w:divsChild>
                                <w:div w:id="1642924836">
                                  <w:marLeft w:val="0"/>
                                  <w:marRight w:val="0"/>
                                  <w:marTop w:val="0"/>
                                  <w:marBottom w:val="0"/>
                                  <w:divBdr>
                                    <w:top w:val="none" w:sz="0" w:space="0" w:color="auto"/>
                                    <w:left w:val="none" w:sz="0" w:space="0" w:color="auto"/>
                                    <w:bottom w:val="none" w:sz="0" w:space="0" w:color="auto"/>
                                    <w:right w:val="none" w:sz="0" w:space="0" w:color="auto"/>
                                  </w:divBdr>
                                  <w:divsChild>
                                    <w:div w:id="607741708">
                                      <w:marLeft w:val="0"/>
                                      <w:marRight w:val="0"/>
                                      <w:marTop w:val="0"/>
                                      <w:marBottom w:val="195"/>
                                      <w:divBdr>
                                        <w:top w:val="none" w:sz="0" w:space="0" w:color="auto"/>
                                        <w:left w:val="none" w:sz="0" w:space="0" w:color="auto"/>
                                        <w:bottom w:val="single" w:sz="6" w:space="10" w:color="CCCCCC"/>
                                        <w:right w:val="none" w:sz="0" w:space="0" w:color="auto"/>
                                      </w:divBdr>
                                      <w:divsChild>
                                        <w:div w:id="81463204">
                                          <w:marLeft w:val="0"/>
                                          <w:marRight w:val="0"/>
                                          <w:marTop w:val="0"/>
                                          <w:marBottom w:val="0"/>
                                          <w:divBdr>
                                            <w:top w:val="none" w:sz="0" w:space="0" w:color="auto"/>
                                            <w:left w:val="none" w:sz="0" w:space="0" w:color="auto"/>
                                            <w:bottom w:val="none" w:sz="0" w:space="0" w:color="auto"/>
                                            <w:right w:val="none" w:sz="0" w:space="0" w:color="auto"/>
                                          </w:divBdr>
                                          <w:divsChild>
                                            <w:div w:id="100986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24622240">
      <w:bodyDiv w:val="1"/>
      <w:marLeft w:val="0"/>
      <w:marRight w:val="0"/>
      <w:marTop w:val="0"/>
      <w:marBottom w:val="0"/>
      <w:divBdr>
        <w:top w:val="none" w:sz="0" w:space="0" w:color="auto"/>
        <w:left w:val="none" w:sz="0" w:space="0" w:color="auto"/>
        <w:bottom w:val="none" w:sz="0" w:space="0" w:color="auto"/>
        <w:right w:val="none" w:sz="0" w:space="0" w:color="auto"/>
      </w:divBdr>
    </w:div>
    <w:div w:id="2096051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emf"/><Relationship Id="rId42" Type="http://schemas.openxmlformats.org/officeDocument/2006/relationships/hyperlink" Target="https://www.youtube.com/watch?v=8w1J1WfX_Yw" TargetMode="External"/><Relationship Id="rId47" Type="http://schemas.openxmlformats.org/officeDocument/2006/relationships/image" Target="media/image35.jpe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hyperlink" Target="https://www.piernetwork.org/gastrostomy.html" TargetMode="External"/><Relationship Id="rId16" Type="http://schemas.openxmlformats.org/officeDocument/2006/relationships/image" Target="media/image6.png"/><Relationship Id="rId11" Type="http://schemas.openxmlformats.org/officeDocument/2006/relationships/image" Target="media/image1.jpg"/><Relationship Id="rId32" Type="http://schemas.openxmlformats.org/officeDocument/2006/relationships/image" Target="media/image22.emf"/><Relationship Id="rId37" Type="http://schemas.openxmlformats.org/officeDocument/2006/relationships/image" Target="media/image27.jp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5" Type="http://schemas.openxmlformats.org/officeDocument/2006/relationships/numbering" Target="numbering.xml"/><Relationship Id="rId90" Type="http://schemas.openxmlformats.org/officeDocument/2006/relationships/header" Target="header1.xml"/><Relationship Id="rId22" Type="http://schemas.openxmlformats.org/officeDocument/2006/relationships/image" Target="media/image12.emf"/><Relationship Id="rId27" Type="http://schemas.openxmlformats.org/officeDocument/2006/relationships/image" Target="media/image17.png"/><Relationship Id="rId43" Type="http://schemas.openxmlformats.org/officeDocument/2006/relationships/image" Target="media/image31.png"/><Relationship Id="rId48" Type="http://schemas.openxmlformats.org/officeDocument/2006/relationships/image" Target="media/image36.jpg"/><Relationship Id="rId64" Type="http://schemas.openxmlformats.org/officeDocument/2006/relationships/image" Target="media/image52.png"/><Relationship Id="rId69" Type="http://schemas.openxmlformats.org/officeDocument/2006/relationships/image" Target="media/image57.png"/><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hyperlink" Target="https://www.ecri.org/components/HDJournal/Pages/ENFit-for-Preventing-Enteral-Tubing-Misconnections.aspx?PF=1%3Fsource=print" TargetMode="Externa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7.jpg"/><Relationship Id="rId25" Type="http://schemas.openxmlformats.org/officeDocument/2006/relationships/image" Target="media/image15.png"/><Relationship Id="rId33" Type="http://schemas.openxmlformats.org/officeDocument/2006/relationships/image" Target="media/image23.emf"/><Relationship Id="rId38" Type="http://schemas.openxmlformats.org/officeDocument/2006/relationships/image" Target="media/image28.png"/><Relationship Id="rId46" Type="http://schemas.openxmlformats.org/officeDocument/2006/relationships/image" Target="media/image34.emf"/><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10.emf"/><Relationship Id="rId41" Type="http://schemas.openxmlformats.org/officeDocument/2006/relationships/hyperlink" Target="https://www.fresenius-kabi.com/gb/resourcehub/patient-nutrition-resources/amika--enteral-nutrition-pump" TargetMode="External"/><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hyperlink" Target="http://www.medicina.co.uk/uploads/files/nasogastric_tube_booklet.pdf" TargetMode="External"/><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image" Target="media/image18.jpg"/><Relationship Id="rId36" Type="http://schemas.openxmlformats.org/officeDocument/2006/relationships/image" Target="media/image26.jp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endnotes" Target="endnotes.xml"/><Relationship Id="rId31" Type="http://schemas.openxmlformats.org/officeDocument/2006/relationships/image" Target="media/image21.jpg"/><Relationship Id="rId44" Type="http://schemas.openxmlformats.org/officeDocument/2006/relationships/image" Target="media/image32.emf"/><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hyperlink" Target="https://www.fresenius-kabi.com/gb/products/amika"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image" Target="media/image8.jpg"/><Relationship Id="rId39" Type="http://schemas.openxmlformats.org/officeDocument/2006/relationships/image" Target="media/image29.jpg"/><Relationship Id="rId34" Type="http://schemas.openxmlformats.org/officeDocument/2006/relationships/image" Target="media/image24.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7" Type="http://schemas.openxmlformats.org/officeDocument/2006/relationships/settings" Target="settings.xml"/><Relationship Id="rId71" Type="http://schemas.openxmlformats.org/officeDocument/2006/relationships/image" Target="media/image59.png"/><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19.jpg"/><Relationship Id="rId24" Type="http://schemas.openxmlformats.org/officeDocument/2006/relationships/image" Target="media/image14.jpg"/><Relationship Id="rId40" Type="http://schemas.openxmlformats.org/officeDocument/2006/relationships/image" Target="media/image30.jpeg"/><Relationship Id="rId45" Type="http://schemas.openxmlformats.org/officeDocument/2006/relationships/image" Target="media/image33.emf"/><Relationship Id="rId66" Type="http://schemas.openxmlformats.org/officeDocument/2006/relationships/image" Target="media/image54.png"/><Relationship Id="rId87" Type="http://schemas.openxmlformats.org/officeDocument/2006/relationships/hyperlink" Target="https://www.iso.org/standard/50731.html" TargetMode="External"/><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9.jpg"/><Relationship Id="rId14" Type="http://schemas.openxmlformats.org/officeDocument/2006/relationships/image" Target="media/image4.emf"/><Relationship Id="rId30" Type="http://schemas.openxmlformats.org/officeDocument/2006/relationships/image" Target="media/image20.jpg"/><Relationship Id="rId35" Type="http://schemas.openxmlformats.org/officeDocument/2006/relationships/image" Target="media/image25.jpg"/><Relationship Id="rId56" Type="http://schemas.openxmlformats.org/officeDocument/2006/relationships/image" Target="media/image44.png"/><Relationship Id="rId77" Type="http://schemas.openxmlformats.org/officeDocument/2006/relationships/image" Target="media/image6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f20c8ee1-5c4d-4fe6-a884-671ceaf52101">
      <Terms xmlns="http://schemas.microsoft.com/office/infopath/2007/PartnerControls"/>
    </lcf76f155ced4ddcb4097134ff3c332f>
    <TaxCatchAll xmlns="daf8bb99-f63a-4e33-b200-ec62ac311639" xsi:nil="true"/>
    <SharedWithUsers xmlns="daf8bb99-f63a-4e33-b200-ec62ac311639">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1174624CA836641BE22D1EB9A9E2204" ma:contentTypeVersion="20" ma:contentTypeDescription="Create a new document." ma:contentTypeScope="" ma:versionID="37750409879cbd581ed23eb5b5dcda0e">
  <xsd:schema xmlns:xsd="http://www.w3.org/2001/XMLSchema" xmlns:xs="http://www.w3.org/2001/XMLSchema" xmlns:p="http://schemas.microsoft.com/office/2006/metadata/properties" xmlns:ns1="http://schemas.microsoft.com/sharepoint/v3" xmlns:ns2="f20c8ee1-5c4d-4fe6-a884-671ceaf52101" xmlns:ns3="daf8bb99-f63a-4e33-b200-ec62ac311639" targetNamespace="http://schemas.microsoft.com/office/2006/metadata/properties" ma:root="true" ma:fieldsID="26b7d2b9639ca9f842e90f14d718ec56" ns1:_="" ns2:_="" ns3:_="">
    <xsd:import namespace="http://schemas.microsoft.com/sharepoint/v3"/>
    <xsd:import namespace="f20c8ee1-5c4d-4fe6-a884-671ceaf52101"/>
    <xsd:import namespace="daf8bb99-f63a-4e33-b200-ec62ac31163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0c8ee1-5c4d-4fe6-a884-671ceaf521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Location" ma:index="27"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f8bb99-f63a-4e33-b200-ec62ac31163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436a44e-63ad-4ac3-b9b3-c5d63d8aee1e}" ma:internalName="TaxCatchAll" ma:showField="CatchAllData" ma:web="daf8bb99-f63a-4e33-b200-ec62ac31163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17D0F3-9985-4E94-825B-C7D9893BA90E}">
  <ds:schemaRefs>
    <ds:schemaRef ds:uri="http://schemas.microsoft.com/sharepoint/v3/contenttype/forms"/>
  </ds:schemaRefs>
</ds:datastoreItem>
</file>

<file path=customXml/itemProps2.xml><?xml version="1.0" encoding="utf-8"?>
<ds:datastoreItem xmlns:ds="http://schemas.openxmlformats.org/officeDocument/2006/customXml" ds:itemID="{DFC89C31-0ADF-4E5E-A2D2-96EDC35EBF9B}">
  <ds:schemaRefs>
    <ds:schemaRef ds:uri="http://schemas.microsoft.com/office/2006/metadata/properties"/>
    <ds:schemaRef ds:uri="http://schemas.microsoft.com/office/infopath/2007/PartnerControls"/>
    <ds:schemaRef ds:uri="http://schemas.microsoft.com/sharepoint/v3"/>
    <ds:schemaRef ds:uri="f20c8ee1-5c4d-4fe6-a884-671ceaf52101"/>
    <ds:schemaRef ds:uri="daf8bb99-f63a-4e33-b200-ec62ac311639"/>
  </ds:schemaRefs>
</ds:datastoreItem>
</file>

<file path=customXml/itemProps3.xml><?xml version="1.0" encoding="utf-8"?>
<ds:datastoreItem xmlns:ds="http://schemas.openxmlformats.org/officeDocument/2006/customXml" ds:itemID="{EA784594-5188-4F85-ACDF-5399C2B038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20c8ee1-5c4d-4fe6-a884-671ceaf52101"/>
    <ds:schemaRef ds:uri="daf8bb99-f63a-4e33-b200-ec62ac3116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611BAE9-B177-4DB0-BDBB-89D1DE599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58</Pages>
  <Words>12169</Words>
  <Characters>69210</Characters>
  <Application>Microsoft Office Word</Application>
  <DocSecurity>0</DocSecurity>
  <Lines>576</Lines>
  <Paragraphs>162</Paragraphs>
  <ScaleCrop>false</ScaleCrop>
  <HeadingPairs>
    <vt:vector size="2" baseType="variant">
      <vt:variant>
        <vt:lpstr>Title</vt:lpstr>
      </vt:variant>
      <vt:variant>
        <vt:i4>1</vt:i4>
      </vt:variant>
    </vt:vector>
  </HeadingPairs>
  <TitlesOfParts>
    <vt:vector size="1" baseType="lpstr">
      <vt:lpstr>Enteral Feeding Policy</vt:lpstr>
    </vt:vector>
  </TitlesOfParts>
  <Company>Newham University Hospital NHS Trust</Company>
  <LinksUpToDate>false</LinksUpToDate>
  <CharactersWithSpaces>81217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Enteral Feeding Policy</dc:title>
  <dc:subject/>
  <dc:creator>ICT Department</dc:creator>
  <cp:keywords/>
  <cp:lastModifiedBy>KHATUN, Rashida (EAST LONDON NHS FOUNDATION TRUST)</cp:lastModifiedBy>
  <cp:revision>3</cp:revision>
  <cp:lastPrinted>2020-12-15T17:09:00Z</cp:lastPrinted>
  <dcterms:created xsi:type="dcterms:W3CDTF">2026-01-14T13:16:00Z</dcterms:created>
  <dcterms:modified xsi:type="dcterms:W3CDTF">2026-01-26T15:45:00Z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ip_UnifiedCompliancePolicyUIAction">
    <vt:lpwstr/>
  </property>
  <property fmtid="{D5CDD505-2E9C-101B-9397-08002B2CF9AE}" pid="3" name="_ip_UnifiedCompliancePolicyProperties">
    <vt:lpwstr/>
  </property>
  <property fmtid="{D5CDD505-2E9C-101B-9397-08002B2CF9AE}" pid="4" name="ContentTypeId">
    <vt:lpwstr>0x01010031174624CA836641BE22D1EB9A9E2204</vt:lpwstr>
  </property>
  <property fmtid="{D5CDD505-2E9C-101B-9397-08002B2CF9AE}" pid="5" name="MediaServiceImageTags">
    <vt:lpwstr/>
  </property>
  <property fmtid="{D5CDD505-2E9C-101B-9397-08002B2CF9AE}" pid="6" name="Order">
    <vt:r8>26600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ComplianceAssetId">
    <vt:lpwstr/>
  </property>
  <property fmtid="{D5CDD505-2E9C-101B-9397-08002B2CF9AE}" pid="12" name="TemplateUrl">
    <vt:lpwstr/>
  </property>
  <property fmtid="{D5CDD505-2E9C-101B-9397-08002B2CF9AE}" pid="13" name="_ExtendedDescription">
    <vt:lpwstr/>
  </property>
  <property fmtid="{D5CDD505-2E9C-101B-9397-08002B2CF9AE}" pid="14" name="TriggerFlowInfo">
    <vt:lpwstr/>
  </property>
</Properties>
</file>