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401779" w14:textId="5C31005C" w:rsidR="7E3A5E15" w:rsidRPr="00F428B1" w:rsidRDefault="00A11433" w:rsidP="00DD6590">
      <w:pPr>
        <w:jc w:val="right"/>
        <w:rPr>
          <w:rFonts w:cs="Arial"/>
        </w:rPr>
      </w:pPr>
      <w:r w:rsidRPr="00F428B1">
        <w:rPr>
          <w:rFonts w:cs="Arial"/>
          <w:noProof/>
        </w:rPr>
        <w:fldChar w:fldCharType="begin"/>
      </w:r>
      <w:r w:rsidRPr="00F428B1">
        <w:rPr>
          <w:rFonts w:cs="Arial"/>
          <w:noProof/>
        </w:rPr>
        <w:instrText xml:space="preserve"> INCLUDEPICTURE  "cid:image009.jpg@01D794F2.CD8215D0" \* MERGEFORMATINET </w:instrText>
      </w:r>
      <w:r w:rsidRPr="00F428B1">
        <w:rPr>
          <w:rFonts w:cs="Arial"/>
          <w:noProof/>
        </w:rPr>
        <w:fldChar w:fldCharType="separate"/>
      </w:r>
      <w:r w:rsidR="00E70EE2" w:rsidRPr="00F428B1">
        <w:rPr>
          <w:rFonts w:cs="Arial"/>
          <w:noProof/>
        </w:rPr>
        <w:fldChar w:fldCharType="begin"/>
      </w:r>
      <w:r w:rsidR="00E70EE2" w:rsidRPr="00F428B1">
        <w:rPr>
          <w:rFonts w:cs="Arial"/>
          <w:noProof/>
        </w:rPr>
        <w:instrText xml:space="preserve"> INCLUDEPICTURE  "cid:image009.jpg@01D794F2.CD8215D0" \* MERGEFORMATINET </w:instrText>
      </w:r>
      <w:r w:rsidR="00E70EE2" w:rsidRPr="00F428B1">
        <w:rPr>
          <w:rFonts w:cs="Arial"/>
          <w:noProof/>
        </w:rPr>
        <w:fldChar w:fldCharType="separate"/>
      </w:r>
      <w:r w:rsidR="000C1B71" w:rsidRPr="00F428B1">
        <w:rPr>
          <w:rFonts w:cs="Arial"/>
          <w:noProof/>
        </w:rPr>
        <w:fldChar w:fldCharType="begin"/>
      </w:r>
      <w:r w:rsidR="000C1B71" w:rsidRPr="00F428B1">
        <w:rPr>
          <w:rFonts w:cs="Arial"/>
          <w:noProof/>
        </w:rPr>
        <w:instrText xml:space="preserve"> INCLUDEPICTURE  "cid:image009.jpg@01D794F2.CD8215D0" \* MERGEFORMATINET </w:instrText>
      </w:r>
      <w:r w:rsidR="000C1B71" w:rsidRPr="00F428B1">
        <w:rPr>
          <w:rFonts w:cs="Arial"/>
          <w:noProof/>
        </w:rPr>
        <w:fldChar w:fldCharType="separate"/>
      </w:r>
      <w:r w:rsidR="002D1211" w:rsidRPr="00F428B1">
        <w:rPr>
          <w:rFonts w:cs="Arial"/>
          <w:noProof/>
        </w:rPr>
        <w:fldChar w:fldCharType="begin"/>
      </w:r>
      <w:r w:rsidR="002D1211" w:rsidRPr="00F428B1">
        <w:rPr>
          <w:rFonts w:cs="Arial"/>
          <w:noProof/>
        </w:rPr>
        <w:instrText xml:space="preserve"> INCLUDEPICTURE  "cid:image009.jpg@01D794F2.CD8215D0" \* MERGEFORMATINET </w:instrText>
      </w:r>
      <w:r w:rsidR="002D1211" w:rsidRPr="00F428B1">
        <w:rPr>
          <w:rFonts w:cs="Arial"/>
          <w:noProof/>
        </w:rPr>
        <w:fldChar w:fldCharType="separate"/>
      </w:r>
      <w:r w:rsidR="0063371C" w:rsidRPr="00F428B1">
        <w:rPr>
          <w:rFonts w:cs="Arial"/>
          <w:noProof/>
        </w:rPr>
        <w:fldChar w:fldCharType="begin"/>
      </w:r>
      <w:r w:rsidR="0063371C" w:rsidRPr="00F428B1">
        <w:rPr>
          <w:rFonts w:cs="Arial"/>
          <w:noProof/>
        </w:rPr>
        <w:instrText xml:space="preserve"> INCLUDEPICTURE  "cid:image009.jpg@01D794F2.CD8215D0" \* MERGEFORMATINET </w:instrText>
      </w:r>
      <w:r w:rsidR="0063371C" w:rsidRPr="00F428B1">
        <w:rPr>
          <w:rFonts w:cs="Arial"/>
          <w:noProof/>
        </w:rPr>
        <w:fldChar w:fldCharType="separate"/>
      </w:r>
      <w:r w:rsidR="00B34BFB" w:rsidRPr="00F428B1">
        <w:rPr>
          <w:rFonts w:cs="Arial"/>
          <w:noProof/>
        </w:rPr>
        <w:fldChar w:fldCharType="begin"/>
      </w:r>
      <w:r w:rsidR="00B34BFB" w:rsidRPr="00F428B1">
        <w:rPr>
          <w:rFonts w:cs="Arial"/>
          <w:noProof/>
        </w:rPr>
        <w:instrText xml:space="preserve"> INCLUDEPICTURE  "cid:image009.jpg@01D794F2.CD8215D0" \* MERGEFORMATINET </w:instrText>
      </w:r>
      <w:r w:rsidR="00B34BFB" w:rsidRPr="00F428B1">
        <w:rPr>
          <w:rFonts w:cs="Arial"/>
          <w:noProof/>
        </w:rPr>
        <w:fldChar w:fldCharType="separate"/>
      </w:r>
      <w:r w:rsidR="00753816" w:rsidRPr="00F428B1">
        <w:rPr>
          <w:rFonts w:cs="Arial"/>
          <w:noProof/>
        </w:rPr>
        <w:fldChar w:fldCharType="begin"/>
      </w:r>
      <w:r w:rsidR="00753816" w:rsidRPr="00F428B1">
        <w:rPr>
          <w:rFonts w:cs="Arial"/>
          <w:noProof/>
        </w:rPr>
        <w:instrText xml:space="preserve"> INCLUDEPICTURE  "cid:image009.jpg@01D794F2.CD8215D0" \* MERGEFORMATINET </w:instrText>
      </w:r>
      <w:r w:rsidR="00753816" w:rsidRPr="00F428B1">
        <w:rPr>
          <w:rFonts w:cs="Arial"/>
          <w:noProof/>
        </w:rPr>
        <w:fldChar w:fldCharType="separate"/>
      </w:r>
      <w:r w:rsidR="001624D2" w:rsidRPr="00F428B1">
        <w:rPr>
          <w:rFonts w:cs="Arial"/>
          <w:noProof/>
        </w:rPr>
        <w:fldChar w:fldCharType="begin"/>
      </w:r>
      <w:r w:rsidR="001624D2" w:rsidRPr="00F428B1">
        <w:rPr>
          <w:rFonts w:cs="Arial"/>
          <w:noProof/>
        </w:rPr>
        <w:instrText xml:space="preserve"> INCLUDEPICTURE  "cid:image009.jpg@01D794F2.CD8215D0" \* MERGEFORMATINET </w:instrText>
      </w:r>
      <w:r w:rsidR="001624D2" w:rsidRPr="00F428B1">
        <w:rPr>
          <w:rFonts w:cs="Arial"/>
          <w:noProof/>
        </w:rPr>
        <w:fldChar w:fldCharType="separate"/>
      </w:r>
      <w:r w:rsidR="00683D51" w:rsidRPr="00F428B1">
        <w:rPr>
          <w:rFonts w:cs="Arial"/>
          <w:noProof/>
        </w:rPr>
        <w:fldChar w:fldCharType="begin"/>
      </w:r>
      <w:r w:rsidR="00683D51" w:rsidRPr="00F428B1">
        <w:rPr>
          <w:rFonts w:cs="Arial"/>
          <w:noProof/>
        </w:rPr>
        <w:instrText xml:space="preserve"> INCLUDEPICTURE  "cid:image009.jpg@01D794F2.CD8215D0" \* MERGEFORMATINET </w:instrText>
      </w:r>
      <w:r w:rsidR="00683D51" w:rsidRPr="00F428B1">
        <w:rPr>
          <w:rFonts w:cs="Arial"/>
          <w:noProof/>
        </w:rPr>
        <w:fldChar w:fldCharType="separate"/>
      </w:r>
      <w:r w:rsidR="009A3D0C" w:rsidRPr="00F428B1">
        <w:rPr>
          <w:rFonts w:cs="Arial"/>
          <w:noProof/>
        </w:rPr>
        <w:fldChar w:fldCharType="begin"/>
      </w:r>
      <w:r w:rsidR="009A3D0C" w:rsidRPr="00F428B1">
        <w:rPr>
          <w:rFonts w:cs="Arial"/>
          <w:noProof/>
        </w:rPr>
        <w:instrText xml:space="preserve"> INCLUDEPICTURE  "cid:image009.jpg@01D794F2.CD8215D0" \* MERGEFORMATINET </w:instrText>
      </w:r>
      <w:r w:rsidR="009A3D0C" w:rsidRPr="00F428B1">
        <w:rPr>
          <w:rFonts w:cs="Arial"/>
          <w:noProof/>
        </w:rPr>
        <w:fldChar w:fldCharType="separate"/>
      </w:r>
      <w:r w:rsidR="0086025C" w:rsidRPr="00F428B1">
        <w:rPr>
          <w:rFonts w:cs="Arial"/>
          <w:noProof/>
        </w:rPr>
        <w:fldChar w:fldCharType="begin"/>
      </w:r>
      <w:r w:rsidR="0086025C" w:rsidRPr="00F428B1">
        <w:rPr>
          <w:rFonts w:cs="Arial"/>
          <w:noProof/>
        </w:rPr>
        <w:instrText xml:space="preserve"> INCLUDEPICTURE  "cid:image009.jpg@01D794F2.CD8215D0" \* MERGEFORMATINET </w:instrText>
      </w:r>
      <w:r w:rsidR="0086025C" w:rsidRPr="00F428B1">
        <w:rPr>
          <w:rFonts w:cs="Arial"/>
          <w:noProof/>
        </w:rPr>
        <w:fldChar w:fldCharType="separate"/>
      </w:r>
      <w:r w:rsidR="00563D5E" w:rsidRPr="00F428B1">
        <w:rPr>
          <w:rFonts w:cs="Arial"/>
          <w:noProof/>
        </w:rPr>
        <w:fldChar w:fldCharType="begin"/>
      </w:r>
      <w:r w:rsidR="00563D5E" w:rsidRPr="00F428B1">
        <w:rPr>
          <w:rFonts w:cs="Arial"/>
          <w:noProof/>
        </w:rPr>
        <w:instrText xml:space="preserve"> INCLUDEPICTURE  "cid:image009.jpg@01D794F2.CD8215D0" \* MERGEFORMATINET </w:instrText>
      </w:r>
      <w:r w:rsidR="00563D5E" w:rsidRPr="00F428B1">
        <w:rPr>
          <w:rFonts w:cs="Arial"/>
          <w:noProof/>
        </w:rPr>
        <w:fldChar w:fldCharType="separate"/>
      </w:r>
      <w:r w:rsidR="00993591" w:rsidRPr="00F428B1">
        <w:rPr>
          <w:rFonts w:cs="Arial"/>
          <w:noProof/>
        </w:rPr>
        <w:fldChar w:fldCharType="begin"/>
      </w:r>
      <w:r w:rsidR="00993591" w:rsidRPr="00F428B1">
        <w:rPr>
          <w:rFonts w:cs="Arial"/>
          <w:noProof/>
        </w:rPr>
        <w:instrText xml:space="preserve"> INCLUDEPICTURE  "cid:image009.jpg@01D794F2.CD8215D0" \* MERGEFORMATINET </w:instrText>
      </w:r>
      <w:r w:rsidR="00993591" w:rsidRPr="00F428B1">
        <w:rPr>
          <w:rFonts w:cs="Arial"/>
          <w:noProof/>
        </w:rPr>
        <w:fldChar w:fldCharType="separate"/>
      </w:r>
      <w:r w:rsidR="00A13A72" w:rsidRPr="00F428B1">
        <w:rPr>
          <w:rFonts w:cs="Arial"/>
          <w:noProof/>
        </w:rPr>
        <w:fldChar w:fldCharType="begin"/>
      </w:r>
      <w:r w:rsidR="00A13A72" w:rsidRPr="00F428B1">
        <w:rPr>
          <w:rFonts w:cs="Arial"/>
          <w:noProof/>
        </w:rPr>
        <w:instrText xml:space="preserve"> INCLUDEPICTURE  "cid:image009.jpg@01D794F2.CD8215D0" \* MERGEFORMATINET </w:instrText>
      </w:r>
      <w:r w:rsidR="00A13A72" w:rsidRPr="00F428B1">
        <w:rPr>
          <w:rFonts w:cs="Arial"/>
          <w:noProof/>
        </w:rPr>
        <w:fldChar w:fldCharType="separate"/>
      </w:r>
      <w:r w:rsidR="003027A3" w:rsidRPr="00F428B1">
        <w:rPr>
          <w:rFonts w:cs="Arial"/>
          <w:noProof/>
        </w:rPr>
        <w:fldChar w:fldCharType="begin"/>
      </w:r>
      <w:r w:rsidR="003027A3" w:rsidRPr="00F428B1">
        <w:rPr>
          <w:rFonts w:cs="Arial"/>
          <w:noProof/>
        </w:rPr>
        <w:instrText xml:space="preserve"> INCLUDEPICTURE  "cid:image009.jpg@01D794F2.CD8215D0" \* MERGEFORMATINET </w:instrText>
      </w:r>
      <w:r w:rsidR="003027A3" w:rsidRPr="00F428B1">
        <w:rPr>
          <w:rFonts w:cs="Arial"/>
          <w:noProof/>
        </w:rPr>
        <w:fldChar w:fldCharType="separate"/>
      </w:r>
      <w:r w:rsidR="00033CA1" w:rsidRPr="00F428B1">
        <w:rPr>
          <w:rFonts w:cs="Arial"/>
          <w:noProof/>
        </w:rPr>
        <w:fldChar w:fldCharType="begin"/>
      </w:r>
      <w:r w:rsidR="00033CA1" w:rsidRPr="00F428B1">
        <w:rPr>
          <w:rFonts w:cs="Arial"/>
          <w:noProof/>
        </w:rPr>
        <w:instrText xml:space="preserve"> INCLUDEPICTURE  "cid:image009.jpg@01D794F2.CD8215D0" \* MERGEFORMATINET </w:instrText>
      </w:r>
      <w:r w:rsidR="00033CA1" w:rsidRPr="00F428B1">
        <w:rPr>
          <w:rFonts w:cs="Arial"/>
          <w:noProof/>
        </w:rPr>
        <w:fldChar w:fldCharType="separate"/>
      </w:r>
      <w:r w:rsidR="00D07C21" w:rsidRPr="00F428B1">
        <w:rPr>
          <w:rFonts w:cs="Arial"/>
          <w:noProof/>
        </w:rPr>
        <w:fldChar w:fldCharType="begin"/>
      </w:r>
      <w:r w:rsidR="00D07C21" w:rsidRPr="00F428B1">
        <w:rPr>
          <w:rFonts w:cs="Arial"/>
          <w:noProof/>
        </w:rPr>
        <w:instrText xml:space="preserve"> INCLUDEPICTURE  "cid:image009.jpg@01D794F2.CD8215D0" \* MERGEFORMATINET </w:instrText>
      </w:r>
      <w:r w:rsidR="00D07C21" w:rsidRPr="00F428B1">
        <w:rPr>
          <w:rFonts w:cs="Arial"/>
          <w:noProof/>
        </w:rPr>
        <w:fldChar w:fldCharType="separate"/>
      </w:r>
      <w:r w:rsidR="00956E4E" w:rsidRPr="00F428B1">
        <w:rPr>
          <w:rFonts w:cs="Arial"/>
          <w:noProof/>
        </w:rPr>
        <w:fldChar w:fldCharType="begin"/>
      </w:r>
      <w:r w:rsidR="00956E4E" w:rsidRPr="00F428B1">
        <w:rPr>
          <w:rFonts w:cs="Arial"/>
          <w:noProof/>
        </w:rPr>
        <w:instrText xml:space="preserve"> INCLUDEPICTURE  "cid:image009.jpg@01D794F2.CD8215D0" \* MERGEFORMATINET </w:instrText>
      </w:r>
      <w:r w:rsidR="00956E4E" w:rsidRPr="00F428B1">
        <w:rPr>
          <w:rFonts w:cs="Arial"/>
          <w:noProof/>
        </w:rPr>
        <w:fldChar w:fldCharType="separate"/>
      </w:r>
      <w:r w:rsidR="00673DEA" w:rsidRPr="00F428B1">
        <w:rPr>
          <w:rFonts w:cs="Arial"/>
          <w:noProof/>
        </w:rPr>
        <w:fldChar w:fldCharType="begin"/>
      </w:r>
      <w:r w:rsidR="00673DEA" w:rsidRPr="00F428B1">
        <w:rPr>
          <w:rFonts w:cs="Arial"/>
          <w:noProof/>
        </w:rPr>
        <w:instrText xml:space="preserve"> INCLUDEPICTURE  "cid:image009.jpg@01D794F2.CD8215D0" \* MERGEFORMATINET </w:instrText>
      </w:r>
      <w:r w:rsidR="00673DEA" w:rsidRPr="00F428B1">
        <w:rPr>
          <w:rFonts w:cs="Arial"/>
          <w:noProof/>
        </w:rPr>
        <w:fldChar w:fldCharType="separate"/>
      </w:r>
      <w:r w:rsidR="00D244F5" w:rsidRPr="00F428B1">
        <w:rPr>
          <w:rFonts w:cs="Arial"/>
          <w:noProof/>
        </w:rPr>
        <w:fldChar w:fldCharType="begin"/>
      </w:r>
      <w:r w:rsidR="00D244F5" w:rsidRPr="00F428B1">
        <w:rPr>
          <w:rFonts w:cs="Arial"/>
          <w:noProof/>
        </w:rPr>
        <w:instrText xml:space="preserve"> INCLUDEPICTURE  "cid:image009.jpg@01D794F2.CD8215D0" \* MERGEFORMATINET </w:instrText>
      </w:r>
      <w:r w:rsidR="00D244F5" w:rsidRPr="00F428B1">
        <w:rPr>
          <w:rFonts w:cs="Arial"/>
          <w:noProof/>
        </w:rPr>
        <w:fldChar w:fldCharType="separate"/>
      </w:r>
      <w:r w:rsidR="009229D2" w:rsidRPr="00F428B1">
        <w:rPr>
          <w:rFonts w:cs="Arial"/>
          <w:noProof/>
        </w:rPr>
        <w:fldChar w:fldCharType="begin"/>
      </w:r>
      <w:r w:rsidR="009229D2" w:rsidRPr="00F428B1">
        <w:rPr>
          <w:rFonts w:cs="Arial"/>
          <w:noProof/>
        </w:rPr>
        <w:instrText xml:space="preserve"> INCLUDEPICTURE  "cid:image009.jpg@01D794F2.CD8215D0" \* MERGEFORMATINET </w:instrText>
      </w:r>
      <w:r w:rsidR="009229D2" w:rsidRPr="00F428B1">
        <w:rPr>
          <w:rFonts w:cs="Arial"/>
          <w:noProof/>
        </w:rPr>
        <w:fldChar w:fldCharType="separate"/>
      </w:r>
      <w:r w:rsidR="00B701C6" w:rsidRPr="00F428B1">
        <w:rPr>
          <w:rFonts w:cs="Arial"/>
          <w:noProof/>
        </w:rPr>
        <w:fldChar w:fldCharType="begin"/>
      </w:r>
      <w:r w:rsidR="00B701C6" w:rsidRPr="00F428B1">
        <w:rPr>
          <w:rFonts w:cs="Arial"/>
          <w:noProof/>
        </w:rPr>
        <w:instrText xml:space="preserve"> INCLUDEPICTURE  "cid:image009.jpg@01D794F2.CD8215D0" \* MERGEFORMATINET </w:instrText>
      </w:r>
      <w:r w:rsidR="00B701C6" w:rsidRPr="00F428B1">
        <w:rPr>
          <w:rFonts w:cs="Arial"/>
          <w:noProof/>
        </w:rPr>
        <w:fldChar w:fldCharType="separate"/>
      </w:r>
      <w:r w:rsidR="006E2CFE" w:rsidRPr="00F428B1">
        <w:rPr>
          <w:rFonts w:cs="Arial"/>
          <w:noProof/>
        </w:rPr>
        <w:fldChar w:fldCharType="begin"/>
      </w:r>
      <w:r w:rsidR="006E2CFE" w:rsidRPr="00F428B1">
        <w:rPr>
          <w:rFonts w:cs="Arial"/>
          <w:noProof/>
        </w:rPr>
        <w:instrText xml:space="preserve"> INCLUDEPICTURE  "cid:image009.jpg@01D794F2.CD8215D0" \* MERGEFORMATINET </w:instrText>
      </w:r>
      <w:r w:rsidR="006E2CFE" w:rsidRPr="00F428B1">
        <w:rPr>
          <w:rFonts w:cs="Arial"/>
          <w:noProof/>
        </w:rPr>
        <w:fldChar w:fldCharType="separate"/>
      </w:r>
      <w:r w:rsidR="00F447DC" w:rsidRPr="00F428B1">
        <w:rPr>
          <w:rFonts w:cs="Arial"/>
          <w:noProof/>
        </w:rPr>
        <w:fldChar w:fldCharType="begin"/>
      </w:r>
      <w:r w:rsidR="00F447DC" w:rsidRPr="00F428B1">
        <w:rPr>
          <w:rFonts w:cs="Arial"/>
          <w:noProof/>
        </w:rPr>
        <w:instrText xml:space="preserve"> INCLUDEPICTURE  "cid:image009.jpg@01D794F2.CD8215D0" \* MERGEFORMATINET </w:instrText>
      </w:r>
      <w:r w:rsidR="00F447DC" w:rsidRPr="00F428B1">
        <w:rPr>
          <w:rFonts w:cs="Arial"/>
          <w:noProof/>
        </w:rPr>
        <w:fldChar w:fldCharType="separate"/>
      </w:r>
      <w:r w:rsidR="00531A70" w:rsidRPr="00F428B1">
        <w:rPr>
          <w:rFonts w:cs="Arial"/>
          <w:noProof/>
        </w:rPr>
        <w:fldChar w:fldCharType="begin"/>
      </w:r>
      <w:r w:rsidR="00531A70" w:rsidRPr="00F428B1">
        <w:rPr>
          <w:rFonts w:cs="Arial"/>
          <w:noProof/>
        </w:rPr>
        <w:instrText xml:space="preserve"> INCLUDEPICTURE  "cid:image009.jpg@01D794F2.CD8215D0" \* MERGEFORMATINET </w:instrText>
      </w:r>
      <w:r w:rsidR="00531A70" w:rsidRPr="00F428B1">
        <w:rPr>
          <w:rFonts w:cs="Arial"/>
          <w:noProof/>
        </w:rPr>
        <w:fldChar w:fldCharType="separate"/>
      </w:r>
      <w:r w:rsidR="00567824" w:rsidRPr="00F428B1">
        <w:rPr>
          <w:rFonts w:cs="Arial"/>
          <w:noProof/>
        </w:rPr>
        <w:fldChar w:fldCharType="begin"/>
      </w:r>
      <w:r w:rsidR="00567824" w:rsidRPr="00F428B1">
        <w:rPr>
          <w:rFonts w:cs="Arial"/>
          <w:noProof/>
        </w:rPr>
        <w:instrText xml:space="preserve"> INCLUDEPICTURE  "cid:image009.jpg@01D794F2.CD8215D0" \* MERGEFORMATINET </w:instrText>
      </w:r>
      <w:r w:rsidR="00567824" w:rsidRPr="00F428B1">
        <w:rPr>
          <w:rFonts w:cs="Arial"/>
          <w:noProof/>
        </w:rPr>
        <w:fldChar w:fldCharType="separate"/>
      </w:r>
      <w:r w:rsidR="009D3CEA" w:rsidRPr="00F428B1">
        <w:rPr>
          <w:rFonts w:cs="Arial"/>
          <w:noProof/>
        </w:rPr>
        <w:fldChar w:fldCharType="begin"/>
      </w:r>
      <w:r w:rsidR="009D3CEA" w:rsidRPr="00F428B1">
        <w:rPr>
          <w:rFonts w:cs="Arial"/>
          <w:noProof/>
        </w:rPr>
        <w:instrText xml:space="preserve"> INCLUDEPICTURE  "cid:image009.jpg@01D794F2.CD8215D0" \* MERGEFORMATINET </w:instrText>
      </w:r>
      <w:r w:rsidR="009D3CEA" w:rsidRPr="00F428B1">
        <w:rPr>
          <w:rFonts w:cs="Arial"/>
          <w:noProof/>
        </w:rPr>
        <w:fldChar w:fldCharType="separate"/>
      </w:r>
      <w:r w:rsidR="00C0230F" w:rsidRPr="00F428B1">
        <w:rPr>
          <w:rFonts w:cs="Arial"/>
          <w:noProof/>
        </w:rPr>
        <w:fldChar w:fldCharType="begin"/>
      </w:r>
      <w:r w:rsidR="00C0230F" w:rsidRPr="00F428B1">
        <w:rPr>
          <w:rFonts w:cs="Arial"/>
          <w:noProof/>
        </w:rPr>
        <w:instrText xml:space="preserve"> INCLUDEPICTURE  "cid:image009.jpg@01D794F2.CD8215D0" \* MERGEFORMATINET </w:instrText>
      </w:r>
      <w:r w:rsidR="00C0230F" w:rsidRPr="00F428B1">
        <w:rPr>
          <w:rFonts w:cs="Arial"/>
          <w:noProof/>
        </w:rPr>
        <w:fldChar w:fldCharType="separate"/>
      </w:r>
      <w:r w:rsidR="00036E22" w:rsidRPr="00F428B1">
        <w:rPr>
          <w:rFonts w:cs="Arial"/>
          <w:noProof/>
        </w:rPr>
        <w:fldChar w:fldCharType="begin"/>
      </w:r>
      <w:r w:rsidR="00036E22" w:rsidRPr="00F428B1">
        <w:rPr>
          <w:rFonts w:cs="Arial"/>
          <w:noProof/>
        </w:rPr>
        <w:instrText xml:space="preserve"> INCLUDEPICTURE  "cid:image009.jpg@01D794F2.CD8215D0" \* MERGEFORMATINET </w:instrText>
      </w:r>
      <w:r w:rsidR="00036E22" w:rsidRPr="00F428B1">
        <w:rPr>
          <w:rFonts w:cs="Arial"/>
          <w:noProof/>
        </w:rPr>
        <w:fldChar w:fldCharType="separate"/>
      </w:r>
      <w:r w:rsidR="00E7166C" w:rsidRPr="00F428B1">
        <w:rPr>
          <w:rFonts w:cs="Arial"/>
          <w:noProof/>
        </w:rPr>
        <w:fldChar w:fldCharType="begin"/>
      </w:r>
      <w:r w:rsidR="00E7166C" w:rsidRPr="00F428B1">
        <w:rPr>
          <w:rFonts w:cs="Arial"/>
          <w:noProof/>
        </w:rPr>
        <w:instrText xml:space="preserve"> INCLUDEPICTURE  "cid:image009.jpg@01D794F2.CD8215D0" \* MERGEFORMATINET </w:instrText>
      </w:r>
      <w:r w:rsidR="00E7166C" w:rsidRPr="00F428B1">
        <w:rPr>
          <w:rFonts w:cs="Arial"/>
          <w:noProof/>
        </w:rPr>
        <w:fldChar w:fldCharType="separate"/>
      </w:r>
      <w:r w:rsidR="00EF135E" w:rsidRPr="00F428B1">
        <w:rPr>
          <w:rFonts w:cs="Arial"/>
          <w:noProof/>
        </w:rPr>
        <w:fldChar w:fldCharType="begin"/>
      </w:r>
      <w:r w:rsidR="00EF135E" w:rsidRPr="00F428B1">
        <w:rPr>
          <w:rFonts w:cs="Arial"/>
          <w:noProof/>
        </w:rPr>
        <w:instrText xml:space="preserve"> INCLUDEPICTURE  "cid:image009.jpg@01D794F2.CD8215D0" \* MERGEFORMATINET </w:instrText>
      </w:r>
      <w:r w:rsidR="00EF135E" w:rsidRPr="00F428B1">
        <w:rPr>
          <w:rFonts w:cs="Arial"/>
          <w:noProof/>
        </w:rPr>
        <w:fldChar w:fldCharType="separate"/>
      </w:r>
      <w:r w:rsidR="00F807BA" w:rsidRPr="00F428B1">
        <w:rPr>
          <w:rFonts w:cs="Arial"/>
          <w:noProof/>
        </w:rPr>
        <w:fldChar w:fldCharType="begin"/>
      </w:r>
      <w:r w:rsidR="00F807BA" w:rsidRPr="00F428B1">
        <w:rPr>
          <w:rFonts w:cs="Arial"/>
          <w:noProof/>
        </w:rPr>
        <w:instrText xml:space="preserve"> INCLUDEPICTURE  "cid:image009.jpg@01D794F2.CD8215D0" \* MERGEFORMATINET </w:instrText>
      </w:r>
      <w:r w:rsidR="00F807BA" w:rsidRPr="00F428B1">
        <w:rPr>
          <w:rFonts w:cs="Arial"/>
          <w:noProof/>
        </w:rPr>
        <w:fldChar w:fldCharType="separate"/>
      </w:r>
      <w:r w:rsidR="007830FB" w:rsidRPr="00F428B1">
        <w:rPr>
          <w:rFonts w:cs="Arial"/>
          <w:noProof/>
        </w:rPr>
        <w:fldChar w:fldCharType="begin"/>
      </w:r>
      <w:r w:rsidR="007830FB" w:rsidRPr="00F428B1">
        <w:rPr>
          <w:rFonts w:cs="Arial"/>
          <w:noProof/>
        </w:rPr>
        <w:instrText xml:space="preserve"> INCLUDEPICTURE  "cid:image009.jpg@01D794F2.CD8215D0" \* MERGEFORMATINET </w:instrText>
      </w:r>
      <w:r w:rsidR="007830FB" w:rsidRPr="00F428B1">
        <w:rPr>
          <w:rFonts w:cs="Arial"/>
          <w:noProof/>
        </w:rPr>
        <w:fldChar w:fldCharType="separate"/>
      </w:r>
      <w:r w:rsidR="00C10E98" w:rsidRPr="00F428B1">
        <w:rPr>
          <w:rFonts w:cs="Arial"/>
          <w:noProof/>
        </w:rPr>
        <w:fldChar w:fldCharType="begin"/>
      </w:r>
      <w:r w:rsidR="00C10E98" w:rsidRPr="00F428B1">
        <w:rPr>
          <w:rFonts w:cs="Arial"/>
          <w:noProof/>
        </w:rPr>
        <w:instrText xml:space="preserve"> INCLUDEPICTURE  "cid:image009.jpg@01D794F2.CD8215D0" \* MERGEFORMATINET </w:instrText>
      </w:r>
      <w:r w:rsidR="00C10E98" w:rsidRPr="00F428B1">
        <w:rPr>
          <w:rFonts w:cs="Arial"/>
          <w:noProof/>
        </w:rPr>
        <w:fldChar w:fldCharType="separate"/>
      </w:r>
      <w:r w:rsidR="00EA687B" w:rsidRPr="00F428B1">
        <w:rPr>
          <w:rFonts w:cs="Arial"/>
          <w:noProof/>
        </w:rPr>
        <w:fldChar w:fldCharType="begin"/>
      </w:r>
      <w:r w:rsidR="00EA687B" w:rsidRPr="00F428B1">
        <w:rPr>
          <w:rFonts w:cs="Arial"/>
          <w:noProof/>
        </w:rPr>
        <w:instrText xml:space="preserve"> INCLUDEPICTURE  "cid:image009.jpg@01D794F2.CD8215D0" \* MERGEFORMATINET </w:instrText>
      </w:r>
      <w:r w:rsidR="00EA687B" w:rsidRPr="00F428B1">
        <w:rPr>
          <w:rFonts w:cs="Arial"/>
          <w:noProof/>
        </w:rPr>
        <w:fldChar w:fldCharType="separate"/>
      </w:r>
      <w:r w:rsidR="00C86EB2">
        <w:rPr>
          <w:rFonts w:cs="Arial"/>
          <w:noProof/>
        </w:rPr>
        <w:fldChar w:fldCharType="begin"/>
      </w:r>
      <w:r w:rsidR="00C86EB2">
        <w:rPr>
          <w:rFonts w:cs="Arial"/>
          <w:noProof/>
        </w:rPr>
        <w:instrText xml:space="preserve"> </w:instrText>
      </w:r>
      <w:r w:rsidR="00C86EB2">
        <w:rPr>
          <w:rFonts w:cs="Arial"/>
          <w:noProof/>
        </w:rPr>
        <w:instrText>INCLUDEPICTURE  "cid:image009.jpg@01D794F2.CD8215D0" \* MERGEFORMATINET</w:instrText>
      </w:r>
      <w:r w:rsidR="00C86EB2">
        <w:rPr>
          <w:rFonts w:cs="Arial"/>
          <w:noProof/>
        </w:rPr>
        <w:instrText xml:space="preserve"> </w:instrText>
      </w:r>
      <w:r w:rsidR="00C86EB2">
        <w:rPr>
          <w:rFonts w:cs="Arial"/>
          <w:noProof/>
        </w:rPr>
        <w:fldChar w:fldCharType="separate"/>
      </w:r>
      <w:r w:rsidR="00760B20">
        <w:rPr>
          <w:rFonts w:cs="Arial"/>
          <w:noProof/>
        </w:rPr>
        <w:pict w14:anchorId="55F50F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5pt;height:94.5pt;visibility:visible">
            <v:imagedata r:id="rId11" r:href="rId12"/>
          </v:shape>
        </w:pict>
      </w:r>
      <w:r w:rsidR="00C86EB2">
        <w:rPr>
          <w:rFonts w:cs="Arial"/>
          <w:noProof/>
        </w:rPr>
        <w:fldChar w:fldCharType="end"/>
      </w:r>
      <w:r w:rsidR="00EA687B" w:rsidRPr="00F428B1">
        <w:rPr>
          <w:rFonts w:cs="Arial"/>
          <w:noProof/>
        </w:rPr>
        <w:fldChar w:fldCharType="end"/>
      </w:r>
      <w:r w:rsidR="00C10E98" w:rsidRPr="00F428B1">
        <w:rPr>
          <w:rFonts w:cs="Arial"/>
          <w:noProof/>
        </w:rPr>
        <w:fldChar w:fldCharType="end"/>
      </w:r>
      <w:r w:rsidR="007830FB" w:rsidRPr="00F428B1">
        <w:rPr>
          <w:rFonts w:cs="Arial"/>
          <w:noProof/>
        </w:rPr>
        <w:fldChar w:fldCharType="end"/>
      </w:r>
      <w:r w:rsidR="00F807BA" w:rsidRPr="00F428B1">
        <w:rPr>
          <w:rFonts w:cs="Arial"/>
          <w:noProof/>
        </w:rPr>
        <w:fldChar w:fldCharType="end"/>
      </w:r>
      <w:r w:rsidR="00EF135E" w:rsidRPr="00F428B1">
        <w:rPr>
          <w:rFonts w:cs="Arial"/>
          <w:noProof/>
        </w:rPr>
        <w:fldChar w:fldCharType="end"/>
      </w:r>
      <w:r w:rsidR="00E7166C" w:rsidRPr="00F428B1">
        <w:rPr>
          <w:rFonts w:cs="Arial"/>
          <w:noProof/>
        </w:rPr>
        <w:fldChar w:fldCharType="end"/>
      </w:r>
      <w:r w:rsidR="00036E22" w:rsidRPr="00F428B1">
        <w:rPr>
          <w:rFonts w:cs="Arial"/>
          <w:noProof/>
        </w:rPr>
        <w:fldChar w:fldCharType="end"/>
      </w:r>
      <w:r w:rsidR="00C0230F" w:rsidRPr="00F428B1">
        <w:rPr>
          <w:rFonts w:cs="Arial"/>
          <w:noProof/>
        </w:rPr>
        <w:fldChar w:fldCharType="end"/>
      </w:r>
      <w:r w:rsidR="009D3CEA" w:rsidRPr="00F428B1">
        <w:rPr>
          <w:rFonts w:cs="Arial"/>
          <w:noProof/>
        </w:rPr>
        <w:fldChar w:fldCharType="end"/>
      </w:r>
      <w:r w:rsidR="00567824" w:rsidRPr="00F428B1">
        <w:rPr>
          <w:rFonts w:cs="Arial"/>
          <w:noProof/>
        </w:rPr>
        <w:fldChar w:fldCharType="end"/>
      </w:r>
      <w:r w:rsidR="00531A70" w:rsidRPr="00F428B1">
        <w:rPr>
          <w:rFonts w:cs="Arial"/>
          <w:noProof/>
        </w:rPr>
        <w:fldChar w:fldCharType="end"/>
      </w:r>
      <w:r w:rsidR="00F447DC" w:rsidRPr="00F428B1">
        <w:rPr>
          <w:rFonts w:cs="Arial"/>
          <w:noProof/>
        </w:rPr>
        <w:fldChar w:fldCharType="end"/>
      </w:r>
      <w:r w:rsidR="006E2CFE" w:rsidRPr="00F428B1">
        <w:rPr>
          <w:rFonts w:cs="Arial"/>
          <w:noProof/>
        </w:rPr>
        <w:fldChar w:fldCharType="end"/>
      </w:r>
      <w:r w:rsidR="00B701C6" w:rsidRPr="00F428B1">
        <w:rPr>
          <w:rFonts w:cs="Arial"/>
          <w:noProof/>
        </w:rPr>
        <w:fldChar w:fldCharType="end"/>
      </w:r>
      <w:r w:rsidR="009229D2" w:rsidRPr="00F428B1">
        <w:rPr>
          <w:rFonts w:cs="Arial"/>
          <w:noProof/>
        </w:rPr>
        <w:fldChar w:fldCharType="end"/>
      </w:r>
      <w:r w:rsidR="00D244F5" w:rsidRPr="00F428B1">
        <w:rPr>
          <w:rFonts w:cs="Arial"/>
          <w:noProof/>
        </w:rPr>
        <w:fldChar w:fldCharType="end"/>
      </w:r>
      <w:r w:rsidR="00673DEA" w:rsidRPr="00F428B1">
        <w:rPr>
          <w:rFonts w:cs="Arial"/>
          <w:noProof/>
        </w:rPr>
        <w:fldChar w:fldCharType="end"/>
      </w:r>
      <w:r w:rsidR="00956E4E" w:rsidRPr="00F428B1">
        <w:rPr>
          <w:rFonts w:cs="Arial"/>
          <w:noProof/>
        </w:rPr>
        <w:fldChar w:fldCharType="end"/>
      </w:r>
      <w:r w:rsidR="00D07C21" w:rsidRPr="00F428B1">
        <w:rPr>
          <w:rFonts w:cs="Arial"/>
          <w:noProof/>
        </w:rPr>
        <w:fldChar w:fldCharType="end"/>
      </w:r>
      <w:r w:rsidR="00033CA1" w:rsidRPr="00F428B1">
        <w:rPr>
          <w:rFonts w:cs="Arial"/>
          <w:noProof/>
        </w:rPr>
        <w:fldChar w:fldCharType="end"/>
      </w:r>
      <w:r w:rsidR="003027A3" w:rsidRPr="00F428B1">
        <w:rPr>
          <w:rFonts w:cs="Arial"/>
          <w:noProof/>
        </w:rPr>
        <w:fldChar w:fldCharType="end"/>
      </w:r>
      <w:r w:rsidR="00A13A72" w:rsidRPr="00F428B1">
        <w:rPr>
          <w:rFonts w:cs="Arial"/>
          <w:noProof/>
        </w:rPr>
        <w:fldChar w:fldCharType="end"/>
      </w:r>
      <w:r w:rsidR="00993591" w:rsidRPr="00F428B1">
        <w:rPr>
          <w:rFonts w:cs="Arial"/>
          <w:noProof/>
        </w:rPr>
        <w:fldChar w:fldCharType="end"/>
      </w:r>
      <w:r w:rsidR="00563D5E" w:rsidRPr="00F428B1">
        <w:rPr>
          <w:rFonts w:cs="Arial"/>
          <w:noProof/>
        </w:rPr>
        <w:fldChar w:fldCharType="end"/>
      </w:r>
      <w:r w:rsidR="0086025C" w:rsidRPr="00F428B1">
        <w:rPr>
          <w:rFonts w:cs="Arial"/>
          <w:noProof/>
        </w:rPr>
        <w:fldChar w:fldCharType="end"/>
      </w:r>
      <w:r w:rsidR="009A3D0C" w:rsidRPr="00F428B1">
        <w:rPr>
          <w:rFonts w:cs="Arial"/>
          <w:noProof/>
        </w:rPr>
        <w:fldChar w:fldCharType="end"/>
      </w:r>
      <w:r w:rsidR="00683D51" w:rsidRPr="00F428B1">
        <w:rPr>
          <w:rFonts w:cs="Arial"/>
          <w:noProof/>
        </w:rPr>
        <w:fldChar w:fldCharType="end"/>
      </w:r>
      <w:r w:rsidR="001624D2" w:rsidRPr="00F428B1">
        <w:rPr>
          <w:rFonts w:cs="Arial"/>
          <w:noProof/>
        </w:rPr>
        <w:fldChar w:fldCharType="end"/>
      </w:r>
      <w:r w:rsidR="00753816" w:rsidRPr="00F428B1">
        <w:rPr>
          <w:rFonts w:cs="Arial"/>
          <w:noProof/>
        </w:rPr>
        <w:fldChar w:fldCharType="end"/>
      </w:r>
      <w:r w:rsidR="00B34BFB" w:rsidRPr="00F428B1">
        <w:rPr>
          <w:rFonts w:cs="Arial"/>
          <w:noProof/>
        </w:rPr>
        <w:fldChar w:fldCharType="end"/>
      </w:r>
      <w:r w:rsidR="0063371C" w:rsidRPr="00F428B1">
        <w:rPr>
          <w:rFonts w:cs="Arial"/>
          <w:noProof/>
        </w:rPr>
        <w:fldChar w:fldCharType="end"/>
      </w:r>
      <w:r w:rsidR="002D1211" w:rsidRPr="00F428B1">
        <w:rPr>
          <w:rFonts w:cs="Arial"/>
          <w:noProof/>
        </w:rPr>
        <w:fldChar w:fldCharType="end"/>
      </w:r>
      <w:r w:rsidR="000C1B71" w:rsidRPr="00F428B1">
        <w:rPr>
          <w:rFonts w:cs="Arial"/>
          <w:noProof/>
        </w:rPr>
        <w:fldChar w:fldCharType="end"/>
      </w:r>
      <w:r w:rsidR="00E70EE2" w:rsidRPr="00F428B1">
        <w:rPr>
          <w:rFonts w:cs="Arial"/>
          <w:noProof/>
        </w:rPr>
        <w:fldChar w:fldCharType="end"/>
      </w:r>
      <w:r w:rsidRPr="00F428B1">
        <w:rPr>
          <w:rFonts w:cs="Arial"/>
          <w:noProof/>
        </w:rPr>
        <w:fldChar w:fldCharType="end"/>
      </w:r>
    </w:p>
    <w:p w14:paraId="0A22AD3D" w14:textId="3622D1FE" w:rsidR="7E3A5E15" w:rsidRPr="00F428B1" w:rsidRDefault="7E3A5E15" w:rsidP="7E3A5E15">
      <w:pPr>
        <w:spacing w:after="360"/>
        <w:ind w:left="-284" w:right="119"/>
        <w:jc w:val="center"/>
        <w:rPr>
          <w:rFonts w:cs="Arial"/>
          <w:color w:val="005EB8"/>
        </w:rPr>
      </w:pPr>
    </w:p>
    <w:p w14:paraId="796637DA" w14:textId="7ECC9C6B" w:rsidR="000F265D" w:rsidRPr="00F428B1" w:rsidRDefault="1EE28A77" w:rsidP="7E3A5E15">
      <w:pPr>
        <w:spacing w:after="360"/>
        <w:ind w:left="-284" w:right="119"/>
        <w:jc w:val="center"/>
        <w:rPr>
          <w:rFonts w:cs="Arial"/>
          <w:bCs/>
          <w:color w:val="0070C0"/>
          <w:sz w:val="40"/>
          <w:szCs w:val="40"/>
        </w:rPr>
      </w:pPr>
      <w:r w:rsidRPr="00F428B1">
        <w:rPr>
          <w:rFonts w:cs="Arial"/>
          <w:bCs/>
          <w:color w:val="0070C0"/>
          <w:sz w:val="40"/>
          <w:szCs w:val="40"/>
        </w:rPr>
        <w:t xml:space="preserve">East London NHS Foundation Trust (ELFT) </w:t>
      </w:r>
    </w:p>
    <w:p w14:paraId="0D814D0F" w14:textId="5EB78132" w:rsidR="000F265D" w:rsidRPr="00F428B1" w:rsidRDefault="007F1FAA" w:rsidP="7E3A5E15">
      <w:pPr>
        <w:spacing w:after="360"/>
        <w:ind w:left="-284" w:right="119"/>
        <w:jc w:val="center"/>
        <w:rPr>
          <w:rFonts w:cs="Arial"/>
          <w:bCs/>
          <w:color w:val="0070C0"/>
          <w:sz w:val="40"/>
          <w:szCs w:val="40"/>
        </w:rPr>
      </w:pPr>
      <w:r w:rsidRPr="00F428B1">
        <w:rPr>
          <w:rFonts w:cs="Arial"/>
          <w:bCs/>
          <w:color w:val="0070C0"/>
          <w:sz w:val="40"/>
          <w:szCs w:val="40"/>
        </w:rPr>
        <w:t xml:space="preserve">Patient </w:t>
      </w:r>
      <w:r w:rsidR="50757868" w:rsidRPr="00F428B1">
        <w:rPr>
          <w:rFonts w:cs="Arial"/>
          <w:bCs/>
          <w:color w:val="0070C0"/>
          <w:sz w:val="40"/>
          <w:szCs w:val="40"/>
        </w:rPr>
        <w:t>S</w:t>
      </w:r>
      <w:r w:rsidR="00F17175" w:rsidRPr="00F428B1">
        <w:rPr>
          <w:rFonts w:cs="Arial"/>
          <w:bCs/>
          <w:color w:val="0070C0"/>
          <w:sz w:val="40"/>
          <w:szCs w:val="40"/>
        </w:rPr>
        <w:t xml:space="preserve">afety </w:t>
      </w:r>
      <w:r w:rsidR="50B7246D" w:rsidRPr="00F428B1">
        <w:rPr>
          <w:rFonts w:cs="Arial"/>
          <w:bCs/>
          <w:color w:val="0070C0"/>
          <w:sz w:val="40"/>
          <w:szCs w:val="40"/>
        </w:rPr>
        <w:t>I</w:t>
      </w:r>
      <w:r w:rsidR="00F17175" w:rsidRPr="00F428B1">
        <w:rPr>
          <w:rFonts w:cs="Arial"/>
          <w:bCs/>
          <w:color w:val="0070C0"/>
          <w:sz w:val="40"/>
          <w:szCs w:val="40"/>
        </w:rPr>
        <w:t xml:space="preserve">ncident </w:t>
      </w:r>
      <w:r w:rsidR="16F8A02F" w:rsidRPr="00F428B1">
        <w:rPr>
          <w:rFonts w:cs="Arial"/>
          <w:bCs/>
          <w:color w:val="0070C0"/>
          <w:sz w:val="40"/>
          <w:szCs w:val="40"/>
        </w:rPr>
        <w:t>R</w:t>
      </w:r>
      <w:r w:rsidR="000E31F1" w:rsidRPr="00F428B1">
        <w:rPr>
          <w:rFonts w:cs="Arial"/>
          <w:bCs/>
          <w:color w:val="0070C0"/>
          <w:sz w:val="40"/>
          <w:szCs w:val="40"/>
        </w:rPr>
        <w:t xml:space="preserve">esponse </w:t>
      </w:r>
      <w:r w:rsidR="26E91136" w:rsidRPr="00F428B1">
        <w:rPr>
          <w:rFonts w:cs="Arial"/>
          <w:bCs/>
          <w:color w:val="0070C0"/>
          <w:sz w:val="40"/>
          <w:szCs w:val="40"/>
        </w:rPr>
        <w:t>Pl</w:t>
      </w:r>
      <w:r w:rsidR="000F265D" w:rsidRPr="00F428B1">
        <w:rPr>
          <w:rFonts w:cs="Arial"/>
          <w:bCs/>
          <w:color w:val="0070C0"/>
          <w:sz w:val="40"/>
          <w:szCs w:val="40"/>
        </w:rPr>
        <w:t>an</w:t>
      </w:r>
      <w:r w:rsidR="004E090E" w:rsidRPr="00F428B1">
        <w:rPr>
          <w:rFonts w:cs="Arial"/>
          <w:bCs/>
          <w:color w:val="0070C0"/>
          <w:sz w:val="40"/>
          <w:szCs w:val="40"/>
        </w:rPr>
        <w:t xml:space="preserve"> (PSIRP</w:t>
      </w:r>
      <w:r w:rsidR="009813AB" w:rsidRPr="00F428B1">
        <w:rPr>
          <w:rFonts w:cs="Arial"/>
          <w:bCs/>
          <w:color w:val="0070C0"/>
          <w:sz w:val="40"/>
          <w:szCs w:val="40"/>
        </w:rPr>
        <w:t>)</w:t>
      </w:r>
      <w:r w:rsidR="2052C1B6" w:rsidRPr="00F428B1">
        <w:rPr>
          <w:rFonts w:cs="Arial"/>
          <w:bCs/>
          <w:color w:val="0070C0"/>
          <w:sz w:val="40"/>
          <w:szCs w:val="40"/>
        </w:rPr>
        <w:t xml:space="preserve"> </w:t>
      </w:r>
    </w:p>
    <w:p w14:paraId="0E5407C6" w14:textId="3253A4E9" w:rsidR="7E3A5E15" w:rsidRPr="00F428B1" w:rsidRDefault="7E3A5E15" w:rsidP="00F428B1">
      <w:pPr>
        <w:tabs>
          <w:tab w:val="left" w:pos="3990"/>
        </w:tabs>
        <w:spacing w:after="280"/>
        <w:rPr>
          <w:rFonts w:cs="Arial"/>
        </w:rPr>
      </w:pPr>
    </w:p>
    <w:p w14:paraId="456D694C" w14:textId="02FFE3ED" w:rsidR="00E37978" w:rsidRPr="00F428B1" w:rsidRDefault="00E37978" w:rsidP="00B9403D">
      <w:pPr>
        <w:spacing w:after="280"/>
        <w:ind w:left="-284"/>
        <w:rPr>
          <w:rFonts w:cs="Arial"/>
          <w:bCs/>
        </w:rPr>
      </w:pPr>
      <w:r w:rsidRPr="00F428B1">
        <w:rPr>
          <w:rFonts w:cs="Arial"/>
          <w:bCs/>
        </w:rPr>
        <w:t>Effective date</w:t>
      </w:r>
      <w:r w:rsidR="00B9403D" w:rsidRPr="00F428B1">
        <w:rPr>
          <w:rFonts w:cs="Arial"/>
          <w:bCs/>
        </w:rPr>
        <w:t>:</w:t>
      </w:r>
      <w:r w:rsidR="0057105D" w:rsidRPr="00F428B1">
        <w:rPr>
          <w:rFonts w:cs="Arial"/>
          <w:bCs/>
        </w:rPr>
        <w:t xml:space="preserve"> </w:t>
      </w:r>
      <w:r w:rsidR="00760B20">
        <w:rPr>
          <w:rFonts w:cs="Arial"/>
          <w:bCs/>
        </w:rPr>
        <w:t>September 2024</w:t>
      </w:r>
    </w:p>
    <w:p w14:paraId="709A3B42" w14:textId="1C19E870" w:rsidR="00E37978" w:rsidRPr="00F428B1" w:rsidRDefault="00E37978" w:rsidP="00371AA6">
      <w:pPr>
        <w:spacing w:after="600"/>
        <w:ind w:left="-284"/>
        <w:rPr>
          <w:rFonts w:cs="Arial"/>
          <w:bCs/>
        </w:rPr>
      </w:pPr>
      <w:r w:rsidRPr="00F428B1">
        <w:rPr>
          <w:rFonts w:cs="Arial"/>
          <w:bCs/>
        </w:rPr>
        <w:t>Estimated refresh date:</w:t>
      </w:r>
      <w:r w:rsidR="0057105D" w:rsidRPr="00F428B1">
        <w:rPr>
          <w:rFonts w:cs="Arial"/>
          <w:bCs/>
        </w:rPr>
        <w:t xml:space="preserve"> </w:t>
      </w:r>
      <w:r w:rsidR="00760B20">
        <w:rPr>
          <w:rFonts w:cs="Arial"/>
          <w:bCs/>
        </w:rPr>
        <w:t>September 2028</w:t>
      </w:r>
    </w:p>
    <w:tbl>
      <w:tblPr>
        <w:tblW w:w="935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2126"/>
        <w:gridCol w:w="1843"/>
        <w:gridCol w:w="1843"/>
        <w:gridCol w:w="1842"/>
      </w:tblGrid>
      <w:tr w:rsidR="00CB1F58" w:rsidRPr="00F428B1" w14:paraId="02339999" w14:textId="77777777" w:rsidTr="00503EA1">
        <w:tc>
          <w:tcPr>
            <w:tcW w:w="1702" w:type="dxa"/>
            <w:tcBorders>
              <w:top w:val="nil"/>
              <w:left w:val="nil"/>
              <w:bottom w:val="single" w:sz="4" w:space="0" w:color="000000"/>
              <w:right w:val="single" w:sz="4" w:space="0" w:color="000000"/>
            </w:tcBorders>
          </w:tcPr>
          <w:p w14:paraId="00812DDF" w14:textId="77777777" w:rsidR="00CB1F58" w:rsidRPr="00F428B1" w:rsidRDefault="00CB1F58" w:rsidP="00E70EE2">
            <w:pPr>
              <w:pBdr>
                <w:top w:val="nil"/>
                <w:left w:val="nil"/>
                <w:bottom w:val="nil"/>
                <w:right w:val="nil"/>
                <w:between w:val="nil"/>
              </w:pBdr>
              <w:spacing w:before="40" w:after="40" w:line="240" w:lineRule="auto"/>
              <w:rPr>
                <w:rFonts w:eastAsia="Arial" w:cs="Arial"/>
                <w:b/>
                <w:color w:val="000000"/>
              </w:rPr>
            </w:pPr>
          </w:p>
        </w:tc>
        <w:tc>
          <w:tcPr>
            <w:tcW w:w="2126" w:type="dxa"/>
            <w:tcBorders>
              <w:left w:val="nil"/>
            </w:tcBorders>
          </w:tcPr>
          <w:p w14:paraId="76C984D2" w14:textId="77777777" w:rsidR="00CB1F58" w:rsidRPr="00F428B1" w:rsidRDefault="00CB1F58" w:rsidP="00E70EE2">
            <w:pPr>
              <w:pBdr>
                <w:top w:val="nil"/>
                <w:left w:val="nil"/>
                <w:bottom w:val="nil"/>
                <w:right w:val="nil"/>
                <w:between w:val="nil"/>
              </w:pBdr>
              <w:spacing w:before="40" w:after="40" w:line="240" w:lineRule="auto"/>
              <w:jc w:val="center"/>
              <w:rPr>
                <w:rFonts w:eastAsia="Arial" w:cs="Arial"/>
                <w:b/>
                <w:color w:val="000000"/>
              </w:rPr>
            </w:pPr>
            <w:r w:rsidRPr="00F428B1">
              <w:rPr>
                <w:rFonts w:eastAsia="Arial" w:cs="Arial"/>
                <w:b/>
                <w:color w:val="000000"/>
              </w:rPr>
              <w:t>NAME</w:t>
            </w:r>
          </w:p>
        </w:tc>
        <w:tc>
          <w:tcPr>
            <w:tcW w:w="1843" w:type="dxa"/>
            <w:tcBorders>
              <w:left w:val="nil"/>
              <w:right w:val="single" w:sz="4" w:space="0" w:color="000000"/>
            </w:tcBorders>
          </w:tcPr>
          <w:p w14:paraId="2BF97111" w14:textId="77777777" w:rsidR="00CB1F58" w:rsidRPr="00F428B1" w:rsidRDefault="00CB1F58" w:rsidP="00E70EE2">
            <w:pPr>
              <w:pBdr>
                <w:top w:val="nil"/>
                <w:left w:val="nil"/>
                <w:bottom w:val="nil"/>
                <w:right w:val="nil"/>
                <w:between w:val="nil"/>
              </w:pBdr>
              <w:spacing w:before="40" w:after="40" w:line="240" w:lineRule="auto"/>
              <w:jc w:val="center"/>
              <w:rPr>
                <w:rFonts w:eastAsia="Arial" w:cs="Arial"/>
                <w:b/>
                <w:color w:val="000000"/>
              </w:rPr>
            </w:pPr>
            <w:r w:rsidRPr="00F428B1">
              <w:rPr>
                <w:rFonts w:eastAsia="Arial" w:cs="Arial"/>
                <w:b/>
                <w:color w:val="000000"/>
              </w:rPr>
              <w:t>TITLE</w:t>
            </w:r>
          </w:p>
        </w:tc>
        <w:tc>
          <w:tcPr>
            <w:tcW w:w="1843" w:type="dxa"/>
            <w:tcBorders>
              <w:left w:val="single" w:sz="4" w:space="0" w:color="000000"/>
            </w:tcBorders>
          </w:tcPr>
          <w:p w14:paraId="1B735319" w14:textId="77777777" w:rsidR="00CB1F58" w:rsidRPr="00F428B1" w:rsidRDefault="00CB1F58" w:rsidP="00E70EE2">
            <w:pPr>
              <w:pBdr>
                <w:top w:val="nil"/>
                <w:left w:val="nil"/>
                <w:bottom w:val="nil"/>
                <w:right w:val="nil"/>
                <w:between w:val="nil"/>
              </w:pBdr>
              <w:spacing w:before="40" w:after="40" w:line="240" w:lineRule="auto"/>
              <w:jc w:val="center"/>
              <w:rPr>
                <w:rFonts w:eastAsia="Arial" w:cs="Arial"/>
                <w:b/>
                <w:color w:val="000000"/>
              </w:rPr>
            </w:pPr>
            <w:r w:rsidRPr="00F428B1">
              <w:rPr>
                <w:rFonts w:eastAsia="Arial" w:cs="Arial"/>
                <w:b/>
                <w:color w:val="000000"/>
              </w:rPr>
              <w:t>SIGNATURE</w:t>
            </w:r>
          </w:p>
        </w:tc>
        <w:tc>
          <w:tcPr>
            <w:tcW w:w="1842" w:type="dxa"/>
          </w:tcPr>
          <w:p w14:paraId="3247A938" w14:textId="77777777" w:rsidR="00CB1F58" w:rsidRPr="00F428B1" w:rsidRDefault="00CB1F58" w:rsidP="00E70EE2">
            <w:pPr>
              <w:pBdr>
                <w:top w:val="nil"/>
                <w:left w:val="nil"/>
                <w:bottom w:val="nil"/>
                <w:right w:val="nil"/>
                <w:between w:val="nil"/>
              </w:pBdr>
              <w:spacing w:before="40" w:after="40" w:line="240" w:lineRule="auto"/>
              <w:jc w:val="center"/>
              <w:rPr>
                <w:rFonts w:eastAsia="Arial" w:cs="Arial"/>
                <w:b/>
                <w:color w:val="000000"/>
              </w:rPr>
            </w:pPr>
            <w:r w:rsidRPr="00F428B1">
              <w:rPr>
                <w:rFonts w:eastAsia="Arial" w:cs="Arial"/>
                <w:b/>
                <w:color w:val="000000"/>
              </w:rPr>
              <w:t>DATE</w:t>
            </w:r>
          </w:p>
        </w:tc>
      </w:tr>
      <w:tr w:rsidR="00CB1F58" w:rsidRPr="00F428B1" w14:paraId="7D034250" w14:textId="77777777" w:rsidTr="00503EA1">
        <w:trPr>
          <w:trHeight w:val="567"/>
        </w:trPr>
        <w:tc>
          <w:tcPr>
            <w:tcW w:w="1702" w:type="dxa"/>
            <w:tcBorders>
              <w:top w:val="single" w:sz="4" w:space="0" w:color="000000"/>
              <w:left w:val="single" w:sz="4" w:space="0" w:color="000000"/>
              <w:bottom w:val="single" w:sz="4" w:space="0" w:color="000000"/>
            </w:tcBorders>
          </w:tcPr>
          <w:p w14:paraId="1098244E" w14:textId="06EE13B5" w:rsidR="00CB1F58" w:rsidRPr="00F428B1" w:rsidRDefault="00CB1F58" w:rsidP="00E70EE2">
            <w:pPr>
              <w:pBdr>
                <w:top w:val="nil"/>
                <w:left w:val="nil"/>
                <w:bottom w:val="nil"/>
                <w:right w:val="nil"/>
                <w:between w:val="nil"/>
              </w:pBdr>
              <w:spacing w:before="40" w:after="40" w:line="240" w:lineRule="auto"/>
              <w:rPr>
                <w:rFonts w:eastAsia="Arial" w:cs="Arial"/>
                <w:b/>
                <w:color w:val="000000"/>
              </w:rPr>
            </w:pPr>
            <w:r w:rsidRPr="00F428B1">
              <w:rPr>
                <w:rFonts w:eastAsia="Arial" w:cs="Arial"/>
                <w:b/>
                <w:color w:val="000000"/>
              </w:rPr>
              <w:t>Author</w:t>
            </w:r>
            <w:r w:rsidR="000A2A2F" w:rsidRPr="00F428B1">
              <w:rPr>
                <w:rFonts w:eastAsia="Arial" w:cs="Arial"/>
                <w:b/>
                <w:color w:val="000000"/>
              </w:rPr>
              <w:t>s</w:t>
            </w:r>
          </w:p>
        </w:tc>
        <w:tc>
          <w:tcPr>
            <w:tcW w:w="2126" w:type="dxa"/>
          </w:tcPr>
          <w:p w14:paraId="3F46678F" w14:textId="77777777" w:rsidR="00CB1F58" w:rsidRPr="00F428B1" w:rsidRDefault="00F623E1" w:rsidP="00E70EE2">
            <w:pPr>
              <w:pBdr>
                <w:top w:val="nil"/>
                <w:left w:val="nil"/>
                <w:bottom w:val="nil"/>
                <w:right w:val="nil"/>
                <w:between w:val="nil"/>
              </w:pBdr>
              <w:spacing w:before="40" w:after="40" w:line="240" w:lineRule="auto"/>
              <w:rPr>
                <w:rFonts w:eastAsia="Arial" w:cs="Arial"/>
                <w:color w:val="000000"/>
              </w:rPr>
            </w:pPr>
            <w:r w:rsidRPr="00F428B1">
              <w:rPr>
                <w:rFonts w:eastAsia="Arial" w:cs="Arial"/>
                <w:color w:val="000000"/>
              </w:rPr>
              <w:t xml:space="preserve">Charlotte Walton </w:t>
            </w:r>
          </w:p>
          <w:p w14:paraId="1E60E6E2" w14:textId="77777777" w:rsidR="000A2A2F" w:rsidRPr="00F428B1" w:rsidRDefault="000A2A2F" w:rsidP="00E70EE2">
            <w:pPr>
              <w:pBdr>
                <w:top w:val="nil"/>
                <w:left w:val="nil"/>
                <w:bottom w:val="nil"/>
                <w:right w:val="nil"/>
                <w:between w:val="nil"/>
              </w:pBdr>
              <w:spacing w:before="40" w:after="40" w:line="240" w:lineRule="auto"/>
              <w:rPr>
                <w:rFonts w:eastAsia="Arial" w:cs="Arial"/>
                <w:color w:val="000000"/>
              </w:rPr>
            </w:pPr>
          </w:p>
          <w:p w14:paraId="18AC9CF3" w14:textId="77777777" w:rsidR="000A2A2F" w:rsidRPr="00F428B1" w:rsidRDefault="000A2A2F" w:rsidP="00E70EE2">
            <w:pPr>
              <w:pBdr>
                <w:top w:val="nil"/>
                <w:left w:val="nil"/>
                <w:bottom w:val="nil"/>
                <w:right w:val="nil"/>
                <w:between w:val="nil"/>
              </w:pBdr>
              <w:spacing w:before="40" w:after="40" w:line="240" w:lineRule="auto"/>
              <w:rPr>
                <w:rFonts w:eastAsia="Arial" w:cs="Arial"/>
                <w:color w:val="000000"/>
              </w:rPr>
            </w:pPr>
          </w:p>
          <w:p w14:paraId="0CA525F5" w14:textId="77777777" w:rsidR="000A2A2F" w:rsidRPr="00F428B1" w:rsidRDefault="000A2A2F" w:rsidP="00E70EE2">
            <w:pPr>
              <w:pBdr>
                <w:top w:val="nil"/>
                <w:left w:val="nil"/>
                <w:bottom w:val="nil"/>
                <w:right w:val="nil"/>
                <w:between w:val="nil"/>
              </w:pBdr>
              <w:spacing w:before="40" w:after="40" w:line="240" w:lineRule="auto"/>
              <w:rPr>
                <w:rFonts w:eastAsia="Arial" w:cs="Arial"/>
                <w:color w:val="000000"/>
              </w:rPr>
            </w:pPr>
          </w:p>
          <w:p w14:paraId="659C0B6C" w14:textId="1598455D" w:rsidR="000A2A2F" w:rsidRPr="00F428B1" w:rsidRDefault="000A2A2F" w:rsidP="00E70EE2">
            <w:pPr>
              <w:pBdr>
                <w:top w:val="nil"/>
                <w:left w:val="nil"/>
                <w:bottom w:val="nil"/>
                <w:right w:val="nil"/>
                <w:between w:val="nil"/>
              </w:pBdr>
              <w:spacing w:before="40" w:after="40" w:line="240" w:lineRule="auto"/>
              <w:rPr>
                <w:rFonts w:eastAsia="Arial" w:cs="Arial"/>
                <w:color w:val="000000"/>
              </w:rPr>
            </w:pPr>
          </w:p>
          <w:p w14:paraId="0DA9AAF9" w14:textId="77777777" w:rsidR="000A2A2F" w:rsidRPr="00F428B1" w:rsidRDefault="000A2A2F" w:rsidP="00E70EE2">
            <w:pPr>
              <w:pBdr>
                <w:top w:val="nil"/>
                <w:left w:val="nil"/>
                <w:bottom w:val="nil"/>
                <w:right w:val="nil"/>
                <w:between w:val="nil"/>
              </w:pBdr>
              <w:spacing w:before="40" w:after="40" w:line="240" w:lineRule="auto"/>
              <w:rPr>
                <w:rFonts w:eastAsia="Arial" w:cs="Arial"/>
                <w:color w:val="000000"/>
              </w:rPr>
            </w:pPr>
          </w:p>
          <w:p w14:paraId="37B56DC6" w14:textId="02B70267" w:rsidR="000A2A2F" w:rsidRPr="00F428B1" w:rsidRDefault="000A2A2F" w:rsidP="00E70EE2">
            <w:pPr>
              <w:pBdr>
                <w:top w:val="nil"/>
                <w:left w:val="nil"/>
                <w:bottom w:val="nil"/>
                <w:right w:val="nil"/>
                <w:between w:val="nil"/>
              </w:pBdr>
              <w:spacing w:before="40" w:after="40" w:line="240" w:lineRule="auto"/>
              <w:rPr>
                <w:rFonts w:eastAsia="Arial" w:cs="Arial"/>
                <w:color w:val="000000"/>
              </w:rPr>
            </w:pPr>
            <w:r w:rsidRPr="00F428B1">
              <w:rPr>
                <w:rFonts w:eastAsia="Arial" w:cs="Arial"/>
                <w:color w:val="000000"/>
              </w:rPr>
              <w:t>Dr Deborah Dover</w:t>
            </w:r>
          </w:p>
        </w:tc>
        <w:tc>
          <w:tcPr>
            <w:tcW w:w="1843" w:type="dxa"/>
          </w:tcPr>
          <w:p w14:paraId="297312DA" w14:textId="77777777" w:rsidR="00CB1F58" w:rsidRPr="00F428B1" w:rsidRDefault="00F623E1" w:rsidP="00F623E1">
            <w:pPr>
              <w:pBdr>
                <w:top w:val="nil"/>
                <w:left w:val="nil"/>
                <w:bottom w:val="nil"/>
                <w:right w:val="nil"/>
                <w:between w:val="nil"/>
              </w:pBdr>
              <w:spacing w:before="40" w:after="40" w:line="240" w:lineRule="auto"/>
              <w:rPr>
                <w:rFonts w:eastAsia="Arial" w:cs="Arial"/>
                <w:color w:val="000000"/>
              </w:rPr>
            </w:pPr>
            <w:r w:rsidRPr="00F428B1">
              <w:rPr>
                <w:rFonts w:eastAsia="Arial" w:cs="Arial"/>
                <w:color w:val="000000"/>
              </w:rPr>
              <w:t xml:space="preserve">Deputy Head of Incidents / PSIRF Implementation Lead </w:t>
            </w:r>
          </w:p>
          <w:p w14:paraId="5FE47F07" w14:textId="77777777" w:rsidR="000A2A2F" w:rsidRPr="00F428B1" w:rsidRDefault="000A2A2F" w:rsidP="00F623E1">
            <w:pPr>
              <w:pBdr>
                <w:top w:val="nil"/>
                <w:left w:val="nil"/>
                <w:bottom w:val="nil"/>
                <w:right w:val="nil"/>
                <w:between w:val="nil"/>
              </w:pBdr>
              <w:spacing w:before="40" w:after="40" w:line="240" w:lineRule="auto"/>
              <w:rPr>
                <w:rFonts w:eastAsia="Arial" w:cs="Arial"/>
                <w:color w:val="000000"/>
              </w:rPr>
            </w:pPr>
          </w:p>
          <w:p w14:paraId="091DD115" w14:textId="77777777" w:rsidR="000A2A2F" w:rsidRPr="00F428B1" w:rsidRDefault="000A2A2F" w:rsidP="000A2A2F">
            <w:pPr>
              <w:rPr>
                <w:rFonts w:eastAsia="Times New Roman" w:cs="Arial"/>
              </w:rPr>
            </w:pPr>
            <w:r w:rsidRPr="00F428B1">
              <w:rPr>
                <w:rFonts w:eastAsia="Times New Roman" w:cs="Arial"/>
              </w:rPr>
              <w:t>Director of Safety &amp; Consultant in Child &amp; Adolescent Psychiatry</w:t>
            </w:r>
          </w:p>
          <w:p w14:paraId="46412091" w14:textId="3A2CB33A" w:rsidR="000A2A2F" w:rsidRPr="00F428B1" w:rsidRDefault="000A2A2F" w:rsidP="00F623E1">
            <w:pPr>
              <w:pBdr>
                <w:top w:val="nil"/>
                <w:left w:val="nil"/>
                <w:bottom w:val="nil"/>
                <w:right w:val="nil"/>
                <w:between w:val="nil"/>
              </w:pBdr>
              <w:spacing w:before="40" w:after="40" w:line="240" w:lineRule="auto"/>
              <w:rPr>
                <w:rFonts w:eastAsia="Arial" w:cs="Arial"/>
                <w:color w:val="000000"/>
              </w:rPr>
            </w:pPr>
          </w:p>
        </w:tc>
        <w:tc>
          <w:tcPr>
            <w:tcW w:w="1843" w:type="dxa"/>
          </w:tcPr>
          <w:p w14:paraId="4B8B3A22" w14:textId="77777777" w:rsidR="00CB1F58" w:rsidRPr="00F428B1" w:rsidRDefault="00CB1F58" w:rsidP="00E70EE2">
            <w:pPr>
              <w:pBdr>
                <w:top w:val="nil"/>
                <w:left w:val="nil"/>
                <w:bottom w:val="nil"/>
                <w:right w:val="nil"/>
                <w:between w:val="nil"/>
              </w:pBdr>
              <w:spacing w:before="40" w:after="40" w:line="240" w:lineRule="auto"/>
              <w:rPr>
                <w:rFonts w:eastAsia="Arial" w:cs="Arial"/>
                <w:b/>
                <w:color w:val="000000"/>
              </w:rPr>
            </w:pPr>
          </w:p>
        </w:tc>
        <w:tc>
          <w:tcPr>
            <w:tcW w:w="1842" w:type="dxa"/>
          </w:tcPr>
          <w:p w14:paraId="374213ED" w14:textId="7A4203FC" w:rsidR="00CB1F58" w:rsidRPr="00F428B1" w:rsidRDefault="00CB1F58" w:rsidP="00E70EE2">
            <w:pPr>
              <w:pBdr>
                <w:top w:val="nil"/>
                <w:left w:val="nil"/>
                <w:bottom w:val="nil"/>
                <w:right w:val="nil"/>
                <w:between w:val="nil"/>
              </w:pBdr>
              <w:spacing w:before="40" w:after="40" w:line="240" w:lineRule="auto"/>
              <w:rPr>
                <w:rFonts w:eastAsia="Arial" w:cs="Arial"/>
                <w:b/>
                <w:color w:val="000000"/>
              </w:rPr>
            </w:pPr>
          </w:p>
        </w:tc>
      </w:tr>
      <w:tr w:rsidR="00CB1F58" w:rsidRPr="00F428B1" w14:paraId="2300E8AE" w14:textId="77777777" w:rsidTr="00503EA1">
        <w:trPr>
          <w:trHeight w:val="567"/>
        </w:trPr>
        <w:tc>
          <w:tcPr>
            <w:tcW w:w="1702" w:type="dxa"/>
            <w:tcBorders>
              <w:top w:val="single" w:sz="4" w:space="0" w:color="000000"/>
              <w:left w:val="single" w:sz="4" w:space="0" w:color="000000"/>
              <w:bottom w:val="single" w:sz="4" w:space="0" w:color="000000"/>
            </w:tcBorders>
          </w:tcPr>
          <w:p w14:paraId="0113E164" w14:textId="77777777" w:rsidR="00CB1F58" w:rsidRPr="00F428B1" w:rsidRDefault="00CB1F58" w:rsidP="00E70EE2">
            <w:pPr>
              <w:pBdr>
                <w:top w:val="nil"/>
                <w:left w:val="nil"/>
                <w:bottom w:val="nil"/>
                <w:right w:val="nil"/>
                <w:between w:val="nil"/>
              </w:pBdr>
              <w:spacing w:before="40" w:after="40" w:line="240" w:lineRule="auto"/>
              <w:rPr>
                <w:rFonts w:eastAsia="Arial" w:cs="Arial"/>
                <w:b/>
                <w:color w:val="000000"/>
              </w:rPr>
            </w:pPr>
            <w:r w:rsidRPr="00F428B1">
              <w:rPr>
                <w:rFonts w:eastAsia="Arial" w:cs="Arial"/>
                <w:b/>
                <w:color w:val="000000"/>
              </w:rPr>
              <w:t>Reviewer</w:t>
            </w:r>
          </w:p>
        </w:tc>
        <w:tc>
          <w:tcPr>
            <w:tcW w:w="2126" w:type="dxa"/>
          </w:tcPr>
          <w:p w14:paraId="72BA6336" w14:textId="4E01CF04" w:rsidR="00CB1F58" w:rsidRPr="00F428B1" w:rsidRDefault="00CB1F58" w:rsidP="00E70EE2">
            <w:pPr>
              <w:pBdr>
                <w:top w:val="nil"/>
                <w:left w:val="nil"/>
                <w:bottom w:val="nil"/>
                <w:right w:val="nil"/>
                <w:between w:val="nil"/>
              </w:pBdr>
              <w:spacing w:before="40" w:after="40" w:line="240" w:lineRule="auto"/>
              <w:rPr>
                <w:rFonts w:eastAsia="Arial" w:cs="Arial"/>
                <w:color w:val="000000"/>
              </w:rPr>
            </w:pPr>
          </w:p>
        </w:tc>
        <w:tc>
          <w:tcPr>
            <w:tcW w:w="1843" w:type="dxa"/>
          </w:tcPr>
          <w:p w14:paraId="737CFD0F" w14:textId="6FB634EF" w:rsidR="00CB1F58" w:rsidRPr="00F428B1" w:rsidRDefault="00CB1F58" w:rsidP="000A2A2F">
            <w:pPr>
              <w:rPr>
                <w:rFonts w:eastAsia="Arial" w:cs="Arial"/>
                <w:b/>
                <w:color w:val="000000"/>
              </w:rPr>
            </w:pPr>
          </w:p>
        </w:tc>
        <w:tc>
          <w:tcPr>
            <w:tcW w:w="1843" w:type="dxa"/>
          </w:tcPr>
          <w:p w14:paraId="1D052A27" w14:textId="77777777" w:rsidR="00CB1F58" w:rsidRPr="00F428B1" w:rsidRDefault="00CB1F58" w:rsidP="00E70EE2">
            <w:pPr>
              <w:pBdr>
                <w:top w:val="nil"/>
                <w:left w:val="nil"/>
                <w:bottom w:val="nil"/>
                <w:right w:val="nil"/>
                <w:between w:val="nil"/>
              </w:pBdr>
              <w:spacing w:before="40" w:after="40" w:line="240" w:lineRule="auto"/>
              <w:rPr>
                <w:rFonts w:eastAsia="Arial" w:cs="Arial"/>
                <w:b/>
                <w:color w:val="000000"/>
              </w:rPr>
            </w:pPr>
          </w:p>
        </w:tc>
        <w:tc>
          <w:tcPr>
            <w:tcW w:w="1842" w:type="dxa"/>
          </w:tcPr>
          <w:p w14:paraId="6A2EDDD3" w14:textId="77777777" w:rsidR="00CB1F58" w:rsidRPr="00F428B1" w:rsidRDefault="00CB1F58" w:rsidP="00E70EE2">
            <w:pPr>
              <w:pBdr>
                <w:top w:val="nil"/>
                <w:left w:val="nil"/>
                <w:bottom w:val="nil"/>
                <w:right w:val="nil"/>
                <w:between w:val="nil"/>
              </w:pBdr>
              <w:spacing w:before="40" w:after="40" w:line="240" w:lineRule="auto"/>
              <w:rPr>
                <w:rFonts w:eastAsia="Arial" w:cs="Arial"/>
                <w:b/>
                <w:color w:val="000000"/>
              </w:rPr>
            </w:pPr>
          </w:p>
        </w:tc>
      </w:tr>
      <w:tr w:rsidR="00CB1F58" w:rsidRPr="00F428B1" w14:paraId="043D483A" w14:textId="77777777" w:rsidTr="00503EA1">
        <w:trPr>
          <w:trHeight w:val="567"/>
        </w:trPr>
        <w:tc>
          <w:tcPr>
            <w:tcW w:w="1702" w:type="dxa"/>
            <w:tcBorders>
              <w:top w:val="single" w:sz="4" w:space="0" w:color="000000"/>
              <w:left w:val="single" w:sz="4" w:space="0" w:color="000000"/>
              <w:bottom w:val="single" w:sz="4" w:space="0" w:color="000000"/>
              <w:right w:val="single" w:sz="4" w:space="0" w:color="000000"/>
            </w:tcBorders>
          </w:tcPr>
          <w:p w14:paraId="74EB2CCE" w14:textId="77777777" w:rsidR="00CB1F58" w:rsidRPr="00F428B1" w:rsidRDefault="00CB1F58" w:rsidP="00E70EE2">
            <w:pPr>
              <w:pBdr>
                <w:top w:val="nil"/>
                <w:left w:val="nil"/>
                <w:bottom w:val="nil"/>
                <w:right w:val="nil"/>
                <w:between w:val="nil"/>
              </w:pBdr>
              <w:spacing w:before="40" w:after="40" w:line="240" w:lineRule="auto"/>
              <w:rPr>
                <w:rFonts w:eastAsia="Arial" w:cs="Arial"/>
                <w:b/>
                <w:color w:val="000000"/>
              </w:rPr>
            </w:pPr>
            <w:r w:rsidRPr="00F428B1">
              <w:rPr>
                <w:rFonts w:eastAsia="Arial" w:cs="Arial"/>
                <w:b/>
                <w:color w:val="000000"/>
              </w:rPr>
              <w:t>Authoriser</w:t>
            </w:r>
          </w:p>
        </w:tc>
        <w:tc>
          <w:tcPr>
            <w:tcW w:w="2126" w:type="dxa"/>
            <w:tcBorders>
              <w:left w:val="nil"/>
            </w:tcBorders>
          </w:tcPr>
          <w:p w14:paraId="7D22D39E" w14:textId="77777777" w:rsidR="00CB1F58" w:rsidRPr="00F428B1" w:rsidRDefault="00CB1F58" w:rsidP="00E70EE2">
            <w:pPr>
              <w:pBdr>
                <w:top w:val="nil"/>
                <w:left w:val="nil"/>
                <w:bottom w:val="nil"/>
                <w:right w:val="nil"/>
                <w:between w:val="nil"/>
              </w:pBdr>
              <w:spacing w:before="40" w:after="40" w:line="240" w:lineRule="auto"/>
              <w:rPr>
                <w:rFonts w:eastAsia="Arial" w:cs="Arial"/>
                <w:b/>
                <w:color w:val="000000"/>
              </w:rPr>
            </w:pPr>
          </w:p>
        </w:tc>
        <w:tc>
          <w:tcPr>
            <w:tcW w:w="1843" w:type="dxa"/>
            <w:tcBorders>
              <w:left w:val="nil"/>
              <w:right w:val="single" w:sz="4" w:space="0" w:color="000000"/>
            </w:tcBorders>
          </w:tcPr>
          <w:p w14:paraId="3C1D4D1C" w14:textId="77777777" w:rsidR="00CB1F58" w:rsidRPr="00F428B1" w:rsidRDefault="00CB1F58" w:rsidP="00E70EE2">
            <w:pPr>
              <w:pBdr>
                <w:top w:val="nil"/>
                <w:left w:val="nil"/>
                <w:bottom w:val="nil"/>
                <w:right w:val="nil"/>
                <w:between w:val="nil"/>
              </w:pBdr>
              <w:spacing w:before="40" w:after="40" w:line="240" w:lineRule="auto"/>
              <w:rPr>
                <w:rFonts w:eastAsia="Arial" w:cs="Arial"/>
                <w:b/>
                <w:color w:val="000000"/>
              </w:rPr>
            </w:pPr>
          </w:p>
        </w:tc>
        <w:tc>
          <w:tcPr>
            <w:tcW w:w="1843" w:type="dxa"/>
            <w:tcBorders>
              <w:left w:val="single" w:sz="4" w:space="0" w:color="000000"/>
            </w:tcBorders>
          </w:tcPr>
          <w:p w14:paraId="4B23F6A0" w14:textId="77777777" w:rsidR="00CB1F58" w:rsidRPr="00F428B1" w:rsidRDefault="00CB1F58" w:rsidP="00E70EE2">
            <w:pPr>
              <w:pBdr>
                <w:top w:val="nil"/>
                <w:left w:val="nil"/>
                <w:bottom w:val="nil"/>
                <w:right w:val="nil"/>
                <w:between w:val="nil"/>
              </w:pBdr>
              <w:spacing w:before="40" w:after="40" w:line="240" w:lineRule="auto"/>
              <w:rPr>
                <w:rFonts w:eastAsia="Arial" w:cs="Arial"/>
                <w:b/>
                <w:color w:val="000000"/>
              </w:rPr>
            </w:pPr>
          </w:p>
        </w:tc>
        <w:tc>
          <w:tcPr>
            <w:tcW w:w="1842" w:type="dxa"/>
          </w:tcPr>
          <w:p w14:paraId="3DB92E98" w14:textId="77777777" w:rsidR="00CB1F58" w:rsidRPr="00F428B1" w:rsidRDefault="00CB1F58" w:rsidP="00E70EE2">
            <w:pPr>
              <w:pBdr>
                <w:top w:val="nil"/>
                <w:left w:val="nil"/>
                <w:bottom w:val="nil"/>
                <w:right w:val="nil"/>
                <w:between w:val="nil"/>
              </w:pBdr>
              <w:spacing w:before="40" w:after="40" w:line="240" w:lineRule="auto"/>
              <w:rPr>
                <w:rFonts w:eastAsia="Arial" w:cs="Arial"/>
                <w:b/>
                <w:color w:val="000000"/>
              </w:rPr>
            </w:pPr>
          </w:p>
        </w:tc>
      </w:tr>
    </w:tbl>
    <w:p w14:paraId="3E0885BA" w14:textId="77777777" w:rsidR="00CB1F58" w:rsidRPr="00F428B1" w:rsidRDefault="00CB1F58" w:rsidP="00CB1F58">
      <w:pPr>
        <w:rPr>
          <w:rFonts w:cs="Arial"/>
        </w:rPr>
      </w:pPr>
    </w:p>
    <w:p w14:paraId="090F7FAF" w14:textId="371A1EE8" w:rsidR="003550FA" w:rsidRPr="00F428B1" w:rsidRDefault="003550FA" w:rsidP="00F428B1">
      <w:pPr>
        <w:spacing w:after="600" w:line="360" w:lineRule="atLeast"/>
        <w:ind w:left="-284"/>
        <w:rPr>
          <w:rFonts w:cs="Arial"/>
          <w:bCs/>
        </w:rPr>
      </w:pPr>
    </w:p>
    <w:bookmarkStart w:id="0" w:name="_Toc47518812" w:displacedByCustomXml="next"/>
    <w:sdt>
      <w:sdtPr>
        <w:rPr>
          <w:rFonts w:eastAsiaTheme="minorHAnsi" w:cs="Arial"/>
          <w:b w:val="0"/>
          <w:bCs w:val="0"/>
          <w:color w:val="auto"/>
          <w:sz w:val="22"/>
          <w:szCs w:val="22"/>
          <w:lang w:val="en-GB" w:eastAsia="en-US"/>
        </w:rPr>
        <w:id w:val="1365095983"/>
        <w:docPartObj>
          <w:docPartGallery w:val="Table of Contents"/>
          <w:docPartUnique/>
        </w:docPartObj>
      </w:sdtPr>
      <w:sdtEndPr>
        <w:rPr>
          <w:noProof/>
        </w:rPr>
      </w:sdtEndPr>
      <w:sdtContent>
        <w:p w14:paraId="4D2C32A8" w14:textId="333C3AF7" w:rsidR="0008291D" w:rsidRPr="00F428B1" w:rsidRDefault="0008291D">
          <w:pPr>
            <w:pStyle w:val="TOCHeading"/>
            <w:rPr>
              <w:rFonts w:cs="Arial"/>
              <w:sz w:val="22"/>
              <w:szCs w:val="22"/>
            </w:rPr>
          </w:pPr>
          <w:r w:rsidRPr="00F428B1">
            <w:rPr>
              <w:rFonts w:cs="Arial"/>
              <w:sz w:val="22"/>
              <w:szCs w:val="22"/>
            </w:rPr>
            <w:t>Contents</w:t>
          </w:r>
        </w:p>
        <w:p w14:paraId="580672F9" w14:textId="11128F76" w:rsidR="00715DA9" w:rsidRPr="00F428B1" w:rsidRDefault="0008291D">
          <w:pPr>
            <w:pStyle w:val="TOC1"/>
            <w:rPr>
              <w:rFonts w:eastAsiaTheme="minorEastAsia"/>
              <w:noProof/>
              <w:sz w:val="22"/>
              <w:szCs w:val="22"/>
              <w:lang w:eastAsia="en-GB"/>
            </w:rPr>
          </w:pPr>
          <w:r w:rsidRPr="00F428B1">
            <w:rPr>
              <w:sz w:val="22"/>
              <w:szCs w:val="22"/>
            </w:rPr>
            <w:fldChar w:fldCharType="begin"/>
          </w:r>
          <w:r w:rsidRPr="00F428B1">
            <w:rPr>
              <w:sz w:val="22"/>
              <w:szCs w:val="22"/>
            </w:rPr>
            <w:instrText xml:space="preserve"> TOC \o "1-3" \h \z \u </w:instrText>
          </w:r>
          <w:r w:rsidRPr="00F428B1">
            <w:rPr>
              <w:sz w:val="22"/>
              <w:szCs w:val="22"/>
            </w:rPr>
            <w:fldChar w:fldCharType="separate"/>
          </w:r>
          <w:hyperlink w:anchor="_Toc173446844" w:history="1">
            <w:r w:rsidR="00715DA9" w:rsidRPr="00F428B1">
              <w:rPr>
                <w:rStyle w:val="Hyperlink"/>
                <w:noProof/>
                <w:sz w:val="22"/>
                <w:szCs w:val="22"/>
              </w:rPr>
              <w:t>1.0 Purpose, scope, aims and objectives</w:t>
            </w:r>
            <w:r w:rsidR="00715DA9" w:rsidRPr="00F428B1">
              <w:rPr>
                <w:noProof/>
                <w:webHidden/>
                <w:sz w:val="22"/>
                <w:szCs w:val="22"/>
              </w:rPr>
              <w:tab/>
            </w:r>
            <w:r w:rsidR="00715DA9" w:rsidRPr="00F428B1">
              <w:rPr>
                <w:noProof/>
                <w:webHidden/>
                <w:sz w:val="22"/>
                <w:szCs w:val="22"/>
              </w:rPr>
              <w:fldChar w:fldCharType="begin"/>
            </w:r>
            <w:r w:rsidR="00715DA9" w:rsidRPr="00F428B1">
              <w:rPr>
                <w:noProof/>
                <w:webHidden/>
                <w:sz w:val="22"/>
                <w:szCs w:val="22"/>
              </w:rPr>
              <w:instrText xml:space="preserve"> PAGEREF _Toc173446844 \h </w:instrText>
            </w:r>
            <w:r w:rsidR="00715DA9" w:rsidRPr="00F428B1">
              <w:rPr>
                <w:noProof/>
                <w:webHidden/>
                <w:sz w:val="22"/>
                <w:szCs w:val="22"/>
              </w:rPr>
            </w:r>
            <w:r w:rsidR="00715DA9" w:rsidRPr="00F428B1">
              <w:rPr>
                <w:noProof/>
                <w:webHidden/>
                <w:sz w:val="22"/>
                <w:szCs w:val="22"/>
              </w:rPr>
              <w:fldChar w:fldCharType="separate"/>
            </w:r>
            <w:r w:rsidR="00EA687B">
              <w:rPr>
                <w:noProof/>
                <w:webHidden/>
                <w:sz w:val="22"/>
                <w:szCs w:val="22"/>
              </w:rPr>
              <w:t>3</w:t>
            </w:r>
            <w:r w:rsidR="00715DA9" w:rsidRPr="00F428B1">
              <w:rPr>
                <w:noProof/>
                <w:webHidden/>
                <w:sz w:val="22"/>
                <w:szCs w:val="22"/>
              </w:rPr>
              <w:fldChar w:fldCharType="end"/>
            </w:r>
          </w:hyperlink>
        </w:p>
        <w:p w14:paraId="0A758D68" w14:textId="722CEEA0" w:rsidR="00715DA9" w:rsidRPr="00F428B1" w:rsidRDefault="00715DA9">
          <w:pPr>
            <w:pStyle w:val="TOC1"/>
            <w:rPr>
              <w:rFonts w:eastAsiaTheme="minorEastAsia"/>
              <w:noProof/>
              <w:sz w:val="22"/>
              <w:szCs w:val="22"/>
              <w:lang w:eastAsia="en-GB"/>
            </w:rPr>
          </w:pPr>
          <w:hyperlink w:anchor="_Toc173446845" w:history="1">
            <w:r w:rsidRPr="00F428B1">
              <w:rPr>
                <w:rStyle w:val="Hyperlink"/>
                <w:noProof/>
                <w:sz w:val="22"/>
                <w:szCs w:val="22"/>
              </w:rPr>
              <w:t>2.0 Our services</w:t>
            </w:r>
            <w:r w:rsidRPr="00F428B1">
              <w:rPr>
                <w:noProof/>
                <w:webHidden/>
                <w:sz w:val="22"/>
                <w:szCs w:val="22"/>
              </w:rPr>
              <w:tab/>
            </w:r>
            <w:r w:rsidRPr="00F428B1">
              <w:rPr>
                <w:noProof/>
                <w:webHidden/>
                <w:sz w:val="22"/>
                <w:szCs w:val="22"/>
              </w:rPr>
              <w:fldChar w:fldCharType="begin"/>
            </w:r>
            <w:r w:rsidRPr="00F428B1">
              <w:rPr>
                <w:noProof/>
                <w:webHidden/>
                <w:sz w:val="22"/>
                <w:szCs w:val="22"/>
              </w:rPr>
              <w:instrText xml:space="preserve"> PAGEREF _Toc173446845 \h </w:instrText>
            </w:r>
            <w:r w:rsidRPr="00F428B1">
              <w:rPr>
                <w:noProof/>
                <w:webHidden/>
                <w:sz w:val="22"/>
                <w:szCs w:val="22"/>
              </w:rPr>
            </w:r>
            <w:r w:rsidRPr="00F428B1">
              <w:rPr>
                <w:noProof/>
                <w:webHidden/>
                <w:sz w:val="22"/>
                <w:szCs w:val="22"/>
              </w:rPr>
              <w:fldChar w:fldCharType="separate"/>
            </w:r>
            <w:r w:rsidR="00EA687B">
              <w:rPr>
                <w:noProof/>
                <w:webHidden/>
                <w:sz w:val="22"/>
                <w:szCs w:val="22"/>
              </w:rPr>
              <w:t>5</w:t>
            </w:r>
            <w:r w:rsidRPr="00F428B1">
              <w:rPr>
                <w:noProof/>
                <w:webHidden/>
                <w:sz w:val="22"/>
                <w:szCs w:val="22"/>
              </w:rPr>
              <w:fldChar w:fldCharType="end"/>
            </w:r>
          </w:hyperlink>
        </w:p>
        <w:p w14:paraId="5ABE852E" w14:textId="54A47AAA" w:rsidR="00715DA9" w:rsidRPr="00F428B1" w:rsidRDefault="00715DA9">
          <w:pPr>
            <w:pStyle w:val="TOC1"/>
            <w:rPr>
              <w:rFonts w:eastAsiaTheme="minorEastAsia"/>
              <w:noProof/>
              <w:sz w:val="22"/>
              <w:szCs w:val="22"/>
              <w:lang w:eastAsia="en-GB"/>
            </w:rPr>
          </w:pPr>
          <w:hyperlink w:anchor="_Toc173446846" w:history="1">
            <w:r w:rsidRPr="00F428B1">
              <w:rPr>
                <w:rStyle w:val="Hyperlink"/>
                <w:rFonts w:eastAsia="Arial"/>
                <w:noProof/>
                <w:sz w:val="22"/>
                <w:szCs w:val="22"/>
              </w:rPr>
              <w:t>Figure 1.0- East London Services Patch</w:t>
            </w:r>
            <w:r w:rsidRPr="00F428B1">
              <w:rPr>
                <w:noProof/>
                <w:webHidden/>
                <w:sz w:val="22"/>
                <w:szCs w:val="22"/>
              </w:rPr>
              <w:tab/>
            </w:r>
            <w:r w:rsidRPr="00F428B1">
              <w:rPr>
                <w:noProof/>
                <w:webHidden/>
                <w:sz w:val="22"/>
                <w:szCs w:val="22"/>
              </w:rPr>
              <w:fldChar w:fldCharType="begin"/>
            </w:r>
            <w:r w:rsidRPr="00F428B1">
              <w:rPr>
                <w:noProof/>
                <w:webHidden/>
                <w:sz w:val="22"/>
                <w:szCs w:val="22"/>
              </w:rPr>
              <w:instrText xml:space="preserve"> PAGEREF _Toc173446846 \h </w:instrText>
            </w:r>
            <w:r w:rsidRPr="00F428B1">
              <w:rPr>
                <w:noProof/>
                <w:webHidden/>
                <w:sz w:val="22"/>
                <w:szCs w:val="22"/>
              </w:rPr>
            </w:r>
            <w:r w:rsidRPr="00F428B1">
              <w:rPr>
                <w:noProof/>
                <w:webHidden/>
                <w:sz w:val="22"/>
                <w:szCs w:val="22"/>
              </w:rPr>
              <w:fldChar w:fldCharType="separate"/>
            </w:r>
            <w:r w:rsidR="00EA687B">
              <w:rPr>
                <w:noProof/>
                <w:webHidden/>
                <w:sz w:val="22"/>
                <w:szCs w:val="22"/>
              </w:rPr>
              <w:t>6</w:t>
            </w:r>
            <w:r w:rsidRPr="00F428B1">
              <w:rPr>
                <w:noProof/>
                <w:webHidden/>
                <w:sz w:val="22"/>
                <w:szCs w:val="22"/>
              </w:rPr>
              <w:fldChar w:fldCharType="end"/>
            </w:r>
          </w:hyperlink>
        </w:p>
        <w:p w14:paraId="5A080A9A" w14:textId="101F2133" w:rsidR="00715DA9" w:rsidRPr="00F428B1" w:rsidRDefault="00715DA9">
          <w:pPr>
            <w:pStyle w:val="TOC1"/>
            <w:rPr>
              <w:rFonts w:eastAsiaTheme="minorEastAsia"/>
              <w:noProof/>
              <w:sz w:val="22"/>
              <w:szCs w:val="22"/>
              <w:lang w:eastAsia="en-GB"/>
            </w:rPr>
          </w:pPr>
          <w:hyperlink w:anchor="_Toc173446847" w:history="1">
            <w:r w:rsidRPr="00F428B1">
              <w:rPr>
                <w:rStyle w:val="Hyperlink"/>
                <w:noProof/>
                <w:sz w:val="22"/>
                <w:szCs w:val="22"/>
              </w:rPr>
              <w:t>3.0 Situation analysis – national</w:t>
            </w:r>
            <w:r w:rsidRPr="00F428B1">
              <w:rPr>
                <w:noProof/>
                <w:webHidden/>
                <w:sz w:val="22"/>
                <w:szCs w:val="22"/>
              </w:rPr>
              <w:tab/>
            </w:r>
            <w:r w:rsidRPr="00F428B1">
              <w:rPr>
                <w:noProof/>
                <w:webHidden/>
                <w:sz w:val="22"/>
                <w:szCs w:val="22"/>
              </w:rPr>
              <w:fldChar w:fldCharType="begin"/>
            </w:r>
            <w:r w:rsidRPr="00F428B1">
              <w:rPr>
                <w:noProof/>
                <w:webHidden/>
                <w:sz w:val="22"/>
                <w:szCs w:val="22"/>
              </w:rPr>
              <w:instrText xml:space="preserve"> PAGEREF _Toc173446847 \h </w:instrText>
            </w:r>
            <w:r w:rsidRPr="00F428B1">
              <w:rPr>
                <w:noProof/>
                <w:webHidden/>
                <w:sz w:val="22"/>
                <w:szCs w:val="22"/>
              </w:rPr>
            </w:r>
            <w:r w:rsidRPr="00F428B1">
              <w:rPr>
                <w:noProof/>
                <w:webHidden/>
                <w:sz w:val="22"/>
                <w:szCs w:val="22"/>
              </w:rPr>
              <w:fldChar w:fldCharType="separate"/>
            </w:r>
            <w:r w:rsidR="00EA687B">
              <w:rPr>
                <w:noProof/>
                <w:webHidden/>
                <w:sz w:val="22"/>
                <w:szCs w:val="22"/>
              </w:rPr>
              <w:t>6</w:t>
            </w:r>
            <w:r w:rsidRPr="00F428B1">
              <w:rPr>
                <w:noProof/>
                <w:webHidden/>
                <w:sz w:val="22"/>
                <w:szCs w:val="22"/>
              </w:rPr>
              <w:fldChar w:fldCharType="end"/>
            </w:r>
          </w:hyperlink>
        </w:p>
        <w:p w14:paraId="018BAE6F" w14:textId="39A7F507" w:rsidR="00715DA9" w:rsidRPr="00F428B1" w:rsidRDefault="00715DA9">
          <w:pPr>
            <w:pStyle w:val="TOC1"/>
            <w:rPr>
              <w:rFonts w:eastAsiaTheme="minorEastAsia"/>
              <w:noProof/>
              <w:sz w:val="22"/>
              <w:szCs w:val="22"/>
              <w:lang w:eastAsia="en-GB"/>
            </w:rPr>
          </w:pPr>
          <w:hyperlink w:anchor="_Toc173446848" w:history="1">
            <w:r w:rsidRPr="00F428B1">
              <w:rPr>
                <w:rStyle w:val="Hyperlink"/>
                <w:noProof/>
                <w:sz w:val="22"/>
                <w:szCs w:val="22"/>
              </w:rPr>
              <w:t>4.0 Defining our patient safety incident &amp; improvement profile</w:t>
            </w:r>
            <w:r w:rsidRPr="00F428B1">
              <w:rPr>
                <w:noProof/>
                <w:webHidden/>
                <w:sz w:val="22"/>
                <w:szCs w:val="22"/>
              </w:rPr>
              <w:tab/>
            </w:r>
            <w:r w:rsidRPr="00F428B1">
              <w:rPr>
                <w:noProof/>
                <w:webHidden/>
                <w:sz w:val="22"/>
                <w:szCs w:val="22"/>
              </w:rPr>
              <w:fldChar w:fldCharType="begin"/>
            </w:r>
            <w:r w:rsidRPr="00F428B1">
              <w:rPr>
                <w:noProof/>
                <w:webHidden/>
                <w:sz w:val="22"/>
                <w:szCs w:val="22"/>
              </w:rPr>
              <w:instrText xml:space="preserve"> PAGEREF _Toc173446848 \h </w:instrText>
            </w:r>
            <w:r w:rsidRPr="00F428B1">
              <w:rPr>
                <w:noProof/>
                <w:webHidden/>
                <w:sz w:val="22"/>
                <w:szCs w:val="22"/>
              </w:rPr>
            </w:r>
            <w:r w:rsidRPr="00F428B1">
              <w:rPr>
                <w:noProof/>
                <w:webHidden/>
                <w:sz w:val="22"/>
                <w:szCs w:val="22"/>
              </w:rPr>
              <w:fldChar w:fldCharType="separate"/>
            </w:r>
            <w:r w:rsidR="00EA687B">
              <w:rPr>
                <w:noProof/>
                <w:webHidden/>
                <w:sz w:val="22"/>
                <w:szCs w:val="22"/>
              </w:rPr>
              <w:t>8</w:t>
            </w:r>
            <w:r w:rsidRPr="00F428B1">
              <w:rPr>
                <w:noProof/>
                <w:webHidden/>
                <w:sz w:val="22"/>
                <w:szCs w:val="22"/>
              </w:rPr>
              <w:fldChar w:fldCharType="end"/>
            </w:r>
          </w:hyperlink>
        </w:p>
        <w:p w14:paraId="66AF8ECC" w14:textId="0D1562E9" w:rsidR="00715DA9" w:rsidRPr="00F428B1" w:rsidRDefault="00715DA9">
          <w:pPr>
            <w:pStyle w:val="TOC1"/>
            <w:rPr>
              <w:rFonts w:eastAsiaTheme="minorEastAsia"/>
              <w:noProof/>
              <w:sz w:val="22"/>
              <w:szCs w:val="22"/>
              <w:lang w:eastAsia="en-GB"/>
            </w:rPr>
          </w:pPr>
          <w:hyperlink w:anchor="_Toc173446849" w:history="1">
            <w:r w:rsidRPr="00F428B1">
              <w:rPr>
                <w:rStyle w:val="Hyperlink"/>
                <w:noProof/>
                <w:sz w:val="22"/>
                <w:szCs w:val="22"/>
              </w:rPr>
              <w:t>6. Our patient safety incident response plan: national requirements</w:t>
            </w:r>
            <w:r w:rsidRPr="00F428B1">
              <w:rPr>
                <w:noProof/>
                <w:webHidden/>
                <w:sz w:val="22"/>
                <w:szCs w:val="22"/>
              </w:rPr>
              <w:tab/>
            </w:r>
            <w:r w:rsidRPr="00F428B1">
              <w:rPr>
                <w:noProof/>
                <w:webHidden/>
                <w:sz w:val="22"/>
                <w:szCs w:val="22"/>
              </w:rPr>
              <w:fldChar w:fldCharType="begin"/>
            </w:r>
            <w:r w:rsidRPr="00F428B1">
              <w:rPr>
                <w:noProof/>
                <w:webHidden/>
                <w:sz w:val="22"/>
                <w:szCs w:val="22"/>
              </w:rPr>
              <w:instrText xml:space="preserve"> PAGEREF _Toc173446849 \h </w:instrText>
            </w:r>
            <w:r w:rsidRPr="00F428B1">
              <w:rPr>
                <w:noProof/>
                <w:webHidden/>
                <w:sz w:val="22"/>
                <w:szCs w:val="22"/>
              </w:rPr>
            </w:r>
            <w:r w:rsidRPr="00F428B1">
              <w:rPr>
                <w:noProof/>
                <w:webHidden/>
                <w:sz w:val="22"/>
                <w:szCs w:val="22"/>
              </w:rPr>
              <w:fldChar w:fldCharType="separate"/>
            </w:r>
            <w:r w:rsidR="00EA687B">
              <w:rPr>
                <w:noProof/>
                <w:webHidden/>
                <w:sz w:val="22"/>
                <w:szCs w:val="22"/>
              </w:rPr>
              <w:t>12</w:t>
            </w:r>
            <w:r w:rsidRPr="00F428B1">
              <w:rPr>
                <w:noProof/>
                <w:webHidden/>
                <w:sz w:val="22"/>
                <w:szCs w:val="22"/>
              </w:rPr>
              <w:fldChar w:fldCharType="end"/>
            </w:r>
          </w:hyperlink>
        </w:p>
        <w:p w14:paraId="780603F8" w14:textId="38BF5CE7" w:rsidR="00715DA9" w:rsidRPr="00F428B1" w:rsidRDefault="00715DA9">
          <w:pPr>
            <w:pStyle w:val="TOC1"/>
            <w:rPr>
              <w:rFonts w:eastAsiaTheme="minorEastAsia"/>
              <w:noProof/>
              <w:sz w:val="22"/>
              <w:szCs w:val="22"/>
              <w:lang w:eastAsia="en-GB"/>
            </w:rPr>
          </w:pPr>
          <w:hyperlink w:anchor="_Toc173446850" w:history="1">
            <w:r w:rsidRPr="00F428B1">
              <w:rPr>
                <w:rStyle w:val="Hyperlink"/>
                <w:noProof/>
                <w:sz w:val="22"/>
                <w:szCs w:val="22"/>
              </w:rPr>
              <w:t>7.0 Our patient safety incident response plan: local focus</w:t>
            </w:r>
            <w:r w:rsidRPr="00F428B1">
              <w:rPr>
                <w:noProof/>
                <w:webHidden/>
                <w:sz w:val="22"/>
                <w:szCs w:val="22"/>
              </w:rPr>
              <w:tab/>
            </w:r>
            <w:r w:rsidRPr="00F428B1">
              <w:rPr>
                <w:noProof/>
                <w:webHidden/>
                <w:sz w:val="22"/>
                <w:szCs w:val="22"/>
              </w:rPr>
              <w:fldChar w:fldCharType="begin"/>
            </w:r>
            <w:r w:rsidRPr="00F428B1">
              <w:rPr>
                <w:noProof/>
                <w:webHidden/>
                <w:sz w:val="22"/>
                <w:szCs w:val="22"/>
              </w:rPr>
              <w:instrText xml:space="preserve"> PAGEREF _Toc173446850 \h </w:instrText>
            </w:r>
            <w:r w:rsidRPr="00F428B1">
              <w:rPr>
                <w:noProof/>
                <w:webHidden/>
                <w:sz w:val="22"/>
                <w:szCs w:val="22"/>
              </w:rPr>
            </w:r>
            <w:r w:rsidRPr="00F428B1">
              <w:rPr>
                <w:noProof/>
                <w:webHidden/>
                <w:sz w:val="22"/>
                <w:szCs w:val="22"/>
              </w:rPr>
              <w:fldChar w:fldCharType="separate"/>
            </w:r>
            <w:r w:rsidR="00EA687B">
              <w:rPr>
                <w:noProof/>
                <w:webHidden/>
                <w:sz w:val="22"/>
                <w:szCs w:val="22"/>
              </w:rPr>
              <w:t>13</w:t>
            </w:r>
            <w:r w:rsidRPr="00F428B1">
              <w:rPr>
                <w:noProof/>
                <w:webHidden/>
                <w:sz w:val="22"/>
                <w:szCs w:val="22"/>
              </w:rPr>
              <w:fldChar w:fldCharType="end"/>
            </w:r>
          </w:hyperlink>
        </w:p>
        <w:p w14:paraId="19D340ED" w14:textId="7DE1B64E" w:rsidR="00715DA9" w:rsidRPr="00F428B1" w:rsidRDefault="00715DA9">
          <w:pPr>
            <w:pStyle w:val="TOC1"/>
            <w:rPr>
              <w:rFonts w:eastAsiaTheme="minorEastAsia"/>
              <w:noProof/>
              <w:sz w:val="22"/>
              <w:szCs w:val="22"/>
              <w:lang w:eastAsia="en-GB"/>
            </w:rPr>
          </w:pPr>
          <w:hyperlink w:anchor="_Toc173446851" w:history="1">
            <w:r w:rsidRPr="00F428B1">
              <w:rPr>
                <w:rStyle w:val="Hyperlink"/>
                <w:noProof/>
                <w:sz w:val="22"/>
                <w:szCs w:val="22"/>
              </w:rPr>
              <w:t>8.0 Adoption of Patient Safety Incident Review Framework (PSIRF)</w:t>
            </w:r>
            <w:r w:rsidRPr="00F428B1">
              <w:rPr>
                <w:noProof/>
                <w:webHidden/>
                <w:sz w:val="22"/>
                <w:szCs w:val="22"/>
              </w:rPr>
              <w:tab/>
            </w:r>
            <w:r w:rsidRPr="00F428B1">
              <w:rPr>
                <w:noProof/>
                <w:webHidden/>
                <w:sz w:val="22"/>
                <w:szCs w:val="22"/>
              </w:rPr>
              <w:fldChar w:fldCharType="begin"/>
            </w:r>
            <w:r w:rsidRPr="00F428B1">
              <w:rPr>
                <w:noProof/>
                <w:webHidden/>
                <w:sz w:val="22"/>
                <w:szCs w:val="22"/>
              </w:rPr>
              <w:instrText xml:space="preserve"> PAGEREF _Toc173446851 \h </w:instrText>
            </w:r>
            <w:r w:rsidRPr="00F428B1">
              <w:rPr>
                <w:noProof/>
                <w:webHidden/>
                <w:sz w:val="22"/>
                <w:szCs w:val="22"/>
              </w:rPr>
            </w:r>
            <w:r w:rsidRPr="00F428B1">
              <w:rPr>
                <w:noProof/>
                <w:webHidden/>
                <w:sz w:val="22"/>
                <w:szCs w:val="22"/>
              </w:rPr>
              <w:fldChar w:fldCharType="separate"/>
            </w:r>
            <w:r w:rsidR="00EA687B">
              <w:rPr>
                <w:noProof/>
                <w:webHidden/>
                <w:sz w:val="22"/>
                <w:szCs w:val="22"/>
              </w:rPr>
              <w:t>18</w:t>
            </w:r>
            <w:r w:rsidRPr="00F428B1">
              <w:rPr>
                <w:noProof/>
                <w:webHidden/>
                <w:sz w:val="22"/>
                <w:szCs w:val="22"/>
              </w:rPr>
              <w:fldChar w:fldCharType="end"/>
            </w:r>
          </w:hyperlink>
        </w:p>
        <w:p w14:paraId="586E7314" w14:textId="5E3473E2" w:rsidR="00715DA9" w:rsidRPr="00F428B1" w:rsidRDefault="00715DA9">
          <w:pPr>
            <w:pStyle w:val="TOC1"/>
            <w:rPr>
              <w:rFonts w:eastAsiaTheme="minorEastAsia"/>
              <w:noProof/>
              <w:sz w:val="22"/>
              <w:szCs w:val="22"/>
              <w:lang w:eastAsia="en-GB"/>
            </w:rPr>
          </w:pPr>
          <w:hyperlink w:anchor="_Toc173446852" w:history="1">
            <w:r w:rsidRPr="00F428B1">
              <w:rPr>
                <w:rStyle w:val="Hyperlink"/>
                <w:noProof/>
                <w:sz w:val="22"/>
                <w:szCs w:val="22"/>
              </w:rPr>
              <w:t>8.2 Learning Responses</w:t>
            </w:r>
            <w:r w:rsidRPr="00F428B1">
              <w:rPr>
                <w:noProof/>
                <w:webHidden/>
                <w:sz w:val="22"/>
                <w:szCs w:val="22"/>
              </w:rPr>
              <w:tab/>
            </w:r>
            <w:r w:rsidRPr="00F428B1">
              <w:rPr>
                <w:noProof/>
                <w:webHidden/>
                <w:sz w:val="22"/>
                <w:szCs w:val="22"/>
              </w:rPr>
              <w:fldChar w:fldCharType="begin"/>
            </w:r>
            <w:r w:rsidRPr="00F428B1">
              <w:rPr>
                <w:noProof/>
                <w:webHidden/>
                <w:sz w:val="22"/>
                <w:szCs w:val="22"/>
              </w:rPr>
              <w:instrText xml:space="preserve"> PAGEREF _Toc173446852 \h </w:instrText>
            </w:r>
            <w:r w:rsidRPr="00F428B1">
              <w:rPr>
                <w:noProof/>
                <w:webHidden/>
                <w:sz w:val="22"/>
                <w:szCs w:val="22"/>
              </w:rPr>
            </w:r>
            <w:r w:rsidRPr="00F428B1">
              <w:rPr>
                <w:noProof/>
                <w:webHidden/>
                <w:sz w:val="22"/>
                <w:szCs w:val="22"/>
              </w:rPr>
              <w:fldChar w:fldCharType="separate"/>
            </w:r>
            <w:r w:rsidR="00EA687B">
              <w:rPr>
                <w:noProof/>
                <w:webHidden/>
                <w:sz w:val="22"/>
                <w:szCs w:val="22"/>
              </w:rPr>
              <w:t>18</w:t>
            </w:r>
            <w:r w:rsidRPr="00F428B1">
              <w:rPr>
                <w:noProof/>
                <w:webHidden/>
                <w:sz w:val="22"/>
                <w:szCs w:val="22"/>
              </w:rPr>
              <w:fldChar w:fldCharType="end"/>
            </w:r>
          </w:hyperlink>
        </w:p>
        <w:p w14:paraId="20419BD6" w14:textId="67EFCF24" w:rsidR="00715DA9" w:rsidRPr="00F428B1" w:rsidRDefault="00715DA9">
          <w:pPr>
            <w:pStyle w:val="TOC1"/>
            <w:rPr>
              <w:rFonts w:eastAsiaTheme="minorEastAsia"/>
              <w:noProof/>
              <w:sz w:val="22"/>
              <w:szCs w:val="22"/>
              <w:lang w:eastAsia="en-GB"/>
            </w:rPr>
          </w:pPr>
          <w:hyperlink w:anchor="_Toc173446853" w:history="1">
            <w:r w:rsidRPr="00F428B1">
              <w:rPr>
                <w:rStyle w:val="Hyperlink"/>
                <w:noProof/>
                <w:sz w:val="22"/>
                <w:szCs w:val="22"/>
              </w:rPr>
              <w:t>9.0 Learning from incident responses</w:t>
            </w:r>
            <w:r w:rsidRPr="00F428B1">
              <w:rPr>
                <w:noProof/>
                <w:webHidden/>
                <w:sz w:val="22"/>
                <w:szCs w:val="22"/>
              </w:rPr>
              <w:tab/>
            </w:r>
            <w:r w:rsidRPr="00F428B1">
              <w:rPr>
                <w:noProof/>
                <w:webHidden/>
                <w:sz w:val="22"/>
                <w:szCs w:val="22"/>
              </w:rPr>
              <w:fldChar w:fldCharType="begin"/>
            </w:r>
            <w:r w:rsidRPr="00F428B1">
              <w:rPr>
                <w:noProof/>
                <w:webHidden/>
                <w:sz w:val="22"/>
                <w:szCs w:val="22"/>
              </w:rPr>
              <w:instrText xml:space="preserve"> PAGEREF _Toc173446853 \h </w:instrText>
            </w:r>
            <w:r w:rsidRPr="00F428B1">
              <w:rPr>
                <w:noProof/>
                <w:webHidden/>
                <w:sz w:val="22"/>
                <w:szCs w:val="22"/>
              </w:rPr>
            </w:r>
            <w:r w:rsidRPr="00F428B1">
              <w:rPr>
                <w:noProof/>
                <w:webHidden/>
                <w:sz w:val="22"/>
                <w:szCs w:val="22"/>
              </w:rPr>
              <w:fldChar w:fldCharType="separate"/>
            </w:r>
            <w:r w:rsidR="00EA687B">
              <w:rPr>
                <w:noProof/>
                <w:webHidden/>
                <w:sz w:val="22"/>
                <w:szCs w:val="22"/>
              </w:rPr>
              <w:t>20</w:t>
            </w:r>
            <w:r w:rsidRPr="00F428B1">
              <w:rPr>
                <w:noProof/>
                <w:webHidden/>
                <w:sz w:val="22"/>
                <w:szCs w:val="22"/>
              </w:rPr>
              <w:fldChar w:fldCharType="end"/>
            </w:r>
          </w:hyperlink>
        </w:p>
        <w:p w14:paraId="100424DB" w14:textId="4387B7D6" w:rsidR="00715DA9" w:rsidRPr="00F428B1" w:rsidRDefault="00715DA9">
          <w:pPr>
            <w:pStyle w:val="TOC1"/>
            <w:rPr>
              <w:rFonts w:eastAsiaTheme="minorEastAsia"/>
              <w:noProof/>
              <w:sz w:val="22"/>
              <w:szCs w:val="22"/>
              <w:lang w:eastAsia="en-GB"/>
            </w:rPr>
          </w:pPr>
          <w:hyperlink w:anchor="_Toc173446854" w:history="1">
            <w:r w:rsidRPr="00F428B1">
              <w:rPr>
                <w:rStyle w:val="Hyperlink"/>
                <w:noProof/>
                <w:sz w:val="22"/>
                <w:szCs w:val="22"/>
              </w:rPr>
              <w:t>11. Staff training and competency</w:t>
            </w:r>
            <w:r w:rsidRPr="00F428B1">
              <w:rPr>
                <w:noProof/>
                <w:webHidden/>
                <w:sz w:val="22"/>
                <w:szCs w:val="22"/>
              </w:rPr>
              <w:tab/>
            </w:r>
            <w:r w:rsidRPr="00F428B1">
              <w:rPr>
                <w:noProof/>
                <w:webHidden/>
                <w:sz w:val="22"/>
                <w:szCs w:val="22"/>
              </w:rPr>
              <w:fldChar w:fldCharType="begin"/>
            </w:r>
            <w:r w:rsidRPr="00F428B1">
              <w:rPr>
                <w:noProof/>
                <w:webHidden/>
                <w:sz w:val="22"/>
                <w:szCs w:val="22"/>
              </w:rPr>
              <w:instrText xml:space="preserve"> PAGEREF _Toc173446854 \h </w:instrText>
            </w:r>
            <w:r w:rsidRPr="00F428B1">
              <w:rPr>
                <w:noProof/>
                <w:webHidden/>
                <w:sz w:val="22"/>
                <w:szCs w:val="22"/>
              </w:rPr>
            </w:r>
            <w:r w:rsidRPr="00F428B1">
              <w:rPr>
                <w:noProof/>
                <w:webHidden/>
                <w:sz w:val="22"/>
                <w:szCs w:val="22"/>
              </w:rPr>
              <w:fldChar w:fldCharType="separate"/>
            </w:r>
            <w:r w:rsidR="00EA687B">
              <w:rPr>
                <w:noProof/>
                <w:webHidden/>
                <w:sz w:val="22"/>
                <w:szCs w:val="22"/>
              </w:rPr>
              <w:t>21</w:t>
            </w:r>
            <w:r w:rsidRPr="00F428B1">
              <w:rPr>
                <w:noProof/>
                <w:webHidden/>
                <w:sz w:val="22"/>
                <w:szCs w:val="22"/>
              </w:rPr>
              <w:fldChar w:fldCharType="end"/>
            </w:r>
          </w:hyperlink>
        </w:p>
        <w:p w14:paraId="0A069D4F" w14:textId="67D79E97" w:rsidR="00715DA9" w:rsidRPr="00F428B1" w:rsidRDefault="00715DA9">
          <w:pPr>
            <w:pStyle w:val="TOC1"/>
            <w:rPr>
              <w:rFonts w:eastAsiaTheme="minorEastAsia"/>
              <w:noProof/>
              <w:sz w:val="22"/>
              <w:szCs w:val="22"/>
              <w:lang w:eastAsia="en-GB"/>
            </w:rPr>
          </w:pPr>
          <w:hyperlink w:anchor="_Toc173446855" w:history="1">
            <w:r w:rsidRPr="00F428B1">
              <w:rPr>
                <w:rStyle w:val="Hyperlink"/>
                <w:noProof/>
                <w:sz w:val="22"/>
                <w:szCs w:val="22"/>
              </w:rPr>
              <w:t>11.2 After Action Review (AAR) Training</w:t>
            </w:r>
            <w:r w:rsidRPr="00F428B1">
              <w:rPr>
                <w:noProof/>
                <w:webHidden/>
                <w:sz w:val="22"/>
                <w:szCs w:val="22"/>
              </w:rPr>
              <w:tab/>
            </w:r>
            <w:r w:rsidRPr="00F428B1">
              <w:rPr>
                <w:noProof/>
                <w:webHidden/>
                <w:sz w:val="22"/>
                <w:szCs w:val="22"/>
              </w:rPr>
              <w:fldChar w:fldCharType="begin"/>
            </w:r>
            <w:r w:rsidRPr="00F428B1">
              <w:rPr>
                <w:noProof/>
                <w:webHidden/>
                <w:sz w:val="22"/>
                <w:szCs w:val="22"/>
              </w:rPr>
              <w:instrText xml:space="preserve"> PAGEREF _Toc173446855 \h </w:instrText>
            </w:r>
            <w:r w:rsidRPr="00F428B1">
              <w:rPr>
                <w:noProof/>
                <w:webHidden/>
                <w:sz w:val="22"/>
                <w:szCs w:val="22"/>
              </w:rPr>
            </w:r>
            <w:r w:rsidRPr="00F428B1">
              <w:rPr>
                <w:noProof/>
                <w:webHidden/>
                <w:sz w:val="22"/>
                <w:szCs w:val="22"/>
              </w:rPr>
              <w:fldChar w:fldCharType="separate"/>
            </w:r>
            <w:r w:rsidR="00EA687B">
              <w:rPr>
                <w:noProof/>
                <w:webHidden/>
                <w:sz w:val="22"/>
                <w:szCs w:val="22"/>
              </w:rPr>
              <w:t>21</w:t>
            </w:r>
            <w:r w:rsidRPr="00F428B1">
              <w:rPr>
                <w:noProof/>
                <w:webHidden/>
                <w:sz w:val="22"/>
                <w:szCs w:val="22"/>
              </w:rPr>
              <w:fldChar w:fldCharType="end"/>
            </w:r>
          </w:hyperlink>
        </w:p>
        <w:p w14:paraId="3ACD9892" w14:textId="573A05C3" w:rsidR="00715DA9" w:rsidRPr="00F428B1" w:rsidRDefault="00715DA9">
          <w:pPr>
            <w:pStyle w:val="TOC1"/>
            <w:rPr>
              <w:rFonts w:eastAsiaTheme="minorEastAsia"/>
              <w:noProof/>
              <w:sz w:val="22"/>
              <w:szCs w:val="22"/>
              <w:lang w:eastAsia="en-GB"/>
            </w:rPr>
          </w:pPr>
          <w:hyperlink w:anchor="_Toc173446856" w:history="1">
            <w:r w:rsidRPr="00F428B1">
              <w:rPr>
                <w:rStyle w:val="Hyperlink"/>
                <w:noProof/>
                <w:sz w:val="22"/>
                <w:szCs w:val="22"/>
              </w:rPr>
              <w:t>12. Procedure to support staff affected by PSIs</w:t>
            </w:r>
            <w:r w:rsidRPr="00F428B1">
              <w:rPr>
                <w:noProof/>
                <w:webHidden/>
                <w:sz w:val="22"/>
                <w:szCs w:val="22"/>
              </w:rPr>
              <w:tab/>
            </w:r>
            <w:r w:rsidRPr="00F428B1">
              <w:rPr>
                <w:noProof/>
                <w:webHidden/>
                <w:sz w:val="22"/>
                <w:szCs w:val="22"/>
              </w:rPr>
              <w:fldChar w:fldCharType="begin"/>
            </w:r>
            <w:r w:rsidRPr="00F428B1">
              <w:rPr>
                <w:noProof/>
                <w:webHidden/>
                <w:sz w:val="22"/>
                <w:szCs w:val="22"/>
              </w:rPr>
              <w:instrText xml:space="preserve"> PAGEREF _Toc173446856 \h </w:instrText>
            </w:r>
            <w:r w:rsidRPr="00F428B1">
              <w:rPr>
                <w:noProof/>
                <w:webHidden/>
                <w:sz w:val="22"/>
                <w:szCs w:val="22"/>
              </w:rPr>
            </w:r>
            <w:r w:rsidRPr="00F428B1">
              <w:rPr>
                <w:noProof/>
                <w:webHidden/>
                <w:sz w:val="22"/>
                <w:szCs w:val="22"/>
              </w:rPr>
              <w:fldChar w:fldCharType="separate"/>
            </w:r>
            <w:r w:rsidR="00EA687B">
              <w:rPr>
                <w:noProof/>
                <w:webHidden/>
                <w:sz w:val="22"/>
                <w:szCs w:val="22"/>
              </w:rPr>
              <w:t>22</w:t>
            </w:r>
            <w:r w:rsidRPr="00F428B1">
              <w:rPr>
                <w:noProof/>
                <w:webHidden/>
                <w:sz w:val="22"/>
                <w:szCs w:val="22"/>
              </w:rPr>
              <w:fldChar w:fldCharType="end"/>
            </w:r>
          </w:hyperlink>
        </w:p>
        <w:p w14:paraId="7C62EDB4" w14:textId="48AD359A" w:rsidR="00715DA9" w:rsidRPr="00F428B1" w:rsidRDefault="00715DA9">
          <w:pPr>
            <w:pStyle w:val="TOC1"/>
            <w:rPr>
              <w:rFonts w:eastAsiaTheme="minorEastAsia"/>
              <w:noProof/>
              <w:sz w:val="22"/>
              <w:szCs w:val="22"/>
              <w:lang w:eastAsia="en-GB"/>
            </w:rPr>
          </w:pPr>
          <w:hyperlink w:anchor="_Toc173446857" w:history="1">
            <w:r w:rsidRPr="00F428B1">
              <w:rPr>
                <w:rStyle w:val="Hyperlink"/>
                <w:noProof/>
                <w:sz w:val="22"/>
                <w:szCs w:val="22"/>
              </w:rPr>
              <w:t>13.0</w:t>
            </w:r>
            <w:r w:rsidRPr="00F428B1">
              <w:rPr>
                <w:rFonts w:eastAsiaTheme="minorEastAsia"/>
                <w:noProof/>
                <w:sz w:val="22"/>
                <w:szCs w:val="22"/>
                <w:lang w:eastAsia="en-GB"/>
              </w:rPr>
              <w:tab/>
            </w:r>
            <w:r w:rsidRPr="00F428B1">
              <w:rPr>
                <w:rStyle w:val="Hyperlink"/>
                <w:noProof/>
                <w:sz w:val="22"/>
                <w:szCs w:val="22"/>
              </w:rPr>
              <w:t>Procedure to engage, involve and support patients, families and carers affected by PSIs</w:t>
            </w:r>
            <w:r w:rsidRPr="00F428B1">
              <w:rPr>
                <w:noProof/>
                <w:webHidden/>
                <w:sz w:val="22"/>
                <w:szCs w:val="22"/>
              </w:rPr>
              <w:tab/>
            </w:r>
            <w:r w:rsidRPr="00F428B1">
              <w:rPr>
                <w:noProof/>
                <w:webHidden/>
                <w:sz w:val="22"/>
                <w:szCs w:val="22"/>
              </w:rPr>
              <w:fldChar w:fldCharType="begin"/>
            </w:r>
            <w:r w:rsidRPr="00F428B1">
              <w:rPr>
                <w:noProof/>
                <w:webHidden/>
                <w:sz w:val="22"/>
                <w:szCs w:val="22"/>
              </w:rPr>
              <w:instrText xml:space="preserve"> PAGEREF _Toc173446857 \h </w:instrText>
            </w:r>
            <w:r w:rsidRPr="00F428B1">
              <w:rPr>
                <w:noProof/>
                <w:webHidden/>
                <w:sz w:val="22"/>
                <w:szCs w:val="22"/>
              </w:rPr>
            </w:r>
            <w:r w:rsidRPr="00F428B1">
              <w:rPr>
                <w:noProof/>
                <w:webHidden/>
                <w:sz w:val="22"/>
                <w:szCs w:val="22"/>
              </w:rPr>
              <w:fldChar w:fldCharType="separate"/>
            </w:r>
            <w:r w:rsidR="00EA687B">
              <w:rPr>
                <w:noProof/>
                <w:webHidden/>
                <w:sz w:val="22"/>
                <w:szCs w:val="22"/>
              </w:rPr>
              <w:t>25</w:t>
            </w:r>
            <w:r w:rsidRPr="00F428B1">
              <w:rPr>
                <w:noProof/>
                <w:webHidden/>
                <w:sz w:val="22"/>
                <w:szCs w:val="22"/>
              </w:rPr>
              <w:fldChar w:fldCharType="end"/>
            </w:r>
          </w:hyperlink>
        </w:p>
        <w:p w14:paraId="7A461C55" w14:textId="489F5A04" w:rsidR="00715DA9" w:rsidRPr="00F428B1" w:rsidRDefault="00715DA9">
          <w:pPr>
            <w:pStyle w:val="TOC1"/>
            <w:rPr>
              <w:rFonts w:eastAsiaTheme="minorEastAsia"/>
              <w:noProof/>
              <w:sz w:val="22"/>
              <w:szCs w:val="22"/>
              <w:lang w:eastAsia="en-GB"/>
            </w:rPr>
          </w:pPr>
          <w:hyperlink w:anchor="_Toc173446858" w:history="1">
            <w:r w:rsidRPr="00F428B1">
              <w:rPr>
                <w:rStyle w:val="Hyperlink"/>
                <w:noProof/>
                <w:sz w:val="22"/>
                <w:szCs w:val="22"/>
              </w:rPr>
              <w:t>Current support for bereaved families, carers and staff involved in PSIs</w:t>
            </w:r>
            <w:r w:rsidRPr="00F428B1">
              <w:rPr>
                <w:noProof/>
                <w:webHidden/>
                <w:sz w:val="22"/>
                <w:szCs w:val="22"/>
              </w:rPr>
              <w:tab/>
            </w:r>
            <w:r w:rsidRPr="00F428B1">
              <w:rPr>
                <w:noProof/>
                <w:webHidden/>
                <w:sz w:val="22"/>
                <w:szCs w:val="22"/>
              </w:rPr>
              <w:fldChar w:fldCharType="begin"/>
            </w:r>
            <w:r w:rsidRPr="00F428B1">
              <w:rPr>
                <w:noProof/>
                <w:webHidden/>
                <w:sz w:val="22"/>
                <w:szCs w:val="22"/>
              </w:rPr>
              <w:instrText xml:space="preserve"> PAGEREF _Toc173446858 \h </w:instrText>
            </w:r>
            <w:r w:rsidRPr="00F428B1">
              <w:rPr>
                <w:noProof/>
                <w:webHidden/>
                <w:sz w:val="22"/>
                <w:szCs w:val="22"/>
              </w:rPr>
            </w:r>
            <w:r w:rsidRPr="00F428B1">
              <w:rPr>
                <w:noProof/>
                <w:webHidden/>
                <w:sz w:val="22"/>
                <w:szCs w:val="22"/>
              </w:rPr>
              <w:fldChar w:fldCharType="separate"/>
            </w:r>
            <w:r w:rsidR="00EA687B">
              <w:rPr>
                <w:noProof/>
                <w:webHidden/>
                <w:sz w:val="22"/>
                <w:szCs w:val="22"/>
              </w:rPr>
              <w:t>25</w:t>
            </w:r>
            <w:r w:rsidRPr="00F428B1">
              <w:rPr>
                <w:noProof/>
                <w:webHidden/>
                <w:sz w:val="22"/>
                <w:szCs w:val="22"/>
              </w:rPr>
              <w:fldChar w:fldCharType="end"/>
            </w:r>
          </w:hyperlink>
        </w:p>
        <w:p w14:paraId="6EB9D227" w14:textId="4142E166" w:rsidR="00715DA9" w:rsidRPr="00F428B1" w:rsidRDefault="00715DA9">
          <w:pPr>
            <w:pStyle w:val="TOC1"/>
            <w:rPr>
              <w:rFonts w:eastAsiaTheme="minorEastAsia"/>
              <w:noProof/>
              <w:sz w:val="22"/>
              <w:szCs w:val="22"/>
              <w:lang w:eastAsia="en-GB"/>
            </w:rPr>
          </w:pPr>
          <w:hyperlink w:anchor="_Toc173446859" w:history="1">
            <w:r w:rsidRPr="00F428B1">
              <w:rPr>
                <w:rStyle w:val="Hyperlink"/>
                <w:noProof/>
                <w:sz w:val="22"/>
                <w:szCs w:val="22"/>
              </w:rPr>
              <w:t>Annex 1 – Glossary</w:t>
            </w:r>
            <w:r w:rsidRPr="00F428B1">
              <w:rPr>
                <w:noProof/>
                <w:webHidden/>
                <w:sz w:val="22"/>
                <w:szCs w:val="22"/>
              </w:rPr>
              <w:tab/>
            </w:r>
            <w:r w:rsidRPr="00F428B1">
              <w:rPr>
                <w:noProof/>
                <w:webHidden/>
                <w:sz w:val="22"/>
                <w:szCs w:val="22"/>
              </w:rPr>
              <w:fldChar w:fldCharType="begin"/>
            </w:r>
            <w:r w:rsidRPr="00F428B1">
              <w:rPr>
                <w:noProof/>
                <w:webHidden/>
                <w:sz w:val="22"/>
                <w:szCs w:val="22"/>
              </w:rPr>
              <w:instrText xml:space="preserve"> PAGEREF _Toc173446859 \h </w:instrText>
            </w:r>
            <w:r w:rsidRPr="00F428B1">
              <w:rPr>
                <w:noProof/>
                <w:webHidden/>
                <w:sz w:val="22"/>
                <w:szCs w:val="22"/>
              </w:rPr>
            </w:r>
            <w:r w:rsidRPr="00F428B1">
              <w:rPr>
                <w:noProof/>
                <w:webHidden/>
                <w:sz w:val="22"/>
                <w:szCs w:val="22"/>
              </w:rPr>
              <w:fldChar w:fldCharType="separate"/>
            </w:r>
            <w:r w:rsidR="00EA687B">
              <w:rPr>
                <w:noProof/>
                <w:webHidden/>
                <w:sz w:val="22"/>
                <w:szCs w:val="22"/>
              </w:rPr>
              <w:t>27</w:t>
            </w:r>
            <w:r w:rsidRPr="00F428B1">
              <w:rPr>
                <w:noProof/>
                <w:webHidden/>
                <w:sz w:val="22"/>
                <w:szCs w:val="22"/>
              </w:rPr>
              <w:fldChar w:fldCharType="end"/>
            </w:r>
          </w:hyperlink>
        </w:p>
        <w:p w14:paraId="69C003F2" w14:textId="1BFC7DEC" w:rsidR="00715DA9" w:rsidRPr="00F428B1" w:rsidRDefault="00715DA9">
          <w:pPr>
            <w:pStyle w:val="TOC1"/>
            <w:rPr>
              <w:rFonts w:eastAsiaTheme="minorEastAsia"/>
              <w:noProof/>
              <w:sz w:val="22"/>
              <w:szCs w:val="22"/>
              <w:lang w:eastAsia="en-GB"/>
            </w:rPr>
          </w:pPr>
          <w:hyperlink w:anchor="_Toc173446860" w:history="1">
            <w:r w:rsidRPr="00F428B1">
              <w:rPr>
                <w:rStyle w:val="Hyperlink"/>
                <w:noProof/>
                <w:sz w:val="22"/>
                <w:szCs w:val="22"/>
                <w:highlight w:val="yellow"/>
              </w:rPr>
              <w:t>Annex 2 – Training Plan 2023/24</w:t>
            </w:r>
            <w:r w:rsidRPr="00F428B1">
              <w:rPr>
                <w:noProof/>
                <w:webHidden/>
                <w:sz w:val="22"/>
                <w:szCs w:val="22"/>
              </w:rPr>
              <w:tab/>
            </w:r>
            <w:r w:rsidRPr="00F428B1">
              <w:rPr>
                <w:noProof/>
                <w:webHidden/>
                <w:sz w:val="22"/>
                <w:szCs w:val="22"/>
              </w:rPr>
              <w:fldChar w:fldCharType="begin"/>
            </w:r>
            <w:r w:rsidRPr="00F428B1">
              <w:rPr>
                <w:noProof/>
                <w:webHidden/>
                <w:sz w:val="22"/>
                <w:szCs w:val="22"/>
              </w:rPr>
              <w:instrText xml:space="preserve"> PAGEREF _Toc173446860 \h </w:instrText>
            </w:r>
            <w:r w:rsidRPr="00F428B1">
              <w:rPr>
                <w:noProof/>
                <w:webHidden/>
                <w:sz w:val="22"/>
                <w:szCs w:val="22"/>
              </w:rPr>
            </w:r>
            <w:r w:rsidRPr="00F428B1">
              <w:rPr>
                <w:noProof/>
                <w:webHidden/>
                <w:sz w:val="22"/>
                <w:szCs w:val="22"/>
              </w:rPr>
              <w:fldChar w:fldCharType="separate"/>
            </w:r>
            <w:r w:rsidR="00EA687B">
              <w:rPr>
                <w:noProof/>
                <w:webHidden/>
                <w:sz w:val="22"/>
                <w:szCs w:val="22"/>
              </w:rPr>
              <w:t>29</w:t>
            </w:r>
            <w:r w:rsidRPr="00F428B1">
              <w:rPr>
                <w:noProof/>
                <w:webHidden/>
                <w:sz w:val="22"/>
                <w:szCs w:val="22"/>
              </w:rPr>
              <w:fldChar w:fldCharType="end"/>
            </w:r>
          </w:hyperlink>
        </w:p>
        <w:p w14:paraId="33A02CC0" w14:textId="46BCE769" w:rsidR="0008291D" w:rsidRPr="00F428B1" w:rsidRDefault="0008291D">
          <w:pPr>
            <w:rPr>
              <w:rFonts w:cs="Arial"/>
            </w:rPr>
          </w:pPr>
          <w:r w:rsidRPr="00F428B1">
            <w:rPr>
              <w:rFonts w:cs="Arial"/>
              <w:b/>
              <w:bCs/>
              <w:noProof/>
            </w:rPr>
            <w:fldChar w:fldCharType="end"/>
          </w:r>
        </w:p>
      </w:sdtContent>
    </w:sdt>
    <w:p w14:paraId="72AD9CEA" w14:textId="77777777" w:rsidR="007830FB" w:rsidRPr="00F428B1" w:rsidRDefault="007830FB" w:rsidP="0008291D">
      <w:pPr>
        <w:rPr>
          <w:rFonts w:cs="Arial"/>
        </w:rPr>
      </w:pPr>
    </w:p>
    <w:p w14:paraId="1C2AFC2A" w14:textId="77777777" w:rsidR="007830FB" w:rsidRPr="00F428B1" w:rsidRDefault="007830FB" w:rsidP="0008291D">
      <w:pPr>
        <w:rPr>
          <w:rFonts w:cs="Arial"/>
        </w:rPr>
      </w:pPr>
    </w:p>
    <w:p w14:paraId="263C94A6" w14:textId="77777777" w:rsidR="007830FB" w:rsidRPr="00F428B1" w:rsidRDefault="007830FB" w:rsidP="0008291D">
      <w:pPr>
        <w:rPr>
          <w:rFonts w:cs="Arial"/>
        </w:rPr>
      </w:pPr>
    </w:p>
    <w:p w14:paraId="51F55CEB" w14:textId="77777777" w:rsidR="007830FB" w:rsidRPr="00F428B1" w:rsidRDefault="007830FB" w:rsidP="0008291D">
      <w:pPr>
        <w:rPr>
          <w:rFonts w:cs="Arial"/>
        </w:rPr>
      </w:pPr>
    </w:p>
    <w:p w14:paraId="7BBC389F" w14:textId="77777777" w:rsidR="007830FB" w:rsidRPr="00F428B1" w:rsidRDefault="007830FB" w:rsidP="0008291D">
      <w:pPr>
        <w:rPr>
          <w:rFonts w:cs="Arial"/>
        </w:rPr>
      </w:pPr>
    </w:p>
    <w:p w14:paraId="4213B52D" w14:textId="77777777" w:rsidR="007830FB" w:rsidRPr="00F428B1" w:rsidRDefault="007830FB" w:rsidP="0008291D">
      <w:pPr>
        <w:rPr>
          <w:rFonts w:cs="Arial"/>
        </w:rPr>
      </w:pPr>
    </w:p>
    <w:p w14:paraId="76B20CA8" w14:textId="77777777" w:rsidR="007830FB" w:rsidRPr="00F428B1" w:rsidRDefault="007830FB" w:rsidP="0008291D">
      <w:pPr>
        <w:rPr>
          <w:rFonts w:cs="Arial"/>
        </w:rPr>
      </w:pPr>
    </w:p>
    <w:p w14:paraId="3A2E5351" w14:textId="77777777" w:rsidR="007830FB" w:rsidRPr="00F428B1" w:rsidRDefault="007830FB" w:rsidP="0008291D">
      <w:pPr>
        <w:rPr>
          <w:rFonts w:cs="Arial"/>
        </w:rPr>
      </w:pPr>
    </w:p>
    <w:p w14:paraId="75946D29" w14:textId="72D0582D" w:rsidR="007830FB" w:rsidRPr="00F428B1" w:rsidRDefault="007830FB" w:rsidP="0008291D">
      <w:pPr>
        <w:rPr>
          <w:rFonts w:cs="Arial"/>
        </w:rPr>
      </w:pPr>
    </w:p>
    <w:p w14:paraId="36961A55" w14:textId="77777777" w:rsidR="007830FB" w:rsidRPr="00F428B1" w:rsidRDefault="007830FB" w:rsidP="0008291D">
      <w:pPr>
        <w:rPr>
          <w:rFonts w:cs="Arial"/>
        </w:rPr>
      </w:pPr>
    </w:p>
    <w:p w14:paraId="0C3B67E7" w14:textId="77777777" w:rsidR="007830FB" w:rsidRPr="00F428B1" w:rsidRDefault="007830FB" w:rsidP="0008291D">
      <w:pPr>
        <w:rPr>
          <w:rFonts w:cs="Arial"/>
        </w:rPr>
      </w:pPr>
    </w:p>
    <w:p w14:paraId="1A0F0B38" w14:textId="08BE6BD4" w:rsidR="009420FC" w:rsidRPr="00F428B1" w:rsidRDefault="003550FA" w:rsidP="003550FA">
      <w:pPr>
        <w:pStyle w:val="Heading1"/>
        <w:rPr>
          <w:rFonts w:cs="Arial"/>
          <w:sz w:val="22"/>
          <w:szCs w:val="22"/>
        </w:rPr>
      </w:pPr>
      <w:bookmarkStart w:id="1" w:name="_Toc173446844"/>
      <w:r w:rsidRPr="00F428B1">
        <w:rPr>
          <w:rFonts w:cs="Arial"/>
          <w:sz w:val="22"/>
          <w:szCs w:val="22"/>
        </w:rPr>
        <w:lastRenderedPageBreak/>
        <w:t xml:space="preserve">1.0 </w:t>
      </w:r>
      <w:r w:rsidR="531E83E2" w:rsidRPr="00F428B1">
        <w:rPr>
          <w:rFonts w:cs="Arial"/>
          <w:sz w:val="22"/>
          <w:szCs w:val="22"/>
        </w:rPr>
        <w:t>Purpose, scope, aims and objectives</w:t>
      </w:r>
      <w:bookmarkEnd w:id="1"/>
    </w:p>
    <w:p w14:paraId="06DC08B6" w14:textId="03F8571C" w:rsidR="00D57858" w:rsidRPr="00F428B1" w:rsidRDefault="003550FA" w:rsidP="002F13D4">
      <w:pPr>
        <w:rPr>
          <w:rFonts w:cs="Arial"/>
        </w:rPr>
      </w:pPr>
      <w:r w:rsidRPr="00F428B1">
        <w:rPr>
          <w:rFonts w:cs="Arial"/>
        </w:rPr>
        <w:t xml:space="preserve">1.1 </w:t>
      </w:r>
      <w:r w:rsidR="2F44C7D6" w:rsidRPr="00F428B1">
        <w:rPr>
          <w:rFonts w:cs="Arial"/>
        </w:rPr>
        <w:t>Purpos</w:t>
      </w:r>
      <w:r w:rsidR="1AE03515" w:rsidRPr="00F428B1">
        <w:rPr>
          <w:rFonts w:cs="Arial"/>
        </w:rPr>
        <w:t>e</w:t>
      </w:r>
      <w:bookmarkEnd w:id="0"/>
    </w:p>
    <w:p w14:paraId="1FE73A61" w14:textId="06174A13" w:rsidR="0063371C" w:rsidRPr="00F428B1" w:rsidRDefault="001B4C55" w:rsidP="00C771D7">
      <w:pPr>
        <w:pStyle w:val="ListParagraph"/>
        <w:numPr>
          <w:ilvl w:val="0"/>
          <w:numId w:val="1"/>
        </w:numPr>
        <w:spacing w:after="0" w:line="240" w:lineRule="auto"/>
        <w:ind w:left="709" w:hanging="709"/>
        <w:jc w:val="both"/>
        <w:rPr>
          <w:rFonts w:cs="Arial"/>
          <w:color w:val="FF0000"/>
        </w:rPr>
      </w:pPr>
      <w:r w:rsidRPr="00F428B1">
        <w:rPr>
          <w:rFonts w:cs="Arial"/>
          <w:color w:val="000000"/>
        </w:rPr>
        <w:t>This Patient Safety Incident Response P</w:t>
      </w:r>
      <w:r w:rsidR="00D57858" w:rsidRPr="00F428B1">
        <w:rPr>
          <w:rFonts w:cs="Arial"/>
          <w:color w:val="000000"/>
        </w:rPr>
        <w:t xml:space="preserve">lan (PSIRP) sets out how </w:t>
      </w:r>
      <w:r w:rsidR="008D5CD0" w:rsidRPr="00F428B1">
        <w:rPr>
          <w:rFonts w:cs="Arial"/>
          <w:color w:val="000000"/>
        </w:rPr>
        <w:t>East London NHS Foundation Trust (ELFT)</w:t>
      </w:r>
      <w:r w:rsidRPr="00F428B1">
        <w:rPr>
          <w:rFonts w:cs="Arial"/>
          <w:color w:val="000000"/>
        </w:rPr>
        <w:t xml:space="preserve"> will embed the Patient Safety Incident Framework by</w:t>
      </w:r>
      <w:r w:rsidR="009F4A7D" w:rsidRPr="00F428B1">
        <w:rPr>
          <w:rFonts w:cs="Arial"/>
          <w:color w:val="000000"/>
        </w:rPr>
        <w:t>:</w:t>
      </w:r>
      <w:r w:rsidRPr="00F428B1">
        <w:rPr>
          <w:rFonts w:cs="Arial"/>
          <w:color w:val="000000"/>
        </w:rPr>
        <w:t xml:space="preserve"> compassionately engaging and involving those affected by patient safety incidents, apply</w:t>
      </w:r>
      <w:r w:rsidR="00B326E3" w:rsidRPr="00F428B1">
        <w:rPr>
          <w:rFonts w:cs="Arial"/>
          <w:color w:val="000000"/>
        </w:rPr>
        <w:t>ing</w:t>
      </w:r>
      <w:r w:rsidRPr="00F428B1">
        <w:rPr>
          <w:rFonts w:cs="Arial"/>
          <w:color w:val="000000"/>
        </w:rPr>
        <w:t xml:space="preserve"> a range of system-based approach</w:t>
      </w:r>
      <w:r w:rsidR="009F4A7D" w:rsidRPr="00F428B1">
        <w:rPr>
          <w:rFonts w:cs="Arial"/>
          <w:color w:val="000000"/>
        </w:rPr>
        <w:t>es</w:t>
      </w:r>
      <w:r w:rsidRPr="00F428B1">
        <w:rPr>
          <w:rFonts w:cs="Arial"/>
          <w:color w:val="000000"/>
        </w:rPr>
        <w:t xml:space="preserve"> to </w:t>
      </w:r>
      <w:r w:rsidR="00B326E3" w:rsidRPr="00F428B1">
        <w:rPr>
          <w:rFonts w:cs="Arial"/>
          <w:color w:val="000000"/>
        </w:rPr>
        <w:t xml:space="preserve">patient safety </w:t>
      </w:r>
      <w:r w:rsidRPr="00F428B1">
        <w:rPr>
          <w:rFonts w:cs="Arial"/>
          <w:color w:val="000000"/>
        </w:rPr>
        <w:t>learning</w:t>
      </w:r>
      <w:r w:rsidR="00B326E3" w:rsidRPr="00F428B1">
        <w:rPr>
          <w:rFonts w:cs="Arial"/>
          <w:color w:val="000000"/>
        </w:rPr>
        <w:t>, provid</w:t>
      </w:r>
      <w:r w:rsidR="009F4A7D" w:rsidRPr="00F428B1">
        <w:rPr>
          <w:rFonts w:cs="Arial"/>
          <w:color w:val="000000"/>
        </w:rPr>
        <w:t>ing</w:t>
      </w:r>
      <w:r w:rsidR="00B326E3" w:rsidRPr="00F428B1">
        <w:rPr>
          <w:rFonts w:cs="Arial"/>
          <w:color w:val="000000"/>
        </w:rPr>
        <w:t xml:space="preserve"> considered and proportionate responses, and providing supportive oversight</w:t>
      </w:r>
      <w:r w:rsidR="009F4A7D" w:rsidRPr="00F428B1">
        <w:rPr>
          <w:rFonts w:cs="Arial"/>
          <w:color w:val="000000"/>
        </w:rPr>
        <w:t>,</w:t>
      </w:r>
      <w:r w:rsidR="00B326E3" w:rsidRPr="00F428B1">
        <w:rPr>
          <w:rFonts w:cs="Arial"/>
          <w:color w:val="000000"/>
        </w:rPr>
        <w:t xml:space="preserve"> focused on strengthening response system functioning and improvement. </w:t>
      </w:r>
    </w:p>
    <w:p w14:paraId="4DCEB983" w14:textId="24F93027" w:rsidR="0063371C" w:rsidRPr="00F428B1" w:rsidRDefault="0063371C" w:rsidP="00F76DAE">
      <w:pPr>
        <w:pStyle w:val="ListParagraph"/>
        <w:spacing w:after="0" w:line="240" w:lineRule="auto"/>
        <w:ind w:left="709"/>
        <w:jc w:val="both"/>
        <w:rPr>
          <w:rFonts w:cs="Arial"/>
          <w:color w:val="FF0000"/>
        </w:rPr>
      </w:pPr>
    </w:p>
    <w:p w14:paraId="250C2A61" w14:textId="71A9B32A" w:rsidR="00D57858" w:rsidRPr="00F428B1" w:rsidRDefault="00D57858" w:rsidP="00C771D7">
      <w:pPr>
        <w:pStyle w:val="ListParagraph"/>
        <w:numPr>
          <w:ilvl w:val="0"/>
          <w:numId w:val="2"/>
        </w:numPr>
        <w:autoSpaceDE w:val="0"/>
        <w:autoSpaceDN w:val="0"/>
        <w:adjustRightInd w:val="0"/>
        <w:spacing w:after="0" w:line="240" w:lineRule="auto"/>
        <w:ind w:left="709" w:hanging="709"/>
        <w:jc w:val="both"/>
        <w:rPr>
          <w:rFonts w:cs="Arial"/>
          <w:color w:val="000000"/>
        </w:rPr>
      </w:pPr>
      <w:r w:rsidRPr="00F428B1">
        <w:rPr>
          <w:rFonts w:cs="Arial"/>
          <w:color w:val="000000"/>
        </w:rPr>
        <w:t xml:space="preserve">This plan will help us measurably improve </w:t>
      </w:r>
      <w:r w:rsidR="009F4A7D" w:rsidRPr="00F428B1">
        <w:rPr>
          <w:rFonts w:cs="Arial"/>
          <w:color w:val="000000"/>
        </w:rPr>
        <w:t>the efficacy of our learning responses</w:t>
      </w:r>
      <w:r w:rsidR="00064BCC" w:rsidRPr="00F428B1">
        <w:rPr>
          <w:rFonts w:cs="Arial"/>
          <w:color w:val="000000"/>
        </w:rPr>
        <w:t xml:space="preserve"> from </w:t>
      </w:r>
      <w:r w:rsidR="009F4A7D" w:rsidRPr="00F428B1">
        <w:rPr>
          <w:rFonts w:cs="Arial"/>
          <w:color w:val="000000"/>
        </w:rPr>
        <w:t>After Action Review (AAR)</w:t>
      </w:r>
      <w:r w:rsidR="00064BCC" w:rsidRPr="00F428B1">
        <w:rPr>
          <w:rFonts w:cs="Arial"/>
          <w:color w:val="000000"/>
        </w:rPr>
        <w:t xml:space="preserve">, Observations, Thematic and Cluster reviews and </w:t>
      </w:r>
      <w:r w:rsidR="002B5E6F" w:rsidRPr="00F428B1">
        <w:rPr>
          <w:rFonts w:cs="Arial"/>
          <w:color w:val="000000"/>
        </w:rPr>
        <w:t>Care Review Tool</w:t>
      </w:r>
      <w:r w:rsidR="00064BCC" w:rsidRPr="00F428B1">
        <w:rPr>
          <w:rFonts w:cs="Arial"/>
          <w:color w:val="000000"/>
        </w:rPr>
        <w:t xml:space="preserve"> (</w:t>
      </w:r>
      <w:r w:rsidR="002B5E6F" w:rsidRPr="00F428B1">
        <w:rPr>
          <w:rFonts w:cs="Arial"/>
          <w:color w:val="000000"/>
        </w:rPr>
        <w:t>CRT</w:t>
      </w:r>
      <w:r w:rsidR="00064BCC" w:rsidRPr="00F428B1">
        <w:rPr>
          <w:rFonts w:cs="Arial"/>
          <w:color w:val="000000"/>
        </w:rPr>
        <w:t>) and Patient Safety Incident Investigation (PSII)</w:t>
      </w:r>
      <w:r w:rsidR="00BD4ED6" w:rsidRPr="00F428B1">
        <w:rPr>
          <w:rFonts w:cs="Arial"/>
          <w:color w:val="000000"/>
        </w:rPr>
        <w:t xml:space="preserve"> by</w:t>
      </w:r>
      <w:r w:rsidR="00064BCC" w:rsidRPr="00F428B1">
        <w:rPr>
          <w:rFonts w:cs="Arial"/>
          <w:color w:val="000000"/>
        </w:rPr>
        <w:t>:</w:t>
      </w:r>
    </w:p>
    <w:p w14:paraId="079A7B5F" w14:textId="77777777" w:rsidR="00D57858" w:rsidRPr="00F428B1" w:rsidRDefault="00D57858" w:rsidP="00F76DAE">
      <w:pPr>
        <w:autoSpaceDE w:val="0"/>
        <w:autoSpaceDN w:val="0"/>
        <w:adjustRightInd w:val="0"/>
        <w:spacing w:after="0" w:line="240" w:lineRule="auto"/>
        <w:ind w:left="540" w:hanging="540"/>
        <w:jc w:val="both"/>
        <w:rPr>
          <w:rFonts w:cs="Arial"/>
          <w:color w:val="000000"/>
        </w:rPr>
      </w:pPr>
    </w:p>
    <w:p w14:paraId="58252743" w14:textId="35469FC3" w:rsidR="00BD4ED6" w:rsidRPr="00F428B1" w:rsidRDefault="00BD4ED6" w:rsidP="00C771D7">
      <w:pPr>
        <w:pStyle w:val="ListParagraph"/>
        <w:numPr>
          <w:ilvl w:val="0"/>
          <w:numId w:val="3"/>
        </w:numPr>
        <w:autoSpaceDE w:val="0"/>
        <w:autoSpaceDN w:val="0"/>
        <w:adjustRightInd w:val="0"/>
        <w:spacing w:after="0" w:line="240" w:lineRule="auto"/>
        <w:jc w:val="both"/>
        <w:rPr>
          <w:rFonts w:cs="Arial"/>
          <w:color w:val="000000"/>
        </w:rPr>
      </w:pPr>
      <w:r w:rsidRPr="00F428B1">
        <w:rPr>
          <w:rFonts w:cs="Arial"/>
          <w:color w:val="000000"/>
        </w:rPr>
        <w:t>r</w:t>
      </w:r>
      <w:r w:rsidR="00D57858" w:rsidRPr="00F428B1">
        <w:rPr>
          <w:rFonts w:cs="Arial"/>
          <w:color w:val="000000"/>
        </w:rPr>
        <w:t xml:space="preserve">efocusing </w:t>
      </w:r>
      <w:r w:rsidR="009F4A7D" w:rsidRPr="00F428B1">
        <w:rPr>
          <w:rFonts w:cs="Arial"/>
          <w:color w:val="000000"/>
        </w:rPr>
        <w:t>PSII towards a systems approach</w:t>
      </w:r>
      <w:r w:rsidR="00670323" w:rsidRPr="00F428B1">
        <w:rPr>
          <w:rFonts w:cs="Arial"/>
          <w:color w:val="000000"/>
        </w:rPr>
        <w:t>1</w:t>
      </w:r>
      <w:r w:rsidR="00D57858" w:rsidRPr="00F428B1">
        <w:rPr>
          <w:rFonts w:cs="Arial"/>
          <w:color w:val="000000"/>
        </w:rPr>
        <w:t xml:space="preserve"> and the rigorous</w:t>
      </w:r>
    </w:p>
    <w:p w14:paraId="5EC29198" w14:textId="3F090582" w:rsidR="00D57858" w:rsidRPr="00F428B1" w:rsidRDefault="00D57858" w:rsidP="00F76DAE">
      <w:pPr>
        <w:pStyle w:val="ListParagraph"/>
        <w:autoSpaceDE w:val="0"/>
        <w:autoSpaceDN w:val="0"/>
        <w:adjustRightInd w:val="0"/>
        <w:spacing w:after="0" w:line="240" w:lineRule="auto"/>
        <w:ind w:left="1069"/>
        <w:jc w:val="both"/>
        <w:rPr>
          <w:rFonts w:cs="Arial"/>
          <w:color w:val="000000"/>
        </w:rPr>
      </w:pPr>
      <w:r w:rsidRPr="00F428B1">
        <w:rPr>
          <w:rFonts w:cs="Arial"/>
          <w:color w:val="000000"/>
        </w:rPr>
        <w:t xml:space="preserve">identification of interconnected causal factors and systems issues </w:t>
      </w:r>
    </w:p>
    <w:p w14:paraId="6958638F" w14:textId="7698E62C" w:rsidR="00D57858" w:rsidRPr="00F428B1" w:rsidRDefault="00BD4ED6" w:rsidP="00C771D7">
      <w:pPr>
        <w:pStyle w:val="ListParagraph"/>
        <w:numPr>
          <w:ilvl w:val="0"/>
          <w:numId w:val="3"/>
        </w:numPr>
        <w:autoSpaceDE w:val="0"/>
        <w:autoSpaceDN w:val="0"/>
        <w:adjustRightInd w:val="0"/>
        <w:spacing w:after="0" w:line="240" w:lineRule="auto"/>
        <w:jc w:val="both"/>
        <w:rPr>
          <w:rFonts w:cs="Arial"/>
          <w:vanish/>
          <w:color w:val="000000"/>
          <w:specVanish/>
        </w:rPr>
      </w:pPr>
      <w:r w:rsidRPr="00F428B1">
        <w:rPr>
          <w:rFonts w:cs="Arial"/>
          <w:color w:val="000000"/>
        </w:rPr>
        <w:t>f</w:t>
      </w:r>
      <w:r w:rsidR="008D5CD0" w:rsidRPr="00F428B1">
        <w:rPr>
          <w:rFonts w:cs="Arial"/>
          <w:color w:val="000000"/>
        </w:rPr>
        <w:t>ocusing</w:t>
      </w:r>
      <w:r w:rsidR="00D57858" w:rsidRPr="00F428B1">
        <w:rPr>
          <w:rFonts w:cs="Arial"/>
          <w:color w:val="000000"/>
        </w:rPr>
        <w:t xml:space="preserve"> on addressing causal factors and the use of improvement science</w:t>
      </w:r>
      <w:r w:rsidR="00670323" w:rsidRPr="00F428B1">
        <w:rPr>
          <w:rFonts w:cs="Arial"/>
          <w:color w:val="000000"/>
        </w:rPr>
        <w:t>2</w:t>
      </w:r>
      <w:r w:rsidR="00D57858" w:rsidRPr="00F428B1">
        <w:rPr>
          <w:rFonts w:cs="Arial"/>
          <w:color w:val="000000"/>
        </w:rPr>
        <w:t xml:space="preserve"> to prevent or continuously and measurably reduce repeat patient safety risks and incidents </w:t>
      </w:r>
    </w:p>
    <w:p w14:paraId="21A2A191" w14:textId="02DF6EA6" w:rsidR="00A65A0A" w:rsidRPr="00F428B1" w:rsidRDefault="00A65A0A" w:rsidP="00C771D7">
      <w:pPr>
        <w:pStyle w:val="ListParagraph"/>
        <w:numPr>
          <w:ilvl w:val="0"/>
          <w:numId w:val="3"/>
        </w:numPr>
        <w:autoSpaceDE w:val="0"/>
        <w:autoSpaceDN w:val="0"/>
        <w:adjustRightInd w:val="0"/>
        <w:spacing w:after="0" w:line="240" w:lineRule="auto"/>
        <w:jc w:val="both"/>
        <w:rPr>
          <w:rFonts w:cs="Arial"/>
          <w:color w:val="000000"/>
        </w:rPr>
      </w:pPr>
      <w:r w:rsidRPr="00F428B1">
        <w:rPr>
          <w:rFonts w:cs="Arial"/>
          <w:color w:val="000000"/>
        </w:rPr>
        <w:t xml:space="preserve"> </w:t>
      </w:r>
    </w:p>
    <w:p w14:paraId="7EF06200" w14:textId="25BBF811" w:rsidR="00D57858" w:rsidRPr="00F428B1" w:rsidRDefault="00BD4ED6" w:rsidP="00C771D7">
      <w:pPr>
        <w:pStyle w:val="ListParagraph"/>
        <w:numPr>
          <w:ilvl w:val="0"/>
          <w:numId w:val="3"/>
        </w:numPr>
        <w:autoSpaceDE w:val="0"/>
        <w:autoSpaceDN w:val="0"/>
        <w:adjustRightInd w:val="0"/>
        <w:spacing w:after="0" w:line="240" w:lineRule="auto"/>
        <w:jc w:val="both"/>
        <w:rPr>
          <w:rFonts w:cs="Arial"/>
          <w:color w:val="000000"/>
        </w:rPr>
      </w:pPr>
      <w:r w:rsidRPr="00F428B1">
        <w:rPr>
          <w:rFonts w:cs="Arial"/>
          <w:color w:val="000000"/>
        </w:rPr>
        <w:t>t</w:t>
      </w:r>
      <w:r w:rsidR="008D5CD0" w:rsidRPr="00F428B1">
        <w:rPr>
          <w:rFonts w:cs="Arial"/>
          <w:color w:val="000000"/>
        </w:rPr>
        <w:t>ransferring</w:t>
      </w:r>
      <w:r w:rsidR="00D57858" w:rsidRPr="00F428B1">
        <w:rPr>
          <w:rFonts w:cs="Arial"/>
          <w:color w:val="000000"/>
        </w:rPr>
        <w:t xml:space="preserve"> the emphasis from the quantity to the quality of PSIIs such that it increases our stakeholders’ (notably patients, families, carers and staff) confidence in the improvement of patient safety</w:t>
      </w:r>
      <w:r w:rsidRPr="00F428B1">
        <w:rPr>
          <w:rFonts w:cs="Arial"/>
          <w:color w:val="000000"/>
        </w:rPr>
        <w:t xml:space="preserve"> through learning from incidents</w:t>
      </w:r>
    </w:p>
    <w:p w14:paraId="1D362115" w14:textId="1228CABD" w:rsidR="005F6EEC" w:rsidRPr="00F428B1" w:rsidRDefault="00BD4ED6" w:rsidP="00C771D7">
      <w:pPr>
        <w:pStyle w:val="ListParagraph"/>
        <w:numPr>
          <w:ilvl w:val="0"/>
          <w:numId w:val="3"/>
        </w:numPr>
        <w:autoSpaceDE w:val="0"/>
        <w:autoSpaceDN w:val="0"/>
        <w:adjustRightInd w:val="0"/>
        <w:spacing w:after="0" w:line="240" w:lineRule="auto"/>
        <w:jc w:val="both"/>
        <w:rPr>
          <w:rFonts w:cs="Arial"/>
          <w:color w:val="000000"/>
        </w:rPr>
      </w:pPr>
      <w:r w:rsidRPr="00F428B1">
        <w:rPr>
          <w:rFonts w:cs="Arial"/>
          <w:color w:val="000000"/>
        </w:rPr>
        <w:t>d</w:t>
      </w:r>
      <w:r w:rsidR="00D57858" w:rsidRPr="00F428B1">
        <w:rPr>
          <w:rFonts w:cs="Arial"/>
          <w:color w:val="000000"/>
        </w:rPr>
        <w:t>emonstrating the added value from the above approach</w:t>
      </w:r>
      <w:r w:rsidR="00064BCC" w:rsidRPr="00F428B1">
        <w:rPr>
          <w:rFonts w:cs="Arial"/>
          <w:color w:val="000000"/>
        </w:rPr>
        <w:t>es</w:t>
      </w:r>
    </w:p>
    <w:p w14:paraId="206DF425" w14:textId="77777777" w:rsidR="00BD4ED6" w:rsidRPr="00F428B1" w:rsidRDefault="00BD4ED6" w:rsidP="00F76DAE">
      <w:pPr>
        <w:pStyle w:val="ListParagraph"/>
        <w:autoSpaceDE w:val="0"/>
        <w:autoSpaceDN w:val="0"/>
        <w:adjustRightInd w:val="0"/>
        <w:spacing w:after="0" w:line="240" w:lineRule="auto"/>
        <w:ind w:left="1069"/>
        <w:jc w:val="both"/>
        <w:rPr>
          <w:rFonts w:cs="Arial"/>
          <w:color w:val="000000"/>
        </w:rPr>
      </w:pPr>
    </w:p>
    <w:p w14:paraId="7D306B17" w14:textId="61773757" w:rsidR="005F6EEC" w:rsidRPr="00F428B1" w:rsidRDefault="005F6EEC" w:rsidP="007830FB">
      <w:pPr>
        <w:rPr>
          <w:rFonts w:cs="Arial"/>
        </w:rPr>
      </w:pPr>
      <w:r w:rsidRPr="00F428B1">
        <w:rPr>
          <w:rFonts w:cs="Arial"/>
        </w:rPr>
        <w:t>1</w:t>
      </w:r>
      <w:r w:rsidRPr="00F428B1">
        <w:rPr>
          <w:rFonts w:cs="Arial"/>
          <w:b/>
        </w:rPr>
        <w:t xml:space="preserve">.2 </w:t>
      </w:r>
      <w:r w:rsidRPr="00F428B1">
        <w:rPr>
          <w:rFonts w:cs="Arial"/>
          <w:b/>
        </w:rPr>
        <w:tab/>
        <w:t>Scope</w:t>
      </w:r>
    </w:p>
    <w:p w14:paraId="14045CF3" w14:textId="77777777" w:rsidR="00C76662" w:rsidRPr="00F428B1" w:rsidRDefault="005F6EEC" w:rsidP="00F76DAE">
      <w:pPr>
        <w:pStyle w:val="Default"/>
        <w:ind w:left="709" w:hanging="709"/>
        <w:jc w:val="both"/>
        <w:rPr>
          <w:sz w:val="22"/>
          <w:szCs w:val="22"/>
        </w:rPr>
      </w:pPr>
      <w:r w:rsidRPr="00F428B1">
        <w:rPr>
          <w:sz w:val="22"/>
          <w:szCs w:val="22"/>
        </w:rPr>
        <w:t xml:space="preserve">1.2.1 </w:t>
      </w:r>
      <w:r w:rsidR="00C76662" w:rsidRPr="00F428B1">
        <w:rPr>
          <w:sz w:val="22"/>
          <w:szCs w:val="22"/>
        </w:rPr>
        <w:tab/>
      </w:r>
      <w:r w:rsidR="00C76662" w:rsidRPr="00F428B1">
        <w:rPr>
          <w:sz w:val="22"/>
          <w:szCs w:val="22"/>
        </w:rPr>
        <w:tab/>
      </w:r>
      <w:r w:rsidRPr="00F428B1">
        <w:rPr>
          <w:sz w:val="22"/>
          <w:szCs w:val="22"/>
        </w:rPr>
        <w:t>A PSIRP is a requirement of each provider or group/</w:t>
      </w:r>
      <w:r w:rsidR="002B5471" w:rsidRPr="00F428B1">
        <w:rPr>
          <w:sz w:val="22"/>
          <w:szCs w:val="22"/>
        </w:rPr>
        <w:t>network of providers delivering</w:t>
      </w:r>
      <w:r w:rsidR="00C76662" w:rsidRPr="00F428B1">
        <w:rPr>
          <w:sz w:val="22"/>
          <w:szCs w:val="22"/>
        </w:rPr>
        <w:t xml:space="preserve"> </w:t>
      </w:r>
      <w:r w:rsidRPr="00F428B1">
        <w:rPr>
          <w:sz w:val="22"/>
          <w:szCs w:val="22"/>
        </w:rPr>
        <w:t xml:space="preserve">NHS-funded care. </w:t>
      </w:r>
    </w:p>
    <w:p w14:paraId="09A739D3" w14:textId="77777777" w:rsidR="00C76662" w:rsidRPr="00F428B1" w:rsidRDefault="00C76662" w:rsidP="00F76DAE">
      <w:pPr>
        <w:pStyle w:val="Default"/>
        <w:ind w:left="709" w:hanging="709"/>
        <w:jc w:val="both"/>
        <w:rPr>
          <w:sz w:val="22"/>
          <w:szCs w:val="22"/>
        </w:rPr>
      </w:pPr>
    </w:p>
    <w:p w14:paraId="2162A8BB" w14:textId="477FB749" w:rsidR="005F6EEC" w:rsidRPr="00F428B1" w:rsidRDefault="005F6EEC" w:rsidP="00F76DAE">
      <w:pPr>
        <w:pStyle w:val="Default"/>
        <w:ind w:left="709" w:hanging="709"/>
        <w:jc w:val="both"/>
        <w:rPr>
          <w:color w:val="auto"/>
          <w:sz w:val="22"/>
          <w:szCs w:val="22"/>
        </w:rPr>
      </w:pPr>
      <w:r w:rsidRPr="00F428B1">
        <w:rPr>
          <w:color w:val="auto"/>
          <w:sz w:val="22"/>
          <w:szCs w:val="22"/>
        </w:rPr>
        <w:t xml:space="preserve">1.2.2 </w:t>
      </w:r>
      <w:r w:rsidR="00C76662" w:rsidRPr="00F428B1">
        <w:rPr>
          <w:color w:val="auto"/>
          <w:sz w:val="22"/>
          <w:szCs w:val="22"/>
        </w:rPr>
        <w:tab/>
      </w:r>
      <w:r w:rsidRPr="00F428B1">
        <w:rPr>
          <w:color w:val="auto"/>
          <w:sz w:val="22"/>
          <w:szCs w:val="22"/>
        </w:rPr>
        <w:t xml:space="preserve">This document should be read alongside the introductory Patient Safety Incident Response Framework (PSIRF) 2020, which sets out the requirement for this plan to be developed. </w:t>
      </w:r>
    </w:p>
    <w:p w14:paraId="2739047C" w14:textId="77777777" w:rsidR="004B27A8" w:rsidRPr="00F428B1" w:rsidRDefault="004B27A8" w:rsidP="00F76DAE">
      <w:pPr>
        <w:pStyle w:val="Default"/>
        <w:jc w:val="both"/>
        <w:rPr>
          <w:color w:val="auto"/>
          <w:sz w:val="22"/>
          <w:szCs w:val="22"/>
        </w:rPr>
      </w:pPr>
    </w:p>
    <w:p w14:paraId="60EFE287" w14:textId="60E15377" w:rsidR="005F6EEC" w:rsidRPr="00F428B1" w:rsidRDefault="005F6EEC" w:rsidP="00F76DAE">
      <w:pPr>
        <w:pStyle w:val="Default"/>
        <w:ind w:left="709" w:hanging="709"/>
        <w:jc w:val="both"/>
        <w:rPr>
          <w:color w:val="auto"/>
          <w:sz w:val="22"/>
          <w:szCs w:val="22"/>
        </w:rPr>
      </w:pPr>
      <w:r w:rsidRPr="00F428B1">
        <w:rPr>
          <w:color w:val="auto"/>
          <w:sz w:val="22"/>
          <w:szCs w:val="22"/>
        </w:rPr>
        <w:t xml:space="preserve">1.2.3 </w:t>
      </w:r>
      <w:r w:rsidR="00C76662" w:rsidRPr="00F428B1">
        <w:rPr>
          <w:color w:val="auto"/>
          <w:sz w:val="22"/>
          <w:szCs w:val="22"/>
        </w:rPr>
        <w:tab/>
      </w:r>
      <w:r w:rsidRPr="00F428B1">
        <w:rPr>
          <w:color w:val="auto"/>
          <w:sz w:val="22"/>
          <w:szCs w:val="22"/>
        </w:rPr>
        <w:t>We have developed the planning aspects of thi</w:t>
      </w:r>
      <w:r w:rsidR="00C76662" w:rsidRPr="00F428B1">
        <w:rPr>
          <w:color w:val="auto"/>
          <w:sz w:val="22"/>
          <w:szCs w:val="22"/>
        </w:rPr>
        <w:t xml:space="preserve">s PSIRP with the assistance and </w:t>
      </w:r>
      <w:r w:rsidR="00683D51" w:rsidRPr="00F428B1">
        <w:rPr>
          <w:color w:val="auto"/>
          <w:sz w:val="22"/>
          <w:szCs w:val="22"/>
        </w:rPr>
        <w:t xml:space="preserve">agreement </w:t>
      </w:r>
      <w:r w:rsidRPr="00F428B1">
        <w:rPr>
          <w:color w:val="auto"/>
          <w:sz w:val="22"/>
          <w:szCs w:val="22"/>
        </w:rPr>
        <w:t xml:space="preserve">of the organisation’s local commissioner(s). </w:t>
      </w:r>
    </w:p>
    <w:p w14:paraId="5295878C" w14:textId="77777777" w:rsidR="004B27A8" w:rsidRPr="00F428B1" w:rsidRDefault="004B27A8" w:rsidP="00F76DAE">
      <w:pPr>
        <w:pStyle w:val="Default"/>
        <w:jc w:val="both"/>
        <w:rPr>
          <w:color w:val="auto"/>
          <w:sz w:val="22"/>
          <w:szCs w:val="22"/>
        </w:rPr>
      </w:pPr>
    </w:p>
    <w:p w14:paraId="6DD231A7" w14:textId="189ED68E" w:rsidR="005F6EEC" w:rsidRPr="00F428B1" w:rsidRDefault="005F6EEC" w:rsidP="00F76DAE">
      <w:pPr>
        <w:pStyle w:val="Default"/>
        <w:ind w:left="709" w:hanging="709"/>
        <w:jc w:val="both"/>
        <w:rPr>
          <w:color w:val="auto"/>
          <w:sz w:val="22"/>
          <w:szCs w:val="22"/>
        </w:rPr>
      </w:pPr>
      <w:r w:rsidRPr="00F428B1">
        <w:rPr>
          <w:color w:val="auto"/>
          <w:sz w:val="22"/>
          <w:szCs w:val="22"/>
        </w:rPr>
        <w:t xml:space="preserve">1.2.4 </w:t>
      </w:r>
      <w:r w:rsidR="00C76662" w:rsidRPr="00F428B1">
        <w:rPr>
          <w:color w:val="auto"/>
          <w:sz w:val="22"/>
          <w:szCs w:val="22"/>
        </w:rPr>
        <w:tab/>
      </w:r>
      <w:r w:rsidRPr="00F428B1">
        <w:rPr>
          <w:color w:val="auto"/>
          <w:sz w:val="22"/>
          <w:szCs w:val="22"/>
        </w:rPr>
        <w:t>The aim of this approach is to continually improve</w:t>
      </w:r>
      <w:r w:rsidR="00C76662" w:rsidRPr="00F428B1">
        <w:rPr>
          <w:color w:val="auto"/>
          <w:sz w:val="22"/>
          <w:szCs w:val="22"/>
        </w:rPr>
        <w:t>. As such this document will be</w:t>
      </w:r>
      <w:r w:rsidR="00513CDD" w:rsidRPr="00F428B1">
        <w:rPr>
          <w:color w:val="auto"/>
          <w:sz w:val="22"/>
          <w:szCs w:val="22"/>
        </w:rPr>
        <w:t xml:space="preserve"> </w:t>
      </w:r>
      <w:r w:rsidRPr="00F428B1">
        <w:rPr>
          <w:color w:val="auto"/>
          <w:sz w:val="22"/>
          <w:szCs w:val="22"/>
        </w:rPr>
        <w:t xml:space="preserve">reviewed annually to start with. </w:t>
      </w:r>
    </w:p>
    <w:p w14:paraId="0AE7FAEC" w14:textId="1BE6DD47" w:rsidR="005F6EEC" w:rsidRPr="00F428B1" w:rsidRDefault="005F6EEC" w:rsidP="00F76DAE">
      <w:pPr>
        <w:pStyle w:val="Default"/>
        <w:jc w:val="both"/>
        <w:rPr>
          <w:color w:val="auto"/>
          <w:sz w:val="22"/>
          <w:szCs w:val="22"/>
        </w:rPr>
      </w:pPr>
    </w:p>
    <w:p w14:paraId="5B6F6D5C" w14:textId="77777777" w:rsidR="00670323" w:rsidRPr="00F428B1" w:rsidRDefault="00670323" w:rsidP="00670323">
      <w:pPr>
        <w:pStyle w:val="Default"/>
        <w:rPr>
          <w:sz w:val="22"/>
          <w:szCs w:val="22"/>
        </w:rPr>
      </w:pPr>
      <w:r w:rsidRPr="00F428B1">
        <w:rPr>
          <w:sz w:val="22"/>
          <w:szCs w:val="22"/>
        </w:rPr>
        <w:t xml:space="preserve">1 The approach is broken down into units to make it easier to understand the complexity, interactive nature and interdependence of the various external and internal factors. </w:t>
      </w:r>
    </w:p>
    <w:p w14:paraId="458D1D1A" w14:textId="5A184249" w:rsidR="00EA46A2" w:rsidRPr="00F428B1" w:rsidRDefault="00670323" w:rsidP="007D5475">
      <w:pPr>
        <w:pStyle w:val="Default"/>
        <w:rPr>
          <w:sz w:val="22"/>
          <w:szCs w:val="22"/>
        </w:rPr>
      </w:pPr>
      <w:r w:rsidRPr="00F428B1">
        <w:rPr>
          <w:sz w:val="22"/>
          <w:szCs w:val="22"/>
        </w:rPr>
        <w:t xml:space="preserve">2 “Improvement science is about finding out how to improve and make changes in the most effective way. It is about systematically examining the methods and factors that best work to facilitate quality improvement.” Health Foundation (2011) https://www.health.org.uk/publications/improvement-science.  </w:t>
      </w:r>
    </w:p>
    <w:p w14:paraId="6FB3C3E8" w14:textId="77777777" w:rsidR="007830FB" w:rsidRPr="00F428B1" w:rsidRDefault="007830FB" w:rsidP="007D5475">
      <w:pPr>
        <w:pStyle w:val="Default"/>
        <w:rPr>
          <w:color w:val="auto"/>
          <w:sz w:val="22"/>
          <w:szCs w:val="22"/>
        </w:rPr>
      </w:pPr>
    </w:p>
    <w:p w14:paraId="7E5FBBF5" w14:textId="77777777" w:rsidR="00EA46A2" w:rsidRPr="00F428B1" w:rsidRDefault="00EA46A2" w:rsidP="007D5475">
      <w:pPr>
        <w:pStyle w:val="Default"/>
        <w:rPr>
          <w:color w:val="auto"/>
          <w:sz w:val="22"/>
          <w:szCs w:val="22"/>
        </w:rPr>
      </w:pPr>
    </w:p>
    <w:p w14:paraId="33C7C0FD" w14:textId="54ACF962" w:rsidR="005F6EEC" w:rsidRPr="00F428B1" w:rsidRDefault="005F6EEC" w:rsidP="007830FB">
      <w:pPr>
        <w:rPr>
          <w:rFonts w:cs="Arial"/>
          <w:b/>
        </w:rPr>
      </w:pPr>
      <w:r w:rsidRPr="00F428B1">
        <w:rPr>
          <w:rFonts w:cs="Arial"/>
          <w:b/>
        </w:rPr>
        <w:t xml:space="preserve">1.3 Strategic aims </w:t>
      </w:r>
    </w:p>
    <w:p w14:paraId="29FC1CC6" w14:textId="77777777" w:rsidR="004B27A8" w:rsidRPr="00F428B1" w:rsidRDefault="004B27A8" w:rsidP="00F76DAE">
      <w:pPr>
        <w:pStyle w:val="Default"/>
        <w:jc w:val="both"/>
        <w:rPr>
          <w:color w:val="auto"/>
          <w:sz w:val="22"/>
          <w:szCs w:val="22"/>
        </w:rPr>
      </w:pPr>
    </w:p>
    <w:p w14:paraId="1143845A" w14:textId="3D58E455" w:rsidR="005F6EEC" w:rsidRPr="00F428B1" w:rsidRDefault="005F6EEC" w:rsidP="00F76DAE">
      <w:pPr>
        <w:pStyle w:val="Default"/>
        <w:ind w:left="720" w:hanging="720"/>
        <w:jc w:val="both"/>
        <w:rPr>
          <w:color w:val="auto"/>
          <w:sz w:val="22"/>
          <w:szCs w:val="22"/>
        </w:rPr>
      </w:pPr>
      <w:r w:rsidRPr="00F428B1">
        <w:rPr>
          <w:color w:val="auto"/>
          <w:sz w:val="22"/>
          <w:szCs w:val="22"/>
        </w:rPr>
        <w:t xml:space="preserve">1.3.1 </w:t>
      </w:r>
      <w:r w:rsidR="00C76662" w:rsidRPr="00F428B1">
        <w:rPr>
          <w:color w:val="auto"/>
          <w:sz w:val="22"/>
          <w:szCs w:val="22"/>
        </w:rPr>
        <w:tab/>
      </w:r>
      <w:r w:rsidRPr="00F428B1">
        <w:rPr>
          <w:color w:val="auto"/>
          <w:sz w:val="22"/>
          <w:szCs w:val="22"/>
        </w:rPr>
        <w:t xml:space="preserve">Improve the safety of the care we provide to our patients, and improve our patients’, their families’ and carers’ experience of it. </w:t>
      </w:r>
    </w:p>
    <w:p w14:paraId="748D2063" w14:textId="77777777" w:rsidR="004B27A8" w:rsidRPr="00F428B1" w:rsidRDefault="004B27A8" w:rsidP="00F76DAE">
      <w:pPr>
        <w:pStyle w:val="Default"/>
        <w:jc w:val="both"/>
        <w:rPr>
          <w:color w:val="auto"/>
          <w:sz w:val="22"/>
          <w:szCs w:val="22"/>
        </w:rPr>
      </w:pPr>
    </w:p>
    <w:p w14:paraId="66392D63" w14:textId="4B863E8F" w:rsidR="005F6EEC" w:rsidRPr="00F428B1" w:rsidRDefault="005F6EEC" w:rsidP="00F76DAE">
      <w:pPr>
        <w:pStyle w:val="Default"/>
        <w:ind w:left="720" w:hanging="720"/>
        <w:jc w:val="both"/>
        <w:rPr>
          <w:color w:val="auto"/>
          <w:sz w:val="22"/>
          <w:szCs w:val="22"/>
        </w:rPr>
      </w:pPr>
      <w:r w:rsidRPr="00F428B1">
        <w:rPr>
          <w:color w:val="auto"/>
          <w:sz w:val="22"/>
          <w:szCs w:val="22"/>
        </w:rPr>
        <w:t xml:space="preserve">1.3.2 </w:t>
      </w:r>
      <w:r w:rsidR="00C76662" w:rsidRPr="00F428B1">
        <w:rPr>
          <w:color w:val="auto"/>
          <w:sz w:val="22"/>
          <w:szCs w:val="22"/>
        </w:rPr>
        <w:tab/>
      </w:r>
      <w:r w:rsidRPr="00F428B1">
        <w:rPr>
          <w:color w:val="auto"/>
          <w:sz w:val="22"/>
          <w:szCs w:val="22"/>
        </w:rPr>
        <w:t xml:space="preserve">Further develop systems of care to continually improve their quality and efficiency. </w:t>
      </w:r>
    </w:p>
    <w:p w14:paraId="23724B24" w14:textId="77777777" w:rsidR="004B27A8" w:rsidRPr="00F428B1" w:rsidRDefault="004B27A8" w:rsidP="00F76DAE">
      <w:pPr>
        <w:pStyle w:val="Default"/>
        <w:jc w:val="both"/>
        <w:rPr>
          <w:color w:val="auto"/>
          <w:sz w:val="22"/>
          <w:szCs w:val="22"/>
        </w:rPr>
      </w:pPr>
    </w:p>
    <w:p w14:paraId="2FC6FE30" w14:textId="76029898" w:rsidR="004B27A8" w:rsidRPr="00F428B1" w:rsidRDefault="005F6EEC" w:rsidP="00F76DAE">
      <w:pPr>
        <w:pStyle w:val="Default"/>
        <w:ind w:left="720" w:hanging="720"/>
        <w:jc w:val="both"/>
        <w:rPr>
          <w:color w:val="auto"/>
          <w:sz w:val="22"/>
          <w:szCs w:val="22"/>
        </w:rPr>
      </w:pPr>
      <w:r w:rsidRPr="00F428B1">
        <w:rPr>
          <w:color w:val="auto"/>
          <w:sz w:val="22"/>
          <w:szCs w:val="22"/>
        </w:rPr>
        <w:t xml:space="preserve">1.3.3 </w:t>
      </w:r>
      <w:r w:rsidR="00C76662" w:rsidRPr="00F428B1">
        <w:rPr>
          <w:color w:val="auto"/>
          <w:sz w:val="22"/>
          <w:szCs w:val="22"/>
        </w:rPr>
        <w:tab/>
      </w:r>
      <w:r w:rsidRPr="00F428B1">
        <w:rPr>
          <w:color w:val="auto"/>
          <w:sz w:val="22"/>
          <w:szCs w:val="22"/>
        </w:rPr>
        <w:t>Improve the experience for patients, their families and c</w:t>
      </w:r>
      <w:r w:rsidR="007A0337" w:rsidRPr="00F428B1">
        <w:rPr>
          <w:color w:val="auto"/>
          <w:sz w:val="22"/>
          <w:szCs w:val="22"/>
        </w:rPr>
        <w:t>arers wherever a patient safety</w:t>
      </w:r>
      <w:r w:rsidR="00C76662" w:rsidRPr="00F428B1">
        <w:rPr>
          <w:color w:val="auto"/>
          <w:sz w:val="22"/>
          <w:szCs w:val="22"/>
        </w:rPr>
        <w:t xml:space="preserve"> </w:t>
      </w:r>
      <w:r w:rsidRPr="00F428B1">
        <w:rPr>
          <w:color w:val="auto"/>
          <w:sz w:val="22"/>
          <w:szCs w:val="22"/>
        </w:rPr>
        <w:t xml:space="preserve">incident or the need for a PSII is identified. </w:t>
      </w:r>
    </w:p>
    <w:p w14:paraId="0734176B" w14:textId="77777777" w:rsidR="00C76662" w:rsidRPr="00F428B1" w:rsidRDefault="00C76662" w:rsidP="00F76DAE">
      <w:pPr>
        <w:pStyle w:val="Default"/>
        <w:ind w:left="720" w:hanging="720"/>
        <w:jc w:val="both"/>
        <w:rPr>
          <w:color w:val="auto"/>
          <w:sz w:val="22"/>
          <w:szCs w:val="22"/>
        </w:rPr>
      </w:pPr>
    </w:p>
    <w:p w14:paraId="1D0F4FFA" w14:textId="1B9D566E" w:rsidR="005F6EEC" w:rsidRPr="00F428B1" w:rsidRDefault="005F6EEC" w:rsidP="00F76DAE">
      <w:pPr>
        <w:pStyle w:val="Default"/>
        <w:jc w:val="both"/>
        <w:rPr>
          <w:color w:val="auto"/>
          <w:sz w:val="22"/>
          <w:szCs w:val="22"/>
        </w:rPr>
      </w:pPr>
      <w:r w:rsidRPr="00F428B1">
        <w:rPr>
          <w:color w:val="auto"/>
          <w:sz w:val="22"/>
          <w:szCs w:val="22"/>
        </w:rPr>
        <w:t xml:space="preserve">1.3.4 </w:t>
      </w:r>
      <w:r w:rsidR="00C76662" w:rsidRPr="00F428B1">
        <w:rPr>
          <w:color w:val="auto"/>
          <w:sz w:val="22"/>
          <w:szCs w:val="22"/>
        </w:rPr>
        <w:tab/>
      </w:r>
      <w:r w:rsidRPr="00F428B1">
        <w:rPr>
          <w:color w:val="auto"/>
          <w:sz w:val="22"/>
          <w:szCs w:val="22"/>
        </w:rPr>
        <w:t xml:space="preserve">Improve the use of valuable healthcare resources. </w:t>
      </w:r>
    </w:p>
    <w:p w14:paraId="59A13FC3" w14:textId="77777777" w:rsidR="004B27A8" w:rsidRPr="00F428B1" w:rsidRDefault="004B27A8" w:rsidP="00F76DAE">
      <w:pPr>
        <w:pStyle w:val="Default"/>
        <w:jc w:val="both"/>
        <w:rPr>
          <w:color w:val="auto"/>
          <w:sz w:val="22"/>
          <w:szCs w:val="22"/>
        </w:rPr>
      </w:pPr>
    </w:p>
    <w:p w14:paraId="6F7BD966" w14:textId="16FB929E" w:rsidR="005F6EEC" w:rsidRPr="00F428B1" w:rsidRDefault="005F6EEC" w:rsidP="00F76DAE">
      <w:pPr>
        <w:pStyle w:val="Default"/>
        <w:ind w:left="720" w:hanging="720"/>
        <w:jc w:val="both"/>
        <w:rPr>
          <w:color w:val="auto"/>
          <w:sz w:val="22"/>
          <w:szCs w:val="22"/>
        </w:rPr>
      </w:pPr>
      <w:r w:rsidRPr="00F428B1">
        <w:rPr>
          <w:color w:val="auto"/>
          <w:sz w:val="22"/>
          <w:szCs w:val="22"/>
        </w:rPr>
        <w:t xml:space="preserve">1.3.5 </w:t>
      </w:r>
      <w:r w:rsidR="00C76662" w:rsidRPr="00F428B1">
        <w:rPr>
          <w:color w:val="auto"/>
          <w:sz w:val="22"/>
          <w:szCs w:val="22"/>
        </w:rPr>
        <w:tab/>
      </w:r>
      <w:r w:rsidRPr="00F428B1">
        <w:rPr>
          <w:color w:val="auto"/>
          <w:sz w:val="22"/>
          <w:szCs w:val="22"/>
        </w:rPr>
        <w:t xml:space="preserve">Improve the working environment for staff in relation to their experiences of patient safety incidents and investigations. </w:t>
      </w:r>
    </w:p>
    <w:p w14:paraId="0A2037F4" w14:textId="77777777" w:rsidR="005F6EEC" w:rsidRPr="00F428B1" w:rsidRDefault="005F6EEC" w:rsidP="007D5475">
      <w:pPr>
        <w:pStyle w:val="Default"/>
        <w:rPr>
          <w:color w:val="0070C0"/>
          <w:sz w:val="22"/>
          <w:szCs w:val="22"/>
        </w:rPr>
      </w:pPr>
    </w:p>
    <w:p w14:paraId="7D500501" w14:textId="155C1F0F" w:rsidR="005F6EEC" w:rsidRPr="00F428B1" w:rsidRDefault="005F6EEC" w:rsidP="007830FB">
      <w:pPr>
        <w:rPr>
          <w:rFonts w:cs="Arial"/>
          <w:b/>
        </w:rPr>
      </w:pPr>
      <w:r w:rsidRPr="00F428B1">
        <w:rPr>
          <w:rFonts w:cs="Arial"/>
          <w:b/>
        </w:rPr>
        <w:t xml:space="preserve">1.4 Strategic objectives </w:t>
      </w:r>
    </w:p>
    <w:p w14:paraId="1A21495F" w14:textId="77777777" w:rsidR="004B27A8" w:rsidRPr="00F428B1" w:rsidRDefault="004B27A8" w:rsidP="00F76DAE">
      <w:pPr>
        <w:pStyle w:val="Default"/>
        <w:jc w:val="both"/>
        <w:rPr>
          <w:color w:val="auto"/>
          <w:sz w:val="22"/>
          <w:szCs w:val="22"/>
        </w:rPr>
      </w:pPr>
    </w:p>
    <w:p w14:paraId="01DCE763" w14:textId="6198B967" w:rsidR="005F6EEC" w:rsidRPr="00F428B1" w:rsidRDefault="005F6EEC" w:rsidP="00F76DAE">
      <w:pPr>
        <w:pStyle w:val="Default"/>
        <w:ind w:left="720" w:hanging="720"/>
        <w:jc w:val="both"/>
        <w:rPr>
          <w:color w:val="auto"/>
          <w:sz w:val="22"/>
          <w:szCs w:val="22"/>
        </w:rPr>
      </w:pPr>
      <w:r w:rsidRPr="00F428B1">
        <w:rPr>
          <w:color w:val="auto"/>
          <w:sz w:val="22"/>
          <w:szCs w:val="22"/>
        </w:rPr>
        <w:t xml:space="preserve">1.4.1 </w:t>
      </w:r>
      <w:r w:rsidR="00C76662" w:rsidRPr="00F428B1">
        <w:rPr>
          <w:color w:val="auto"/>
          <w:sz w:val="22"/>
          <w:szCs w:val="22"/>
        </w:rPr>
        <w:tab/>
      </w:r>
      <w:r w:rsidRPr="00F428B1">
        <w:rPr>
          <w:color w:val="auto"/>
          <w:sz w:val="22"/>
          <w:szCs w:val="22"/>
        </w:rPr>
        <w:t xml:space="preserve">Act on feedback from patients, families, carers and staff about the current problems with patient safety incident response and PSIIs in the NHS. </w:t>
      </w:r>
    </w:p>
    <w:p w14:paraId="1B425B36" w14:textId="00C8BB58" w:rsidR="004B27A8" w:rsidRPr="00F428B1" w:rsidRDefault="004B27A8" w:rsidP="00F76DAE">
      <w:pPr>
        <w:pStyle w:val="Default"/>
        <w:jc w:val="both"/>
        <w:rPr>
          <w:color w:val="auto"/>
          <w:sz w:val="22"/>
          <w:szCs w:val="22"/>
        </w:rPr>
      </w:pPr>
    </w:p>
    <w:p w14:paraId="01C87293" w14:textId="3C5AAC5C" w:rsidR="004B27A8" w:rsidRPr="00F428B1" w:rsidRDefault="005F6EEC" w:rsidP="00F76DAE">
      <w:pPr>
        <w:pStyle w:val="Default"/>
        <w:ind w:left="720" w:hanging="720"/>
        <w:jc w:val="both"/>
        <w:rPr>
          <w:color w:val="auto"/>
          <w:sz w:val="22"/>
          <w:szCs w:val="22"/>
        </w:rPr>
      </w:pPr>
      <w:r w:rsidRPr="00F428B1">
        <w:rPr>
          <w:color w:val="auto"/>
          <w:sz w:val="22"/>
          <w:szCs w:val="22"/>
        </w:rPr>
        <w:t xml:space="preserve">1.4.2 </w:t>
      </w:r>
      <w:r w:rsidR="00C76662" w:rsidRPr="00F428B1">
        <w:rPr>
          <w:color w:val="auto"/>
          <w:sz w:val="22"/>
          <w:szCs w:val="22"/>
        </w:rPr>
        <w:tab/>
      </w:r>
      <w:r w:rsidRPr="00F428B1">
        <w:rPr>
          <w:color w:val="auto"/>
          <w:sz w:val="22"/>
          <w:szCs w:val="22"/>
        </w:rPr>
        <w:t>Develop a climate that supports a just culture3 and an effective learning respons</w:t>
      </w:r>
      <w:r w:rsidR="004B27A8" w:rsidRPr="00F428B1">
        <w:rPr>
          <w:color w:val="auto"/>
          <w:sz w:val="22"/>
          <w:szCs w:val="22"/>
        </w:rPr>
        <w:t xml:space="preserve">e to patient safety incidents. </w:t>
      </w:r>
    </w:p>
    <w:p w14:paraId="5D725C4A" w14:textId="77777777" w:rsidR="004B27A8" w:rsidRPr="00F428B1" w:rsidRDefault="004B27A8" w:rsidP="00F76DAE">
      <w:pPr>
        <w:pStyle w:val="Default"/>
        <w:jc w:val="both"/>
        <w:rPr>
          <w:color w:val="auto"/>
          <w:sz w:val="22"/>
          <w:szCs w:val="22"/>
        </w:rPr>
      </w:pPr>
    </w:p>
    <w:p w14:paraId="04A2C049" w14:textId="3680C899" w:rsidR="004B27A8" w:rsidRPr="00F428B1" w:rsidRDefault="005F6EEC" w:rsidP="00F76DAE">
      <w:pPr>
        <w:pStyle w:val="Default"/>
        <w:ind w:left="720" w:hanging="720"/>
        <w:jc w:val="both"/>
        <w:rPr>
          <w:color w:val="auto"/>
          <w:sz w:val="22"/>
          <w:szCs w:val="22"/>
        </w:rPr>
      </w:pPr>
      <w:r w:rsidRPr="00F428B1">
        <w:rPr>
          <w:color w:val="auto"/>
          <w:sz w:val="22"/>
          <w:szCs w:val="22"/>
        </w:rPr>
        <w:t xml:space="preserve">1.4.3 </w:t>
      </w:r>
      <w:r w:rsidR="00C76662" w:rsidRPr="00F428B1">
        <w:rPr>
          <w:color w:val="auto"/>
          <w:sz w:val="22"/>
          <w:szCs w:val="22"/>
        </w:rPr>
        <w:tab/>
      </w:r>
      <w:r w:rsidRPr="00F428B1">
        <w:rPr>
          <w:color w:val="auto"/>
          <w:sz w:val="22"/>
          <w:szCs w:val="22"/>
        </w:rPr>
        <w:t xml:space="preserve">Develop a local board-led and commissioner and integrated care system (ICS)/sustainability and transformation partnership (STP)-assured </w:t>
      </w:r>
      <w:r w:rsidR="004B27A8" w:rsidRPr="00F428B1">
        <w:rPr>
          <w:color w:val="auto"/>
          <w:sz w:val="22"/>
          <w:szCs w:val="22"/>
        </w:rPr>
        <w:t xml:space="preserve">around PSII and alternative responses to patient safety incidents, which promotes ownership, rigour, expertise and efficacy. </w:t>
      </w:r>
    </w:p>
    <w:p w14:paraId="36B9D4EC" w14:textId="77777777" w:rsidR="004B27A8" w:rsidRPr="00F428B1" w:rsidRDefault="004B27A8" w:rsidP="00F76DAE">
      <w:pPr>
        <w:pStyle w:val="Default"/>
        <w:jc w:val="both"/>
        <w:rPr>
          <w:color w:val="auto"/>
          <w:sz w:val="22"/>
          <w:szCs w:val="22"/>
        </w:rPr>
      </w:pPr>
    </w:p>
    <w:p w14:paraId="72B75B9A" w14:textId="72EDC3AF" w:rsidR="004B27A8" w:rsidRPr="00F428B1" w:rsidRDefault="004B27A8" w:rsidP="00F76DAE">
      <w:pPr>
        <w:pStyle w:val="Default"/>
        <w:ind w:left="720" w:hanging="720"/>
        <w:jc w:val="both"/>
        <w:rPr>
          <w:color w:val="auto"/>
          <w:sz w:val="22"/>
          <w:szCs w:val="22"/>
        </w:rPr>
      </w:pPr>
      <w:r w:rsidRPr="00F428B1">
        <w:rPr>
          <w:color w:val="auto"/>
          <w:sz w:val="22"/>
          <w:szCs w:val="22"/>
        </w:rPr>
        <w:t xml:space="preserve">1.4.4 </w:t>
      </w:r>
      <w:r w:rsidR="00C76662" w:rsidRPr="00F428B1">
        <w:rPr>
          <w:color w:val="auto"/>
          <w:sz w:val="22"/>
          <w:szCs w:val="22"/>
        </w:rPr>
        <w:tab/>
      </w:r>
      <w:r w:rsidRPr="00F428B1">
        <w:rPr>
          <w:color w:val="auto"/>
          <w:sz w:val="22"/>
          <w:szCs w:val="22"/>
        </w:rPr>
        <w:t xml:space="preserve">Make more effective use of current resources by transferring the emphasis from the quantity of investigations to a higher quality, more proportionate response to patient safety incidents, as a whole. The aim is to: </w:t>
      </w:r>
    </w:p>
    <w:p w14:paraId="2678F9AA" w14:textId="77777777" w:rsidR="0052309D" w:rsidRPr="00F428B1" w:rsidRDefault="0052309D" w:rsidP="00F76DAE">
      <w:pPr>
        <w:pStyle w:val="Default"/>
        <w:ind w:left="720" w:hanging="720"/>
        <w:jc w:val="both"/>
        <w:rPr>
          <w:color w:val="auto"/>
          <w:sz w:val="22"/>
          <w:szCs w:val="22"/>
        </w:rPr>
      </w:pPr>
    </w:p>
    <w:p w14:paraId="7F420DCA" w14:textId="191B7B76" w:rsidR="004B27A8" w:rsidRPr="00F428B1" w:rsidRDefault="004B27A8" w:rsidP="00C771D7">
      <w:pPr>
        <w:pStyle w:val="Default"/>
        <w:numPr>
          <w:ilvl w:val="0"/>
          <w:numId w:val="4"/>
        </w:numPr>
        <w:spacing w:after="98"/>
        <w:jc w:val="both"/>
        <w:rPr>
          <w:color w:val="auto"/>
          <w:sz w:val="22"/>
          <w:szCs w:val="22"/>
        </w:rPr>
      </w:pPr>
      <w:r w:rsidRPr="00F428B1">
        <w:rPr>
          <w:color w:val="auto"/>
          <w:sz w:val="22"/>
          <w:szCs w:val="22"/>
        </w:rPr>
        <w:t xml:space="preserve">make PSIIs more rigorous and, with this, identify causal factors and system-based improvements </w:t>
      </w:r>
    </w:p>
    <w:p w14:paraId="2417FF7C" w14:textId="49ADC179" w:rsidR="004B27A8" w:rsidRPr="00F428B1" w:rsidRDefault="004B27A8" w:rsidP="00C771D7">
      <w:pPr>
        <w:pStyle w:val="Default"/>
        <w:numPr>
          <w:ilvl w:val="0"/>
          <w:numId w:val="4"/>
        </w:numPr>
        <w:spacing w:after="98"/>
        <w:jc w:val="both"/>
        <w:rPr>
          <w:color w:val="auto"/>
          <w:sz w:val="22"/>
          <w:szCs w:val="22"/>
        </w:rPr>
      </w:pPr>
      <w:r w:rsidRPr="00F428B1">
        <w:rPr>
          <w:color w:val="auto"/>
          <w:sz w:val="22"/>
          <w:szCs w:val="22"/>
        </w:rPr>
        <w:t xml:space="preserve">engage patients, families, carers and staff in PSII and other responses to incidents, for better understanding of the issues and causal factors </w:t>
      </w:r>
    </w:p>
    <w:p w14:paraId="47B110B0" w14:textId="29E42084" w:rsidR="004B27A8" w:rsidRPr="00F428B1" w:rsidRDefault="004B27A8" w:rsidP="00C771D7">
      <w:pPr>
        <w:pStyle w:val="Default"/>
        <w:numPr>
          <w:ilvl w:val="0"/>
          <w:numId w:val="4"/>
        </w:numPr>
        <w:spacing w:after="98"/>
        <w:jc w:val="both"/>
        <w:rPr>
          <w:color w:val="auto"/>
          <w:sz w:val="22"/>
          <w:szCs w:val="22"/>
        </w:rPr>
      </w:pPr>
      <w:r w:rsidRPr="00F428B1">
        <w:rPr>
          <w:color w:val="auto"/>
          <w:sz w:val="22"/>
          <w:szCs w:val="22"/>
        </w:rPr>
        <w:t xml:space="preserve">develop and implement improvements more effectively </w:t>
      </w:r>
    </w:p>
    <w:p w14:paraId="6EDA0534" w14:textId="3B698597" w:rsidR="004B27A8" w:rsidRPr="00F428B1" w:rsidRDefault="004B27A8" w:rsidP="00C771D7">
      <w:pPr>
        <w:pStyle w:val="Default"/>
        <w:numPr>
          <w:ilvl w:val="0"/>
          <w:numId w:val="4"/>
        </w:numPr>
        <w:jc w:val="both"/>
        <w:rPr>
          <w:color w:val="auto"/>
          <w:sz w:val="22"/>
          <w:szCs w:val="22"/>
        </w:rPr>
      </w:pPr>
      <w:r w:rsidRPr="00F428B1">
        <w:rPr>
          <w:color w:val="auto"/>
          <w:sz w:val="22"/>
          <w:szCs w:val="22"/>
        </w:rPr>
        <w:t xml:space="preserve">explore means of effective and sustainable spread of </w:t>
      </w:r>
      <w:r w:rsidR="00F76DAE" w:rsidRPr="00F428B1">
        <w:rPr>
          <w:color w:val="auto"/>
          <w:sz w:val="22"/>
          <w:szCs w:val="22"/>
        </w:rPr>
        <w:t>improvements, which</w:t>
      </w:r>
      <w:r w:rsidRPr="00F428B1">
        <w:rPr>
          <w:color w:val="auto"/>
          <w:sz w:val="22"/>
          <w:szCs w:val="22"/>
        </w:rPr>
        <w:t xml:space="preserve"> have proved demonstrably effective locally. </w:t>
      </w:r>
    </w:p>
    <w:p w14:paraId="3BA0568E" w14:textId="77777777" w:rsidR="002B5E6F" w:rsidRPr="00F428B1" w:rsidRDefault="002B5E6F" w:rsidP="00F76DAE">
      <w:pPr>
        <w:pStyle w:val="Default"/>
        <w:jc w:val="both"/>
        <w:rPr>
          <w:sz w:val="22"/>
          <w:szCs w:val="22"/>
        </w:rPr>
      </w:pPr>
    </w:p>
    <w:p w14:paraId="3A22FE92" w14:textId="201E0B33" w:rsidR="002E368A" w:rsidRPr="00F428B1" w:rsidRDefault="00987D98" w:rsidP="00936CCA">
      <w:pPr>
        <w:pStyle w:val="Default"/>
        <w:rPr>
          <w:color w:val="0070C0"/>
          <w:sz w:val="22"/>
          <w:szCs w:val="22"/>
        </w:rPr>
      </w:pPr>
      <w:r w:rsidRPr="00F428B1">
        <w:rPr>
          <w:sz w:val="22"/>
          <w:szCs w:val="22"/>
        </w:rPr>
        <w:t>3 A culture in which people are not punished for actions, omissions or decisions commensurate with their experience and training, but where gross negligence, wilful violations and destructive acts are not tolerated. Eurocontrol (2019) Just culture.</w:t>
      </w:r>
    </w:p>
    <w:p w14:paraId="13A622B1" w14:textId="77777777" w:rsidR="00987D98" w:rsidRPr="00F428B1" w:rsidRDefault="00987D98" w:rsidP="00936CCA">
      <w:pPr>
        <w:pStyle w:val="Default"/>
        <w:rPr>
          <w:color w:val="0070C0"/>
          <w:sz w:val="22"/>
          <w:szCs w:val="22"/>
        </w:rPr>
      </w:pPr>
    </w:p>
    <w:p w14:paraId="03F54207" w14:textId="77777777" w:rsidR="00F428B1" w:rsidRPr="00F428B1" w:rsidRDefault="00F428B1" w:rsidP="00936CCA">
      <w:pPr>
        <w:pStyle w:val="Default"/>
        <w:rPr>
          <w:color w:val="0070C0"/>
          <w:sz w:val="22"/>
          <w:szCs w:val="22"/>
        </w:rPr>
      </w:pPr>
    </w:p>
    <w:p w14:paraId="226B4208" w14:textId="77777777" w:rsidR="002E368A" w:rsidRPr="00F428B1" w:rsidRDefault="002E368A" w:rsidP="00936CCA">
      <w:pPr>
        <w:pStyle w:val="Default"/>
        <w:rPr>
          <w:sz w:val="22"/>
          <w:szCs w:val="22"/>
        </w:rPr>
      </w:pPr>
    </w:p>
    <w:p w14:paraId="14F5F1C7" w14:textId="43C2D039" w:rsidR="00AD7EE7" w:rsidRPr="00F428B1" w:rsidRDefault="00AD7EE7" w:rsidP="007830FB">
      <w:pPr>
        <w:rPr>
          <w:rFonts w:cs="Arial"/>
          <w:b/>
        </w:rPr>
      </w:pPr>
      <w:r w:rsidRPr="00F428B1">
        <w:rPr>
          <w:rFonts w:cs="Arial"/>
          <w:b/>
        </w:rPr>
        <w:t>1.5</w:t>
      </w:r>
      <w:r w:rsidRPr="00F428B1">
        <w:rPr>
          <w:rFonts w:cs="Arial"/>
          <w:b/>
        </w:rPr>
        <w:tab/>
        <w:t xml:space="preserve">ELFT </w:t>
      </w:r>
      <w:r w:rsidR="00936CCA" w:rsidRPr="00F428B1">
        <w:rPr>
          <w:rFonts w:cs="Arial"/>
          <w:b/>
        </w:rPr>
        <w:t>Mission &amp; Vision for Safety</w:t>
      </w:r>
    </w:p>
    <w:p w14:paraId="68851974" w14:textId="77777777" w:rsidR="00936CCA" w:rsidRPr="00F428B1" w:rsidRDefault="00936CCA" w:rsidP="00F76DAE">
      <w:pPr>
        <w:pStyle w:val="Default"/>
        <w:jc w:val="both"/>
        <w:rPr>
          <w:sz w:val="22"/>
          <w:szCs w:val="22"/>
        </w:rPr>
      </w:pPr>
    </w:p>
    <w:p w14:paraId="00623D5E" w14:textId="69CAC6EC" w:rsidR="00936CCA" w:rsidRPr="00F428B1" w:rsidRDefault="00AD7EE7" w:rsidP="00F76DAE">
      <w:pPr>
        <w:ind w:left="720" w:hanging="720"/>
        <w:jc w:val="both"/>
        <w:rPr>
          <w:rFonts w:cs="Arial"/>
        </w:rPr>
      </w:pPr>
      <w:r w:rsidRPr="00F428B1">
        <w:rPr>
          <w:rFonts w:cs="Arial"/>
        </w:rPr>
        <w:t>1.5.1</w:t>
      </w:r>
      <w:r w:rsidRPr="00F428B1">
        <w:rPr>
          <w:rFonts w:cs="Arial"/>
        </w:rPr>
        <w:tab/>
      </w:r>
      <w:r w:rsidR="00936CCA" w:rsidRPr="00F428B1">
        <w:rPr>
          <w:rFonts w:cs="Arial"/>
        </w:rPr>
        <w:t>Our safety vision is:</w:t>
      </w:r>
    </w:p>
    <w:p w14:paraId="42BDF1FD" w14:textId="3C8CFF40" w:rsidR="00AD7EE7" w:rsidRPr="00F428B1" w:rsidRDefault="00AD7EE7" w:rsidP="00F76DAE">
      <w:pPr>
        <w:ind w:left="720"/>
        <w:jc w:val="both"/>
        <w:rPr>
          <w:rFonts w:cs="Arial"/>
        </w:rPr>
      </w:pPr>
      <w:r w:rsidRPr="00F428B1">
        <w:rPr>
          <w:rFonts w:cs="Arial"/>
        </w:rPr>
        <w:t>To become an organisation which provides the safest possible care for all our people, with a positive and equitable safety culture and where safety is everyone’s primary concern, underpinned by strong leadership, people participation and proactive learning, monitoring and improvement.</w:t>
      </w:r>
    </w:p>
    <w:p w14:paraId="0BF95C4B" w14:textId="0D148E3C" w:rsidR="00AD7EE7" w:rsidRPr="00F428B1" w:rsidRDefault="00936CCA" w:rsidP="00F76DAE">
      <w:pPr>
        <w:jc w:val="both"/>
        <w:rPr>
          <w:rFonts w:cs="Arial"/>
        </w:rPr>
      </w:pPr>
      <w:r w:rsidRPr="00F428B1">
        <w:rPr>
          <w:rFonts w:cs="Arial"/>
        </w:rPr>
        <w:t>1.5.2</w:t>
      </w:r>
      <w:r w:rsidRPr="00F428B1">
        <w:rPr>
          <w:rFonts w:cs="Arial"/>
        </w:rPr>
        <w:tab/>
      </w:r>
      <w:r w:rsidR="00AD7EE7" w:rsidRPr="00F428B1">
        <w:rPr>
          <w:rFonts w:cs="Arial"/>
        </w:rPr>
        <w:t>Our working mission is:</w:t>
      </w:r>
    </w:p>
    <w:p w14:paraId="24652D0B" w14:textId="70D09F05" w:rsidR="00C76662" w:rsidRPr="00F428B1" w:rsidRDefault="00AD7EE7" w:rsidP="00F76DAE">
      <w:pPr>
        <w:ind w:left="720"/>
        <w:jc w:val="both"/>
        <w:rPr>
          <w:rFonts w:cs="Arial"/>
        </w:rPr>
      </w:pPr>
      <w:r w:rsidRPr="00F428B1">
        <w:rPr>
          <w:rFonts w:cs="Arial"/>
        </w:rPr>
        <w:lastRenderedPageBreak/>
        <w:t xml:space="preserve">To provide the safest possible care for our patients, safest conditions for our staff and safest lives for those communities we serve.  </w:t>
      </w:r>
    </w:p>
    <w:p w14:paraId="272F7DB7" w14:textId="46CA1BEE" w:rsidR="006F0E94" w:rsidRPr="00F428B1" w:rsidRDefault="003550FA" w:rsidP="003550FA">
      <w:pPr>
        <w:pStyle w:val="Heading1"/>
        <w:rPr>
          <w:rFonts w:cs="Arial"/>
          <w:color w:val="auto"/>
          <w:sz w:val="22"/>
          <w:szCs w:val="22"/>
        </w:rPr>
      </w:pPr>
      <w:bookmarkStart w:id="2" w:name="_Toc139030812"/>
      <w:bookmarkStart w:id="3" w:name="_Toc153529254"/>
      <w:bookmarkStart w:id="4" w:name="_Toc173446845"/>
      <w:r w:rsidRPr="00F428B1">
        <w:rPr>
          <w:rFonts w:cs="Arial"/>
          <w:color w:val="auto"/>
          <w:sz w:val="22"/>
          <w:szCs w:val="22"/>
        </w:rPr>
        <w:t xml:space="preserve">2.0 </w:t>
      </w:r>
      <w:r w:rsidR="0014344A" w:rsidRPr="00F428B1">
        <w:rPr>
          <w:rFonts w:cs="Arial"/>
          <w:color w:val="auto"/>
          <w:sz w:val="22"/>
          <w:szCs w:val="22"/>
        </w:rPr>
        <w:t>Our</w:t>
      </w:r>
      <w:r w:rsidR="006B7E4E" w:rsidRPr="00F428B1">
        <w:rPr>
          <w:rFonts w:cs="Arial"/>
          <w:color w:val="auto"/>
          <w:sz w:val="22"/>
          <w:szCs w:val="22"/>
        </w:rPr>
        <w:t xml:space="preserve"> services</w:t>
      </w:r>
      <w:bookmarkEnd w:id="2"/>
      <w:bookmarkEnd w:id="3"/>
      <w:bookmarkEnd w:id="4"/>
    </w:p>
    <w:p w14:paraId="57EEE389" w14:textId="77777777" w:rsidR="00BD4ED6" w:rsidRPr="00F428B1" w:rsidRDefault="00860AB4" w:rsidP="00F76DAE">
      <w:pPr>
        <w:ind w:left="720" w:hanging="720"/>
        <w:jc w:val="both"/>
        <w:rPr>
          <w:rFonts w:cs="Arial"/>
        </w:rPr>
      </w:pPr>
      <w:r w:rsidRPr="00F428B1">
        <w:rPr>
          <w:rFonts w:cs="Arial"/>
        </w:rPr>
        <w:t>2.1.1</w:t>
      </w:r>
      <w:r w:rsidRPr="00F428B1">
        <w:rPr>
          <w:rFonts w:cs="Arial"/>
        </w:rPr>
        <w:tab/>
        <w:t xml:space="preserve">Originally formed in 2000, ELFT </w:t>
      </w:r>
      <w:r w:rsidR="002D1211" w:rsidRPr="00F428B1">
        <w:rPr>
          <w:rFonts w:cs="Arial"/>
        </w:rPr>
        <w:t xml:space="preserve">provides </w:t>
      </w:r>
      <w:r w:rsidR="00BD4ED6" w:rsidRPr="00F428B1">
        <w:rPr>
          <w:rFonts w:cs="Arial"/>
        </w:rPr>
        <w:t xml:space="preserve">mental health care, community health care, primary care, and inpatient services to adults, young persons, older adults and forensics. </w:t>
      </w:r>
    </w:p>
    <w:p w14:paraId="060A6093" w14:textId="6E50F666" w:rsidR="00AD7EE7" w:rsidRPr="00F428B1" w:rsidRDefault="00BD4ED6" w:rsidP="00F76DAE">
      <w:pPr>
        <w:ind w:left="720"/>
        <w:jc w:val="both"/>
        <w:rPr>
          <w:rFonts w:cs="Arial"/>
        </w:rPr>
      </w:pPr>
      <w:r w:rsidRPr="00F428B1">
        <w:rPr>
          <w:rFonts w:cs="Arial"/>
        </w:rPr>
        <w:t xml:space="preserve">We serve a </w:t>
      </w:r>
      <w:r w:rsidR="00860AB4" w:rsidRPr="00F428B1">
        <w:rPr>
          <w:rFonts w:cs="Arial"/>
        </w:rPr>
        <w:t xml:space="preserve">population of more than </w:t>
      </w:r>
      <w:r w:rsidRPr="00F428B1">
        <w:rPr>
          <w:rFonts w:cs="Arial"/>
        </w:rPr>
        <w:t>one million across three North East London boroughs, one million in Luton and Bedfordshire and two million Forensics. W</w:t>
      </w:r>
      <w:r w:rsidR="00860AB4" w:rsidRPr="00F428B1">
        <w:rPr>
          <w:rFonts w:cs="Arial"/>
        </w:rPr>
        <w:t xml:space="preserve">e are proud to serve </w:t>
      </w:r>
      <w:r w:rsidRPr="00F428B1">
        <w:rPr>
          <w:rFonts w:cs="Arial"/>
        </w:rPr>
        <w:t>one o</w:t>
      </w:r>
      <w:r w:rsidR="00860AB4" w:rsidRPr="00F428B1">
        <w:rPr>
          <w:rFonts w:cs="Arial"/>
        </w:rPr>
        <w:t>f the most culturally diverse parts of the UK.</w:t>
      </w:r>
      <w:r w:rsidRPr="00F428B1">
        <w:rPr>
          <w:rFonts w:cs="Arial"/>
        </w:rPr>
        <w:t xml:space="preserve"> </w:t>
      </w:r>
    </w:p>
    <w:p w14:paraId="15ACE930" w14:textId="08B6B8B5" w:rsidR="00BD4ED6" w:rsidRPr="00F428B1" w:rsidRDefault="00BD4ED6" w:rsidP="00F76DAE">
      <w:pPr>
        <w:ind w:left="720"/>
        <w:jc w:val="both"/>
        <w:rPr>
          <w:rFonts w:cs="Arial"/>
        </w:rPr>
      </w:pPr>
      <w:r w:rsidRPr="00F428B1">
        <w:rPr>
          <w:rFonts w:cs="Arial"/>
        </w:rPr>
        <w:t xml:space="preserve">We have 120 community and inpatient sites and over 900 specialist beds. </w:t>
      </w:r>
    </w:p>
    <w:p w14:paraId="7F144F36" w14:textId="29E9DBDC" w:rsidR="00B26284" w:rsidRPr="00F428B1" w:rsidRDefault="005E46E8" w:rsidP="00F76DAE">
      <w:pPr>
        <w:spacing w:line="240" w:lineRule="auto"/>
        <w:ind w:left="720" w:hanging="720"/>
        <w:jc w:val="both"/>
        <w:rPr>
          <w:rFonts w:eastAsia="Arial" w:cs="Arial"/>
        </w:rPr>
      </w:pPr>
      <w:r w:rsidRPr="00F428B1">
        <w:rPr>
          <w:rFonts w:cs="Arial"/>
        </w:rPr>
        <w:t>2.1.</w:t>
      </w:r>
      <w:r w:rsidR="00C53071" w:rsidRPr="00F428B1">
        <w:rPr>
          <w:rFonts w:cs="Arial"/>
        </w:rPr>
        <w:t>2</w:t>
      </w:r>
      <w:r w:rsidRPr="00F428B1">
        <w:rPr>
          <w:rFonts w:cs="Arial"/>
        </w:rPr>
        <w:t xml:space="preserve"> </w:t>
      </w:r>
      <w:r w:rsidRPr="00F428B1">
        <w:rPr>
          <w:rFonts w:cs="Arial"/>
        </w:rPr>
        <w:tab/>
      </w:r>
      <w:r w:rsidR="0F269F7C" w:rsidRPr="00F428B1">
        <w:rPr>
          <w:rFonts w:cs="Arial"/>
          <w:b/>
          <w:bCs/>
        </w:rPr>
        <w:t xml:space="preserve">Mental </w:t>
      </w:r>
      <w:r w:rsidR="5BF527CA" w:rsidRPr="00F428B1">
        <w:rPr>
          <w:rFonts w:cs="Arial"/>
          <w:b/>
          <w:bCs/>
        </w:rPr>
        <w:t>H</w:t>
      </w:r>
      <w:r w:rsidR="0F269F7C" w:rsidRPr="00F428B1">
        <w:rPr>
          <w:rFonts w:cs="Arial"/>
          <w:b/>
          <w:bCs/>
        </w:rPr>
        <w:t>ealth</w:t>
      </w:r>
      <w:r w:rsidR="00CC137D" w:rsidRPr="00F428B1">
        <w:rPr>
          <w:rFonts w:cs="Arial"/>
          <w:b/>
          <w:bCs/>
        </w:rPr>
        <w:t xml:space="preserve"> - </w:t>
      </w:r>
      <w:r w:rsidR="0F269F7C" w:rsidRPr="00F428B1">
        <w:rPr>
          <w:rFonts w:eastAsia="Arial" w:cs="Arial"/>
        </w:rPr>
        <w:t>We provide a range of mental health services for children and young people, adults of working age and older adults including community mental health teams (CMHTs) crisis mental health teams and mental health inpatient care</w:t>
      </w:r>
      <w:r w:rsidR="1B4BDAF2" w:rsidRPr="00F428B1">
        <w:rPr>
          <w:rFonts w:eastAsia="Arial" w:cs="Arial"/>
        </w:rPr>
        <w:t xml:space="preserve"> across East London, Luton and Bedfordshire</w:t>
      </w:r>
      <w:r w:rsidR="0F269F7C" w:rsidRPr="00F428B1">
        <w:rPr>
          <w:rFonts w:eastAsia="Arial" w:cs="Arial"/>
        </w:rPr>
        <w:t>.</w:t>
      </w:r>
    </w:p>
    <w:p w14:paraId="2A9ADDD0" w14:textId="5DB561EF" w:rsidR="61E2B558" w:rsidRPr="00F428B1" w:rsidRDefault="00C53071" w:rsidP="00F76DAE">
      <w:pPr>
        <w:spacing w:line="240" w:lineRule="auto"/>
        <w:ind w:left="720" w:hanging="720"/>
        <w:jc w:val="both"/>
        <w:rPr>
          <w:rFonts w:eastAsia="Arial" w:cs="Arial"/>
        </w:rPr>
      </w:pPr>
      <w:r w:rsidRPr="00F428B1">
        <w:rPr>
          <w:rFonts w:cs="Arial"/>
          <w:bCs/>
        </w:rPr>
        <w:t>2.1.3</w:t>
      </w:r>
      <w:r w:rsidR="005E46E8" w:rsidRPr="00F428B1">
        <w:rPr>
          <w:rFonts w:cs="Arial"/>
          <w:b/>
          <w:bCs/>
        </w:rPr>
        <w:t xml:space="preserve"> </w:t>
      </w:r>
      <w:r w:rsidR="005E46E8" w:rsidRPr="00F428B1">
        <w:rPr>
          <w:rFonts w:cs="Arial"/>
          <w:b/>
          <w:bCs/>
        </w:rPr>
        <w:tab/>
      </w:r>
      <w:r w:rsidR="0F269F7C" w:rsidRPr="00F428B1">
        <w:rPr>
          <w:rFonts w:cs="Arial"/>
          <w:b/>
          <w:bCs/>
        </w:rPr>
        <w:t xml:space="preserve">Community </w:t>
      </w:r>
      <w:r w:rsidR="253C1E12" w:rsidRPr="00F428B1">
        <w:rPr>
          <w:rFonts w:cs="Arial"/>
          <w:b/>
          <w:bCs/>
        </w:rPr>
        <w:t>H</w:t>
      </w:r>
      <w:r w:rsidR="0F269F7C" w:rsidRPr="00F428B1">
        <w:rPr>
          <w:rFonts w:cs="Arial"/>
          <w:b/>
          <w:bCs/>
        </w:rPr>
        <w:t xml:space="preserve">ealth </w:t>
      </w:r>
      <w:r w:rsidR="640154CD" w:rsidRPr="00F428B1">
        <w:rPr>
          <w:rFonts w:cs="Arial"/>
          <w:b/>
          <w:bCs/>
        </w:rPr>
        <w:t>S</w:t>
      </w:r>
      <w:r w:rsidR="0F269F7C" w:rsidRPr="00F428B1">
        <w:rPr>
          <w:rFonts w:cs="Arial"/>
          <w:b/>
          <w:bCs/>
        </w:rPr>
        <w:t>ervices</w:t>
      </w:r>
      <w:r w:rsidR="00CC137D" w:rsidRPr="00F428B1">
        <w:rPr>
          <w:rFonts w:cs="Arial"/>
        </w:rPr>
        <w:t xml:space="preserve"> - </w:t>
      </w:r>
      <w:r w:rsidR="41DDBF2C" w:rsidRPr="00F428B1">
        <w:rPr>
          <w:rFonts w:eastAsia="Arial" w:cs="Arial"/>
        </w:rPr>
        <w:t xml:space="preserve">We are a healthcare </w:t>
      </w:r>
      <w:r w:rsidR="0F269F7C" w:rsidRPr="00F428B1">
        <w:rPr>
          <w:rFonts w:eastAsia="Arial" w:cs="Arial"/>
        </w:rPr>
        <w:t>provider of</w:t>
      </w:r>
      <w:r w:rsidR="637E475F" w:rsidRPr="00F428B1">
        <w:rPr>
          <w:rFonts w:eastAsia="Arial" w:cs="Arial"/>
        </w:rPr>
        <w:t xml:space="preserve"> a wide range of</w:t>
      </w:r>
      <w:r w:rsidR="0F269F7C" w:rsidRPr="00F428B1">
        <w:rPr>
          <w:rFonts w:eastAsia="Arial" w:cs="Arial"/>
        </w:rPr>
        <w:t xml:space="preserve"> community health services</w:t>
      </w:r>
      <w:r w:rsidR="2D792C6B" w:rsidRPr="00F428B1">
        <w:rPr>
          <w:rFonts w:eastAsia="Arial" w:cs="Arial"/>
        </w:rPr>
        <w:t xml:space="preserve"> in Newham, Tower Hamlets and Bedfordshire.</w:t>
      </w:r>
      <w:r w:rsidR="16770F73" w:rsidRPr="00F428B1">
        <w:rPr>
          <w:rFonts w:eastAsia="Arial" w:cs="Arial"/>
        </w:rPr>
        <w:t xml:space="preserve"> We provide additional specialist community health services in Newham (Diabetes care, continence, respiratory disease, and end of life care).</w:t>
      </w:r>
    </w:p>
    <w:p w14:paraId="37658F32" w14:textId="6A349F5D" w:rsidR="00B26284" w:rsidRPr="00F428B1" w:rsidRDefault="00C53071" w:rsidP="00F76DAE">
      <w:pPr>
        <w:spacing w:line="240" w:lineRule="auto"/>
        <w:ind w:left="720" w:hanging="720"/>
        <w:jc w:val="both"/>
        <w:rPr>
          <w:rFonts w:eastAsia="Arial" w:cs="Arial"/>
        </w:rPr>
      </w:pPr>
      <w:r w:rsidRPr="00F428B1">
        <w:rPr>
          <w:rFonts w:cs="Arial"/>
          <w:bCs/>
        </w:rPr>
        <w:t>2.1.4</w:t>
      </w:r>
      <w:r w:rsidR="005E46E8" w:rsidRPr="00F428B1">
        <w:rPr>
          <w:rFonts w:cs="Arial"/>
          <w:b/>
          <w:bCs/>
        </w:rPr>
        <w:tab/>
      </w:r>
      <w:r w:rsidR="0F269F7C" w:rsidRPr="00F428B1">
        <w:rPr>
          <w:rFonts w:cs="Arial"/>
          <w:b/>
          <w:bCs/>
        </w:rPr>
        <w:t>Primary Care</w:t>
      </w:r>
      <w:r w:rsidR="00CC137D" w:rsidRPr="00F428B1">
        <w:rPr>
          <w:rFonts w:cs="Arial"/>
          <w:b/>
          <w:bCs/>
        </w:rPr>
        <w:t xml:space="preserve"> </w:t>
      </w:r>
      <w:r w:rsidR="00CC137D" w:rsidRPr="00F428B1">
        <w:rPr>
          <w:rFonts w:cs="Arial"/>
          <w:bCs/>
        </w:rPr>
        <w:t>- We</w:t>
      </w:r>
      <w:r w:rsidR="00CC137D" w:rsidRPr="00F428B1">
        <w:rPr>
          <w:rFonts w:eastAsia="Arial" w:cs="Arial"/>
        </w:rPr>
        <w:t xml:space="preserve"> have</w:t>
      </w:r>
      <w:r w:rsidR="0F269F7C" w:rsidRPr="00F428B1">
        <w:rPr>
          <w:rFonts w:eastAsia="Arial" w:cs="Arial"/>
        </w:rPr>
        <w:t xml:space="preserve"> primary care services in Newham (Transitional GP Practice), Tower Hamlets (Health E1) and Hackney (The Greenhouse) - primary care practices specialising in support for homeless people.</w:t>
      </w:r>
      <w:r w:rsidR="00CC137D" w:rsidRPr="00F428B1">
        <w:rPr>
          <w:rFonts w:eastAsia="Arial" w:cs="Arial"/>
        </w:rPr>
        <w:t xml:space="preserve"> In 2020 Leighton Road GP Surgery in Leighton Buzzard and Cauldwell Practice in Bedford, joined ELFT.</w:t>
      </w:r>
    </w:p>
    <w:p w14:paraId="1479EED1" w14:textId="3D15E7EB" w:rsidR="0F269F7C" w:rsidRPr="00F428B1" w:rsidRDefault="00C53071" w:rsidP="00F76DAE">
      <w:pPr>
        <w:spacing w:line="240" w:lineRule="auto"/>
        <w:ind w:left="720" w:hanging="720"/>
        <w:jc w:val="both"/>
        <w:rPr>
          <w:rFonts w:eastAsia="Arial" w:cs="Arial"/>
        </w:rPr>
      </w:pPr>
      <w:r w:rsidRPr="00F428B1">
        <w:rPr>
          <w:rFonts w:cs="Arial"/>
          <w:bCs/>
        </w:rPr>
        <w:t>2.1.5</w:t>
      </w:r>
      <w:r w:rsidR="005E46E8" w:rsidRPr="00F428B1">
        <w:rPr>
          <w:rFonts w:cs="Arial"/>
          <w:b/>
          <w:bCs/>
        </w:rPr>
        <w:tab/>
      </w:r>
      <w:r w:rsidR="0F269F7C" w:rsidRPr="00F428B1">
        <w:rPr>
          <w:rFonts w:cs="Arial"/>
          <w:b/>
          <w:bCs/>
        </w:rPr>
        <w:t>Improving Access to Talking Therapies</w:t>
      </w:r>
      <w:r w:rsidR="00CC137D" w:rsidRPr="00F428B1">
        <w:rPr>
          <w:rFonts w:eastAsia="Arial" w:cs="Arial"/>
        </w:rPr>
        <w:t xml:space="preserve"> - </w:t>
      </w:r>
      <w:r w:rsidR="0F269F7C" w:rsidRPr="00F428B1">
        <w:rPr>
          <w:rFonts w:eastAsia="Arial" w:cs="Arial"/>
        </w:rPr>
        <w:t>The Newham Talking Therapies service was established in 2006 and was one of the pilot sites for this new approach to helping people gain access to therapies to support them in getting into employment, whilst addressing personal issues/barrier/obstacles.</w:t>
      </w:r>
    </w:p>
    <w:p w14:paraId="2E46AEDA" w14:textId="4843914D" w:rsidR="00B26284" w:rsidRPr="00F428B1" w:rsidRDefault="0F269F7C" w:rsidP="00F76DAE">
      <w:pPr>
        <w:spacing w:line="240" w:lineRule="auto"/>
        <w:ind w:left="720"/>
        <w:jc w:val="both"/>
        <w:rPr>
          <w:rFonts w:eastAsia="Arial" w:cs="Arial"/>
        </w:rPr>
      </w:pPr>
      <w:r w:rsidRPr="00F428B1">
        <w:rPr>
          <w:rFonts w:eastAsia="Arial" w:cs="Arial"/>
        </w:rPr>
        <w:t>In October 2018, the Trust added to its IAPT (Improving Access to Psychological Therapies) portfolio and now manages the Tower Hamlets Talking Therapies service in partnership with Mind in Tower Hamlets and Newham.</w:t>
      </w:r>
    </w:p>
    <w:p w14:paraId="7FF8BA8E" w14:textId="7E8F49E9" w:rsidR="7E3A5E15" w:rsidRPr="00F428B1" w:rsidRDefault="00C53071" w:rsidP="00F76DAE">
      <w:pPr>
        <w:spacing w:line="240" w:lineRule="auto"/>
        <w:ind w:left="720" w:hanging="720"/>
        <w:jc w:val="both"/>
        <w:rPr>
          <w:rFonts w:eastAsia="Arial" w:cs="Arial"/>
        </w:rPr>
      </w:pPr>
      <w:r w:rsidRPr="00F428B1">
        <w:rPr>
          <w:rFonts w:cs="Arial"/>
          <w:bCs/>
        </w:rPr>
        <w:t>2.1.6</w:t>
      </w:r>
      <w:r w:rsidR="005E46E8" w:rsidRPr="00F428B1">
        <w:rPr>
          <w:rFonts w:cs="Arial"/>
          <w:b/>
          <w:bCs/>
        </w:rPr>
        <w:tab/>
      </w:r>
      <w:r w:rsidR="0F269F7C" w:rsidRPr="00F428B1">
        <w:rPr>
          <w:rFonts w:cs="Arial"/>
          <w:b/>
          <w:bCs/>
        </w:rPr>
        <w:t xml:space="preserve">Learning disabilities services </w:t>
      </w:r>
      <w:r w:rsidR="00CC137D" w:rsidRPr="00F428B1">
        <w:rPr>
          <w:rFonts w:eastAsia="Arial" w:cs="Arial"/>
        </w:rPr>
        <w:t xml:space="preserve">- </w:t>
      </w:r>
      <w:r w:rsidR="0F269F7C" w:rsidRPr="00F428B1">
        <w:rPr>
          <w:rFonts w:eastAsia="Arial" w:cs="Arial"/>
        </w:rPr>
        <w:t>The Trust provides Learning Disabilities services in all areas of the Trust.</w:t>
      </w:r>
      <w:r w:rsidR="00CC137D" w:rsidRPr="00F428B1">
        <w:rPr>
          <w:rFonts w:eastAsia="Arial" w:cs="Arial"/>
        </w:rPr>
        <w:t xml:space="preserve"> </w:t>
      </w:r>
      <w:r w:rsidR="00E7166C" w:rsidRPr="00F428B1">
        <w:rPr>
          <w:rFonts w:eastAsia="Arial" w:cs="Arial"/>
        </w:rPr>
        <w:t>Two of the four</w:t>
      </w:r>
      <w:r w:rsidR="0F269F7C" w:rsidRPr="00F428B1">
        <w:rPr>
          <w:rFonts w:eastAsia="Arial" w:cs="Arial"/>
        </w:rPr>
        <w:t xml:space="preserve"> services are integrated with the local authorities to meet the health and social needs of the individual and their families.</w:t>
      </w:r>
      <w:r w:rsidR="00CC137D" w:rsidRPr="00F428B1">
        <w:rPr>
          <w:rFonts w:eastAsia="Arial" w:cs="Arial"/>
        </w:rPr>
        <w:t xml:space="preserve"> </w:t>
      </w:r>
      <w:r w:rsidR="0F269F7C" w:rsidRPr="00F428B1">
        <w:rPr>
          <w:rFonts w:eastAsia="Arial" w:cs="Arial"/>
        </w:rPr>
        <w:t>The service aims to help service users reach their optimum health and develop independence.</w:t>
      </w:r>
    </w:p>
    <w:p w14:paraId="74668C42" w14:textId="038AAF28" w:rsidR="0F269F7C" w:rsidRPr="00F428B1" w:rsidRDefault="00C53071" w:rsidP="007D5475">
      <w:pPr>
        <w:spacing w:line="240" w:lineRule="auto"/>
        <w:rPr>
          <w:rFonts w:cs="Arial"/>
          <w:bCs/>
        </w:rPr>
      </w:pPr>
      <w:r w:rsidRPr="00F428B1">
        <w:rPr>
          <w:rFonts w:cs="Arial"/>
          <w:bCs/>
        </w:rPr>
        <w:t>2.1.7</w:t>
      </w:r>
      <w:r w:rsidR="005E46E8" w:rsidRPr="00F428B1">
        <w:rPr>
          <w:rFonts w:cs="Arial"/>
          <w:bCs/>
        </w:rPr>
        <w:tab/>
      </w:r>
      <w:r w:rsidR="0F269F7C" w:rsidRPr="00F428B1">
        <w:rPr>
          <w:rFonts w:cs="Arial"/>
          <w:b/>
          <w:bCs/>
        </w:rPr>
        <w:t>Other services</w:t>
      </w:r>
      <w:r w:rsidR="0F269F7C" w:rsidRPr="00F428B1">
        <w:rPr>
          <w:rFonts w:cs="Arial"/>
          <w:bCs/>
        </w:rPr>
        <w:t xml:space="preserve"> </w:t>
      </w:r>
      <w:r w:rsidR="005E46E8" w:rsidRPr="00F428B1">
        <w:rPr>
          <w:rFonts w:cs="Arial"/>
          <w:bCs/>
        </w:rPr>
        <w:t>-</w:t>
      </w:r>
    </w:p>
    <w:p w14:paraId="0A3F7FAD" w14:textId="1049F77E" w:rsidR="00504620" w:rsidRPr="00F428B1" w:rsidRDefault="0F269F7C" w:rsidP="007D5475">
      <w:pPr>
        <w:spacing w:line="240" w:lineRule="auto"/>
        <w:ind w:left="720"/>
        <w:rPr>
          <w:rFonts w:eastAsia="Arial" w:cs="Arial"/>
          <w:iCs/>
        </w:rPr>
      </w:pPr>
      <w:r w:rsidRPr="00F428B1">
        <w:rPr>
          <w:rFonts w:eastAsia="Arial" w:cs="Arial"/>
          <w:iCs/>
        </w:rPr>
        <w:t xml:space="preserve">•    </w:t>
      </w:r>
      <w:r w:rsidRPr="00F428B1">
        <w:rPr>
          <w:rFonts w:eastAsia="Arial" w:cs="Arial"/>
        </w:rPr>
        <w:t>Addiction services</w:t>
      </w:r>
      <w:r w:rsidRPr="00F428B1">
        <w:rPr>
          <w:rFonts w:cs="Arial"/>
        </w:rPr>
        <w:br/>
      </w:r>
      <w:r w:rsidRPr="00F428B1">
        <w:rPr>
          <w:rFonts w:eastAsia="Arial" w:cs="Arial"/>
          <w:iCs/>
        </w:rPr>
        <w:t xml:space="preserve">•    Assertive outreach services </w:t>
      </w:r>
      <w:r w:rsidRPr="00F428B1">
        <w:rPr>
          <w:rFonts w:cs="Arial"/>
        </w:rPr>
        <w:br/>
      </w:r>
      <w:r w:rsidRPr="00F428B1">
        <w:rPr>
          <w:rFonts w:eastAsia="Arial" w:cs="Arial"/>
          <w:iCs/>
        </w:rPr>
        <w:t xml:space="preserve">•    </w:t>
      </w:r>
      <w:r w:rsidRPr="00F428B1">
        <w:rPr>
          <w:rFonts w:eastAsia="Arial" w:cs="Arial"/>
        </w:rPr>
        <w:t>Forensic services</w:t>
      </w:r>
      <w:r w:rsidR="5DCEBBE9" w:rsidRPr="00F428B1">
        <w:rPr>
          <w:rFonts w:eastAsia="Arial" w:cs="Arial"/>
        </w:rPr>
        <w:t xml:space="preserve"> (medium and low secure</w:t>
      </w:r>
      <w:r w:rsidR="6DADE9F0" w:rsidRPr="00F428B1">
        <w:rPr>
          <w:rFonts w:eastAsia="Arial" w:cs="Arial"/>
        </w:rPr>
        <w:t xml:space="preserve"> in East London</w:t>
      </w:r>
      <w:r w:rsidR="006B7372" w:rsidRPr="00F428B1">
        <w:rPr>
          <w:rFonts w:eastAsia="Arial" w:cs="Arial"/>
        </w:rPr>
        <w:t xml:space="preserve">) </w:t>
      </w:r>
      <w:r w:rsidRPr="00F428B1">
        <w:rPr>
          <w:rFonts w:cs="Arial"/>
        </w:rPr>
        <w:br/>
      </w:r>
      <w:r w:rsidRPr="00F428B1">
        <w:rPr>
          <w:rFonts w:eastAsia="Arial" w:cs="Arial"/>
          <w:iCs/>
        </w:rPr>
        <w:t>•    Home treatment teams</w:t>
      </w:r>
      <w:r w:rsidRPr="00F428B1">
        <w:rPr>
          <w:rFonts w:cs="Arial"/>
        </w:rPr>
        <w:br/>
      </w:r>
      <w:r w:rsidRPr="00F428B1">
        <w:rPr>
          <w:rFonts w:eastAsia="Arial" w:cs="Arial"/>
          <w:iCs/>
        </w:rPr>
        <w:t>•    Rehabilitation teams</w:t>
      </w:r>
      <w:r w:rsidRPr="00F428B1">
        <w:rPr>
          <w:rFonts w:cs="Arial"/>
        </w:rPr>
        <w:br/>
      </w:r>
      <w:r w:rsidRPr="00F428B1">
        <w:rPr>
          <w:rFonts w:eastAsia="Arial" w:cs="Arial"/>
          <w:iCs/>
        </w:rPr>
        <w:t>•    Telehealth</w:t>
      </w:r>
    </w:p>
    <w:p w14:paraId="093A38E8" w14:textId="3EC72F35" w:rsidR="003550FA" w:rsidRPr="00F428B1" w:rsidRDefault="003550FA" w:rsidP="003550FA">
      <w:pPr>
        <w:pStyle w:val="Heading1"/>
        <w:rPr>
          <w:rFonts w:eastAsia="Arial" w:cs="Arial"/>
          <w:i/>
          <w:sz w:val="22"/>
          <w:szCs w:val="22"/>
        </w:rPr>
      </w:pPr>
      <w:bookmarkStart w:id="5" w:name="_Toc173446846"/>
      <w:r w:rsidRPr="00F428B1">
        <w:rPr>
          <w:rFonts w:eastAsia="Arial" w:cs="Arial"/>
          <w:sz w:val="22"/>
          <w:szCs w:val="22"/>
        </w:rPr>
        <w:lastRenderedPageBreak/>
        <w:t>Figure 1.0- East London Services Patch</w:t>
      </w:r>
      <w:bookmarkEnd w:id="5"/>
    </w:p>
    <w:p w14:paraId="4B981418" w14:textId="63A12C59" w:rsidR="0032773F" w:rsidRPr="00F428B1" w:rsidRDefault="00BD4ED6" w:rsidP="00076401">
      <w:pPr>
        <w:spacing w:line="240" w:lineRule="auto"/>
        <w:rPr>
          <w:rFonts w:eastAsia="Arial" w:cs="Arial"/>
          <w:i/>
          <w:iCs/>
        </w:rPr>
      </w:pPr>
      <w:r w:rsidRPr="00F428B1">
        <w:rPr>
          <w:rFonts w:eastAsia="Arial" w:cs="Arial"/>
          <w:i/>
          <w:iCs/>
          <w:noProof/>
          <w:color w:val="FF0000"/>
          <w:lang w:eastAsia="en-GB"/>
        </w:rPr>
        <w:drawing>
          <wp:inline distT="0" distB="0" distL="0" distR="0" wp14:anchorId="4D9C88C5" wp14:editId="737B52C6">
            <wp:extent cx="5744210" cy="3119718"/>
            <wp:effectExtent l="38100" t="38100" r="27940" b="431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5770394" cy="3133939"/>
                    </a:xfrm>
                    <a:prstGeom prst="rect">
                      <a:avLst/>
                    </a:prstGeom>
                    <a:noFill/>
                    <a:ln w="38100">
                      <a:solidFill>
                        <a:schemeClr val="accent1"/>
                      </a:solidFill>
                    </a:ln>
                  </pic:spPr>
                </pic:pic>
              </a:graphicData>
            </a:graphic>
          </wp:inline>
        </w:drawing>
      </w:r>
    </w:p>
    <w:p w14:paraId="2C95291E" w14:textId="7C11BE05" w:rsidR="002D1211" w:rsidRPr="00F428B1" w:rsidRDefault="002D1211" w:rsidP="007D5475">
      <w:pPr>
        <w:spacing w:line="240" w:lineRule="auto"/>
        <w:ind w:left="720"/>
        <w:rPr>
          <w:rFonts w:eastAsia="Arial" w:cs="Arial"/>
        </w:rPr>
      </w:pPr>
    </w:p>
    <w:p w14:paraId="657C7AA6" w14:textId="5969F10B" w:rsidR="00756279" w:rsidRPr="00F428B1" w:rsidRDefault="003550FA" w:rsidP="003550FA">
      <w:pPr>
        <w:pStyle w:val="Heading1"/>
        <w:rPr>
          <w:rFonts w:cs="Arial"/>
          <w:color w:val="auto"/>
          <w:sz w:val="22"/>
          <w:szCs w:val="22"/>
        </w:rPr>
      </w:pPr>
      <w:bookmarkStart w:id="6" w:name="_Toc173446847"/>
      <w:r w:rsidRPr="00F428B1">
        <w:rPr>
          <w:rFonts w:cs="Arial"/>
          <w:color w:val="auto"/>
          <w:sz w:val="22"/>
          <w:szCs w:val="22"/>
        </w:rPr>
        <w:t xml:space="preserve">3.0 </w:t>
      </w:r>
      <w:r w:rsidR="00756279" w:rsidRPr="00F428B1">
        <w:rPr>
          <w:rFonts w:cs="Arial"/>
          <w:color w:val="auto"/>
          <w:sz w:val="22"/>
          <w:szCs w:val="22"/>
        </w:rPr>
        <w:t>Situation analysis – national</w:t>
      </w:r>
      <w:bookmarkEnd w:id="6"/>
      <w:r w:rsidR="00756279" w:rsidRPr="00F428B1">
        <w:rPr>
          <w:rFonts w:cs="Arial"/>
          <w:color w:val="auto"/>
          <w:sz w:val="22"/>
          <w:szCs w:val="22"/>
        </w:rPr>
        <w:t xml:space="preserve"> </w:t>
      </w:r>
    </w:p>
    <w:p w14:paraId="54CBB3AD" w14:textId="77777777" w:rsidR="00756279" w:rsidRPr="00F428B1" w:rsidRDefault="00756279" w:rsidP="00F76DAE">
      <w:pPr>
        <w:pStyle w:val="Default"/>
        <w:ind w:left="360"/>
        <w:jc w:val="both"/>
        <w:rPr>
          <w:color w:val="0070C0"/>
          <w:sz w:val="22"/>
          <w:szCs w:val="22"/>
        </w:rPr>
      </w:pPr>
    </w:p>
    <w:p w14:paraId="737A1D99" w14:textId="5D5448A0" w:rsidR="00756279" w:rsidRPr="00F428B1" w:rsidRDefault="00AF6B42" w:rsidP="00F76DAE">
      <w:pPr>
        <w:pStyle w:val="Default"/>
        <w:ind w:left="720" w:hanging="720"/>
        <w:jc w:val="both"/>
        <w:rPr>
          <w:sz w:val="22"/>
          <w:szCs w:val="22"/>
        </w:rPr>
      </w:pPr>
      <w:r w:rsidRPr="00F428B1">
        <w:rPr>
          <w:sz w:val="22"/>
          <w:szCs w:val="22"/>
        </w:rPr>
        <w:t>3</w:t>
      </w:r>
      <w:r w:rsidR="00756279" w:rsidRPr="00F428B1">
        <w:rPr>
          <w:sz w:val="22"/>
          <w:szCs w:val="22"/>
        </w:rPr>
        <w:t xml:space="preserve">.1.1 </w:t>
      </w:r>
      <w:r w:rsidR="00C76662" w:rsidRPr="00F428B1">
        <w:rPr>
          <w:sz w:val="22"/>
          <w:szCs w:val="22"/>
        </w:rPr>
        <w:tab/>
      </w:r>
      <w:r w:rsidR="00756279" w:rsidRPr="00F428B1">
        <w:rPr>
          <w:sz w:val="22"/>
          <w:szCs w:val="22"/>
        </w:rPr>
        <w:t xml:space="preserve">Many millions of people are treated safely and successfully each year by the NHS in England, but evidence tells us that in complex healthcare systems things will and do go wrong, no matter how dedicated and professional the staff. </w:t>
      </w:r>
    </w:p>
    <w:p w14:paraId="07A6DD8A" w14:textId="77777777" w:rsidR="00756279" w:rsidRPr="00F428B1" w:rsidRDefault="00756279" w:rsidP="00F76DAE">
      <w:pPr>
        <w:pStyle w:val="Default"/>
        <w:jc w:val="both"/>
        <w:rPr>
          <w:sz w:val="22"/>
          <w:szCs w:val="22"/>
        </w:rPr>
      </w:pPr>
    </w:p>
    <w:p w14:paraId="2ECE7AFB" w14:textId="666966A4" w:rsidR="00756279" w:rsidRPr="00F428B1" w:rsidRDefault="00AF6B42" w:rsidP="00F76DAE">
      <w:pPr>
        <w:pStyle w:val="Default"/>
        <w:ind w:left="720" w:hanging="720"/>
        <w:jc w:val="both"/>
        <w:rPr>
          <w:sz w:val="22"/>
          <w:szCs w:val="22"/>
        </w:rPr>
      </w:pPr>
      <w:r w:rsidRPr="00F428B1">
        <w:rPr>
          <w:sz w:val="22"/>
          <w:szCs w:val="22"/>
        </w:rPr>
        <w:t>3</w:t>
      </w:r>
      <w:r w:rsidR="00756279" w:rsidRPr="00F428B1">
        <w:rPr>
          <w:sz w:val="22"/>
          <w:szCs w:val="22"/>
        </w:rPr>
        <w:t xml:space="preserve">.1.2 </w:t>
      </w:r>
      <w:r w:rsidR="00C76662" w:rsidRPr="00F428B1">
        <w:rPr>
          <w:sz w:val="22"/>
          <w:szCs w:val="22"/>
        </w:rPr>
        <w:tab/>
      </w:r>
      <w:r w:rsidR="00756279" w:rsidRPr="00F428B1">
        <w:rPr>
          <w:sz w:val="22"/>
          <w:szCs w:val="22"/>
        </w:rPr>
        <w:t xml:space="preserve">When things go wrong, patients are at risk of harm and many others may be affected. The emotional and physical consequences for patients and their families can be devastating. For the staff involved, incidents can be distressing and members of the clinical teams to which they belong can become demoralised and disaffected. Safety incidents also incur costs through lost time, additional treatment and litigation. Overwhelmingly these incidents are caused by system design issues, not mistakes by individuals. </w:t>
      </w:r>
    </w:p>
    <w:p w14:paraId="1DA0B43F" w14:textId="77777777" w:rsidR="00756279" w:rsidRPr="00F428B1" w:rsidRDefault="00756279" w:rsidP="00F76DAE">
      <w:pPr>
        <w:pStyle w:val="Default"/>
        <w:jc w:val="both"/>
        <w:rPr>
          <w:sz w:val="22"/>
          <w:szCs w:val="22"/>
        </w:rPr>
      </w:pPr>
    </w:p>
    <w:p w14:paraId="4250C786" w14:textId="48A6D74F" w:rsidR="00756279" w:rsidRPr="00F428B1" w:rsidRDefault="00AF6B42" w:rsidP="00F76DAE">
      <w:pPr>
        <w:pStyle w:val="Default"/>
        <w:ind w:left="720" w:hanging="720"/>
        <w:jc w:val="both"/>
        <w:rPr>
          <w:sz w:val="22"/>
          <w:szCs w:val="22"/>
        </w:rPr>
      </w:pPr>
      <w:r w:rsidRPr="00F428B1">
        <w:rPr>
          <w:sz w:val="22"/>
          <w:szCs w:val="22"/>
        </w:rPr>
        <w:t>3</w:t>
      </w:r>
      <w:r w:rsidR="00756279" w:rsidRPr="00F428B1">
        <w:rPr>
          <w:sz w:val="22"/>
          <w:szCs w:val="22"/>
        </w:rPr>
        <w:t>.1.3</w:t>
      </w:r>
      <w:r w:rsidR="00C76662" w:rsidRPr="00F428B1">
        <w:rPr>
          <w:sz w:val="22"/>
          <w:szCs w:val="22"/>
        </w:rPr>
        <w:tab/>
      </w:r>
      <w:r w:rsidR="00756279" w:rsidRPr="00F428B1">
        <w:rPr>
          <w:sz w:val="22"/>
          <w:szCs w:val="22"/>
        </w:rPr>
        <w:t xml:space="preserve">Historically, the NHS has required organisations to investigate each incident report that meets a certain outcome threshold or ‘trigger list’. When this approach was developed it was not clear that: </w:t>
      </w:r>
    </w:p>
    <w:p w14:paraId="0EBA82FB" w14:textId="77777777" w:rsidR="00756279" w:rsidRPr="00F428B1" w:rsidRDefault="00756279" w:rsidP="00F76DAE">
      <w:pPr>
        <w:pStyle w:val="Default"/>
        <w:jc w:val="both"/>
        <w:rPr>
          <w:sz w:val="22"/>
          <w:szCs w:val="22"/>
        </w:rPr>
      </w:pPr>
    </w:p>
    <w:p w14:paraId="67F728E9" w14:textId="77777777" w:rsidR="002E368A" w:rsidRPr="00F428B1" w:rsidRDefault="00756279" w:rsidP="00F76DAE">
      <w:pPr>
        <w:pStyle w:val="Default"/>
        <w:ind w:left="1440" w:hanging="731"/>
        <w:jc w:val="both"/>
        <w:rPr>
          <w:sz w:val="22"/>
          <w:szCs w:val="22"/>
        </w:rPr>
      </w:pPr>
      <w:r w:rsidRPr="00F428B1">
        <w:rPr>
          <w:sz w:val="22"/>
          <w:szCs w:val="22"/>
        </w:rPr>
        <w:t xml:space="preserve">a. Luck often determines whether an undesired circumstance </w:t>
      </w:r>
      <w:r w:rsidR="002E368A" w:rsidRPr="00F428B1">
        <w:rPr>
          <w:sz w:val="22"/>
          <w:szCs w:val="22"/>
        </w:rPr>
        <w:t>translates into a</w:t>
      </w:r>
    </w:p>
    <w:p w14:paraId="71FB0891" w14:textId="77777777" w:rsidR="002E368A" w:rsidRPr="00F428B1" w:rsidRDefault="00756279" w:rsidP="00F76DAE">
      <w:pPr>
        <w:pStyle w:val="Default"/>
        <w:ind w:left="1266" w:hanging="273"/>
        <w:jc w:val="both"/>
        <w:rPr>
          <w:sz w:val="22"/>
          <w:szCs w:val="22"/>
        </w:rPr>
      </w:pPr>
      <w:r w:rsidRPr="00F428B1">
        <w:rPr>
          <w:sz w:val="22"/>
          <w:szCs w:val="22"/>
        </w:rPr>
        <w:t xml:space="preserve">near miss or a severe harm incident.4 As </w:t>
      </w:r>
      <w:r w:rsidR="002E368A" w:rsidRPr="00F428B1">
        <w:rPr>
          <w:sz w:val="22"/>
          <w:szCs w:val="22"/>
        </w:rPr>
        <w:t>a result, focusing most patient</w:t>
      </w:r>
    </w:p>
    <w:p w14:paraId="6C3D250C" w14:textId="77777777" w:rsidR="002E368A" w:rsidRPr="00F428B1" w:rsidRDefault="00756279" w:rsidP="00F76DAE">
      <w:pPr>
        <w:pStyle w:val="Default"/>
        <w:ind w:left="1266" w:hanging="273"/>
        <w:jc w:val="both"/>
        <w:rPr>
          <w:sz w:val="22"/>
          <w:szCs w:val="22"/>
        </w:rPr>
      </w:pPr>
      <w:r w:rsidRPr="00F428B1">
        <w:rPr>
          <w:sz w:val="22"/>
          <w:szCs w:val="22"/>
        </w:rPr>
        <w:t>safety investigation efforts on incidents wi</w:t>
      </w:r>
      <w:r w:rsidR="002E368A" w:rsidRPr="00F428B1">
        <w:rPr>
          <w:sz w:val="22"/>
          <w:szCs w:val="22"/>
        </w:rPr>
        <w:t>th the most severe outcome does</w:t>
      </w:r>
    </w:p>
    <w:p w14:paraId="4E32284D" w14:textId="77777777" w:rsidR="002E368A" w:rsidRPr="00F428B1" w:rsidRDefault="00756279" w:rsidP="00F76DAE">
      <w:pPr>
        <w:pStyle w:val="Default"/>
        <w:ind w:left="1266" w:hanging="273"/>
        <w:jc w:val="both"/>
        <w:rPr>
          <w:sz w:val="22"/>
          <w:szCs w:val="22"/>
        </w:rPr>
      </w:pPr>
      <w:r w:rsidRPr="00F428B1">
        <w:rPr>
          <w:sz w:val="22"/>
          <w:szCs w:val="22"/>
        </w:rPr>
        <w:t>not necessarily provide the most eff</w:t>
      </w:r>
      <w:r w:rsidR="002E368A" w:rsidRPr="00F428B1">
        <w:rPr>
          <w:sz w:val="22"/>
          <w:szCs w:val="22"/>
        </w:rPr>
        <w:t>ective route to ‘organisational</w:t>
      </w:r>
    </w:p>
    <w:p w14:paraId="30033F70" w14:textId="7294B6B5" w:rsidR="00756279" w:rsidRPr="00F428B1" w:rsidRDefault="00756279" w:rsidP="00F76DAE">
      <w:pPr>
        <w:pStyle w:val="Default"/>
        <w:ind w:left="1266" w:hanging="273"/>
        <w:jc w:val="both"/>
        <w:rPr>
          <w:sz w:val="22"/>
          <w:szCs w:val="22"/>
        </w:rPr>
      </w:pPr>
      <w:r w:rsidRPr="00F428B1">
        <w:rPr>
          <w:sz w:val="22"/>
          <w:szCs w:val="22"/>
        </w:rPr>
        <w:t xml:space="preserve">learning’.5 </w:t>
      </w:r>
    </w:p>
    <w:p w14:paraId="68558011" w14:textId="77777777" w:rsidR="002E368A" w:rsidRPr="00F428B1" w:rsidRDefault="002E368A" w:rsidP="00F76DAE">
      <w:pPr>
        <w:pStyle w:val="Default"/>
        <w:ind w:left="720"/>
        <w:jc w:val="both"/>
        <w:rPr>
          <w:sz w:val="22"/>
          <w:szCs w:val="22"/>
        </w:rPr>
      </w:pPr>
    </w:p>
    <w:p w14:paraId="74590337" w14:textId="609251B5" w:rsidR="00756279" w:rsidRPr="00F428B1" w:rsidRDefault="00756279" w:rsidP="00F76DAE">
      <w:pPr>
        <w:pStyle w:val="Default"/>
        <w:ind w:left="993" w:hanging="284"/>
        <w:jc w:val="both"/>
        <w:rPr>
          <w:sz w:val="22"/>
          <w:szCs w:val="22"/>
        </w:rPr>
      </w:pPr>
      <w:r w:rsidRPr="00F428B1">
        <w:rPr>
          <w:sz w:val="22"/>
          <w:szCs w:val="22"/>
        </w:rPr>
        <w:t xml:space="preserve">b. There is no clear need to investigate every incident report to identify the common causes and improvement actions required to reduce the risk of similar incidents occurring. To emphasise this point, it has been highlighted that in-depth analysis of a small number of incidents brings greater dividends than a cursory examination of a large number. </w:t>
      </w:r>
    </w:p>
    <w:p w14:paraId="682BF6D9" w14:textId="7969F327" w:rsidR="00C76662" w:rsidRPr="00F428B1" w:rsidRDefault="00C76662" w:rsidP="00F76DAE">
      <w:pPr>
        <w:pStyle w:val="Default"/>
        <w:jc w:val="both"/>
        <w:rPr>
          <w:sz w:val="22"/>
          <w:szCs w:val="22"/>
        </w:rPr>
      </w:pPr>
    </w:p>
    <w:p w14:paraId="649D0337" w14:textId="4EE7520F" w:rsidR="00756279" w:rsidRPr="00F428B1" w:rsidRDefault="00AF6B42" w:rsidP="00F76DAE">
      <w:pPr>
        <w:pStyle w:val="Default"/>
        <w:ind w:left="720" w:hanging="720"/>
        <w:jc w:val="both"/>
        <w:rPr>
          <w:color w:val="auto"/>
          <w:sz w:val="22"/>
          <w:szCs w:val="22"/>
        </w:rPr>
      </w:pPr>
      <w:r w:rsidRPr="00F428B1">
        <w:rPr>
          <w:sz w:val="22"/>
          <w:szCs w:val="22"/>
        </w:rPr>
        <w:t>3</w:t>
      </w:r>
      <w:r w:rsidR="00756279" w:rsidRPr="00F428B1">
        <w:rPr>
          <w:sz w:val="22"/>
          <w:szCs w:val="22"/>
        </w:rPr>
        <w:t xml:space="preserve">.1.4 </w:t>
      </w:r>
      <w:r w:rsidR="00C76662" w:rsidRPr="00F428B1">
        <w:rPr>
          <w:sz w:val="22"/>
          <w:szCs w:val="22"/>
        </w:rPr>
        <w:tab/>
      </w:r>
      <w:r w:rsidR="00756279" w:rsidRPr="00F428B1">
        <w:rPr>
          <w:sz w:val="22"/>
          <w:szCs w:val="22"/>
        </w:rPr>
        <w:t xml:space="preserve">An increased openness to report patient safety issues has also led to an ever-growing number of incidents being referred for investigation. NHS organisations </w:t>
      </w:r>
      <w:r w:rsidR="00756279" w:rsidRPr="00F428B1">
        <w:rPr>
          <w:color w:val="auto"/>
          <w:sz w:val="22"/>
          <w:szCs w:val="22"/>
        </w:rPr>
        <w:t>are now struggling to meet the number of requests for investigation</w:t>
      </w:r>
      <w:r w:rsidR="00756279" w:rsidRPr="00F428B1">
        <w:rPr>
          <w:sz w:val="22"/>
          <w:szCs w:val="22"/>
        </w:rPr>
        <w:t xml:space="preserve"> </w:t>
      </w:r>
      <w:r w:rsidR="000311ED" w:rsidRPr="00F428B1">
        <w:rPr>
          <w:color w:val="auto"/>
          <w:sz w:val="22"/>
          <w:szCs w:val="22"/>
        </w:rPr>
        <w:t>into similar types of incident with the level</w:t>
      </w:r>
      <w:r w:rsidR="00C76662" w:rsidRPr="00F428B1">
        <w:rPr>
          <w:color w:val="auto"/>
          <w:sz w:val="22"/>
          <w:szCs w:val="22"/>
        </w:rPr>
        <w:t xml:space="preserve"> </w:t>
      </w:r>
      <w:r w:rsidR="00756279" w:rsidRPr="00F428B1">
        <w:rPr>
          <w:color w:val="auto"/>
          <w:sz w:val="22"/>
          <w:szCs w:val="22"/>
        </w:rPr>
        <w:t>of rigour and quality required. Available resources have become inundated by the investigation process itself – leaving little capacity to carry out the very safety improvement work the NHS originally set out to achieve</w:t>
      </w:r>
      <w:r w:rsidR="002F13D4" w:rsidRPr="00F428B1">
        <w:rPr>
          <w:rStyle w:val="FootnoteReference"/>
          <w:color w:val="auto"/>
          <w:sz w:val="22"/>
          <w:szCs w:val="22"/>
        </w:rPr>
        <w:footnoteReference w:id="2"/>
      </w:r>
      <w:r w:rsidR="00756279" w:rsidRPr="00F428B1">
        <w:rPr>
          <w:color w:val="auto"/>
          <w:sz w:val="22"/>
          <w:szCs w:val="22"/>
        </w:rPr>
        <w:t xml:space="preserve">. </w:t>
      </w:r>
    </w:p>
    <w:p w14:paraId="33B3DF6B" w14:textId="3421BA0E" w:rsidR="002E368A" w:rsidRPr="00F428B1" w:rsidRDefault="002E368A" w:rsidP="002E368A">
      <w:pPr>
        <w:pStyle w:val="Default"/>
        <w:rPr>
          <w:color w:val="auto"/>
          <w:sz w:val="22"/>
          <w:szCs w:val="22"/>
        </w:rPr>
      </w:pPr>
    </w:p>
    <w:p w14:paraId="7F9D151B" w14:textId="6FC7A08C" w:rsidR="00DF4A38" w:rsidRPr="00F428B1" w:rsidRDefault="00DF4A38" w:rsidP="00F76DAE">
      <w:pPr>
        <w:pStyle w:val="Default"/>
        <w:ind w:left="720" w:hanging="720"/>
        <w:jc w:val="both"/>
        <w:rPr>
          <w:color w:val="auto"/>
          <w:sz w:val="22"/>
          <w:szCs w:val="22"/>
        </w:rPr>
      </w:pPr>
      <w:r w:rsidRPr="00F428B1">
        <w:rPr>
          <w:color w:val="auto"/>
          <w:sz w:val="22"/>
          <w:szCs w:val="22"/>
        </w:rPr>
        <w:t xml:space="preserve">3.1.5 </w:t>
      </w:r>
      <w:r w:rsidRPr="00F428B1">
        <w:rPr>
          <w:color w:val="auto"/>
          <w:sz w:val="22"/>
          <w:szCs w:val="22"/>
        </w:rPr>
        <w:tab/>
        <w:t>In addition, the remit for patient safety incident investigation (PSII) has become unhelpfully broad and mixed over time. This originates from an attempt to be more efficient by addressing the many and varied needs of different types of investigation in a single approach. Sadly, the very nature and needs of some types of investigation (</w:t>
      </w:r>
      <w:r w:rsidR="00683D51" w:rsidRPr="00F428B1">
        <w:rPr>
          <w:color w:val="auto"/>
          <w:sz w:val="22"/>
          <w:szCs w:val="22"/>
        </w:rPr>
        <w:t>e.g.</w:t>
      </w:r>
      <w:r w:rsidRPr="00F428B1">
        <w:rPr>
          <w:color w:val="auto"/>
          <w:sz w:val="22"/>
          <w:szCs w:val="22"/>
        </w:rPr>
        <w:t xml:space="preserve"> professional conduct or fitness to practise; establishing liability or avoidability; or establishing cause of death) have frustrated the original patient safety aim and blocked the system learning the NHS set out to achieve. </w:t>
      </w:r>
    </w:p>
    <w:p w14:paraId="5D773F05" w14:textId="77777777" w:rsidR="00756279" w:rsidRPr="00F428B1" w:rsidRDefault="00756279" w:rsidP="00F76DAE">
      <w:pPr>
        <w:pStyle w:val="Default"/>
        <w:jc w:val="both"/>
        <w:rPr>
          <w:color w:val="auto"/>
          <w:sz w:val="22"/>
          <w:szCs w:val="22"/>
        </w:rPr>
      </w:pPr>
    </w:p>
    <w:p w14:paraId="3D4ED25F" w14:textId="670B597C" w:rsidR="00756279" w:rsidRPr="00F428B1" w:rsidRDefault="00AF6B42" w:rsidP="00F76DAE">
      <w:pPr>
        <w:pStyle w:val="Default"/>
        <w:ind w:left="720" w:hanging="720"/>
        <w:jc w:val="both"/>
        <w:rPr>
          <w:color w:val="auto"/>
          <w:sz w:val="22"/>
          <w:szCs w:val="22"/>
        </w:rPr>
      </w:pPr>
      <w:r w:rsidRPr="00F428B1">
        <w:rPr>
          <w:color w:val="auto"/>
          <w:sz w:val="22"/>
          <w:szCs w:val="22"/>
        </w:rPr>
        <w:t>3</w:t>
      </w:r>
      <w:r w:rsidR="00756279" w:rsidRPr="00F428B1">
        <w:rPr>
          <w:color w:val="auto"/>
          <w:sz w:val="22"/>
          <w:szCs w:val="22"/>
        </w:rPr>
        <w:t xml:space="preserve">.1.6 </w:t>
      </w:r>
      <w:r w:rsidR="00C76662" w:rsidRPr="00F428B1">
        <w:rPr>
          <w:color w:val="auto"/>
          <w:sz w:val="22"/>
          <w:szCs w:val="22"/>
        </w:rPr>
        <w:tab/>
      </w:r>
      <w:r w:rsidR="00756279" w:rsidRPr="00F428B1">
        <w:rPr>
          <w:color w:val="auto"/>
          <w:sz w:val="22"/>
          <w:szCs w:val="22"/>
        </w:rPr>
        <w:t xml:space="preserve">Many other high-profile organisations now identify and describe their rationale for deciding which incidents to investigate from a learning and improvement perspective. While some industry leaders describe taking a risk-based approach to safety investigation (e.g. the Rail Accident Investigation Branch and Air Transport Safety Board), others list the parameters that help their decision-making processes (the police, Parliamentary Health Service Ombudsman and Healthcare Safety Investigation Branch). </w:t>
      </w:r>
    </w:p>
    <w:p w14:paraId="6ED7F11F" w14:textId="77777777" w:rsidR="00756279" w:rsidRPr="00F428B1" w:rsidRDefault="00756279" w:rsidP="00F76DAE">
      <w:pPr>
        <w:pStyle w:val="Default"/>
        <w:jc w:val="both"/>
        <w:rPr>
          <w:color w:val="auto"/>
          <w:sz w:val="22"/>
          <w:szCs w:val="22"/>
        </w:rPr>
      </w:pPr>
    </w:p>
    <w:p w14:paraId="1A9847EC" w14:textId="54D4EBCA" w:rsidR="00C76662" w:rsidRPr="00F428B1" w:rsidRDefault="00AF6B42" w:rsidP="00F76DAE">
      <w:pPr>
        <w:pStyle w:val="Default"/>
        <w:ind w:left="720" w:hanging="720"/>
        <w:jc w:val="both"/>
        <w:rPr>
          <w:color w:val="auto"/>
          <w:sz w:val="22"/>
          <w:szCs w:val="22"/>
        </w:rPr>
      </w:pPr>
      <w:r w:rsidRPr="00F428B1">
        <w:rPr>
          <w:color w:val="auto"/>
          <w:sz w:val="22"/>
          <w:szCs w:val="22"/>
        </w:rPr>
        <w:t>3</w:t>
      </w:r>
      <w:r w:rsidR="00756279" w:rsidRPr="00F428B1">
        <w:rPr>
          <w:color w:val="auto"/>
          <w:sz w:val="22"/>
          <w:szCs w:val="22"/>
        </w:rPr>
        <w:t>.1.7</w:t>
      </w:r>
      <w:r w:rsidR="00C76662" w:rsidRPr="00F428B1">
        <w:rPr>
          <w:color w:val="auto"/>
          <w:sz w:val="22"/>
          <w:szCs w:val="22"/>
        </w:rPr>
        <w:tab/>
      </w:r>
      <w:r w:rsidR="00756279" w:rsidRPr="00F428B1">
        <w:rPr>
          <w:color w:val="auto"/>
          <w:sz w:val="22"/>
          <w:szCs w:val="22"/>
        </w:rPr>
        <w:t xml:space="preserve"> We need to remove the barriers in healthcare that have frustrated the success of learning and improvement following a PSII (e.g. mixed investigation remits, lack of dedicated time, limited investigation skills). We also need to increase the opportunity </w:t>
      </w:r>
      <w:r w:rsidR="007D5475" w:rsidRPr="00F428B1">
        <w:rPr>
          <w:color w:val="auto"/>
          <w:sz w:val="22"/>
          <w:szCs w:val="22"/>
        </w:rPr>
        <w:t xml:space="preserve">for continuous improvement by: </w:t>
      </w:r>
    </w:p>
    <w:p w14:paraId="3677AC34" w14:textId="77777777" w:rsidR="00C76662" w:rsidRPr="00F428B1" w:rsidRDefault="00C76662" w:rsidP="00F76DAE">
      <w:pPr>
        <w:pStyle w:val="Default"/>
        <w:jc w:val="both"/>
        <w:rPr>
          <w:color w:val="auto"/>
          <w:sz w:val="22"/>
          <w:szCs w:val="22"/>
        </w:rPr>
      </w:pPr>
    </w:p>
    <w:p w14:paraId="7D279716" w14:textId="49AA21CF" w:rsidR="00756279" w:rsidRPr="00F428B1" w:rsidRDefault="00756279" w:rsidP="00381848">
      <w:pPr>
        <w:pStyle w:val="Default"/>
        <w:numPr>
          <w:ilvl w:val="0"/>
          <w:numId w:val="38"/>
        </w:numPr>
        <w:ind w:left="851" w:hanging="284"/>
        <w:jc w:val="both"/>
        <w:rPr>
          <w:color w:val="auto"/>
          <w:sz w:val="22"/>
          <w:szCs w:val="22"/>
        </w:rPr>
      </w:pPr>
      <w:r w:rsidRPr="00F428B1">
        <w:rPr>
          <w:color w:val="auto"/>
          <w:sz w:val="22"/>
          <w:szCs w:val="22"/>
        </w:rPr>
        <w:t xml:space="preserve">improving the quality of future PSIIs </w:t>
      </w:r>
    </w:p>
    <w:p w14:paraId="72DC19DB" w14:textId="23DEE124" w:rsidR="00756279" w:rsidRPr="00F428B1" w:rsidRDefault="00756279" w:rsidP="00381848">
      <w:pPr>
        <w:pStyle w:val="Default"/>
        <w:numPr>
          <w:ilvl w:val="0"/>
          <w:numId w:val="38"/>
        </w:numPr>
        <w:ind w:left="851" w:hanging="284"/>
        <w:jc w:val="both"/>
        <w:rPr>
          <w:color w:val="auto"/>
          <w:sz w:val="22"/>
          <w:szCs w:val="22"/>
        </w:rPr>
      </w:pPr>
      <w:r w:rsidRPr="00F428B1">
        <w:rPr>
          <w:color w:val="auto"/>
          <w:sz w:val="22"/>
          <w:szCs w:val="22"/>
        </w:rPr>
        <w:t xml:space="preserve">conducting PSIIs purely from a patient safety perspective </w:t>
      </w:r>
    </w:p>
    <w:p w14:paraId="69D6BE07" w14:textId="386FF7B9" w:rsidR="000311ED" w:rsidRPr="00F428B1" w:rsidRDefault="00756279" w:rsidP="00381848">
      <w:pPr>
        <w:pStyle w:val="Default"/>
        <w:numPr>
          <w:ilvl w:val="0"/>
          <w:numId w:val="38"/>
        </w:numPr>
        <w:ind w:left="851" w:hanging="284"/>
        <w:jc w:val="both"/>
        <w:rPr>
          <w:color w:val="auto"/>
          <w:sz w:val="22"/>
          <w:szCs w:val="22"/>
        </w:rPr>
      </w:pPr>
      <w:r w:rsidRPr="00F428B1">
        <w:rPr>
          <w:color w:val="auto"/>
          <w:sz w:val="22"/>
          <w:szCs w:val="22"/>
        </w:rPr>
        <w:t>reducing the number of PSIIs</w:t>
      </w:r>
      <w:r w:rsidR="000311ED" w:rsidRPr="00F428B1">
        <w:rPr>
          <w:color w:val="auto"/>
          <w:sz w:val="22"/>
          <w:szCs w:val="22"/>
        </w:rPr>
        <w:t xml:space="preserve"> into the same type of incident</w:t>
      </w:r>
    </w:p>
    <w:p w14:paraId="5C88953F" w14:textId="3A7F3F49" w:rsidR="00756279" w:rsidRPr="00F428B1" w:rsidRDefault="00756279" w:rsidP="00381848">
      <w:pPr>
        <w:pStyle w:val="Default"/>
        <w:numPr>
          <w:ilvl w:val="0"/>
          <w:numId w:val="38"/>
        </w:numPr>
        <w:ind w:left="851" w:hanging="284"/>
        <w:jc w:val="both"/>
        <w:rPr>
          <w:color w:val="auto"/>
          <w:sz w:val="22"/>
          <w:szCs w:val="22"/>
        </w:rPr>
      </w:pPr>
      <w:r w:rsidRPr="00F428B1">
        <w:rPr>
          <w:color w:val="auto"/>
          <w:sz w:val="22"/>
          <w:szCs w:val="22"/>
        </w:rPr>
        <w:t xml:space="preserve">aggregating and confirming the validity of learning and improvements by basing PSIIs on a small number of similar repeat incidents. </w:t>
      </w:r>
    </w:p>
    <w:p w14:paraId="5B593E74" w14:textId="266C1521" w:rsidR="002B5471" w:rsidRPr="00F428B1" w:rsidRDefault="002B5471" w:rsidP="00F76DAE">
      <w:pPr>
        <w:pStyle w:val="Default"/>
        <w:jc w:val="both"/>
        <w:rPr>
          <w:color w:val="auto"/>
          <w:sz w:val="22"/>
          <w:szCs w:val="22"/>
        </w:rPr>
      </w:pPr>
    </w:p>
    <w:p w14:paraId="7ED2726E" w14:textId="0930EFA5" w:rsidR="00756279" w:rsidRPr="00F428B1" w:rsidRDefault="00AF6B42" w:rsidP="00F76DAE">
      <w:pPr>
        <w:pStyle w:val="Default"/>
        <w:ind w:left="720" w:hanging="720"/>
        <w:jc w:val="both"/>
        <w:rPr>
          <w:color w:val="auto"/>
          <w:sz w:val="22"/>
          <w:szCs w:val="22"/>
        </w:rPr>
      </w:pPr>
      <w:r w:rsidRPr="00F428B1">
        <w:rPr>
          <w:color w:val="auto"/>
          <w:sz w:val="22"/>
          <w:szCs w:val="22"/>
        </w:rPr>
        <w:t>3</w:t>
      </w:r>
      <w:r w:rsidR="00756279" w:rsidRPr="00F428B1">
        <w:rPr>
          <w:color w:val="auto"/>
          <w:sz w:val="22"/>
          <w:szCs w:val="22"/>
        </w:rPr>
        <w:t xml:space="preserve">.1.8 </w:t>
      </w:r>
      <w:r w:rsidR="00C76662" w:rsidRPr="00F428B1">
        <w:rPr>
          <w:color w:val="auto"/>
          <w:sz w:val="22"/>
          <w:szCs w:val="22"/>
        </w:rPr>
        <w:tab/>
      </w:r>
      <w:r w:rsidR="00756279" w:rsidRPr="00F428B1">
        <w:rPr>
          <w:color w:val="auto"/>
          <w:sz w:val="22"/>
          <w:szCs w:val="22"/>
        </w:rPr>
        <w:t xml:space="preserve">This approach will allow NHS organisations to consider the safety issues that are common to similar types of incident and, on the basis of the risk and learning opportunities they present, demonstrate that these are: </w:t>
      </w:r>
    </w:p>
    <w:p w14:paraId="0C61B195" w14:textId="77777777" w:rsidR="000311ED" w:rsidRPr="00F428B1" w:rsidRDefault="000311ED" w:rsidP="00F76DAE">
      <w:pPr>
        <w:pStyle w:val="Default"/>
        <w:jc w:val="both"/>
        <w:rPr>
          <w:color w:val="auto"/>
          <w:sz w:val="22"/>
          <w:szCs w:val="22"/>
        </w:rPr>
      </w:pPr>
    </w:p>
    <w:p w14:paraId="6A7CD4B4" w14:textId="61A9C4D7" w:rsidR="00756279" w:rsidRPr="00F428B1" w:rsidRDefault="00756279" w:rsidP="00381848">
      <w:pPr>
        <w:pStyle w:val="Default"/>
        <w:numPr>
          <w:ilvl w:val="0"/>
          <w:numId w:val="39"/>
        </w:numPr>
        <w:ind w:left="851" w:hanging="284"/>
        <w:jc w:val="both"/>
        <w:rPr>
          <w:color w:val="auto"/>
          <w:sz w:val="22"/>
          <w:szCs w:val="22"/>
        </w:rPr>
      </w:pPr>
      <w:r w:rsidRPr="00F428B1">
        <w:rPr>
          <w:color w:val="auto"/>
          <w:sz w:val="22"/>
          <w:szCs w:val="22"/>
        </w:rPr>
        <w:t xml:space="preserve">being explored and addressed as a priority in current PSII work or </w:t>
      </w:r>
    </w:p>
    <w:p w14:paraId="51F8E936" w14:textId="565B7080" w:rsidR="00756279" w:rsidRPr="00F428B1" w:rsidRDefault="00756279" w:rsidP="00381848">
      <w:pPr>
        <w:pStyle w:val="Default"/>
        <w:numPr>
          <w:ilvl w:val="0"/>
          <w:numId w:val="39"/>
        </w:numPr>
        <w:ind w:left="851" w:hanging="284"/>
        <w:jc w:val="both"/>
        <w:rPr>
          <w:color w:val="auto"/>
          <w:sz w:val="22"/>
          <w:szCs w:val="22"/>
        </w:rPr>
      </w:pPr>
      <w:r w:rsidRPr="00F428B1">
        <w:rPr>
          <w:color w:val="auto"/>
          <w:sz w:val="22"/>
          <w:szCs w:val="22"/>
        </w:rPr>
        <w:t xml:space="preserve">the subject of current improvement work that can be shown to result in progress or </w:t>
      </w:r>
    </w:p>
    <w:p w14:paraId="47522B2B" w14:textId="0CF7D1E5" w:rsidR="00CE28F3" w:rsidRPr="00F428B1" w:rsidRDefault="00756279" w:rsidP="00381848">
      <w:pPr>
        <w:pStyle w:val="Default"/>
        <w:numPr>
          <w:ilvl w:val="0"/>
          <w:numId w:val="39"/>
        </w:numPr>
        <w:ind w:left="851" w:hanging="284"/>
        <w:jc w:val="both"/>
        <w:rPr>
          <w:color w:val="auto"/>
          <w:sz w:val="22"/>
          <w:szCs w:val="22"/>
        </w:rPr>
      </w:pPr>
      <w:r w:rsidRPr="00F428B1">
        <w:rPr>
          <w:color w:val="auto"/>
          <w:sz w:val="22"/>
          <w:szCs w:val="22"/>
        </w:rPr>
        <w:t xml:space="preserve">listed for PSII work </w:t>
      </w:r>
      <w:r w:rsidR="002B5471" w:rsidRPr="00F428B1">
        <w:rPr>
          <w:color w:val="auto"/>
          <w:sz w:val="22"/>
          <w:szCs w:val="22"/>
        </w:rPr>
        <w:t xml:space="preserve">to be scheduled in the future. </w:t>
      </w:r>
    </w:p>
    <w:p w14:paraId="75BE810F" w14:textId="77777777" w:rsidR="00CE28F3" w:rsidRPr="00F428B1" w:rsidRDefault="00CE28F3" w:rsidP="00F76DAE">
      <w:pPr>
        <w:pStyle w:val="Default"/>
        <w:jc w:val="both"/>
        <w:rPr>
          <w:color w:val="auto"/>
          <w:sz w:val="22"/>
          <w:szCs w:val="22"/>
        </w:rPr>
      </w:pPr>
    </w:p>
    <w:p w14:paraId="07245EF6" w14:textId="7C2B64CB" w:rsidR="00756279" w:rsidRPr="00F428B1" w:rsidRDefault="00AF6B42" w:rsidP="00F76DAE">
      <w:pPr>
        <w:pStyle w:val="Default"/>
        <w:ind w:left="720" w:hanging="720"/>
        <w:jc w:val="both"/>
        <w:rPr>
          <w:i/>
          <w:iCs/>
          <w:color w:val="auto"/>
          <w:sz w:val="22"/>
          <w:szCs w:val="22"/>
        </w:rPr>
      </w:pPr>
      <w:r w:rsidRPr="00F428B1">
        <w:rPr>
          <w:color w:val="auto"/>
          <w:sz w:val="22"/>
          <w:szCs w:val="22"/>
        </w:rPr>
        <w:lastRenderedPageBreak/>
        <w:t>3</w:t>
      </w:r>
      <w:r w:rsidR="00756279" w:rsidRPr="00F428B1">
        <w:rPr>
          <w:color w:val="auto"/>
          <w:sz w:val="22"/>
          <w:szCs w:val="22"/>
        </w:rPr>
        <w:t xml:space="preserve">.1.9 </w:t>
      </w:r>
      <w:r w:rsidR="00C76662" w:rsidRPr="00F428B1">
        <w:rPr>
          <w:color w:val="auto"/>
          <w:sz w:val="22"/>
          <w:szCs w:val="22"/>
        </w:rPr>
        <w:tab/>
      </w:r>
      <w:r w:rsidR="00756279" w:rsidRPr="00F428B1">
        <w:rPr>
          <w:i/>
          <w:iCs/>
          <w:color w:val="auto"/>
          <w:sz w:val="22"/>
          <w:szCs w:val="22"/>
        </w:rPr>
        <w:t xml:space="preserve">Sometimes a PSII is not indicated. To ensure every opportunity for learning occurs, other review techniques will be used. These include but are not limited to: </w:t>
      </w:r>
    </w:p>
    <w:p w14:paraId="517006C7" w14:textId="77777777" w:rsidR="000311ED" w:rsidRPr="00F428B1" w:rsidRDefault="000311ED" w:rsidP="007D5475">
      <w:pPr>
        <w:pStyle w:val="Default"/>
        <w:rPr>
          <w:color w:val="auto"/>
          <w:sz w:val="22"/>
          <w:szCs w:val="22"/>
        </w:rPr>
      </w:pPr>
    </w:p>
    <w:p w14:paraId="195BB86B" w14:textId="6EE002D0" w:rsidR="00756279" w:rsidRPr="00F428B1" w:rsidRDefault="00756279" w:rsidP="00381848">
      <w:pPr>
        <w:pStyle w:val="Default"/>
        <w:numPr>
          <w:ilvl w:val="1"/>
          <w:numId w:val="40"/>
        </w:numPr>
        <w:ind w:left="1276" w:hanging="709"/>
        <w:rPr>
          <w:color w:val="auto"/>
          <w:sz w:val="22"/>
          <w:szCs w:val="22"/>
        </w:rPr>
      </w:pPr>
      <w:r w:rsidRPr="00F428B1">
        <w:rPr>
          <w:color w:val="auto"/>
          <w:sz w:val="22"/>
          <w:szCs w:val="22"/>
        </w:rPr>
        <w:t xml:space="preserve">Immediate safety action </w:t>
      </w:r>
    </w:p>
    <w:p w14:paraId="6EBEAB6C" w14:textId="3883ADD9" w:rsidR="00756279" w:rsidRPr="00F428B1" w:rsidRDefault="00756279" w:rsidP="00381848">
      <w:pPr>
        <w:pStyle w:val="Default"/>
        <w:numPr>
          <w:ilvl w:val="1"/>
          <w:numId w:val="40"/>
        </w:numPr>
        <w:ind w:left="1276" w:hanging="709"/>
        <w:rPr>
          <w:color w:val="auto"/>
          <w:sz w:val="22"/>
          <w:szCs w:val="22"/>
        </w:rPr>
      </w:pPr>
      <w:r w:rsidRPr="00F428B1">
        <w:rPr>
          <w:color w:val="auto"/>
          <w:sz w:val="22"/>
          <w:szCs w:val="22"/>
        </w:rPr>
        <w:t xml:space="preserve">“Being Open” conversation </w:t>
      </w:r>
    </w:p>
    <w:p w14:paraId="23C3442C" w14:textId="2EB1277D" w:rsidR="00756279" w:rsidRPr="00F428B1" w:rsidRDefault="00756279" w:rsidP="00381848">
      <w:pPr>
        <w:pStyle w:val="Default"/>
        <w:numPr>
          <w:ilvl w:val="1"/>
          <w:numId w:val="40"/>
        </w:numPr>
        <w:ind w:left="1276" w:hanging="709"/>
        <w:rPr>
          <w:color w:val="auto"/>
          <w:sz w:val="22"/>
          <w:szCs w:val="22"/>
        </w:rPr>
      </w:pPr>
      <w:r w:rsidRPr="00F428B1">
        <w:rPr>
          <w:color w:val="auto"/>
          <w:sz w:val="22"/>
          <w:szCs w:val="22"/>
        </w:rPr>
        <w:t xml:space="preserve">Case record/note review (clinical review) </w:t>
      </w:r>
    </w:p>
    <w:p w14:paraId="151B223B" w14:textId="5D44AF17" w:rsidR="00756279" w:rsidRPr="00F428B1" w:rsidRDefault="00756279" w:rsidP="00381848">
      <w:pPr>
        <w:pStyle w:val="Default"/>
        <w:numPr>
          <w:ilvl w:val="1"/>
          <w:numId w:val="40"/>
        </w:numPr>
        <w:ind w:left="1276" w:hanging="709"/>
        <w:rPr>
          <w:color w:val="auto"/>
          <w:sz w:val="22"/>
          <w:szCs w:val="22"/>
        </w:rPr>
      </w:pPr>
      <w:r w:rsidRPr="00F428B1">
        <w:rPr>
          <w:color w:val="auto"/>
          <w:sz w:val="22"/>
          <w:szCs w:val="22"/>
        </w:rPr>
        <w:t xml:space="preserve">Incident Timeline </w:t>
      </w:r>
    </w:p>
    <w:p w14:paraId="4CFCE788" w14:textId="2EFDE68A" w:rsidR="00756279" w:rsidRPr="00F428B1" w:rsidRDefault="00756279" w:rsidP="00381848">
      <w:pPr>
        <w:pStyle w:val="Default"/>
        <w:numPr>
          <w:ilvl w:val="1"/>
          <w:numId w:val="40"/>
        </w:numPr>
        <w:ind w:left="1276" w:hanging="709"/>
        <w:rPr>
          <w:color w:val="auto"/>
          <w:sz w:val="22"/>
          <w:szCs w:val="22"/>
        </w:rPr>
      </w:pPr>
      <w:r w:rsidRPr="00F428B1">
        <w:rPr>
          <w:color w:val="auto"/>
          <w:sz w:val="22"/>
          <w:szCs w:val="22"/>
        </w:rPr>
        <w:t xml:space="preserve">After-action review </w:t>
      </w:r>
    </w:p>
    <w:p w14:paraId="1D4B2BCB" w14:textId="5D820629" w:rsidR="00756279" w:rsidRPr="00F428B1" w:rsidRDefault="00756279" w:rsidP="00381848">
      <w:pPr>
        <w:pStyle w:val="Default"/>
        <w:numPr>
          <w:ilvl w:val="1"/>
          <w:numId w:val="40"/>
        </w:numPr>
        <w:ind w:left="1276" w:hanging="709"/>
        <w:rPr>
          <w:color w:val="auto"/>
          <w:sz w:val="22"/>
          <w:szCs w:val="22"/>
        </w:rPr>
      </w:pPr>
      <w:r w:rsidRPr="00F428B1">
        <w:rPr>
          <w:color w:val="auto"/>
          <w:sz w:val="22"/>
          <w:szCs w:val="22"/>
        </w:rPr>
        <w:t xml:space="preserve">LeDeR </w:t>
      </w:r>
    </w:p>
    <w:p w14:paraId="67DBC6FD" w14:textId="60333E6A" w:rsidR="00756279" w:rsidRPr="00F428B1" w:rsidRDefault="00756279" w:rsidP="00381848">
      <w:pPr>
        <w:pStyle w:val="Default"/>
        <w:numPr>
          <w:ilvl w:val="1"/>
          <w:numId w:val="40"/>
        </w:numPr>
        <w:ind w:left="1276" w:hanging="709"/>
        <w:rPr>
          <w:color w:val="auto"/>
          <w:sz w:val="22"/>
          <w:szCs w:val="22"/>
        </w:rPr>
      </w:pPr>
      <w:r w:rsidRPr="00F428B1">
        <w:rPr>
          <w:color w:val="auto"/>
          <w:sz w:val="22"/>
          <w:szCs w:val="22"/>
        </w:rPr>
        <w:t xml:space="preserve">Mortality Review </w:t>
      </w:r>
    </w:p>
    <w:p w14:paraId="756DB33F" w14:textId="28EE5B73" w:rsidR="00756279" w:rsidRPr="00F428B1" w:rsidRDefault="00756279" w:rsidP="00381848">
      <w:pPr>
        <w:pStyle w:val="Default"/>
        <w:numPr>
          <w:ilvl w:val="1"/>
          <w:numId w:val="40"/>
        </w:numPr>
        <w:ind w:left="1276" w:hanging="709"/>
        <w:rPr>
          <w:color w:val="auto"/>
          <w:sz w:val="22"/>
          <w:szCs w:val="22"/>
        </w:rPr>
      </w:pPr>
      <w:r w:rsidRPr="00F428B1">
        <w:rPr>
          <w:color w:val="auto"/>
          <w:sz w:val="22"/>
          <w:szCs w:val="22"/>
        </w:rPr>
        <w:t xml:space="preserve">Safety Huddle </w:t>
      </w:r>
    </w:p>
    <w:p w14:paraId="0C8261D7" w14:textId="5B3716AE" w:rsidR="00756279" w:rsidRPr="00F428B1" w:rsidRDefault="00756279" w:rsidP="00381848">
      <w:pPr>
        <w:pStyle w:val="Default"/>
        <w:numPr>
          <w:ilvl w:val="1"/>
          <w:numId w:val="40"/>
        </w:numPr>
        <w:ind w:left="1276" w:hanging="709"/>
        <w:rPr>
          <w:color w:val="auto"/>
          <w:sz w:val="22"/>
          <w:szCs w:val="22"/>
        </w:rPr>
      </w:pPr>
      <w:r w:rsidRPr="00F428B1">
        <w:rPr>
          <w:color w:val="auto"/>
          <w:sz w:val="22"/>
          <w:szCs w:val="22"/>
        </w:rPr>
        <w:t xml:space="preserve">Audits (transaction, clinical, process, outcome) </w:t>
      </w:r>
    </w:p>
    <w:p w14:paraId="00F02297" w14:textId="6B6DEB1F" w:rsidR="00756279" w:rsidRPr="00F428B1" w:rsidRDefault="00756279" w:rsidP="00381848">
      <w:pPr>
        <w:pStyle w:val="Default"/>
        <w:numPr>
          <w:ilvl w:val="1"/>
          <w:numId w:val="40"/>
        </w:numPr>
        <w:ind w:left="1276" w:hanging="709"/>
        <w:rPr>
          <w:color w:val="auto"/>
          <w:sz w:val="22"/>
          <w:szCs w:val="22"/>
        </w:rPr>
      </w:pPr>
      <w:r w:rsidRPr="00F428B1">
        <w:rPr>
          <w:color w:val="auto"/>
          <w:sz w:val="22"/>
          <w:szCs w:val="22"/>
        </w:rPr>
        <w:t xml:space="preserve">Hot Debrief/ bed-head review </w:t>
      </w:r>
    </w:p>
    <w:p w14:paraId="176BB826" w14:textId="72E20343" w:rsidR="00756279" w:rsidRPr="00F428B1" w:rsidRDefault="00756279" w:rsidP="00381848">
      <w:pPr>
        <w:pStyle w:val="Default"/>
        <w:numPr>
          <w:ilvl w:val="1"/>
          <w:numId w:val="40"/>
        </w:numPr>
        <w:ind w:left="1276" w:hanging="709"/>
        <w:rPr>
          <w:color w:val="auto"/>
          <w:sz w:val="22"/>
          <w:szCs w:val="22"/>
        </w:rPr>
      </w:pPr>
      <w:r w:rsidRPr="00F428B1">
        <w:rPr>
          <w:color w:val="auto"/>
          <w:sz w:val="22"/>
          <w:szCs w:val="22"/>
        </w:rPr>
        <w:t xml:space="preserve">Risk Assessment </w:t>
      </w:r>
    </w:p>
    <w:p w14:paraId="1A84539D" w14:textId="6BF1513A" w:rsidR="00756279" w:rsidRPr="00F428B1" w:rsidRDefault="00756279" w:rsidP="007D5475">
      <w:pPr>
        <w:pStyle w:val="Default"/>
        <w:rPr>
          <w:color w:val="auto"/>
          <w:sz w:val="22"/>
          <w:szCs w:val="22"/>
        </w:rPr>
      </w:pPr>
    </w:p>
    <w:p w14:paraId="618869CA" w14:textId="77777777" w:rsidR="00756279" w:rsidRPr="00F428B1" w:rsidRDefault="00756279" w:rsidP="00F76DAE">
      <w:pPr>
        <w:pStyle w:val="Default"/>
        <w:ind w:left="720"/>
        <w:jc w:val="both"/>
        <w:rPr>
          <w:color w:val="auto"/>
          <w:sz w:val="22"/>
          <w:szCs w:val="22"/>
        </w:rPr>
      </w:pPr>
      <w:r w:rsidRPr="00F428B1">
        <w:rPr>
          <w:color w:val="auto"/>
          <w:sz w:val="22"/>
          <w:szCs w:val="22"/>
        </w:rPr>
        <w:t xml:space="preserve">All information relating to PSIs and the insight generated from all responses must be recorded within local risk management systems and shared with the National Reporting and Learning System (NRLS) or its successor. PSIIs will also be recorded on the Strategic Executive Information System (StEIS) or its successor to allow organisation to monitor progress of PSIIs. </w:t>
      </w:r>
    </w:p>
    <w:p w14:paraId="6EAB56DD" w14:textId="77777777" w:rsidR="000311ED" w:rsidRPr="00F428B1" w:rsidRDefault="000311ED" w:rsidP="00F76DAE">
      <w:pPr>
        <w:pStyle w:val="Default"/>
        <w:jc w:val="both"/>
        <w:rPr>
          <w:color w:val="auto"/>
          <w:sz w:val="22"/>
          <w:szCs w:val="22"/>
        </w:rPr>
      </w:pPr>
    </w:p>
    <w:p w14:paraId="17FA4FD4" w14:textId="0C2758C3" w:rsidR="002B5471" w:rsidRPr="00F428B1" w:rsidRDefault="00AF6B42" w:rsidP="00F76DAE">
      <w:pPr>
        <w:pStyle w:val="Default"/>
        <w:ind w:left="720" w:hanging="720"/>
        <w:jc w:val="both"/>
        <w:rPr>
          <w:color w:val="auto"/>
          <w:sz w:val="22"/>
          <w:szCs w:val="22"/>
        </w:rPr>
      </w:pPr>
      <w:r w:rsidRPr="00F428B1">
        <w:rPr>
          <w:color w:val="auto"/>
          <w:sz w:val="22"/>
          <w:szCs w:val="22"/>
        </w:rPr>
        <w:t>3</w:t>
      </w:r>
      <w:r w:rsidR="00756279" w:rsidRPr="00F428B1">
        <w:rPr>
          <w:color w:val="auto"/>
          <w:sz w:val="22"/>
          <w:szCs w:val="22"/>
        </w:rPr>
        <w:t>.1.10</w:t>
      </w:r>
      <w:r w:rsidR="00C76662" w:rsidRPr="00F428B1">
        <w:rPr>
          <w:color w:val="auto"/>
          <w:sz w:val="22"/>
          <w:szCs w:val="22"/>
        </w:rPr>
        <w:tab/>
      </w:r>
      <w:r w:rsidR="00756279" w:rsidRPr="00F428B1">
        <w:rPr>
          <w:color w:val="auto"/>
          <w:sz w:val="22"/>
          <w:szCs w:val="22"/>
        </w:rPr>
        <w:t xml:space="preserve">As part of this approach, incidents requiring other types of investigation and decision-making, which lie outside the scope of this work, will be appropriately referred as follows: </w:t>
      </w:r>
    </w:p>
    <w:p w14:paraId="5C84D9E6" w14:textId="77777777" w:rsidR="00EA46A2" w:rsidRPr="00F428B1" w:rsidRDefault="00EA46A2" w:rsidP="00F76DAE">
      <w:pPr>
        <w:pStyle w:val="Default"/>
        <w:ind w:left="720" w:hanging="720"/>
        <w:jc w:val="both"/>
        <w:rPr>
          <w:color w:val="auto"/>
          <w:sz w:val="22"/>
          <w:szCs w:val="22"/>
        </w:rPr>
      </w:pPr>
    </w:p>
    <w:p w14:paraId="5C0E8F9F" w14:textId="0F707ACF" w:rsidR="00756279" w:rsidRPr="00F428B1" w:rsidRDefault="00756279" w:rsidP="00381848">
      <w:pPr>
        <w:pStyle w:val="Default"/>
        <w:numPr>
          <w:ilvl w:val="0"/>
          <w:numId w:val="41"/>
        </w:numPr>
        <w:contextualSpacing/>
        <w:jc w:val="both"/>
        <w:rPr>
          <w:color w:val="auto"/>
          <w:sz w:val="22"/>
          <w:szCs w:val="22"/>
        </w:rPr>
      </w:pPr>
      <w:r w:rsidRPr="00F428B1">
        <w:rPr>
          <w:color w:val="auto"/>
          <w:sz w:val="22"/>
          <w:szCs w:val="22"/>
        </w:rPr>
        <w:t xml:space="preserve">professional conduct/competence – referred to human resource teams </w:t>
      </w:r>
    </w:p>
    <w:p w14:paraId="35A8B309" w14:textId="40AFC182" w:rsidR="00756279" w:rsidRPr="00F428B1" w:rsidRDefault="00756279" w:rsidP="00381848">
      <w:pPr>
        <w:pStyle w:val="Default"/>
        <w:numPr>
          <w:ilvl w:val="0"/>
          <w:numId w:val="41"/>
        </w:numPr>
        <w:contextualSpacing/>
        <w:jc w:val="both"/>
        <w:rPr>
          <w:color w:val="auto"/>
          <w:sz w:val="22"/>
          <w:szCs w:val="22"/>
        </w:rPr>
      </w:pPr>
      <w:r w:rsidRPr="00F428B1">
        <w:rPr>
          <w:color w:val="auto"/>
          <w:sz w:val="22"/>
          <w:szCs w:val="22"/>
        </w:rPr>
        <w:t xml:space="preserve">establishing liability/avoidability – referred to claims or legal teams </w:t>
      </w:r>
    </w:p>
    <w:p w14:paraId="23E925CE" w14:textId="319F6D59" w:rsidR="00756279" w:rsidRPr="00F428B1" w:rsidRDefault="00756279" w:rsidP="00381848">
      <w:pPr>
        <w:pStyle w:val="Default"/>
        <w:numPr>
          <w:ilvl w:val="0"/>
          <w:numId w:val="41"/>
        </w:numPr>
        <w:contextualSpacing/>
        <w:jc w:val="both"/>
        <w:rPr>
          <w:color w:val="auto"/>
          <w:sz w:val="22"/>
          <w:szCs w:val="22"/>
        </w:rPr>
      </w:pPr>
      <w:r w:rsidRPr="00F428B1">
        <w:rPr>
          <w:color w:val="auto"/>
          <w:sz w:val="22"/>
          <w:szCs w:val="22"/>
        </w:rPr>
        <w:t xml:space="preserve">cause of death – referred to the coroner’s office </w:t>
      </w:r>
    </w:p>
    <w:p w14:paraId="425C18E4" w14:textId="4C32AFFF" w:rsidR="00756279" w:rsidRPr="00F428B1" w:rsidRDefault="00756279" w:rsidP="00381848">
      <w:pPr>
        <w:pStyle w:val="Default"/>
        <w:numPr>
          <w:ilvl w:val="0"/>
          <w:numId w:val="41"/>
        </w:numPr>
        <w:contextualSpacing/>
        <w:jc w:val="both"/>
        <w:rPr>
          <w:color w:val="auto"/>
          <w:sz w:val="22"/>
          <w:szCs w:val="22"/>
        </w:rPr>
      </w:pPr>
      <w:r w:rsidRPr="00F428B1">
        <w:rPr>
          <w:color w:val="auto"/>
          <w:sz w:val="22"/>
          <w:szCs w:val="22"/>
        </w:rPr>
        <w:t xml:space="preserve">criminal – referred to the police. </w:t>
      </w:r>
    </w:p>
    <w:p w14:paraId="306386BE" w14:textId="3FC9E4D5" w:rsidR="008A5E13" w:rsidRPr="00F428B1" w:rsidRDefault="003550FA" w:rsidP="003550FA">
      <w:pPr>
        <w:pStyle w:val="Heading1"/>
        <w:rPr>
          <w:rFonts w:cs="Arial"/>
          <w:sz w:val="22"/>
          <w:szCs w:val="22"/>
        </w:rPr>
      </w:pPr>
      <w:bookmarkStart w:id="7" w:name="_Toc173446848"/>
      <w:r w:rsidRPr="00F428B1">
        <w:rPr>
          <w:rFonts w:cs="Arial"/>
          <w:color w:val="auto"/>
          <w:sz w:val="22"/>
          <w:szCs w:val="22"/>
        </w:rPr>
        <w:t xml:space="preserve">4.0 </w:t>
      </w:r>
      <w:r w:rsidR="007A0337" w:rsidRPr="00F428B1">
        <w:rPr>
          <w:rFonts w:cs="Arial"/>
          <w:color w:val="auto"/>
          <w:sz w:val="22"/>
          <w:szCs w:val="22"/>
        </w:rPr>
        <w:t xml:space="preserve">Defining our patient safety incident </w:t>
      </w:r>
      <w:r w:rsidR="00D00574" w:rsidRPr="00F428B1">
        <w:rPr>
          <w:rFonts w:cs="Arial"/>
          <w:color w:val="auto"/>
          <w:sz w:val="22"/>
          <w:szCs w:val="22"/>
        </w:rPr>
        <w:t xml:space="preserve">&amp; improvement </w:t>
      </w:r>
      <w:r w:rsidR="007A0337" w:rsidRPr="00F428B1">
        <w:rPr>
          <w:rFonts w:cs="Arial"/>
          <w:color w:val="auto"/>
          <w:sz w:val="22"/>
          <w:szCs w:val="22"/>
        </w:rPr>
        <w:t>profile</w:t>
      </w:r>
      <w:bookmarkEnd w:id="7"/>
    </w:p>
    <w:p w14:paraId="70CD321A" w14:textId="77777777" w:rsidR="007830FB" w:rsidRPr="00F428B1" w:rsidRDefault="007830FB" w:rsidP="00F76DAE">
      <w:pPr>
        <w:spacing w:after="0" w:line="240" w:lineRule="auto"/>
        <w:ind w:left="360" w:hanging="360"/>
        <w:jc w:val="both"/>
        <w:textAlignment w:val="baseline"/>
        <w:rPr>
          <w:rFonts w:eastAsia="Times New Roman" w:cs="Arial"/>
          <w:lang w:eastAsia="en-GB"/>
        </w:rPr>
      </w:pPr>
    </w:p>
    <w:p w14:paraId="024765B6" w14:textId="428E8691" w:rsidR="005D5EE8" w:rsidRPr="00F428B1" w:rsidRDefault="00AD3BC0" w:rsidP="00F76DAE">
      <w:pPr>
        <w:spacing w:after="0" w:line="240" w:lineRule="auto"/>
        <w:ind w:left="360" w:hanging="360"/>
        <w:jc w:val="both"/>
        <w:textAlignment w:val="baseline"/>
        <w:rPr>
          <w:rFonts w:eastAsia="Times New Roman" w:cs="Arial"/>
          <w:lang w:eastAsia="en-GB"/>
        </w:rPr>
      </w:pPr>
      <w:r w:rsidRPr="00F428B1">
        <w:rPr>
          <w:rFonts w:eastAsia="Times New Roman" w:cs="Arial"/>
          <w:lang w:eastAsia="en-GB"/>
        </w:rPr>
        <w:t xml:space="preserve">4.1 </w:t>
      </w:r>
      <w:r w:rsidR="005D5EE8" w:rsidRPr="00F428B1">
        <w:rPr>
          <w:rFonts w:eastAsia="Times New Roman" w:cs="Arial"/>
          <w:lang w:eastAsia="en-GB"/>
        </w:rPr>
        <w:t>In order to understand our local safety profile and main safety issues, we have undertaken a three year analysis of our patient safety data, triangulating hard data with themes from safety and other reviews and “soft” intelligence, in terms of staff and service user opinions, led by our Director of Safety.  Sources of data analysis include: </w:t>
      </w:r>
    </w:p>
    <w:p w14:paraId="7ECB2AD2" w14:textId="77777777" w:rsidR="005D5EE8" w:rsidRPr="00F428B1" w:rsidRDefault="005D5EE8" w:rsidP="00F76DAE">
      <w:pPr>
        <w:spacing w:after="0" w:line="240" w:lineRule="auto"/>
        <w:jc w:val="both"/>
        <w:textAlignment w:val="baseline"/>
        <w:rPr>
          <w:rFonts w:eastAsia="Times New Roman" w:cs="Arial"/>
          <w:lang w:eastAsia="en-GB"/>
        </w:rPr>
      </w:pPr>
    </w:p>
    <w:p w14:paraId="0815A859" w14:textId="77777777" w:rsidR="005D5EE8" w:rsidRPr="00F428B1" w:rsidRDefault="005D5EE8" w:rsidP="00C771D7">
      <w:pPr>
        <w:numPr>
          <w:ilvl w:val="0"/>
          <w:numId w:val="7"/>
        </w:numPr>
        <w:tabs>
          <w:tab w:val="clear" w:pos="720"/>
          <w:tab w:val="num" w:pos="1080"/>
        </w:tabs>
        <w:spacing w:after="0" w:line="240" w:lineRule="auto"/>
        <w:ind w:firstLine="0"/>
        <w:jc w:val="both"/>
        <w:textAlignment w:val="baseline"/>
        <w:rPr>
          <w:rFonts w:eastAsia="Times New Roman" w:cs="Arial"/>
          <w:lang w:eastAsia="en-GB"/>
        </w:rPr>
      </w:pPr>
      <w:r w:rsidRPr="00F428B1">
        <w:rPr>
          <w:rFonts w:eastAsia="Times New Roman" w:cs="Arial"/>
          <w:lang w:eastAsia="en-GB"/>
        </w:rPr>
        <w:t>Incidents </w:t>
      </w:r>
    </w:p>
    <w:p w14:paraId="41E81EC6" w14:textId="77777777" w:rsidR="005D5EE8" w:rsidRPr="00F428B1" w:rsidRDefault="005D5EE8" w:rsidP="00C771D7">
      <w:pPr>
        <w:numPr>
          <w:ilvl w:val="0"/>
          <w:numId w:val="8"/>
        </w:numPr>
        <w:tabs>
          <w:tab w:val="clear" w:pos="720"/>
          <w:tab w:val="num" w:pos="1080"/>
        </w:tabs>
        <w:spacing w:after="0" w:line="240" w:lineRule="auto"/>
        <w:ind w:firstLine="0"/>
        <w:jc w:val="both"/>
        <w:textAlignment w:val="baseline"/>
        <w:rPr>
          <w:rFonts w:eastAsia="Times New Roman" w:cs="Arial"/>
          <w:lang w:eastAsia="en-GB"/>
        </w:rPr>
      </w:pPr>
      <w:r w:rsidRPr="00F428B1">
        <w:rPr>
          <w:rFonts w:eastAsia="Times New Roman" w:cs="Arial"/>
          <w:lang w:eastAsia="en-GB"/>
        </w:rPr>
        <w:t>Complaints </w:t>
      </w:r>
    </w:p>
    <w:p w14:paraId="00F1647F" w14:textId="77777777" w:rsidR="005D5EE8" w:rsidRPr="00F428B1" w:rsidRDefault="005D5EE8" w:rsidP="00C771D7">
      <w:pPr>
        <w:numPr>
          <w:ilvl w:val="0"/>
          <w:numId w:val="8"/>
        </w:numPr>
        <w:tabs>
          <w:tab w:val="clear" w:pos="720"/>
          <w:tab w:val="num" w:pos="1080"/>
        </w:tabs>
        <w:spacing w:after="0" w:line="240" w:lineRule="auto"/>
        <w:ind w:firstLine="0"/>
        <w:jc w:val="both"/>
        <w:textAlignment w:val="baseline"/>
        <w:rPr>
          <w:rFonts w:eastAsia="Times New Roman" w:cs="Arial"/>
          <w:lang w:eastAsia="en-GB"/>
        </w:rPr>
      </w:pPr>
      <w:r w:rsidRPr="00F428B1">
        <w:rPr>
          <w:rFonts w:eastAsia="Times New Roman" w:cs="Arial"/>
          <w:lang w:eastAsia="en-GB"/>
        </w:rPr>
        <w:t>48 hour reports </w:t>
      </w:r>
    </w:p>
    <w:p w14:paraId="47A906C5" w14:textId="77777777" w:rsidR="005D5EE8" w:rsidRPr="00F428B1" w:rsidRDefault="005D5EE8" w:rsidP="00C771D7">
      <w:pPr>
        <w:numPr>
          <w:ilvl w:val="0"/>
          <w:numId w:val="8"/>
        </w:numPr>
        <w:tabs>
          <w:tab w:val="clear" w:pos="720"/>
          <w:tab w:val="num" w:pos="1080"/>
        </w:tabs>
        <w:spacing w:after="0" w:line="240" w:lineRule="auto"/>
        <w:ind w:firstLine="0"/>
        <w:jc w:val="both"/>
        <w:textAlignment w:val="baseline"/>
        <w:rPr>
          <w:rFonts w:eastAsia="Times New Roman" w:cs="Arial"/>
          <w:lang w:eastAsia="en-GB"/>
        </w:rPr>
      </w:pPr>
      <w:r w:rsidRPr="00F428B1">
        <w:rPr>
          <w:rFonts w:eastAsia="Times New Roman" w:cs="Arial"/>
          <w:lang w:eastAsia="en-GB"/>
        </w:rPr>
        <w:t>Concise Reviews </w:t>
      </w:r>
    </w:p>
    <w:p w14:paraId="3A759AF8" w14:textId="77777777" w:rsidR="005D5EE8" w:rsidRPr="00F428B1" w:rsidRDefault="005D5EE8" w:rsidP="00C771D7">
      <w:pPr>
        <w:numPr>
          <w:ilvl w:val="0"/>
          <w:numId w:val="8"/>
        </w:numPr>
        <w:tabs>
          <w:tab w:val="clear" w:pos="720"/>
          <w:tab w:val="num" w:pos="1080"/>
        </w:tabs>
        <w:spacing w:after="0" w:line="240" w:lineRule="auto"/>
        <w:ind w:firstLine="0"/>
        <w:jc w:val="both"/>
        <w:textAlignment w:val="baseline"/>
        <w:rPr>
          <w:rFonts w:eastAsia="Times New Roman" w:cs="Arial"/>
          <w:lang w:eastAsia="en-GB"/>
        </w:rPr>
      </w:pPr>
      <w:r w:rsidRPr="00F428B1">
        <w:rPr>
          <w:rFonts w:eastAsia="Times New Roman" w:cs="Arial"/>
          <w:lang w:eastAsia="en-GB"/>
        </w:rPr>
        <w:t>Serious Incident Reviews </w:t>
      </w:r>
    </w:p>
    <w:p w14:paraId="4CC6F482" w14:textId="7299C6BE" w:rsidR="005D5EE8" w:rsidRPr="00F428B1" w:rsidRDefault="005D5EE8" w:rsidP="00C771D7">
      <w:pPr>
        <w:numPr>
          <w:ilvl w:val="0"/>
          <w:numId w:val="8"/>
        </w:numPr>
        <w:tabs>
          <w:tab w:val="clear" w:pos="720"/>
          <w:tab w:val="num" w:pos="1080"/>
        </w:tabs>
        <w:spacing w:after="0" w:line="240" w:lineRule="auto"/>
        <w:ind w:firstLine="0"/>
        <w:jc w:val="both"/>
        <w:textAlignment w:val="baseline"/>
        <w:rPr>
          <w:rFonts w:eastAsia="Times New Roman" w:cs="Arial"/>
          <w:lang w:eastAsia="en-GB"/>
        </w:rPr>
      </w:pPr>
      <w:r w:rsidRPr="00F428B1">
        <w:rPr>
          <w:rFonts w:eastAsia="Times New Roman" w:cs="Arial"/>
          <w:lang w:eastAsia="en-GB"/>
        </w:rPr>
        <w:t xml:space="preserve">Whole Trust ELFT Staff Survey </w:t>
      </w:r>
      <w:r w:rsidR="00AD3BC0" w:rsidRPr="00F428B1">
        <w:rPr>
          <w:rFonts w:eastAsia="Times New Roman" w:cs="Arial"/>
          <w:lang w:eastAsia="en-GB"/>
        </w:rPr>
        <w:t xml:space="preserve"> </w:t>
      </w:r>
      <w:r w:rsidRPr="00F428B1">
        <w:rPr>
          <w:rFonts w:eastAsia="Times New Roman" w:cs="Arial"/>
          <w:lang w:eastAsia="en-GB"/>
        </w:rPr>
        <w:t> </w:t>
      </w:r>
    </w:p>
    <w:p w14:paraId="079F05F5" w14:textId="77777777" w:rsidR="005D5EE8" w:rsidRPr="00F428B1" w:rsidRDefault="005D5EE8" w:rsidP="00C771D7">
      <w:pPr>
        <w:numPr>
          <w:ilvl w:val="0"/>
          <w:numId w:val="9"/>
        </w:numPr>
        <w:tabs>
          <w:tab w:val="clear" w:pos="720"/>
          <w:tab w:val="num" w:pos="1080"/>
        </w:tabs>
        <w:spacing w:after="0" w:line="240" w:lineRule="auto"/>
        <w:ind w:firstLine="0"/>
        <w:jc w:val="both"/>
        <w:textAlignment w:val="baseline"/>
        <w:rPr>
          <w:rFonts w:eastAsia="Times New Roman" w:cs="Arial"/>
          <w:lang w:eastAsia="en-GB"/>
        </w:rPr>
      </w:pPr>
      <w:r w:rsidRPr="00F428B1">
        <w:rPr>
          <w:rFonts w:eastAsia="Times New Roman" w:cs="Arial"/>
          <w:lang w:eastAsia="en-GB"/>
        </w:rPr>
        <w:t>Freedom to Speak Up themes </w:t>
      </w:r>
    </w:p>
    <w:p w14:paraId="7AB43C9A" w14:textId="77777777" w:rsidR="005D5EE8" w:rsidRPr="00F428B1" w:rsidRDefault="005D5EE8" w:rsidP="00C771D7">
      <w:pPr>
        <w:numPr>
          <w:ilvl w:val="0"/>
          <w:numId w:val="9"/>
        </w:numPr>
        <w:tabs>
          <w:tab w:val="clear" w:pos="720"/>
          <w:tab w:val="num" w:pos="1080"/>
        </w:tabs>
        <w:spacing w:after="0" w:line="240" w:lineRule="auto"/>
        <w:ind w:firstLine="0"/>
        <w:jc w:val="both"/>
        <w:textAlignment w:val="baseline"/>
        <w:rPr>
          <w:rFonts w:eastAsia="Times New Roman" w:cs="Arial"/>
          <w:lang w:eastAsia="en-GB"/>
        </w:rPr>
      </w:pPr>
      <w:r w:rsidRPr="00F428B1">
        <w:rPr>
          <w:rFonts w:eastAsia="Times New Roman" w:cs="Arial"/>
          <w:lang w:eastAsia="en-GB"/>
        </w:rPr>
        <w:t>Service User Focus Groups </w:t>
      </w:r>
    </w:p>
    <w:p w14:paraId="6F85CD6A" w14:textId="60F58AC4" w:rsidR="005D5EE8" w:rsidRPr="00F428B1" w:rsidRDefault="005D5EE8" w:rsidP="00C771D7">
      <w:pPr>
        <w:numPr>
          <w:ilvl w:val="0"/>
          <w:numId w:val="9"/>
        </w:numPr>
        <w:tabs>
          <w:tab w:val="clear" w:pos="720"/>
          <w:tab w:val="num" w:pos="1080"/>
        </w:tabs>
        <w:spacing w:after="0" w:line="240" w:lineRule="auto"/>
        <w:ind w:firstLine="0"/>
        <w:jc w:val="both"/>
        <w:textAlignment w:val="baseline"/>
        <w:rPr>
          <w:rFonts w:eastAsia="Times New Roman" w:cs="Arial"/>
          <w:lang w:eastAsia="en-GB"/>
        </w:rPr>
      </w:pPr>
      <w:r w:rsidRPr="00F428B1">
        <w:rPr>
          <w:rFonts w:eastAsia="Times New Roman" w:cs="Arial"/>
          <w:lang w:eastAsia="en-GB"/>
        </w:rPr>
        <w:t>Care Opinions Themes </w:t>
      </w:r>
    </w:p>
    <w:p w14:paraId="46D97C9C" w14:textId="77777777" w:rsidR="005D5EE8" w:rsidRPr="00F428B1" w:rsidRDefault="005D5EE8" w:rsidP="00AD3BC0">
      <w:pPr>
        <w:spacing w:after="0" w:line="240" w:lineRule="auto"/>
        <w:ind w:left="720"/>
        <w:textAlignment w:val="baseline"/>
        <w:rPr>
          <w:rFonts w:eastAsia="Times New Roman" w:cs="Arial"/>
          <w:lang w:eastAsia="en-GB"/>
        </w:rPr>
      </w:pPr>
    </w:p>
    <w:p w14:paraId="7B2643E1" w14:textId="6410E828" w:rsidR="005D5EE8" w:rsidRPr="00F428B1" w:rsidRDefault="00AD3BC0" w:rsidP="00F76DAE">
      <w:pPr>
        <w:spacing w:after="0" w:line="240" w:lineRule="auto"/>
        <w:ind w:left="426" w:hanging="426"/>
        <w:jc w:val="both"/>
        <w:textAlignment w:val="baseline"/>
        <w:rPr>
          <w:rFonts w:eastAsia="Times New Roman" w:cs="Arial"/>
          <w:lang w:eastAsia="en-GB"/>
        </w:rPr>
      </w:pPr>
      <w:r w:rsidRPr="00F428B1">
        <w:rPr>
          <w:rFonts w:eastAsia="Times New Roman" w:cs="Arial"/>
          <w:lang w:eastAsia="en-GB"/>
        </w:rPr>
        <w:t>4.2</w:t>
      </w:r>
      <w:r w:rsidRPr="00F428B1">
        <w:rPr>
          <w:rFonts w:eastAsia="Times New Roman" w:cs="Arial"/>
          <w:lang w:eastAsia="en-GB"/>
        </w:rPr>
        <w:tab/>
      </w:r>
      <w:r w:rsidR="005D5EE8" w:rsidRPr="00F428B1">
        <w:rPr>
          <w:rFonts w:eastAsia="Times New Roman" w:cs="Arial"/>
          <w:lang w:eastAsia="en-GB"/>
        </w:rPr>
        <w:t xml:space="preserve">We </w:t>
      </w:r>
      <w:r w:rsidRPr="00F428B1">
        <w:rPr>
          <w:rFonts w:eastAsia="Times New Roman" w:cs="Arial"/>
          <w:lang w:eastAsia="en-GB"/>
        </w:rPr>
        <w:t>are in the process of incorporating</w:t>
      </w:r>
      <w:r w:rsidR="005D5EE8" w:rsidRPr="00F428B1">
        <w:rPr>
          <w:rFonts w:eastAsia="Times New Roman" w:cs="Arial"/>
          <w:lang w:eastAsia="en-GB"/>
        </w:rPr>
        <w:t xml:space="preserve"> the perspectives of our key stakeholders, such as the ICBs and Care Quality Commission</w:t>
      </w:r>
      <w:r w:rsidRPr="00F428B1">
        <w:rPr>
          <w:rFonts w:eastAsia="Times New Roman" w:cs="Arial"/>
          <w:lang w:eastAsia="en-GB"/>
        </w:rPr>
        <w:t xml:space="preserve"> (CQC)</w:t>
      </w:r>
      <w:r w:rsidR="005D5EE8" w:rsidRPr="00F428B1">
        <w:rPr>
          <w:rFonts w:eastAsia="Times New Roman" w:cs="Arial"/>
          <w:lang w:eastAsia="en-GB"/>
        </w:rPr>
        <w:t>. </w:t>
      </w:r>
    </w:p>
    <w:p w14:paraId="1C07DDE7" w14:textId="77777777" w:rsidR="00327C1B" w:rsidRPr="00F428B1" w:rsidRDefault="00327C1B" w:rsidP="00F76DAE">
      <w:pPr>
        <w:spacing w:after="0" w:line="240" w:lineRule="auto"/>
        <w:jc w:val="both"/>
        <w:textAlignment w:val="baseline"/>
        <w:rPr>
          <w:rFonts w:eastAsia="Times New Roman" w:cs="Arial"/>
          <w:lang w:eastAsia="en-GB"/>
        </w:rPr>
      </w:pPr>
    </w:p>
    <w:p w14:paraId="06070FFE" w14:textId="63C48F40" w:rsidR="005D5EE8" w:rsidRPr="00F428B1" w:rsidRDefault="00AD3BC0" w:rsidP="00F76DAE">
      <w:pPr>
        <w:spacing w:after="0" w:line="240" w:lineRule="auto"/>
        <w:ind w:left="426" w:hanging="426"/>
        <w:jc w:val="both"/>
        <w:textAlignment w:val="baseline"/>
        <w:rPr>
          <w:rFonts w:eastAsia="Times New Roman" w:cs="Arial"/>
          <w:lang w:eastAsia="en-GB"/>
        </w:rPr>
      </w:pPr>
      <w:r w:rsidRPr="00F428B1">
        <w:rPr>
          <w:rFonts w:eastAsia="Times New Roman" w:cs="Arial"/>
          <w:lang w:eastAsia="en-GB"/>
        </w:rPr>
        <w:t>4.3</w:t>
      </w:r>
      <w:r w:rsidRPr="00F428B1">
        <w:rPr>
          <w:rFonts w:eastAsia="Times New Roman" w:cs="Arial"/>
          <w:lang w:eastAsia="en-GB"/>
        </w:rPr>
        <w:tab/>
      </w:r>
      <w:r w:rsidR="005D5EE8" w:rsidRPr="00F428B1">
        <w:rPr>
          <w:rFonts w:eastAsia="Times New Roman" w:cs="Arial"/>
          <w:lang w:eastAsia="en-GB"/>
        </w:rPr>
        <w:t>This data has been triangulated according to frequency of the theme arising in the different data sources.  The top safety themes identified are listed in the matrix below, in order of the most frequently identified first. </w:t>
      </w:r>
    </w:p>
    <w:p w14:paraId="27C3D1E4" w14:textId="6F3CC4F6" w:rsidR="00EA46A2" w:rsidRPr="00F428B1" w:rsidRDefault="00EA46A2">
      <w:pPr>
        <w:rPr>
          <w:rFonts w:cs="Arial"/>
          <w:color w:val="0070C0"/>
        </w:rPr>
      </w:pPr>
    </w:p>
    <w:p w14:paraId="04D6FF62" w14:textId="01C5581B" w:rsidR="00EE5600" w:rsidRPr="00F428B1" w:rsidRDefault="003550FA">
      <w:pPr>
        <w:rPr>
          <w:rFonts w:cs="Arial"/>
          <w:color w:val="0070C0"/>
        </w:rPr>
      </w:pPr>
      <w:r w:rsidRPr="00F428B1">
        <w:rPr>
          <w:rFonts w:cs="Arial"/>
          <w:b/>
        </w:rPr>
        <w:t>Table 1.0 Triangulated Safety Concerns and Themes</w:t>
      </w:r>
      <w:r w:rsidR="008A5E13" w:rsidRPr="00F428B1">
        <w:rPr>
          <w:rFonts w:cs="Arial"/>
          <w:noProof/>
          <w:color w:val="0070C0"/>
          <w:lang w:eastAsia="en-GB"/>
        </w:rPr>
        <w:drawing>
          <wp:inline distT="0" distB="0" distL="0" distR="0" wp14:anchorId="5945FD64" wp14:editId="3D2F6E6E">
            <wp:extent cx="5731510" cy="3018118"/>
            <wp:effectExtent l="0" t="0" r="2540" b="0"/>
            <wp:docPr id="15" name="Picture 14">
              <a:extLst xmlns:a="http://schemas.openxmlformats.org/drawingml/2006/main">
                <a:ext uri="{FF2B5EF4-FFF2-40B4-BE49-F238E27FC236}">
                  <a16:creationId xmlns:a16="http://schemas.microsoft.com/office/drawing/2014/main" id="{91BFFEE7-80BA-8415-6ED3-84E5C9B0D8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91BFFEE7-80BA-8415-6ED3-84E5C9B0D842}"/>
                        </a:ext>
                      </a:extLst>
                    </pic:cNvPr>
                    <pic:cNvPicPr>
                      <a:picLocks noChangeAspect="1"/>
                    </pic:cNvPicPr>
                  </pic:nvPicPr>
                  <pic:blipFill>
                    <a:blip r:embed="rId14"/>
                    <a:stretch>
                      <a:fillRect/>
                    </a:stretch>
                  </pic:blipFill>
                  <pic:spPr>
                    <a:xfrm>
                      <a:off x="0" y="0"/>
                      <a:ext cx="5733415" cy="3019121"/>
                    </a:xfrm>
                    <a:prstGeom prst="rect">
                      <a:avLst/>
                    </a:prstGeom>
                  </pic:spPr>
                </pic:pic>
              </a:graphicData>
            </a:graphic>
          </wp:inline>
        </w:drawing>
      </w:r>
    </w:p>
    <w:p w14:paraId="1AE6CB2B" w14:textId="77777777" w:rsidR="007830FB" w:rsidRPr="00F428B1" w:rsidRDefault="007830FB" w:rsidP="00F76DAE">
      <w:pPr>
        <w:spacing w:after="0" w:line="240" w:lineRule="auto"/>
        <w:ind w:left="360" w:hanging="360"/>
        <w:jc w:val="both"/>
        <w:textAlignment w:val="baseline"/>
        <w:rPr>
          <w:rFonts w:eastAsia="Times New Roman" w:cs="Arial"/>
          <w:lang w:eastAsia="en-GB"/>
        </w:rPr>
      </w:pPr>
    </w:p>
    <w:p w14:paraId="5D6E606D" w14:textId="23AC0FCC" w:rsidR="00327C1B" w:rsidRPr="00F428B1" w:rsidRDefault="00AD3BC0" w:rsidP="00F76DAE">
      <w:pPr>
        <w:spacing w:after="0" w:line="240" w:lineRule="auto"/>
        <w:ind w:left="360" w:hanging="360"/>
        <w:jc w:val="both"/>
        <w:textAlignment w:val="baseline"/>
        <w:rPr>
          <w:rFonts w:eastAsia="Times New Roman" w:cs="Arial"/>
          <w:lang w:eastAsia="en-GB"/>
        </w:rPr>
      </w:pPr>
      <w:r w:rsidRPr="00F428B1">
        <w:rPr>
          <w:rFonts w:eastAsia="Times New Roman" w:cs="Arial"/>
          <w:lang w:eastAsia="en-GB"/>
        </w:rPr>
        <w:t xml:space="preserve">4.4 </w:t>
      </w:r>
      <w:r w:rsidR="00327C1B" w:rsidRPr="00F428B1">
        <w:rPr>
          <w:rFonts w:eastAsia="Times New Roman" w:cs="Arial"/>
          <w:lang w:eastAsia="en-GB"/>
        </w:rPr>
        <w:t>This list was then explored in depth with 30 of our clinical and safety leaders, along with our patient safety partners, and bearing in mind the range of learning methods available, in terms of four questions: </w:t>
      </w:r>
    </w:p>
    <w:p w14:paraId="181325EE" w14:textId="77777777" w:rsidR="00327C1B" w:rsidRPr="00F428B1" w:rsidRDefault="00327C1B" w:rsidP="00F76DAE">
      <w:pPr>
        <w:spacing w:after="0" w:line="240" w:lineRule="auto"/>
        <w:jc w:val="both"/>
        <w:textAlignment w:val="baseline"/>
        <w:rPr>
          <w:rFonts w:eastAsia="Times New Roman" w:cs="Arial"/>
          <w:lang w:eastAsia="en-GB"/>
        </w:rPr>
      </w:pPr>
    </w:p>
    <w:p w14:paraId="6E760F6F" w14:textId="47130A5A" w:rsidR="00327C1B" w:rsidRPr="00F428B1" w:rsidRDefault="00327C1B" w:rsidP="00C771D7">
      <w:pPr>
        <w:pStyle w:val="ListParagraph"/>
        <w:numPr>
          <w:ilvl w:val="0"/>
          <w:numId w:val="10"/>
        </w:numPr>
        <w:spacing w:after="0" w:line="240" w:lineRule="auto"/>
        <w:jc w:val="both"/>
        <w:rPr>
          <w:rFonts w:cs="Arial"/>
        </w:rPr>
      </w:pPr>
      <w:r w:rsidRPr="00F428B1">
        <w:rPr>
          <w:rFonts w:cs="Arial"/>
        </w:rPr>
        <w:t>Have we got these priorities right and have we missed any key priority areas? </w:t>
      </w:r>
    </w:p>
    <w:p w14:paraId="423B0D5C" w14:textId="77777777" w:rsidR="00327C1B" w:rsidRPr="00F428B1" w:rsidRDefault="00327C1B" w:rsidP="00C771D7">
      <w:pPr>
        <w:pStyle w:val="ListParagraph"/>
        <w:numPr>
          <w:ilvl w:val="0"/>
          <w:numId w:val="10"/>
        </w:numPr>
        <w:spacing w:after="0" w:line="240" w:lineRule="auto"/>
        <w:jc w:val="both"/>
        <w:rPr>
          <w:rFonts w:cs="Arial"/>
        </w:rPr>
      </w:pPr>
      <w:r w:rsidRPr="00F428B1">
        <w:rPr>
          <w:rFonts w:cs="Arial"/>
        </w:rPr>
        <w:t>Is this a well understood area from a safety perspective? </w:t>
      </w:r>
    </w:p>
    <w:p w14:paraId="6E7C5BF5" w14:textId="40CCFEC1" w:rsidR="00327C1B" w:rsidRPr="00F428B1" w:rsidRDefault="00327C1B" w:rsidP="00C771D7">
      <w:pPr>
        <w:pStyle w:val="ListParagraph"/>
        <w:numPr>
          <w:ilvl w:val="0"/>
          <w:numId w:val="10"/>
        </w:numPr>
        <w:spacing w:after="0" w:line="240" w:lineRule="auto"/>
        <w:jc w:val="both"/>
        <w:rPr>
          <w:rFonts w:cs="Arial"/>
        </w:rPr>
      </w:pPr>
      <w:r w:rsidRPr="00F428B1">
        <w:rPr>
          <w:rFonts w:cs="Arial"/>
        </w:rPr>
        <w:t>Do we have robust improvement work alrea</w:t>
      </w:r>
      <w:r w:rsidR="00AD3BC0" w:rsidRPr="00F428B1">
        <w:rPr>
          <w:rFonts w:cs="Arial"/>
        </w:rPr>
        <w:t xml:space="preserve">dy taking place to address this </w:t>
      </w:r>
      <w:r w:rsidRPr="00F428B1">
        <w:rPr>
          <w:rFonts w:cs="Arial"/>
        </w:rPr>
        <w:t>area? </w:t>
      </w:r>
    </w:p>
    <w:p w14:paraId="33E0C888" w14:textId="77777777" w:rsidR="00327C1B" w:rsidRPr="00F428B1" w:rsidRDefault="00327C1B" w:rsidP="00C771D7">
      <w:pPr>
        <w:pStyle w:val="ListParagraph"/>
        <w:numPr>
          <w:ilvl w:val="0"/>
          <w:numId w:val="10"/>
        </w:numPr>
        <w:spacing w:after="0" w:line="240" w:lineRule="auto"/>
        <w:jc w:val="both"/>
        <w:rPr>
          <w:rFonts w:cs="Arial"/>
        </w:rPr>
      </w:pPr>
      <w:r w:rsidRPr="00F428B1">
        <w:rPr>
          <w:rFonts w:cs="Arial"/>
        </w:rPr>
        <w:t>What do we think is the most effective method for addressing this safety area? </w:t>
      </w:r>
    </w:p>
    <w:p w14:paraId="7F6C445D" w14:textId="77777777" w:rsidR="00327C1B" w:rsidRPr="00F428B1" w:rsidRDefault="00327C1B" w:rsidP="00F76DAE">
      <w:pPr>
        <w:spacing w:after="0" w:line="240" w:lineRule="auto"/>
        <w:jc w:val="both"/>
        <w:textAlignment w:val="baseline"/>
        <w:rPr>
          <w:rFonts w:eastAsia="Times New Roman" w:cs="Arial"/>
          <w:lang w:eastAsia="en-GB"/>
        </w:rPr>
      </w:pPr>
    </w:p>
    <w:p w14:paraId="5179CD11" w14:textId="309D5CAC" w:rsidR="00327C1B" w:rsidRPr="00F428B1" w:rsidRDefault="00AD3BC0" w:rsidP="00F76DAE">
      <w:pPr>
        <w:spacing w:after="0" w:line="240" w:lineRule="auto"/>
        <w:ind w:left="430" w:hanging="430"/>
        <w:jc w:val="both"/>
        <w:textAlignment w:val="baseline"/>
        <w:rPr>
          <w:rFonts w:eastAsia="Times New Roman" w:cs="Arial"/>
          <w:lang w:eastAsia="en-GB"/>
        </w:rPr>
      </w:pPr>
      <w:r w:rsidRPr="00F428B1">
        <w:rPr>
          <w:rFonts w:eastAsia="Times New Roman" w:cs="Arial"/>
          <w:lang w:eastAsia="en-GB"/>
        </w:rPr>
        <w:t xml:space="preserve">4.5 </w:t>
      </w:r>
      <w:r w:rsidR="00327C1B" w:rsidRPr="00F428B1">
        <w:rPr>
          <w:rFonts w:eastAsia="Times New Roman" w:cs="Arial"/>
          <w:lang w:eastAsia="en-GB"/>
        </w:rPr>
        <w:t>We also undertook a ranking exercise to help us further co-</w:t>
      </w:r>
      <w:r w:rsidRPr="00F428B1">
        <w:rPr>
          <w:rFonts w:eastAsia="Times New Roman" w:cs="Arial"/>
          <w:lang w:eastAsia="en-GB"/>
        </w:rPr>
        <w:t xml:space="preserve">create our </w:t>
      </w:r>
      <w:r w:rsidR="00EA46A2" w:rsidRPr="00F428B1">
        <w:rPr>
          <w:rFonts w:eastAsia="Times New Roman" w:cs="Arial"/>
          <w:lang w:eastAsia="en-GB"/>
        </w:rPr>
        <w:t>core priorities</w:t>
      </w:r>
      <w:r w:rsidRPr="00F428B1">
        <w:rPr>
          <w:rFonts w:eastAsia="Times New Roman" w:cs="Arial"/>
          <w:lang w:eastAsia="en-GB"/>
        </w:rPr>
        <w:t xml:space="preserve">. </w:t>
      </w:r>
      <w:r w:rsidR="00327C1B" w:rsidRPr="00F428B1">
        <w:rPr>
          <w:rFonts w:eastAsia="Times New Roman" w:cs="Arial"/>
          <w:lang w:eastAsia="en-GB"/>
        </w:rPr>
        <w:t>The results are shown below: </w:t>
      </w:r>
    </w:p>
    <w:p w14:paraId="407B008A" w14:textId="545B42EF" w:rsidR="00AD3BC0" w:rsidRPr="00F428B1" w:rsidRDefault="00AD3BC0">
      <w:pPr>
        <w:rPr>
          <w:rFonts w:cs="Arial"/>
          <w:color w:val="FF0000"/>
        </w:rPr>
      </w:pPr>
    </w:p>
    <w:p w14:paraId="4C23B825" w14:textId="4124CE79" w:rsidR="003550FA" w:rsidRPr="00F428B1" w:rsidRDefault="003550FA" w:rsidP="004868A4">
      <w:pPr>
        <w:rPr>
          <w:rFonts w:cs="Arial"/>
          <w:b/>
        </w:rPr>
      </w:pPr>
      <w:r w:rsidRPr="00F428B1">
        <w:rPr>
          <w:rFonts w:cs="Arial"/>
          <w:b/>
        </w:rPr>
        <w:t>Figure 2.0 List of Proposed Local Safety Priorities and Associated Methodologies for safety Learning -2023/2024</w:t>
      </w:r>
    </w:p>
    <w:p w14:paraId="1259E79A" w14:textId="208B3164" w:rsidR="00327C1B" w:rsidRPr="00F428B1" w:rsidRDefault="00327C1B">
      <w:pPr>
        <w:rPr>
          <w:rFonts w:cs="Arial"/>
          <w:color w:val="FF0000"/>
        </w:rPr>
      </w:pPr>
      <w:r w:rsidRPr="00F428B1">
        <w:rPr>
          <w:rFonts w:cs="Arial"/>
          <w:noProof/>
          <w:color w:val="FF0000"/>
          <w:lang w:eastAsia="en-GB"/>
        </w:rPr>
        <w:lastRenderedPageBreak/>
        <w:drawing>
          <wp:inline distT="0" distB="0" distL="0" distR="0" wp14:anchorId="4E932C9C" wp14:editId="285BD95E">
            <wp:extent cx="5396031" cy="4410636"/>
            <wp:effectExtent l="0" t="0" r="0" b="9525"/>
            <wp:docPr id="1" name="Picture 1" descr="C:\Users\WaltonC\AppData\Local\Microsoft\Windows\INetCache\Content.MSO\1F3BDC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tonC\AppData\Local\Microsoft\Windows\INetCache\Content.MSO\1F3BDC53.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44763" cy="4450469"/>
                    </a:xfrm>
                    <a:prstGeom prst="rect">
                      <a:avLst/>
                    </a:prstGeom>
                    <a:noFill/>
                    <a:ln>
                      <a:noFill/>
                    </a:ln>
                  </pic:spPr>
                </pic:pic>
              </a:graphicData>
            </a:graphic>
          </wp:inline>
        </w:drawing>
      </w:r>
      <w:r w:rsidRPr="00F428B1">
        <w:rPr>
          <w:rFonts w:cs="Arial"/>
          <w:color w:val="000000"/>
          <w:shd w:val="clear" w:color="auto" w:fill="FFFFFF"/>
        </w:rPr>
        <w:br/>
      </w:r>
    </w:p>
    <w:p w14:paraId="7EDE28F3" w14:textId="72B85F4A" w:rsidR="00327C1B" w:rsidRPr="00F428B1" w:rsidRDefault="00AD3BC0" w:rsidP="00F76DAE">
      <w:pPr>
        <w:pStyle w:val="paragraph"/>
        <w:spacing w:before="0" w:beforeAutospacing="0" w:after="0" w:afterAutospacing="0"/>
        <w:ind w:left="426" w:hanging="426"/>
        <w:jc w:val="both"/>
        <w:textAlignment w:val="baseline"/>
        <w:rPr>
          <w:rStyle w:val="eop"/>
          <w:rFonts w:ascii="Arial" w:hAnsi="Arial" w:cs="Arial"/>
          <w:sz w:val="22"/>
          <w:szCs w:val="22"/>
        </w:rPr>
      </w:pPr>
      <w:r w:rsidRPr="00F428B1">
        <w:rPr>
          <w:rStyle w:val="normaltextrun"/>
          <w:rFonts w:ascii="Arial" w:hAnsi="Arial" w:cs="Arial"/>
          <w:sz w:val="22"/>
          <w:szCs w:val="22"/>
        </w:rPr>
        <w:t>4.6</w:t>
      </w:r>
      <w:r w:rsidRPr="00F428B1">
        <w:rPr>
          <w:rStyle w:val="normaltextrun"/>
          <w:rFonts w:ascii="Arial" w:hAnsi="Arial" w:cs="Arial"/>
          <w:sz w:val="22"/>
          <w:szCs w:val="22"/>
        </w:rPr>
        <w:tab/>
      </w:r>
      <w:r w:rsidR="00327C1B" w:rsidRPr="00F428B1">
        <w:rPr>
          <w:rStyle w:val="normaltextrun"/>
          <w:rFonts w:ascii="Arial" w:hAnsi="Arial" w:cs="Arial"/>
          <w:sz w:val="22"/>
          <w:szCs w:val="22"/>
        </w:rPr>
        <w:t>Based on this analysis work, we have identified the following (draft) list of proposed local Safety Priorities and associated proposed methodologies for safety learning and improvement, for the year 2023-2024.  </w:t>
      </w:r>
      <w:r w:rsidR="00327C1B" w:rsidRPr="00F428B1">
        <w:rPr>
          <w:rStyle w:val="eop"/>
          <w:rFonts w:ascii="Arial" w:hAnsi="Arial" w:cs="Arial"/>
          <w:sz w:val="22"/>
          <w:szCs w:val="22"/>
        </w:rPr>
        <w:t> </w:t>
      </w:r>
    </w:p>
    <w:p w14:paraId="5CC8A9D4" w14:textId="77777777" w:rsidR="00327C1B" w:rsidRPr="00F428B1" w:rsidRDefault="00327C1B" w:rsidP="00F76DAE">
      <w:pPr>
        <w:pStyle w:val="paragraph"/>
        <w:spacing w:before="0" w:beforeAutospacing="0" w:after="0" w:afterAutospacing="0"/>
        <w:jc w:val="both"/>
        <w:textAlignment w:val="baseline"/>
        <w:rPr>
          <w:rFonts w:ascii="Arial" w:hAnsi="Arial" w:cs="Arial"/>
          <w:sz w:val="22"/>
          <w:szCs w:val="22"/>
        </w:rPr>
      </w:pPr>
    </w:p>
    <w:p w14:paraId="2BD5FA33" w14:textId="2D89F44E" w:rsidR="00327C1B" w:rsidRPr="00F428B1" w:rsidRDefault="00AD3BC0" w:rsidP="00F76DAE">
      <w:pPr>
        <w:pStyle w:val="paragraph"/>
        <w:spacing w:before="0" w:beforeAutospacing="0" w:after="0" w:afterAutospacing="0"/>
        <w:ind w:left="426" w:hanging="426"/>
        <w:jc w:val="both"/>
        <w:textAlignment w:val="baseline"/>
        <w:rPr>
          <w:rStyle w:val="eop"/>
          <w:rFonts w:ascii="Arial" w:hAnsi="Arial" w:cs="Arial"/>
          <w:sz w:val="22"/>
          <w:szCs w:val="22"/>
        </w:rPr>
      </w:pPr>
      <w:r w:rsidRPr="00F428B1">
        <w:rPr>
          <w:rStyle w:val="normaltextrun"/>
          <w:rFonts w:ascii="Arial" w:hAnsi="Arial" w:cs="Arial"/>
          <w:sz w:val="22"/>
          <w:szCs w:val="22"/>
        </w:rPr>
        <w:t>4.7</w:t>
      </w:r>
      <w:r w:rsidRPr="00F428B1">
        <w:rPr>
          <w:rStyle w:val="normaltextrun"/>
          <w:rFonts w:ascii="Arial" w:hAnsi="Arial" w:cs="Arial"/>
          <w:sz w:val="22"/>
          <w:szCs w:val="22"/>
        </w:rPr>
        <w:tab/>
      </w:r>
      <w:r w:rsidR="00327C1B" w:rsidRPr="00F428B1">
        <w:rPr>
          <w:rStyle w:val="normaltextrun"/>
          <w:rFonts w:ascii="Arial" w:hAnsi="Arial" w:cs="Arial"/>
          <w:sz w:val="22"/>
          <w:szCs w:val="22"/>
        </w:rPr>
        <w:t>It can be seen that “learning from where care has gone well” is highly ranked priority, which we have incorporated into our choice of methodology for each of our local priority areas.</w:t>
      </w:r>
      <w:r w:rsidR="00327C1B" w:rsidRPr="00F428B1">
        <w:rPr>
          <w:rStyle w:val="eop"/>
          <w:rFonts w:ascii="Arial" w:hAnsi="Arial" w:cs="Arial"/>
          <w:sz w:val="22"/>
          <w:szCs w:val="22"/>
        </w:rPr>
        <w:t> </w:t>
      </w:r>
    </w:p>
    <w:p w14:paraId="7B77B245" w14:textId="77777777" w:rsidR="00327C1B" w:rsidRPr="00F428B1" w:rsidRDefault="00327C1B" w:rsidP="00F76DAE">
      <w:pPr>
        <w:pStyle w:val="paragraph"/>
        <w:spacing w:before="0" w:beforeAutospacing="0" w:after="0" w:afterAutospacing="0"/>
        <w:jc w:val="both"/>
        <w:textAlignment w:val="baseline"/>
        <w:rPr>
          <w:rFonts w:ascii="Arial" w:hAnsi="Arial" w:cs="Arial"/>
          <w:sz w:val="22"/>
          <w:szCs w:val="22"/>
        </w:rPr>
      </w:pPr>
    </w:p>
    <w:p w14:paraId="4AEC3D2F" w14:textId="0F39CABA" w:rsidR="00327C1B" w:rsidRPr="00F428B1" w:rsidRDefault="00AD3BC0" w:rsidP="00F76DAE">
      <w:pPr>
        <w:pStyle w:val="paragraph"/>
        <w:spacing w:before="0" w:beforeAutospacing="0" w:after="0" w:afterAutospacing="0"/>
        <w:ind w:left="426" w:hanging="426"/>
        <w:jc w:val="both"/>
        <w:textAlignment w:val="baseline"/>
        <w:rPr>
          <w:rFonts w:ascii="Arial" w:hAnsi="Arial" w:cs="Arial"/>
          <w:sz w:val="22"/>
          <w:szCs w:val="22"/>
        </w:rPr>
      </w:pPr>
      <w:r w:rsidRPr="00F428B1">
        <w:rPr>
          <w:rStyle w:val="normaltextrun"/>
          <w:rFonts w:ascii="Arial" w:hAnsi="Arial" w:cs="Arial"/>
          <w:sz w:val="22"/>
          <w:szCs w:val="22"/>
        </w:rPr>
        <w:t>4.8</w:t>
      </w:r>
      <w:r w:rsidRPr="00F428B1">
        <w:rPr>
          <w:rStyle w:val="normaltextrun"/>
          <w:rFonts w:ascii="Arial" w:hAnsi="Arial" w:cs="Arial"/>
          <w:sz w:val="22"/>
          <w:szCs w:val="22"/>
        </w:rPr>
        <w:tab/>
      </w:r>
      <w:r w:rsidR="00327C1B" w:rsidRPr="00F428B1">
        <w:rPr>
          <w:rStyle w:val="normaltextrun"/>
          <w:rFonts w:ascii="Arial" w:hAnsi="Arial" w:cs="Arial"/>
          <w:sz w:val="22"/>
          <w:szCs w:val="22"/>
        </w:rPr>
        <w:t>We anticipate that this prioritisation exercise will be annually reviewed and revised to incorporate new emerging themes, understanding and issues and based on our learning from using new methods over the first year.</w:t>
      </w:r>
      <w:r w:rsidR="00327C1B" w:rsidRPr="00F428B1">
        <w:rPr>
          <w:rStyle w:val="eop"/>
          <w:rFonts w:ascii="Arial" w:hAnsi="Arial" w:cs="Arial"/>
          <w:sz w:val="22"/>
          <w:szCs w:val="22"/>
        </w:rPr>
        <w:t> </w:t>
      </w:r>
    </w:p>
    <w:p w14:paraId="5E51BC5A" w14:textId="70F41B4E" w:rsidR="00327C1B" w:rsidRPr="00F428B1" w:rsidRDefault="00327C1B" w:rsidP="00F76DAE">
      <w:pPr>
        <w:pStyle w:val="paragraph"/>
        <w:spacing w:before="0" w:beforeAutospacing="0" w:after="0" w:afterAutospacing="0"/>
        <w:jc w:val="both"/>
        <w:textAlignment w:val="baseline"/>
        <w:rPr>
          <w:rFonts w:ascii="Arial" w:hAnsi="Arial" w:cs="Arial"/>
          <w:sz w:val="22"/>
          <w:szCs w:val="22"/>
        </w:rPr>
      </w:pPr>
      <w:r w:rsidRPr="00F428B1">
        <w:rPr>
          <w:rStyle w:val="eop"/>
          <w:rFonts w:ascii="Arial" w:hAnsi="Arial" w:cs="Arial"/>
          <w:sz w:val="22"/>
          <w:szCs w:val="22"/>
        </w:rPr>
        <w:t> </w:t>
      </w:r>
      <w:r w:rsidRPr="00F428B1">
        <w:rPr>
          <w:rFonts w:ascii="Arial" w:hAnsi="Arial" w:cs="Arial"/>
          <w:sz w:val="22"/>
          <w:szCs w:val="22"/>
        </w:rPr>
        <w:t>  </w:t>
      </w:r>
    </w:p>
    <w:p w14:paraId="7F70C9B6" w14:textId="4C38A0D4" w:rsidR="007B51BA" w:rsidRPr="00F428B1" w:rsidRDefault="00AD3BC0" w:rsidP="00F76DAE">
      <w:pPr>
        <w:ind w:left="426" w:hanging="426"/>
        <w:jc w:val="both"/>
        <w:rPr>
          <w:rFonts w:cs="Arial"/>
        </w:rPr>
      </w:pPr>
      <w:r w:rsidRPr="00F428B1">
        <w:rPr>
          <w:rFonts w:cs="Arial"/>
        </w:rPr>
        <w:t>4.9</w:t>
      </w:r>
      <w:r w:rsidRPr="00F428B1">
        <w:rPr>
          <w:rFonts w:cs="Arial"/>
        </w:rPr>
        <w:tab/>
      </w:r>
      <w:r w:rsidR="007B51BA" w:rsidRPr="00F428B1">
        <w:rPr>
          <w:rFonts w:cs="Arial"/>
        </w:rPr>
        <w:t>The figures for</w:t>
      </w:r>
      <w:r w:rsidR="00327C1B" w:rsidRPr="00F428B1">
        <w:rPr>
          <w:rFonts w:cs="Arial"/>
        </w:rPr>
        <w:t xml:space="preserve"> </w:t>
      </w:r>
      <w:r w:rsidR="007B51BA" w:rsidRPr="00F428B1">
        <w:rPr>
          <w:rFonts w:cs="Arial"/>
        </w:rPr>
        <w:t>annual incidents reported and level of patient safety reviews undertaken are demonstrated below:</w:t>
      </w:r>
    </w:p>
    <w:p w14:paraId="337EB45E" w14:textId="434D3FA7" w:rsidR="003550FA" w:rsidRPr="00F428B1" w:rsidRDefault="003550FA" w:rsidP="004868A4">
      <w:pPr>
        <w:rPr>
          <w:rFonts w:cs="Arial"/>
          <w:b/>
        </w:rPr>
      </w:pPr>
      <w:r w:rsidRPr="00F428B1">
        <w:rPr>
          <w:rFonts w:cs="Arial"/>
          <w:b/>
        </w:rPr>
        <w:t>Figure 3.0: Number of incident reported per annum and number of patient safety reviews completed per annum.</w:t>
      </w:r>
    </w:p>
    <w:p w14:paraId="38D57E39" w14:textId="4A721830" w:rsidR="00AD3BC0" w:rsidRPr="00F428B1" w:rsidRDefault="00AD3BC0" w:rsidP="00AD3BC0">
      <w:pPr>
        <w:ind w:left="426" w:hanging="426"/>
        <w:rPr>
          <w:rFonts w:cs="Arial"/>
        </w:rPr>
      </w:pPr>
      <w:r w:rsidRPr="00F428B1">
        <w:rPr>
          <w:rFonts w:cs="Arial"/>
        </w:rPr>
        <w:tab/>
      </w:r>
    </w:p>
    <w:p w14:paraId="308C8292" w14:textId="5BFA1C42" w:rsidR="00043B59" w:rsidRPr="00F428B1" w:rsidRDefault="007B51BA">
      <w:pPr>
        <w:rPr>
          <w:rFonts w:eastAsiaTheme="majorEastAsia" w:cs="Arial"/>
          <w:bCs/>
          <w:color w:val="0070C0"/>
        </w:rPr>
      </w:pPr>
      <w:r w:rsidRPr="00F428B1">
        <w:rPr>
          <w:rFonts w:cs="Arial"/>
          <w:noProof/>
          <w:color w:val="0070C0"/>
          <w:lang w:eastAsia="en-GB"/>
        </w:rPr>
        <w:lastRenderedPageBreak/>
        <w:drawing>
          <wp:inline distT="0" distB="0" distL="0" distR="0" wp14:anchorId="026FF122" wp14:editId="7ACD3A35">
            <wp:extent cx="5314950" cy="5302250"/>
            <wp:effectExtent l="0" t="0" r="0" b="0"/>
            <wp:docPr id="2" name="Diagram 2">
              <a:extLst xmlns:a="http://schemas.openxmlformats.org/drawingml/2006/main">
                <a:ext uri="{FF2B5EF4-FFF2-40B4-BE49-F238E27FC236}">
                  <a16:creationId xmlns:a16="http://schemas.microsoft.com/office/drawing/2014/main" id="{652F4EB7-41E0-8933-1D14-4A4D53A01AD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00043B59" w:rsidRPr="00F428B1">
        <w:rPr>
          <w:rFonts w:cs="Arial"/>
          <w:color w:val="0070C0"/>
        </w:rPr>
        <w:br w:type="page"/>
      </w:r>
    </w:p>
    <w:p w14:paraId="13CDEF18" w14:textId="04474640" w:rsidR="003F07E1" w:rsidRPr="00F428B1" w:rsidRDefault="00DF4A38" w:rsidP="003550FA">
      <w:pPr>
        <w:pStyle w:val="Heading1"/>
        <w:rPr>
          <w:rStyle w:val="Heading1Char"/>
          <w:rFonts w:cs="Arial"/>
          <w:b/>
          <w:bCs/>
          <w:color w:val="auto"/>
          <w:sz w:val="22"/>
          <w:szCs w:val="22"/>
        </w:rPr>
      </w:pPr>
      <w:bookmarkStart w:id="8" w:name="_Toc173446849"/>
      <w:r w:rsidRPr="00F428B1">
        <w:rPr>
          <w:rFonts w:cs="Arial"/>
          <w:color w:val="auto"/>
          <w:sz w:val="22"/>
          <w:szCs w:val="22"/>
        </w:rPr>
        <w:lastRenderedPageBreak/>
        <w:t xml:space="preserve">6. </w:t>
      </w:r>
      <w:r w:rsidR="007124D8" w:rsidRPr="00F428B1">
        <w:rPr>
          <w:rFonts w:cs="Arial"/>
          <w:color w:val="auto"/>
          <w:sz w:val="22"/>
          <w:szCs w:val="22"/>
        </w:rPr>
        <w:t>Our patient safety incident response plan: national requirements</w:t>
      </w:r>
      <w:bookmarkEnd w:id="8"/>
    </w:p>
    <w:p w14:paraId="3F20FE37" w14:textId="77777777" w:rsidR="004868A4" w:rsidRPr="00F428B1" w:rsidRDefault="004868A4" w:rsidP="004868A4">
      <w:pPr>
        <w:rPr>
          <w:rFonts w:cs="Arial"/>
          <w:b/>
        </w:rPr>
      </w:pPr>
      <w:bookmarkStart w:id="9" w:name="_Toc83392364"/>
    </w:p>
    <w:p w14:paraId="75C6BB6F" w14:textId="6F87930B" w:rsidR="00B26640" w:rsidRPr="00F428B1" w:rsidRDefault="003550FA" w:rsidP="004868A4">
      <w:pPr>
        <w:rPr>
          <w:rFonts w:cs="Arial"/>
          <w:b/>
        </w:rPr>
      </w:pPr>
      <w:r w:rsidRPr="00F428B1">
        <w:rPr>
          <w:rFonts w:cs="Arial"/>
          <w:b/>
        </w:rPr>
        <w:t xml:space="preserve">Table 2.0 </w:t>
      </w:r>
      <w:r w:rsidR="00930F35" w:rsidRPr="00F428B1">
        <w:rPr>
          <w:rFonts w:cs="Arial"/>
          <w:b/>
        </w:rPr>
        <w:t>National priorities requiring PSII</w:t>
      </w:r>
      <w:bookmarkEnd w:id="9"/>
      <w:r w:rsidR="00930F35" w:rsidRPr="00F428B1">
        <w:rPr>
          <w:rFonts w:cs="Arial"/>
          <w:b/>
        </w:rPr>
        <w:t xml:space="preserve"> </w:t>
      </w:r>
    </w:p>
    <w:tbl>
      <w:tblPr>
        <w:tblW w:w="921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3114"/>
        <w:gridCol w:w="3549"/>
        <w:gridCol w:w="2551"/>
      </w:tblGrid>
      <w:tr w:rsidR="001C3F72" w:rsidRPr="00F428B1" w14:paraId="33382185" w14:textId="77777777" w:rsidTr="00F428B1">
        <w:trPr>
          <w:trHeight w:val="405"/>
        </w:trPr>
        <w:tc>
          <w:tcPr>
            <w:tcW w:w="3114" w:type="dxa"/>
          </w:tcPr>
          <w:p w14:paraId="49C30EF5" w14:textId="58B476F0" w:rsidR="001C3F72" w:rsidRPr="00F428B1" w:rsidRDefault="003B5022" w:rsidP="00EA46A2">
            <w:pPr>
              <w:spacing w:before="120" w:line="360" w:lineRule="auto"/>
              <w:jc w:val="center"/>
              <w:rPr>
                <w:rFonts w:eastAsia="Arial" w:cs="Arial"/>
                <w:b/>
              </w:rPr>
            </w:pPr>
            <w:r w:rsidRPr="00F428B1">
              <w:rPr>
                <w:rFonts w:eastAsia="Arial" w:cs="Arial"/>
                <w:b/>
              </w:rPr>
              <w:t>Event</w:t>
            </w:r>
          </w:p>
        </w:tc>
        <w:tc>
          <w:tcPr>
            <w:tcW w:w="3549" w:type="dxa"/>
          </w:tcPr>
          <w:p w14:paraId="5B21B275" w14:textId="31BE8CA5" w:rsidR="001C3F72" w:rsidRPr="00F428B1" w:rsidRDefault="003B5022" w:rsidP="00EA46A2">
            <w:pPr>
              <w:spacing w:before="120" w:line="360" w:lineRule="auto"/>
              <w:jc w:val="center"/>
              <w:rPr>
                <w:rFonts w:eastAsia="Arial" w:cs="Arial"/>
                <w:b/>
              </w:rPr>
            </w:pPr>
            <w:r w:rsidRPr="00F428B1">
              <w:rPr>
                <w:rFonts w:eastAsia="Arial" w:cs="Arial"/>
                <w:b/>
              </w:rPr>
              <w:t>Action required</w:t>
            </w:r>
          </w:p>
        </w:tc>
        <w:tc>
          <w:tcPr>
            <w:tcW w:w="2551" w:type="dxa"/>
          </w:tcPr>
          <w:p w14:paraId="36C80A19" w14:textId="2C144664" w:rsidR="001C3F72" w:rsidRPr="00F428B1" w:rsidRDefault="003B5022" w:rsidP="00EA46A2">
            <w:pPr>
              <w:spacing w:before="120" w:line="240" w:lineRule="auto"/>
              <w:jc w:val="center"/>
              <w:rPr>
                <w:rFonts w:eastAsia="Arial" w:cs="Arial"/>
                <w:b/>
              </w:rPr>
            </w:pPr>
            <w:r w:rsidRPr="00F428B1">
              <w:rPr>
                <w:rFonts w:cs="Arial"/>
                <w:b/>
              </w:rPr>
              <w:t>Lead body for the response</w:t>
            </w:r>
            <w:r w:rsidRPr="00F428B1">
              <w:rPr>
                <w:rFonts w:eastAsia="Arial" w:cs="Arial"/>
                <w:b/>
              </w:rPr>
              <w:t xml:space="preserve"> </w:t>
            </w:r>
          </w:p>
        </w:tc>
      </w:tr>
      <w:tr w:rsidR="001C3F72" w:rsidRPr="00F428B1" w14:paraId="6326A561" w14:textId="77777777" w:rsidTr="00206252">
        <w:tc>
          <w:tcPr>
            <w:tcW w:w="3114" w:type="dxa"/>
          </w:tcPr>
          <w:p w14:paraId="2CAD3835" w14:textId="126610AD" w:rsidR="00930F35" w:rsidRPr="00F428B1" w:rsidRDefault="003B5022" w:rsidP="003B5022">
            <w:pPr>
              <w:tabs>
                <w:tab w:val="left" w:pos="993"/>
                <w:tab w:val="num" w:pos="2357"/>
              </w:tabs>
              <w:spacing w:after="0" w:line="240" w:lineRule="auto"/>
              <w:rPr>
                <w:rFonts w:eastAsia="Arial" w:cs="Arial"/>
                <w:color w:val="231F20"/>
                <w:lang w:val="en-US" w:eastAsia="en-GB"/>
              </w:rPr>
            </w:pPr>
            <w:r w:rsidRPr="00F428B1">
              <w:rPr>
                <w:rFonts w:cs="Arial"/>
              </w:rPr>
              <w:t xml:space="preserve">Deaths thought more likely than not due to problems in care (incidents meeting the </w:t>
            </w:r>
            <w:hyperlink r:id="rId21" w:history="1">
              <w:r w:rsidRPr="00F428B1">
                <w:rPr>
                  <w:rStyle w:val="Hyperlink"/>
                  <w:rFonts w:cs="Arial"/>
                </w:rPr>
                <w:t>learning from deaths criteria</w:t>
              </w:r>
            </w:hyperlink>
            <w:r w:rsidRPr="00F428B1">
              <w:rPr>
                <w:rFonts w:cs="Arial"/>
              </w:rPr>
              <w:t xml:space="preserve"> for PSII)</w:t>
            </w:r>
            <w:r w:rsidRPr="00F428B1">
              <w:rPr>
                <w:rFonts w:eastAsia="Arial" w:cs="Arial"/>
                <w:color w:val="231F20"/>
                <w:lang w:val="en-US" w:eastAsia="en-GB"/>
              </w:rPr>
              <w:t xml:space="preserve"> </w:t>
            </w:r>
          </w:p>
        </w:tc>
        <w:tc>
          <w:tcPr>
            <w:tcW w:w="3549" w:type="dxa"/>
          </w:tcPr>
          <w:p w14:paraId="0C5214EF" w14:textId="25A1726F" w:rsidR="001C3F72" w:rsidRPr="00F428B1" w:rsidRDefault="003B5022" w:rsidP="003550FA">
            <w:pPr>
              <w:spacing w:after="120"/>
              <w:jc w:val="center"/>
              <w:rPr>
                <w:rFonts w:eastAsia="Arial" w:cs="Arial"/>
              </w:rPr>
            </w:pPr>
            <w:r w:rsidRPr="00F428B1">
              <w:rPr>
                <w:rFonts w:eastAsia="Arial" w:cs="Arial"/>
              </w:rPr>
              <w:t>PSII</w:t>
            </w:r>
          </w:p>
        </w:tc>
        <w:tc>
          <w:tcPr>
            <w:tcW w:w="2551" w:type="dxa"/>
          </w:tcPr>
          <w:p w14:paraId="43F9D9D5" w14:textId="5181B61D" w:rsidR="001C3F72" w:rsidRPr="00F428B1" w:rsidRDefault="003B5022" w:rsidP="003550FA">
            <w:pPr>
              <w:spacing w:after="120"/>
              <w:jc w:val="center"/>
              <w:rPr>
                <w:rFonts w:eastAsia="Arial" w:cs="Arial"/>
              </w:rPr>
            </w:pPr>
            <w:r w:rsidRPr="00F428B1">
              <w:rPr>
                <w:rFonts w:eastAsia="Arial" w:cs="Arial"/>
              </w:rPr>
              <w:t>ELFT</w:t>
            </w:r>
          </w:p>
        </w:tc>
      </w:tr>
      <w:tr w:rsidR="001C3F72" w:rsidRPr="00F428B1" w14:paraId="19821866" w14:textId="77777777" w:rsidTr="00206252">
        <w:tc>
          <w:tcPr>
            <w:tcW w:w="3114" w:type="dxa"/>
          </w:tcPr>
          <w:p w14:paraId="5CA374BF" w14:textId="62F578F3" w:rsidR="00930F35" w:rsidRPr="00F428B1" w:rsidRDefault="003B5022" w:rsidP="003B5022">
            <w:pPr>
              <w:spacing w:after="120"/>
              <w:rPr>
                <w:rFonts w:eastAsia="Times New Roman" w:cs="Arial"/>
                <w:bCs/>
                <w:lang w:val="en-US" w:eastAsia="en-GB"/>
              </w:rPr>
            </w:pPr>
            <w:r w:rsidRPr="00F428B1">
              <w:rPr>
                <w:rFonts w:cs="Arial"/>
              </w:rPr>
              <w:t>Deaths of patients detained under the Mental Health Act (1983) or where the Mental Capacity Act (2005) applies, where there is reason to think that the death may be linked to problems in care (incidents meeting the learning from deaths criteria)</w:t>
            </w:r>
          </w:p>
        </w:tc>
        <w:tc>
          <w:tcPr>
            <w:tcW w:w="3549" w:type="dxa"/>
          </w:tcPr>
          <w:p w14:paraId="05C29C8E" w14:textId="07A9D3AB" w:rsidR="001C3F72" w:rsidRPr="00F428B1" w:rsidRDefault="003B5022" w:rsidP="003550FA">
            <w:pPr>
              <w:spacing w:after="120"/>
              <w:jc w:val="center"/>
              <w:rPr>
                <w:rFonts w:eastAsia="Arial" w:cs="Arial"/>
              </w:rPr>
            </w:pPr>
            <w:r w:rsidRPr="00F428B1">
              <w:rPr>
                <w:rFonts w:eastAsia="Arial" w:cs="Arial"/>
              </w:rPr>
              <w:t>PSII</w:t>
            </w:r>
          </w:p>
        </w:tc>
        <w:tc>
          <w:tcPr>
            <w:tcW w:w="2551" w:type="dxa"/>
          </w:tcPr>
          <w:p w14:paraId="15FCACE9" w14:textId="39AF176E" w:rsidR="001C3F72" w:rsidRPr="00F428B1" w:rsidRDefault="003B5022" w:rsidP="003550FA">
            <w:pPr>
              <w:spacing w:after="120"/>
              <w:jc w:val="center"/>
              <w:rPr>
                <w:rFonts w:eastAsia="Arial" w:cs="Arial"/>
              </w:rPr>
            </w:pPr>
            <w:r w:rsidRPr="00F428B1">
              <w:rPr>
                <w:rFonts w:eastAsia="Arial" w:cs="Arial"/>
              </w:rPr>
              <w:t>ELFT</w:t>
            </w:r>
          </w:p>
        </w:tc>
      </w:tr>
      <w:tr w:rsidR="00B26640" w:rsidRPr="00F428B1" w14:paraId="118D1F4F" w14:textId="77777777" w:rsidTr="00206252">
        <w:tc>
          <w:tcPr>
            <w:tcW w:w="3114" w:type="dxa"/>
          </w:tcPr>
          <w:p w14:paraId="3E9C95DA" w14:textId="4F79D242" w:rsidR="00B26640" w:rsidRPr="00F428B1" w:rsidRDefault="003B5022" w:rsidP="000D3497">
            <w:pPr>
              <w:spacing w:after="120"/>
              <w:rPr>
                <w:rFonts w:eastAsia="Times New Roman" w:cs="Arial"/>
                <w:bCs/>
                <w:lang w:val="en-US" w:eastAsia="en-GB"/>
              </w:rPr>
            </w:pPr>
            <w:r w:rsidRPr="00F428B1">
              <w:rPr>
                <w:rFonts w:cs="Arial"/>
              </w:rPr>
              <w:t xml:space="preserve">Incidents meeting the </w:t>
            </w:r>
            <w:hyperlink r:id="rId22" w:history="1">
              <w:r w:rsidRPr="00F428B1">
                <w:rPr>
                  <w:rStyle w:val="Hyperlink"/>
                  <w:rFonts w:cs="Arial"/>
                </w:rPr>
                <w:t>Never Events criteria 2018</w:t>
              </w:r>
            </w:hyperlink>
            <w:r w:rsidRPr="00F428B1">
              <w:rPr>
                <w:rFonts w:cs="Arial"/>
              </w:rPr>
              <w:t>, or its replacement.</w:t>
            </w:r>
          </w:p>
        </w:tc>
        <w:tc>
          <w:tcPr>
            <w:tcW w:w="3549" w:type="dxa"/>
          </w:tcPr>
          <w:p w14:paraId="182D8FDC" w14:textId="50F45024" w:rsidR="00B26640" w:rsidRPr="00F428B1" w:rsidRDefault="003B5022" w:rsidP="003550FA">
            <w:pPr>
              <w:spacing w:after="120"/>
              <w:jc w:val="center"/>
              <w:rPr>
                <w:rFonts w:eastAsia="Arial" w:cs="Arial"/>
                <w:bCs/>
              </w:rPr>
            </w:pPr>
            <w:r w:rsidRPr="00F428B1">
              <w:rPr>
                <w:rFonts w:eastAsia="Arial" w:cs="Arial"/>
                <w:bCs/>
              </w:rPr>
              <w:t>PSII</w:t>
            </w:r>
          </w:p>
        </w:tc>
        <w:tc>
          <w:tcPr>
            <w:tcW w:w="2551" w:type="dxa"/>
          </w:tcPr>
          <w:p w14:paraId="26F49F39" w14:textId="0194FF5F" w:rsidR="00B26640" w:rsidRPr="00F428B1" w:rsidRDefault="003B5022" w:rsidP="003550FA">
            <w:pPr>
              <w:spacing w:after="120"/>
              <w:jc w:val="center"/>
              <w:rPr>
                <w:rFonts w:cs="Arial"/>
              </w:rPr>
            </w:pPr>
            <w:r w:rsidRPr="00F428B1">
              <w:rPr>
                <w:rFonts w:eastAsia="Arial" w:cs="Arial"/>
              </w:rPr>
              <w:t>ELFT</w:t>
            </w:r>
          </w:p>
        </w:tc>
      </w:tr>
      <w:tr w:rsidR="00B26640" w:rsidRPr="00F428B1" w14:paraId="2DFD4E7C" w14:textId="77777777" w:rsidTr="00206252">
        <w:tc>
          <w:tcPr>
            <w:tcW w:w="3114" w:type="dxa"/>
          </w:tcPr>
          <w:p w14:paraId="561F2D41" w14:textId="24999DED" w:rsidR="00B26640" w:rsidRPr="00F428B1" w:rsidRDefault="003B5022" w:rsidP="000D3497">
            <w:pPr>
              <w:tabs>
                <w:tab w:val="left" w:pos="851"/>
              </w:tabs>
              <w:spacing w:line="240" w:lineRule="auto"/>
              <w:rPr>
                <w:rFonts w:cs="Arial"/>
              </w:rPr>
            </w:pPr>
            <w:r w:rsidRPr="00F428B1">
              <w:rPr>
                <w:rFonts w:cs="Arial"/>
              </w:rPr>
              <w:t>Mental health-related homicides</w:t>
            </w:r>
          </w:p>
        </w:tc>
        <w:tc>
          <w:tcPr>
            <w:tcW w:w="3549" w:type="dxa"/>
          </w:tcPr>
          <w:p w14:paraId="05180B81" w14:textId="0A2B7CFD" w:rsidR="00B26640" w:rsidRPr="00F428B1" w:rsidRDefault="003B5022" w:rsidP="003550FA">
            <w:pPr>
              <w:spacing w:after="120"/>
              <w:jc w:val="center"/>
              <w:rPr>
                <w:rFonts w:eastAsia="Arial" w:cs="Arial"/>
                <w:bCs/>
              </w:rPr>
            </w:pPr>
            <w:r w:rsidRPr="00F428B1">
              <w:rPr>
                <w:rFonts w:cs="Arial"/>
              </w:rPr>
              <w:t>Referred to the NHS England Regional Independent Investigation Team (RIIT) for consideration for an independent PSII Locally-led PSII may be required</w:t>
            </w:r>
          </w:p>
        </w:tc>
        <w:tc>
          <w:tcPr>
            <w:tcW w:w="2551" w:type="dxa"/>
          </w:tcPr>
          <w:p w14:paraId="067E1521" w14:textId="321CADAC" w:rsidR="00B26640" w:rsidRPr="00F428B1" w:rsidRDefault="003B5022" w:rsidP="003550FA">
            <w:pPr>
              <w:spacing w:after="120"/>
              <w:jc w:val="center"/>
              <w:rPr>
                <w:rFonts w:cs="Arial"/>
              </w:rPr>
            </w:pPr>
            <w:r w:rsidRPr="00F428B1">
              <w:rPr>
                <w:rFonts w:cs="Arial"/>
              </w:rPr>
              <w:t>As decided by the RIIT</w:t>
            </w:r>
          </w:p>
        </w:tc>
      </w:tr>
      <w:tr w:rsidR="003B5022" w:rsidRPr="00F428B1" w14:paraId="78FB20EA" w14:textId="77777777" w:rsidTr="00206252">
        <w:tc>
          <w:tcPr>
            <w:tcW w:w="3114" w:type="dxa"/>
          </w:tcPr>
          <w:p w14:paraId="2656BB17" w14:textId="6AA689DE" w:rsidR="003B5022" w:rsidRPr="00F428B1" w:rsidRDefault="0041455C" w:rsidP="000D3497">
            <w:pPr>
              <w:tabs>
                <w:tab w:val="left" w:pos="851"/>
              </w:tabs>
              <w:spacing w:line="240" w:lineRule="auto"/>
              <w:rPr>
                <w:rFonts w:cs="Arial"/>
              </w:rPr>
            </w:pPr>
            <w:r w:rsidRPr="00F428B1">
              <w:rPr>
                <w:rFonts w:cs="Arial"/>
              </w:rPr>
              <w:t>Child deaths</w:t>
            </w:r>
          </w:p>
        </w:tc>
        <w:tc>
          <w:tcPr>
            <w:tcW w:w="3549" w:type="dxa"/>
          </w:tcPr>
          <w:p w14:paraId="6854240A" w14:textId="63E7C15E" w:rsidR="003B5022" w:rsidRPr="00F428B1" w:rsidRDefault="0041455C" w:rsidP="003550FA">
            <w:pPr>
              <w:spacing w:after="120"/>
              <w:jc w:val="center"/>
              <w:rPr>
                <w:rFonts w:cs="Arial"/>
              </w:rPr>
            </w:pPr>
            <w:r w:rsidRPr="00F428B1">
              <w:rPr>
                <w:rFonts w:cs="Arial"/>
              </w:rPr>
              <w:t>Refer for Child Death Overview Panel review Locally-led PSII (or other response) may be required alongside the panel review – organisations should liaise with the pane</w:t>
            </w:r>
            <w:r w:rsidR="00242CB8" w:rsidRPr="00F428B1">
              <w:rPr>
                <w:rFonts w:cs="Arial"/>
              </w:rPr>
              <w:t>l</w:t>
            </w:r>
          </w:p>
        </w:tc>
        <w:tc>
          <w:tcPr>
            <w:tcW w:w="2551" w:type="dxa"/>
          </w:tcPr>
          <w:p w14:paraId="7EF786CB" w14:textId="570D424B" w:rsidR="003B5022" w:rsidRPr="00F428B1" w:rsidRDefault="0041455C" w:rsidP="003550FA">
            <w:pPr>
              <w:spacing w:after="120"/>
              <w:jc w:val="center"/>
              <w:rPr>
                <w:rFonts w:cs="Arial"/>
              </w:rPr>
            </w:pPr>
            <w:r w:rsidRPr="00F428B1">
              <w:rPr>
                <w:rFonts w:cs="Arial"/>
              </w:rPr>
              <w:t>Child Death Overview Panel</w:t>
            </w:r>
          </w:p>
        </w:tc>
      </w:tr>
      <w:tr w:rsidR="0041455C" w:rsidRPr="00F428B1" w14:paraId="7D85E107" w14:textId="77777777" w:rsidTr="00206252">
        <w:tc>
          <w:tcPr>
            <w:tcW w:w="3114" w:type="dxa"/>
          </w:tcPr>
          <w:p w14:paraId="3E8914EE" w14:textId="443E11DA" w:rsidR="0041455C" w:rsidRPr="00F428B1" w:rsidRDefault="0041455C" w:rsidP="000D3497">
            <w:pPr>
              <w:tabs>
                <w:tab w:val="left" w:pos="851"/>
              </w:tabs>
              <w:spacing w:line="240" w:lineRule="auto"/>
              <w:rPr>
                <w:rFonts w:cs="Arial"/>
              </w:rPr>
            </w:pPr>
            <w:r w:rsidRPr="00F428B1">
              <w:rPr>
                <w:rFonts w:cs="Arial"/>
              </w:rPr>
              <w:t>Deaths of persons with learning disabilities</w:t>
            </w:r>
          </w:p>
        </w:tc>
        <w:tc>
          <w:tcPr>
            <w:tcW w:w="3549" w:type="dxa"/>
          </w:tcPr>
          <w:p w14:paraId="2BF4C514" w14:textId="2B921903" w:rsidR="0041455C" w:rsidRPr="00F428B1" w:rsidRDefault="0041455C" w:rsidP="003550FA">
            <w:pPr>
              <w:spacing w:after="120"/>
              <w:jc w:val="center"/>
              <w:rPr>
                <w:rFonts w:cs="Arial"/>
              </w:rPr>
            </w:pPr>
            <w:r w:rsidRPr="00F428B1">
              <w:rPr>
                <w:rFonts w:cs="Arial"/>
              </w:rPr>
              <w:t>Refer for Learning Disability Mortality Review (LeDeR) Locally-led PSII (or other response) may be required alongside the LeDeR – organisations should liaise with this</w:t>
            </w:r>
          </w:p>
        </w:tc>
        <w:tc>
          <w:tcPr>
            <w:tcW w:w="2551" w:type="dxa"/>
          </w:tcPr>
          <w:p w14:paraId="68396934" w14:textId="6D47AC92" w:rsidR="0041455C" w:rsidRPr="00F428B1" w:rsidRDefault="0041455C" w:rsidP="003550FA">
            <w:pPr>
              <w:spacing w:after="120"/>
              <w:jc w:val="center"/>
              <w:rPr>
                <w:rFonts w:cs="Arial"/>
              </w:rPr>
            </w:pPr>
            <w:r w:rsidRPr="00F428B1">
              <w:rPr>
                <w:rFonts w:cs="Arial"/>
              </w:rPr>
              <w:t>LeDeR programme</w:t>
            </w:r>
          </w:p>
        </w:tc>
      </w:tr>
      <w:tr w:rsidR="0041455C" w:rsidRPr="00F428B1" w14:paraId="156ED076" w14:textId="77777777" w:rsidTr="00206252">
        <w:tc>
          <w:tcPr>
            <w:tcW w:w="3114" w:type="dxa"/>
          </w:tcPr>
          <w:p w14:paraId="70ED7EED" w14:textId="77777777" w:rsidR="0041455C" w:rsidRPr="00F428B1" w:rsidRDefault="0041455C" w:rsidP="000D3497">
            <w:pPr>
              <w:tabs>
                <w:tab w:val="left" w:pos="851"/>
              </w:tabs>
              <w:spacing w:line="240" w:lineRule="auto"/>
              <w:rPr>
                <w:rFonts w:cs="Arial"/>
              </w:rPr>
            </w:pPr>
            <w:r w:rsidRPr="00F428B1">
              <w:rPr>
                <w:rFonts w:cs="Arial"/>
              </w:rPr>
              <w:t xml:space="preserve">Safeguarding incidents in which: </w:t>
            </w:r>
          </w:p>
          <w:p w14:paraId="41326F5D" w14:textId="36DA54A1" w:rsidR="0041455C" w:rsidRPr="00F428B1" w:rsidRDefault="0041455C" w:rsidP="000D3497">
            <w:pPr>
              <w:tabs>
                <w:tab w:val="left" w:pos="851"/>
              </w:tabs>
              <w:spacing w:line="240" w:lineRule="auto"/>
              <w:rPr>
                <w:rFonts w:cs="Arial"/>
              </w:rPr>
            </w:pPr>
            <w:r w:rsidRPr="00F428B1">
              <w:rPr>
                <w:rFonts w:cs="Arial"/>
              </w:rPr>
              <w:lastRenderedPageBreak/>
              <w:t>• babies, children, or young people are on a child protection plan; looked after plan or a victim of wilful neglect or domestic abuse/violence</w:t>
            </w:r>
          </w:p>
        </w:tc>
        <w:tc>
          <w:tcPr>
            <w:tcW w:w="3549" w:type="dxa"/>
          </w:tcPr>
          <w:p w14:paraId="46E70818" w14:textId="0C69EE4D" w:rsidR="0041455C" w:rsidRPr="00F428B1" w:rsidRDefault="0041455C" w:rsidP="003550FA">
            <w:pPr>
              <w:spacing w:after="120"/>
              <w:rPr>
                <w:rFonts w:cs="Arial"/>
              </w:rPr>
            </w:pPr>
            <w:r w:rsidRPr="00F428B1">
              <w:rPr>
                <w:rFonts w:cs="Arial"/>
              </w:rPr>
              <w:lastRenderedPageBreak/>
              <w:t xml:space="preserve">Refer to local authority safeguarding lead Healthcare organisations must contribute </w:t>
            </w:r>
            <w:r w:rsidRPr="00F428B1">
              <w:rPr>
                <w:rFonts w:cs="Arial"/>
              </w:rPr>
              <w:lastRenderedPageBreak/>
              <w:t>towards domestic independent inquiries, joint targeted area inspections, child safeguarding practice reviews, domestic homicide reviews and any other safeguarding reviews (and inquiries) as required to do so by the local safeguarding partnership (for children) and local safeguarding adults boards</w:t>
            </w:r>
          </w:p>
        </w:tc>
        <w:tc>
          <w:tcPr>
            <w:tcW w:w="2551" w:type="dxa"/>
          </w:tcPr>
          <w:p w14:paraId="282E5B3C" w14:textId="623F5F46" w:rsidR="0041455C" w:rsidRPr="00F428B1" w:rsidRDefault="0041455C" w:rsidP="003550FA">
            <w:pPr>
              <w:spacing w:after="120"/>
              <w:jc w:val="center"/>
              <w:rPr>
                <w:rFonts w:cs="Arial"/>
              </w:rPr>
            </w:pPr>
            <w:r w:rsidRPr="00F428B1">
              <w:rPr>
                <w:rFonts w:cs="Arial"/>
              </w:rPr>
              <w:lastRenderedPageBreak/>
              <w:t xml:space="preserve">Refer to local designated </w:t>
            </w:r>
            <w:r w:rsidRPr="00F428B1">
              <w:rPr>
                <w:rFonts w:cs="Arial"/>
              </w:rPr>
              <w:lastRenderedPageBreak/>
              <w:t>professionals for child and adult safeguarding</w:t>
            </w:r>
          </w:p>
        </w:tc>
      </w:tr>
    </w:tbl>
    <w:p w14:paraId="48570A29" w14:textId="77777777" w:rsidR="00DF4A38" w:rsidRPr="00F428B1" w:rsidRDefault="00DF4A38" w:rsidP="00DF4A38">
      <w:pPr>
        <w:keepNext/>
        <w:keepLines/>
        <w:tabs>
          <w:tab w:val="left" w:pos="993"/>
        </w:tabs>
        <w:spacing w:after="0" w:line="240" w:lineRule="auto"/>
        <w:outlineLvl w:val="1"/>
        <w:rPr>
          <w:rFonts w:cs="Arial"/>
        </w:rPr>
      </w:pPr>
      <w:bookmarkStart w:id="10" w:name="_Toc64922953"/>
      <w:bookmarkStart w:id="11" w:name="_Toc76844104"/>
      <w:bookmarkStart w:id="12" w:name="_Toc83392365"/>
    </w:p>
    <w:bookmarkEnd w:id="10"/>
    <w:bookmarkEnd w:id="11"/>
    <w:bookmarkEnd w:id="12"/>
    <w:p w14:paraId="1F04604A" w14:textId="64BC6C98" w:rsidR="00CB30D6" w:rsidRPr="00F428B1" w:rsidRDefault="00CB30D6" w:rsidP="00CB30D6">
      <w:pPr>
        <w:tabs>
          <w:tab w:val="left" w:pos="851"/>
        </w:tabs>
        <w:spacing w:line="240" w:lineRule="auto"/>
        <w:contextualSpacing/>
        <w:rPr>
          <w:rFonts w:eastAsia="Arial" w:cs="Arial"/>
          <w:color w:val="231F20"/>
        </w:rPr>
      </w:pPr>
    </w:p>
    <w:p w14:paraId="40BC61E1" w14:textId="6DC90E61" w:rsidR="002B1C64" w:rsidRPr="00F428B1" w:rsidRDefault="003550FA" w:rsidP="003550FA">
      <w:pPr>
        <w:pStyle w:val="Heading1"/>
        <w:rPr>
          <w:rFonts w:cs="Arial"/>
          <w:color w:val="auto"/>
          <w:sz w:val="22"/>
          <w:szCs w:val="22"/>
        </w:rPr>
      </w:pPr>
      <w:bookmarkStart w:id="13" w:name="_Toc173446850"/>
      <w:r w:rsidRPr="00F428B1">
        <w:rPr>
          <w:rFonts w:cs="Arial"/>
          <w:color w:val="auto"/>
          <w:sz w:val="22"/>
          <w:szCs w:val="22"/>
        </w:rPr>
        <w:t xml:space="preserve">7.0 </w:t>
      </w:r>
      <w:r w:rsidR="001C3F72" w:rsidRPr="00F428B1">
        <w:rPr>
          <w:rFonts w:cs="Arial"/>
          <w:color w:val="auto"/>
          <w:sz w:val="22"/>
          <w:szCs w:val="22"/>
        </w:rPr>
        <w:t>Our patient safety incident response plan: local focus</w:t>
      </w:r>
      <w:bookmarkEnd w:id="13"/>
    </w:p>
    <w:p w14:paraId="18B534E0" w14:textId="57E3E3AD" w:rsidR="0041455C" w:rsidRPr="00F428B1" w:rsidRDefault="00F02455" w:rsidP="00F76DAE">
      <w:pPr>
        <w:ind w:left="360" w:hanging="360"/>
        <w:jc w:val="both"/>
        <w:rPr>
          <w:rFonts w:cs="Arial"/>
        </w:rPr>
      </w:pPr>
      <w:r w:rsidRPr="00F428B1">
        <w:rPr>
          <w:rFonts w:cs="Arial"/>
        </w:rPr>
        <w:t xml:space="preserve">7.1 </w:t>
      </w:r>
      <w:r w:rsidR="0041455C" w:rsidRPr="00F428B1">
        <w:rPr>
          <w:rFonts w:cs="Arial"/>
        </w:rPr>
        <w:t>Over and above the national priorities</w:t>
      </w:r>
      <w:r w:rsidR="00532B41" w:rsidRPr="00F428B1">
        <w:rPr>
          <w:rFonts w:cs="Arial"/>
        </w:rPr>
        <w:t>,</w:t>
      </w:r>
      <w:r w:rsidR="0041455C" w:rsidRPr="00F428B1">
        <w:rPr>
          <w:rFonts w:cs="Arial"/>
        </w:rPr>
        <w:t xml:space="preserve"> and based on our services and local priorities, the following types of incidents may be considered on a case by case basis for PSII at the weekly Decision Making Panel.  </w:t>
      </w:r>
    </w:p>
    <w:p w14:paraId="5CA259B5" w14:textId="5322CE74" w:rsidR="003550FA" w:rsidRPr="00F428B1" w:rsidRDefault="003550FA" w:rsidP="004868A4">
      <w:pPr>
        <w:rPr>
          <w:rFonts w:cs="Arial"/>
          <w:b/>
        </w:rPr>
      </w:pPr>
      <w:r w:rsidRPr="00F428B1">
        <w:rPr>
          <w:rFonts w:cs="Arial"/>
          <w:b/>
        </w:rPr>
        <w:t>Table 3.0: Types of incidents to be considered to be presented at the PSIRF Oversight Decision Making Panel</w:t>
      </w:r>
    </w:p>
    <w:tbl>
      <w:tblPr>
        <w:tblStyle w:val="GridTable1Light-Accent1"/>
        <w:tblW w:w="9072" w:type="dxa"/>
        <w:tblLook w:val="04A0" w:firstRow="1" w:lastRow="0" w:firstColumn="1" w:lastColumn="0" w:noHBand="0" w:noVBand="1"/>
      </w:tblPr>
      <w:tblGrid>
        <w:gridCol w:w="9072"/>
      </w:tblGrid>
      <w:tr w:rsidR="00D07C21" w:rsidRPr="00F428B1" w14:paraId="33DB55AB" w14:textId="77777777" w:rsidTr="00F76D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131C5176" w14:textId="77777777" w:rsidR="00532B41" w:rsidRPr="00F428B1" w:rsidRDefault="00532B41" w:rsidP="00532B41">
            <w:pPr>
              <w:pStyle w:val="ListParagraph"/>
              <w:rPr>
                <w:rFonts w:cs="Arial"/>
                <w:b w:val="0"/>
              </w:rPr>
            </w:pPr>
          </w:p>
          <w:p w14:paraId="1A36DA82" w14:textId="1EFFC373" w:rsidR="0041455C" w:rsidRPr="00F428B1" w:rsidRDefault="0041455C" w:rsidP="00C771D7">
            <w:pPr>
              <w:pStyle w:val="ListParagraph"/>
              <w:numPr>
                <w:ilvl w:val="0"/>
                <w:numId w:val="12"/>
              </w:numPr>
              <w:rPr>
                <w:rFonts w:cs="Arial"/>
                <w:b w:val="0"/>
              </w:rPr>
            </w:pPr>
            <w:r w:rsidRPr="00F428B1">
              <w:rPr>
                <w:rFonts w:cs="Arial"/>
                <w:b w:val="0"/>
              </w:rPr>
              <w:t>Unexpected Deaths</w:t>
            </w:r>
            <w:r w:rsidR="009E5500" w:rsidRPr="00F428B1">
              <w:rPr>
                <w:rFonts w:cs="Arial"/>
                <w:b w:val="0"/>
              </w:rPr>
              <w:t xml:space="preserve"> of inpatients or those in the community where there is </w:t>
            </w:r>
            <w:r w:rsidR="00532B41" w:rsidRPr="00F428B1">
              <w:rPr>
                <w:rFonts w:cs="Arial"/>
                <w:b w:val="0"/>
              </w:rPr>
              <w:t>a high potential for learning (incl</w:t>
            </w:r>
            <w:r w:rsidR="008818FB" w:rsidRPr="00F428B1">
              <w:rPr>
                <w:rFonts w:cs="Arial"/>
                <w:b w:val="0"/>
              </w:rPr>
              <w:t xml:space="preserve">uding </w:t>
            </w:r>
            <w:r w:rsidR="00532B41" w:rsidRPr="00F428B1">
              <w:rPr>
                <w:rFonts w:cs="Arial"/>
                <w:b w:val="0"/>
              </w:rPr>
              <w:t>from good practice)</w:t>
            </w:r>
            <w:r w:rsidR="009E5500" w:rsidRPr="00F428B1">
              <w:rPr>
                <w:rFonts w:cs="Arial"/>
                <w:b w:val="0"/>
              </w:rPr>
              <w:t xml:space="preserve"> </w:t>
            </w:r>
            <w:r w:rsidR="008818FB" w:rsidRPr="00F428B1">
              <w:rPr>
                <w:rFonts w:cs="Arial"/>
                <w:b w:val="0"/>
              </w:rPr>
              <w:t>and</w:t>
            </w:r>
            <w:r w:rsidR="00532B41" w:rsidRPr="00F428B1">
              <w:rPr>
                <w:rFonts w:cs="Arial"/>
                <w:b w:val="0"/>
              </w:rPr>
              <w:t>/</w:t>
            </w:r>
            <w:r w:rsidR="008818FB" w:rsidRPr="00F428B1">
              <w:rPr>
                <w:rFonts w:cs="Arial"/>
                <w:b w:val="0"/>
              </w:rPr>
              <w:t>or</w:t>
            </w:r>
            <w:r w:rsidR="009E5500" w:rsidRPr="00F428B1">
              <w:rPr>
                <w:rFonts w:cs="Arial"/>
                <w:b w:val="0"/>
              </w:rPr>
              <w:t xml:space="preserve"> need for </w:t>
            </w:r>
            <w:r w:rsidR="00532B41" w:rsidRPr="00F428B1">
              <w:rPr>
                <w:rFonts w:cs="Arial"/>
                <w:b w:val="0"/>
              </w:rPr>
              <w:t xml:space="preserve">restorative justice and/or </w:t>
            </w:r>
            <w:r w:rsidR="008818FB" w:rsidRPr="00F428B1">
              <w:rPr>
                <w:rFonts w:cs="Arial"/>
                <w:b w:val="0"/>
              </w:rPr>
              <w:t xml:space="preserve">where there are </w:t>
            </w:r>
            <w:r w:rsidR="00532B41" w:rsidRPr="00F428B1">
              <w:rPr>
                <w:rFonts w:cs="Arial"/>
                <w:b w:val="0"/>
              </w:rPr>
              <w:t>significant risks</w:t>
            </w:r>
            <w:r w:rsidR="008818FB" w:rsidRPr="00F428B1">
              <w:rPr>
                <w:rFonts w:cs="Arial"/>
                <w:b w:val="0"/>
              </w:rPr>
              <w:t>.</w:t>
            </w:r>
            <w:r w:rsidR="009E5500" w:rsidRPr="00F428B1">
              <w:rPr>
                <w:rFonts w:cs="Arial"/>
                <w:b w:val="0"/>
              </w:rPr>
              <w:t xml:space="preserve">   </w:t>
            </w:r>
          </w:p>
          <w:p w14:paraId="38B55D9E" w14:textId="47D38F8C" w:rsidR="00532B41" w:rsidRPr="00F428B1" w:rsidRDefault="00532B41" w:rsidP="00532B41">
            <w:pPr>
              <w:pStyle w:val="ListParagraph"/>
              <w:rPr>
                <w:rFonts w:cs="Arial"/>
                <w:b w:val="0"/>
              </w:rPr>
            </w:pPr>
          </w:p>
        </w:tc>
      </w:tr>
      <w:tr w:rsidR="00D07C21" w:rsidRPr="00F428B1" w14:paraId="1AA64D38" w14:textId="77777777" w:rsidTr="00F76DAE">
        <w:tc>
          <w:tcPr>
            <w:cnfStyle w:val="001000000000" w:firstRow="0" w:lastRow="0" w:firstColumn="1" w:lastColumn="0" w:oddVBand="0" w:evenVBand="0" w:oddHBand="0" w:evenHBand="0" w:firstRowFirstColumn="0" w:firstRowLastColumn="0" w:lastRowFirstColumn="0" w:lastRowLastColumn="0"/>
            <w:tcW w:w="9072" w:type="dxa"/>
          </w:tcPr>
          <w:p w14:paraId="7EE49341" w14:textId="77777777" w:rsidR="00532B41" w:rsidRPr="00F428B1" w:rsidRDefault="00532B41" w:rsidP="00532B41">
            <w:pPr>
              <w:pStyle w:val="ListParagraph"/>
              <w:rPr>
                <w:rFonts w:cs="Arial"/>
                <w:b w:val="0"/>
              </w:rPr>
            </w:pPr>
          </w:p>
          <w:p w14:paraId="5B468525" w14:textId="0E635FF4" w:rsidR="0041455C" w:rsidRPr="00F428B1" w:rsidRDefault="0041455C" w:rsidP="00C771D7">
            <w:pPr>
              <w:pStyle w:val="ListParagraph"/>
              <w:numPr>
                <w:ilvl w:val="0"/>
                <w:numId w:val="12"/>
              </w:numPr>
              <w:rPr>
                <w:rFonts w:cs="Arial"/>
                <w:b w:val="0"/>
              </w:rPr>
            </w:pPr>
            <w:r w:rsidRPr="00F428B1">
              <w:rPr>
                <w:rFonts w:cs="Arial"/>
                <w:b w:val="0"/>
              </w:rPr>
              <w:t xml:space="preserve">Incidents </w:t>
            </w:r>
            <w:r w:rsidR="009E5500" w:rsidRPr="00F428B1">
              <w:rPr>
                <w:rFonts w:cs="Arial"/>
                <w:b w:val="0"/>
              </w:rPr>
              <w:t>which have</w:t>
            </w:r>
            <w:r w:rsidRPr="00F428B1">
              <w:rPr>
                <w:rFonts w:cs="Arial"/>
                <w:b w:val="0"/>
              </w:rPr>
              <w:t xml:space="preserve"> a high potential for learning</w:t>
            </w:r>
            <w:r w:rsidR="009E5500" w:rsidRPr="00F428B1">
              <w:rPr>
                <w:rFonts w:cs="Arial"/>
                <w:b w:val="0"/>
              </w:rPr>
              <w:t>, irrespective of outcome, and especially where there is potential to learn from ‘</w:t>
            </w:r>
            <w:r w:rsidRPr="00F428B1">
              <w:rPr>
                <w:rFonts w:cs="Arial"/>
                <w:b w:val="0"/>
              </w:rPr>
              <w:t xml:space="preserve">good </w:t>
            </w:r>
            <w:r w:rsidR="009E5500" w:rsidRPr="00F428B1">
              <w:rPr>
                <w:rFonts w:cs="Arial"/>
                <w:b w:val="0"/>
              </w:rPr>
              <w:t>catches’</w:t>
            </w:r>
            <w:r w:rsidR="00CF791B" w:rsidRPr="00F428B1">
              <w:rPr>
                <w:rFonts w:cs="Arial"/>
                <w:b w:val="0"/>
              </w:rPr>
              <w:t>, work as done and/or example</w:t>
            </w:r>
            <w:r w:rsidR="008818FB" w:rsidRPr="00F428B1">
              <w:rPr>
                <w:rFonts w:cs="Arial"/>
                <w:b w:val="0"/>
              </w:rPr>
              <w:t>s</w:t>
            </w:r>
            <w:r w:rsidR="00CF791B" w:rsidRPr="00F428B1">
              <w:rPr>
                <w:rFonts w:cs="Arial"/>
                <w:b w:val="0"/>
              </w:rPr>
              <w:t xml:space="preserve"> of safe care</w:t>
            </w:r>
            <w:r w:rsidR="009E5500" w:rsidRPr="00F428B1">
              <w:rPr>
                <w:rFonts w:cs="Arial"/>
                <w:b w:val="0"/>
              </w:rPr>
              <w:t>.</w:t>
            </w:r>
            <w:r w:rsidRPr="00F428B1">
              <w:rPr>
                <w:rFonts w:cs="Arial"/>
                <w:b w:val="0"/>
              </w:rPr>
              <w:t xml:space="preserve"> </w:t>
            </w:r>
            <w:r w:rsidR="009E5500" w:rsidRPr="00F428B1">
              <w:rPr>
                <w:rFonts w:cs="Arial"/>
                <w:b w:val="0"/>
              </w:rPr>
              <w:t xml:space="preserve"> </w:t>
            </w:r>
          </w:p>
          <w:p w14:paraId="211F3DFE" w14:textId="1676812E" w:rsidR="00532B41" w:rsidRPr="00F428B1" w:rsidRDefault="00532B41" w:rsidP="00532B41">
            <w:pPr>
              <w:pStyle w:val="ListParagraph"/>
              <w:rPr>
                <w:rFonts w:cs="Arial"/>
                <w:b w:val="0"/>
              </w:rPr>
            </w:pPr>
          </w:p>
        </w:tc>
      </w:tr>
      <w:tr w:rsidR="00D07C21" w:rsidRPr="00F428B1" w14:paraId="5C6C849F" w14:textId="77777777" w:rsidTr="00F76DAE">
        <w:tc>
          <w:tcPr>
            <w:cnfStyle w:val="001000000000" w:firstRow="0" w:lastRow="0" w:firstColumn="1" w:lastColumn="0" w:oddVBand="0" w:evenVBand="0" w:oddHBand="0" w:evenHBand="0" w:firstRowFirstColumn="0" w:firstRowLastColumn="0" w:lastRowFirstColumn="0" w:lastRowLastColumn="0"/>
            <w:tcW w:w="9072" w:type="dxa"/>
          </w:tcPr>
          <w:p w14:paraId="4AB8C4F3" w14:textId="77777777" w:rsidR="00532B41" w:rsidRPr="00F428B1" w:rsidRDefault="00532B41" w:rsidP="00532B41">
            <w:pPr>
              <w:pStyle w:val="ListParagraph"/>
              <w:rPr>
                <w:rFonts w:cs="Arial"/>
                <w:b w:val="0"/>
              </w:rPr>
            </w:pPr>
          </w:p>
          <w:p w14:paraId="7B3F73A2" w14:textId="77777777" w:rsidR="008818FB" w:rsidRPr="00F428B1" w:rsidRDefault="008818FB" w:rsidP="00C771D7">
            <w:pPr>
              <w:pStyle w:val="ListParagraph"/>
              <w:numPr>
                <w:ilvl w:val="0"/>
                <w:numId w:val="12"/>
              </w:numPr>
              <w:rPr>
                <w:rFonts w:cs="Arial"/>
                <w:b w:val="0"/>
              </w:rPr>
            </w:pPr>
            <w:r w:rsidRPr="00F428B1">
              <w:rPr>
                <w:rFonts w:cs="Arial"/>
                <w:b w:val="0"/>
              </w:rPr>
              <w:t>Incidents which suggest a high level of current or future risk.</w:t>
            </w:r>
          </w:p>
          <w:p w14:paraId="00724A1B" w14:textId="3119CF34" w:rsidR="00532B41" w:rsidRPr="00F428B1" w:rsidRDefault="00532B41" w:rsidP="008818FB">
            <w:pPr>
              <w:pStyle w:val="ListParagraph"/>
              <w:rPr>
                <w:rFonts w:cs="Arial"/>
                <w:b w:val="0"/>
              </w:rPr>
            </w:pPr>
          </w:p>
        </w:tc>
      </w:tr>
      <w:tr w:rsidR="00D07C21" w:rsidRPr="00F428B1" w14:paraId="15F4D5F9" w14:textId="77777777" w:rsidTr="00F76DAE">
        <w:tc>
          <w:tcPr>
            <w:cnfStyle w:val="001000000000" w:firstRow="0" w:lastRow="0" w:firstColumn="1" w:lastColumn="0" w:oddVBand="0" w:evenVBand="0" w:oddHBand="0" w:evenHBand="0" w:firstRowFirstColumn="0" w:firstRowLastColumn="0" w:lastRowFirstColumn="0" w:lastRowLastColumn="0"/>
            <w:tcW w:w="9072" w:type="dxa"/>
          </w:tcPr>
          <w:p w14:paraId="13F5259F" w14:textId="77777777" w:rsidR="009E5500" w:rsidRPr="00F428B1" w:rsidRDefault="009E5500" w:rsidP="00532B41">
            <w:pPr>
              <w:pStyle w:val="ListParagraph"/>
              <w:rPr>
                <w:rFonts w:cs="Arial"/>
                <w:b w:val="0"/>
              </w:rPr>
            </w:pPr>
          </w:p>
          <w:p w14:paraId="0FBA7BD2" w14:textId="77777777" w:rsidR="008818FB" w:rsidRPr="00F428B1" w:rsidRDefault="008818FB" w:rsidP="00C771D7">
            <w:pPr>
              <w:pStyle w:val="ListParagraph"/>
              <w:numPr>
                <w:ilvl w:val="0"/>
                <w:numId w:val="12"/>
              </w:numPr>
              <w:rPr>
                <w:rFonts w:cs="Arial"/>
                <w:b w:val="0"/>
              </w:rPr>
            </w:pPr>
            <w:r w:rsidRPr="00F428B1">
              <w:rPr>
                <w:rFonts w:eastAsia="Arial" w:cs="Arial"/>
                <w:b w:val="0"/>
              </w:rPr>
              <w:t xml:space="preserve">New and emerging Safety Themes  </w:t>
            </w:r>
          </w:p>
          <w:p w14:paraId="25039842" w14:textId="0B48CD55" w:rsidR="009E5500" w:rsidRPr="00F428B1" w:rsidRDefault="009E5500" w:rsidP="008818FB">
            <w:pPr>
              <w:ind w:left="360"/>
              <w:rPr>
                <w:rFonts w:cs="Arial"/>
              </w:rPr>
            </w:pPr>
          </w:p>
        </w:tc>
      </w:tr>
    </w:tbl>
    <w:p w14:paraId="59D4F8B6" w14:textId="32F0410E" w:rsidR="0041455C" w:rsidRPr="00F428B1" w:rsidRDefault="0041455C" w:rsidP="00532B41">
      <w:pPr>
        <w:rPr>
          <w:rFonts w:cs="Arial"/>
        </w:rPr>
      </w:pPr>
    </w:p>
    <w:p w14:paraId="21088DFB" w14:textId="08AA7FE7" w:rsidR="00F02455" w:rsidRDefault="00532B41" w:rsidP="00F76DAE">
      <w:pPr>
        <w:ind w:left="360" w:hanging="360"/>
        <w:jc w:val="both"/>
        <w:rPr>
          <w:rFonts w:cs="Arial"/>
        </w:rPr>
      </w:pPr>
      <w:r w:rsidRPr="00F428B1">
        <w:rPr>
          <w:rFonts w:cs="Arial"/>
        </w:rPr>
        <w:t xml:space="preserve">7.2 </w:t>
      </w:r>
      <w:r w:rsidR="00F02455" w:rsidRPr="00F428B1">
        <w:rPr>
          <w:rFonts w:cs="Arial"/>
        </w:rPr>
        <w:t xml:space="preserve">The below incident response plan </w:t>
      </w:r>
      <w:r w:rsidR="00EA46A2" w:rsidRPr="00F428B1">
        <w:rPr>
          <w:rFonts w:cs="Arial"/>
        </w:rPr>
        <w:t>was</w:t>
      </w:r>
      <w:r w:rsidR="00F02455" w:rsidRPr="00F428B1">
        <w:rPr>
          <w:rFonts w:cs="Arial"/>
        </w:rPr>
        <w:t xml:space="preserve"> formulated following a collaborative </w:t>
      </w:r>
      <w:r w:rsidR="00EA46A2" w:rsidRPr="00F428B1">
        <w:rPr>
          <w:rFonts w:cs="Arial"/>
        </w:rPr>
        <w:t>‘</w:t>
      </w:r>
      <w:r w:rsidR="00F02455" w:rsidRPr="00F428B1">
        <w:rPr>
          <w:rFonts w:cs="Arial"/>
        </w:rPr>
        <w:t>Away Day</w:t>
      </w:r>
      <w:r w:rsidR="00EA46A2" w:rsidRPr="00F428B1">
        <w:rPr>
          <w:rFonts w:cs="Arial"/>
        </w:rPr>
        <w:t>’</w:t>
      </w:r>
      <w:r w:rsidR="00F02455" w:rsidRPr="00F428B1">
        <w:rPr>
          <w:rFonts w:cs="Arial"/>
        </w:rPr>
        <w:t xml:space="preserve"> where the entire incident team, legal and affairs team, safeguarding representative, executive team and more, assessed the priority area</w:t>
      </w:r>
      <w:r w:rsidR="00EA46A2" w:rsidRPr="00F428B1">
        <w:rPr>
          <w:rFonts w:cs="Arial"/>
        </w:rPr>
        <w:t xml:space="preserve"> and considered the QI work in place and </w:t>
      </w:r>
      <w:r w:rsidR="00F02455" w:rsidRPr="00F428B1">
        <w:rPr>
          <w:rFonts w:cs="Arial"/>
        </w:rPr>
        <w:t>how well understood it is</w:t>
      </w:r>
      <w:r w:rsidR="00EA46A2" w:rsidRPr="00F428B1">
        <w:rPr>
          <w:rFonts w:cs="Arial"/>
        </w:rPr>
        <w:t xml:space="preserve"> to then identify the most suitable </w:t>
      </w:r>
      <w:r w:rsidR="00F02455" w:rsidRPr="00F428B1">
        <w:rPr>
          <w:rFonts w:cs="Arial"/>
        </w:rPr>
        <w:t>learning approach</w:t>
      </w:r>
      <w:r w:rsidR="00EA46A2" w:rsidRPr="00F428B1">
        <w:rPr>
          <w:rFonts w:cs="Arial"/>
        </w:rPr>
        <w:t>(es)</w:t>
      </w:r>
      <w:r w:rsidR="00F02455" w:rsidRPr="00F428B1">
        <w:rPr>
          <w:rFonts w:cs="Arial"/>
        </w:rPr>
        <w:t xml:space="preserve">.  </w:t>
      </w:r>
    </w:p>
    <w:p w14:paraId="2CA78A41" w14:textId="77777777" w:rsidR="00F428B1" w:rsidRDefault="00F428B1" w:rsidP="00F76DAE">
      <w:pPr>
        <w:ind w:left="360" w:hanging="360"/>
        <w:jc w:val="both"/>
        <w:rPr>
          <w:rFonts w:cs="Arial"/>
        </w:rPr>
      </w:pPr>
    </w:p>
    <w:p w14:paraId="00058D07" w14:textId="77777777" w:rsidR="00F428B1" w:rsidRDefault="00F428B1" w:rsidP="00F76DAE">
      <w:pPr>
        <w:ind w:left="360" w:hanging="360"/>
        <w:jc w:val="both"/>
        <w:rPr>
          <w:rFonts w:cs="Arial"/>
        </w:rPr>
      </w:pPr>
    </w:p>
    <w:p w14:paraId="4A62C218" w14:textId="77777777" w:rsidR="00F428B1" w:rsidRPr="00F428B1" w:rsidRDefault="00F428B1" w:rsidP="00F76DAE">
      <w:pPr>
        <w:ind w:left="360" w:hanging="360"/>
        <w:jc w:val="both"/>
        <w:rPr>
          <w:rFonts w:cs="Arial"/>
        </w:rPr>
      </w:pPr>
    </w:p>
    <w:p w14:paraId="0FF98960" w14:textId="6E114F89" w:rsidR="00EF135E" w:rsidRPr="00F428B1" w:rsidRDefault="00EF135E" w:rsidP="004868A4">
      <w:pPr>
        <w:rPr>
          <w:rFonts w:cs="Arial"/>
          <w:b/>
        </w:rPr>
      </w:pPr>
      <w:r w:rsidRPr="00F428B1">
        <w:rPr>
          <w:rFonts w:cs="Arial"/>
          <w:b/>
        </w:rPr>
        <w:lastRenderedPageBreak/>
        <w:t xml:space="preserve">Table 4.0 Priority Area and Quality Improvement Work </w:t>
      </w:r>
      <w:r w:rsidR="00F428B1" w:rsidRPr="00F428B1">
        <w:rPr>
          <w:rFonts w:cs="Arial"/>
          <w:b/>
        </w:rPr>
        <w:t>in</w:t>
      </w:r>
      <w:r w:rsidRPr="00F428B1">
        <w:rPr>
          <w:rFonts w:cs="Arial"/>
          <w:b/>
        </w:rPr>
        <w:t xml:space="preserve"> Place. </w:t>
      </w:r>
    </w:p>
    <w:tbl>
      <w:tblPr>
        <w:tblStyle w:val="GridTable1Light-Accent1"/>
        <w:tblW w:w="9072" w:type="dxa"/>
        <w:tblLayout w:type="fixed"/>
        <w:tblLook w:val="0400" w:firstRow="0" w:lastRow="0" w:firstColumn="0" w:lastColumn="0" w:noHBand="0" w:noVBand="1"/>
      </w:tblPr>
      <w:tblGrid>
        <w:gridCol w:w="2122"/>
        <w:gridCol w:w="3690"/>
        <w:gridCol w:w="3260"/>
      </w:tblGrid>
      <w:tr w:rsidR="00F02455" w:rsidRPr="00F428B1" w14:paraId="5611FF79" w14:textId="77777777" w:rsidTr="009A3D0C">
        <w:tc>
          <w:tcPr>
            <w:tcW w:w="2122" w:type="dxa"/>
          </w:tcPr>
          <w:p w14:paraId="13B820FC" w14:textId="77777777" w:rsidR="00F02455" w:rsidRPr="00F428B1" w:rsidRDefault="00F02455" w:rsidP="00F02455">
            <w:pPr>
              <w:spacing w:after="200"/>
              <w:jc w:val="center"/>
              <w:rPr>
                <w:rFonts w:eastAsia="Arial" w:cs="Arial"/>
                <w:b/>
              </w:rPr>
            </w:pPr>
            <w:r w:rsidRPr="00F428B1">
              <w:rPr>
                <w:rFonts w:eastAsia="Arial" w:cs="Arial"/>
                <w:b/>
              </w:rPr>
              <w:t>Priority Area</w:t>
            </w:r>
          </w:p>
        </w:tc>
        <w:tc>
          <w:tcPr>
            <w:tcW w:w="3690" w:type="dxa"/>
          </w:tcPr>
          <w:p w14:paraId="19D6124E" w14:textId="77777777" w:rsidR="00F02455" w:rsidRPr="00F428B1" w:rsidRDefault="00F02455" w:rsidP="00F02455">
            <w:pPr>
              <w:spacing w:after="200"/>
              <w:jc w:val="center"/>
              <w:rPr>
                <w:rFonts w:eastAsia="Arial" w:cs="Arial"/>
                <w:b/>
                <w:bCs/>
              </w:rPr>
            </w:pPr>
            <w:r w:rsidRPr="00F428B1">
              <w:rPr>
                <w:rFonts w:eastAsia="Arial" w:cs="Arial"/>
                <w:b/>
                <w:bCs/>
              </w:rPr>
              <w:t>Quality improvement work in place.</w:t>
            </w:r>
          </w:p>
        </w:tc>
        <w:tc>
          <w:tcPr>
            <w:tcW w:w="3260" w:type="dxa"/>
          </w:tcPr>
          <w:p w14:paraId="4488FB00" w14:textId="77777777" w:rsidR="00F02455" w:rsidRPr="00F428B1" w:rsidRDefault="00F02455" w:rsidP="00F02455">
            <w:pPr>
              <w:spacing w:after="200"/>
              <w:jc w:val="center"/>
              <w:rPr>
                <w:rFonts w:eastAsia="Arial" w:cs="Arial"/>
                <w:b/>
              </w:rPr>
            </w:pPr>
            <w:r w:rsidRPr="00F428B1">
              <w:rPr>
                <w:rFonts w:eastAsia="Arial" w:cs="Arial"/>
                <w:b/>
              </w:rPr>
              <w:t>Suggested learning/improvement approach(es)</w:t>
            </w:r>
          </w:p>
        </w:tc>
      </w:tr>
      <w:tr w:rsidR="00F02455" w:rsidRPr="00F428B1" w14:paraId="1872DE1A" w14:textId="77777777" w:rsidTr="009A3D0C">
        <w:tc>
          <w:tcPr>
            <w:tcW w:w="2122" w:type="dxa"/>
          </w:tcPr>
          <w:p w14:paraId="0B82A1F2" w14:textId="77777777" w:rsidR="00F02455" w:rsidRPr="00F428B1" w:rsidRDefault="00F02455" w:rsidP="00F02455">
            <w:pPr>
              <w:spacing w:after="200"/>
              <w:jc w:val="center"/>
              <w:rPr>
                <w:rFonts w:eastAsia="Arial" w:cs="Arial"/>
              </w:rPr>
            </w:pPr>
            <w:r w:rsidRPr="00F428B1">
              <w:rPr>
                <w:rFonts w:eastAsia="Arial" w:cs="Arial"/>
              </w:rPr>
              <w:t>Staffing Shortages</w:t>
            </w:r>
          </w:p>
        </w:tc>
        <w:tc>
          <w:tcPr>
            <w:tcW w:w="3690" w:type="dxa"/>
          </w:tcPr>
          <w:p w14:paraId="1DCA3E59" w14:textId="77777777" w:rsidR="00F02455" w:rsidRPr="00F428B1" w:rsidRDefault="00F02455" w:rsidP="00F02455">
            <w:pPr>
              <w:spacing w:after="200"/>
              <w:jc w:val="center"/>
              <w:rPr>
                <w:rFonts w:eastAsia="Arial" w:cs="Arial"/>
                <w:bCs/>
              </w:rPr>
            </w:pPr>
            <w:r w:rsidRPr="00F428B1">
              <w:rPr>
                <w:rFonts w:eastAsia="Arial" w:cs="Arial"/>
                <w:bCs/>
              </w:rPr>
              <w:t>Trustwide Safer Staffing Working Group in place.</w:t>
            </w:r>
            <w:r w:rsidR="0086025C" w:rsidRPr="00F428B1">
              <w:rPr>
                <w:rFonts w:eastAsia="Arial" w:cs="Arial"/>
                <w:bCs/>
              </w:rPr>
              <w:t xml:space="preserve"> </w:t>
            </w:r>
          </w:p>
          <w:p w14:paraId="2D8B845A" w14:textId="4308FB86" w:rsidR="0086025C" w:rsidRPr="00F428B1" w:rsidRDefault="0086025C" w:rsidP="00993591">
            <w:pPr>
              <w:spacing w:after="200"/>
              <w:jc w:val="center"/>
              <w:rPr>
                <w:rFonts w:eastAsia="Arial" w:cs="Arial"/>
                <w:bCs/>
              </w:rPr>
            </w:pPr>
            <w:r w:rsidRPr="00F428B1">
              <w:rPr>
                <w:rFonts w:eastAsia="Arial" w:cs="Arial"/>
                <w:bCs/>
              </w:rPr>
              <w:t xml:space="preserve">Recruitment &amp; Retention </w:t>
            </w:r>
            <w:r w:rsidR="00993591" w:rsidRPr="00F428B1">
              <w:rPr>
                <w:rFonts w:eastAsia="Arial" w:cs="Arial"/>
                <w:bCs/>
              </w:rPr>
              <w:t>Working Group.</w:t>
            </w:r>
          </w:p>
        </w:tc>
        <w:tc>
          <w:tcPr>
            <w:tcW w:w="3260" w:type="dxa"/>
          </w:tcPr>
          <w:p w14:paraId="301DD4CA" w14:textId="712AB26D" w:rsidR="008944F5" w:rsidRPr="00F428B1" w:rsidRDefault="008944F5" w:rsidP="00F02455">
            <w:pPr>
              <w:spacing w:after="200"/>
              <w:jc w:val="center"/>
              <w:rPr>
                <w:rFonts w:eastAsia="Arial" w:cs="Arial"/>
              </w:rPr>
            </w:pPr>
            <w:r w:rsidRPr="00F428B1">
              <w:rPr>
                <w:rFonts w:eastAsia="Arial" w:cs="Arial"/>
              </w:rPr>
              <w:t>[Not well understood]</w:t>
            </w:r>
          </w:p>
          <w:p w14:paraId="5F0201FE" w14:textId="42B18A92" w:rsidR="00993591" w:rsidRPr="00F428B1" w:rsidRDefault="00993591" w:rsidP="00F02455">
            <w:pPr>
              <w:spacing w:after="200"/>
              <w:jc w:val="center"/>
              <w:rPr>
                <w:rFonts w:eastAsia="Arial" w:cs="Arial"/>
                <w:bCs/>
              </w:rPr>
            </w:pPr>
            <w:r w:rsidRPr="00F428B1">
              <w:rPr>
                <w:rFonts w:eastAsia="Arial" w:cs="Arial"/>
              </w:rPr>
              <w:t>Incident learning</w:t>
            </w:r>
            <w:r w:rsidR="00355FB8" w:rsidRPr="00F428B1">
              <w:rPr>
                <w:rFonts w:eastAsia="Arial" w:cs="Arial"/>
              </w:rPr>
              <w:t xml:space="preserve"> from PSII’s</w:t>
            </w:r>
            <w:r w:rsidR="008944F5" w:rsidRPr="00F428B1">
              <w:rPr>
                <w:rFonts w:eastAsia="Arial" w:cs="Arial"/>
              </w:rPr>
              <w:t>,</w:t>
            </w:r>
            <w:r w:rsidR="007870D8" w:rsidRPr="00F428B1">
              <w:rPr>
                <w:rFonts w:eastAsia="Arial" w:cs="Arial"/>
              </w:rPr>
              <w:t xml:space="preserve"> </w:t>
            </w:r>
            <w:r w:rsidR="008944F5" w:rsidRPr="00F428B1">
              <w:rPr>
                <w:rFonts w:eastAsia="Arial" w:cs="Arial"/>
              </w:rPr>
              <w:t>t</w:t>
            </w:r>
            <w:r w:rsidR="00355FB8" w:rsidRPr="00F428B1">
              <w:rPr>
                <w:rFonts w:eastAsia="Arial" w:cs="Arial"/>
              </w:rPr>
              <w:t>hematic reviews and frontline observations will feed</w:t>
            </w:r>
            <w:r w:rsidRPr="00F428B1">
              <w:rPr>
                <w:rFonts w:eastAsia="Arial" w:cs="Arial"/>
              </w:rPr>
              <w:t xml:space="preserve"> back into</w:t>
            </w:r>
            <w:r w:rsidR="008944F5" w:rsidRPr="00F428B1">
              <w:rPr>
                <w:rFonts w:eastAsia="Arial" w:cs="Arial"/>
              </w:rPr>
              <w:t xml:space="preserve"> the</w:t>
            </w:r>
            <w:r w:rsidRPr="00F428B1">
              <w:rPr>
                <w:rFonts w:eastAsia="Arial" w:cs="Arial"/>
              </w:rPr>
              <w:t xml:space="preserve"> </w:t>
            </w:r>
            <w:r w:rsidR="00355FB8" w:rsidRPr="00F428B1">
              <w:rPr>
                <w:rFonts w:eastAsia="Arial" w:cs="Arial"/>
                <w:bCs/>
              </w:rPr>
              <w:t xml:space="preserve">Trustwide Safer Staffing Working Group and Recruitment &amp; Retention Working Group. </w:t>
            </w:r>
          </w:p>
          <w:p w14:paraId="27CAA030" w14:textId="48FDBB95" w:rsidR="00F02455" w:rsidRPr="00F428B1" w:rsidRDefault="00F02455" w:rsidP="00F02455">
            <w:pPr>
              <w:spacing w:after="200"/>
              <w:jc w:val="center"/>
              <w:rPr>
                <w:rFonts w:eastAsia="Arial" w:cs="Arial"/>
              </w:rPr>
            </w:pPr>
          </w:p>
          <w:p w14:paraId="5C613674" w14:textId="75F86C84" w:rsidR="0086025C" w:rsidRPr="00F428B1" w:rsidRDefault="0086025C" w:rsidP="0086025C">
            <w:pPr>
              <w:spacing w:after="200"/>
              <w:rPr>
                <w:rFonts w:eastAsia="Arial" w:cs="Arial"/>
              </w:rPr>
            </w:pPr>
          </w:p>
        </w:tc>
      </w:tr>
      <w:tr w:rsidR="00F02455" w:rsidRPr="00F428B1" w14:paraId="7D3A86E8" w14:textId="77777777" w:rsidTr="009A3D0C">
        <w:tc>
          <w:tcPr>
            <w:tcW w:w="2122" w:type="dxa"/>
          </w:tcPr>
          <w:p w14:paraId="09BF5CBF" w14:textId="77777777" w:rsidR="00F02455" w:rsidRPr="00F428B1" w:rsidRDefault="00F02455" w:rsidP="00F02455">
            <w:pPr>
              <w:spacing w:after="200"/>
              <w:jc w:val="center"/>
              <w:rPr>
                <w:rFonts w:eastAsia="Arial" w:cs="Arial"/>
              </w:rPr>
            </w:pPr>
            <w:r w:rsidRPr="00F428B1">
              <w:rPr>
                <w:rFonts w:eastAsia="Arial" w:cs="Arial"/>
              </w:rPr>
              <w:t>Self-Harm and suicide attempts</w:t>
            </w:r>
          </w:p>
        </w:tc>
        <w:tc>
          <w:tcPr>
            <w:tcW w:w="3690" w:type="dxa"/>
          </w:tcPr>
          <w:p w14:paraId="3E8B0B9C" w14:textId="0CE57584" w:rsidR="00CB2C1D" w:rsidRPr="00F428B1" w:rsidRDefault="00F02455" w:rsidP="00CB2C1D">
            <w:pPr>
              <w:spacing w:after="200"/>
              <w:jc w:val="center"/>
              <w:rPr>
                <w:rFonts w:eastAsia="Arial" w:cs="Arial"/>
                <w:bCs/>
              </w:rPr>
            </w:pPr>
            <w:r w:rsidRPr="00F428B1">
              <w:rPr>
                <w:rFonts w:eastAsia="Arial" w:cs="Arial"/>
                <w:bCs/>
              </w:rPr>
              <w:t xml:space="preserve">Ligature Risk Reduction Group in place, with thorough improvement programme underway, led by Director of Nursing. Suicide Prevention </w:t>
            </w:r>
            <w:r w:rsidR="00355FB8" w:rsidRPr="00F428B1">
              <w:rPr>
                <w:rFonts w:eastAsia="Arial" w:cs="Arial"/>
                <w:bCs/>
              </w:rPr>
              <w:t xml:space="preserve">Working </w:t>
            </w:r>
            <w:r w:rsidRPr="00F428B1">
              <w:rPr>
                <w:rFonts w:eastAsia="Arial" w:cs="Arial"/>
                <w:bCs/>
              </w:rPr>
              <w:t>Group</w:t>
            </w:r>
            <w:r w:rsidR="00355FB8" w:rsidRPr="00F428B1">
              <w:rPr>
                <w:rFonts w:eastAsia="Arial" w:cs="Arial"/>
                <w:bCs/>
              </w:rPr>
              <w:t xml:space="preserve"> is established</w:t>
            </w:r>
            <w:r w:rsidRPr="00F428B1">
              <w:rPr>
                <w:rFonts w:eastAsia="Arial" w:cs="Arial"/>
                <w:bCs/>
              </w:rPr>
              <w:t xml:space="preserve"> and Strategy in development.</w:t>
            </w:r>
          </w:p>
          <w:p w14:paraId="4E80D026" w14:textId="71DC75B9" w:rsidR="00CB2C1D" w:rsidRPr="00F428B1" w:rsidRDefault="007870D8" w:rsidP="00CB2C1D">
            <w:pPr>
              <w:tabs>
                <w:tab w:val="left" w:pos="0"/>
                <w:tab w:val="left" w:pos="720"/>
              </w:tabs>
              <w:jc w:val="center"/>
              <w:rPr>
                <w:rFonts w:eastAsia="Calibri" w:cs="Arial"/>
              </w:rPr>
            </w:pPr>
            <w:r w:rsidRPr="00F428B1">
              <w:rPr>
                <w:rFonts w:eastAsia="Calibri" w:cs="Arial"/>
              </w:rPr>
              <w:t>Self-harm</w:t>
            </w:r>
            <w:r w:rsidR="00355FB8" w:rsidRPr="00F428B1">
              <w:rPr>
                <w:rFonts w:eastAsia="Calibri" w:cs="Arial"/>
              </w:rPr>
              <w:t xml:space="preserve"> in young people improvement group established.</w:t>
            </w:r>
          </w:p>
          <w:p w14:paraId="60828573" w14:textId="7EAA5C38" w:rsidR="00355FB8" w:rsidRPr="00F428B1" w:rsidRDefault="00355FB8" w:rsidP="00CB2C1D">
            <w:pPr>
              <w:tabs>
                <w:tab w:val="left" w:pos="0"/>
                <w:tab w:val="left" w:pos="720"/>
              </w:tabs>
              <w:jc w:val="center"/>
              <w:rPr>
                <w:rFonts w:eastAsia="Calibri" w:cs="Arial"/>
              </w:rPr>
            </w:pPr>
          </w:p>
          <w:p w14:paraId="68A0C634" w14:textId="4CBEACBB" w:rsidR="00355FB8" w:rsidRPr="00F428B1" w:rsidRDefault="00355FB8" w:rsidP="00CB2C1D">
            <w:pPr>
              <w:tabs>
                <w:tab w:val="left" w:pos="0"/>
                <w:tab w:val="left" w:pos="720"/>
              </w:tabs>
              <w:jc w:val="center"/>
              <w:rPr>
                <w:rFonts w:eastAsia="Calibri" w:cs="Arial"/>
              </w:rPr>
            </w:pPr>
            <w:r w:rsidRPr="00F428B1">
              <w:rPr>
                <w:rFonts w:eastAsia="Calibri" w:cs="Arial"/>
              </w:rPr>
              <w:t>Safety planning working group established.</w:t>
            </w:r>
          </w:p>
          <w:p w14:paraId="0D55C1F0" w14:textId="7B7D9942" w:rsidR="00CB2C1D" w:rsidRPr="00F428B1" w:rsidRDefault="00CB2C1D" w:rsidP="00355FB8">
            <w:pPr>
              <w:spacing w:after="200"/>
              <w:jc w:val="center"/>
              <w:rPr>
                <w:rFonts w:eastAsia="Arial" w:cs="Arial"/>
                <w:bCs/>
              </w:rPr>
            </w:pPr>
          </w:p>
        </w:tc>
        <w:tc>
          <w:tcPr>
            <w:tcW w:w="3260" w:type="dxa"/>
          </w:tcPr>
          <w:p w14:paraId="506908E7" w14:textId="3E8C8254" w:rsidR="00F02455" w:rsidRPr="00F428B1" w:rsidRDefault="00F02455" w:rsidP="00F02455">
            <w:pPr>
              <w:spacing w:after="200"/>
              <w:jc w:val="center"/>
              <w:rPr>
                <w:rFonts w:eastAsia="Arial" w:cs="Arial"/>
              </w:rPr>
            </w:pPr>
            <w:r w:rsidRPr="00F428B1">
              <w:rPr>
                <w:rFonts w:eastAsia="Arial" w:cs="Arial"/>
              </w:rPr>
              <w:t>[Partially understood]</w:t>
            </w:r>
          </w:p>
          <w:p w14:paraId="491FBB9D" w14:textId="38A2ED44" w:rsidR="00F02455" w:rsidRPr="00F428B1" w:rsidRDefault="00F02455" w:rsidP="5089F1AA">
            <w:pPr>
              <w:spacing w:after="200"/>
              <w:jc w:val="center"/>
              <w:rPr>
                <w:rFonts w:eastAsia="Arial" w:cs="Arial"/>
              </w:rPr>
            </w:pPr>
            <w:r w:rsidRPr="00F428B1">
              <w:rPr>
                <w:rFonts w:eastAsia="Arial" w:cs="Arial"/>
              </w:rPr>
              <w:t>Thematic Review, After Action Reviews</w:t>
            </w:r>
            <w:r w:rsidR="00355FB8" w:rsidRPr="00F428B1">
              <w:rPr>
                <w:rFonts w:eastAsia="Arial" w:cs="Arial"/>
              </w:rPr>
              <w:t>, PSII. Application of Royal College of Psychiatrists review tool (</w:t>
            </w:r>
            <w:r w:rsidR="002B5E6F" w:rsidRPr="00F428B1">
              <w:rPr>
                <w:rFonts w:eastAsia="Arial" w:cs="Arial"/>
              </w:rPr>
              <w:t>CRT</w:t>
            </w:r>
            <w:r w:rsidR="00355FB8" w:rsidRPr="00F428B1">
              <w:rPr>
                <w:rFonts w:eastAsia="Arial" w:cs="Arial"/>
              </w:rPr>
              <w:t>) to learn from suicides.</w:t>
            </w:r>
          </w:p>
          <w:p w14:paraId="3DDAABBB" w14:textId="699D074D" w:rsidR="00F02455" w:rsidRPr="00F428B1" w:rsidRDefault="2335AABD" w:rsidP="5089F1AA">
            <w:pPr>
              <w:tabs>
                <w:tab w:val="left" w:pos="0"/>
                <w:tab w:val="left" w:pos="720"/>
              </w:tabs>
              <w:jc w:val="center"/>
              <w:rPr>
                <w:rFonts w:eastAsia="Arial" w:cs="Arial"/>
                <w:color w:val="FF0000"/>
              </w:rPr>
            </w:pPr>
            <w:r w:rsidRPr="00F428B1">
              <w:rPr>
                <w:rFonts w:eastAsia="Arial" w:cs="Arial"/>
                <w:color w:val="FF0000"/>
              </w:rPr>
              <w:t xml:space="preserve">.  </w:t>
            </w:r>
          </w:p>
          <w:p w14:paraId="2DFDD0A8" w14:textId="03EF98BC" w:rsidR="00F02455" w:rsidRPr="00F428B1" w:rsidRDefault="00F02455" w:rsidP="5089F1AA">
            <w:pPr>
              <w:spacing w:after="200"/>
              <w:jc w:val="center"/>
              <w:rPr>
                <w:rFonts w:eastAsia="Arial" w:cs="Arial"/>
              </w:rPr>
            </w:pPr>
          </w:p>
        </w:tc>
      </w:tr>
      <w:tr w:rsidR="00F02455" w:rsidRPr="00F428B1" w14:paraId="0DB06C0E" w14:textId="77777777" w:rsidTr="009A3D0C">
        <w:tc>
          <w:tcPr>
            <w:tcW w:w="2122" w:type="dxa"/>
          </w:tcPr>
          <w:p w14:paraId="4956763B" w14:textId="77777777" w:rsidR="00F02455" w:rsidRPr="00F428B1" w:rsidRDefault="00F02455" w:rsidP="00F02455">
            <w:pPr>
              <w:spacing w:after="200"/>
              <w:jc w:val="center"/>
              <w:rPr>
                <w:rFonts w:eastAsia="Arial" w:cs="Arial"/>
              </w:rPr>
            </w:pPr>
            <w:r w:rsidRPr="00F428B1">
              <w:rPr>
                <w:rFonts w:eastAsia="Arial" w:cs="Arial"/>
              </w:rPr>
              <w:t>Learning from Where Care has Gone Well</w:t>
            </w:r>
          </w:p>
        </w:tc>
        <w:tc>
          <w:tcPr>
            <w:tcW w:w="3690" w:type="dxa"/>
          </w:tcPr>
          <w:p w14:paraId="36825652" w14:textId="77777777" w:rsidR="00F02455" w:rsidRPr="00F428B1" w:rsidRDefault="00355FB8" w:rsidP="00355FB8">
            <w:pPr>
              <w:spacing w:after="200"/>
              <w:jc w:val="center"/>
              <w:rPr>
                <w:rFonts w:eastAsia="Arial" w:cs="Arial"/>
                <w:bCs/>
              </w:rPr>
            </w:pPr>
            <w:r w:rsidRPr="00F428B1">
              <w:rPr>
                <w:rFonts w:eastAsia="Arial" w:cs="Arial"/>
                <w:bCs/>
              </w:rPr>
              <w:t xml:space="preserve">This is a key element of our five year safety plan.  </w:t>
            </w:r>
          </w:p>
          <w:p w14:paraId="15028A55" w14:textId="64F610CD" w:rsidR="00355FB8" w:rsidRPr="00F428B1" w:rsidRDefault="00355FB8" w:rsidP="00355FB8">
            <w:pPr>
              <w:spacing w:after="200"/>
              <w:jc w:val="center"/>
              <w:rPr>
                <w:rFonts w:eastAsia="Arial" w:cs="Arial"/>
                <w:bCs/>
              </w:rPr>
            </w:pPr>
            <w:r w:rsidRPr="00F428B1">
              <w:rPr>
                <w:rFonts w:eastAsia="Arial" w:cs="Arial"/>
                <w:bCs/>
              </w:rPr>
              <w:t>Piloting of frontline observations is taking place.</w:t>
            </w:r>
          </w:p>
        </w:tc>
        <w:tc>
          <w:tcPr>
            <w:tcW w:w="3260" w:type="dxa"/>
          </w:tcPr>
          <w:p w14:paraId="14567B19" w14:textId="10CCE4FA" w:rsidR="00F02455" w:rsidRPr="00F428B1" w:rsidRDefault="00F02455" w:rsidP="00F02455">
            <w:pPr>
              <w:spacing w:after="200"/>
              <w:jc w:val="center"/>
              <w:rPr>
                <w:rFonts w:eastAsia="Arial" w:cs="Arial"/>
              </w:rPr>
            </w:pPr>
            <w:r w:rsidRPr="00F428B1">
              <w:rPr>
                <w:rFonts w:eastAsia="Arial" w:cs="Arial"/>
              </w:rPr>
              <w:t>[Not well understood]</w:t>
            </w:r>
          </w:p>
          <w:p w14:paraId="6D79E1C0" w14:textId="7BC41D97" w:rsidR="00355FB8" w:rsidRPr="00F428B1" w:rsidRDefault="00F02455" w:rsidP="00355FB8">
            <w:pPr>
              <w:spacing w:after="200"/>
              <w:jc w:val="center"/>
              <w:rPr>
                <w:rFonts w:eastAsia="Arial" w:cs="Arial"/>
              </w:rPr>
            </w:pPr>
            <w:r w:rsidRPr="00F428B1">
              <w:rPr>
                <w:rFonts w:eastAsia="Arial" w:cs="Arial"/>
              </w:rPr>
              <w:t>Frontline Observations, After Action Reviews</w:t>
            </w:r>
          </w:p>
          <w:p w14:paraId="1D818AA4" w14:textId="5F9F67F8" w:rsidR="00355FB8" w:rsidRPr="00F428B1" w:rsidRDefault="00355FB8" w:rsidP="00355FB8">
            <w:pPr>
              <w:spacing w:after="200"/>
              <w:jc w:val="center"/>
              <w:rPr>
                <w:rFonts w:eastAsia="Arial" w:cs="Arial"/>
              </w:rPr>
            </w:pPr>
            <w:r w:rsidRPr="00F428B1">
              <w:rPr>
                <w:rFonts w:eastAsia="Arial" w:cs="Arial"/>
                <w:bCs/>
              </w:rPr>
              <w:t>Continue to incorporate notable practice into PSII’s and themed approaches.</w:t>
            </w:r>
          </w:p>
        </w:tc>
      </w:tr>
      <w:tr w:rsidR="00F02455" w:rsidRPr="00F428B1" w14:paraId="49805BE3" w14:textId="77777777" w:rsidTr="009A3D0C">
        <w:tc>
          <w:tcPr>
            <w:tcW w:w="2122" w:type="dxa"/>
          </w:tcPr>
          <w:p w14:paraId="442E0A96" w14:textId="77777777" w:rsidR="00F02455" w:rsidRPr="00F428B1" w:rsidRDefault="00F02455" w:rsidP="00F02455">
            <w:pPr>
              <w:spacing w:after="200"/>
              <w:jc w:val="center"/>
              <w:rPr>
                <w:rFonts w:eastAsia="Arial" w:cs="Arial"/>
              </w:rPr>
            </w:pPr>
            <w:r w:rsidRPr="00F428B1">
              <w:rPr>
                <w:rFonts w:eastAsia="Arial" w:cs="Arial"/>
              </w:rPr>
              <w:t>Clinical Care &amp; Management Issues</w:t>
            </w:r>
          </w:p>
        </w:tc>
        <w:tc>
          <w:tcPr>
            <w:tcW w:w="3690" w:type="dxa"/>
          </w:tcPr>
          <w:p w14:paraId="3558EA7E" w14:textId="77777777" w:rsidR="00F02455" w:rsidRPr="00F428B1" w:rsidRDefault="00F02455" w:rsidP="00F02455">
            <w:pPr>
              <w:spacing w:after="200"/>
              <w:jc w:val="center"/>
              <w:rPr>
                <w:rFonts w:eastAsia="Arial" w:cs="Arial"/>
                <w:bCs/>
              </w:rPr>
            </w:pPr>
            <w:r w:rsidRPr="00F428B1">
              <w:rPr>
                <w:rFonts w:eastAsia="Arial" w:cs="Arial"/>
                <w:bCs/>
              </w:rPr>
              <w:t>Broad area – improvement work completed for many key areas over recent years.</w:t>
            </w:r>
          </w:p>
        </w:tc>
        <w:tc>
          <w:tcPr>
            <w:tcW w:w="3260" w:type="dxa"/>
          </w:tcPr>
          <w:p w14:paraId="6B156F99" w14:textId="7333DD83" w:rsidR="00F02455" w:rsidRPr="00F428B1" w:rsidRDefault="00F02455" w:rsidP="00F02455">
            <w:pPr>
              <w:spacing w:after="200"/>
              <w:jc w:val="center"/>
              <w:rPr>
                <w:rFonts w:eastAsia="Arial" w:cs="Arial"/>
              </w:rPr>
            </w:pPr>
            <w:r w:rsidRPr="00F428B1">
              <w:rPr>
                <w:rFonts w:eastAsia="Arial" w:cs="Arial"/>
              </w:rPr>
              <w:t>[Partially understood]</w:t>
            </w:r>
          </w:p>
          <w:p w14:paraId="2F28C0FC" w14:textId="08784EB5" w:rsidR="00355FB8" w:rsidRPr="00F428B1" w:rsidRDefault="00355FB8" w:rsidP="00355FB8">
            <w:pPr>
              <w:spacing w:after="200"/>
              <w:jc w:val="center"/>
              <w:rPr>
                <w:rFonts w:eastAsia="Arial" w:cs="Arial"/>
              </w:rPr>
            </w:pPr>
            <w:r w:rsidRPr="00F428B1">
              <w:rPr>
                <w:rFonts w:eastAsia="Arial" w:cs="Arial"/>
              </w:rPr>
              <w:t>Specific areas of focus to be explored in depth via frontline observations, After Action Review, Thematic Review, PSII and round table reviews.</w:t>
            </w:r>
          </w:p>
        </w:tc>
      </w:tr>
      <w:tr w:rsidR="00F02455" w:rsidRPr="00F428B1" w14:paraId="69028E24" w14:textId="77777777" w:rsidTr="009A3D0C">
        <w:tc>
          <w:tcPr>
            <w:tcW w:w="2122" w:type="dxa"/>
          </w:tcPr>
          <w:p w14:paraId="5C51F339" w14:textId="77777777" w:rsidR="00F02455" w:rsidRPr="00F428B1" w:rsidRDefault="00F02455" w:rsidP="00F02455">
            <w:pPr>
              <w:spacing w:after="200"/>
              <w:jc w:val="center"/>
              <w:rPr>
                <w:rFonts w:eastAsia="Arial" w:cs="Arial"/>
              </w:rPr>
            </w:pPr>
            <w:r w:rsidRPr="00F428B1">
              <w:rPr>
                <w:rFonts w:eastAsia="Arial" w:cs="Arial"/>
              </w:rPr>
              <w:t>Access – waiting list/bed-</w:t>
            </w:r>
            <w:r w:rsidRPr="00F428B1">
              <w:rPr>
                <w:rFonts w:eastAsia="Arial" w:cs="Arial"/>
              </w:rPr>
              <w:lastRenderedPageBreak/>
              <w:t>finding/delayed care</w:t>
            </w:r>
          </w:p>
        </w:tc>
        <w:tc>
          <w:tcPr>
            <w:tcW w:w="3690" w:type="dxa"/>
          </w:tcPr>
          <w:p w14:paraId="3A5DBB45" w14:textId="394844ED" w:rsidR="00F02455" w:rsidRPr="00F428B1" w:rsidRDefault="41C00A1C" w:rsidP="6D5224C7">
            <w:pPr>
              <w:spacing w:after="200"/>
              <w:jc w:val="center"/>
              <w:rPr>
                <w:rFonts w:eastAsia="Arial" w:cs="Arial"/>
              </w:rPr>
            </w:pPr>
            <w:r w:rsidRPr="00F428B1">
              <w:rPr>
                <w:rFonts w:eastAsia="Arial" w:cs="Arial"/>
              </w:rPr>
              <w:lastRenderedPageBreak/>
              <w:t xml:space="preserve">Optimizing Flow programme in 2022-23 that ended in April 2023. The QI projects now continue as ‘business as usual’, supported by </w:t>
            </w:r>
            <w:r w:rsidRPr="00F428B1">
              <w:rPr>
                <w:rFonts w:eastAsia="Arial" w:cs="Arial"/>
              </w:rPr>
              <w:lastRenderedPageBreak/>
              <w:t>the local QI coaches and performance infrastructure. Five teams showed sustained improvement, with another twelve teams actively testing change ideas.</w:t>
            </w:r>
          </w:p>
          <w:p w14:paraId="5C7718D1" w14:textId="5519F40F" w:rsidR="008944F5" w:rsidRPr="00F428B1" w:rsidRDefault="008944F5" w:rsidP="008944F5">
            <w:pPr>
              <w:spacing w:after="200"/>
              <w:jc w:val="center"/>
              <w:rPr>
                <w:rFonts w:eastAsia="Calibri" w:cs="Arial"/>
              </w:rPr>
            </w:pPr>
            <w:r w:rsidRPr="00F428B1">
              <w:rPr>
                <w:rFonts w:eastAsia="Calibri" w:cs="Arial"/>
              </w:rPr>
              <w:t>Under the Waiting Times and Recovery Backlog project, local and corporate performance are working with the 14 high-priority services to ensure that new change ideas are being tested to help reduce waiting lists.</w:t>
            </w:r>
          </w:p>
          <w:p w14:paraId="15309FB2" w14:textId="76D1FE9F" w:rsidR="008944F5" w:rsidRPr="00F428B1" w:rsidRDefault="008944F5" w:rsidP="008944F5">
            <w:pPr>
              <w:spacing w:after="200"/>
              <w:jc w:val="center"/>
              <w:rPr>
                <w:rFonts w:eastAsia="Calibri" w:cs="Arial"/>
                <w:color w:val="FF0000"/>
              </w:rPr>
            </w:pPr>
          </w:p>
          <w:p w14:paraId="4EECB0CA" w14:textId="231CDAD1" w:rsidR="002A3489" w:rsidRPr="00F428B1" w:rsidRDefault="008944F5" w:rsidP="00842C1E">
            <w:pPr>
              <w:spacing w:after="200"/>
              <w:jc w:val="center"/>
              <w:rPr>
                <w:rFonts w:eastAsia="Calibri" w:cs="Arial"/>
                <w:color w:val="FF0000"/>
              </w:rPr>
            </w:pPr>
            <w:r w:rsidRPr="00F428B1">
              <w:rPr>
                <w:rFonts w:eastAsia="Calibri" w:cs="Arial"/>
              </w:rPr>
              <w:t>All teams within the scope of the project Waiting Times and National Standards Project</w:t>
            </w:r>
            <w:r w:rsidR="00842C1E" w:rsidRPr="00F428B1">
              <w:rPr>
                <w:rFonts w:eastAsia="Calibri" w:cs="Arial"/>
              </w:rPr>
              <w:t xml:space="preserve"> have developed a proposal for reporting against the new national waiting time standards</w:t>
            </w:r>
            <w:r w:rsidR="00842C1E" w:rsidRPr="00F428B1">
              <w:rPr>
                <w:rFonts w:eastAsia="Calibri" w:cs="Arial"/>
                <w:color w:val="FF0000"/>
              </w:rPr>
              <w:t>.</w:t>
            </w:r>
          </w:p>
        </w:tc>
        <w:tc>
          <w:tcPr>
            <w:tcW w:w="3260" w:type="dxa"/>
          </w:tcPr>
          <w:p w14:paraId="255DB5DF" w14:textId="47E81B5A" w:rsidR="00F02455" w:rsidRPr="00F428B1" w:rsidRDefault="00F02455" w:rsidP="00F02455">
            <w:pPr>
              <w:spacing w:after="200"/>
              <w:jc w:val="center"/>
              <w:rPr>
                <w:rFonts w:eastAsia="Arial" w:cs="Arial"/>
              </w:rPr>
            </w:pPr>
            <w:r w:rsidRPr="00F428B1">
              <w:rPr>
                <w:rFonts w:eastAsia="Arial" w:cs="Arial"/>
              </w:rPr>
              <w:lastRenderedPageBreak/>
              <w:t>[Partially understood]</w:t>
            </w:r>
          </w:p>
          <w:p w14:paraId="6947227A" w14:textId="49C94754" w:rsidR="00F02455" w:rsidRPr="00F428B1" w:rsidRDefault="00F02455" w:rsidP="00F02455">
            <w:pPr>
              <w:spacing w:after="200"/>
              <w:jc w:val="center"/>
              <w:rPr>
                <w:rFonts w:eastAsia="Arial" w:cs="Arial"/>
              </w:rPr>
            </w:pPr>
            <w:r w:rsidRPr="00F428B1">
              <w:rPr>
                <w:rFonts w:eastAsia="Arial" w:cs="Arial"/>
              </w:rPr>
              <w:lastRenderedPageBreak/>
              <w:t>Thematic Review, PSIIs, frontline observations,</w:t>
            </w:r>
            <w:r w:rsidR="002A3489" w:rsidRPr="00F428B1">
              <w:rPr>
                <w:rFonts w:eastAsia="Arial" w:cs="Arial"/>
              </w:rPr>
              <w:t xml:space="preserve"> system reviews</w:t>
            </w:r>
          </w:p>
        </w:tc>
      </w:tr>
      <w:tr w:rsidR="00F02455" w:rsidRPr="00F428B1" w14:paraId="1493BC83" w14:textId="77777777" w:rsidTr="009A3D0C">
        <w:tc>
          <w:tcPr>
            <w:tcW w:w="2122" w:type="dxa"/>
          </w:tcPr>
          <w:p w14:paraId="575A4907" w14:textId="4BD0E07D" w:rsidR="00F02455" w:rsidRPr="00F428B1" w:rsidRDefault="00F02455" w:rsidP="6D5224C7">
            <w:pPr>
              <w:spacing w:after="200"/>
              <w:jc w:val="center"/>
              <w:rPr>
                <w:rFonts w:eastAsia="Arial" w:cs="Arial"/>
              </w:rPr>
            </w:pPr>
            <w:r w:rsidRPr="00F428B1">
              <w:rPr>
                <w:rFonts w:eastAsia="Arial" w:cs="Arial"/>
              </w:rPr>
              <w:lastRenderedPageBreak/>
              <w:t>Violence &amp; Aggression</w:t>
            </w:r>
            <w:r w:rsidR="788E97F6" w:rsidRPr="00F428B1">
              <w:rPr>
                <w:rFonts w:eastAsia="Arial" w:cs="Arial"/>
              </w:rPr>
              <w:t xml:space="preserve"> </w:t>
            </w:r>
          </w:p>
          <w:p w14:paraId="2213E388" w14:textId="22238A65" w:rsidR="00F02455" w:rsidRPr="00F428B1" w:rsidRDefault="00F02455" w:rsidP="6D5224C7">
            <w:pPr>
              <w:spacing w:after="200"/>
              <w:jc w:val="center"/>
              <w:rPr>
                <w:rFonts w:eastAsia="Arial" w:cs="Arial"/>
              </w:rPr>
            </w:pPr>
          </w:p>
        </w:tc>
        <w:tc>
          <w:tcPr>
            <w:tcW w:w="3690" w:type="dxa"/>
          </w:tcPr>
          <w:p w14:paraId="319B6A67" w14:textId="00FD729C" w:rsidR="788E97F6" w:rsidRPr="00F428B1" w:rsidRDefault="788E97F6" w:rsidP="6D5224C7">
            <w:pPr>
              <w:spacing w:after="200"/>
              <w:jc w:val="center"/>
              <w:rPr>
                <w:rFonts w:eastAsia="Arial" w:cs="Arial"/>
              </w:rPr>
            </w:pPr>
            <w:r w:rsidRPr="00F428B1">
              <w:rPr>
                <w:rFonts w:eastAsia="Arial" w:cs="Arial"/>
                <w:bCs/>
              </w:rPr>
              <w:t xml:space="preserve">Inpatient </w:t>
            </w:r>
            <w:r w:rsidRPr="00F428B1">
              <w:rPr>
                <w:rFonts w:eastAsia="Arial" w:cs="Arial"/>
              </w:rPr>
              <w:t xml:space="preserve">Quality &amp; Safety programme for 2023-24 is partly focusing on application of the safety bundle - Safety Cross, Community Meetings, Safety huddles, and the Brøset violence checklist, a predictive tool for violence.  </w:t>
            </w:r>
          </w:p>
          <w:p w14:paraId="32BE2D91" w14:textId="5DFE0253" w:rsidR="00F02455" w:rsidRPr="00F428B1" w:rsidRDefault="00F02455" w:rsidP="6D5224C7">
            <w:pPr>
              <w:spacing w:after="200"/>
              <w:jc w:val="center"/>
              <w:rPr>
                <w:rFonts w:eastAsia="Arial" w:cs="Arial"/>
              </w:rPr>
            </w:pPr>
            <w:r w:rsidRPr="00F428B1">
              <w:rPr>
                <w:rFonts w:eastAsia="Arial" w:cs="Arial"/>
              </w:rPr>
              <w:t>Use of Force Working Group established with improvement plan.</w:t>
            </w:r>
            <w:r w:rsidR="56169F60" w:rsidRPr="00F428B1">
              <w:rPr>
                <w:rFonts w:eastAsia="Arial" w:cs="Arial"/>
              </w:rPr>
              <w:t xml:space="preserve"> </w:t>
            </w:r>
          </w:p>
          <w:p w14:paraId="2D8FE111" w14:textId="47971522" w:rsidR="00F02455" w:rsidRPr="00F428B1" w:rsidRDefault="00F02455" w:rsidP="6D5224C7">
            <w:pPr>
              <w:spacing w:after="200"/>
              <w:jc w:val="center"/>
              <w:rPr>
                <w:rFonts w:eastAsia="Arial" w:cs="Arial"/>
                <w:b/>
                <w:bCs/>
              </w:rPr>
            </w:pPr>
          </w:p>
        </w:tc>
        <w:tc>
          <w:tcPr>
            <w:tcW w:w="3260" w:type="dxa"/>
          </w:tcPr>
          <w:p w14:paraId="7E195FAB" w14:textId="3C96DBC6" w:rsidR="00F02455" w:rsidRPr="00F428B1" w:rsidRDefault="00F02455" w:rsidP="00F02455">
            <w:pPr>
              <w:spacing w:after="200"/>
              <w:jc w:val="center"/>
              <w:rPr>
                <w:rFonts w:eastAsia="Arial" w:cs="Arial"/>
              </w:rPr>
            </w:pPr>
            <w:r w:rsidRPr="00F428B1">
              <w:rPr>
                <w:rFonts w:eastAsia="Arial" w:cs="Arial"/>
              </w:rPr>
              <w:t>[Well understood]</w:t>
            </w:r>
          </w:p>
          <w:p w14:paraId="03BA13BC" w14:textId="2C596F8E" w:rsidR="00F02455" w:rsidRPr="00F428B1" w:rsidRDefault="00F02455" w:rsidP="00F02455">
            <w:pPr>
              <w:spacing w:after="200"/>
              <w:jc w:val="center"/>
              <w:rPr>
                <w:rFonts w:eastAsia="Arial" w:cs="Arial"/>
              </w:rPr>
            </w:pPr>
            <w:r w:rsidRPr="00F428B1">
              <w:rPr>
                <w:rFonts w:eastAsia="Arial" w:cs="Arial"/>
              </w:rPr>
              <w:t>After action Reviews for low level incidents, plus PSIIs for those with strong potential for learning/restorative justice.</w:t>
            </w:r>
          </w:p>
        </w:tc>
      </w:tr>
      <w:tr w:rsidR="00F02455" w:rsidRPr="00F428B1" w14:paraId="21A015CD" w14:textId="77777777" w:rsidTr="009A3D0C">
        <w:tc>
          <w:tcPr>
            <w:tcW w:w="2122" w:type="dxa"/>
          </w:tcPr>
          <w:p w14:paraId="02B39D53" w14:textId="77777777" w:rsidR="00F02455" w:rsidRPr="00F428B1" w:rsidRDefault="00F02455" w:rsidP="00F02455">
            <w:pPr>
              <w:spacing w:after="200"/>
              <w:jc w:val="center"/>
              <w:rPr>
                <w:rFonts w:eastAsia="Arial" w:cs="Arial"/>
              </w:rPr>
            </w:pPr>
            <w:r w:rsidRPr="00F428B1">
              <w:rPr>
                <w:rFonts w:eastAsia="Arial" w:cs="Arial"/>
              </w:rPr>
              <w:t>Interface/partnership/transition/discharge issues</w:t>
            </w:r>
          </w:p>
        </w:tc>
        <w:tc>
          <w:tcPr>
            <w:tcW w:w="3690" w:type="dxa"/>
          </w:tcPr>
          <w:p w14:paraId="480A29F1" w14:textId="77777777" w:rsidR="00F02455" w:rsidRPr="00F428B1" w:rsidRDefault="00F02455" w:rsidP="00F02455">
            <w:pPr>
              <w:spacing w:after="200"/>
              <w:jc w:val="center"/>
              <w:rPr>
                <w:rFonts w:eastAsia="Arial" w:cs="Arial"/>
                <w:bCs/>
              </w:rPr>
            </w:pPr>
            <w:r w:rsidRPr="00F428B1">
              <w:rPr>
                <w:rFonts w:eastAsia="Arial" w:cs="Arial"/>
                <w:bCs/>
              </w:rPr>
              <w:t>Effective QI work on improving discharge pathway in CHS.  Thorough transitions improvement work recently completed with ongoing tests of change.</w:t>
            </w:r>
            <w:r w:rsidR="00EE0D8C" w:rsidRPr="00F428B1">
              <w:rPr>
                <w:rFonts w:eastAsia="Arial" w:cs="Arial"/>
                <w:bCs/>
              </w:rPr>
              <w:t xml:space="preserve"> </w:t>
            </w:r>
          </w:p>
          <w:p w14:paraId="3FA72150" w14:textId="22761584" w:rsidR="00EE0D8C" w:rsidRPr="00F428B1" w:rsidRDefault="00EE0D8C" w:rsidP="00F02455">
            <w:pPr>
              <w:spacing w:after="200"/>
              <w:jc w:val="center"/>
              <w:rPr>
                <w:rFonts w:eastAsia="Arial" w:cs="Arial"/>
                <w:bCs/>
              </w:rPr>
            </w:pPr>
            <w:r w:rsidRPr="00F428B1">
              <w:rPr>
                <w:rFonts w:eastAsia="Arial" w:cs="Arial"/>
                <w:bCs/>
              </w:rPr>
              <w:t>Trustwide CAMHS to adult transition work undertaken and ongoing</w:t>
            </w:r>
          </w:p>
        </w:tc>
        <w:tc>
          <w:tcPr>
            <w:tcW w:w="3260" w:type="dxa"/>
          </w:tcPr>
          <w:p w14:paraId="55985282" w14:textId="77777777" w:rsidR="00F02455" w:rsidRPr="00F428B1" w:rsidRDefault="00F02455" w:rsidP="00F02455">
            <w:pPr>
              <w:spacing w:after="200"/>
              <w:jc w:val="center"/>
              <w:rPr>
                <w:rFonts w:eastAsia="Arial" w:cs="Arial"/>
              </w:rPr>
            </w:pPr>
            <w:r w:rsidRPr="00F428B1">
              <w:rPr>
                <w:rFonts w:eastAsia="Arial" w:cs="Arial"/>
              </w:rPr>
              <w:t>[Partially understood]</w:t>
            </w:r>
          </w:p>
          <w:p w14:paraId="1604F2B8" w14:textId="77777777" w:rsidR="00F02455" w:rsidRPr="00F428B1" w:rsidRDefault="00F02455" w:rsidP="00F02455">
            <w:pPr>
              <w:spacing w:after="200"/>
              <w:jc w:val="center"/>
              <w:rPr>
                <w:rFonts w:eastAsia="Arial" w:cs="Arial"/>
              </w:rPr>
            </w:pPr>
          </w:p>
          <w:p w14:paraId="09B5E1B2" w14:textId="32482D77" w:rsidR="00F02455" w:rsidRPr="00F428B1" w:rsidRDefault="00F02455" w:rsidP="00F02455">
            <w:pPr>
              <w:spacing w:after="200"/>
              <w:jc w:val="center"/>
              <w:rPr>
                <w:rFonts w:eastAsia="Arial" w:cs="Arial"/>
              </w:rPr>
            </w:pPr>
            <w:r w:rsidRPr="00F428B1">
              <w:rPr>
                <w:rFonts w:eastAsia="Arial" w:cs="Arial"/>
              </w:rPr>
              <w:t>System-level After Action Reviews, thematic reviews and PSIIs. System level improvement approach.</w:t>
            </w:r>
          </w:p>
        </w:tc>
      </w:tr>
      <w:tr w:rsidR="00F02455" w:rsidRPr="00F428B1" w14:paraId="0CB322EE" w14:textId="77777777" w:rsidTr="009A3D0C">
        <w:tc>
          <w:tcPr>
            <w:tcW w:w="2122" w:type="dxa"/>
          </w:tcPr>
          <w:p w14:paraId="15710C6D" w14:textId="77777777" w:rsidR="00F02455" w:rsidRPr="00F428B1" w:rsidRDefault="00F02455" w:rsidP="00F02455">
            <w:pPr>
              <w:spacing w:after="200"/>
              <w:jc w:val="center"/>
              <w:rPr>
                <w:rFonts w:eastAsia="Arial" w:cs="Arial"/>
              </w:rPr>
            </w:pPr>
            <w:r w:rsidRPr="00F428B1">
              <w:rPr>
                <w:rFonts w:eastAsia="Arial" w:cs="Arial"/>
              </w:rPr>
              <w:t>Communication with service users and carers</w:t>
            </w:r>
          </w:p>
        </w:tc>
        <w:tc>
          <w:tcPr>
            <w:tcW w:w="3690" w:type="dxa"/>
          </w:tcPr>
          <w:p w14:paraId="2CF678DB" w14:textId="49F8C075" w:rsidR="00F02455" w:rsidRPr="00F428B1" w:rsidRDefault="00EE0D8C" w:rsidP="00F02455">
            <w:pPr>
              <w:spacing w:after="200"/>
              <w:jc w:val="center"/>
              <w:rPr>
                <w:rFonts w:eastAsia="Arial" w:cs="Arial"/>
                <w:bCs/>
              </w:rPr>
            </w:pPr>
            <w:r w:rsidRPr="00F428B1">
              <w:rPr>
                <w:rFonts w:eastAsia="Arial" w:cs="Arial"/>
                <w:bCs/>
              </w:rPr>
              <w:t>Improvement work underway led by complaints team. Carer strategy working group also focusing on improving interface between carers and services.</w:t>
            </w:r>
          </w:p>
        </w:tc>
        <w:tc>
          <w:tcPr>
            <w:tcW w:w="3260" w:type="dxa"/>
          </w:tcPr>
          <w:p w14:paraId="46732CAE" w14:textId="571EABA9" w:rsidR="00F02455" w:rsidRPr="00F428B1" w:rsidRDefault="00F02455" w:rsidP="007870D8">
            <w:pPr>
              <w:spacing w:after="200"/>
              <w:jc w:val="center"/>
              <w:rPr>
                <w:rFonts w:eastAsia="Arial" w:cs="Arial"/>
              </w:rPr>
            </w:pPr>
            <w:r w:rsidRPr="00F428B1">
              <w:rPr>
                <w:rFonts w:eastAsia="Arial" w:cs="Arial"/>
              </w:rPr>
              <w:t>[Partia</w:t>
            </w:r>
            <w:r w:rsidR="007870D8" w:rsidRPr="00F428B1">
              <w:rPr>
                <w:rFonts w:eastAsia="Arial" w:cs="Arial"/>
              </w:rPr>
              <w:t>lly understood]</w:t>
            </w:r>
          </w:p>
          <w:p w14:paraId="06873970" w14:textId="09BA2D94" w:rsidR="00F02455" w:rsidRPr="00F428B1" w:rsidRDefault="00F02455" w:rsidP="00F02455">
            <w:pPr>
              <w:spacing w:after="200"/>
              <w:jc w:val="center"/>
              <w:rPr>
                <w:rFonts w:eastAsia="Arial" w:cs="Arial"/>
              </w:rPr>
            </w:pPr>
            <w:r w:rsidRPr="00F428B1">
              <w:rPr>
                <w:rFonts w:eastAsia="Arial" w:cs="Arial"/>
              </w:rPr>
              <w:t xml:space="preserve">Inclusion of PSPs/SUs within PSII panels, AARs.  1-2 PSIIs chosen from incidents or complaints where this theme </w:t>
            </w:r>
            <w:r w:rsidRPr="00F428B1">
              <w:rPr>
                <w:rFonts w:eastAsia="Arial" w:cs="Arial"/>
              </w:rPr>
              <w:lastRenderedPageBreak/>
              <w:t>has been named by Sus or families.</w:t>
            </w:r>
          </w:p>
        </w:tc>
      </w:tr>
      <w:tr w:rsidR="00F02455" w:rsidRPr="00F428B1" w14:paraId="56477FE0" w14:textId="77777777" w:rsidTr="009A3D0C">
        <w:tc>
          <w:tcPr>
            <w:tcW w:w="2122" w:type="dxa"/>
          </w:tcPr>
          <w:p w14:paraId="4F4FC280" w14:textId="0E06815D" w:rsidR="00F02455" w:rsidRPr="00F428B1" w:rsidRDefault="00F02455" w:rsidP="00EE0D8C">
            <w:pPr>
              <w:spacing w:after="200"/>
              <w:jc w:val="center"/>
              <w:rPr>
                <w:rFonts w:eastAsia="Arial" w:cs="Arial"/>
              </w:rPr>
            </w:pPr>
            <w:r w:rsidRPr="00F428B1">
              <w:rPr>
                <w:rFonts w:eastAsia="Arial" w:cs="Arial"/>
              </w:rPr>
              <w:lastRenderedPageBreak/>
              <w:t>Staff Safety; sexual safety, racism,</w:t>
            </w:r>
            <w:r w:rsidR="00EE0D8C" w:rsidRPr="00F428B1">
              <w:rPr>
                <w:rFonts w:eastAsia="Arial" w:cs="Arial"/>
              </w:rPr>
              <w:t xml:space="preserve"> bullying and harassment,</w:t>
            </w:r>
            <w:r w:rsidRPr="00F428B1">
              <w:rPr>
                <w:rFonts w:eastAsia="Arial" w:cs="Arial"/>
              </w:rPr>
              <w:t xml:space="preserve"> other</w:t>
            </w:r>
          </w:p>
        </w:tc>
        <w:tc>
          <w:tcPr>
            <w:tcW w:w="3690" w:type="dxa"/>
          </w:tcPr>
          <w:p w14:paraId="1198CD7F" w14:textId="77777777" w:rsidR="00F02455" w:rsidRPr="00F428B1" w:rsidRDefault="00F02455" w:rsidP="00EE0D8C">
            <w:pPr>
              <w:spacing w:after="200"/>
              <w:jc w:val="center"/>
              <w:rPr>
                <w:rFonts w:eastAsia="Arial" w:cs="Arial"/>
              </w:rPr>
            </w:pPr>
            <w:r w:rsidRPr="00F428B1">
              <w:rPr>
                <w:rFonts w:eastAsia="Arial" w:cs="Arial"/>
              </w:rPr>
              <w:t xml:space="preserve">Improvement work in place as part of People Plan. </w:t>
            </w:r>
            <w:r w:rsidR="00EE0D8C" w:rsidRPr="00F428B1">
              <w:rPr>
                <w:rFonts w:eastAsia="Arial" w:cs="Arial"/>
              </w:rPr>
              <w:t xml:space="preserve">Trustwide </w:t>
            </w:r>
            <w:r w:rsidRPr="00F428B1">
              <w:rPr>
                <w:rFonts w:eastAsia="Arial" w:cs="Arial"/>
              </w:rPr>
              <w:t>Sexual safety</w:t>
            </w:r>
            <w:r w:rsidR="00EE0D8C" w:rsidRPr="00F428B1">
              <w:rPr>
                <w:rFonts w:eastAsia="Arial" w:cs="Arial"/>
              </w:rPr>
              <w:t xml:space="preserve"> and anti-racism QI work launched led by People and Culture.   </w:t>
            </w:r>
          </w:p>
          <w:p w14:paraId="41E591A0" w14:textId="0C35AB4C" w:rsidR="00EE0D8C" w:rsidRPr="00F428B1" w:rsidRDefault="00EE0D8C" w:rsidP="00EE0D8C">
            <w:pPr>
              <w:spacing w:after="200"/>
              <w:jc w:val="center"/>
              <w:rPr>
                <w:rFonts w:eastAsia="Arial" w:cs="Arial"/>
              </w:rPr>
            </w:pPr>
            <w:r w:rsidRPr="00F428B1">
              <w:rPr>
                <w:rFonts w:eastAsia="Arial" w:cs="Arial"/>
              </w:rPr>
              <w:t>Staff safety is a key focus of the safety plan.</w:t>
            </w:r>
          </w:p>
        </w:tc>
        <w:tc>
          <w:tcPr>
            <w:tcW w:w="3260" w:type="dxa"/>
          </w:tcPr>
          <w:p w14:paraId="6647A9E4" w14:textId="77777777" w:rsidR="00F02455" w:rsidRPr="00F428B1" w:rsidRDefault="00F02455" w:rsidP="00F02455">
            <w:pPr>
              <w:spacing w:after="200"/>
              <w:jc w:val="center"/>
              <w:rPr>
                <w:rFonts w:eastAsia="Arial" w:cs="Arial"/>
              </w:rPr>
            </w:pPr>
            <w:r w:rsidRPr="00F428B1">
              <w:rPr>
                <w:rFonts w:eastAsia="Arial" w:cs="Arial"/>
              </w:rPr>
              <w:t>[Partially understood]</w:t>
            </w:r>
          </w:p>
          <w:p w14:paraId="47F5779A" w14:textId="77777777" w:rsidR="00F02455" w:rsidRPr="00F428B1" w:rsidRDefault="00F02455" w:rsidP="00F02455">
            <w:pPr>
              <w:spacing w:after="200"/>
              <w:jc w:val="center"/>
              <w:rPr>
                <w:rFonts w:eastAsia="Arial" w:cs="Arial"/>
              </w:rPr>
            </w:pPr>
          </w:p>
          <w:p w14:paraId="1F107AE6" w14:textId="0C484B1A" w:rsidR="00F02455" w:rsidRPr="00F428B1" w:rsidRDefault="00F02455" w:rsidP="00CB2C1D">
            <w:pPr>
              <w:spacing w:after="200"/>
              <w:jc w:val="center"/>
              <w:rPr>
                <w:rFonts w:eastAsia="Arial" w:cs="Arial"/>
              </w:rPr>
            </w:pPr>
            <w:r w:rsidRPr="00F428B1">
              <w:rPr>
                <w:rFonts w:eastAsia="Arial" w:cs="Arial"/>
              </w:rPr>
              <w:t>PSIIs, AARs, Thematic Reviews</w:t>
            </w:r>
          </w:p>
        </w:tc>
      </w:tr>
      <w:tr w:rsidR="00F02455" w:rsidRPr="00F428B1" w14:paraId="34DF9240" w14:textId="77777777" w:rsidTr="009A3D0C">
        <w:tc>
          <w:tcPr>
            <w:tcW w:w="2122" w:type="dxa"/>
          </w:tcPr>
          <w:p w14:paraId="1001A8AB" w14:textId="77777777" w:rsidR="00F02455" w:rsidRPr="00F428B1" w:rsidRDefault="00F02455" w:rsidP="00F02455">
            <w:pPr>
              <w:spacing w:after="200"/>
              <w:jc w:val="center"/>
              <w:rPr>
                <w:rFonts w:eastAsia="Arial" w:cs="Arial"/>
              </w:rPr>
            </w:pPr>
            <w:r w:rsidRPr="00F428B1">
              <w:rPr>
                <w:rFonts w:eastAsia="Arial" w:cs="Arial"/>
              </w:rPr>
              <w:t>Physical Health Care/Pressure Ulcers/ deteriorating patient</w:t>
            </w:r>
          </w:p>
        </w:tc>
        <w:tc>
          <w:tcPr>
            <w:tcW w:w="3690" w:type="dxa"/>
          </w:tcPr>
          <w:p w14:paraId="061E2ED2" w14:textId="77777777" w:rsidR="00F02455" w:rsidRPr="00F428B1" w:rsidRDefault="00F02455" w:rsidP="00F02455">
            <w:pPr>
              <w:spacing w:after="200"/>
              <w:jc w:val="center"/>
              <w:rPr>
                <w:rFonts w:eastAsia="Arial" w:cs="Arial"/>
                <w:bCs/>
              </w:rPr>
            </w:pPr>
            <w:r w:rsidRPr="00F428B1">
              <w:rPr>
                <w:rFonts w:eastAsia="Arial" w:cs="Arial"/>
                <w:bCs/>
              </w:rPr>
              <w:t>Pressure Ulcer Cluster Review recently completed. Strong Trustwide learning focussed pathway in place, with in-depth reviews and thematic reviews plus ICB level improvement programme.</w:t>
            </w:r>
            <w:r w:rsidR="00EE0D8C" w:rsidRPr="00F428B1">
              <w:rPr>
                <w:rFonts w:eastAsia="Arial" w:cs="Arial"/>
                <w:bCs/>
              </w:rPr>
              <w:t xml:space="preserve"> </w:t>
            </w:r>
          </w:p>
          <w:p w14:paraId="2AB05800" w14:textId="5E2CCF93" w:rsidR="00EE0D8C" w:rsidRPr="00F428B1" w:rsidRDefault="00EE0D8C" w:rsidP="00F02455">
            <w:pPr>
              <w:spacing w:after="200"/>
              <w:jc w:val="center"/>
              <w:rPr>
                <w:rFonts w:eastAsia="Arial" w:cs="Arial"/>
                <w:bCs/>
              </w:rPr>
            </w:pPr>
            <w:r w:rsidRPr="00F428B1">
              <w:rPr>
                <w:rFonts w:eastAsia="Arial" w:cs="Arial"/>
                <w:bCs/>
              </w:rPr>
              <w:t>Physical Health Strategy? RB</w:t>
            </w:r>
          </w:p>
        </w:tc>
        <w:tc>
          <w:tcPr>
            <w:tcW w:w="3260" w:type="dxa"/>
          </w:tcPr>
          <w:p w14:paraId="5BCE9282" w14:textId="58AEC074" w:rsidR="00F02455" w:rsidRPr="00F428B1" w:rsidRDefault="00F02455" w:rsidP="00F02455">
            <w:pPr>
              <w:spacing w:after="200"/>
              <w:jc w:val="center"/>
              <w:rPr>
                <w:rFonts w:eastAsia="Arial" w:cs="Arial"/>
              </w:rPr>
            </w:pPr>
            <w:r w:rsidRPr="00F428B1">
              <w:rPr>
                <w:rFonts w:eastAsia="Arial" w:cs="Arial"/>
              </w:rPr>
              <w:t>[Well understood]</w:t>
            </w:r>
          </w:p>
          <w:p w14:paraId="4A2CD476" w14:textId="227C9A5D" w:rsidR="00F02455" w:rsidRPr="00F428B1" w:rsidRDefault="00F02455" w:rsidP="002B5E6F">
            <w:pPr>
              <w:spacing w:after="200"/>
              <w:jc w:val="center"/>
              <w:rPr>
                <w:rFonts w:eastAsia="Arial" w:cs="Arial"/>
              </w:rPr>
            </w:pPr>
            <w:r w:rsidRPr="00F428B1">
              <w:rPr>
                <w:rFonts w:eastAsia="Arial" w:cs="Arial"/>
              </w:rPr>
              <w:t xml:space="preserve">Continue existing approach, with change to systems approach </w:t>
            </w:r>
            <w:r w:rsidR="00CB2C1D" w:rsidRPr="00F428B1">
              <w:rPr>
                <w:rFonts w:eastAsia="Arial" w:cs="Arial"/>
              </w:rPr>
              <w:t>e.g.</w:t>
            </w:r>
            <w:r w:rsidRPr="00F428B1">
              <w:rPr>
                <w:rFonts w:eastAsia="Arial" w:cs="Arial"/>
              </w:rPr>
              <w:t xml:space="preserve"> replace RCAs with AAR and/or </w:t>
            </w:r>
            <w:r w:rsidR="002B5E6F" w:rsidRPr="00F428B1">
              <w:rPr>
                <w:rFonts w:eastAsia="Arial" w:cs="Arial"/>
              </w:rPr>
              <w:t>CRTs</w:t>
            </w:r>
            <w:r w:rsidRPr="00F428B1">
              <w:rPr>
                <w:rFonts w:eastAsia="Arial" w:cs="Arial"/>
              </w:rPr>
              <w:t xml:space="preserve"> as standard methodology.  PSII for up to 3 cases, where significant potential for learning exists.</w:t>
            </w:r>
          </w:p>
        </w:tc>
      </w:tr>
      <w:tr w:rsidR="00F02455" w:rsidRPr="00F428B1" w14:paraId="101422A6" w14:textId="77777777" w:rsidTr="009A3D0C">
        <w:tc>
          <w:tcPr>
            <w:tcW w:w="2122" w:type="dxa"/>
          </w:tcPr>
          <w:p w14:paraId="7FFA83DA" w14:textId="77777777" w:rsidR="00F02455" w:rsidRPr="00F428B1" w:rsidRDefault="00F02455" w:rsidP="00F02455">
            <w:pPr>
              <w:spacing w:after="200"/>
              <w:jc w:val="center"/>
              <w:rPr>
                <w:rFonts w:eastAsia="Arial" w:cs="Arial"/>
              </w:rPr>
            </w:pPr>
            <w:r w:rsidRPr="00F428B1">
              <w:rPr>
                <w:rFonts w:eastAsia="Arial" w:cs="Arial"/>
              </w:rPr>
              <w:t>Medication Incidents – Insulin or high risk medication incidents</w:t>
            </w:r>
          </w:p>
        </w:tc>
        <w:tc>
          <w:tcPr>
            <w:tcW w:w="3690" w:type="dxa"/>
          </w:tcPr>
          <w:p w14:paraId="32E2EC8F" w14:textId="4CFEDE87" w:rsidR="00F02455" w:rsidRPr="00F428B1" w:rsidRDefault="00EE0D8C" w:rsidP="00F02455">
            <w:pPr>
              <w:spacing w:after="200"/>
              <w:jc w:val="center"/>
              <w:rPr>
                <w:rFonts w:eastAsia="Arial" w:cs="Arial"/>
                <w:bCs/>
              </w:rPr>
            </w:pPr>
            <w:r w:rsidRPr="00F428B1">
              <w:rPr>
                <w:rFonts w:eastAsia="Arial" w:cs="Arial"/>
                <w:bCs/>
              </w:rPr>
              <w:t>Medicine Safety Group is in the process of being established that will coordinate Trustwide medicine safety improvement work.</w:t>
            </w:r>
          </w:p>
          <w:p w14:paraId="48A143E5" w14:textId="2CAF70A6" w:rsidR="00EE0D8C" w:rsidRPr="00F428B1" w:rsidRDefault="00EE0D8C" w:rsidP="00F02455">
            <w:pPr>
              <w:spacing w:after="200"/>
              <w:jc w:val="center"/>
              <w:rPr>
                <w:rFonts w:eastAsia="Arial" w:cs="Arial"/>
                <w:bCs/>
              </w:rPr>
            </w:pPr>
          </w:p>
        </w:tc>
        <w:tc>
          <w:tcPr>
            <w:tcW w:w="3260" w:type="dxa"/>
          </w:tcPr>
          <w:p w14:paraId="6DB69236" w14:textId="77777777" w:rsidR="00F02455" w:rsidRPr="00F428B1" w:rsidRDefault="00F02455" w:rsidP="00F02455">
            <w:pPr>
              <w:spacing w:after="200"/>
              <w:jc w:val="center"/>
              <w:rPr>
                <w:rFonts w:eastAsia="Arial" w:cs="Arial"/>
              </w:rPr>
            </w:pPr>
            <w:r w:rsidRPr="00F428B1">
              <w:rPr>
                <w:rFonts w:eastAsia="Arial" w:cs="Arial"/>
              </w:rPr>
              <w:t>After Action Reviews, Frontline Observations, Thematic review</w:t>
            </w:r>
          </w:p>
        </w:tc>
      </w:tr>
      <w:tr w:rsidR="00F02455" w:rsidRPr="00F428B1" w14:paraId="7D270A58" w14:textId="77777777" w:rsidTr="009A3D0C">
        <w:tc>
          <w:tcPr>
            <w:tcW w:w="2122" w:type="dxa"/>
          </w:tcPr>
          <w:p w14:paraId="6F81E5B0" w14:textId="77777777" w:rsidR="00F02455" w:rsidRPr="00F428B1" w:rsidRDefault="00F02455" w:rsidP="00F02455">
            <w:pPr>
              <w:spacing w:after="200"/>
              <w:jc w:val="center"/>
              <w:rPr>
                <w:rFonts w:eastAsia="Arial" w:cs="Arial"/>
              </w:rPr>
            </w:pPr>
            <w:r w:rsidRPr="00F428B1">
              <w:rPr>
                <w:rFonts w:eastAsia="Arial" w:cs="Arial"/>
              </w:rPr>
              <w:t>Deaths</w:t>
            </w:r>
          </w:p>
        </w:tc>
        <w:tc>
          <w:tcPr>
            <w:tcW w:w="3690" w:type="dxa"/>
          </w:tcPr>
          <w:p w14:paraId="6555714B" w14:textId="77777777" w:rsidR="00F02455" w:rsidRPr="00F428B1" w:rsidRDefault="00F02455" w:rsidP="00F02455">
            <w:pPr>
              <w:spacing w:after="200"/>
              <w:jc w:val="center"/>
              <w:rPr>
                <w:rFonts w:eastAsia="Arial" w:cs="Arial"/>
                <w:bCs/>
              </w:rPr>
            </w:pPr>
            <w:r w:rsidRPr="00F428B1">
              <w:rPr>
                <w:rFonts w:eastAsia="Arial" w:cs="Arial"/>
                <w:bCs/>
              </w:rPr>
              <w:t>Thematic review of physical health deaths recently completed, robust Learning from Deaths panel with regular data review, significant focus via SI reviews.</w:t>
            </w:r>
          </w:p>
        </w:tc>
        <w:tc>
          <w:tcPr>
            <w:tcW w:w="3260" w:type="dxa"/>
          </w:tcPr>
          <w:p w14:paraId="41841B2F" w14:textId="331F2699" w:rsidR="00CB2C1D" w:rsidRPr="00F428B1" w:rsidRDefault="002B5E6F" w:rsidP="00F02455">
            <w:pPr>
              <w:spacing w:after="200"/>
              <w:jc w:val="center"/>
              <w:rPr>
                <w:rFonts w:eastAsia="Arial" w:cs="Arial"/>
              </w:rPr>
            </w:pPr>
            <w:r w:rsidRPr="00F428B1">
              <w:rPr>
                <w:rFonts w:eastAsia="Arial" w:cs="Arial"/>
              </w:rPr>
              <w:t>CRT</w:t>
            </w:r>
            <w:r w:rsidR="00F02455" w:rsidRPr="00F428B1">
              <w:rPr>
                <w:rFonts w:eastAsia="Arial" w:cs="Arial"/>
              </w:rPr>
              <w:t xml:space="preserve">s and thematic reviews, under oversight of Learning from Deaths Panel.  </w:t>
            </w:r>
          </w:p>
          <w:p w14:paraId="19E83ADE" w14:textId="1BE6B006" w:rsidR="00F02455" w:rsidRPr="00F428B1" w:rsidRDefault="00F02455" w:rsidP="00CF791B">
            <w:pPr>
              <w:spacing w:after="200"/>
              <w:jc w:val="center"/>
              <w:rPr>
                <w:rFonts w:eastAsia="Arial" w:cs="Arial"/>
              </w:rPr>
            </w:pPr>
            <w:r w:rsidRPr="00F428B1">
              <w:rPr>
                <w:rFonts w:eastAsia="Arial" w:cs="Arial"/>
              </w:rPr>
              <w:t xml:space="preserve">PSIIs </w:t>
            </w:r>
            <w:r w:rsidR="00CF791B" w:rsidRPr="00F428B1">
              <w:rPr>
                <w:rFonts w:eastAsia="Arial" w:cs="Arial"/>
              </w:rPr>
              <w:t>as listed above.</w:t>
            </w:r>
            <w:r w:rsidRPr="00F428B1">
              <w:rPr>
                <w:rFonts w:eastAsia="Arial" w:cs="Arial"/>
              </w:rPr>
              <w:t xml:space="preserve"> </w:t>
            </w:r>
            <w:r w:rsidR="00532B41" w:rsidRPr="00F428B1">
              <w:rPr>
                <w:rFonts w:eastAsia="Arial" w:cs="Arial"/>
              </w:rPr>
              <w:t xml:space="preserve"> </w:t>
            </w:r>
          </w:p>
        </w:tc>
      </w:tr>
      <w:tr w:rsidR="00F02455" w:rsidRPr="00F428B1" w14:paraId="586F62D2" w14:textId="77777777" w:rsidTr="009A3D0C">
        <w:tc>
          <w:tcPr>
            <w:tcW w:w="2122" w:type="dxa"/>
          </w:tcPr>
          <w:p w14:paraId="5DC4DEE8" w14:textId="77777777" w:rsidR="00F02455" w:rsidRPr="00F428B1" w:rsidRDefault="00F02455" w:rsidP="00F02455">
            <w:pPr>
              <w:spacing w:after="200"/>
              <w:jc w:val="center"/>
              <w:rPr>
                <w:rFonts w:eastAsia="Arial" w:cs="Arial"/>
              </w:rPr>
            </w:pPr>
            <w:r w:rsidRPr="00F428B1">
              <w:rPr>
                <w:rFonts w:eastAsia="Arial" w:cs="Arial"/>
              </w:rPr>
              <w:t>Emerging Safety Themes and/or risks</w:t>
            </w:r>
          </w:p>
        </w:tc>
        <w:tc>
          <w:tcPr>
            <w:tcW w:w="3690" w:type="dxa"/>
          </w:tcPr>
          <w:p w14:paraId="64A85DBE" w14:textId="77777777" w:rsidR="00F02455" w:rsidRPr="00F428B1" w:rsidRDefault="00F02455" w:rsidP="00F02455">
            <w:pPr>
              <w:spacing w:after="200"/>
              <w:jc w:val="center"/>
              <w:rPr>
                <w:rFonts w:eastAsia="Arial" w:cs="Arial"/>
                <w:bCs/>
              </w:rPr>
            </w:pPr>
            <w:r w:rsidRPr="00F428B1">
              <w:rPr>
                <w:rFonts w:eastAsia="Arial" w:cs="Arial"/>
                <w:bCs/>
              </w:rPr>
              <w:t>N/A</w:t>
            </w:r>
          </w:p>
        </w:tc>
        <w:tc>
          <w:tcPr>
            <w:tcW w:w="3260" w:type="dxa"/>
          </w:tcPr>
          <w:p w14:paraId="2A213EB5" w14:textId="40F82CEF" w:rsidR="00F02455" w:rsidRPr="00F428B1" w:rsidRDefault="00CF791B" w:rsidP="00CF791B">
            <w:pPr>
              <w:spacing w:after="200"/>
              <w:jc w:val="center"/>
              <w:rPr>
                <w:rFonts w:eastAsia="Arial" w:cs="Arial"/>
              </w:rPr>
            </w:pPr>
            <w:r w:rsidRPr="00F428B1">
              <w:rPr>
                <w:rFonts w:eastAsia="Arial" w:cs="Arial"/>
              </w:rPr>
              <w:t xml:space="preserve">PSIIs, </w:t>
            </w:r>
            <w:r w:rsidR="00F02455" w:rsidRPr="00F428B1">
              <w:rPr>
                <w:rFonts w:eastAsia="Arial" w:cs="Arial"/>
              </w:rPr>
              <w:t>thematic reviews</w:t>
            </w:r>
            <w:r w:rsidRPr="00F428B1">
              <w:rPr>
                <w:rFonts w:eastAsia="Arial" w:cs="Arial"/>
              </w:rPr>
              <w:t xml:space="preserve">, </w:t>
            </w:r>
            <w:r w:rsidR="00F02455" w:rsidRPr="00F428B1">
              <w:rPr>
                <w:rFonts w:eastAsia="Arial" w:cs="Arial"/>
              </w:rPr>
              <w:t>AARs</w:t>
            </w:r>
            <w:r w:rsidRPr="00F428B1">
              <w:rPr>
                <w:rFonts w:eastAsia="Arial" w:cs="Arial"/>
              </w:rPr>
              <w:t xml:space="preserve">, round table (MDT) review </w:t>
            </w:r>
          </w:p>
        </w:tc>
      </w:tr>
    </w:tbl>
    <w:p w14:paraId="441632E7" w14:textId="77777777" w:rsidR="007870D8" w:rsidRDefault="007870D8" w:rsidP="004877E7">
      <w:pPr>
        <w:ind w:left="284" w:hanging="426"/>
        <w:rPr>
          <w:rFonts w:cs="Arial"/>
          <w:b/>
          <w:color w:val="FF0000"/>
        </w:rPr>
      </w:pPr>
    </w:p>
    <w:p w14:paraId="11A2533F" w14:textId="77777777" w:rsidR="00F428B1" w:rsidRDefault="00F428B1" w:rsidP="004877E7">
      <w:pPr>
        <w:ind w:left="284" w:hanging="426"/>
        <w:rPr>
          <w:rFonts w:cs="Arial"/>
          <w:b/>
          <w:color w:val="FF0000"/>
        </w:rPr>
      </w:pPr>
    </w:p>
    <w:p w14:paraId="57F023B0" w14:textId="77777777" w:rsidR="00F428B1" w:rsidRDefault="00F428B1" w:rsidP="004877E7">
      <w:pPr>
        <w:ind w:left="284" w:hanging="426"/>
        <w:rPr>
          <w:rFonts w:cs="Arial"/>
          <w:b/>
          <w:color w:val="FF0000"/>
        </w:rPr>
      </w:pPr>
    </w:p>
    <w:p w14:paraId="41228759" w14:textId="77777777" w:rsidR="00F428B1" w:rsidRDefault="00F428B1" w:rsidP="004877E7">
      <w:pPr>
        <w:ind w:left="284" w:hanging="426"/>
        <w:rPr>
          <w:rFonts w:cs="Arial"/>
          <w:b/>
          <w:color w:val="FF0000"/>
        </w:rPr>
      </w:pPr>
    </w:p>
    <w:p w14:paraId="31137D71" w14:textId="77777777" w:rsidR="00F428B1" w:rsidRDefault="00F428B1" w:rsidP="004877E7">
      <w:pPr>
        <w:ind w:left="284" w:hanging="426"/>
        <w:rPr>
          <w:rFonts w:cs="Arial"/>
          <w:b/>
          <w:color w:val="FF0000"/>
        </w:rPr>
      </w:pPr>
    </w:p>
    <w:p w14:paraId="0F102BF6" w14:textId="77777777" w:rsidR="00F428B1" w:rsidRDefault="00F428B1" w:rsidP="004877E7">
      <w:pPr>
        <w:ind w:left="284" w:hanging="426"/>
        <w:rPr>
          <w:rFonts w:cs="Arial"/>
          <w:b/>
          <w:color w:val="FF0000"/>
        </w:rPr>
      </w:pPr>
    </w:p>
    <w:p w14:paraId="302A6134" w14:textId="77777777" w:rsidR="00F428B1" w:rsidRPr="00F428B1" w:rsidRDefault="00F428B1" w:rsidP="004877E7">
      <w:pPr>
        <w:ind w:left="284" w:hanging="426"/>
        <w:rPr>
          <w:rFonts w:cs="Arial"/>
          <w:b/>
          <w:color w:val="FF0000"/>
        </w:rPr>
      </w:pPr>
    </w:p>
    <w:p w14:paraId="5D36DE2A" w14:textId="78517DBA" w:rsidR="00E355C3" w:rsidRPr="00F428B1" w:rsidRDefault="00D72247" w:rsidP="004868A4">
      <w:pPr>
        <w:rPr>
          <w:rFonts w:cs="Arial"/>
          <w:b/>
        </w:rPr>
      </w:pPr>
      <w:r w:rsidRPr="00F428B1">
        <w:rPr>
          <w:rFonts w:cs="Arial"/>
          <w:b/>
        </w:rPr>
        <w:lastRenderedPageBreak/>
        <w:t>Figure 4</w:t>
      </w:r>
      <w:r w:rsidR="00EF135E" w:rsidRPr="00F428B1">
        <w:rPr>
          <w:rFonts w:cs="Arial"/>
          <w:b/>
        </w:rPr>
        <w:t xml:space="preserve">.0 </w:t>
      </w:r>
      <w:r w:rsidR="00941671" w:rsidRPr="00F428B1">
        <w:rPr>
          <w:rFonts w:cs="Arial"/>
          <w:b/>
        </w:rPr>
        <w:t xml:space="preserve">The </w:t>
      </w:r>
      <w:r w:rsidR="00A33191" w:rsidRPr="00F428B1">
        <w:rPr>
          <w:rFonts w:cs="Arial"/>
          <w:b/>
        </w:rPr>
        <w:t>Incident response</w:t>
      </w:r>
      <w:r w:rsidR="00612A09" w:rsidRPr="00F428B1">
        <w:rPr>
          <w:rFonts w:cs="Arial"/>
          <w:b/>
        </w:rPr>
        <w:t xml:space="preserve"> pathway</w:t>
      </w:r>
      <w:r w:rsidR="00941671" w:rsidRPr="00F428B1">
        <w:rPr>
          <w:rFonts w:cs="Arial"/>
          <w:b/>
        </w:rPr>
        <w:t xml:space="preserve"> below illustrates the </w:t>
      </w:r>
      <w:r w:rsidR="00F428B1" w:rsidRPr="00F428B1">
        <w:rPr>
          <w:rFonts w:cs="Arial"/>
          <w:b/>
        </w:rPr>
        <w:t>decision-making</w:t>
      </w:r>
      <w:r w:rsidR="00941671" w:rsidRPr="00F428B1">
        <w:rPr>
          <w:rFonts w:cs="Arial"/>
          <w:b/>
        </w:rPr>
        <w:t xml:space="preserve"> progress.</w:t>
      </w:r>
      <w:r w:rsidR="00A33191" w:rsidRPr="00F428B1">
        <w:rPr>
          <w:rFonts w:cs="Arial"/>
          <w:b/>
        </w:rPr>
        <w:t xml:space="preserve"> </w:t>
      </w:r>
      <w:r w:rsidR="00563D5E" w:rsidRPr="00F428B1">
        <w:rPr>
          <w:rFonts w:cs="Arial"/>
          <w:b/>
        </w:rPr>
        <w:t xml:space="preserve"> </w:t>
      </w:r>
      <w:r w:rsidR="00E355C3" w:rsidRPr="00F428B1">
        <w:rPr>
          <w:rFonts w:cs="Arial"/>
          <w:b/>
        </w:rPr>
        <w:t xml:space="preserve"> </w:t>
      </w:r>
    </w:p>
    <w:p w14:paraId="5D88B8D3" w14:textId="0ADA49ED" w:rsidR="007870D8" w:rsidRPr="00F428B1" w:rsidRDefault="007870D8" w:rsidP="004868A4">
      <w:pPr>
        <w:rPr>
          <w:rFonts w:cs="Arial"/>
          <w:b/>
          <w:noProof/>
          <w:lang w:eastAsia="en-GB"/>
        </w:rPr>
      </w:pPr>
    </w:p>
    <w:p w14:paraId="6CA078DA" w14:textId="53BCDD80" w:rsidR="00B63411" w:rsidRPr="00F428B1" w:rsidRDefault="0041742A" w:rsidP="004877E7">
      <w:pPr>
        <w:ind w:left="284" w:hanging="426"/>
        <w:rPr>
          <w:rFonts w:cs="Arial"/>
          <w:noProof/>
          <w:lang w:eastAsia="en-GB"/>
        </w:rPr>
      </w:pPr>
      <w:r w:rsidRPr="00F428B1">
        <w:rPr>
          <w:rFonts w:cs="Arial"/>
          <w:noProof/>
          <w:lang w:eastAsia="en-GB"/>
        </w:rPr>
        <w:drawing>
          <wp:inline distT="0" distB="0" distL="0" distR="0" wp14:anchorId="7F30A81B" wp14:editId="7B615E21">
            <wp:extent cx="5958541" cy="6383655"/>
            <wp:effectExtent l="0" t="0" r="4445" b="0"/>
            <wp:docPr id="3" name="Picture 3" descr="C:\Users\WaltonC\AppData\Local\Microsoft\Windows\INetCache\Content.Word\Incident Response Pathway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tonC\AppData\Local\Microsoft\Windows\INetCache\Content.Word\Incident Response Pathway (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69354" cy="6395239"/>
                    </a:xfrm>
                    <a:prstGeom prst="rect">
                      <a:avLst/>
                    </a:prstGeom>
                    <a:noFill/>
                    <a:ln>
                      <a:noFill/>
                    </a:ln>
                  </pic:spPr>
                </pic:pic>
              </a:graphicData>
            </a:graphic>
          </wp:inline>
        </w:drawing>
      </w:r>
    </w:p>
    <w:p w14:paraId="210B94F0" w14:textId="62C2976E" w:rsidR="00B63411" w:rsidRPr="00F428B1" w:rsidRDefault="00B63411" w:rsidP="004877E7">
      <w:pPr>
        <w:ind w:left="284" w:hanging="426"/>
        <w:rPr>
          <w:rFonts w:cs="Arial"/>
          <w:noProof/>
          <w:lang w:eastAsia="en-GB"/>
        </w:rPr>
      </w:pPr>
    </w:p>
    <w:p w14:paraId="5E38493A" w14:textId="40BC6193" w:rsidR="0041742A" w:rsidRPr="00F428B1" w:rsidRDefault="0041742A" w:rsidP="004877E7">
      <w:pPr>
        <w:ind w:left="284" w:hanging="426"/>
        <w:rPr>
          <w:rFonts w:cs="Arial"/>
          <w:noProof/>
          <w:lang w:eastAsia="en-GB"/>
        </w:rPr>
      </w:pPr>
    </w:p>
    <w:p w14:paraId="73DDB4C7" w14:textId="118F3013" w:rsidR="0041742A" w:rsidRPr="00F428B1" w:rsidRDefault="0041742A" w:rsidP="00613C6C">
      <w:pPr>
        <w:rPr>
          <w:rFonts w:cs="Arial"/>
          <w:noProof/>
          <w:lang w:eastAsia="en-GB"/>
        </w:rPr>
      </w:pPr>
    </w:p>
    <w:p w14:paraId="18041781" w14:textId="37E2EEBB" w:rsidR="00FE35F7" w:rsidRPr="00F428B1" w:rsidRDefault="00FE35F7" w:rsidP="61E2B558">
      <w:pPr>
        <w:rPr>
          <w:rFonts w:cs="Arial"/>
          <w:color w:val="0070C0"/>
        </w:rPr>
      </w:pPr>
    </w:p>
    <w:p w14:paraId="17ED5ACC" w14:textId="77777777" w:rsidR="007830FB" w:rsidRPr="00F428B1" w:rsidRDefault="007830FB" w:rsidP="61E2B558">
      <w:pPr>
        <w:rPr>
          <w:rFonts w:cs="Arial"/>
          <w:color w:val="0070C0"/>
        </w:rPr>
      </w:pPr>
    </w:p>
    <w:p w14:paraId="06BD6350" w14:textId="21209FB4" w:rsidR="008321DF" w:rsidRPr="00F428B1" w:rsidRDefault="00EF135E" w:rsidP="00EF135E">
      <w:pPr>
        <w:pStyle w:val="Heading1"/>
        <w:rPr>
          <w:rFonts w:cs="Arial"/>
          <w:color w:val="auto"/>
          <w:sz w:val="22"/>
          <w:szCs w:val="22"/>
        </w:rPr>
      </w:pPr>
      <w:bookmarkStart w:id="14" w:name="_Toc173446851"/>
      <w:r w:rsidRPr="00F428B1">
        <w:rPr>
          <w:rFonts w:cs="Arial"/>
          <w:color w:val="auto"/>
          <w:sz w:val="22"/>
          <w:szCs w:val="22"/>
        </w:rPr>
        <w:t>8.0 Adoption of Patient Safety Incident Review Framework (PSIRF)</w:t>
      </w:r>
      <w:bookmarkEnd w:id="14"/>
    </w:p>
    <w:p w14:paraId="0407B4B7" w14:textId="76675D15" w:rsidR="00FE35F7" w:rsidRPr="00F428B1" w:rsidRDefault="00EF135E" w:rsidP="00F76DAE">
      <w:pPr>
        <w:jc w:val="both"/>
        <w:rPr>
          <w:rFonts w:cs="Arial"/>
        </w:rPr>
      </w:pPr>
      <w:r w:rsidRPr="00F428B1">
        <w:rPr>
          <w:rFonts w:cs="Arial"/>
        </w:rPr>
        <w:t xml:space="preserve">8.1 </w:t>
      </w:r>
      <w:r w:rsidR="006E2CFE" w:rsidRPr="00F428B1">
        <w:rPr>
          <w:rFonts w:cs="Arial"/>
        </w:rPr>
        <w:t>In January 2024</w:t>
      </w:r>
      <w:r w:rsidR="0075425D" w:rsidRPr="00F428B1">
        <w:rPr>
          <w:rFonts w:cs="Arial"/>
        </w:rPr>
        <w:t xml:space="preserve"> </w:t>
      </w:r>
      <w:r w:rsidR="00FE35F7" w:rsidRPr="00F428B1">
        <w:rPr>
          <w:rFonts w:cs="Arial"/>
        </w:rPr>
        <w:t>we introduce</w:t>
      </w:r>
      <w:r w:rsidR="006E2CFE" w:rsidRPr="00F428B1">
        <w:rPr>
          <w:rFonts w:cs="Arial"/>
        </w:rPr>
        <w:t>d</w:t>
      </w:r>
      <w:r w:rsidR="00FE35F7" w:rsidRPr="00F428B1">
        <w:rPr>
          <w:rFonts w:cs="Arial"/>
        </w:rPr>
        <w:t xml:space="preserve"> the first phase of PSIRF implementation. </w:t>
      </w:r>
    </w:p>
    <w:p w14:paraId="3AEF35FB" w14:textId="49A9B35A" w:rsidR="00E31427" w:rsidRPr="00F428B1" w:rsidRDefault="006E2CFE" w:rsidP="00381848">
      <w:pPr>
        <w:pStyle w:val="ListParagraph"/>
        <w:numPr>
          <w:ilvl w:val="0"/>
          <w:numId w:val="33"/>
        </w:numPr>
        <w:ind w:left="567" w:hanging="283"/>
        <w:jc w:val="both"/>
        <w:rPr>
          <w:rFonts w:cs="Arial"/>
        </w:rPr>
      </w:pPr>
      <w:r w:rsidRPr="00F428B1">
        <w:rPr>
          <w:rFonts w:cs="Arial"/>
        </w:rPr>
        <w:t xml:space="preserve">The 48 hour report became </w:t>
      </w:r>
      <w:r w:rsidR="00BD53F5" w:rsidRPr="00F428B1">
        <w:rPr>
          <w:rFonts w:cs="Arial"/>
        </w:rPr>
        <w:t>a</w:t>
      </w:r>
      <w:r w:rsidR="00FE35F7" w:rsidRPr="00F428B1">
        <w:rPr>
          <w:rFonts w:cs="Arial"/>
        </w:rPr>
        <w:t xml:space="preserve"> 72 hour report</w:t>
      </w:r>
      <w:r w:rsidR="00BD53F5" w:rsidRPr="00F428B1">
        <w:rPr>
          <w:rFonts w:cs="Arial"/>
        </w:rPr>
        <w:t>,</w:t>
      </w:r>
      <w:r w:rsidR="00FE35F7" w:rsidRPr="00F428B1">
        <w:rPr>
          <w:rFonts w:cs="Arial"/>
        </w:rPr>
        <w:t xml:space="preserve"> </w:t>
      </w:r>
      <w:r w:rsidR="00BD53F5" w:rsidRPr="00F428B1">
        <w:rPr>
          <w:rFonts w:cs="Arial"/>
        </w:rPr>
        <w:t>providing</w:t>
      </w:r>
      <w:r w:rsidR="00FE35F7" w:rsidRPr="00F428B1">
        <w:rPr>
          <w:rFonts w:cs="Arial"/>
        </w:rPr>
        <w:t xml:space="preserve"> an additional 24 hours </w:t>
      </w:r>
      <w:r w:rsidR="00F562A4" w:rsidRPr="00F428B1">
        <w:rPr>
          <w:rFonts w:cs="Arial"/>
        </w:rPr>
        <w:t>to help</w:t>
      </w:r>
      <w:r w:rsidR="00FE35F7" w:rsidRPr="00F428B1">
        <w:rPr>
          <w:rFonts w:cs="Arial"/>
        </w:rPr>
        <w:t xml:space="preserve"> services to focus on identifying support needs of t</w:t>
      </w:r>
      <w:r w:rsidR="00E251E9" w:rsidRPr="00F428B1">
        <w:rPr>
          <w:rFonts w:cs="Arial"/>
        </w:rPr>
        <w:t>hose affected by incident</w:t>
      </w:r>
      <w:r w:rsidR="00F562A4" w:rsidRPr="00F428B1">
        <w:rPr>
          <w:rFonts w:cs="Arial"/>
        </w:rPr>
        <w:t>s</w:t>
      </w:r>
      <w:r w:rsidR="00E251E9" w:rsidRPr="00F428B1">
        <w:rPr>
          <w:rFonts w:cs="Arial"/>
        </w:rPr>
        <w:t xml:space="preserve">. </w:t>
      </w:r>
    </w:p>
    <w:p w14:paraId="132B7432" w14:textId="114BBFCE" w:rsidR="00E31427" w:rsidRPr="00F428B1" w:rsidRDefault="00BD53F5" w:rsidP="00381848">
      <w:pPr>
        <w:pStyle w:val="ListParagraph"/>
        <w:numPr>
          <w:ilvl w:val="0"/>
          <w:numId w:val="33"/>
        </w:numPr>
        <w:ind w:left="567" w:hanging="283"/>
        <w:jc w:val="both"/>
        <w:rPr>
          <w:rFonts w:cs="Arial"/>
        </w:rPr>
      </w:pPr>
      <w:r w:rsidRPr="00F428B1">
        <w:rPr>
          <w:rFonts w:cs="Arial"/>
        </w:rPr>
        <w:t xml:space="preserve">We </w:t>
      </w:r>
      <w:r w:rsidR="006E2CFE" w:rsidRPr="00F428B1">
        <w:rPr>
          <w:rFonts w:cs="Arial"/>
        </w:rPr>
        <w:t>stopped</w:t>
      </w:r>
      <w:r w:rsidRPr="00F428B1">
        <w:rPr>
          <w:rFonts w:cs="Arial"/>
          <w:bCs/>
        </w:rPr>
        <w:t xml:space="preserve"> declaring “Serious Incidents”</w:t>
      </w:r>
      <w:r w:rsidR="006E2CFE" w:rsidRPr="00F428B1">
        <w:rPr>
          <w:rFonts w:cs="Arial"/>
        </w:rPr>
        <w:t xml:space="preserve"> and </w:t>
      </w:r>
      <w:r w:rsidRPr="00F428B1">
        <w:rPr>
          <w:rFonts w:cs="Arial"/>
        </w:rPr>
        <w:t>start</w:t>
      </w:r>
      <w:r w:rsidR="006E2CFE" w:rsidRPr="00F428B1">
        <w:rPr>
          <w:rFonts w:cs="Arial"/>
        </w:rPr>
        <w:t>e</w:t>
      </w:r>
      <w:r w:rsidRPr="00F428B1">
        <w:rPr>
          <w:rFonts w:cs="Arial"/>
        </w:rPr>
        <w:t>d</w:t>
      </w:r>
      <w:r w:rsidR="006E2CFE" w:rsidRPr="00F428B1">
        <w:rPr>
          <w:rFonts w:cs="Arial"/>
        </w:rPr>
        <w:t xml:space="preserve"> d</w:t>
      </w:r>
      <w:r w:rsidRPr="00F428B1">
        <w:rPr>
          <w:rFonts w:cs="Arial"/>
        </w:rPr>
        <w:t>eclaring “</w:t>
      </w:r>
      <w:r w:rsidRPr="00F428B1">
        <w:rPr>
          <w:rFonts w:cs="Arial"/>
          <w:bCs/>
        </w:rPr>
        <w:t>Patient Safety Incident Investigations</w:t>
      </w:r>
      <w:r w:rsidRPr="00F428B1">
        <w:rPr>
          <w:rFonts w:cs="Arial"/>
        </w:rPr>
        <w:t xml:space="preserve">” (PSII) instead, for incidents meeting the </w:t>
      </w:r>
      <w:hyperlink r:id="rId24" w:tooltip="Original URL: https://www.england.nhs.uk/wp-content/uploads/2022/08/B1465-3.-Guide-to-responding-proportionately-to-patient-safety-incidents-v1.1.pdf. Click or tap if you trust this link." w:history="1">
        <w:r w:rsidRPr="00F428B1">
          <w:rPr>
            <w:rStyle w:val="Hyperlink"/>
            <w:rFonts w:cs="Arial"/>
            <w:color w:val="auto"/>
            <w:u w:val="none"/>
          </w:rPr>
          <w:t>National Criteria for PSII</w:t>
        </w:r>
      </w:hyperlink>
      <w:r w:rsidRPr="00F428B1">
        <w:rPr>
          <w:rFonts w:cs="Arial"/>
        </w:rPr>
        <w:t> or where we think there is significant risk and/or potential for learning.</w:t>
      </w:r>
    </w:p>
    <w:p w14:paraId="269EF219" w14:textId="170E9704" w:rsidR="00E251E9" w:rsidRPr="00F428B1" w:rsidRDefault="00E251E9" w:rsidP="00381848">
      <w:pPr>
        <w:pStyle w:val="ListParagraph"/>
        <w:numPr>
          <w:ilvl w:val="0"/>
          <w:numId w:val="33"/>
        </w:numPr>
        <w:ind w:left="567" w:hanging="283"/>
        <w:jc w:val="both"/>
        <w:rPr>
          <w:rFonts w:cs="Arial"/>
        </w:rPr>
      </w:pPr>
      <w:r w:rsidRPr="00F428B1">
        <w:rPr>
          <w:rFonts w:cs="Arial"/>
        </w:rPr>
        <w:t xml:space="preserve">After Action Reviews </w:t>
      </w:r>
      <w:r w:rsidR="006E2CFE" w:rsidRPr="00F428B1">
        <w:rPr>
          <w:rFonts w:cs="Arial"/>
        </w:rPr>
        <w:t>have successfully been</w:t>
      </w:r>
      <w:r w:rsidR="00BD53F5" w:rsidRPr="00F428B1">
        <w:rPr>
          <w:rFonts w:cs="Arial"/>
        </w:rPr>
        <w:t xml:space="preserve"> introduced</w:t>
      </w:r>
      <w:r w:rsidRPr="00F428B1">
        <w:rPr>
          <w:rFonts w:cs="Arial"/>
        </w:rPr>
        <w:t xml:space="preserve"> as one of the new </w:t>
      </w:r>
      <w:r w:rsidR="00BD53F5" w:rsidRPr="00F428B1">
        <w:rPr>
          <w:rFonts w:cs="Arial"/>
        </w:rPr>
        <w:t xml:space="preserve">recommended </w:t>
      </w:r>
      <w:r w:rsidRPr="00F428B1">
        <w:rPr>
          <w:rFonts w:cs="Arial"/>
        </w:rPr>
        <w:t>learning responses</w:t>
      </w:r>
      <w:r w:rsidR="00BD53F5" w:rsidRPr="00F428B1">
        <w:rPr>
          <w:rFonts w:cs="Arial"/>
        </w:rPr>
        <w:t xml:space="preserve"> for some incidents</w:t>
      </w:r>
      <w:r w:rsidRPr="00F428B1">
        <w:rPr>
          <w:rFonts w:cs="Arial"/>
        </w:rPr>
        <w:t>.</w:t>
      </w:r>
    </w:p>
    <w:p w14:paraId="0FF6731C" w14:textId="33EC60CF" w:rsidR="00BD53F5" w:rsidRPr="00F428B1" w:rsidRDefault="00E251E9" w:rsidP="00381848">
      <w:pPr>
        <w:pStyle w:val="ListParagraph"/>
        <w:numPr>
          <w:ilvl w:val="0"/>
          <w:numId w:val="33"/>
        </w:numPr>
        <w:ind w:left="567" w:hanging="283"/>
        <w:jc w:val="both"/>
        <w:rPr>
          <w:rFonts w:cs="Arial"/>
        </w:rPr>
      </w:pPr>
      <w:r w:rsidRPr="00F428B1">
        <w:rPr>
          <w:rFonts w:cs="Arial"/>
        </w:rPr>
        <w:t xml:space="preserve">The twice weekly </w:t>
      </w:r>
      <w:r w:rsidR="00EF135E" w:rsidRPr="00F428B1">
        <w:rPr>
          <w:rFonts w:cs="Arial"/>
        </w:rPr>
        <w:t>PSIRF Oversight Panels</w:t>
      </w:r>
      <w:r w:rsidRPr="00F428B1">
        <w:rPr>
          <w:rFonts w:cs="Arial"/>
        </w:rPr>
        <w:t xml:space="preserve"> </w:t>
      </w:r>
      <w:r w:rsidR="006E2CFE" w:rsidRPr="00F428B1">
        <w:rPr>
          <w:rFonts w:cs="Arial"/>
        </w:rPr>
        <w:t>have been</w:t>
      </w:r>
      <w:r w:rsidRPr="00F428B1">
        <w:rPr>
          <w:rFonts w:cs="Arial"/>
        </w:rPr>
        <w:t xml:space="preserve"> replaced with a</w:t>
      </w:r>
      <w:r w:rsidR="00EF135E" w:rsidRPr="00F428B1">
        <w:rPr>
          <w:rFonts w:cs="Arial"/>
        </w:rPr>
        <w:t xml:space="preserve"> Daily Incident Review Panel, </w:t>
      </w:r>
      <w:r w:rsidRPr="00F428B1">
        <w:rPr>
          <w:rFonts w:cs="Arial"/>
        </w:rPr>
        <w:t>Decision Making Pan</w:t>
      </w:r>
      <w:r w:rsidR="00EF135E" w:rsidRPr="00F428B1">
        <w:rPr>
          <w:rFonts w:cs="Arial"/>
        </w:rPr>
        <w:t>el and a Sign-</w:t>
      </w:r>
      <w:r w:rsidRPr="00F428B1">
        <w:rPr>
          <w:rFonts w:cs="Arial"/>
        </w:rPr>
        <w:t>off Panel.</w:t>
      </w:r>
    </w:p>
    <w:p w14:paraId="259BA50C" w14:textId="363D46DD" w:rsidR="00E251E9" w:rsidRPr="00F428B1" w:rsidRDefault="00BD53F5" w:rsidP="00381848">
      <w:pPr>
        <w:pStyle w:val="ListParagraph"/>
        <w:numPr>
          <w:ilvl w:val="0"/>
          <w:numId w:val="33"/>
        </w:numPr>
        <w:ind w:left="567" w:hanging="283"/>
        <w:jc w:val="both"/>
        <w:rPr>
          <w:rFonts w:cs="Arial"/>
        </w:rPr>
      </w:pPr>
      <w:r w:rsidRPr="00F428B1">
        <w:rPr>
          <w:rFonts w:cs="Arial"/>
        </w:rPr>
        <w:t>In order to involve directorates more and strengthen decision-making, 72-hour report authors</w:t>
      </w:r>
      <w:r w:rsidR="006E2CFE" w:rsidRPr="00F428B1">
        <w:rPr>
          <w:rFonts w:cs="Arial"/>
        </w:rPr>
        <w:t xml:space="preserve"> and a suitable senior directorate representative</w:t>
      </w:r>
      <w:r w:rsidRPr="00F428B1">
        <w:rPr>
          <w:rFonts w:cs="Arial"/>
        </w:rPr>
        <w:t xml:space="preserve"> </w:t>
      </w:r>
      <w:r w:rsidR="006E2CFE" w:rsidRPr="00F428B1">
        <w:rPr>
          <w:rFonts w:cs="Arial"/>
        </w:rPr>
        <w:t>have been invited to</w:t>
      </w:r>
      <w:r w:rsidRPr="00F428B1">
        <w:rPr>
          <w:rFonts w:cs="Arial"/>
        </w:rPr>
        <w:t xml:space="preserve"> join a </w:t>
      </w:r>
      <w:r w:rsidR="006E2CFE" w:rsidRPr="00F428B1">
        <w:rPr>
          <w:rFonts w:cs="Arial"/>
          <w:bCs/>
        </w:rPr>
        <w:t>the</w:t>
      </w:r>
      <w:r w:rsidRPr="00F428B1">
        <w:rPr>
          <w:rFonts w:cs="Arial"/>
          <w:bCs/>
        </w:rPr>
        <w:t xml:space="preserve"> decision-making panel</w:t>
      </w:r>
      <w:r w:rsidRPr="00F428B1">
        <w:rPr>
          <w:rFonts w:cs="Arial"/>
        </w:rPr>
        <w:t xml:space="preserve">, where 72 hour reports </w:t>
      </w:r>
      <w:r w:rsidR="006E2CFE" w:rsidRPr="00F428B1">
        <w:rPr>
          <w:rFonts w:cs="Arial"/>
        </w:rPr>
        <w:t>are</w:t>
      </w:r>
      <w:r w:rsidRPr="00F428B1">
        <w:rPr>
          <w:rFonts w:cs="Arial"/>
        </w:rPr>
        <w:t xml:space="preserve"> reviewed jointly to reach a decision on any next steps for learning and improvement.</w:t>
      </w:r>
      <w:r w:rsidR="00E251E9" w:rsidRPr="00F428B1">
        <w:rPr>
          <w:rFonts w:cs="Arial"/>
        </w:rPr>
        <w:t xml:space="preserve">  </w:t>
      </w:r>
    </w:p>
    <w:p w14:paraId="3717BEB0" w14:textId="7609E1CA" w:rsidR="00FF2FE6" w:rsidRPr="00F428B1" w:rsidRDefault="006E2CFE" w:rsidP="00381848">
      <w:pPr>
        <w:pStyle w:val="ListParagraph"/>
        <w:numPr>
          <w:ilvl w:val="0"/>
          <w:numId w:val="33"/>
        </w:numPr>
        <w:ind w:left="567" w:hanging="283"/>
        <w:jc w:val="both"/>
        <w:rPr>
          <w:rFonts w:cs="Arial"/>
        </w:rPr>
      </w:pPr>
      <w:r w:rsidRPr="00F428B1">
        <w:rPr>
          <w:rFonts w:cs="Arial"/>
        </w:rPr>
        <w:t>St</w:t>
      </w:r>
      <w:r w:rsidR="00FF2FE6" w:rsidRPr="00F428B1">
        <w:rPr>
          <w:rFonts w:cs="Arial"/>
        </w:rPr>
        <w:t>art</w:t>
      </w:r>
      <w:r w:rsidRPr="00F428B1">
        <w:rPr>
          <w:rFonts w:cs="Arial"/>
        </w:rPr>
        <w:t>ed</w:t>
      </w:r>
      <w:r w:rsidR="00FF2FE6" w:rsidRPr="00F428B1">
        <w:rPr>
          <w:rFonts w:cs="Arial"/>
        </w:rPr>
        <w:t xml:space="preserve"> to embed a “People First approach” to prioritise support needs of those affected by incidents.</w:t>
      </w:r>
    </w:p>
    <w:p w14:paraId="07CD73BB" w14:textId="552D5E2F" w:rsidR="00FF2FE6" w:rsidRPr="00F428B1" w:rsidRDefault="00D07C21" w:rsidP="00381848">
      <w:pPr>
        <w:pStyle w:val="ListParagraph"/>
        <w:numPr>
          <w:ilvl w:val="0"/>
          <w:numId w:val="33"/>
        </w:numPr>
        <w:ind w:left="567" w:hanging="283"/>
        <w:jc w:val="both"/>
        <w:rPr>
          <w:rFonts w:cs="Arial"/>
        </w:rPr>
      </w:pPr>
      <w:r w:rsidRPr="00F428B1">
        <w:rPr>
          <w:rFonts w:cs="Arial"/>
        </w:rPr>
        <w:t>Patient Safety Partners (PSPs</w:t>
      </w:r>
      <w:r w:rsidR="006E2CFE" w:rsidRPr="00F428B1">
        <w:rPr>
          <w:rFonts w:cs="Arial"/>
        </w:rPr>
        <w:t>)</w:t>
      </w:r>
      <w:r w:rsidR="00FF2FE6" w:rsidRPr="00F428B1">
        <w:rPr>
          <w:rFonts w:cs="Arial"/>
        </w:rPr>
        <w:t xml:space="preserve"> attend our Safety Learning Review Committee</w:t>
      </w:r>
    </w:p>
    <w:p w14:paraId="72795C11" w14:textId="20CD1E61" w:rsidR="00FF2FE6" w:rsidRPr="00F428B1" w:rsidRDefault="00FF2FE6" w:rsidP="00381848">
      <w:pPr>
        <w:pStyle w:val="ListParagraph"/>
        <w:numPr>
          <w:ilvl w:val="0"/>
          <w:numId w:val="33"/>
        </w:numPr>
        <w:ind w:left="567" w:hanging="283"/>
        <w:jc w:val="both"/>
        <w:rPr>
          <w:rFonts w:cs="Arial"/>
        </w:rPr>
      </w:pPr>
      <w:r w:rsidRPr="00F428B1">
        <w:rPr>
          <w:rFonts w:cs="Arial"/>
        </w:rPr>
        <w:t>Obtain</w:t>
      </w:r>
      <w:r w:rsidR="006E2CFE" w:rsidRPr="00F428B1">
        <w:rPr>
          <w:rFonts w:cs="Arial"/>
        </w:rPr>
        <w:t>ing</w:t>
      </w:r>
      <w:r w:rsidRPr="00F428B1">
        <w:rPr>
          <w:rFonts w:cs="Arial"/>
        </w:rPr>
        <w:t xml:space="preserve"> feedback from those involved in incidents</w:t>
      </w:r>
    </w:p>
    <w:p w14:paraId="51F75A92" w14:textId="3B932329" w:rsidR="00FF2FE6" w:rsidRPr="00F428B1" w:rsidRDefault="00FF2FE6" w:rsidP="00381848">
      <w:pPr>
        <w:pStyle w:val="ListParagraph"/>
        <w:numPr>
          <w:ilvl w:val="0"/>
          <w:numId w:val="33"/>
        </w:numPr>
        <w:ind w:left="567" w:hanging="283"/>
        <w:jc w:val="both"/>
        <w:rPr>
          <w:rFonts w:cs="Arial"/>
        </w:rPr>
      </w:pPr>
      <w:r w:rsidRPr="00F428B1">
        <w:rPr>
          <w:rFonts w:cs="Arial"/>
        </w:rPr>
        <w:t>Review</w:t>
      </w:r>
      <w:r w:rsidR="006E2CFE" w:rsidRPr="00F428B1">
        <w:rPr>
          <w:rFonts w:cs="Arial"/>
        </w:rPr>
        <w:t>ing</w:t>
      </w:r>
      <w:r w:rsidRPr="00F428B1">
        <w:rPr>
          <w:rFonts w:cs="Arial"/>
        </w:rPr>
        <w:t xml:space="preserve"> and rationalis</w:t>
      </w:r>
      <w:r w:rsidR="006E2CFE" w:rsidRPr="00F428B1">
        <w:rPr>
          <w:rFonts w:cs="Arial"/>
        </w:rPr>
        <w:t>ing</w:t>
      </w:r>
      <w:r w:rsidRPr="00F428B1">
        <w:rPr>
          <w:rFonts w:cs="Arial"/>
        </w:rPr>
        <w:t xml:space="preserve"> outstanding SI actions </w:t>
      </w:r>
    </w:p>
    <w:p w14:paraId="7C34A434" w14:textId="6239D354" w:rsidR="00FF2FE6" w:rsidRPr="00F428B1" w:rsidRDefault="006E2CFE" w:rsidP="00381848">
      <w:pPr>
        <w:pStyle w:val="ListParagraph"/>
        <w:numPr>
          <w:ilvl w:val="0"/>
          <w:numId w:val="33"/>
        </w:numPr>
        <w:ind w:left="567" w:hanging="283"/>
        <w:jc w:val="both"/>
        <w:rPr>
          <w:rFonts w:cs="Arial"/>
        </w:rPr>
      </w:pPr>
      <w:r w:rsidRPr="00F428B1">
        <w:rPr>
          <w:rFonts w:cs="Arial"/>
        </w:rPr>
        <w:t xml:space="preserve">Adding </w:t>
      </w:r>
      <w:r w:rsidR="00FF2FE6" w:rsidRPr="00F428B1">
        <w:rPr>
          <w:rFonts w:cs="Arial"/>
        </w:rPr>
        <w:t xml:space="preserve">safety to priorities to annual planning </w:t>
      </w:r>
    </w:p>
    <w:p w14:paraId="20E69F51" w14:textId="4E763650" w:rsidR="008321DF" w:rsidRPr="00F428B1" w:rsidRDefault="00EF135E" w:rsidP="00EF135E">
      <w:pPr>
        <w:pStyle w:val="Heading1"/>
        <w:rPr>
          <w:rFonts w:cs="Arial"/>
          <w:color w:val="auto"/>
          <w:sz w:val="22"/>
          <w:szCs w:val="22"/>
        </w:rPr>
      </w:pPr>
      <w:bookmarkStart w:id="15" w:name="_Toc173446852"/>
      <w:r w:rsidRPr="00F428B1">
        <w:rPr>
          <w:rFonts w:cs="Arial"/>
          <w:color w:val="auto"/>
          <w:sz w:val="22"/>
          <w:szCs w:val="22"/>
        </w:rPr>
        <w:t>8.2 Learning Responses</w:t>
      </w:r>
      <w:bookmarkEnd w:id="15"/>
    </w:p>
    <w:p w14:paraId="658BDA36" w14:textId="0FF1BC5C" w:rsidR="0039587F" w:rsidRPr="00F428B1" w:rsidRDefault="00EF135E" w:rsidP="0039587F">
      <w:pPr>
        <w:rPr>
          <w:rFonts w:cs="Arial"/>
          <w:b/>
        </w:rPr>
      </w:pPr>
      <w:r w:rsidRPr="00F428B1">
        <w:rPr>
          <w:rFonts w:cs="Arial"/>
          <w:b/>
        </w:rPr>
        <w:t>8.2.1</w:t>
      </w:r>
      <w:r w:rsidR="0039587F" w:rsidRPr="00F428B1">
        <w:rPr>
          <w:rFonts w:cs="Arial"/>
          <w:b/>
        </w:rPr>
        <w:t xml:space="preserve"> Patient Safety Incident Investigations (PSIIs)</w:t>
      </w:r>
    </w:p>
    <w:p w14:paraId="413F2614" w14:textId="77777777" w:rsidR="0039587F" w:rsidRPr="00F428B1" w:rsidRDefault="0039587F" w:rsidP="0039587F">
      <w:pPr>
        <w:jc w:val="both"/>
        <w:rPr>
          <w:rFonts w:cs="Arial"/>
        </w:rPr>
      </w:pPr>
      <w:r w:rsidRPr="00F428B1">
        <w:rPr>
          <w:rFonts w:cs="Arial"/>
        </w:rPr>
        <w:t>PSIIs align with the Patient Safety Incident Response Framework (PSIRF), evolving from the former Serious Incident framework. Key changes include:</w:t>
      </w:r>
    </w:p>
    <w:p w14:paraId="2EA4ACA7" w14:textId="77777777" w:rsidR="0039587F" w:rsidRPr="00F428B1" w:rsidRDefault="0039587F" w:rsidP="0039587F">
      <w:pPr>
        <w:jc w:val="both"/>
        <w:rPr>
          <w:rFonts w:cs="Arial"/>
        </w:rPr>
      </w:pPr>
      <w:r w:rsidRPr="00F428B1">
        <w:rPr>
          <w:rFonts w:cs="Arial"/>
        </w:rPr>
        <w:t>1.</w:t>
      </w:r>
      <w:r w:rsidRPr="00F428B1">
        <w:rPr>
          <w:rFonts w:cs="Arial"/>
        </w:rPr>
        <w:tab/>
        <w:t>Adoption of SEIPS investigation methodology</w:t>
      </w:r>
    </w:p>
    <w:p w14:paraId="7E803EE8" w14:textId="77777777" w:rsidR="0039587F" w:rsidRPr="00F428B1" w:rsidRDefault="0039587F" w:rsidP="0039587F">
      <w:pPr>
        <w:jc w:val="both"/>
        <w:rPr>
          <w:rFonts w:cs="Arial"/>
        </w:rPr>
      </w:pPr>
      <w:r w:rsidRPr="00F428B1">
        <w:rPr>
          <w:rFonts w:cs="Arial"/>
        </w:rPr>
        <w:t>2.</w:t>
      </w:r>
      <w:r w:rsidRPr="00F428B1">
        <w:rPr>
          <w:rFonts w:cs="Arial"/>
        </w:rPr>
        <w:tab/>
        <w:t>Focus on system-wide issue identification</w:t>
      </w:r>
    </w:p>
    <w:p w14:paraId="18FA4BFC" w14:textId="77777777" w:rsidR="0039587F" w:rsidRPr="00F428B1" w:rsidRDefault="0039587F" w:rsidP="0039587F">
      <w:pPr>
        <w:jc w:val="both"/>
        <w:rPr>
          <w:rFonts w:cs="Arial"/>
        </w:rPr>
      </w:pPr>
      <w:r w:rsidRPr="00F428B1">
        <w:rPr>
          <w:rFonts w:cs="Arial"/>
        </w:rPr>
        <w:t>3.</w:t>
      </w:r>
      <w:r w:rsidRPr="00F428B1">
        <w:rPr>
          <w:rFonts w:cs="Arial"/>
        </w:rPr>
        <w:tab/>
        <w:t>Collaborative approaches</w:t>
      </w:r>
    </w:p>
    <w:p w14:paraId="5541C635" w14:textId="77777777" w:rsidR="0039587F" w:rsidRPr="00F428B1" w:rsidRDefault="0039587F" w:rsidP="0039587F">
      <w:pPr>
        <w:jc w:val="both"/>
        <w:rPr>
          <w:rFonts w:cs="Arial"/>
        </w:rPr>
      </w:pPr>
      <w:r w:rsidRPr="00F428B1">
        <w:rPr>
          <w:rFonts w:cs="Arial"/>
        </w:rPr>
        <w:t>4.</w:t>
      </w:r>
      <w:r w:rsidRPr="00F428B1">
        <w:rPr>
          <w:rFonts w:cs="Arial"/>
        </w:rPr>
        <w:tab/>
        <w:t>Flexible timeframes</w:t>
      </w:r>
    </w:p>
    <w:p w14:paraId="178984FC" w14:textId="77777777" w:rsidR="0039587F" w:rsidRPr="00F428B1" w:rsidRDefault="0039587F" w:rsidP="0039587F">
      <w:pPr>
        <w:jc w:val="both"/>
        <w:rPr>
          <w:rFonts w:cs="Arial"/>
        </w:rPr>
      </w:pPr>
      <w:r w:rsidRPr="00F428B1">
        <w:rPr>
          <w:rFonts w:cs="Arial"/>
        </w:rPr>
        <w:t>PSIIs are declared based on PSIRF recommendations, prioritising incidents with learning potential and systems review opportunities. They typically address national PSIRF priorities such as maternal deaths, never events, and incidents reportable to external bodies, as well as locally determined priorities.</w:t>
      </w:r>
    </w:p>
    <w:p w14:paraId="6D759385" w14:textId="74165360" w:rsidR="0039587F" w:rsidRPr="00F428B1" w:rsidRDefault="0039587F" w:rsidP="0039587F">
      <w:pPr>
        <w:jc w:val="both"/>
        <w:rPr>
          <w:rFonts w:cs="Arial"/>
        </w:rPr>
      </w:pPr>
      <w:r w:rsidRPr="00F428B1">
        <w:rPr>
          <w:rFonts w:cs="Arial"/>
        </w:rPr>
        <w:t xml:space="preserve">These investigations aim to provide in-depth, systems-based reviews of patient safety incidents, usually completed within 3 months. This approach ensures comprehensive yet </w:t>
      </w:r>
      <w:r w:rsidRPr="00F428B1">
        <w:rPr>
          <w:rFonts w:cs="Arial"/>
        </w:rPr>
        <w:lastRenderedPageBreak/>
        <w:t>adaptable incident analysis, supporting ongoing organisational learning and patient safety improvements.</w:t>
      </w:r>
    </w:p>
    <w:p w14:paraId="36617366" w14:textId="07FAF4A6" w:rsidR="00EF135E" w:rsidRPr="00F428B1" w:rsidRDefault="00B17C05" w:rsidP="00EF135E">
      <w:pPr>
        <w:rPr>
          <w:rFonts w:cs="Arial"/>
          <w:b/>
        </w:rPr>
      </w:pPr>
      <w:r w:rsidRPr="00F428B1">
        <w:rPr>
          <w:rFonts w:cs="Arial"/>
          <w:b/>
        </w:rPr>
        <w:t>8.2.2 Care</w:t>
      </w:r>
      <w:r w:rsidR="00EF135E" w:rsidRPr="00F428B1">
        <w:rPr>
          <w:rFonts w:cs="Arial"/>
          <w:b/>
        </w:rPr>
        <w:t xml:space="preserve"> Review Tools (CRTs)</w:t>
      </w:r>
    </w:p>
    <w:p w14:paraId="142036F7" w14:textId="77777777" w:rsidR="007830FB" w:rsidRPr="00F428B1" w:rsidRDefault="007830FB" w:rsidP="0039587F">
      <w:pPr>
        <w:jc w:val="both"/>
        <w:rPr>
          <w:rFonts w:cs="Arial"/>
        </w:rPr>
      </w:pPr>
      <w:r w:rsidRPr="00F428B1">
        <w:rPr>
          <w:rFonts w:cs="Arial"/>
        </w:rPr>
        <w:t xml:space="preserve">Care Review Tools (CRTs) are primarily desktop reviews designed for the rapid assessment of incidents, particularly a subset of unexpected deaths involving multiple services. They are preliminary review/assessment of incidents to determine whether a full Patient Safety Incident Investigation (PSII) is required or if other learning methods could enhance learning within the team.  The scope of the CRT review should be within 3 to 6 months of the indexed incident/the patient's death. </w:t>
      </w:r>
    </w:p>
    <w:p w14:paraId="36939E86" w14:textId="77777777" w:rsidR="007830FB" w:rsidRPr="00F428B1" w:rsidRDefault="007830FB" w:rsidP="0039587F">
      <w:pPr>
        <w:jc w:val="both"/>
        <w:rPr>
          <w:rFonts w:cs="Arial"/>
        </w:rPr>
      </w:pPr>
      <w:r w:rsidRPr="00F428B1">
        <w:rPr>
          <w:rFonts w:cs="Arial"/>
        </w:rPr>
        <w:t xml:space="preserve">CRTs must be completed within 10 working days by the Patient Safety Lead Reviewer to ensure rapid assessment and timely decision-making. The review should include all relevant documentation to identify significant gaps in care or missed opportunities that might necessitate a full Patient Safety Incident Investigation (PSII). If additional information or contact with services or families is required and cannot be obtained within the timeframe, the reviewer should proceed with the available information and present the findings to the sign-off panel.  The sign-off panel, will make the final decision on whether the CRT findings warrant a PSII. </w:t>
      </w:r>
    </w:p>
    <w:p w14:paraId="03969D5F" w14:textId="77777777" w:rsidR="007830FB" w:rsidRPr="00F428B1" w:rsidRDefault="007830FB" w:rsidP="007830FB">
      <w:pPr>
        <w:jc w:val="both"/>
        <w:rPr>
          <w:rFonts w:cs="Arial"/>
        </w:rPr>
      </w:pPr>
      <w:r w:rsidRPr="00F428B1">
        <w:rPr>
          <w:rFonts w:cs="Arial"/>
        </w:rPr>
        <w:t>The Patient Safety Lead Reviewer may consult relevant directorates or services for additional information crucial to decision-making. Family involvement should be considered if it significantly aids incident understanding and learning. If neither services nor family are contacted, the reason must be documented. To avoid delays, the reviewer should complete the review with available information if timely contact is impossible.</w:t>
      </w:r>
    </w:p>
    <w:p w14:paraId="5CDCB64B" w14:textId="08375EC0" w:rsidR="007830FB" w:rsidRPr="00F428B1" w:rsidRDefault="007830FB" w:rsidP="007830FB">
      <w:pPr>
        <w:jc w:val="both"/>
        <w:rPr>
          <w:rFonts w:cs="Arial"/>
        </w:rPr>
      </w:pPr>
      <w:r w:rsidRPr="00F428B1">
        <w:rPr>
          <w:rFonts w:cs="Arial"/>
        </w:rPr>
        <w:t>Outcomes and Recommendations: After completing the patient safety review process, the following steps will be taken:  The Patient Safety Lead Reviewer will assess any identified care omissions or learning opportunities. Based on their findings, they will recommend either further investigation through a Patient Safety Incident Investigation (PSII) or enhanced learning via an After Action Review (AAR). Subsequently, all CRT findings will be presented to the Sign-Off panel. The panel possesses the final discretion to determine and approve the appropriate learning process, if any, to be implemented.</w:t>
      </w:r>
    </w:p>
    <w:p w14:paraId="4F3AB242" w14:textId="77777777" w:rsidR="007830FB" w:rsidRPr="00F428B1" w:rsidRDefault="007830FB" w:rsidP="007830FB">
      <w:pPr>
        <w:jc w:val="both"/>
        <w:rPr>
          <w:rFonts w:cs="Arial"/>
        </w:rPr>
      </w:pPr>
    </w:p>
    <w:p w14:paraId="648575D6" w14:textId="27993E41" w:rsidR="00B17C05" w:rsidRPr="00F428B1" w:rsidRDefault="00B17C05" w:rsidP="007830FB">
      <w:pPr>
        <w:rPr>
          <w:rFonts w:cs="Arial"/>
          <w:b/>
        </w:rPr>
      </w:pPr>
      <w:r w:rsidRPr="00F428B1">
        <w:rPr>
          <w:rFonts w:cs="Arial"/>
          <w:b/>
        </w:rPr>
        <w:t>8.2.3 72-Hour Reports</w:t>
      </w:r>
    </w:p>
    <w:p w14:paraId="2127486B" w14:textId="11D77933" w:rsidR="00B17C05" w:rsidRPr="00F428B1" w:rsidRDefault="00B17C05" w:rsidP="00B17C05">
      <w:pPr>
        <w:jc w:val="both"/>
        <w:rPr>
          <w:rFonts w:cs="Arial"/>
        </w:rPr>
      </w:pPr>
      <w:r w:rsidRPr="00F428B1">
        <w:rPr>
          <w:rFonts w:cs="Arial"/>
        </w:rPr>
        <w:t>The 72-hour report is a tool for rapid information gathering following patient safety incidents, especially those potentially resulting in significant harm. This swift response mechanism serves to quickly assess the level of harm, identify immediate learning opportunities, and determine necessary next steps.</w:t>
      </w:r>
    </w:p>
    <w:p w14:paraId="5E32FB00" w14:textId="559B150A" w:rsidR="00B17C05" w:rsidRPr="00F428B1" w:rsidRDefault="00B17C05" w:rsidP="00B17C05">
      <w:pPr>
        <w:jc w:val="both"/>
        <w:rPr>
          <w:rFonts w:cs="Arial"/>
        </w:rPr>
      </w:pPr>
      <w:r w:rsidRPr="00F428B1">
        <w:rPr>
          <w:rFonts w:cs="Arial"/>
        </w:rPr>
        <w:t>The initiation of a 72-hour report typically follows the PSIRF Oversight Daily Incident Review Panel, where Patient Safety Lead Reviewers and Director-Level Safety Graders collaboratively decide which incidents require this rapid assessment. Additionally, individual services can request a 72-hour report if they deem it necessary for their local review process.</w:t>
      </w:r>
    </w:p>
    <w:p w14:paraId="22425651" w14:textId="1F3C0FB3" w:rsidR="00B17C05" w:rsidRPr="00F428B1" w:rsidRDefault="00B17C05" w:rsidP="00B17C05">
      <w:pPr>
        <w:jc w:val="both"/>
        <w:rPr>
          <w:rFonts w:cs="Arial"/>
        </w:rPr>
      </w:pPr>
      <w:r w:rsidRPr="00F428B1">
        <w:rPr>
          <w:rFonts w:cs="Arial"/>
        </w:rPr>
        <w:lastRenderedPageBreak/>
        <w:t>Once initiated, the involved directorate or team compiles the report, gathering essential information about the incident. The completed report is then assessed to determine the severity of the incident and any immediate actions required.</w:t>
      </w:r>
    </w:p>
    <w:p w14:paraId="6F067B1D" w14:textId="4026CED1" w:rsidR="00B17C05" w:rsidRPr="00F428B1" w:rsidRDefault="00B17C05" w:rsidP="00B17C05">
      <w:pPr>
        <w:jc w:val="both"/>
        <w:rPr>
          <w:rFonts w:cs="Arial"/>
        </w:rPr>
      </w:pPr>
      <w:r w:rsidRPr="00F428B1">
        <w:rPr>
          <w:rFonts w:cs="Arial"/>
        </w:rPr>
        <w:t xml:space="preserve">The completed 72-hour report is discussed at the weekly PSIRF Oversight Decision Making Panel for next steps decisions. </w:t>
      </w:r>
    </w:p>
    <w:p w14:paraId="301772A6" w14:textId="2971FDF3" w:rsidR="002E2622" w:rsidRPr="00F428B1" w:rsidRDefault="00B17C05" w:rsidP="00B17C05">
      <w:pPr>
        <w:pStyle w:val="Heading1"/>
        <w:rPr>
          <w:rFonts w:cs="Arial"/>
          <w:color w:val="auto"/>
          <w:sz w:val="22"/>
          <w:szCs w:val="22"/>
        </w:rPr>
      </w:pPr>
      <w:bookmarkStart w:id="16" w:name="_Toc173446853"/>
      <w:r w:rsidRPr="00F428B1">
        <w:rPr>
          <w:rFonts w:cs="Arial"/>
          <w:color w:val="auto"/>
          <w:sz w:val="22"/>
          <w:szCs w:val="22"/>
        </w:rPr>
        <w:t xml:space="preserve">9.0 </w:t>
      </w:r>
      <w:r w:rsidR="002E2622" w:rsidRPr="00F428B1">
        <w:rPr>
          <w:rFonts w:cs="Arial"/>
          <w:color w:val="auto"/>
          <w:sz w:val="22"/>
          <w:szCs w:val="22"/>
        </w:rPr>
        <w:t>Learning from incident responses</w:t>
      </w:r>
      <w:bookmarkEnd w:id="16"/>
    </w:p>
    <w:p w14:paraId="058BFB04" w14:textId="6D5BECBC" w:rsidR="008A5E13" w:rsidRPr="00F428B1" w:rsidRDefault="00B17C05" w:rsidP="00F76DAE">
      <w:pPr>
        <w:ind w:left="360" w:hanging="360"/>
        <w:jc w:val="both"/>
        <w:rPr>
          <w:rFonts w:cs="Arial"/>
          <w:bCs/>
          <w:iCs/>
        </w:rPr>
      </w:pPr>
      <w:r w:rsidRPr="00F428B1">
        <w:rPr>
          <w:rFonts w:cs="Arial"/>
          <w:bCs/>
          <w:iCs/>
        </w:rPr>
        <w:t>9</w:t>
      </w:r>
      <w:r w:rsidR="0034734F" w:rsidRPr="00F428B1">
        <w:rPr>
          <w:rFonts w:cs="Arial"/>
          <w:bCs/>
          <w:iCs/>
        </w:rPr>
        <w:t>.1</w:t>
      </w:r>
      <w:r w:rsidR="0034734F" w:rsidRPr="00F428B1">
        <w:rPr>
          <w:rFonts w:cs="Arial"/>
          <w:bCs/>
          <w:iCs/>
        </w:rPr>
        <w:tab/>
      </w:r>
      <w:r w:rsidR="008A5E13" w:rsidRPr="00F428B1">
        <w:rPr>
          <w:rFonts w:cs="Arial"/>
          <w:bCs/>
          <w:iCs/>
        </w:rPr>
        <w:t>A large amount of work has taken place to improve oversight, safety culture and learning from safety, and the safety forum has supported a range of large-scale safety improvement work on priority areas.</w:t>
      </w:r>
      <w:r w:rsidR="0034734F" w:rsidRPr="00F428B1">
        <w:rPr>
          <w:rFonts w:cs="Arial"/>
          <w:bCs/>
          <w:iCs/>
        </w:rPr>
        <w:t xml:space="preserve"> </w:t>
      </w:r>
    </w:p>
    <w:p w14:paraId="1B65B94F" w14:textId="4C33FDEE" w:rsidR="0034734F" w:rsidRPr="00F428B1" w:rsidRDefault="00B17C05" w:rsidP="00F76DAE">
      <w:pPr>
        <w:ind w:left="360" w:hanging="360"/>
        <w:jc w:val="both"/>
        <w:rPr>
          <w:rFonts w:cs="Arial"/>
        </w:rPr>
      </w:pPr>
      <w:r w:rsidRPr="00F428B1">
        <w:rPr>
          <w:rFonts w:cs="Arial"/>
        </w:rPr>
        <w:t>9</w:t>
      </w:r>
      <w:r w:rsidR="0034734F" w:rsidRPr="00F428B1">
        <w:rPr>
          <w:rFonts w:cs="Arial"/>
        </w:rPr>
        <w:t>.2</w:t>
      </w:r>
      <w:r w:rsidR="0034734F" w:rsidRPr="00F428B1">
        <w:rPr>
          <w:rFonts w:cs="Arial"/>
        </w:rPr>
        <w:tab/>
        <w:t>Currently the Trust shares learning from incident response via the following:</w:t>
      </w:r>
    </w:p>
    <w:p w14:paraId="4B82E2BF" w14:textId="77777777" w:rsidR="0034734F" w:rsidRPr="00F428B1" w:rsidRDefault="0034734F" w:rsidP="00C771D7">
      <w:pPr>
        <w:pStyle w:val="ListParagraph"/>
        <w:numPr>
          <w:ilvl w:val="0"/>
          <w:numId w:val="11"/>
        </w:numPr>
        <w:jc w:val="both"/>
        <w:rPr>
          <w:rFonts w:cs="Arial"/>
        </w:rPr>
      </w:pPr>
      <w:r w:rsidRPr="00F428B1">
        <w:rPr>
          <w:rFonts w:cs="Arial"/>
        </w:rPr>
        <w:t xml:space="preserve">Monthly Trustwide Learning Lessons Seminars </w:t>
      </w:r>
    </w:p>
    <w:p w14:paraId="3B5CA872" w14:textId="0358C89C" w:rsidR="0034734F" w:rsidRPr="00F428B1" w:rsidRDefault="0034734F" w:rsidP="00C771D7">
      <w:pPr>
        <w:pStyle w:val="ListParagraph"/>
        <w:numPr>
          <w:ilvl w:val="0"/>
          <w:numId w:val="11"/>
        </w:numPr>
        <w:jc w:val="both"/>
        <w:rPr>
          <w:rFonts w:cs="Arial"/>
        </w:rPr>
      </w:pPr>
      <w:r w:rsidRPr="00F428B1">
        <w:rPr>
          <w:rFonts w:cs="Arial"/>
        </w:rPr>
        <w:t>Local Learning Lessons forums</w:t>
      </w:r>
    </w:p>
    <w:p w14:paraId="0014A812" w14:textId="1741B491" w:rsidR="002F0DE9" w:rsidRPr="00F428B1" w:rsidRDefault="002F0DE9" w:rsidP="00C771D7">
      <w:pPr>
        <w:pStyle w:val="ListParagraph"/>
        <w:numPr>
          <w:ilvl w:val="0"/>
          <w:numId w:val="11"/>
        </w:numPr>
        <w:jc w:val="both"/>
        <w:rPr>
          <w:rFonts w:cs="Arial"/>
        </w:rPr>
      </w:pPr>
      <w:r w:rsidRPr="00F428B1">
        <w:rPr>
          <w:rFonts w:cs="Arial"/>
        </w:rPr>
        <w:t>Local and Trustwide safety newsletters</w:t>
      </w:r>
    </w:p>
    <w:p w14:paraId="4EB8D034" w14:textId="362571C8" w:rsidR="00703447" w:rsidRPr="00F428B1" w:rsidRDefault="00703447" w:rsidP="00C771D7">
      <w:pPr>
        <w:pStyle w:val="ListParagraph"/>
        <w:numPr>
          <w:ilvl w:val="0"/>
          <w:numId w:val="11"/>
        </w:numPr>
        <w:jc w:val="both"/>
        <w:rPr>
          <w:rFonts w:cs="Arial"/>
        </w:rPr>
      </w:pPr>
      <w:r w:rsidRPr="00F428B1">
        <w:rPr>
          <w:rFonts w:cs="Arial"/>
        </w:rPr>
        <w:t xml:space="preserve">Safety Briefings </w:t>
      </w:r>
    </w:p>
    <w:p w14:paraId="230216FD" w14:textId="77777777" w:rsidR="0034734F" w:rsidRPr="00F428B1" w:rsidRDefault="0034734F" w:rsidP="00C771D7">
      <w:pPr>
        <w:pStyle w:val="ListParagraph"/>
        <w:numPr>
          <w:ilvl w:val="0"/>
          <w:numId w:val="11"/>
        </w:numPr>
        <w:jc w:val="both"/>
        <w:rPr>
          <w:rFonts w:cs="Arial"/>
        </w:rPr>
      </w:pPr>
      <w:r w:rsidRPr="00F428B1">
        <w:rPr>
          <w:rFonts w:cs="Arial"/>
        </w:rPr>
        <w:t xml:space="preserve">SI Committee </w:t>
      </w:r>
    </w:p>
    <w:p w14:paraId="5BF31029" w14:textId="08F5F6E6" w:rsidR="0034734F" w:rsidRPr="00F428B1" w:rsidRDefault="0034734F" w:rsidP="00C771D7">
      <w:pPr>
        <w:pStyle w:val="ListParagraph"/>
        <w:numPr>
          <w:ilvl w:val="0"/>
          <w:numId w:val="11"/>
        </w:numPr>
        <w:jc w:val="both"/>
        <w:rPr>
          <w:rFonts w:cs="Arial"/>
        </w:rPr>
      </w:pPr>
      <w:r w:rsidRPr="00F428B1">
        <w:rPr>
          <w:rFonts w:cs="Arial"/>
        </w:rPr>
        <w:t xml:space="preserve">Patient Safety Forum </w:t>
      </w:r>
    </w:p>
    <w:p w14:paraId="5F0D7BFE" w14:textId="77777777" w:rsidR="002F0DE9" w:rsidRPr="00F428B1" w:rsidRDefault="002F0DE9" w:rsidP="00F76DAE">
      <w:pPr>
        <w:pStyle w:val="ListParagraph"/>
        <w:ind w:left="1080"/>
        <w:jc w:val="both"/>
        <w:rPr>
          <w:rFonts w:cs="Arial"/>
        </w:rPr>
      </w:pPr>
    </w:p>
    <w:p w14:paraId="46ED2DAD" w14:textId="0B48A908" w:rsidR="0034734F" w:rsidRPr="00F428B1" w:rsidRDefault="00B17C05" w:rsidP="00381848">
      <w:pPr>
        <w:pStyle w:val="ListParagraph"/>
        <w:numPr>
          <w:ilvl w:val="1"/>
          <w:numId w:val="34"/>
        </w:numPr>
        <w:jc w:val="both"/>
        <w:rPr>
          <w:rFonts w:cs="Arial"/>
        </w:rPr>
      </w:pPr>
      <w:r w:rsidRPr="00F428B1">
        <w:rPr>
          <w:rFonts w:cs="Arial"/>
        </w:rPr>
        <w:t xml:space="preserve"> </w:t>
      </w:r>
      <w:r w:rsidR="0034734F" w:rsidRPr="00F428B1">
        <w:rPr>
          <w:rFonts w:cs="Arial"/>
        </w:rPr>
        <w:t>We have a new Learning from Patient Safety QI project</w:t>
      </w:r>
      <w:r w:rsidR="002F0DE9" w:rsidRPr="00F428B1">
        <w:rPr>
          <w:rFonts w:cs="Arial"/>
        </w:rPr>
        <w:t xml:space="preserve"> that will develop over the next 12 months</w:t>
      </w:r>
      <w:r w:rsidR="00EA46A2" w:rsidRPr="00F428B1">
        <w:rPr>
          <w:rFonts w:cs="Arial"/>
        </w:rPr>
        <w:t>; D</w:t>
      </w:r>
      <w:r w:rsidR="002F0DE9" w:rsidRPr="00F428B1">
        <w:rPr>
          <w:rFonts w:cs="Arial"/>
        </w:rPr>
        <w:t xml:space="preserve">river </w:t>
      </w:r>
      <w:r w:rsidR="00EA46A2" w:rsidRPr="00F428B1">
        <w:rPr>
          <w:rFonts w:cs="Arial"/>
        </w:rPr>
        <w:t>D</w:t>
      </w:r>
      <w:r w:rsidR="002F0DE9" w:rsidRPr="00F428B1">
        <w:rPr>
          <w:rFonts w:cs="Arial"/>
        </w:rPr>
        <w:t xml:space="preserve">iagram </w:t>
      </w:r>
      <w:r w:rsidR="00EA46A2" w:rsidRPr="00F428B1">
        <w:rPr>
          <w:rFonts w:cs="Arial"/>
        </w:rPr>
        <w:t xml:space="preserve">(version 1) </w:t>
      </w:r>
      <w:r w:rsidR="002F0DE9" w:rsidRPr="00F428B1">
        <w:rPr>
          <w:rFonts w:cs="Arial"/>
        </w:rPr>
        <w:t>below</w:t>
      </w:r>
      <w:r w:rsidR="001577AA" w:rsidRPr="00F428B1">
        <w:rPr>
          <w:rFonts w:cs="Arial"/>
        </w:rPr>
        <w:t>.</w:t>
      </w:r>
      <w:r w:rsidR="0034734F" w:rsidRPr="00F428B1">
        <w:rPr>
          <w:rFonts w:cs="Arial"/>
        </w:rPr>
        <w:tab/>
      </w:r>
    </w:p>
    <w:p w14:paraId="7D894A8E" w14:textId="0F3AD4EF" w:rsidR="004868A4" w:rsidRPr="00F428B1" w:rsidRDefault="004868A4" w:rsidP="004868A4">
      <w:pPr>
        <w:jc w:val="both"/>
        <w:rPr>
          <w:rFonts w:cs="Arial"/>
        </w:rPr>
      </w:pPr>
    </w:p>
    <w:p w14:paraId="5F077F02" w14:textId="0AD17D47" w:rsidR="004868A4" w:rsidRPr="00F428B1" w:rsidRDefault="004868A4" w:rsidP="004868A4">
      <w:pPr>
        <w:jc w:val="both"/>
        <w:rPr>
          <w:rFonts w:cs="Arial"/>
        </w:rPr>
      </w:pPr>
    </w:p>
    <w:p w14:paraId="21BFB99A" w14:textId="38159461" w:rsidR="004868A4" w:rsidRPr="00F428B1" w:rsidRDefault="004868A4" w:rsidP="004868A4">
      <w:pPr>
        <w:jc w:val="both"/>
        <w:rPr>
          <w:rFonts w:cs="Arial"/>
        </w:rPr>
      </w:pPr>
    </w:p>
    <w:p w14:paraId="2EEA0F40" w14:textId="20432C44" w:rsidR="004868A4" w:rsidRPr="00F428B1" w:rsidRDefault="004868A4" w:rsidP="004868A4">
      <w:pPr>
        <w:jc w:val="both"/>
        <w:rPr>
          <w:rFonts w:cs="Arial"/>
        </w:rPr>
      </w:pPr>
    </w:p>
    <w:p w14:paraId="4C05F5D6" w14:textId="0D01A062" w:rsidR="004868A4" w:rsidRPr="00F428B1" w:rsidRDefault="004868A4" w:rsidP="004868A4">
      <w:pPr>
        <w:jc w:val="both"/>
        <w:rPr>
          <w:rFonts w:cs="Arial"/>
        </w:rPr>
      </w:pPr>
    </w:p>
    <w:p w14:paraId="127284BB" w14:textId="4EF8D04D" w:rsidR="004868A4" w:rsidRPr="00F428B1" w:rsidRDefault="004868A4" w:rsidP="004868A4">
      <w:pPr>
        <w:jc w:val="both"/>
        <w:rPr>
          <w:rFonts w:cs="Arial"/>
        </w:rPr>
      </w:pPr>
    </w:p>
    <w:p w14:paraId="3A5BEA39" w14:textId="609A9BD9" w:rsidR="004868A4" w:rsidRPr="00F428B1" w:rsidRDefault="004868A4" w:rsidP="004868A4">
      <w:pPr>
        <w:jc w:val="both"/>
        <w:rPr>
          <w:rFonts w:cs="Arial"/>
        </w:rPr>
      </w:pPr>
    </w:p>
    <w:p w14:paraId="2659C56D" w14:textId="08E7D585" w:rsidR="004868A4" w:rsidRPr="00F428B1" w:rsidRDefault="004868A4" w:rsidP="004868A4">
      <w:pPr>
        <w:jc w:val="both"/>
        <w:rPr>
          <w:rFonts w:cs="Arial"/>
        </w:rPr>
      </w:pPr>
    </w:p>
    <w:p w14:paraId="40F6F3A8" w14:textId="2918D9FF" w:rsidR="004868A4" w:rsidRPr="00F428B1" w:rsidRDefault="004868A4" w:rsidP="004868A4">
      <w:pPr>
        <w:jc w:val="both"/>
        <w:rPr>
          <w:rFonts w:cs="Arial"/>
        </w:rPr>
      </w:pPr>
    </w:p>
    <w:p w14:paraId="1BF88D13" w14:textId="4C83C09B" w:rsidR="004868A4" w:rsidRDefault="004868A4" w:rsidP="004868A4">
      <w:pPr>
        <w:jc w:val="both"/>
        <w:rPr>
          <w:rFonts w:cs="Arial"/>
        </w:rPr>
      </w:pPr>
    </w:p>
    <w:p w14:paraId="6F3C1BD8" w14:textId="77777777" w:rsidR="00F428B1" w:rsidRDefault="00F428B1" w:rsidP="004868A4">
      <w:pPr>
        <w:jc w:val="both"/>
        <w:rPr>
          <w:rFonts w:cs="Arial"/>
        </w:rPr>
      </w:pPr>
    </w:p>
    <w:p w14:paraId="11BE90EC" w14:textId="77777777" w:rsidR="00F428B1" w:rsidRDefault="00F428B1" w:rsidP="004868A4">
      <w:pPr>
        <w:jc w:val="both"/>
        <w:rPr>
          <w:rFonts w:cs="Arial"/>
        </w:rPr>
      </w:pPr>
    </w:p>
    <w:p w14:paraId="2D2E2439" w14:textId="77777777" w:rsidR="00F428B1" w:rsidRDefault="00F428B1" w:rsidP="004868A4">
      <w:pPr>
        <w:jc w:val="both"/>
        <w:rPr>
          <w:rFonts w:cs="Arial"/>
        </w:rPr>
      </w:pPr>
    </w:p>
    <w:p w14:paraId="005A54E7" w14:textId="77777777" w:rsidR="00F428B1" w:rsidRPr="00F428B1" w:rsidRDefault="00F428B1" w:rsidP="004868A4">
      <w:pPr>
        <w:jc w:val="both"/>
        <w:rPr>
          <w:rFonts w:cs="Arial"/>
        </w:rPr>
      </w:pPr>
    </w:p>
    <w:p w14:paraId="3808E36A" w14:textId="7D3E6500" w:rsidR="00D72247" w:rsidRPr="00F428B1" w:rsidRDefault="00D72247" w:rsidP="004868A4">
      <w:pPr>
        <w:rPr>
          <w:rFonts w:cs="Arial"/>
          <w:b/>
        </w:rPr>
      </w:pPr>
      <w:r w:rsidRPr="00F428B1">
        <w:rPr>
          <w:rFonts w:cs="Arial"/>
          <w:b/>
        </w:rPr>
        <w:lastRenderedPageBreak/>
        <w:t>Figure 4.0 Driver Diagram showing Learning from Patient Safety QI</w:t>
      </w:r>
    </w:p>
    <w:p w14:paraId="483043E3" w14:textId="54119419" w:rsidR="008A5E13" w:rsidRPr="00F428B1" w:rsidRDefault="0034734F" w:rsidP="00DF4A38">
      <w:pPr>
        <w:rPr>
          <w:rFonts w:cs="Arial"/>
          <w:color w:val="FF0000"/>
        </w:rPr>
      </w:pPr>
      <w:r w:rsidRPr="00F428B1">
        <w:rPr>
          <w:rFonts w:cs="Arial"/>
          <w:noProof/>
          <w:color w:val="FF0000"/>
          <w:lang w:eastAsia="en-GB"/>
        </w:rPr>
        <w:drawing>
          <wp:inline distT="0" distB="0" distL="0" distR="0" wp14:anchorId="064FBABA" wp14:editId="20171722">
            <wp:extent cx="5790454" cy="3215342"/>
            <wp:effectExtent l="0" t="0" r="1270" b="444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5"/>
                    <a:stretch>
                      <a:fillRect/>
                    </a:stretch>
                  </pic:blipFill>
                  <pic:spPr>
                    <a:xfrm>
                      <a:off x="0" y="0"/>
                      <a:ext cx="5808782" cy="3225519"/>
                    </a:xfrm>
                    <a:prstGeom prst="rect">
                      <a:avLst/>
                    </a:prstGeom>
                  </pic:spPr>
                </pic:pic>
              </a:graphicData>
            </a:graphic>
          </wp:inline>
        </w:drawing>
      </w:r>
    </w:p>
    <w:p w14:paraId="46D9B776" w14:textId="17E0CE18" w:rsidR="006C70F2" w:rsidRPr="00F428B1" w:rsidRDefault="0066603A" w:rsidP="00D72247">
      <w:pPr>
        <w:pStyle w:val="Heading1"/>
        <w:rPr>
          <w:rFonts w:cs="Arial"/>
          <w:color w:val="auto"/>
          <w:sz w:val="22"/>
          <w:szCs w:val="22"/>
        </w:rPr>
      </w:pPr>
      <w:r w:rsidRPr="00F428B1">
        <w:rPr>
          <w:rFonts w:cs="Arial"/>
          <w:color w:val="auto"/>
          <w:sz w:val="22"/>
          <w:szCs w:val="22"/>
        </w:rPr>
        <w:t xml:space="preserve"> </w:t>
      </w:r>
      <w:bookmarkStart w:id="17" w:name="_Toc173446854"/>
      <w:r w:rsidR="004343E9" w:rsidRPr="00F428B1">
        <w:rPr>
          <w:rFonts w:cs="Arial"/>
          <w:color w:val="auto"/>
          <w:sz w:val="22"/>
          <w:szCs w:val="22"/>
        </w:rPr>
        <w:t>1</w:t>
      </w:r>
      <w:r w:rsidR="00033CA1" w:rsidRPr="00F428B1">
        <w:rPr>
          <w:rFonts w:cs="Arial"/>
          <w:color w:val="auto"/>
          <w:sz w:val="22"/>
          <w:szCs w:val="22"/>
        </w:rPr>
        <w:t>1</w:t>
      </w:r>
      <w:r w:rsidR="004343E9" w:rsidRPr="00F428B1">
        <w:rPr>
          <w:rFonts w:cs="Arial"/>
          <w:color w:val="auto"/>
          <w:sz w:val="22"/>
          <w:szCs w:val="22"/>
        </w:rPr>
        <w:t xml:space="preserve">. </w:t>
      </w:r>
      <w:r w:rsidR="006C70F2" w:rsidRPr="00F428B1">
        <w:rPr>
          <w:rFonts w:cs="Arial"/>
          <w:color w:val="auto"/>
          <w:sz w:val="22"/>
          <w:szCs w:val="22"/>
        </w:rPr>
        <w:t xml:space="preserve">Staff training </w:t>
      </w:r>
      <w:r w:rsidR="00A97A88" w:rsidRPr="00F428B1">
        <w:rPr>
          <w:rFonts w:cs="Arial"/>
          <w:color w:val="auto"/>
          <w:sz w:val="22"/>
          <w:szCs w:val="22"/>
        </w:rPr>
        <w:t>and competency</w:t>
      </w:r>
      <w:bookmarkEnd w:id="17"/>
      <w:r w:rsidR="00A97A88" w:rsidRPr="00F428B1">
        <w:rPr>
          <w:rFonts w:cs="Arial"/>
          <w:color w:val="auto"/>
          <w:sz w:val="22"/>
          <w:szCs w:val="22"/>
        </w:rPr>
        <w:t xml:space="preserve"> </w:t>
      </w:r>
    </w:p>
    <w:p w14:paraId="05B61ED7" w14:textId="07EF66E1" w:rsidR="0098404E" w:rsidRPr="00F428B1" w:rsidRDefault="00033CA1" w:rsidP="00381848">
      <w:pPr>
        <w:rPr>
          <w:rFonts w:cs="Arial"/>
          <w:b/>
        </w:rPr>
      </w:pPr>
      <w:r w:rsidRPr="00F428B1">
        <w:rPr>
          <w:rFonts w:cs="Arial"/>
          <w:b/>
        </w:rPr>
        <w:t>11</w:t>
      </w:r>
      <w:r w:rsidR="0098404E" w:rsidRPr="00F428B1">
        <w:rPr>
          <w:rFonts w:cs="Arial"/>
          <w:b/>
        </w:rPr>
        <w:t xml:space="preserve">.1 </w:t>
      </w:r>
      <w:r w:rsidR="0098404E" w:rsidRPr="00F428B1">
        <w:rPr>
          <w:rFonts w:cs="Arial"/>
          <w:b/>
        </w:rPr>
        <w:tab/>
      </w:r>
      <w:r w:rsidR="00DF0B8A" w:rsidRPr="00F428B1">
        <w:rPr>
          <w:rFonts w:cs="Arial"/>
          <w:b/>
        </w:rPr>
        <w:t>Competency and capacity under PSIRF</w:t>
      </w:r>
      <w:r w:rsidR="0098404E" w:rsidRPr="00F428B1">
        <w:rPr>
          <w:rFonts w:cs="Arial"/>
          <w:b/>
        </w:rPr>
        <w:t xml:space="preserve"> </w:t>
      </w:r>
    </w:p>
    <w:p w14:paraId="08074842" w14:textId="036E4B56" w:rsidR="00DF0B8A" w:rsidRPr="00F428B1" w:rsidRDefault="00033CA1" w:rsidP="00F76DAE">
      <w:pPr>
        <w:ind w:left="720" w:hanging="720"/>
        <w:jc w:val="both"/>
        <w:rPr>
          <w:rFonts w:cs="Arial"/>
        </w:rPr>
      </w:pPr>
      <w:r w:rsidRPr="00F428B1">
        <w:rPr>
          <w:rFonts w:cs="Arial"/>
        </w:rPr>
        <w:t>11</w:t>
      </w:r>
      <w:r w:rsidR="00A86965" w:rsidRPr="00F428B1">
        <w:rPr>
          <w:rFonts w:cs="Arial"/>
        </w:rPr>
        <w:t>.1.1</w:t>
      </w:r>
      <w:r w:rsidR="00A86965" w:rsidRPr="00F428B1">
        <w:rPr>
          <w:rFonts w:cs="Arial"/>
        </w:rPr>
        <w:tab/>
      </w:r>
      <w:r w:rsidR="0098404E" w:rsidRPr="00F428B1">
        <w:rPr>
          <w:rFonts w:cs="Arial"/>
        </w:rPr>
        <w:t xml:space="preserve"> </w:t>
      </w:r>
      <w:r w:rsidR="00DF0B8A" w:rsidRPr="00F428B1">
        <w:rPr>
          <w:rFonts w:cs="Arial"/>
        </w:rPr>
        <w:t xml:space="preserve">Learning response leads, those leading engagement and involvement and those in PSIRF oversight roles require specific knowledge and experience. Organisations may differ in how they approach engagement and involvement – this activity may be led by the person leading a learning response, or by a family/staff liaison officer or similar. </w:t>
      </w:r>
    </w:p>
    <w:p w14:paraId="5468ACC0" w14:textId="119EE87F" w:rsidR="0090532C" w:rsidRPr="00F428B1" w:rsidRDefault="00DF0B8A" w:rsidP="00F76DAE">
      <w:pPr>
        <w:ind w:left="720"/>
        <w:jc w:val="both"/>
        <w:rPr>
          <w:rFonts w:cs="Arial"/>
        </w:rPr>
      </w:pPr>
      <w:r w:rsidRPr="00F428B1">
        <w:rPr>
          <w:rFonts w:cs="Arial"/>
        </w:rPr>
        <w:t xml:space="preserve">The patient safety incident response standards distinguish between the training requirements and competencies for these two roles but recognise they might be fulfilled by the same individual. </w:t>
      </w:r>
      <w:r w:rsidR="0090532C" w:rsidRPr="00F428B1">
        <w:rPr>
          <w:rFonts w:cs="Arial"/>
        </w:rPr>
        <w:t xml:space="preserve"> </w:t>
      </w:r>
    </w:p>
    <w:p w14:paraId="7FC71B91" w14:textId="250F3AC7" w:rsidR="0090532C" w:rsidRPr="00F428B1" w:rsidRDefault="00033CA1" w:rsidP="00F76DAE">
      <w:pPr>
        <w:ind w:left="720" w:hanging="720"/>
        <w:jc w:val="both"/>
        <w:rPr>
          <w:rFonts w:cs="Arial"/>
          <w:color w:val="FF0000"/>
        </w:rPr>
      </w:pPr>
      <w:r w:rsidRPr="00F428B1">
        <w:rPr>
          <w:rFonts w:cs="Arial"/>
        </w:rPr>
        <w:t>11</w:t>
      </w:r>
      <w:r w:rsidR="00FC42FC" w:rsidRPr="00F428B1">
        <w:rPr>
          <w:rFonts w:cs="Arial"/>
        </w:rPr>
        <w:t>.2.2</w:t>
      </w:r>
      <w:r w:rsidR="00FC42FC" w:rsidRPr="00F428B1">
        <w:rPr>
          <w:rFonts w:cs="Arial"/>
        </w:rPr>
        <w:tab/>
      </w:r>
      <w:r w:rsidR="0090532C" w:rsidRPr="00F428B1">
        <w:rPr>
          <w:rFonts w:cs="Arial"/>
        </w:rPr>
        <w:t>We have trained 40 members of our Quality Imp</w:t>
      </w:r>
      <w:r w:rsidR="00CB6B11" w:rsidRPr="00F428B1">
        <w:rPr>
          <w:rFonts w:cs="Arial"/>
        </w:rPr>
        <w:t>r</w:t>
      </w:r>
      <w:r w:rsidR="0090532C" w:rsidRPr="00F428B1">
        <w:rPr>
          <w:rFonts w:cs="Arial"/>
        </w:rPr>
        <w:t>ovement (QI) team, Q</w:t>
      </w:r>
      <w:r w:rsidR="00CB6B11" w:rsidRPr="00F428B1">
        <w:rPr>
          <w:rFonts w:cs="Arial"/>
        </w:rPr>
        <w:t>uality Assurance (QA) team</w:t>
      </w:r>
      <w:r w:rsidR="0090532C" w:rsidRPr="00F428B1">
        <w:rPr>
          <w:rFonts w:cs="Arial"/>
        </w:rPr>
        <w:t xml:space="preserve"> and performance teams in systems approach in </w:t>
      </w:r>
      <w:r w:rsidR="00CB6B11" w:rsidRPr="00F428B1">
        <w:rPr>
          <w:rFonts w:cs="Arial"/>
        </w:rPr>
        <w:t>preparation</w:t>
      </w:r>
      <w:r w:rsidR="0090532C" w:rsidRPr="00F428B1">
        <w:rPr>
          <w:rFonts w:cs="Arial"/>
        </w:rPr>
        <w:t xml:space="preserve"> for PSIRF</w:t>
      </w:r>
      <w:r w:rsidR="00CB6B11" w:rsidRPr="00F428B1">
        <w:rPr>
          <w:rFonts w:cs="Arial"/>
        </w:rPr>
        <w:t>.</w:t>
      </w:r>
    </w:p>
    <w:p w14:paraId="1F79C5E5" w14:textId="7D7794AF" w:rsidR="006B3A6C" w:rsidRPr="00F428B1" w:rsidRDefault="00033CA1" w:rsidP="00F76DAE">
      <w:pPr>
        <w:ind w:left="720" w:hanging="720"/>
        <w:jc w:val="both"/>
        <w:rPr>
          <w:rFonts w:cs="Arial"/>
        </w:rPr>
      </w:pPr>
      <w:r w:rsidRPr="00F428B1">
        <w:rPr>
          <w:rFonts w:cs="Arial"/>
        </w:rPr>
        <w:t>11</w:t>
      </w:r>
      <w:r w:rsidR="00CB6B11" w:rsidRPr="00F428B1">
        <w:rPr>
          <w:rFonts w:cs="Arial"/>
        </w:rPr>
        <w:t>.2.3</w:t>
      </w:r>
      <w:r w:rsidR="00CB6B11" w:rsidRPr="00F428B1">
        <w:rPr>
          <w:rFonts w:cs="Arial"/>
        </w:rPr>
        <w:tab/>
      </w:r>
      <w:r w:rsidR="00FC42FC" w:rsidRPr="00F428B1">
        <w:rPr>
          <w:rFonts w:cs="Arial"/>
        </w:rPr>
        <w:t xml:space="preserve">The </w:t>
      </w:r>
      <w:r w:rsidR="00B35471" w:rsidRPr="00F428B1">
        <w:rPr>
          <w:rFonts w:cs="Arial"/>
        </w:rPr>
        <w:t>2023/2</w:t>
      </w:r>
      <w:r w:rsidR="00402A91" w:rsidRPr="00F428B1">
        <w:rPr>
          <w:rFonts w:cs="Arial"/>
        </w:rPr>
        <w:t xml:space="preserve">4 training plan is </w:t>
      </w:r>
      <w:r w:rsidR="00FC42FC" w:rsidRPr="00F428B1">
        <w:rPr>
          <w:rFonts w:cs="Arial"/>
        </w:rPr>
        <w:t xml:space="preserve">outlined </w:t>
      </w:r>
      <w:r w:rsidR="00402A91" w:rsidRPr="00F428B1">
        <w:rPr>
          <w:rFonts w:cs="Arial"/>
        </w:rPr>
        <w:t xml:space="preserve">in </w:t>
      </w:r>
      <w:r w:rsidR="00402A91" w:rsidRPr="00F428B1">
        <w:rPr>
          <w:rFonts w:cs="Arial"/>
          <w:b/>
        </w:rPr>
        <w:t>Appendix 2</w:t>
      </w:r>
      <w:r w:rsidR="00FC42FC" w:rsidRPr="00F428B1">
        <w:rPr>
          <w:rFonts w:cs="Arial"/>
          <w:b/>
        </w:rPr>
        <w:t>.</w:t>
      </w:r>
      <w:r w:rsidR="00FC42FC" w:rsidRPr="00F428B1">
        <w:rPr>
          <w:rFonts w:cs="Arial"/>
        </w:rPr>
        <w:t xml:space="preserve">  </w:t>
      </w:r>
    </w:p>
    <w:p w14:paraId="7843EB00" w14:textId="2597AA1C" w:rsidR="00402A91" w:rsidRPr="00F428B1" w:rsidRDefault="00402A91" w:rsidP="00F76DAE">
      <w:pPr>
        <w:ind w:left="720" w:hanging="720"/>
        <w:jc w:val="both"/>
        <w:rPr>
          <w:rFonts w:cs="Arial"/>
        </w:rPr>
      </w:pPr>
      <w:r w:rsidRPr="00F428B1">
        <w:rPr>
          <w:rFonts w:cs="Arial"/>
        </w:rPr>
        <w:t>11.2.4</w:t>
      </w:r>
      <w:r w:rsidRPr="00F428B1">
        <w:rPr>
          <w:rFonts w:cs="Arial"/>
        </w:rPr>
        <w:tab/>
      </w:r>
      <w:r w:rsidR="00B35471" w:rsidRPr="00F428B1">
        <w:rPr>
          <w:rFonts w:cs="Arial"/>
        </w:rPr>
        <w:t>Future aspirations include development of and training for safety associates roles</w:t>
      </w:r>
      <w:r w:rsidR="00567824" w:rsidRPr="00F428B1">
        <w:rPr>
          <w:rFonts w:cs="Arial"/>
        </w:rPr>
        <w:t>,</w:t>
      </w:r>
      <w:r w:rsidR="00B35471" w:rsidRPr="00F428B1">
        <w:rPr>
          <w:rFonts w:cs="Arial"/>
        </w:rPr>
        <w:t xml:space="preserve"> </w:t>
      </w:r>
      <w:r w:rsidR="00567824" w:rsidRPr="00F428B1">
        <w:rPr>
          <w:rFonts w:cs="Arial"/>
        </w:rPr>
        <w:t xml:space="preserve">and embedding </w:t>
      </w:r>
      <w:r w:rsidR="00B35471" w:rsidRPr="00F428B1">
        <w:rPr>
          <w:rFonts w:cs="Arial"/>
        </w:rPr>
        <w:t xml:space="preserve">systems training in QI and leadership development programmes. </w:t>
      </w:r>
    </w:p>
    <w:p w14:paraId="590312C9" w14:textId="275B7B43" w:rsidR="00F50032" w:rsidRPr="00F428B1" w:rsidRDefault="00033CA1" w:rsidP="00D72247">
      <w:pPr>
        <w:pStyle w:val="Heading1"/>
        <w:rPr>
          <w:rFonts w:cs="Arial"/>
          <w:color w:val="auto"/>
          <w:sz w:val="22"/>
          <w:szCs w:val="22"/>
        </w:rPr>
      </w:pPr>
      <w:bookmarkStart w:id="18" w:name="_Toc173446855"/>
      <w:r w:rsidRPr="00F428B1">
        <w:rPr>
          <w:rFonts w:cs="Arial"/>
          <w:color w:val="auto"/>
          <w:sz w:val="22"/>
          <w:szCs w:val="22"/>
        </w:rPr>
        <w:t>11</w:t>
      </w:r>
      <w:r w:rsidR="0098404E" w:rsidRPr="00F428B1">
        <w:rPr>
          <w:rFonts w:cs="Arial"/>
          <w:color w:val="auto"/>
          <w:sz w:val="22"/>
          <w:szCs w:val="22"/>
        </w:rPr>
        <w:t xml:space="preserve">.2 </w:t>
      </w:r>
      <w:r w:rsidR="00D11E6E" w:rsidRPr="00F428B1">
        <w:rPr>
          <w:rFonts w:cs="Arial"/>
          <w:color w:val="auto"/>
          <w:sz w:val="22"/>
          <w:szCs w:val="22"/>
        </w:rPr>
        <w:t>After Action Review</w:t>
      </w:r>
      <w:r w:rsidR="00DF4708" w:rsidRPr="00F428B1">
        <w:rPr>
          <w:rFonts w:cs="Arial"/>
          <w:color w:val="auto"/>
          <w:sz w:val="22"/>
          <w:szCs w:val="22"/>
        </w:rPr>
        <w:t xml:space="preserve"> (AAR)</w:t>
      </w:r>
      <w:r w:rsidR="00D11E6E" w:rsidRPr="00F428B1">
        <w:rPr>
          <w:rFonts w:cs="Arial"/>
          <w:color w:val="auto"/>
          <w:sz w:val="22"/>
          <w:szCs w:val="22"/>
        </w:rPr>
        <w:t xml:space="preserve"> Training</w:t>
      </w:r>
      <w:bookmarkEnd w:id="18"/>
      <w:r w:rsidR="00D11E6E" w:rsidRPr="00F428B1">
        <w:rPr>
          <w:rFonts w:cs="Arial"/>
          <w:color w:val="auto"/>
          <w:sz w:val="22"/>
          <w:szCs w:val="22"/>
        </w:rPr>
        <w:t xml:space="preserve"> </w:t>
      </w:r>
    </w:p>
    <w:p w14:paraId="4BAD2379" w14:textId="775A1D5E" w:rsidR="006B3A6C" w:rsidRPr="00F428B1" w:rsidRDefault="006B3A6C" w:rsidP="00F76DAE">
      <w:pPr>
        <w:ind w:left="720" w:hanging="720"/>
        <w:jc w:val="both"/>
        <w:rPr>
          <w:rFonts w:cs="Arial"/>
        </w:rPr>
      </w:pPr>
      <w:r w:rsidRPr="00F428B1">
        <w:rPr>
          <w:rFonts w:cs="Arial"/>
        </w:rPr>
        <w:t>1</w:t>
      </w:r>
      <w:r w:rsidR="00033CA1" w:rsidRPr="00F428B1">
        <w:rPr>
          <w:rFonts w:cs="Arial"/>
        </w:rPr>
        <w:t>1</w:t>
      </w:r>
      <w:r w:rsidRPr="00F428B1">
        <w:rPr>
          <w:rFonts w:cs="Arial"/>
        </w:rPr>
        <w:t xml:space="preserve">.2.1 The AAR is a structured approach for reflecting on the work of a group and identifying strengths, weaknesses and areas for improvement. It is routinely used by project teams in corporations such as General Electric, British Petroleum and Motorola. An after action review (AAR) conducted after Hurricane Katrina led to new systems for communications during natural disasters. </w:t>
      </w:r>
      <w:r w:rsidR="00727C6F" w:rsidRPr="00F428B1">
        <w:rPr>
          <w:rFonts w:cs="Arial"/>
        </w:rPr>
        <w:t xml:space="preserve"> </w:t>
      </w:r>
    </w:p>
    <w:p w14:paraId="183AF8D6" w14:textId="3E3AC65D" w:rsidR="006B3A6C" w:rsidRPr="00F428B1" w:rsidRDefault="00F17DF4" w:rsidP="00F76DAE">
      <w:pPr>
        <w:ind w:left="720" w:hanging="720"/>
        <w:jc w:val="both"/>
        <w:rPr>
          <w:rFonts w:cs="Arial"/>
        </w:rPr>
      </w:pPr>
      <w:r w:rsidRPr="00F428B1">
        <w:rPr>
          <w:rFonts w:cs="Arial"/>
        </w:rPr>
        <w:lastRenderedPageBreak/>
        <w:t>1</w:t>
      </w:r>
      <w:r w:rsidR="00033CA1" w:rsidRPr="00F428B1">
        <w:rPr>
          <w:rFonts w:cs="Arial"/>
        </w:rPr>
        <w:t>1</w:t>
      </w:r>
      <w:r w:rsidRPr="00F428B1">
        <w:rPr>
          <w:rFonts w:cs="Arial"/>
        </w:rPr>
        <w:t>.2.2</w:t>
      </w:r>
      <w:r w:rsidRPr="00F428B1">
        <w:rPr>
          <w:rFonts w:cs="Arial"/>
        </w:rPr>
        <w:tab/>
      </w:r>
      <w:r w:rsidR="006B3A6C" w:rsidRPr="00F428B1">
        <w:rPr>
          <w:rFonts w:cs="Arial"/>
        </w:rPr>
        <w:t xml:space="preserve">An </w:t>
      </w:r>
      <w:r w:rsidR="00727C6F" w:rsidRPr="00F428B1">
        <w:rPr>
          <w:rFonts w:cs="Arial"/>
        </w:rPr>
        <w:t>AAR</w:t>
      </w:r>
      <w:r w:rsidR="006B3A6C" w:rsidRPr="00F428B1">
        <w:rPr>
          <w:rFonts w:cs="Arial"/>
        </w:rPr>
        <w:t xml:space="preserve"> method of evaluation usually takes the form of a facilitated discussion following an event or activity. It enables understanding of the expectations and perspectives of all those involved and it captures learning, which can then be shared more widely. AARs can be used after any activity or event that has been particularly successful or unsuccessful. It is also often used at the end of a project to help populate a lessons learnt log. It is important to disseminate learning widely so that good practice can be shared and others can learn from mistakes.</w:t>
      </w:r>
    </w:p>
    <w:p w14:paraId="4CA4B320" w14:textId="057DC231" w:rsidR="00437AA8" w:rsidRPr="00F428B1" w:rsidRDefault="00033CA1" w:rsidP="00F76DAE">
      <w:pPr>
        <w:ind w:left="720" w:hanging="720"/>
        <w:jc w:val="both"/>
        <w:rPr>
          <w:rFonts w:cs="Arial"/>
        </w:rPr>
      </w:pPr>
      <w:r w:rsidRPr="00F428B1">
        <w:rPr>
          <w:rFonts w:cs="Arial"/>
        </w:rPr>
        <w:t>11</w:t>
      </w:r>
      <w:r w:rsidR="00F17DF4" w:rsidRPr="00F428B1">
        <w:rPr>
          <w:rFonts w:cs="Arial"/>
        </w:rPr>
        <w:t>.2.3</w:t>
      </w:r>
      <w:r w:rsidR="00F17DF4" w:rsidRPr="00F428B1">
        <w:rPr>
          <w:rFonts w:cs="Arial"/>
        </w:rPr>
        <w:tab/>
      </w:r>
      <w:r w:rsidR="007567DF" w:rsidRPr="00F428B1">
        <w:rPr>
          <w:rFonts w:cs="Arial"/>
        </w:rPr>
        <w:t xml:space="preserve">Three introductory AAR sessions were carried out Trustwide in autumn 2023 attended by 124 staff. </w:t>
      </w:r>
      <w:r w:rsidR="00D71D93" w:rsidRPr="00F428B1">
        <w:rPr>
          <w:rFonts w:cs="Arial"/>
        </w:rPr>
        <w:t>Directorat</w:t>
      </w:r>
      <w:r w:rsidR="00673DEA" w:rsidRPr="00F428B1">
        <w:rPr>
          <w:rFonts w:cs="Arial"/>
        </w:rPr>
        <w:t xml:space="preserve">es are being </w:t>
      </w:r>
      <w:r w:rsidR="0024766D" w:rsidRPr="00F428B1">
        <w:rPr>
          <w:rFonts w:cs="Arial"/>
        </w:rPr>
        <w:t>supported to build a</w:t>
      </w:r>
      <w:r w:rsidR="00D71D93" w:rsidRPr="00F428B1">
        <w:rPr>
          <w:rFonts w:cs="Arial"/>
        </w:rPr>
        <w:t xml:space="preserve"> multidisciplinary cohort of </w:t>
      </w:r>
      <w:r w:rsidR="0024766D" w:rsidRPr="00F428B1">
        <w:rPr>
          <w:rFonts w:cs="Arial"/>
        </w:rPr>
        <w:t xml:space="preserve">AAR conductors, introduce a system to trigger </w:t>
      </w:r>
      <w:r w:rsidR="00B701C6" w:rsidRPr="00F428B1">
        <w:rPr>
          <w:rFonts w:cs="Arial"/>
        </w:rPr>
        <w:t xml:space="preserve">and </w:t>
      </w:r>
      <w:r w:rsidR="0024766D" w:rsidRPr="00F428B1">
        <w:rPr>
          <w:rFonts w:cs="Arial"/>
        </w:rPr>
        <w:t xml:space="preserve">allocate AARs appropriately, </w:t>
      </w:r>
      <w:r w:rsidR="006E2CFE" w:rsidRPr="00F428B1">
        <w:rPr>
          <w:rFonts w:cs="Arial"/>
        </w:rPr>
        <w:t>and provide</w:t>
      </w:r>
      <w:r w:rsidR="0024766D" w:rsidRPr="00F428B1">
        <w:rPr>
          <w:rFonts w:cs="Arial"/>
        </w:rPr>
        <w:t xml:space="preserve"> oversight of quality and share learning</w:t>
      </w:r>
      <w:r w:rsidR="00673DEA" w:rsidRPr="00F428B1">
        <w:rPr>
          <w:rFonts w:cs="Arial"/>
        </w:rPr>
        <w:t>.</w:t>
      </w:r>
      <w:r w:rsidR="00B701C6" w:rsidRPr="00F428B1">
        <w:rPr>
          <w:rFonts w:cs="Arial"/>
        </w:rPr>
        <w:t xml:space="preserve"> </w:t>
      </w:r>
      <w:r w:rsidR="00036E22" w:rsidRPr="00F428B1">
        <w:rPr>
          <w:rFonts w:cs="Arial"/>
        </w:rPr>
        <w:t>At the time of this report</w:t>
      </w:r>
      <w:r w:rsidR="007567DF" w:rsidRPr="00F428B1">
        <w:rPr>
          <w:rFonts w:cs="Arial"/>
        </w:rPr>
        <w:t>,</w:t>
      </w:r>
      <w:r w:rsidR="00B701C6" w:rsidRPr="00F428B1">
        <w:rPr>
          <w:rFonts w:cs="Arial"/>
        </w:rPr>
        <w:t xml:space="preserve"> a cohort of </w:t>
      </w:r>
      <w:r w:rsidR="00036E22" w:rsidRPr="00F428B1">
        <w:rPr>
          <w:rFonts w:cs="Arial"/>
        </w:rPr>
        <w:t>approximately 80</w:t>
      </w:r>
      <w:r w:rsidR="00B701C6" w:rsidRPr="00F428B1">
        <w:rPr>
          <w:rFonts w:cs="Arial"/>
        </w:rPr>
        <w:t xml:space="preserve"> senior clinical and operational staff have been trained as conductors</w:t>
      </w:r>
      <w:r w:rsidR="00280EBF" w:rsidRPr="00F428B1">
        <w:rPr>
          <w:rFonts w:cs="Arial"/>
        </w:rPr>
        <w:t xml:space="preserve"> across eight directorates</w:t>
      </w:r>
      <w:r w:rsidR="007567DF" w:rsidRPr="00F428B1">
        <w:rPr>
          <w:rFonts w:cs="Arial"/>
        </w:rPr>
        <w:t xml:space="preserve"> with regular drop in support sessions available. </w:t>
      </w:r>
      <w:r w:rsidR="007F43C8" w:rsidRPr="00F428B1">
        <w:rPr>
          <w:rFonts w:cs="Arial"/>
        </w:rPr>
        <w:t>F</w:t>
      </w:r>
      <w:r w:rsidR="00B701C6" w:rsidRPr="00F428B1">
        <w:rPr>
          <w:rFonts w:cs="Arial"/>
        </w:rPr>
        <w:t xml:space="preserve">our </w:t>
      </w:r>
      <w:r w:rsidR="007567DF" w:rsidRPr="00F428B1">
        <w:rPr>
          <w:rFonts w:cs="Arial"/>
        </w:rPr>
        <w:t xml:space="preserve">training </w:t>
      </w:r>
      <w:r w:rsidR="00B701C6" w:rsidRPr="00F428B1">
        <w:rPr>
          <w:rFonts w:cs="Arial"/>
        </w:rPr>
        <w:t xml:space="preserve">sessions </w:t>
      </w:r>
      <w:r w:rsidR="007567DF" w:rsidRPr="00F428B1">
        <w:rPr>
          <w:rFonts w:cs="Arial"/>
        </w:rPr>
        <w:t xml:space="preserve">are </w:t>
      </w:r>
      <w:r w:rsidR="00B701C6" w:rsidRPr="00F428B1">
        <w:rPr>
          <w:rFonts w:cs="Arial"/>
        </w:rPr>
        <w:t xml:space="preserve">scheduled between March and May 2024; two in London and two in Luton and Bedfordshire.  </w:t>
      </w:r>
    </w:p>
    <w:p w14:paraId="555454A1" w14:textId="6BE49527" w:rsidR="007D5475" w:rsidRPr="00F428B1" w:rsidRDefault="00033CA1" w:rsidP="00D72247">
      <w:pPr>
        <w:pStyle w:val="Heading1"/>
        <w:spacing w:before="0"/>
        <w:rPr>
          <w:rFonts w:cs="Arial"/>
          <w:color w:val="auto"/>
          <w:sz w:val="22"/>
          <w:szCs w:val="22"/>
        </w:rPr>
      </w:pPr>
      <w:bookmarkStart w:id="19" w:name="_Toc173446856"/>
      <w:r w:rsidRPr="00F428B1">
        <w:rPr>
          <w:rFonts w:cs="Arial"/>
          <w:color w:val="auto"/>
          <w:sz w:val="22"/>
          <w:szCs w:val="22"/>
        </w:rPr>
        <w:t>12</w:t>
      </w:r>
      <w:r w:rsidR="004343E9" w:rsidRPr="00F428B1">
        <w:rPr>
          <w:rFonts w:cs="Arial"/>
          <w:color w:val="auto"/>
          <w:sz w:val="22"/>
          <w:szCs w:val="22"/>
        </w:rPr>
        <w:t xml:space="preserve">. </w:t>
      </w:r>
      <w:r w:rsidR="002E2622" w:rsidRPr="00F428B1">
        <w:rPr>
          <w:rFonts w:cs="Arial"/>
          <w:color w:val="auto"/>
          <w:sz w:val="22"/>
          <w:szCs w:val="22"/>
        </w:rPr>
        <w:t>Procedure to support staff affected by PSIs</w:t>
      </w:r>
      <w:bookmarkEnd w:id="19"/>
    </w:p>
    <w:p w14:paraId="5B817063" w14:textId="77777777" w:rsidR="00D76F02" w:rsidRPr="00F428B1" w:rsidRDefault="00D76F02" w:rsidP="00D76F02">
      <w:pPr>
        <w:rPr>
          <w:rFonts w:cs="Arial"/>
          <w:b/>
        </w:rPr>
      </w:pPr>
    </w:p>
    <w:p w14:paraId="639ACF3E" w14:textId="480DFBCB" w:rsidR="00772288" w:rsidRPr="00F428B1" w:rsidRDefault="00033CA1" w:rsidP="00D76F02">
      <w:pPr>
        <w:rPr>
          <w:rFonts w:cs="Arial"/>
          <w:b/>
        </w:rPr>
      </w:pPr>
      <w:r w:rsidRPr="00F428B1">
        <w:rPr>
          <w:rFonts w:cs="Arial"/>
          <w:b/>
        </w:rPr>
        <w:t>12</w:t>
      </w:r>
      <w:r w:rsidR="00772288" w:rsidRPr="00F428B1">
        <w:rPr>
          <w:rFonts w:cs="Arial"/>
          <w:b/>
        </w:rPr>
        <w:t>.</w:t>
      </w:r>
      <w:r w:rsidR="00ED35A5" w:rsidRPr="00F428B1">
        <w:rPr>
          <w:rFonts w:cs="Arial"/>
          <w:b/>
        </w:rPr>
        <w:t>1</w:t>
      </w:r>
      <w:r w:rsidR="007D5475" w:rsidRPr="00F428B1">
        <w:rPr>
          <w:rFonts w:cs="Arial"/>
          <w:b/>
        </w:rPr>
        <w:tab/>
      </w:r>
      <w:r w:rsidR="00ED35A5" w:rsidRPr="00F428B1">
        <w:rPr>
          <w:rFonts w:cs="Arial"/>
          <w:b/>
        </w:rPr>
        <w:t>Current provisions in place to s</w:t>
      </w:r>
      <w:r w:rsidR="007D5475" w:rsidRPr="00F428B1">
        <w:rPr>
          <w:rFonts w:cs="Arial"/>
          <w:b/>
        </w:rPr>
        <w:t xml:space="preserve">upporting </w:t>
      </w:r>
      <w:r w:rsidR="00ED35A5" w:rsidRPr="00F428B1">
        <w:rPr>
          <w:rFonts w:cs="Arial"/>
          <w:b/>
        </w:rPr>
        <w:t>s</w:t>
      </w:r>
      <w:r w:rsidR="007D5475" w:rsidRPr="00F428B1">
        <w:rPr>
          <w:rFonts w:cs="Arial"/>
          <w:b/>
        </w:rPr>
        <w:t xml:space="preserve">taff </w:t>
      </w:r>
      <w:r w:rsidR="00772288" w:rsidRPr="00F428B1">
        <w:rPr>
          <w:rFonts w:cs="Arial"/>
          <w:b/>
        </w:rPr>
        <w:t xml:space="preserve">after an incident </w:t>
      </w:r>
    </w:p>
    <w:p w14:paraId="547E9F02" w14:textId="4F27903E" w:rsidR="004326A5" w:rsidRPr="00F428B1" w:rsidRDefault="00ED35A5" w:rsidP="00F76DAE">
      <w:pPr>
        <w:spacing w:after="0"/>
        <w:ind w:left="720" w:hanging="720"/>
        <w:jc w:val="both"/>
        <w:rPr>
          <w:rFonts w:cs="Arial"/>
        </w:rPr>
      </w:pPr>
      <w:r w:rsidRPr="00F428B1">
        <w:rPr>
          <w:rFonts w:cs="Arial"/>
        </w:rPr>
        <w:t>1</w:t>
      </w:r>
      <w:r w:rsidR="00033CA1" w:rsidRPr="00F428B1">
        <w:rPr>
          <w:rFonts w:cs="Arial"/>
        </w:rPr>
        <w:t>2</w:t>
      </w:r>
      <w:r w:rsidRPr="00F428B1">
        <w:rPr>
          <w:rFonts w:cs="Arial"/>
        </w:rPr>
        <w:t>.1.1</w:t>
      </w:r>
      <w:r w:rsidRPr="00F428B1">
        <w:rPr>
          <w:rFonts w:cs="Arial"/>
        </w:rPr>
        <w:tab/>
      </w:r>
      <w:r w:rsidR="00C53071" w:rsidRPr="00F428B1">
        <w:rPr>
          <w:rFonts w:cs="Arial"/>
        </w:rPr>
        <w:t xml:space="preserve">At ELFT there is a </w:t>
      </w:r>
      <w:r w:rsidR="004326A5" w:rsidRPr="00F428B1">
        <w:rPr>
          <w:rFonts w:cs="Arial"/>
        </w:rPr>
        <w:t>cult</w:t>
      </w:r>
      <w:r w:rsidR="001577AA" w:rsidRPr="00F428B1">
        <w:rPr>
          <w:rFonts w:cs="Arial"/>
        </w:rPr>
        <w:t>u</w:t>
      </w:r>
      <w:r w:rsidR="004326A5" w:rsidRPr="00F428B1">
        <w:rPr>
          <w:rFonts w:cs="Arial"/>
        </w:rPr>
        <w:t xml:space="preserve">re and system of </w:t>
      </w:r>
      <w:r w:rsidR="001577AA" w:rsidRPr="00F428B1">
        <w:rPr>
          <w:rFonts w:cs="Arial"/>
        </w:rPr>
        <w:t xml:space="preserve">staff </w:t>
      </w:r>
      <w:r w:rsidR="004326A5" w:rsidRPr="00F428B1">
        <w:rPr>
          <w:rFonts w:cs="Arial"/>
        </w:rPr>
        <w:t>reflective practice and support</w:t>
      </w:r>
      <w:r w:rsidR="00C53071" w:rsidRPr="00F428B1">
        <w:rPr>
          <w:rFonts w:cs="Arial"/>
        </w:rPr>
        <w:t>,</w:t>
      </w:r>
      <w:r w:rsidR="001577AA" w:rsidRPr="00F428B1">
        <w:rPr>
          <w:rFonts w:cs="Arial"/>
        </w:rPr>
        <w:t xml:space="preserve"> </w:t>
      </w:r>
      <w:r w:rsidR="00C53071" w:rsidRPr="00F428B1">
        <w:rPr>
          <w:rFonts w:cs="Arial"/>
        </w:rPr>
        <w:t xml:space="preserve">underpinned </w:t>
      </w:r>
      <w:r w:rsidR="00E9464C" w:rsidRPr="00F428B1">
        <w:rPr>
          <w:rFonts w:cs="Arial"/>
        </w:rPr>
        <w:t xml:space="preserve">by </w:t>
      </w:r>
      <w:r w:rsidR="00C53071" w:rsidRPr="00F428B1">
        <w:rPr>
          <w:rFonts w:cs="Arial"/>
        </w:rPr>
        <w:t>established and</w:t>
      </w:r>
      <w:r w:rsidR="001577AA" w:rsidRPr="00F428B1">
        <w:rPr>
          <w:rFonts w:cs="Arial"/>
        </w:rPr>
        <w:t xml:space="preserve"> recent</w:t>
      </w:r>
      <w:r w:rsidR="00C53071" w:rsidRPr="00F428B1">
        <w:rPr>
          <w:rFonts w:cs="Arial"/>
        </w:rPr>
        <w:t>ly introduced</w:t>
      </w:r>
      <w:r w:rsidR="001577AA" w:rsidRPr="00F428B1">
        <w:rPr>
          <w:rFonts w:cs="Arial"/>
        </w:rPr>
        <w:t xml:space="preserve"> </w:t>
      </w:r>
      <w:r w:rsidR="00C53071" w:rsidRPr="00F428B1">
        <w:rPr>
          <w:rFonts w:cs="Arial"/>
        </w:rPr>
        <w:t xml:space="preserve">structures, </w:t>
      </w:r>
      <w:r w:rsidR="001577AA" w:rsidRPr="00F428B1">
        <w:rPr>
          <w:rFonts w:cs="Arial"/>
        </w:rPr>
        <w:t xml:space="preserve">such as: </w:t>
      </w:r>
    </w:p>
    <w:p w14:paraId="18A6F4A8" w14:textId="37898BEC" w:rsidR="004326A5" w:rsidRPr="00F428B1" w:rsidRDefault="004326A5" w:rsidP="00F76DAE">
      <w:pPr>
        <w:spacing w:after="0"/>
        <w:jc w:val="both"/>
        <w:rPr>
          <w:rFonts w:cs="Arial"/>
        </w:rPr>
      </w:pPr>
    </w:p>
    <w:p w14:paraId="58049E35" w14:textId="77777777" w:rsidR="004326A5" w:rsidRPr="00F428B1" w:rsidRDefault="004326A5" w:rsidP="00381848">
      <w:pPr>
        <w:pStyle w:val="ListParagraph"/>
        <w:numPr>
          <w:ilvl w:val="0"/>
          <w:numId w:val="36"/>
        </w:numPr>
        <w:spacing w:after="0"/>
        <w:jc w:val="both"/>
        <w:rPr>
          <w:rFonts w:cs="Arial"/>
        </w:rPr>
      </w:pPr>
      <w:r w:rsidRPr="00F428B1">
        <w:rPr>
          <w:rFonts w:cs="Arial"/>
        </w:rPr>
        <w:t xml:space="preserve">Time to talk forums </w:t>
      </w:r>
    </w:p>
    <w:p w14:paraId="4436348A" w14:textId="77777777" w:rsidR="004326A5" w:rsidRPr="00F428B1" w:rsidRDefault="004326A5" w:rsidP="00381848">
      <w:pPr>
        <w:pStyle w:val="ListParagraph"/>
        <w:numPr>
          <w:ilvl w:val="0"/>
          <w:numId w:val="36"/>
        </w:numPr>
        <w:spacing w:after="0"/>
        <w:jc w:val="both"/>
        <w:rPr>
          <w:rFonts w:cs="Arial"/>
        </w:rPr>
      </w:pPr>
      <w:r w:rsidRPr="00F428B1">
        <w:rPr>
          <w:rFonts w:cs="Arial"/>
        </w:rPr>
        <w:t xml:space="preserve">Away Days </w:t>
      </w:r>
    </w:p>
    <w:p w14:paraId="6E8A7170" w14:textId="7A22A0BA" w:rsidR="004326A5" w:rsidRPr="00F428B1" w:rsidRDefault="001577AA" w:rsidP="00381848">
      <w:pPr>
        <w:pStyle w:val="ListParagraph"/>
        <w:numPr>
          <w:ilvl w:val="0"/>
          <w:numId w:val="36"/>
        </w:numPr>
        <w:spacing w:after="0"/>
        <w:jc w:val="both"/>
        <w:rPr>
          <w:rFonts w:cs="Arial"/>
        </w:rPr>
      </w:pPr>
      <w:r w:rsidRPr="00F428B1">
        <w:rPr>
          <w:rFonts w:cs="Arial"/>
        </w:rPr>
        <w:t>Schwartz Rounds</w:t>
      </w:r>
    </w:p>
    <w:p w14:paraId="502ED7B0" w14:textId="578930AD" w:rsidR="004326A5" w:rsidRPr="00F428B1" w:rsidRDefault="004326A5" w:rsidP="00381848">
      <w:pPr>
        <w:pStyle w:val="ListParagraph"/>
        <w:numPr>
          <w:ilvl w:val="0"/>
          <w:numId w:val="36"/>
        </w:numPr>
        <w:spacing w:after="0"/>
        <w:jc w:val="both"/>
        <w:rPr>
          <w:rFonts w:cs="Arial"/>
        </w:rPr>
      </w:pPr>
      <w:r w:rsidRPr="00F428B1">
        <w:rPr>
          <w:rFonts w:cs="Arial"/>
        </w:rPr>
        <w:t xml:space="preserve">Supervision and appraisals </w:t>
      </w:r>
    </w:p>
    <w:p w14:paraId="451D5256" w14:textId="3F30AEC9" w:rsidR="001577AA" w:rsidRPr="00F428B1" w:rsidRDefault="001577AA" w:rsidP="00381848">
      <w:pPr>
        <w:pStyle w:val="ListParagraph"/>
        <w:numPr>
          <w:ilvl w:val="0"/>
          <w:numId w:val="36"/>
        </w:numPr>
        <w:spacing w:after="0"/>
        <w:jc w:val="both"/>
        <w:rPr>
          <w:rFonts w:cs="Arial"/>
        </w:rPr>
      </w:pPr>
      <w:r w:rsidRPr="00F428B1">
        <w:rPr>
          <w:rFonts w:cs="Arial"/>
        </w:rPr>
        <w:t>Breathing Space</w:t>
      </w:r>
    </w:p>
    <w:p w14:paraId="30155A79" w14:textId="47DE10F9" w:rsidR="004326A5" w:rsidRPr="00F428B1" w:rsidRDefault="00FB32F4" w:rsidP="00381848">
      <w:pPr>
        <w:pStyle w:val="ListParagraph"/>
        <w:numPr>
          <w:ilvl w:val="0"/>
          <w:numId w:val="36"/>
        </w:numPr>
        <w:spacing w:after="0"/>
        <w:jc w:val="both"/>
        <w:rPr>
          <w:rFonts w:cs="Arial"/>
        </w:rPr>
      </w:pPr>
      <w:r w:rsidRPr="00F428B1">
        <w:rPr>
          <w:rFonts w:cs="Arial"/>
        </w:rPr>
        <w:t>Trauma Risk Management (TRi</w:t>
      </w:r>
      <w:r w:rsidR="004326A5" w:rsidRPr="00F428B1">
        <w:rPr>
          <w:rFonts w:cs="Arial"/>
        </w:rPr>
        <w:t>M</w:t>
      </w:r>
      <w:r w:rsidRPr="00F428B1">
        <w:rPr>
          <w:rFonts w:cs="Arial"/>
        </w:rPr>
        <w:t>)</w:t>
      </w:r>
      <w:r w:rsidR="004326A5" w:rsidRPr="00F428B1">
        <w:rPr>
          <w:rFonts w:cs="Arial"/>
        </w:rPr>
        <w:t xml:space="preserve"> </w:t>
      </w:r>
    </w:p>
    <w:p w14:paraId="3E3C9E23" w14:textId="5EB35B0B" w:rsidR="004326A5" w:rsidRPr="00F428B1" w:rsidRDefault="001577AA" w:rsidP="00F76DAE">
      <w:pPr>
        <w:spacing w:after="0"/>
        <w:ind w:left="720" w:hanging="720"/>
        <w:jc w:val="both"/>
        <w:rPr>
          <w:rFonts w:cs="Arial"/>
          <w:color w:val="FF0000"/>
        </w:rPr>
      </w:pPr>
      <w:r w:rsidRPr="00F428B1">
        <w:rPr>
          <w:rFonts w:cs="Arial"/>
          <w:color w:val="FF0000"/>
        </w:rPr>
        <w:t xml:space="preserve"> </w:t>
      </w:r>
    </w:p>
    <w:p w14:paraId="368B77D0" w14:textId="1451FD6A" w:rsidR="004326A5" w:rsidRPr="00F428B1" w:rsidRDefault="00033CA1" w:rsidP="00F76DAE">
      <w:pPr>
        <w:ind w:left="720" w:hanging="720"/>
        <w:jc w:val="both"/>
        <w:rPr>
          <w:rFonts w:cs="Arial"/>
          <w:bCs/>
        </w:rPr>
      </w:pPr>
      <w:r w:rsidRPr="00F428B1">
        <w:rPr>
          <w:rFonts w:cs="Arial"/>
          <w:bCs/>
        </w:rPr>
        <w:t>12</w:t>
      </w:r>
      <w:r w:rsidR="00FB32F4" w:rsidRPr="00F428B1">
        <w:rPr>
          <w:rFonts w:cs="Arial"/>
          <w:bCs/>
        </w:rPr>
        <w:t>.1.2</w:t>
      </w:r>
      <w:r w:rsidR="00FB32F4" w:rsidRPr="00F428B1">
        <w:rPr>
          <w:rFonts w:cs="Arial"/>
          <w:bCs/>
        </w:rPr>
        <w:tab/>
      </w:r>
      <w:r w:rsidR="001577AA" w:rsidRPr="00F428B1">
        <w:rPr>
          <w:rFonts w:cs="Arial"/>
          <w:bCs/>
        </w:rPr>
        <w:t>Our Psychological Post-Incident Support Lead</w:t>
      </w:r>
      <w:r w:rsidR="00FB32F4" w:rsidRPr="00F428B1">
        <w:rPr>
          <w:rFonts w:cs="Arial"/>
          <w:bCs/>
        </w:rPr>
        <w:t xml:space="preserve"> </w:t>
      </w:r>
      <w:r w:rsidR="001577AA" w:rsidRPr="00F428B1">
        <w:rPr>
          <w:rFonts w:cs="Arial"/>
          <w:bCs/>
        </w:rPr>
        <w:t>has produced a Post-Incident Psychological Support Review and Proposal.</w:t>
      </w:r>
      <w:r w:rsidR="001577AA" w:rsidRPr="00F428B1">
        <w:rPr>
          <w:rFonts w:eastAsiaTheme="minorEastAsia" w:cs="Arial"/>
          <w:b/>
          <w:bCs/>
          <w:color w:val="FFFFFF" w:themeColor="background1"/>
          <w:kern w:val="24"/>
          <w:lang w:eastAsia="en-GB"/>
        </w:rPr>
        <w:t xml:space="preserve"> </w:t>
      </w:r>
      <w:r w:rsidR="001577AA" w:rsidRPr="00F428B1">
        <w:rPr>
          <w:rFonts w:cs="Arial"/>
          <w:bCs/>
        </w:rPr>
        <w:t xml:space="preserve">Whether psychological, relational, physical or professional Safety, the proposal is to privilege the severity of the risk to staff (in terms of wellbeing, sickness and attrition rates) and reflect the need for and motivate an obligatory, Trust-wide response across all levels of the system. </w:t>
      </w:r>
    </w:p>
    <w:p w14:paraId="5D7D3961" w14:textId="16BE1429" w:rsidR="00ED35A5" w:rsidRPr="00F428B1" w:rsidRDefault="00FB32F4" w:rsidP="00F76DAE">
      <w:pPr>
        <w:spacing w:after="0" w:line="240" w:lineRule="auto"/>
        <w:ind w:left="720" w:hanging="720"/>
        <w:jc w:val="both"/>
        <w:rPr>
          <w:rFonts w:cs="Arial"/>
        </w:rPr>
      </w:pPr>
      <w:r w:rsidRPr="00F428B1">
        <w:rPr>
          <w:rFonts w:cs="Arial"/>
        </w:rPr>
        <w:t>1</w:t>
      </w:r>
      <w:r w:rsidR="00033CA1" w:rsidRPr="00F428B1">
        <w:rPr>
          <w:rFonts w:cs="Arial"/>
        </w:rPr>
        <w:t>2</w:t>
      </w:r>
      <w:r w:rsidRPr="00F428B1">
        <w:rPr>
          <w:rFonts w:cs="Arial"/>
        </w:rPr>
        <w:t>.1.3</w:t>
      </w:r>
      <w:r w:rsidRPr="00F428B1">
        <w:rPr>
          <w:rFonts w:cs="Arial"/>
        </w:rPr>
        <w:tab/>
      </w:r>
      <w:r w:rsidR="00ED35A5" w:rsidRPr="00F428B1">
        <w:rPr>
          <w:rFonts w:cs="Arial"/>
        </w:rPr>
        <w:t>All</w:t>
      </w:r>
      <w:r w:rsidR="007D5475" w:rsidRPr="00F428B1">
        <w:rPr>
          <w:rFonts w:cs="Arial"/>
        </w:rPr>
        <w:t xml:space="preserve"> st</w:t>
      </w:r>
      <w:r w:rsidR="00ED35A5" w:rsidRPr="00F428B1">
        <w:rPr>
          <w:rFonts w:cs="Arial"/>
        </w:rPr>
        <w:t>aff affected by an incident should</w:t>
      </w:r>
      <w:r w:rsidR="007D5475" w:rsidRPr="00F428B1">
        <w:rPr>
          <w:rFonts w:cs="Arial"/>
        </w:rPr>
        <w:t xml:space="preserve"> receive support and </w:t>
      </w:r>
      <w:r w:rsidR="00786CE1" w:rsidRPr="00F428B1">
        <w:rPr>
          <w:rFonts w:cs="Arial"/>
        </w:rPr>
        <w:t>advic</w:t>
      </w:r>
      <w:r w:rsidR="00ED35A5" w:rsidRPr="00F428B1">
        <w:rPr>
          <w:rFonts w:cs="Arial"/>
        </w:rPr>
        <w:t xml:space="preserve">e from their line </w:t>
      </w:r>
      <w:r w:rsidR="00786CE1" w:rsidRPr="00F428B1">
        <w:rPr>
          <w:rFonts w:cs="Arial"/>
        </w:rPr>
        <w:t xml:space="preserve">manager. The line manager and service </w:t>
      </w:r>
      <w:r w:rsidR="004343E9" w:rsidRPr="00F428B1">
        <w:rPr>
          <w:rFonts w:cs="Arial"/>
        </w:rPr>
        <w:t xml:space="preserve">manager </w:t>
      </w:r>
      <w:r w:rsidR="00786CE1" w:rsidRPr="00F428B1">
        <w:rPr>
          <w:rFonts w:cs="Arial"/>
        </w:rPr>
        <w:t xml:space="preserve">are responsible for arranging </w:t>
      </w:r>
      <w:r w:rsidR="007D5475" w:rsidRPr="00F428B1">
        <w:rPr>
          <w:rFonts w:cs="Arial"/>
        </w:rPr>
        <w:t>d</w:t>
      </w:r>
      <w:r w:rsidR="00786CE1" w:rsidRPr="00F428B1">
        <w:rPr>
          <w:rFonts w:cs="Arial"/>
        </w:rPr>
        <w:t>ebrief</w:t>
      </w:r>
      <w:r w:rsidR="007D5475" w:rsidRPr="00F428B1">
        <w:rPr>
          <w:rFonts w:cs="Arial"/>
        </w:rPr>
        <w:t xml:space="preserve"> following a serious incident.</w:t>
      </w:r>
      <w:r w:rsidR="004326A5" w:rsidRPr="00F428B1">
        <w:rPr>
          <w:rFonts w:cs="Arial"/>
        </w:rPr>
        <w:t xml:space="preserve"> </w:t>
      </w:r>
      <w:r w:rsidR="00ED35A5" w:rsidRPr="00F428B1">
        <w:rPr>
          <w:rFonts w:cs="Arial"/>
        </w:rPr>
        <w:t>As part of the debriefing process the line manager must ensure that all staff are aware of how to seek additional support.</w:t>
      </w:r>
    </w:p>
    <w:p w14:paraId="576ACB97" w14:textId="77777777" w:rsidR="00ED35A5" w:rsidRPr="00F428B1" w:rsidRDefault="00ED35A5" w:rsidP="00F76DAE">
      <w:pPr>
        <w:spacing w:after="0" w:line="240" w:lineRule="auto"/>
        <w:jc w:val="both"/>
        <w:rPr>
          <w:rFonts w:cs="Arial"/>
        </w:rPr>
      </w:pPr>
    </w:p>
    <w:p w14:paraId="2C65B9FC" w14:textId="535C0C3E" w:rsidR="00ED35A5" w:rsidRPr="00F428B1" w:rsidRDefault="00ED35A5" w:rsidP="00F76DAE">
      <w:pPr>
        <w:spacing w:after="0" w:line="240" w:lineRule="auto"/>
        <w:ind w:left="720"/>
        <w:jc w:val="both"/>
        <w:rPr>
          <w:rFonts w:cs="Arial"/>
        </w:rPr>
      </w:pPr>
      <w:r w:rsidRPr="00F428B1">
        <w:rPr>
          <w:rFonts w:cs="Arial"/>
        </w:rPr>
        <w:t xml:space="preserve">If the staff member is experiencing difficulties associated with the incident then a referral to Occupational Health services should be made by the line manager. </w:t>
      </w:r>
    </w:p>
    <w:p w14:paraId="333872FD" w14:textId="2D4AE709" w:rsidR="00772288" w:rsidRPr="00F428B1" w:rsidRDefault="00ED35A5" w:rsidP="00F76DAE">
      <w:pPr>
        <w:spacing w:after="0" w:line="240" w:lineRule="auto"/>
        <w:jc w:val="both"/>
        <w:rPr>
          <w:rFonts w:cs="Arial"/>
        </w:rPr>
      </w:pPr>
      <w:r w:rsidRPr="00F428B1">
        <w:rPr>
          <w:rFonts w:cs="Arial"/>
        </w:rPr>
        <w:tab/>
      </w:r>
    </w:p>
    <w:p w14:paraId="4E06B6EC" w14:textId="62A741D7" w:rsidR="007D5475" w:rsidRPr="00F428B1" w:rsidRDefault="00033CA1" w:rsidP="00F76DAE">
      <w:pPr>
        <w:spacing w:after="0" w:line="240" w:lineRule="auto"/>
        <w:ind w:left="720" w:hanging="720"/>
        <w:jc w:val="both"/>
        <w:rPr>
          <w:rFonts w:cs="Arial"/>
        </w:rPr>
      </w:pPr>
      <w:r w:rsidRPr="00F428B1">
        <w:rPr>
          <w:rFonts w:cs="Arial"/>
        </w:rPr>
        <w:t>12</w:t>
      </w:r>
      <w:r w:rsidR="00ED35A5" w:rsidRPr="00F428B1">
        <w:rPr>
          <w:rFonts w:cs="Arial"/>
        </w:rPr>
        <w:t>.</w:t>
      </w:r>
      <w:r w:rsidR="004343E9" w:rsidRPr="00F428B1">
        <w:rPr>
          <w:rFonts w:cs="Arial"/>
        </w:rPr>
        <w:t>1</w:t>
      </w:r>
      <w:r w:rsidR="00ED35A5" w:rsidRPr="00F428B1">
        <w:rPr>
          <w:rFonts w:cs="Arial"/>
        </w:rPr>
        <w:t>.</w:t>
      </w:r>
      <w:r w:rsidR="00FB32F4" w:rsidRPr="00F428B1">
        <w:rPr>
          <w:rFonts w:cs="Arial"/>
        </w:rPr>
        <w:t>4</w:t>
      </w:r>
      <w:r w:rsidR="00ED35A5" w:rsidRPr="00F428B1">
        <w:rPr>
          <w:rFonts w:cs="Arial"/>
        </w:rPr>
        <w:tab/>
      </w:r>
      <w:r w:rsidR="00495F5C" w:rsidRPr="00F428B1">
        <w:rPr>
          <w:rFonts w:cs="Arial"/>
        </w:rPr>
        <w:t>Where there is an inpatient death, t</w:t>
      </w:r>
      <w:r w:rsidR="007D5475" w:rsidRPr="00F428B1">
        <w:rPr>
          <w:rFonts w:cs="Arial"/>
        </w:rPr>
        <w:t xml:space="preserve">he Associate Director of Governance &amp; Risk Management </w:t>
      </w:r>
      <w:r w:rsidR="00ED35A5" w:rsidRPr="00F428B1">
        <w:rPr>
          <w:rFonts w:cs="Arial"/>
        </w:rPr>
        <w:t>provides</w:t>
      </w:r>
      <w:r w:rsidR="007D5475" w:rsidRPr="00F428B1">
        <w:rPr>
          <w:rFonts w:cs="Arial"/>
        </w:rPr>
        <w:t xml:space="preserve"> guidance and/or additional support with debriefing meetings as </w:t>
      </w:r>
      <w:r w:rsidR="007D5475" w:rsidRPr="00F428B1">
        <w:rPr>
          <w:rFonts w:cs="Arial"/>
        </w:rPr>
        <w:lastRenderedPageBreak/>
        <w:t xml:space="preserve">well as providing support to individual staff who may need it, as part of the investigation process. </w:t>
      </w:r>
    </w:p>
    <w:p w14:paraId="57423971" w14:textId="7AF3023B" w:rsidR="00772288" w:rsidRPr="00F428B1" w:rsidRDefault="00772288" w:rsidP="00F76DAE">
      <w:pPr>
        <w:spacing w:after="0" w:line="240" w:lineRule="auto"/>
        <w:jc w:val="both"/>
        <w:rPr>
          <w:rFonts w:cs="Arial"/>
        </w:rPr>
      </w:pPr>
    </w:p>
    <w:p w14:paraId="4616E172" w14:textId="033175CD" w:rsidR="007D5475" w:rsidRPr="00F428B1" w:rsidRDefault="00033CA1" w:rsidP="00F76DAE">
      <w:pPr>
        <w:spacing w:after="0" w:line="240" w:lineRule="auto"/>
        <w:ind w:left="720" w:hanging="720"/>
        <w:jc w:val="both"/>
        <w:rPr>
          <w:rFonts w:cs="Arial"/>
        </w:rPr>
      </w:pPr>
      <w:r w:rsidRPr="00F428B1">
        <w:rPr>
          <w:rFonts w:cs="Arial"/>
        </w:rPr>
        <w:t>12</w:t>
      </w:r>
      <w:r w:rsidR="004343E9" w:rsidRPr="00F428B1">
        <w:rPr>
          <w:rFonts w:cs="Arial"/>
        </w:rPr>
        <w:t>.1</w:t>
      </w:r>
      <w:r w:rsidR="00FB32F4" w:rsidRPr="00F428B1">
        <w:rPr>
          <w:rFonts w:cs="Arial"/>
        </w:rPr>
        <w:t>.5</w:t>
      </w:r>
      <w:r w:rsidR="00ED35A5" w:rsidRPr="00F428B1">
        <w:rPr>
          <w:rFonts w:cs="Arial"/>
        </w:rPr>
        <w:tab/>
      </w:r>
      <w:r w:rsidR="007D5475" w:rsidRPr="00F428B1">
        <w:rPr>
          <w:rFonts w:cs="Arial"/>
        </w:rPr>
        <w:t>All staff that are required to attend for</w:t>
      </w:r>
      <w:r w:rsidR="00772288" w:rsidRPr="00F428B1">
        <w:rPr>
          <w:rFonts w:cs="Arial"/>
        </w:rPr>
        <w:t xml:space="preserve"> a formal</w:t>
      </w:r>
      <w:r w:rsidR="007D5475" w:rsidRPr="00F428B1">
        <w:rPr>
          <w:rFonts w:cs="Arial"/>
        </w:rPr>
        <w:t xml:space="preserve"> interview as part of a serious incident review </w:t>
      </w:r>
      <w:r w:rsidR="00772288" w:rsidRPr="00F428B1">
        <w:rPr>
          <w:rFonts w:cs="Arial"/>
        </w:rPr>
        <w:t>are</w:t>
      </w:r>
      <w:r w:rsidR="007D5475" w:rsidRPr="00F428B1">
        <w:rPr>
          <w:rFonts w:cs="Arial"/>
        </w:rPr>
        <w:t xml:space="preserve"> sent an invitation letter containing the terms of reference of the review, an outline of the investigation process and details of how to access additional support from the Employee Assistance Programme</w:t>
      </w:r>
      <w:r w:rsidR="00772288" w:rsidRPr="00F428B1">
        <w:rPr>
          <w:rFonts w:cs="Arial"/>
        </w:rPr>
        <w:t>.</w:t>
      </w:r>
      <w:r w:rsidR="007D5475" w:rsidRPr="00F428B1">
        <w:rPr>
          <w:rFonts w:cs="Arial"/>
        </w:rPr>
        <w:t xml:space="preserve"> </w:t>
      </w:r>
    </w:p>
    <w:p w14:paraId="033106EE" w14:textId="77777777" w:rsidR="00772288" w:rsidRPr="00F428B1" w:rsidRDefault="00772288" w:rsidP="00F76DAE">
      <w:pPr>
        <w:spacing w:after="0" w:line="240" w:lineRule="auto"/>
        <w:jc w:val="both"/>
        <w:rPr>
          <w:rFonts w:cs="Arial"/>
        </w:rPr>
      </w:pPr>
    </w:p>
    <w:p w14:paraId="76D3B877" w14:textId="4E3E23CC" w:rsidR="007D5475" w:rsidRPr="00F428B1" w:rsidRDefault="00033CA1" w:rsidP="00495F5C">
      <w:pPr>
        <w:spacing w:after="0" w:line="240" w:lineRule="auto"/>
        <w:ind w:left="720" w:hanging="720"/>
        <w:rPr>
          <w:rFonts w:cs="Arial"/>
        </w:rPr>
      </w:pPr>
      <w:r w:rsidRPr="00F428B1">
        <w:rPr>
          <w:rFonts w:cs="Arial"/>
        </w:rPr>
        <w:t>12</w:t>
      </w:r>
      <w:r w:rsidR="004343E9" w:rsidRPr="00F428B1">
        <w:rPr>
          <w:rFonts w:cs="Arial"/>
        </w:rPr>
        <w:t>.1</w:t>
      </w:r>
      <w:r w:rsidR="00ED35A5" w:rsidRPr="00F428B1">
        <w:rPr>
          <w:rFonts w:cs="Arial"/>
        </w:rPr>
        <w:t>.</w:t>
      </w:r>
      <w:r w:rsidR="00FB32F4" w:rsidRPr="00F428B1">
        <w:rPr>
          <w:rFonts w:cs="Arial"/>
        </w:rPr>
        <w:t>6</w:t>
      </w:r>
      <w:r w:rsidR="00ED35A5" w:rsidRPr="00F428B1">
        <w:rPr>
          <w:rFonts w:cs="Arial"/>
        </w:rPr>
        <w:tab/>
      </w:r>
      <w:r w:rsidR="007D5475" w:rsidRPr="00F428B1">
        <w:rPr>
          <w:rFonts w:cs="Arial"/>
        </w:rPr>
        <w:t xml:space="preserve">The Trust has an ‘Employee Assistance Programme’ in place. The scheme is a 24hr, 7 days a week, free and confidential support service available to all Trust employees. </w:t>
      </w:r>
    </w:p>
    <w:p w14:paraId="039D6ABB" w14:textId="77777777" w:rsidR="00772288" w:rsidRPr="00F428B1" w:rsidRDefault="00772288" w:rsidP="00F76DAE">
      <w:pPr>
        <w:spacing w:after="0" w:line="240" w:lineRule="auto"/>
        <w:jc w:val="both"/>
        <w:rPr>
          <w:rFonts w:cs="Arial"/>
        </w:rPr>
      </w:pPr>
    </w:p>
    <w:p w14:paraId="693C854B" w14:textId="0AEBD9FC" w:rsidR="00ED35A5" w:rsidRPr="00F428B1" w:rsidRDefault="00ED35A5" w:rsidP="00F76DAE">
      <w:pPr>
        <w:spacing w:after="0" w:line="240" w:lineRule="auto"/>
        <w:ind w:left="720" w:hanging="720"/>
        <w:jc w:val="both"/>
        <w:rPr>
          <w:rFonts w:cs="Arial"/>
        </w:rPr>
      </w:pPr>
    </w:p>
    <w:p w14:paraId="41B571A7" w14:textId="3BAF4611" w:rsidR="00ED35A5" w:rsidRPr="00F428B1" w:rsidRDefault="00033CA1" w:rsidP="00F76DAE">
      <w:pPr>
        <w:spacing w:after="0" w:line="240" w:lineRule="auto"/>
        <w:ind w:left="720" w:hanging="720"/>
        <w:jc w:val="both"/>
        <w:rPr>
          <w:rFonts w:cs="Arial"/>
        </w:rPr>
      </w:pPr>
      <w:r w:rsidRPr="00F428B1">
        <w:rPr>
          <w:rFonts w:cs="Arial"/>
        </w:rPr>
        <w:t>12</w:t>
      </w:r>
      <w:r w:rsidR="00FB32F4" w:rsidRPr="00F428B1">
        <w:rPr>
          <w:rFonts w:cs="Arial"/>
        </w:rPr>
        <w:t>.1.7</w:t>
      </w:r>
      <w:r w:rsidR="00FB32F4" w:rsidRPr="00F428B1">
        <w:rPr>
          <w:rFonts w:cs="Arial"/>
        </w:rPr>
        <w:tab/>
      </w:r>
      <w:r w:rsidR="00ED35A5" w:rsidRPr="00F428B1">
        <w:rPr>
          <w:rFonts w:cs="Arial"/>
        </w:rPr>
        <w:t xml:space="preserve">Feedback meetings following </w:t>
      </w:r>
      <w:r w:rsidR="004343E9" w:rsidRPr="00F428B1">
        <w:rPr>
          <w:rFonts w:cs="Arial"/>
        </w:rPr>
        <w:t>a serious incident review</w:t>
      </w:r>
      <w:r w:rsidR="00ED35A5" w:rsidRPr="00F428B1">
        <w:rPr>
          <w:rFonts w:cs="Arial"/>
        </w:rPr>
        <w:t xml:space="preserve"> provide the opportunity to collaboratively discuss findings, recommendations and actions</w:t>
      </w:r>
      <w:r w:rsidR="004343E9" w:rsidRPr="00F428B1">
        <w:rPr>
          <w:rFonts w:cs="Arial"/>
        </w:rPr>
        <w:t>.</w:t>
      </w:r>
      <w:r w:rsidR="00ED35A5" w:rsidRPr="00F428B1">
        <w:rPr>
          <w:rFonts w:cs="Arial"/>
        </w:rPr>
        <w:t xml:space="preserve"> </w:t>
      </w:r>
    </w:p>
    <w:p w14:paraId="3B79107F" w14:textId="4D4C219B" w:rsidR="00ED35A5" w:rsidRPr="00F428B1" w:rsidRDefault="00ED35A5" w:rsidP="00F76DAE">
      <w:pPr>
        <w:spacing w:after="0" w:line="240" w:lineRule="auto"/>
        <w:ind w:left="720" w:hanging="720"/>
        <w:jc w:val="both"/>
        <w:rPr>
          <w:rFonts w:cs="Arial"/>
        </w:rPr>
      </w:pPr>
    </w:p>
    <w:p w14:paraId="7CB217F6" w14:textId="337B71C7" w:rsidR="00ED35A5" w:rsidRPr="00F428B1" w:rsidRDefault="00033CA1" w:rsidP="00F76DAE">
      <w:pPr>
        <w:spacing w:after="0" w:line="240" w:lineRule="auto"/>
        <w:ind w:left="720" w:hanging="720"/>
        <w:jc w:val="both"/>
        <w:rPr>
          <w:rFonts w:cs="Arial"/>
        </w:rPr>
      </w:pPr>
      <w:r w:rsidRPr="00F428B1">
        <w:rPr>
          <w:rFonts w:cs="Arial"/>
        </w:rPr>
        <w:t>12</w:t>
      </w:r>
      <w:r w:rsidR="00FB32F4" w:rsidRPr="00F428B1">
        <w:rPr>
          <w:rFonts w:cs="Arial"/>
        </w:rPr>
        <w:t>.1.8</w:t>
      </w:r>
      <w:r w:rsidR="004343E9" w:rsidRPr="00F428B1">
        <w:rPr>
          <w:rFonts w:cs="Arial"/>
        </w:rPr>
        <w:tab/>
      </w:r>
      <w:r w:rsidR="00ED35A5" w:rsidRPr="00F428B1">
        <w:rPr>
          <w:rFonts w:cs="Arial"/>
        </w:rPr>
        <w:t>Monthly Learning Lessons Seminars are open to all staff and provide an informal and safe space to discuss and share learning from incidents</w:t>
      </w:r>
      <w:r w:rsidR="004343E9" w:rsidRPr="00F428B1">
        <w:rPr>
          <w:rFonts w:cs="Arial"/>
        </w:rPr>
        <w:t>.</w:t>
      </w:r>
      <w:r w:rsidR="00ED35A5" w:rsidRPr="00F428B1">
        <w:rPr>
          <w:rFonts w:cs="Arial"/>
        </w:rPr>
        <w:t xml:space="preserve"> </w:t>
      </w:r>
    </w:p>
    <w:p w14:paraId="446E722C" w14:textId="546BAC15" w:rsidR="00ED35A5" w:rsidRPr="00F428B1" w:rsidRDefault="00ED35A5" w:rsidP="00F76DAE">
      <w:pPr>
        <w:spacing w:after="0" w:line="240" w:lineRule="auto"/>
        <w:ind w:left="720" w:hanging="720"/>
        <w:jc w:val="both"/>
        <w:rPr>
          <w:rFonts w:cs="Arial"/>
        </w:rPr>
      </w:pPr>
      <w:r w:rsidRPr="00F428B1">
        <w:rPr>
          <w:rFonts w:cs="Arial"/>
        </w:rPr>
        <w:tab/>
      </w:r>
    </w:p>
    <w:p w14:paraId="0D49AF91" w14:textId="23682FA6" w:rsidR="00ED35A5" w:rsidRPr="00F428B1" w:rsidRDefault="00FB32F4" w:rsidP="00F76DAE">
      <w:pPr>
        <w:spacing w:after="0" w:line="240" w:lineRule="auto"/>
        <w:ind w:left="720" w:hanging="720"/>
        <w:jc w:val="both"/>
        <w:rPr>
          <w:rFonts w:cs="Arial"/>
        </w:rPr>
      </w:pPr>
      <w:r w:rsidRPr="00F428B1">
        <w:rPr>
          <w:rFonts w:cs="Arial"/>
        </w:rPr>
        <w:t>1</w:t>
      </w:r>
      <w:r w:rsidR="00033CA1" w:rsidRPr="00F428B1">
        <w:rPr>
          <w:rFonts w:cs="Arial"/>
        </w:rPr>
        <w:t>2</w:t>
      </w:r>
      <w:r w:rsidRPr="00F428B1">
        <w:rPr>
          <w:rFonts w:cs="Arial"/>
        </w:rPr>
        <w:t>.1.9</w:t>
      </w:r>
      <w:r w:rsidR="004343E9" w:rsidRPr="00F428B1">
        <w:rPr>
          <w:rFonts w:cs="Arial"/>
        </w:rPr>
        <w:tab/>
        <w:t xml:space="preserve">The </w:t>
      </w:r>
      <w:r w:rsidR="00ED35A5" w:rsidRPr="00F428B1">
        <w:rPr>
          <w:rFonts w:cs="Arial"/>
        </w:rPr>
        <w:t>Legal Affairs Team provide expert advice and guidance in cases that follow the coronial process</w:t>
      </w:r>
      <w:r w:rsidR="004343E9" w:rsidRPr="00F428B1">
        <w:rPr>
          <w:rFonts w:cs="Arial"/>
        </w:rPr>
        <w:t>.</w:t>
      </w:r>
    </w:p>
    <w:p w14:paraId="2AE4B3DC" w14:textId="12D39E80" w:rsidR="004343E9" w:rsidRPr="00F428B1" w:rsidRDefault="00ED35A5" w:rsidP="00F76DAE">
      <w:pPr>
        <w:spacing w:after="0" w:line="240" w:lineRule="auto"/>
        <w:ind w:left="720" w:hanging="720"/>
        <w:jc w:val="both"/>
        <w:rPr>
          <w:rFonts w:cs="Arial"/>
        </w:rPr>
      </w:pPr>
      <w:r w:rsidRPr="00F428B1">
        <w:rPr>
          <w:rFonts w:cs="Arial"/>
        </w:rPr>
        <w:t xml:space="preserve">  </w:t>
      </w:r>
    </w:p>
    <w:p w14:paraId="0DB77E36" w14:textId="6A8FA27F" w:rsidR="00495F5C" w:rsidRPr="00F428B1" w:rsidRDefault="00495F5C" w:rsidP="00381848">
      <w:pPr>
        <w:rPr>
          <w:rFonts w:cs="Arial"/>
          <w:b/>
        </w:rPr>
      </w:pPr>
      <w:r w:rsidRPr="00F428B1">
        <w:rPr>
          <w:rFonts w:cs="Arial"/>
          <w:b/>
        </w:rPr>
        <w:t>1</w:t>
      </w:r>
      <w:r w:rsidR="00033CA1" w:rsidRPr="00F428B1">
        <w:rPr>
          <w:rFonts w:cs="Arial"/>
          <w:b/>
        </w:rPr>
        <w:t>2</w:t>
      </w:r>
      <w:r w:rsidR="004343E9" w:rsidRPr="00F428B1">
        <w:rPr>
          <w:rFonts w:cs="Arial"/>
          <w:b/>
        </w:rPr>
        <w:t>.2</w:t>
      </w:r>
      <w:r w:rsidRPr="00F428B1">
        <w:rPr>
          <w:rFonts w:cs="Arial"/>
          <w:b/>
          <w:i/>
        </w:rPr>
        <w:tab/>
      </w:r>
      <w:r w:rsidR="00BE5444" w:rsidRPr="00F428B1">
        <w:rPr>
          <w:rFonts w:cs="Arial"/>
          <w:b/>
        </w:rPr>
        <w:t>Planned i</w:t>
      </w:r>
      <w:r w:rsidRPr="00F428B1">
        <w:rPr>
          <w:rFonts w:cs="Arial"/>
          <w:b/>
        </w:rPr>
        <w:t xml:space="preserve">mprovements to </w:t>
      </w:r>
      <w:r w:rsidR="00ED3124" w:rsidRPr="00F428B1">
        <w:rPr>
          <w:rFonts w:cs="Arial"/>
          <w:b/>
        </w:rPr>
        <w:t xml:space="preserve">how we </w:t>
      </w:r>
      <w:r w:rsidRPr="00F428B1">
        <w:rPr>
          <w:rFonts w:cs="Arial"/>
          <w:b/>
        </w:rPr>
        <w:t>s</w:t>
      </w:r>
      <w:r w:rsidR="00ED3124" w:rsidRPr="00F428B1">
        <w:rPr>
          <w:rFonts w:cs="Arial"/>
          <w:b/>
        </w:rPr>
        <w:t>upport</w:t>
      </w:r>
      <w:r w:rsidR="007E02DA" w:rsidRPr="00F428B1">
        <w:rPr>
          <w:rFonts w:cs="Arial"/>
          <w:b/>
        </w:rPr>
        <w:t xml:space="preserve"> and involve</w:t>
      </w:r>
      <w:r w:rsidR="00ED3124" w:rsidRPr="00F428B1">
        <w:rPr>
          <w:rFonts w:cs="Arial"/>
          <w:b/>
        </w:rPr>
        <w:t xml:space="preserve"> our</w:t>
      </w:r>
      <w:r w:rsidRPr="00F428B1">
        <w:rPr>
          <w:rFonts w:cs="Arial"/>
          <w:b/>
        </w:rPr>
        <w:t xml:space="preserve"> </w:t>
      </w:r>
      <w:r w:rsidR="00DD0F4D" w:rsidRPr="00F428B1">
        <w:rPr>
          <w:rFonts w:cs="Arial"/>
          <w:b/>
        </w:rPr>
        <w:t>s</w:t>
      </w:r>
      <w:r w:rsidRPr="00F428B1">
        <w:rPr>
          <w:rFonts w:cs="Arial"/>
          <w:b/>
        </w:rPr>
        <w:t xml:space="preserve">taff </w:t>
      </w:r>
    </w:p>
    <w:p w14:paraId="6399341B" w14:textId="14C3C7FA" w:rsidR="007D5475" w:rsidRPr="00F428B1" w:rsidRDefault="007D5475" w:rsidP="00F76DAE">
      <w:pPr>
        <w:spacing w:after="0"/>
        <w:jc w:val="both"/>
        <w:rPr>
          <w:rFonts w:cs="Arial"/>
          <w:b/>
          <w:color w:val="FF0000"/>
        </w:rPr>
      </w:pPr>
    </w:p>
    <w:p w14:paraId="27870546" w14:textId="20E53148" w:rsidR="00D84E1C" w:rsidRPr="00F428B1" w:rsidRDefault="00033CA1" w:rsidP="00F76DAE">
      <w:pPr>
        <w:ind w:left="720" w:hanging="720"/>
        <w:jc w:val="both"/>
        <w:rPr>
          <w:rFonts w:cs="Arial"/>
        </w:rPr>
      </w:pPr>
      <w:r w:rsidRPr="00F428B1">
        <w:rPr>
          <w:rFonts w:cs="Arial"/>
        </w:rPr>
        <w:t>12</w:t>
      </w:r>
      <w:r w:rsidR="00495F5C" w:rsidRPr="00F428B1">
        <w:rPr>
          <w:rFonts w:cs="Arial"/>
        </w:rPr>
        <w:t>.</w:t>
      </w:r>
      <w:r w:rsidR="004343E9" w:rsidRPr="00F428B1">
        <w:rPr>
          <w:rFonts w:cs="Arial"/>
        </w:rPr>
        <w:t>2</w:t>
      </w:r>
      <w:r w:rsidR="00495F5C" w:rsidRPr="00F428B1">
        <w:rPr>
          <w:rFonts w:cs="Arial"/>
        </w:rPr>
        <w:t>.1</w:t>
      </w:r>
      <w:r w:rsidR="00495F5C" w:rsidRPr="00F428B1">
        <w:rPr>
          <w:rFonts w:cs="Arial"/>
        </w:rPr>
        <w:tab/>
        <w:t>Under PSIRF we have</w:t>
      </w:r>
      <w:r w:rsidR="00D84E1C" w:rsidRPr="00F428B1">
        <w:rPr>
          <w:rFonts w:cs="Arial"/>
        </w:rPr>
        <w:t xml:space="preserve"> implemented</w:t>
      </w:r>
      <w:r w:rsidR="00495F5C" w:rsidRPr="00F428B1">
        <w:rPr>
          <w:rFonts w:cs="Arial"/>
        </w:rPr>
        <w:t xml:space="preserve"> </w:t>
      </w:r>
      <w:r w:rsidR="00D84E1C" w:rsidRPr="00F428B1">
        <w:rPr>
          <w:rFonts w:cs="Arial"/>
        </w:rPr>
        <w:t>the following:</w:t>
      </w:r>
    </w:p>
    <w:p w14:paraId="685DF45C" w14:textId="035B326B" w:rsidR="00ED35A5" w:rsidRPr="00F428B1" w:rsidRDefault="00ED35A5" w:rsidP="00C771D7">
      <w:pPr>
        <w:pStyle w:val="ListParagraph"/>
        <w:numPr>
          <w:ilvl w:val="0"/>
          <w:numId w:val="6"/>
        </w:numPr>
        <w:jc w:val="both"/>
        <w:rPr>
          <w:rFonts w:cs="Arial"/>
        </w:rPr>
      </w:pPr>
      <w:r w:rsidRPr="00F428B1">
        <w:rPr>
          <w:rFonts w:cs="Arial"/>
        </w:rPr>
        <w:t>Increase in use of After Action Reviews to provide meaningful immediate learning</w:t>
      </w:r>
      <w:r w:rsidR="00FB32F4" w:rsidRPr="00F428B1">
        <w:rPr>
          <w:rFonts w:cs="Arial"/>
        </w:rPr>
        <w:t>.</w:t>
      </w:r>
      <w:r w:rsidRPr="00F428B1">
        <w:rPr>
          <w:rFonts w:cs="Arial"/>
        </w:rPr>
        <w:t xml:space="preserve"> </w:t>
      </w:r>
    </w:p>
    <w:p w14:paraId="09AA8710" w14:textId="07AE3E99" w:rsidR="00D84E1C" w:rsidRPr="00F428B1" w:rsidRDefault="00FB32F4" w:rsidP="00C771D7">
      <w:pPr>
        <w:pStyle w:val="ListParagraph"/>
        <w:numPr>
          <w:ilvl w:val="0"/>
          <w:numId w:val="6"/>
        </w:numPr>
        <w:jc w:val="both"/>
        <w:rPr>
          <w:rFonts w:cs="Arial"/>
        </w:rPr>
      </w:pPr>
      <w:r w:rsidRPr="00F428B1">
        <w:rPr>
          <w:rFonts w:cs="Arial"/>
        </w:rPr>
        <w:t>C</w:t>
      </w:r>
      <w:r w:rsidR="00495F5C" w:rsidRPr="00F428B1">
        <w:rPr>
          <w:rFonts w:cs="Arial"/>
        </w:rPr>
        <w:t>oroner’s training resource pack an</w:t>
      </w:r>
      <w:r w:rsidR="00D84E1C" w:rsidRPr="00F428B1">
        <w:rPr>
          <w:rFonts w:cs="Arial"/>
        </w:rPr>
        <w:t>d bi-annual coroner’s training.</w:t>
      </w:r>
    </w:p>
    <w:p w14:paraId="20E6A61F" w14:textId="5B69ECB3" w:rsidR="00495F5C" w:rsidRPr="00F428B1" w:rsidRDefault="00495F5C" w:rsidP="00C771D7">
      <w:pPr>
        <w:pStyle w:val="ListParagraph"/>
        <w:numPr>
          <w:ilvl w:val="0"/>
          <w:numId w:val="6"/>
        </w:numPr>
        <w:jc w:val="both"/>
        <w:rPr>
          <w:rFonts w:cs="Arial"/>
        </w:rPr>
      </w:pPr>
      <w:r w:rsidRPr="00F428B1">
        <w:rPr>
          <w:rFonts w:cs="Arial"/>
        </w:rPr>
        <w:t>Simulation training on difficult conversations w</w:t>
      </w:r>
      <w:r w:rsidR="00DD0F4D" w:rsidRPr="00F428B1">
        <w:rPr>
          <w:rFonts w:cs="Arial"/>
        </w:rPr>
        <w:t>i</w:t>
      </w:r>
      <w:r w:rsidRPr="00F428B1">
        <w:rPr>
          <w:rFonts w:cs="Arial"/>
        </w:rPr>
        <w:t xml:space="preserve">th staff is planned to take place in the autumn for any trainee doctor or manager within the Trust. </w:t>
      </w:r>
    </w:p>
    <w:p w14:paraId="17CF10C9" w14:textId="27A94508" w:rsidR="00495F5C" w:rsidRPr="00F428B1" w:rsidRDefault="00495F5C" w:rsidP="00C771D7">
      <w:pPr>
        <w:pStyle w:val="ListParagraph"/>
        <w:numPr>
          <w:ilvl w:val="0"/>
          <w:numId w:val="6"/>
        </w:numPr>
        <w:jc w:val="both"/>
        <w:rPr>
          <w:rFonts w:cs="Arial"/>
        </w:rPr>
      </w:pPr>
      <w:r w:rsidRPr="00F428B1">
        <w:rPr>
          <w:rFonts w:cs="Arial"/>
        </w:rPr>
        <w:t>The membership of the twice weekly grading panel where reviews are presented for discussion and sign off has been expanded to include team leads and co-reviewers where their specialist knowledge, opinion and input is valued.</w:t>
      </w:r>
    </w:p>
    <w:p w14:paraId="268A6369" w14:textId="406B61E1" w:rsidR="00D84E1C" w:rsidRPr="00F428B1" w:rsidRDefault="00495F5C" w:rsidP="00F76DAE">
      <w:pPr>
        <w:ind w:left="720" w:hanging="720"/>
        <w:jc w:val="both"/>
        <w:rPr>
          <w:rFonts w:cs="Arial"/>
        </w:rPr>
      </w:pPr>
      <w:r w:rsidRPr="00F428B1">
        <w:rPr>
          <w:rFonts w:cs="Arial"/>
        </w:rPr>
        <w:t>1</w:t>
      </w:r>
      <w:r w:rsidR="00033CA1" w:rsidRPr="00F428B1">
        <w:rPr>
          <w:rFonts w:cs="Arial"/>
        </w:rPr>
        <w:t>2</w:t>
      </w:r>
      <w:r w:rsidRPr="00F428B1">
        <w:rPr>
          <w:rFonts w:cs="Arial"/>
        </w:rPr>
        <w:t>.</w:t>
      </w:r>
      <w:r w:rsidR="004343E9" w:rsidRPr="00F428B1">
        <w:rPr>
          <w:rFonts w:cs="Arial"/>
        </w:rPr>
        <w:t>2.2</w:t>
      </w:r>
      <w:r w:rsidRPr="00F428B1">
        <w:rPr>
          <w:rFonts w:cs="Arial"/>
        </w:rPr>
        <w:tab/>
      </w:r>
      <w:r w:rsidR="008F5D5A" w:rsidRPr="00F428B1">
        <w:rPr>
          <w:rFonts w:cs="Arial"/>
        </w:rPr>
        <w:t>With Inphase an automated response will go to an incident reporter</w:t>
      </w:r>
      <w:r w:rsidR="00854B1E" w:rsidRPr="00F428B1">
        <w:rPr>
          <w:rFonts w:cs="Arial"/>
        </w:rPr>
        <w:t xml:space="preserve"> acknowledging </w:t>
      </w:r>
      <w:r w:rsidR="008F5D5A" w:rsidRPr="00F428B1">
        <w:rPr>
          <w:rFonts w:cs="Arial"/>
        </w:rPr>
        <w:t>that being involved in, or witnessing, a safety incident can lead to injury and can also be very distressing</w:t>
      </w:r>
      <w:r w:rsidR="00854B1E" w:rsidRPr="00F428B1">
        <w:rPr>
          <w:rFonts w:cs="Arial"/>
        </w:rPr>
        <w:t xml:space="preserve">. It would </w:t>
      </w:r>
      <w:r w:rsidR="008F5D5A" w:rsidRPr="00F428B1">
        <w:rPr>
          <w:rFonts w:cs="Arial"/>
        </w:rPr>
        <w:t xml:space="preserve">encourage </w:t>
      </w:r>
      <w:r w:rsidR="00854B1E" w:rsidRPr="00F428B1">
        <w:rPr>
          <w:rFonts w:cs="Arial"/>
        </w:rPr>
        <w:t xml:space="preserve">them </w:t>
      </w:r>
      <w:r w:rsidR="008F5D5A" w:rsidRPr="00F428B1">
        <w:rPr>
          <w:rFonts w:cs="Arial"/>
        </w:rPr>
        <w:t>to seek support from their team and/or line manager when needed, and if they f</w:t>
      </w:r>
      <w:r w:rsidR="00854B1E" w:rsidRPr="00F428B1">
        <w:rPr>
          <w:rFonts w:cs="Arial"/>
        </w:rPr>
        <w:t>eel comfortable doing so. </w:t>
      </w:r>
    </w:p>
    <w:p w14:paraId="4A4E0619" w14:textId="02EFCE5C" w:rsidR="008F5D5A" w:rsidRPr="00F428B1" w:rsidRDefault="00033CA1" w:rsidP="00F76DAE">
      <w:pPr>
        <w:ind w:left="720" w:hanging="720"/>
        <w:jc w:val="both"/>
        <w:rPr>
          <w:rFonts w:cs="Arial"/>
        </w:rPr>
      </w:pPr>
      <w:r w:rsidRPr="00F428B1">
        <w:rPr>
          <w:rFonts w:cs="Arial"/>
        </w:rPr>
        <w:t>12</w:t>
      </w:r>
      <w:r w:rsidR="00D84E1C" w:rsidRPr="00F428B1">
        <w:rPr>
          <w:rFonts w:cs="Arial"/>
        </w:rPr>
        <w:t>.</w:t>
      </w:r>
      <w:r w:rsidR="004343E9" w:rsidRPr="00F428B1">
        <w:rPr>
          <w:rFonts w:cs="Arial"/>
        </w:rPr>
        <w:t>2</w:t>
      </w:r>
      <w:r w:rsidR="00D84E1C" w:rsidRPr="00F428B1">
        <w:rPr>
          <w:rFonts w:cs="Arial"/>
        </w:rPr>
        <w:t>.</w:t>
      </w:r>
      <w:r w:rsidR="004343E9" w:rsidRPr="00F428B1">
        <w:rPr>
          <w:rFonts w:cs="Arial"/>
        </w:rPr>
        <w:t>3</w:t>
      </w:r>
      <w:r w:rsidR="00D84E1C" w:rsidRPr="00F428B1">
        <w:rPr>
          <w:rFonts w:cs="Arial"/>
        </w:rPr>
        <w:t xml:space="preserve"> </w:t>
      </w:r>
      <w:r w:rsidR="00854B1E" w:rsidRPr="00F428B1">
        <w:rPr>
          <w:rFonts w:cs="Arial"/>
        </w:rPr>
        <w:t xml:space="preserve">Colleagues will </w:t>
      </w:r>
      <w:r w:rsidR="008F5D5A" w:rsidRPr="00F428B1">
        <w:rPr>
          <w:rFonts w:cs="Arial"/>
        </w:rPr>
        <w:t xml:space="preserve">also </w:t>
      </w:r>
      <w:r w:rsidR="00854B1E" w:rsidRPr="00F428B1">
        <w:rPr>
          <w:rFonts w:cs="Arial"/>
        </w:rPr>
        <w:t xml:space="preserve">be signposted to </w:t>
      </w:r>
      <w:r w:rsidR="008F5D5A" w:rsidRPr="00F428B1">
        <w:rPr>
          <w:rFonts w:cs="Arial"/>
        </w:rPr>
        <w:t>a range of wider resources available to support staff affected by incidents at work:</w:t>
      </w:r>
    </w:p>
    <w:p w14:paraId="2E4CD54F" w14:textId="22AD828F" w:rsidR="008F5D5A" w:rsidRPr="00F428B1" w:rsidRDefault="008F5D5A" w:rsidP="00C771D7">
      <w:pPr>
        <w:pStyle w:val="ListParagraph"/>
        <w:numPr>
          <w:ilvl w:val="0"/>
          <w:numId w:val="5"/>
        </w:numPr>
        <w:jc w:val="both"/>
        <w:rPr>
          <w:rFonts w:cs="Arial"/>
        </w:rPr>
      </w:pPr>
      <w:r w:rsidRPr="00F428B1">
        <w:rPr>
          <w:rFonts w:cs="Arial"/>
        </w:rPr>
        <w:t xml:space="preserve">Team Prevent is the Trust’s Occupational Health Service and can be contacted on 01327 810777, additionally a referral can be made via </w:t>
      </w:r>
      <w:hyperlink r:id="rId26" w:history="1">
        <w:r w:rsidRPr="00F428B1">
          <w:rPr>
            <w:rStyle w:val="Hyperlink"/>
            <w:rFonts w:cs="Arial"/>
            <w:color w:val="auto"/>
          </w:rPr>
          <w:t>https://managerzone.teamprevent.co.uk</w:t>
        </w:r>
      </w:hyperlink>
    </w:p>
    <w:p w14:paraId="54A00493" w14:textId="275952DD" w:rsidR="008F5D5A" w:rsidRPr="00F428B1" w:rsidRDefault="008F5D5A" w:rsidP="00C771D7">
      <w:pPr>
        <w:pStyle w:val="ListParagraph"/>
        <w:numPr>
          <w:ilvl w:val="0"/>
          <w:numId w:val="5"/>
        </w:numPr>
        <w:jc w:val="both"/>
        <w:rPr>
          <w:rFonts w:cs="Arial"/>
        </w:rPr>
      </w:pPr>
      <w:r w:rsidRPr="00F428B1">
        <w:rPr>
          <w:rFonts w:cs="Arial"/>
        </w:rPr>
        <w:t>Care first Lifestyle is The Trust’s Employee Assi</w:t>
      </w:r>
      <w:r w:rsidR="00854B1E" w:rsidRPr="00F428B1">
        <w:rPr>
          <w:rFonts w:cs="Arial"/>
        </w:rPr>
        <w:t>stance Programme provider.</w:t>
      </w:r>
    </w:p>
    <w:p w14:paraId="0DB4F131" w14:textId="0DCAB239" w:rsidR="008F5D5A" w:rsidRPr="00F428B1" w:rsidRDefault="008F5D5A" w:rsidP="00C771D7">
      <w:pPr>
        <w:pStyle w:val="ListParagraph"/>
        <w:numPr>
          <w:ilvl w:val="0"/>
          <w:numId w:val="5"/>
        </w:numPr>
        <w:jc w:val="both"/>
        <w:rPr>
          <w:rFonts w:cs="Arial"/>
        </w:rPr>
      </w:pPr>
      <w:r w:rsidRPr="00F428B1">
        <w:rPr>
          <w:rFonts w:cs="Arial"/>
        </w:rPr>
        <w:t>The Trust's Local Security Management Specialist (LSMS) who can provide support in relation to incidents of violence and aggression, and health and safety, and security</w:t>
      </w:r>
      <w:r w:rsidR="00854B1E" w:rsidRPr="00F428B1">
        <w:rPr>
          <w:rFonts w:cs="Arial"/>
        </w:rPr>
        <w:t>.</w:t>
      </w:r>
    </w:p>
    <w:p w14:paraId="152D5461" w14:textId="4990D5AD" w:rsidR="008F5D5A" w:rsidRPr="00F428B1" w:rsidRDefault="008F5D5A" w:rsidP="00C771D7">
      <w:pPr>
        <w:pStyle w:val="ListParagraph"/>
        <w:numPr>
          <w:ilvl w:val="0"/>
          <w:numId w:val="5"/>
        </w:numPr>
        <w:jc w:val="both"/>
        <w:rPr>
          <w:rFonts w:cs="Arial"/>
        </w:rPr>
      </w:pPr>
      <w:r w:rsidRPr="00F428B1">
        <w:rPr>
          <w:rFonts w:cs="Arial"/>
        </w:rPr>
        <w:t xml:space="preserve">Specific support and guidance on the trust intranet for staff and to </w:t>
      </w:r>
      <w:r w:rsidR="00854B1E" w:rsidRPr="00F428B1">
        <w:rPr>
          <w:rFonts w:cs="Arial"/>
        </w:rPr>
        <w:t xml:space="preserve">support service users/relatives. </w:t>
      </w:r>
    </w:p>
    <w:p w14:paraId="0833B72D" w14:textId="005F119F" w:rsidR="00495F5C" w:rsidRPr="00F428B1" w:rsidRDefault="00033CA1" w:rsidP="00F76DAE">
      <w:pPr>
        <w:jc w:val="both"/>
        <w:rPr>
          <w:rFonts w:cs="Arial"/>
        </w:rPr>
      </w:pPr>
      <w:r w:rsidRPr="00F428B1">
        <w:rPr>
          <w:rFonts w:cs="Arial"/>
        </w:rPr>
        <w:lastRenderedPageBreak/>
        <w:t>12</w:t>
      </w:r>
      <w:r w:rsidR="004343E9" w:rsidRPr="00F428B1">
        <w:rPr>
          <w:rFonts w:cs="Arial"/>
        </w:rPr>
        <w:t>.2</w:t>
      </w:r>
      <w:r w:rsidR="00DD0F4D" w:rsidRPr="00F428B1">
        <w:rPr>
          <w:rFonts w:cs="Arial"/>
        </w:rPr>
        <w:t>.4</w:t>
      </w:r>
      <w:r w:rsidR="00DD0F4D" w:rsidRPr="00F428B1">
        <w:rPr>
          <w:rFonts w:cs="Arial"/>
        </w:rPr>
        <w:tab/>
        <w:t xml:space="preserve">Further ideas being </w:t>
      </w:r>
      <w:r w:rsidR="007E02DA" w:rsidRPr="00F428B1">
        <w:rPr>
          <w:rFonts w:cs="Arial"/>
        </w:rPr>
        <w:t>developed</w:t>
      </w:r>
      <w:r w:rsidR="00DD0F4D" w:rsidRPr="00F428B1">
        <w:rPr>
          <w:rFonts w:cs="Arial"/>
        </w:rPr>
        <w:t xml:space="preserve"> are as follows:</w:t>
      </w:r>
    </w:p>
    <w:p w14:paraId="04686407" w14:textId="13177ECC" w:rsidR="00495F5C" w:rsidRPr="00F428B1" w:rsidRDefault="007E02DA" w:rsidP="004868A4">
      <w:pPr>
        <w:pStyle w:val="ListParagraph"/>
        <w:numPr>
          <w:ilvl w:val="0"/>
          <w:numId w:val="50"/>
        </w:numPr>
        <w:spacing w:after="0" w:line="240" w:lineRule="auto"/>
        <w:jc w:val="both"/>
        <w:rPr>
          <w:rFonts w:cs="Arial"/>
        </w:rPr>
      </w:pPr>
      <w:r w:rsidRPr="00F428B1">
        <w:rPr>
          <w:rFonts w:cs="Arial"/>
        </w:rPr>
        <w:t>Staff support training for managers</w:t>
      </w:r>
      <w:r w:rsidR="00495F5C" w:rsidRPr="00F428B1">
        <w:rPr>
          <w:rFonts w:cs="Arial"/>
        </w:rPr>
        <w:t xml:space="preserve"> </w:t>
      </w:r>
    </w:p>
    <w:p w14:paraId="25DD5B1F" w14:textId="77777777" w:rsidR="00D84E1C" w:rsidRPr="00F428B1" w:rsidRDefault="00D84E1C" w:rsidP="004868A4">
      <w:pPr>
        <w:pStyle w:val="ListParagraph"/>
        <w:spacing w:after="0" w:line="240" w:lineRule="auto"/>
        <w:ind w:left="142"/>
        <w:contextualSpacing w:val="0"/>
        <w:jc w:val="both"/>
        <w:rPr>
          <w:rFonts w:cs="Arial"/>
        </w:rPr>
      </w:pPr>
    </w:p>
    <w:p w14:paraId="33D21DFC" w14:textId="7D3E9D54" w:rsidR="00495F5C" w:rsidRPr="00F428B1" w:rsidRDefault="00D84E1C" w:rsidP="004868A4">
      <w:pPr>
        <w:pStyle w:val="ListParagraph"/>
        <w:numPr>
          <w:ilvl w:val="0"/>
          <w:numId w:val="50"/>
        </w:numPr>
        <w:spacing w:after="0" w:line="240" w:lineRule="auto"/>
        <w:jc w:val="both"/>
        <w:rPr>
          <w:rFonts w:cs="Arial"/>
        </w:rPr>
      </w:pPr>
      <w:r w:rsidRPr="00F428B1">
        <w:rPr>
          <w:rFonts w:cs="Arial"/>
        </w:rPr>
        <w:t>Restorative Just C</w:t>
      </w:r>
      <w:r w:rsidR="00495F5C" w:rsidRPr="00F428B1">
        <w:rPr>
          <w:rFonts w:cs="Arial"/>
        </w:rPr>
        <w:t xml:space="preserve">ulture </w:t>
      </w:r>
      <w:r w:rsidRPr="00F428B1">
        <w:rPr>
          <w:rFonts w:cs="Arial"/>
        </w:rPr>
        <w:t>is embedded</w:t>
      </w:r>
    </w:p>
    <w:p w14:paraId="0DBF7D7F" w14:textId="30194D66" w:rsidR="00D84E1C" w:rsidRPr="00F428B1" w:rsidRDefault="00D84E1C" w:rsidP="004868A4">
      <w:pPr>
        <w:spacing w:after="0" w:line="240" w:lineRule="auto"/>
        <w:ind w:left="142"/>
        <w:jc w:val="both"/>
        <w:rPr>
          <w:rFonts w:cs="Arial"/>
        </w:rPr>
      </w:pPr>
    </w:p>
    <w:p w14:paraId="1ED5244A" w14:textId="0ED19897" w:rsidR="00495F5C" w:rsidRPr="00F428B1" w:rsidRDefault="00DD0F4D" w:rsidP="004868A4">
      <w:pPr>
        <w:pStyle w:val="ListParagraph"/>
        <w:numPr>
          <w:ilvl w:val="0"/>
          <w:numId w:val="50"/>
        </w:numPr>
        <w:spacing w:after="0" w:line="240" w:lineRule="auto"/>
        <w:jc w:val="both"/>
        <w:rPr>
          <w:rFonts w:cs="Arial"/>
        </w:rPr>
      </w:pPr>
      <w:r w:rsidRPr="00F428B1">
        <w:rPr>
          <w:rFonts w:cs="Arial"/>
        </w:rPr>
        <w:t xml:space="preserve">Improved </w:t>
      </w:r>
      <w:r w:rsidR="00495F5C" w:rsidRPr="00F428B1">
        <w:rPr>
          <w:rFonts w:cs="Arial"/>
        </w:rPr>
        <w:t>link</w:t>
      </w:r>
      <w:r w:rsidRPr="00F428B1">
        <w:rPr>
          <w:rFonts w:cs="Arial"/>
        </w:rPr>
        <w:t xml:space="preserve">s between </w:t>
      </w:r>
      <w:r w:rsidR="00495F5C" w:rsidRPr="00F428B1">
        <w:rPr>
          <w:rFonts w:cs="Arial"/>
        </w:rPr>
        <w:t>P</w:t>
      </w:r>
      <w:r w:rsidR="00D84E1C" w:rsidRPr="00F428B1">
        <w:rPr>
          <w:rFonts w:cs="Arial"/>
        </w:rPr>
        <w:t>eople and Culture and Patient Safety T</w:t>
      </w:r>
      <w:r w:rsidRPr="00F428B1">
        <w:rPr>
          <w:rFonts w:cs="Arial"/>
        </w:rPr>
        <w:t>eam, possibly via</w:t>
      </w:r>
      <w:r w:rsidR="00D84E1C" w:rsidRPr="00F428B1">
        <w:rPr>
          <w:rFonts w:cs="Arial"/>
        </w:rPr>
        <w:t xml:space="preserve"> the Patient Safety F</w:t>
      </w:r>
      <w:r w:rsidRPr="00F428B1">
        <w:rPr>
          <w:rFonts w:cs="Arial"/>
        </w:rPr>
        <w:t>orum or S</w:t>
      </w:r>
      <w:r w:rsidR="00D84E1C" w:rsidRPr="00F428B1">
        <w:rPr>
          <w:rFonts w:cs="Arial"/>
        </w:rPr>
        <w:t>I C</w:t>
      </w:r>
      <w:r w:rsidR="00495F5C" w:rsidRPr="00F428B1">
        <w:rPr>
          <w:rFonts w:cs="Arial"/>
        </w:rPr>
        <w:t xml:space="preserve">ommittee </w:t>
      </w:r>
      <w:r w:rsidRPr="00F428B1">
        <w:rPr>
          <w:rFonts w:cs="Arial"/>
        </w:rPr>
        <w:t>(as</w:t>
      </w:r>
      <w:r w:rsidR="00D84E1C" w:rsidRPr="00F428B1">
        <w:rPr>
          <w:rFonts w:cs="Arial"/>
        </w:rPr>
        <w:t xml:space="preserve"> it is currently known)</w:t>
      </w:r>
    </w:p>
    <w:p w14:paraId="7C8AD5F9" w14:textId="6EE3C889" w:rsidR="00D84E1C" w:rsidRPr="00F428B1" w:rsidRDefault="00D84E1C" w:rsidP="004868A4">
      <w:pPr>
        <w:spacing w:after="0" w:line="240" w:lineRule="auto"/>
        <w:ind w:left="142"/>
        <w:jc w:val="both"/>
        <w:rPr>
          <w:rFonts w:cs="Arial"/>
        </w:rPr>
      </w:pPr>
    </w:p>
    <w:p w14:paraId="773FE83B" w14:textId="77252DD6" w:rsidR="00495F5C" w:rsidRPr="00F428B1" w:rsidRDefault="00DD0F4D" w:rsidP="004868A4">
      <w:pPr>
        <w:pStyle w:val="ListParagraph"/>
        <w:numPr>
          <w:ilvl w:val="0"/>
          <w:numId w:val="50"/>
        </w:numPr>
        <w:spacing w:after="0" w:line="240" w:lineRule="auto"/>
        <w:jc w:val="both"/>
        <w:rPr>
          <w:rFonts w:cs="Arial"/>
        </w:rPr>
      </w:pPr>
      <w:r w:rsidRPr="00F428B1">
        <w:rPr>
          <w:rFonts w:cs="Arial"/>
        </w:rPr>
        <w:t xml:space="preserve">Introduce </w:t>
      </w:r>
      <w:r w:rsidR="00495F5C" w:rsidRPr="00F428B1">
        <w:rPr>
          <w:rFonts w:cs="Arial"/>
        </w:rPr>
        <w:t xml:space="preserve">feedback meetings </w:t>
      </w:r>
      <w:r w:rsidRPr="00F428B1">
        <w:rPr>
          <w:rFonts w:cs="Arial"/>
        </w:rPr>
        <w:t>following a concise review</w:t>
      </w:r>
    </w:p>
    <w:p w14:paraId="21D72C10" w14:textId="6992C10B" w:rsidR="00734C13" w:rsidRPr="00F428B1" w:rsidRDefault="00734C13" w:rsidP="004868A4">
      <w:pPr>
        <w:spacing w:after="0" w:line="240" w:lineRule="auto"/>
        <w:ind w:left="142"/>
        <w:jc w:val="both"/>
        <w:rPr>
          <w:rFonts w:cs="Arial"/>
        </w:rPr>
      </w:pPr>
    </w:p>
    <w:p w14:paraId="6E93CE88" w14:textId="0F113253" w:rsidR="007E02DA" w:rsidRPr="00F428B1" w:rsidRDefault="00734C13" w:rsidP="004868A4">
      <w:pPr>
        <w:pStyle w:val="ListParagraph"/>
        <w:numPr>
          <w:ilvl w:val="0"/>
          <w:numId w:val="50"/>
        </w:numPr>
        <w:spacing w:after="0" w:line="240" w:lineRule="auto"/>
        <w:jc w:val="both"/>
        <w:rPr>
          <w:rFonts w:cs="Arial"/>
        </w:rPr>
      </w:pPr>
      <w:r w:rsidRPr="00F428B1">
        <w:rPr>
          <w:rFonts w:cs="Arial"/>
        </w:rPr>
        <w:t>A t</w:t>
      </w:r>
      <w:r w:rsidR="007E02DA" w:rsidRPr="00F428B1">
        <w:rPr>
          <w:rFonts w:cs="Arial"/>
        </w:rPr>
        <w:t>rained pool of clinicians to offer peer support, groups or individually</w:t>
      </w:r>
      <w:r w:rsidRPr="00F428B1">
        <w:rPr>
          <w:rFonts w:cs="Arial"/>
        </w:rPr>
        <w:t>.</w:t>
      </w:r>
      <w:r w:rsidR="007E02DA" w:rsidRPr="00F428B1">
        <w:rPr>
          <w:rFonts w:cs="Arial"/>
        </w:rPr>
        <w:t xml:space="preserve"> </w:t>
      </w:r>
    </w:p>
    <w:p w14:paraId="44E5A4C6" w14:textId="77777777" w:rsidR="004868A4" w:rsidRPr="00F428B1" w:rsidRDefault="004868A4" w:rsidP="004868A4">
      <w:pPr>
        <w:spacing w:after="0" w:line="240" w:lineRule="auto"/>
        <w:jc w:val="both"/>
        <w:rPr>
          <w:rFonts w:cs="Arial"/>
        </w:rPr>
      </w:pPr>
    </w:p>
    <w:p w14:paraId="783641BE" w14:textId="415FD373" w:rsidR="00513CDD" w:rsidRPr="00F428B1" w:rsidRDefault="00513CDD" w:rsidP="00C771D7">
      <w:pPr>
        <w:spacing w:after="0" w:line="240" w:lineRule="auto"/>
        <w:ind w:left="851" w:hanging="284"/>
        <w:jc w:val="both"/>
        <w:rPr>
          <w:rFonts w:cs="Arial"/>
        </w:rPr>
      </w:pPr>
    </w:p>
    <w:p w14:paraId="418D7B26" w14:textId="20232FB1" w:rsidR="0087494E" w:rsidRPr="00F428B1" w:rsidRDefault="00033CA1" w:rsidP="00381848">
      <w:pPr>
        <w:rPr>
          <w:rFonts w:cs="Arial"/>
          <w:b/>
        </w:rPr>
      </w:pPr>
      <w:r w:rsidRPr="00F428B1">
        <w:rPr>
          <w:rFonts w:cs="Arial"/>
          <w:b/>
        </w:rPr>
        <w:t>12</w:t>
      </w:r>
      <w:r w:rsidR="00DB37B1" w:rsidRPr="00F428B1">
        <w:rPr>
          <w:rFonts w:cs="Arial"/>
          <w:b/>
        </w:rPr>
        <w:t>.3</w:t>
      </w:r>
      <w:r w:rsidR="00DB37B1" w:rsidRPr="00F428B1">
        <w:rPr>
          <w:rFonts w:cs="Arial"/>
          <w:b/>
          <w:i/>
        </w:rPr>
        <w:tab/>
      </w:r>
      <w:r w:rsidR="00E7476C" w:rsidRPr="00F428B1">
        <w:rPr>
          <w:rFonts w:cs="Arial"/>
          <w:b/>
        </w:rPr>
        <w:t xml:space="preserve">Staff support </w:t>
      </w:r>
      <w:r w:rsidR="0087494E" w:rsidRPr="00F428B1">
        <w:rPr>
          <w:rFonts w:cs="Arial"/>
          <w:b/>
        </w:rPr>
        <w:t>after an incident framework</w:t>
      </w:r>
    </w:p>
    <w:p w14:paraId="08E81F68" w14:textId="77777777" w:rsidR="0087494E" w:rsidRPr="00F428B1" w:rsidRDefault="0087494E" w:rsidP="00F76DAE">
      <w:pPr>
        <w:spacing w:after="0"/>
        <w:ind w:left="720" w:hanging="720"/>
        <w:jc w:val="both"/>
        <w:rPr>
          <w:rFonts w:cs="Arial"/>
        </w:rPr>
      </w:pPr>
    </w:p>
    <w:p w14:paraId="77E00C96" w14:textId="3F946842" w:rsidR="003D690D" w:rsidRPr="00F428B1" w:rsidRDefault="00033CA1" w:rsidP="00F76DAE">
      <w:pPr>
        <w:spacing w:after="0"/>
        <w:ind w:left="720" w:hanging="720"/>
        <w:jc w:val="both"/>
        <w:rPr>
          <w:rFonts w:cs="Arial"/>
        </w:rPr>
      </w:pPr>
      <w:r w:rsidRPr="00F428B1">
        <w:rPr>
          <w:rFonts w:cs="Arial"/>
        </w:rPr>
        <w:t>12</w:t>
      </w:r>
      <w:r w:rsidR="00DB37B1" w:rsidRPr="00F428B1">
        <w:rPr>
          <w:rFonts w:cs="Arial"/>
        </w:rPr>
        <w:t>.3.1</w:t>
      </w:r>
      <w:r w:rsidR="00E7476C" w:rsidRPr="00F428B1">
        <w:rPr>
          <w:rFonts w:cs="Arial"/>
        </w:rPr>
        <w:t xml:space="preserve"> </w:t>
      </w:r>
      <w:r w:rsidR="0087494E" w:rsidRPr="00F428B1">
        <w:rPr>
          <w:rFonts w:cs="Arial"/>
        </w:rPr>
        <w:t>This</w:t>
      </w:r>
      <w:r w:rsidR="00A75E3A" w:rsidRPr="00F428B1">
        <w:rPr>
          <w:rFonts w:cs="Arial"/>
        </w:rPr>
        <w:t xml:space="preserve"> proposed</w:t>
      </w:r>
      <w:r w:rsidR="0087494E" w:rsidRPr="00F428B1">
        <w:rPr>
          <w:rFonts w:cs="Arial"/>
        </w:rPr>
        <w:t xml:space="preserve"> framework </w:t>
      </w:r>
      <w:r w:rsidR="00975B92" w:rsidRPr="00F428B1">
        <w:rPr>
          <w:rFonts w:cs="Arial"/>
        </w:rPr>
        <w:t xml:space="preserve">has a ‘people first’ approach and </w:t>
      </w:r>
      <w:r w:rsidR="0087494E" w:rsidRPr="00F428B1">
        <w:rPr>
          <w:rFonts w:cs="Arial"/>
        </w:rPr>
        <w:t>is designed to ensure that ELFT deliver a consistent offer and well-supported system making sure people and teams have a good experience.</w:t>
      </w:r>
    </w:p>
    <w:p w14:paraId="3B707EEC" w14:textId="77777777" w:rsidR="00C86436" w:rsidRPr="00F428B1" w:rsidRDefault="00C86436" w:rsidP="00F76DAE">
      <w:pPr>
        <w:spacing w:after="0"/>
        <w:ind w:left="720" w:hanging="720"/>
        <w:jc w:val="both"/>
        <w:rPr>
          <w:rFonts w:cs="Arial"/>
        </w:rPr>
      </w:pPr>
    </w:p>
    <w:p w14:paraId="19818698" w14:textId="57F07AF9" w:rsidR="00D26405" w:rsidRPr="00F428B1" w:rsidRDefault="00D26405" w:rsidP="001D4EC1">
      <w:pPr>
        <w:rPr>
          <w:rFonts w:cs="Arial"/>
          <w:b/>
        </w:rPr>
      </w:pPr>
      <w:r w:rsidRPr="00F428B1">
        <w:rPr>
          <w:rFonts w:cs="Arial"/>
          <w:b/>
        </w:rPr>
        <w:t xml:space="preserve">Figure 5.0 </w:t>
      </w:r>
      <w:r w:rsidR="00C86436" w:rsidRPr="00F428B1">
        <w:rPr>
          <w:rFonts w:cs="Arial"/>
          <w:b/>
        </w:rPr>
        <w:t>Pyramid showing staff support approach</w:t>
      </w:r>
    </w:p>
    <w:p w14:paraId="53DB1816" w14:textId="76E2F60B" w:rsidR="0087494E" w:rsidRPr="00F428B1" w:rsidRDefault="00FF2FE6" w:rsidP="0087494E">
      <w:pPr>
        <w:spacing w:after="0"/>
        <w:ind w:left="720" w:hanging="720"/>
        <w:rPr>
          <w:rFonts w:cs="Arial"/>
        </w:rPr>
      </w:pPr>
      <w:r w:rsidRPr="00F428B1">
        <w:rPr>
          <w:rFonts w:cs="Arial"/>
          <w:noProof/>
          <w:lang w:eastAsia="en-GB"/>
        </w:rPr>
        <w:drawing>
          <wp:anchor distT="0" distB="0" distL="114300" distR="114300" simplePos="0" relativeHeight="251661312" behindDoc="0" locked="0" layoutInCell="1" allowOverlap="1" wp14:anchorId="678245BD" wp14:editId="147E8F88">
            <wp:simplePos x="0" y="0"/>
            <wp:positionH relativeFrom="column">
              <wp:posOffset>172720</wp:posOffset>
            </wp:positionH>
            <wp:positionV relativeFrom="paragraph">
              <wp:posOffset>73660</wp:posOffset>
            </wp:positionV>
            <wp:extent cx="4817745" cy="2366645"/>
            <wp:effectExtent l="0" t="0" r="190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817745" cy="2366645"/>
                    </a:xfrm>
                    <a:prstGeom prst="rect">
                      <a:avLst/>
                    </a:prstGeom>
                  </pic:spPr>
                </pic:pic>
              </a:graphicData>
            </a:graphic>
            <wp14:sizeRelH relativeFrom="margin">
              <wp14:pctWidth>0</wp14:pctWidth>
            </wp14:sizeRelH>
            <wp14:sizeRelV relativeFrom="margin">
              <wp14:pctHeight>0</wp14:pctHeight>
            </wp14:sizeRelV>
          </wp:anchor>
        </w:drawing>
      </w:r>
    </w:p>
    <w:p w14:paraId="161D2BB8" w14:textId="680D3343" w:rsidR="0087494E" w:rsidRPr="00F428B1" w:rsidRDefault="0087494E" w:rsidP="0087494E">
      <w:pPr>
        <w:rPr>
          <w:rFonts w:cs="Arial"/>
          <w:color w:val="0070C0"/>
        </w:rPr>
      </w:pPr>
      <w:r w:rsidRPr="00F428B1">
        <w:rPr>
          <w:rFonts w:cs="Arial"/>
          <w:color w:val="0070C0"/>
        </w:rPr>
        <w:t xml:space="preserve"> </w:t>
      </w:r>
    </w:p>
    <w:p w14:paraId="458AE646" w14:textId="025F86E8" w:rsidR="00E7476C" w:rsidRPr="00F428B1" w:rsidRDefault="00E7476C" w:rsidP="0087494E">
      <w:pPr>
        <w:rPr>
          <w:rFonts w:cs="Arial"/>
          <w:color w:val="0070C0"/>
        </w:rPr>
      </w:pPr>
    </w:p>
    <w:p w14:paraId="71EA737B" w14:textId="77777777" w:rsidR="00E7476C" w:rsidRPr="00F428B1" w:rsidRDefault="00E7476C" w:rsidP="002A065F">
      <w:pPr>
        <w:ind w:left="720" w:hanging="720"/>
        <w:rPr>
          <w:rFonts w:cs="Arial"/>
          <w:color w:val="0070C0"/>
        </w:rPr>
      </w:pPr>
    </w:p>
    <w:p w14:paraId="0975EA17" w14:textId="77777777" w:rsidR="00E7476C" w:rsidRPr="00F428B1" w:rsidRDefault="00E7476C" w:rsidP="002A065F">
      <w:pPr>
        <w:ind w:left="720" w:hanging="720"/>
        <w:rPr>
          <w:rFonts w:cs="Arial"/>
          <w:color w:val="0070C0"/>
        </w:rPr>
      </w:pPr>
    </w:p>
    <w:p w14:paraId="2194E202" w14:textId="77777777" w:rsidR="00E7476C" w:rsidRPr="00F428B1" w:rsidRDefault="00E7476C" w:rsidP="002A065F">
      <w:pPr>
        <w:ind w:left="720" w:hanging="720"/>
        <w:rPr>
          <w:rFonts w:cs="Arial"/>
          <w:color w:val="0070C0"/>
        </w:rPr>
      </w:pPr>
    </w:p>
    <w:p w14:paraId="542B9F5F" w14:textId="77777777" w:rsidR="00E7476C" w:rsidRPr="00F428B1" w:rsidRDefault="00E7476C" w:rsidP="002A065F">
      <w:pPr>
        <w:ind w:left="720" w:hanging="720"/>
        <w:rPr>
          <w:rFonts w:cs="Arial"/>
          <w:color w:val="0070C0"/>
        </w:rPr>
      </w:pPr>
    </w:p>
    <w:p w14:paraId="06D1BEA7" w14:textId="77777777" w:rsidR="00E7476C" w:rsidRPr="00F428B1" w:rsidRDefault="00E7476C" w:rsidP="002A065F">
      <w:pPr>
        <w:ind w:left="720" w:hanging="720"/>
        <w:rPr>
          <w:rFonts w:cs="Arial"/>
          <w:color w:val="0070C0"/>
        </w:rPr>
      </w:pPr>
    </w:p>
    <w:p w14:paraId="09A1AC7A" w14:textId="52966291" w:rsidR="00656FEC" w:rsidRPr="00F428B1" w:rsidRDefault="004D7899" w:rsidP="00F76DAE">
      <w:pPr>
        <w:jc w:val="both"/>
        <w:rPr>
          <w:rFonts w:cs="Arial"/>
        </w:rPr>
      </w:pPr>
      <w:r w:rsidRPr="00F428B1">
        <w:rPr>
          <w:rFonts w:cs="Arial"/>
        </w:rPr>
        <w:t>1</w:t>
      </w:r>
      <w:r w:rsidR="00033CA1" w:rsidRPr="00F428B1">
        <w:rPr>
          <w:rFonts w:cs="Arial"/>
        </w:rPr>
        <w:t>2</w:t>
      </w:r>
      <w:r w:rsidRPr="00F428B1">
        <w:rPr>
          <w:rFonts w:cs="Arial"/>
        </w:rPr>
        <w:t xml:space="preserve">.3.2 </w:t>
      </w:r>
      <w:r w:rsidRPr="00F428B1">
        <w:rPr>
          <w:rFonts w:cs="Arial"/>
          <w:u w:val="single"/>
        </w:rPr>
        <w:t>Bedrock</w:t>
      </w:r>
      <w:r w:rsidR="00050A39" w:rsidRPr="00F428B1">
        <w:rPr>
          <w:rFonts w:cs="Arial"/>
          <w:u w:val="single"/>
        </w:rPr>
        <w:t>: Trauma informed foundational system and local, universal response</w:t>
      </w:r>
      <w:r w:rsidR="00050A39" w:rsidRPr="00F428B1">
        <w:rPr>
          <w:rFonts w:cs="Arial"/>
        </w:rPr>
        <w:t xml:space="preserve"> </w:t>
      </w:r>
    </w:p>
    <w:p w14:paraId="4739D9E6" w14:textId="674DAE61" w:rsidR="000D61D5" w:rsidRPr="00F428B1" w:rsidRDefault="00E251E9" w:rsidP="00381848">
      <w:pPr>
        <w:pStyle w:val="ListParagraph"/>
        <w:numPr>
          <w:ilvl w:val="0"/>
          <w:numId w:val="43"/>
        </w:numPr>
        <w:jc w:val="both"/>
        <w:rPr>
          <w:rFonts w:cs="Arial"/>
        </w:rPr>
      </w:pPr>
      <w:r w:rsidRPr="00F428B1">
        <w:rPr>
          <w:rFonts w:cs="Arial"/>
        </w:rPr>
        <w:t xml:space="preserve">Directorate </w:t>
      </w:r>
      <w:r w:rsidR="00050A39" w:rsidRPr="00F428B1">
        <w:rPr>
          <w:rFonts w:cs="Arial"/>
        </w:rPr>
        <w:t>Management Team (DMT)</w:t>
      </w:r>
      <w:r w:rsidRPr="00F428B1">
        <w:rPr>
          <w:rFonts w:cs="Arial"/>
        </w:rPr>
        <w:t xml:space="preserve"> triage system re support needs after incidents</w:t>
      </w:r>
    </w:p>
    <w:p w14:paraId="1169196F" w14:textId="77777777" w:rsidR="000D61D5" w:rsidRPr="00F428B1" w:rsidRDefault="00E251E9" w:rsidP="00381848">
      <w:pPr>
        <w:pStyle w:val="ListParagraph"/>
        <w:numPr>
          <w:ilvl w:val="0"/>
          <w:numId w:val="43"/>
        </w:numPr>
        <w:jc w:val="both"/>
        <w:rPr>
          <w:rFonts w:cs="Arial"/>
        </w:rPr>
      </w:pPr>
      <w:r w:rsidRPr="00F428B1">
        <w:rPr>
          <w:rFonts w:cs="Arial"/>
        </w:rPr>
        <w:t xml:space="preserve">Team Level: Needs assessment (individual and Team) via Safety Huddle/Supervision </w:t>
      </w:r>
    </w:p>
    <w:p w14:paraId="080178BE" w14:textId="77777777" w:rsidR="000D61D5" w:rsidRPr="00F428B1" w:rsidRDefault="00E251E9" w:rsidP="00381848">
      <w:pPr>
        <w:pStyle w:val="ListParagraph"/>
        <w:numPr>
          <w:ilvl w:val="0"/>
          <w:numId w:val="43"/>
        </w:numPr>
        <w:jc w:val="both"/>
        <w:rPr>
          <w:rFonts w:cs="Arial"/>
        </w:rPr>
      </w:pPr>
      <w:r w:rsidRPr="00F428B1">
        <w:rPr>
          <w:rFonts w:cs="Arial"/>
        </w:rPr>
        <w:t>Contact tracing</w:t>
      </w:r>
    </w:p>
    <w:p w14:paraId="3B81B417" w14:textId="77777777" w:rsidR="000D61D5" w:rsidRPr="00F428B1" w:rsidRDefault="00E251E9" w:rsidP="00381848">
      <w:pPr>
        <w:pStyle w:val="ListParagraph"/>
        <w:numPr>
          <w:ilvl w:val="0"/>
          <w:numId w:val="43"/>
        </w:numPr>
        <w:jc w:val="both"/>
        <w:rPr>
          <w:rFonts w:cs="Arial"/>
        </w:rPr>
      </w:pPr>
      <w:r w:rsidRPr="00F428B1">
        <w:rPr>
          <w:rFonts w:cs="Arial"/>
        </w:rPr>
        <w:t>Check-Ins/Team Debrief as needed/appropriate</w:t>
      </w:r>
    </w:p>
    <w:p w14:paraId="63E69004" w14:textId="3B4ACBC3" w:rsidR="00050A39" w:rsidRPr="00F428B1" w:rsidRDefault="00050A39" w:rsidP="00F76DAE">
      <w:pPr>
        <w:ind w:left="720"/>
        <w:jc w:val="both"/>
        <w:rPr>
          <w:rFonts w:cs="Arial"/>
          <w:u w:val="single"/>
        </w:rPr>
      </w:pPr>
      <w:r w:rsidRPr="00F428B1">
        <w:rPr>
          <w:rFonts w:cs="Arial"/>
        </w:rPr>
        <w:t xml:space="preserve"> </w:t>
      </w:r>
      <w:r w:rsidRPr="00F428B1">
        <w:rPr>
          <w:rFonts w:cs="Arial"/>
          <w:u w:val="single"/>
        </w:rPr>
        <w:t>Peer support response</w:t>
      </w:r>
    </w:p>
    <w:p w14:paraId="05E3502F" w14:textId="5D5EBB44" w:rsidR="000D61D5" w:rsidRPr="00F428B1" w:rsidRDefault="00050A39" w:rsidP="00381848">
      <w:pPr>
        <w:pStyle w:val="ListParagraph"/>
        <w:numPr>
          <w:ilvl w:val="0"/>
          <w:numId w:val="44"/>
        </w:numPr>
        <w:ind w:left="1134" w:hanging="425"/>
        <w:jc w:val="both"/>
        <w:rPr>
          <w:rFonts w:cs="Arial"/>
        </w:rPr>
      </w:pPr>
      <w:r w:rsidRPr="00F428B1">
        <w:rPr>
          <w:rFonts w:cs="Arial"/>
        </w:rPr>
        <w:t>Occurs w</w:t>
      </w:r>
      <w:r w:rsidR="00E251E9" w:rsidRPr="00F428B1">
        <w:rPr>
          <w:rFonts w:cs="Arial"/>
        </w:rPr>
        <w:t>ithin the team</w:t>
      </w:r>
    </w:p>
    <w:p w14:paraId="7C87CB06" w14:textId="17655FFB" w:rsidR="000D61D5" w:rsidRPr="00F428B1" w:rsidRDefault="00E251E9" w:rsidP="00381848">
      <w:pPr>
        <w:pStyle w:val="ListParagraph"/>
        <w:numPr>
          <w:ilvl w:val="0"/>
          <w:numId w:val="44"/>
        </w:numPr>
        <w:ind w:left="1134" w:hanging="425"/>
        <w:jc w:val="both"/>
        <w:rPr>
          <w:rFonts w:cs="Arial"/>
        </w:rPr>
      </w:pPr>
      <w:r w:rsidRPr="00F428B1">
        <w:rPr>
          <w:rFonts w:cs="Arial"/>
        </w:rPr>
        <w:t>Directorate level support co-ordination group (e</w:t>
      </w:r>
      <w:r w:rsidR="00050A39" w:rsidRPr="00F428B1">
        <w:rPr>
          <w:rFonts w:cs="Arial"/>
        </w:rPr>
        <w:t>.</w:t>
      </w:r>
      <w:r w:rsidRPr="00F428B1">
        <w:rPr>
          <w:rFonts w:cs="Arial"/>
        </w:rPr>
        <w:t>g</w:t>
      </w:r>
      <w:r w:rsidR="00050A39" w:rsidRPr="00F428B1">
        <w:rPr>
          <w:rFonts w:cs="Arial"/>
        </w:rPr>
        <w:t>.</w:t>
      </w:r>
      <w:r w:rsidRPr="00F428B1">
        <w:rPr>
          <w:rFonts w:cs="Arial"/>
        </w:rPr>
        <w:t xml:space="preserve"> TRIM, PIP)</w:t>
      </w:r>
    </w:p>
    <w:p w14:paraId="0084AEFA" w14:textId="77777777" w:rsidR="000D61D5" w:rsidRPr="00F428B1" w:rsidRDefault="00E251E9" w:rsidP="00381848">
      <w:pPr>
        <w:pStyle w:val="ListParagraph"/>
        <w:numPr>
          <w:ilvl w:val="0"/>
          <w:numId w:val="44"/>
        </w:numPr>
        <w:ind w:left="1134" w:hanging="425"/>
        <w:jc w:val="both"/>
        <w:rPr>
          <w:rFonts w:cs="Arial"/>
        </w:rPr>
      </w:pPr>
      <w:r w:rsidRPr="00F428B1">
        <w:rPr>
          <w:rFonts w:cs="Arial"/>
        </w:rPr>
        <w:lastRenderedPageBreak/>
        <w:t xml:space="preserve">Trust Peer Support Network </w:t>
      </w:r>
    </w:p>
    <w:p w14:paraId="7D3961CB" w14:textId="77777777" w:rsidR="000D61D5" w:rsidRPr="00F428B1" w:rsidRDefault="00E251E9" w:rsidP="00381848">
      <w:pPr>
        <w:pStyle w:val="ListParagraph"/>
        <w:numPr>
          <w:ilvl w:val="0"/>
          <w:numId w:val="44"/>
        </w:numPr>
        <w:ind w:left="1134" w:hanging="425"/>
        <w:jc w:val="both"/>
        <w:rPr>
          <w:rFonts w:cs="Arial"/>
        </w:rPr>
      </w:pPr>
      <w:r w:rsidRPr="00F428B1">
        <w:rPr>
          <w:rFonts w:cs="Arial"/>
        </w:rPr>
        <w:t>Professional buddy System</w:t>
      </w:r>
    </w:p>
    <w:p w14:paraId="48321150" w14:textId="15D8C740" w:rsidR="00050A39" w:rsidRPr="00F428B1" w:rsidRDefault="00050A39" w:rsidP="00381848">
      <w:pPr>
        <w:ind w:left="1134" w:hanging="425"/>
        <w:jc w:val="both"/>
        <w:rPr>
          <w:rFonts w:cs="Arial"/>
          <w:u w:val="single"/>
        </w:rPr>
      </w:pPr>
      <w:r w:rsidRPr="00F428B1">
        <w:rPr>
          <w:rFonts w:cs="Arial"/>
          <w:u w:val="single"/>
        </w:rPr>
        <w:t xml:space="preserve">Commissioned Support </w:t>
      </w:r>
    </w:p>
    <w:p w14:paraId="6241C420" w14:textId="30072CA9" w:rsidR="00050A39" w:rsidRPr="00F428B1" w:rsidRDefault="004D7899" w:rsidP="00381848">
      <w:pPr>
        <w:pStyle w:val="ListParagraph"/>
        <w:numPr>
          <w:ilvl w:val="0"/>
          <w:numId w:val="45"/>
        </w:numPr>
        <w:ind w:left="1134" w:hanging="425"/>
        <w:jc w:val="both"/>
        <w:rPr>
          <w:rFonts w:cs="Arial"/>
        </w:rPr>
      </w:pPr>
      <w:r w:rsidRPr="00F428B1">
        <w:rPr>
          <w:rFonts w:cs="Arial"/>
          <w:lang w:val="en-US"/>
        </w:rPr>
        <w:t xml:space="preserve">Employee </w:t>
      </w:r>
      <w:r w:rsidR="00050A39" w:rsidRPr="00F428B1">
        <w:rPr>
          <w:rFonts w:cs="Arial"/>
        </w:rPr>
        <w:t>assistant programme</w:t>
      </w:r>
    </w:p>
    <w:p w14:paraId="100DF99D" w14:textId="21615A6B" w:rsidR="00050A39" w:rsidRPr="00F428B1" w:rsidRDefault="00050A39" w:rsidP="00381848">
      <w:pPr>
        <w:pStyle w:val="ListParagraph"/>
        <w:numPr>
          <w:ilvl w:val="0"/>
          <w:numId w:val="45"/>
        </w:numPr>
        <w:ind w:left="1134" w:hanging="425"/>
        <w:jc w:val="both"/>
        <w:rPr>
          <w:rFonts w:cs="Arial"/>
        </w:rPr>
      </w:pPr>
      <w:r w:rsidRPr="00F428B1">
        <w:rPr>
          <w:rFonts w:cs="Arial"/>
        </w:rPr>
        <w:t>System for referring externally for professional help</w:t>
      </w:r>
    </w:p>
    <w:p w14:paraId="788206CC" w14:textId="6B919D2A" w:rsidR="00F76DAE" w:rsidRPr="00F428B1" w:rsidRDefault="00050A39" w:rsidP="00381848">
      <w:pPr>
        <w:pStyle w:val="ListParagraph"/>
        <w:numPr>
          <w:ilvl w:val="0"/>
          <w:numId w:val="45"/>
        </w:numPr>
        <w:ind w:left="1134" w:hanging="425"/>
        <w:jc w:val="both"/>
        <w:rPr>
          <w:rFonts w:cs="Arial"/>
        </w:rPr>
      </w:pPr>
      <w:r w:rsidRPr="00F428B1">
        <w:rPr>
          <w:rFonts w:cs="Arial"/>
        </w:rPr>
        <w:t>Signposting to specialist/ICB level/national support offers.</w:t>
      </w:r>
    </w:p>
    <w:p w14:paraId="5FC96EC4" w14:textId="45AA8AD3" w:rsidR="00B51F2F" w:rsidRPr="00F428B1" w:rsidRDefault="00033CA1" w:rsidP="00D72247">
      <w:pPr>
        <w:pStyle w:val="Heading1"/>
        <w:rPr>
          <w:rFonts w:cs="Arial"/>
          <w:color w:val="auto"/>
          <w:sz w:val="22"/>
          <w:szCs w:val="22"/>
        </w:rPr>
      </w:pPr>
      <w:bookmarkStart w:id="20" w:name="_Toc173446857"/>
      <w:r w:rsidRPr="00F428B1">
        <w:rPr>
          <w:rFonts w:cs="Arial"/>
          <w:color w:val="auto"/>
          <w:sz w:val="22"/>
          <w:szCs w:val="22"/>
        </w:rPr>
        <w:t>13</w:t>
      </w:r>
      <w:r w:rsidR="004343E9" w:rsidRPr="00F428B1">
        <w:rPr>
          <w:rFonts w:cs="Arial"/>
          <w:color w:val="auto"/>
          <w:sz w:val="22"/>
          <w:szCs w:val="22"/>
        </w:rPr>
        <w:t>.</w:t>
      </w:r>
      <w:r w:rsidR="00C86436" w:rsidRPr="00F428B1">
        <w:rPr>
          <w:rFonts w:cs="Arial"/>
          <w:color w:val="auto"/>
          <w:sz w:val="22"/>
          <w:szCs w:val="22"/>
        </w:rPr>
        <w:t>0</w:t>
      </w:r>
      <w:r w:rsidR="002A065F" w:rsidRPr="00F428B1">
        <w:rPr>
          <w:rFonts w:cs="Arial"/>
          <w:color w:val="auto"/>
          <w:sz w:val="22"/>
          <w:szCs w:val="22"/>
        </w:rPr>
        <w:tab/>
      </w:r>
      <w:r w:rsidR="006C70F2" w:rsidRPr="00F428B1">
        <w:rPr>
          <w:rFonts w:cs="Arial"/>
          <w:color w:val="auto"/>
          <w:sz w:val="22"/>
          <w:szCs w:val="22"/>
        </w:rPr>
        <w:t>Procedure to</w:t>
      </w:r>
      <w:r w:rsidR="00C0230F" w:rsidRPr="00F428B1">
        <w:rPr>
          <w:rFonts w:cs="Arial"/>
          <w:color w:val="auto"/>
          <w:sz w:val="22"/>
          <w:szCs w:val="22"/>
        </w:rPr>
        <w:t xml:space="preserve"> engage, involve and</w:t>
      </w:r>
      <w:r w:rsidR="006C70F2" w:rsidRPr="00F428B1">
        <w:rPr>
          <w:rFonts w:cs="Arial"/>
          <w:color w:val="auto"/>
          <w:sz w:val="22"/>
          <w:szCs w:val="22"/>
        </w:rPr>
        <w:t xml:space="preserve"> suppor</w:t>
      </w:r>
      <w:r w:rsidR="00984660" w:rsidRPr="00F428B1">
        <w:rPr>
          <w:rFonts w:cs="Arial"/>
          <w:color w:val="auto"/>
          <w:sz w:val="22"/>
          <w:szCs w:val="22"/>
        </w:rPr>
        <w:t xml:space="preserve">t patients, families and carers </w:t>
      </w:r>
      <w:r w:rsidR="006C70F2" w:rsidRPr="00F428B1">
        <w:rPr>
          <w:rFonts w:cs="Arial"/>
          <w:color w:val="auto"/>
          <w:sz w:val="22"/>
          <w:szCs w:val="22"/>
        </w:rPr>
        <w:t>affected by PSIs</w:t>
      </w:r>
      <w:bookmarkEnd w:id="20"/>
    </w:p>
    <w:p w14:paraId="59378F3E" w14:textId="4E9DBDB7" w:rsidR="002A065F" w:rsidRPr="00F428B1" w:rsidRDefault="00033CA1" w:rsidP="00F76DAE">
      <w:pPr>
        <w:ind w:left="720" w:hanging="720"/>
        <w:jc w:val="both"/>
        <w:rPr>
          <w:rFonts w:cs="Arial"/>
        </w:rPr>
      </w:pPr>
      <w:r w:rsidRPr="00F428B1">
        <w:rPr>
          <w:rFonts w:cs="Arial"/>
        </w:rPr>
        <w:t>13</w:t>
      </w:r>
      <w:r w:rsidR="002A065F" w:rsidRPr="00F428B1">
        <w:rPr>
          <w:rFonts w:cs="Arial"/>
        </w:rPr>
        <w:t>.1</w:t>
      </w:r>
      <w:r w:rsidR="002A065F" w:rsidRPr="00F428B1">
        <w:rPr>
          <w:rFonts w:cs="Arial"/>
        </w:rPr>
        <w:tab/>
      </w:r>
      <w:r w:rsidR="00B51F2F" w:rsidRPr="00F428B1">
        <w:rPr>
          <w:rFonts w:cs="Arial"/>
        </w:rPr>
        <w:t xml:space="preserve">The Patient Safety Incident Response Framework promotes systematic, compassionate, and proportionate responses to patient safety incidents, anchored in the principles of openness, fair accountability, learning and continuous improvement – and with the aim of learning how to reduce risk and associated harm. </w:t>
      </w:r>
    </w:p>
    <w:p w14:paraId="4D9A1470" w14:textId="74FAB6BB" w:rsidR="002A065F" w:rsidRPr="00F428B1" w:rsidRDefault="002A065F" w:rsidP="00F76DAE">
      <w:pPr>
        <w:ind w:left="720" w:hanging="720"/>
        <w:jc w:val="both"/>
        <w:rPr>
          <w:rFonts w:cs="Arial"/>
        </w:rPr>
      </w:pPr>
      <w:r w:rsidRPr="00F428B1">
        <w:rPr>
          <w:rFonts w:cs="Arial"/>
        </w:rPr>
        <w:t>1</w:t>
      </w:r>
      <w:r w:rsidR="00033CA1" w:rsidRPr="00F428B1">
        <w:rPr>
          <w:rFonts w:cs="Arial"/>
        </w:rPr>
        <w:t>3</w:t>
      </w:r>
      <w:r w:rsidRPr="00F428B1">
        <w:rPr>
          <w:rFonts w:cs="Arial"/>
        </w:rPr>
        <w:t>.2</w:t>
      </w:r>
      <w:r w:rsidRPr="00F428B1">
        <w:rPr>
          <w:rFonts w:cs="Arial"/>
        </w:rPr>
        <w:tab/>
      </w:r>
      <w:r w:rsidR="00B51F2F" w:rsidRPr="00F428B1">
        <w:rPr>
          <w:rFonts w:cs="Arial"/>
        </w:rPr>
        <w:t xml:space="preserve">The PSIRF supports development of a patient safety incident response system that prioritises compassionate engagement and involvement of those affected by patient safety incidents. </w:t>
      </w:r>
    </w:p>
    <w:p w14:paraId="6AC5D5CE" w14:textId="58E2264F" w:rsidR="00B51F2F" w:rsidRPr="00F428B1" w:rsidRDefault="00033CA1" w:rsidP="00F76DAE">
      <w:pPr>
        <w:ind w:left="720" w:hanging="720"/>
        <w:jc w:val="both"/>
        <w:rPr>
          <w:rFonts w:cs="Arial"/>
          <w:color w:val="0070C0"/>
        </w:rPr>
      </w:pPr>
      <w:r w:rsidRPr="00F428B1">
        <w:rPr>
          <w:rFonts w:cs="Arial"/>
        </w:rPr>
        <w:t>13</w:t>
      </w:r>
      <w:r w:rsidR="002A065F" w:rsidRPr="00F428B1">
        <w:rPr>
          <w:rFonts w:cs="Arial"/>
        </w:rPr>
        <w:t>.3</w:t>
      </w:r>
      <w:r w:rsidR="002A065F" w:rsidRPr="00F428B1">
        <w:rPr>
          <w:rFonts w:cs="Arial"/>
        </w:rPr>
        <w:tab/>
      </w:r>
      <w:r w:rsidR="00B51F2F" w:rsidRPr="00F428B1">
        <w:rPr>
          <w:rFonts w:cs="Arial"/>
        </w:rPr>
        <w:t>‘Those affected’ include staff and families in the broadest sense; that is: the person or patie</w:t>
      </w:r>
      <w:r w:rsidR="002A065F" w:rsidRPr="00F428B1">
        <w:rPr>
          <w:rFonts w:cs="Arial"/>
        </w:rPr>
        <w:t>nt</w:t>
      </w:r>
      <w:r w:rsidR="00B51F2F" w:rsidRPr="00F428B1">
        <w:rPr>
          <w:rFonts w:cs="Arial"/>
        </w:rPr>
        <w:t xml:space="preserve"> (the individual) to whom the incident occurred, their family and close relations. Family and close relations may include parents, partners, siblings, children, guardians, carers, and others who have a direct and close relationship with the individual to whom the incident occurred.</w:t>
      </w:r>
    </w:p>
    <w:p w14:paraId="1430A1D4" w14:textId="5A3ACD47" w:rsidR="005B1C20" w:rsidRPr="00F428B1" w:rsidRDefault="005B1C20" w:rsidP="00F76DAE">
      <w:pPr>
        <w:spacing w:after="0" w:line="240" w:lineRule="auto"/>
        <w:ind w:left="720" w:hanging="720"/>
        <w:jc w:val="both"/>
        <w:rPr>
          <w:rFonts w:cs="Arial"/>
        </w:rPr>
      </w:pPr>
      <w:r w:rsidRPr="00F428B1">
        <w:rPr>
          <w:rFonts w:cs="Arial"/>
        </w:rPr>
        <w:t>1</w:t>
      </w:r>
      <w:r w:rsidR="00033CA1" w:rsidRPr="00F428B1">
        <w:rPr>
          <w:rFonts w:cs="Arial"/>
        </w:rPr>
        <w:t>3</w:t>
      </w:r>
      <w:r w:rsidR="002A065F" w:rsidRPr="00F428B1">
        <w:rPr>
          <w:rFonts w:cs="Arial"/>
        </w:rPr>
        <w:t>.</w:t>
      </w:r>
      <w:r w:rsidR="0011222A" w:rsidRPr="00F428B1">
        <w:rPr>
          <w:rFonts w:cs="Arial"/>
        </w:rPr>
        <w:t>4</w:t>
      </w:r>
      <w:r w:rsidR="002A065F" w:rsidRPr="00F428B1">
        <w:rPr>
          <w:rFonts w:cs="Arial"/>
        </w:rPr>
        <w:t xml:space="preserve">   </w:t>
      </w:r>
      <w:r w:rsidR="007D5475" w:rsidRPr="00F428B1">
        <w:rPr>
          <w:rFonts w:cs="Arial"/>
        </w:rPr>
        <w:t xml:space="preserve">The Trust operates Being Open and Duty of Candour </w:t>
      </w:r>
      <w:r w:rsidR="00C0230F" w:rsidRPr="00F428B1">
        <w:rPr>
          <w:rFonts w:cs="Arial"/>
        </w:rPr>
        <w:t>policies, which</w:t>
      </w:r>
      <w:r w:rsidR="007D5475" w:rsidRPr="00F428B1">
        <w:rPr>
          <w:rFonts w:cs="Arial"/>
        </w:rPr>
        <w:t xml:space="preserve"> </w:t>
      </w:r>
      <w:r w:rsidR="00C0230F" w:rsidRPr="00F428B1">
        <w:rPr>
          <w:rFonts w:cs="Arial"/>
        </w:rPr>
        <w:t>stipulate that</w:t>
      </w:r>
      <w:r w:rsidR="007D5475" w:rsidRPr="00F428B1">
        <w:rPr>
          <w:rFonts w:cs="Arial"/>
        </w:rPr>
        <w:t xml:space="preserve"> </w:t>
      </w:r>
      <w:r w:rsidR="00C0230F" w:rsidRPr="00F428B1">
        <w:rPr>
          <w:rFonts w:cs="Arial"/>
        </w:rPr>
        <w:t>families and c</w:t>
      </w:r>
      <w:r w:rsidR="007D5475" w:rsidRPr="00F428B1">
        <w:rPr>
          <w:rFonts w:cs="Arial"/>
        </w:rPr>
        <w:t xml:space="preserve">arers must be notified when a related service user is involved or affected by </w:t>
      </w:r>
      <w:r w:rsidR="00F50032" w:rsidRPr="00F428B1">
        <w:rPr>
          <w:rFonts w:cs="Arial"/>
        </w:rPr>
        <w:t>a</w:t>
      </w:r>
      <w:r w:rsidR="007D5475" w:rsidRPr="00F428B1">
        <w:rPr>
          <w:rFonts w:cs="Arial"/>
        </w:rPr>
        <w:t xml:space="preserve"> serious incident, within the context of confidentiality. </w:t>
      </w:r>
    </w:p>
    <w:p w14:paraId="41414A2F" w14:textId="7C83F2B5" w:rsidR="005B1C20" w:rsidRPr="00F428B1" w:rsidRDefault="005B1C20" w:rsidP="00F76DAE">
      <w:pPr>
        <w:spacing w:after="0" w:line="240" w:lineRule="auto"/>
        <w:ind w:left="720" w:hanging="720"/>
        <w:jc w:val="both"/>
        <w:rPr>
          <w:rFonts w:cs="Arial"/>
        </w:rPr>
      </w:pPr>
    </w:p>
    <w:p w14:paraId="30ED9F5D" w14:textId="4A82186F" w:rsidR="005B1C20" w:rsidRPr="00F428B1" w:rsidRDefault="00033CA1" w:rsidP="00F76DAE">
      <w:pPr>
        <w:spacing w:after="0" w:line="240" w:lineRule="auto"/>
        <w:ind w:left="720" w:hanging="720"/>
        <w:jc w:val="both"/>
        <w:rPr>
          <w:rFonts w:cs="Arial"/>
        </w:rPr>
      </w:pPr>
      <w:r w:rsidRPr="00F428B1">
        <w:rPr>
          <w:rFonts w:cs="Arial"/>
        </w:rPr>
        <w:t>13</w:t>
      </w:r>
      <w:r w:rsidR="0011222A" w:rsidRPr="00F428B1">
        <w:rPr>
          <w:rFonts w:cs="Arial"/>
        </w:rPr>
        <w:t>.5</w:t>
      </w:r>
      <w:r w:rsidR="005B1C20" w:rsidRPr="00F428B1">
        <w:rPr>
          <w:rFonts w:cs="Arial"/>
        </w:rPr>
        <w:tab/>
        <w:t>The care team will continue to maintain contact with the relative or family member as necessary and appropriate. In some circumstances, it will not be appropriate for the team to continue with this contact.</w:t>
      </w:r>
    </w:p>
    <w:p w14:paraId="270785BC" w14:textId="77777777" w:rsidR="005B1C20" w:rsidRPr="00F428B1" w:rsidRDefault="005B1C20" w:rsidP="00F76DAE">
      <w:pPr>
        <w:spacing w:after="0" w:line="240" w:lineRule="auto"/>
        <w:ind w:left="720"/>
        <w:jc w:val="both"/>
        <w:rPr>
          <w:rFonts w:cs="Arial"/>
        </w:rPr>
      </w:pPr>
    </w:p>
    <w:p w14:paraId="66A233B1" w14:textId="36F38F94" w:rsidR="005B1C20" w:rsidRPr="00F428B1" w:rsidRDefault="00033CA1" w:rsidP="00F76DAE">
      <w:pPr>
        <w:spacing w:after="0" w:line="240" w:lineRule="auto"/>
        <w:ind w:left="720" w:hanging="720"/>
        <w:jc w:val="both"/>
        <w:rPr>
          <w:rFonts w:cs="Arial"/>
        </w:rPr>
      </w:pPr>
      <w:r w:rsidRPr="00F428B1">
        <w:rPr>
          <w:rFonts w:cs="Arial"/>
        </w:rPr>
        <w:t>13</w:t>
      </w:r>
      <w:r w:rsidR="0011222A" w:rsidRPr="00F428B1">
        <w:rPr>
          <w:rFonts w:cs="Arial"/>
        </w:rPr>
        <w:t>.6</w:t>
      </w:r>
      <w:r w:rsidR="005B1C20" w:rsidRPr="00F428B1">
        <w:rPr>
          <w:rFonts w:cs="Arial"/>
        </w:rPr>
        <w:tab/>
        <w:t>The Trust will make every effort to contact families of a victim who have been affected by the actions of a service user.</w:t>
      </w:r>
    </w:p>
    <w:p w14:paraId="6D02FF9D" w14:textId="77777777" w:rsidR="005B1C20" w:rsidRPr="00F428B1" w:rsidRDefault="005B1C20" w:rsidP="00F76DAE">
      <w:pPr>
        <w:spacing w:after="0" w:line="240" w:lineRule="auto"/>
        <w:ind w:left="720" w:hanging="720"/>
        <w:jc w:val="both"/>
        <w:rPr>
          <w:rFonts w:cs="Arial"/>
        </w:rPr>
      </w:pPr>
    </w:p>
    <w:p w14:paraId="7C5A3767" w14:textId="6542F419" w:rsidR="005B1C20" w:rsidRPr="00F428B1" w:rsidRDefault="0011222A" w:rsidP="004868A4">
      <w:pPr>
        <w:rPr>
          <w:rStyle w:val="Heading1Char"/>
          <w:rFonts w:cs="Arial"/>
          <w:bCs w:val="0"/>
          <w:color w:val="auto"/>
          <w:sz w:val="22"/>
          <w:szCs w:val="22"/>
        </w:rPr>
      </w:pPr>
      <w:bookmarkStart w:id="21" w:name="_Toc173446858"/>
      <w:r w:rsidRPr="00F428B1">
        <w:rPr>
          <w:rStyle w:val="Heading1Char"/>
          <w:rFonts w:cs="Arial"/>
          <w:bCs w:val="0"/>
          <w:color w:val="auto"/>
          <w:sz w:val="22"/>
          <w:szCs w:val="22"/>
        </w:rPr>
        <w:t>Current s</w:t>
      </w:r>
      <w:r w:rsidR="005B1C20" w:rsidRPr="00F428B1">
        <w:rPr>
          <w:rStyle w:val="Heading1Char"/>
          <w:rFonts w:cs="Arial"/>
          <w:bCs w:val="0"/>
          <w:color w:val="auto"/>
          <w:sz w:val="22"/>
          <w:szCs w:val="22"/>
        </w:rPr>
        <w:t xml:space="preserve">upport for bereaved families, carers and </w:t>
      </w:r>
      <w:r w:rsidR="008818FB" w:rsidRPr="00F428B1">
        <w:rPr>
          <w:rStyle w:val="Heading1Char"/>
          <w:rFonts w:cs="Arial"/>
          <w:bCs w:val="0"/>
          <w:color w:val="auto"/>
          <w:sz w:val="22"/>
          <w:szCs w:val="22"/>
        </w:rPr>
        <w:t>staff involved in PSIs</w:t>
      </w:r>
      <w:bookmarkEnd w:id="21"/>
    </w:p>
    <w:p w14:paraId="6D329605" w14:textId="77777777" w:rsidR="005B1C20" w:rsidRPr="00F428B1" w:rsidRDefault="005B1C20" w:rsidP="00F76DAE">
      <w:pPr>
        <w:autoSpaceDE w:val="0"/>
        <w:autoSpaceDN w:val="0"/>
        <w:adjustRightInd w:val="0"/>
        <w:spacing w:after="6" w:line="240" w:lineRule="auto"/>
        <w:jc w:val="both"/>
        <w:rPr>
          <w:rFonts w:cs="Arial"/>
        </w:rPr>
      </w:pPr>
    </w:p>
    <w:p w14:paraId="650D91AA" w14:textId="7A5C7270" w:rsidR="005B1C20" w:rsidRPr="00F428B1" w:rsidRDefault="00033CA1" w:rsidP="00F76DAE">
      <w:pPr>
        <w:autoSpaceDE w:val="0"/>
        <w:autoSpaceDN w:val="0"/>
        <w:adjustRightInd w:val="0"/>
        <w:spacing w:after="6" w:line="240" w:lineRule="auto"/>
        <w:ind w:left="720" w:hanging="720"/>
        <w:jc w:val="both"/>
        <w:rPr>
          <w:rFonts w:cs="Arial"/>
          <w:color w:val="000000"/>
        </w:rPr>
      </w:pPr>
      <w:r w:rsidRPr="00F428B1">
        <w:rPr>
          <w:rFonts w:cs="Arial"/>
        </w:rPr>
        <w:t>13</w:t>
      </w:r>
      <w:r w:rsidR="005B1C20" w:rsidRPr="00F428B1">
        <w:rPr>
          <w:rFonts w:cs="Arial"/>
        </w:rPr>
        <w:t xml:space="preserve">.1.1 </w:t>
      </w:r>
      <w:r w:rsidR="005B1C20" w:rsidRPr="00F428B1">
        <w:rPr>
          <w:rFonts w:cs="Arial"/>
          <w:color w:val="000000"/>
        </w:rPr>
        <w:t xml:space="preserve">On notification of a death immediate contact will be made by a senior manager of the service where the care took place, offering condolences, support and practical advice including how to obtain legal advice or the support of an advocate. </w:t>
      </w:r>
    </w:p>
    <w:p w14:paraId="5AF192ED" w14:textId="77777777" w:rsidR="005B1C20" w:rsidRPr="00F428B1" w:rsidRDefault="005B1C20" w:rsidP="00F76DAE">
      <w:pPr>
        <w:autoSpaceDE w:val="0"/>
        <w:autoSpaceDN w:val="0"/>
        <w:adjustRightInd w:val="0"/>
        <w:spacing w:after="6" w:line="240" w:lineRule="auto"/>
        <w:jc w:val="both"/>
        <w:rPr>
          <w:rFonts w:cs="Arial"/>
          <w:color w:val="000000"/>
        </w:rPr>
      </w:pPr>
    </w:p>
    <w:p w14:paraId="4064766F" w14:textId="7735CEC1" w:rsidR="007D08D7" w:rsidRPr="00F428B1" w:rsidRDefault="00033CA1" w:rsidP="00F76DAE">
      <w:pPr>
        <w:autoSpaceDE w:val="0"/>
        <w:autoSpaceDN w:val="0"/>
        <w:adjustRightInd w:val="0"/>
        <w:spacing w:after="6" w:line="240" w:lineRule="auto"/>
        <w:ind w:left="720" w:hanging="720"/>
        <w:jc w:val="both"/>
        <w:rPr>
          <w:rFonts w:cs="Arial"/>
          <w:color w:val="000000"/>
        </w:rPr>
      </w:pPr>
      <w:r w:rsidRPr="00F428B1">
        <w:rPr>
          <w:rFonts w:cs="Arial"/>
          <w:color w:val="000000"/>
        </w:rPr>
        <w:t>13</w:t>
      </w:r>
      <w:r w:rsidR="005B1C20" w:rsidRPr="00F428B1">
        <w:rPr>
          <w:rFonts w:cs="Arial"/>
          <w:color w:val="000000"/>
        </w:rPr>
        <w:t>.1.2</w:t>
      </w:r>
      <w:r w:rsidR="005B1C20" w:rsidRPr="00F428B1">
        <w:rPr>
          <w:rFonts w:cs="Arial"/>
          <w:color w:val="000000"/>
        </w:rPr>
        <w:tab/>
        <w:t xml:space="preserve">Contact will be maintained when appropriate according to the wishes of the family / carer. </w:t>
      </w:r>
    </w:p>
    <w:p w14:paraId="736DF3B5" w14:textId="77777777" w:rsidR="007D08D7" w:rsidRPr="00F428B1" w:rsidRDefault="007D08D7" w:rsidP="00F76DAE">
      <w:pPr>
        <w:autoSpaceDE w:val="0"/>
        <w:autoSpaceDN w:val="0"/>
        <w:adjustRightInd w:val="0"/>
        <w:spacing w:after="6" w:line="240" w:lineRule="auto"/>
        <w:ind w:left="720" w:hanging="720"/>
        <w:jc w:val="both"/>
        <w:rPr>
          <w:rFonts w:cs="Arial"/>
          <w:color w:val="000000"/>
        </w:rPr>
      </w:pPr>
    </w:p>
    <w:p w14:paraId="773CC588" w14:textId="670FA1D3" w:rsidR="005B1C20" w:rsidRPr="00F428B1" w:rsidRDefault="00033CA1" w:rsidP="00F76DAE">
      <w:pPr>
        <w:autoSpaceDE w:val="0"/>
        <w:autoSpaceDN w:val="0"/>
        <w:adjustRightInd w:val="0"/>
        <w:spacing w:after="6" w:line="240" w:lineRule="auto"/>
        <w:ind w:left="720" w:hanging="720"/>
        <w:jc w:val="both"/>
        <w:rPr>
          <w:rFonts w:cs="Arial"/>
        </w:rPr>
      </w:pPr>
      <w:r w:rsidRPr="00F428B1">
        <w:rPr>
          <w:rFonts w:cs="Arial"/>
          <w:color w:val="000000"/>
        </w:rPr>
        <w:t>13</w:t>
      </w:r>
      <w:r w:rsidR="007D08D7" w:rsidRPr="00F428B1">
        <w:rPr>
          <w:rFonts w:cs="Arial"/>
          <w:color w:val="000000"/>
        </w:rPr>
        <w:t xml:space="preserve">.1.3 In the case of an investigation, the Head of Incident Management will write to the family, explaining the review process and inviting them to make contact if they wish to be </w:t>
      </w:r>
      <w:r w:rsidR="007D08D7" w:rsidRPr="00F428B1">
        <w:rPr>
          <w:rFonts w:cs="Arial"/>
        </w:rPr>
        <w:t>involved</w:t>
      </w:r>
      <w:r w:rsidR="00B33D5F" w:rsidRPr="00F428B1">
        <w:rPr>
          <w:rFonts w:cs="Arial"/>
        </w:rPr>
        <w:t xml:space="preserve">. In cases involving a patient death they will be signposted to support services.  </w:t>
      </w:r>
    </w:p>
    <w:p w14:paraId="6D8E2D3F" w14:textId="77777777" w:rsidR="005B1C20" w:rsidRPr="00F428B1" w:rsidRDefault="005B1C20" w:rsidP="00F76DAE">
      <w:pPr>
        <w:autoSpaceDE w:val="0"/>
        <w:autoSpaceDN w:val="0"/>
        <w:adjustRightInd w:val="0"/>
        <w:spacing w:after="6" w:line="240" w:lineRule="auto"/>
        <w:jc w:val="both"/>
        <w:rPr>
          <w:rFonts w:cs="Arial"/>
          <w:color w:val="000000"/>
        </w:rPr>
      </w:pPr>
    </w:p>
    <w:p w14:paraId="7172ECC3" w14:textId="58DACCEA" w:rsidR="005B1C20" w:rsidRPr="00F428B1" w:rsidRDefault="00033CA1" w:rsidP="00F76DAE">
      <w:pPr>
        <w:autoSpaceDE w:val="0"/>
        <w:autoSpaceDN w:val="0"/>
        <w:adjustRightInd w:val="0"/>
        <w:spacing w:after="6" w:line="240" w:lineRule="auto"/>
        <w:ind w:left="720" w:hanging="720"/>
        <w:jc w:val="both"/>
        <w:rPr>
          <w:rFonts w:cs="Arial"/>
          <w:color w:val="000000"/>
        </w:rPr>
      </w:pPr>
      <w:r w:rsidRPr="00F428B1">
        <w:rPr>
          <w:rFonts w:cs="Arial"/>
          <w:color w:val="000000"/>
        </w:rPr>
        <w:t>13</w:t>
      </w:r>
      <w:r w:rsidR="0011222A" w:rsidRPr="00F428B1">
        <w:rPr>
          <w:rFonts w:cs="Arial"/>
          <w:color w:val="000000"/>
        </w:rPr>
        <w:t>.1.4</w:t>
      </w:r>
      <w:r w:rsidR="005B1C20" w:rsidRPr="00F428B1">
        <w:rPr>
          <w:rFonts w:cs="Arial"/>
          <w:color w:val="000000"/>
        </w:rPr>
        <w:t xml:space="preserve"> </w:t>
      </w:r>
      <w:r w:rsidR="00B33D5F" w:rsidRPr="00F428B1">
        <w:rPr>
          <w:rFonts w:cs="Arial"/>
          <w:color w:val="000000"/>
        </w:rPr>
        <w:t xml:space="preserve">This is followed up by the lead reviewer, offering support and asking how they wish to be involved.  </w:t>
      </w:r>
      <w:r w:rsidR="005B1C20" w:rsidRPr="00F428B1">
        <w:rPr>
          <w:rFonts w:cs="Arial"/>
          <w:color w:val="000000"/>
        </w:rPr>
        <w:t>The lead reviewer will m</w:t>
      </w:r>
      <w:r w:rsidR="00B33D5F" w:rsidRPr="00F428B1">
        <w:rPr>
          <w:rFonts w:cs="Arial"/>
          <w:color w:val="000000"/>
        </w:rPr>
        <w:t>aintain</w:t>
      </w:r>
      <w:r w:rsidR="005B1C20" w:rsidRPr="00F428B1">
        <w:rPr>
          <w:rFonts w:cs="Arial"/>
          <w:color w:val="000000"/>
        </w:rPr>
        <w:t xml:space="preserve"> contact with the family including making arrangements to feed back the findings of the review</w:t>
      </w:r>
      <w:r w:rsidR="007D08D7" w:rsidRPr="00F428B1">
        <w:rPr>
          <w:rFonts w:cs="Arial"/>
          <w:color w:val="000000"/>
        </w:rPr>
        <w:t xml:space="preserve">. </w:t>
      </w:r>
      <w:r w:rsidR="005B1C20" w:rsidRPr="00F428B1">
        <w:rPr>
          <w:rFonts w:cs="Arial"/>
          <w:color w:val="000000"/>
        </w:rPr>
        <w:t xml:space="preserve"> </w:t>
      </w:r>
    </w:p>
    <w:p w14:paraId="17A84C05" w14:textId="77777777" w:rsidR="0011222A" w:rsidRPr="00F428B1" w:rsidRDefault="0011222A" w:rsidP="00F76DAE">
      <w:pPr>
        <w:autoSpaceDE w:val="0"/>
        <w:autoSpaceDN w:val="0"/>
        <w:adjustRightInd w:val="0"/>
        <w:spacing w:after="6" w:line="240" w:lineRule="auto"/>
        <w:ind w:left="720" w:hanging="720"/>
        <w:jc w:val="both"/>
        <w:rPr>
          <w:rFonts w:cs="Arial"/>
          <w:color w:val="000000"/>
        </w:rPr>
      </w:pPr>
    </w:p>
    <w:p w14:paraId="65F0C9DC" w14:textId="2D7797C9" w:rsidR="0011222A" w:rsidRPr="00F428B1" w:rsidRDefault="00033CA1" w:rsidP="00F76DAE">
      <w:pPr>
        <w:autoSpaceDE w:val="0"/>
        <w:autoSpaceDN w:val="0"/>
        <w:adjustRightInd w:val="0"/>
        <w:spacing w:after="6" w:line="240" w:lineRule="auto"/>
        <w:ind w:left="720" w:hanging="720"/>
        <w:jc w:val="both"/>
        <w:rPr>
          <w:rFonts w:cs="Arial"/>
          <w:color w:val="FF0000"/>
        </w:rPr>
      </w:pPr>
      <w:r w:rsidRPr="00F428B1">
        <w:rPr>
          <w:rFonts w:cs="Arial"/>
          <w:color w:val="000000"/>
        </w:rPr>
        <w:t>13</w:t>
      </w:r>
      <w:r w:rsidR="0011222A" w:rsidRPr="00F428B1">
        <w:rPr>
          <w:rFonts w:cs="Arial"/>
          <w:color w:val="000000"/>
        </w:rPr>
        <w:t>.1.5</w:t>
      </w:r>
      <w:r w:rsidR="0011222A" w:rsidRPr="00F428B1">
        <w:rPr>
          <w:rFonts w:cs="Arial"/>
          <w:color w:val="000000"/>
        </w:rPr>
        <w:tab/>
      </w:r>
      <w:r w:rsidR="0011222A" w:rsidRPr="00F428B1">
        <w:rPr>
          <w:rFonts w:cs="Arial"/>
        </w:rPr>
        <w:t>Where there is a death under City and Hackney Mental Health Service, we are offer sign</w:t>
      </w:r>
      <w:r w:rsidR="003D690D" w:rsidRPr="00F428B1">
        <w:rPr>
          <w:rFonts w:cs="Arial"/>
        </w:rPr>
        <w:t>posting to bereavement services.</w:t>
      </w:r>
    </w:p>
    <w:p w14:paraId="74B1221E" w14:textId="27C6C22E" w:rsidR="0011222A" w:rsidRPr="00F428B1" w:rsidRDefault="0011222A" w:rsidP="00F76DAE">
      <w:pPr>
        <w:autoSpaceDE w:val="0"/>
        <w:autoSpaceDN w:val="0"/>
        <w:adjustRightInd w:val="0"/>
        <w:spacing w:after="6" w:line="240" w:lineRule="auto"/>
        <w:ind w:left="720" w:hanging="720"/>
        <w:jc w:val="both"/>
        <w:rPr>
          <w:rFonts w:cs="Arial"/>
          <w:color w:val="FF0000"/>
        </w:rPr>
      </w:pPr>
    </w:p>
    <w:p w14:paraId="088E4B46" w14:textId="751F1BF0" w:rsidR="0011222A" w:rsidRPr="00F428B1" w:rsidRDefault="00033CA1" w:rsidP="00F76DAE">
      <w:pPr>
        <w:autoSpaceDE w:val="0"/>
        <w:autoSpaceDN w:val="0"/>
        <w:adjustRightInd w:val="0"/>
        <w:spacing w:after="6" w:line="240" w:lineRule="auto"/>
        <w:ind w:left="720" w:hanging="720"/>
        <w:jc w:val="both"/>
        <w:rPr>
          <w:rFonts w:cs="Arial"/>
        </w:rPr>
      </w:pPr>
      <w:r w:rsidRPr="00F428B1">
        <w:rPr>
          <w:rFonts w:cs="Arial"/>
        </w:rPr>
        <w:t>13</w:t>
      </w:r>
      <w:r w:rsidR="0011222A" w:rsidRPr="00F428B1">
        <w:rPr>
          <w:rFonts w:cs="Arial"/>
        </w:rPr>
        <w:t>.1.6</w:t>
      </w:r>
      <w:r w:rsidR="0011222A" w:rsidRPr="00F428B1">
        <w:rPr>
          <w:rFonts w:cs="Arial"/>
        </w:rPr>
        <w:tab/>
        <w:t>Translation services are available and used when appropriate at all points of communication during the review process.</w:t>
      </w:r>
    </w:p>
    <w:p w14:paraId="0188A866" w14:textId="77777777" w:rsidR="0011222A" w:rsidRPr="00F428B1" w:rsidRDefault="0011222A" w:rsidP="00F76DAE">
      <w:pPr>
        <w:autoSpaceDE w:val="0"/>
        <w:autoSpaceDN w:val="0"/>
        <w:adjustRightInd w:val="0"/>
        <w:spacing w:after="6" w:line="240" w:lineRule="auto"/>
        <w:ind w:left="720" w:hanging="720"/>
        <w:jc w:val="both"/>
        <w:rPr>
          <w:rFonts w:cs="Arial"/>
        </w:rPr>
      </w:pPr>
    </w:p>
    <w:p w14:paraId="0F143794" w14:textId="04B9208D" w:rsidR="0011222A" w:rsidRPr="00F428B1" w:rsidRDefault="00033CA1" w:rsidP="00F76DAE">
      <w:pPr>
        <w:ind w:left="720" w:hanging="720"/>
        <w:jc w:val="both"/>
        <w:rPr>
          <w:rFonts w:cs="Arial"/>
          <w:color w:val="000000"/>
        </w:rPr>
      </w:pPr>
      <w:r w:rsidRPr="00F428B1">
        <w:rPr>
          <w:rFonts w:cs="Arial"/>
        </w:rPr>
        <w:t>13</w:t>
      </w:r>
      <w:r w:rsidR="0011222A" w:rsidRPr="00F428B1">
        <w:rPr>
          <w:rFonts w:cs="Arial"/>
        </w:rPr>
        <w:t>.1.7</w:t>
      </w:r>
      <w:r w:rsidR="0011222A" w:rsidRPr="00F428B1">
        <w:rPr>
          <w:rFonts w:cs="Arial"/>
          <w:color w:val="000000"/>
        </w:rPr>
        <w:tab/>
        <w:t>The lead reviewer will signpost families to the Coroner’s Court in cases where there may be an inquest.</w:t>
      </w:r>
    </w:p>
    <w:p w14:paraId="5D246509" w14:textId="0AC83A6D" w:rsidR="00B33D5F" w:rsidRPr="00F428B1" w:rsidRDefault="00B33D5F" w:rsidP="00F76DAE">
      <w:pPr>
        <w:ind w:left="720" w:hanging="720"/>
        <w:jc w:val="both"/>
        <w:rPr>
          <w:rFonts w:cs="Arial"/>
        </w:rPr>
      </w:pPr>
      <w:r w:rsidRPr="00F428B1">
        <w:rPr>
          <w:rFonts w:cs="Arial"/>
          <w:color w:val="000000"/>
        </w:rPr>
        <w:t>1</w:t>
      </w:r>
      <w:r w:rsidR="00033CA1" w:rsidRPr="00F428B1">
        <w:rPr>
          <w:rFonts w:cs="Arial"/>
          <w:color w:val="000000"/>
        </w:rPr>
        <w:t>3</w:t>
      </w:r>
      <w:r w:rsidRPr="00F428B1">
        <w:rPr>
          <w:rFonts w:cs="Arial"/>
          <w:color w:val="000000"/>
        </w:rPr>
        <w:t>.1.</w:t>
      </w:r>
      <w:r w:rsidRPr="00F428B1">
        <w:rPr>
          <w:rFonts w:cs="Arial"/>
        </w:rPr>
        <w:t>8 Feedback is being gathered from patients and families who have been involved in serious incidents on their experience of the process. This will help inform improvements that can be incorporated under PSIRF</w:t>
      </w:r>
      <w:r w:rsidRPr="00F428B1">
        <w:rPr>
          <w:rFonts w:cs="Arial"/>
          <w:color w:val="000000"/>
        </w:rPr>
        <w:t xml:space="preserve">. </w:t>
      </w:r>
    </w:p>
    <w:p w14:paraId="190C22F7" w14:textId="71FDA900" w:rsidR="007D08D7" w:rsidRPr="00F428B1" w:rsidRDefault="00033CA1" w:rsidP="00381848">
      <w:pPr>
        <w:rPr>
          <w:rFonts w:cs="Arial"/>
          <w:b/>
        </w:rPr>
      </w:pPr>
      <w:r w:rsidRPr="00F428B1">
        <w:rPr>
          <w:rFonts w:cs="Arial"/>
          <w:b/>
        </w:rPr>
        <w:t>13</w:t>
      </w:r>
      <w:r w:rsidR="007D08D7" w:rsidRPr="00F428B1">
        <w:rPr>
          <w:rFonts w:cs="Arial"/>
          <w:b/>
        </w:rPr>
        <w:t>.</w:t>
      </w:r>
      <w:r w:rsidR="0011222A" w:rsidRPr="00F428B1">
        <w:rPr>
          <w:rFonts w:cs="Arial"/>
          <w:b/>
        </w:rPr>
        <w:t>2</w:t>
      </w:r>
      <w:r w:rsidR="007D08D7" w:rsidRPr="00F428B1">
        <w:rPr>
          <w:rFonts w:cs="Arial"/>
          <w:b/>
        </w:rPr>
        <w:tab/>
      </w:r>
      <w:r w:rsidR="00553AB5" w:rsidRPr="00F428B1">
        <w:rPr>
          <w:rFonts w:cs="Arial"/>
          <w:b/>
        </w:rPr>
        <w:t>Planned i</w:t>
      </w:r>
      <w:r w:rsidR="007D08D7" w:rsidRPr="00F428B1">
        <w:rPr>
          <w:rFonts w:cs="Arial"/>
          <w:b/>
        </w:rPr>
        <w:t xml:space="preserve">mprovements to how we </w:t>
      </w:r>
      <w:r w:rsidR="00C0230F" w:rsidRPr="00F428B1">
        <w:rPr>
          <w:rFonts w:cs="Arial"/>
          <w:b/>
        </w:rPr>
        <w:t xml:space="preserve">engage, involve and </w:t>
      </w:r>
      <w:r w:rsidR="007D08D7" w:rsidRPr="00F428B1">
        <w:rPr>
          <w:rFonts w:cs="Arial"/>
          <w:b/>
        </w:rPr>
        <w:t>support patients, families and carers</w:t>
      </w:r>
    </w:p>
    <w:p w14:paraId="616F852E" w14:textId="5CDD03D6" w:rsidR="007E02DA" w:rsidRPr="00F428B1" w:rsidRDefault="00033CA1" w:rsidP="007F43C8">
      <w:pPr>
        <w:ind w:left="720" w:hanging="720"/>
        <w:jc w:val="both"/>
        <w:rPr>
          <w:rFonts w:cs="Arial"/>
        </w:rPr>
      </w:pPr>
      <w:r w:rsidRPr="00F428B1">
        <w:rPr>
          <w:rFonts w:cs="Arial"/>
        </w:rPr>
        <w:t>13</w:t>
      </w:r>
      <w:r w:rsidR="007D08D7" w:rsidRPr="00F428B1">
        <w:rPr>
          <w:rFonts w:cs="Arial"/>
        </w:rPr>
        <w:t>.</w:t>
      </w:r>
      <w:r w:rsidR="0011222A" w:rsidRPr="00F428B1">
        <w:rPr>
          <w:rFonts w:cs="Arial"/>
        </w:rPr>
        <w:t>2</w:t>
      </w:r>
      <w:r w:rsidR="00B37BCF" w:rsidRPr="00F428B1">
        <w:rPr>
          <w:rFonts w:cs="Arial"/>
        </w:rPr>
        <w:t xml:space="preserve">.1 </w:t>
      </w:r>
      <w:r w:rsidR="007D08D7" w:rsidRPr="00F428B1">
        <w:rPr>
          <w:rFonts w:cs="Arial"/>
        </w:rPr>
        <w:t>A working group has been established consisting of staff</w:t>
      </w:r>
      <w:r w:rsidR="007F43C8" w:rsidRPr="00F428B1">
        <w:rPr>
          <w:rFonts w:cs="Arial"/>
        </w:rPr>
        <w:t>,</w:t>
      </w:r>
      <w:r w:rsidR="007D08D7" w:rsidRPr="00F428B1">
        <w:rPr>
          <w:rFonts w:cs="Arial"/>
        </w:rPr>
        <w:t xml:space="preserve"> patient safety partners (PSPs)</w:t>
      </w:r>
      <w:r w:rsidR="007F43C8" w:rsidRPr="00F428B1">
        <w:rPr>
          <w:rFonts w:cs="Arial"/>
        </w:rPr>
        <w:t xml:space="preserve"> and service users. It is in the final process of beginning to collect baseline data from those involved in SI/PSIIs to measure how engaged, involved and supported they were throughout the review process before implementing change ideas, some of which are in line with the expectations of the PSIRF supporting guidance ‘</w:t>
      </w:r>
      <w:r w:rsidR="007F43C8" w:rsidRPr="00F428B1">
        <w:rPr>
          <w:rFonts w:cs="Arial"/>
          <w:i/>
        </w:rPr>
        <w:t>Engaging and involving patients, families and staff following a patient safety incident’</w:t>
      </w:r>
      <w:r w:rsidR="007F43C8" w:rsidRPr="00F428B1">
        <w:rPr>
          <w:rFonts w:cs="Arial"/>
        </w:rPr>
        <w:t xml:space="preserve">:  </w:t>
      </w:r>
    </w:p>
    <w:p w14:paraId="61FB7F78" w14:textId="7DE4355B" w:rsidR="007E02DA" w:rsidRPr="00F428B1" w:rsidRDefault="007F43C8" w:rsidP="00381848">
      <w:pPr>
        <w:pStyle w:val="ListParagraph"/>
        <w:numPr>
          <w:ilvl w:val="0"/>
          <w:numId w:val="35"/>
        </w:numPr>
        <w:jc w:val="both"/>
        <w:rPr>
          <w:rFonts w:cs="Arial"/>
        </w:rPr>
      </w:pPr>
      <w:r w:rsidRPr="00F428B1">
        <w:rPr>
          <w:rFonts w:cs="Arial"/>
        </w:rPr>
        <w:t xml:space="preserve">Recruitment of a </w:t>
      </w:r>
      <w:r w:rsidR="003D690D" w:rsidRPr="00F428B1">
        <w:rPr>
          <w:rFonts w:cs="Arial"/>
        </w:rPr>
        <w:t>Family Liaison Officer</w:t>
      </w:r>
    </w:p>
    <w:p w14:paraId="1928C086" w14:textId="6D7FE399" w:rsidR="007E02DA" w:rsidRPr="00F428B1" w:rsidRDefault="007F43C8" w:rsidP="00381848">
      <w:pPr>
        <w:pStyle w:val="ListParagraph"/>
        <w:numPr>
          <w:ilvl w:val="0"/>
          <w:numId w:val="35"/>
        </w:numPr>
        <w:jc w:val="both"/>
        <w:rPr>
          <w:rFonts w:cs="Arial"/>
        </w:rPr>
      </w:pPr>
      <w:r w:rsidRPr="00F428B1">
        <w:rPr>
          <w:rFonts w:cs="Arial"/>
        </w:rPr>
        <w:t>Identifying</w:t>
      </w:r>
      <w:r w:rsidR="003D690D" w:rsidRPr="00F428B1">
        <w:rPr>
          <w:rFonts w:cs="Arial"/>
        </w:rPr>
        <w:t xml:space="preserve"> local e</w:t>
      </w:r>
      <w:r w:rsidR="007E02DA" w:rsidRPr="00F428B1">
        <w:rPr>
          <w:rFonts w:cs="Arial"/>
        </w:rPr>
        <w:t>ngagement lead</w:t>
      </w:r>
      <w:r w:rsidRPr="00F428B1">
        <w:rPr>
          <w:rFonts w:cs="Arial"/>
        </w:rPr>
        <w:t>s</w:t>
      </w:r>
      <w:r w:rsidR="003D690D" w:rsidRPr="00F428B1">
        <w:rPr>
          <w:rFonts w:cs="Arial"/>
        </w:rPr>
        <w:t xml:space="preserve"> </w:t>
      </w:r>
    </w:p>
    <w:p w14:paraId="5846F7E4" w14:textId="77777777" w:rsidR="00B37BCF" w:rsidRPr="00F428B1" w:rsidRDefault="007F43C8" w:rsidP="00381848">
      <w:pPr>
        <w:pStyle w:val="ListParagraph"/>
        <w:numPr>
          <w:ilvl w:val="0"/>
          <w:numId w:val="35"/>
        </w:numPr>
        <w:jc w:val="both"/>
        <w:rPr>
          <w:rFonts w:cs="Arial"/>
        </w:rPr>
      </w:pPr>
      <w:r w:rsidRPr="00F428B1">
        <w:rPr>
          <w:rFonts w:cs="Arial"/>
        </w:rPr>
        <w:t>D</w:t>
      </w:r>
      <w:r w:rsidR="007E02DA" w:rsidRPr="00F428B1">
        <w:rPr>
          <w:rFonts w:cs="Arial"/>
        </w:rPr>
        <w:t xml:space="preserve">irect involvement </w:t>
      </w:r>
      <w:r w:rsidRPr="00F428B1">
        <w:rPr>
          <w:rFonts w:cs="Arial"/>
        </w:rPr>
        <w:t>of the service user/family/carer in other l</w:t>
      </w:r>
      <w:r w:rsidR="007E02DA" w:rsidRPr="00F428B1">
        <w:rPr>
          <w:rFonts w:cs="Arial"/>
        </w:rPr>
        <w:t>earning method</w:t>
      </w:r>
      <w:r w:rsidRPr="00F428B1">
        <w:rPr>
          <w:rFonts w:cs="Arial"/>
        </w:rPr>
        <w:t>s</w:t>
      </w:r>
      <w:r w:rsidR="007E02DA" w:rsidRPr="00F428B1">
        <w:rPr>
          <w:rFonts w:cs="Arial"/>
        </w:rPr>
        <w:t xml:space="preserve"> </w:t>
      </w:r>
      <w:r w:rsidR="003D690D" w:rsidRPr="00F428B1">
        <w:rPr>
          <w:rFonts w:cs="Arial"/>
        </w:rPr>
        <w:t>e.g.</w:t>
      </w:r>
      <w:r w:rsidRPr="00F428B1">
        <w:rPr>
          <w:rFonts w:cs="Arial"/>
        </w:rPr>
        <w:t xml:space="preserve"> Care Review Tool (CRT) process,</w:t>
      </w:r>
      <w:r w:rsidR="003D690D" w:rsidRPr="00F428B1">
        <w:rPr>
          <w:rFonts w:cs="Arial"/>
        </w:rPr>
        <w:t xml:space="preserve"> attend</w:t>
      </w:r>
      <w:r w:rsidR="001957C9" w:rsidRPr="00F428B1">
        <w:rPr>
          <w:rFonts w:cs="Arial"/>
        </w:rPr>
        <w:t>ing</w:t>
      </w:r>
      <w:r w:rsidR="003D690D" w:rsidRPr="00F428B1">
        <w:rPr>
          <w:rFonts w:cs="Arial"/>
        </w:rPr>
        <w:t xml:space="preserve"> an</w:t>
      </w:r>
      <w:r w:rsidR="007E02DA" w:rsidRPr="00F428B1">
        <w:rPr>
          <w:rFonts w:cs="Arial"/>
        </w:rPr>
        <w:t xml:space="preserve"> AAR</w:t>
      </w:r>
      <w:r w:rsidR="003D690D" w:rsidRPr="00F428B1">
        <w:rPr>
          <w:rFonts w:cs="Arial"/>
        </w:rPr>
        <w:t xml:space="preserve"> etc.</w:t>
      </w:r>
      <w:r w:rsidR="007E02DA" w:rsidRPr="00F428B1">
        <w:rPr>
          <w:rFonts w:cs="Arial"/>
        </w:rPr>
        <w:t xml:space="preserve"> </w:t>
      </w:r>
    </w:p>
    <w:p w14:paraId="29C500CB" w14:textId="783D7B77" w:rsidR="00B37BCF" w:rsidRPr="00F428B1" w:rsidRDefault="00B37BCF" w:rsidP="00381848">
      <w:pPr>
        <w:pStyle w:val="ListParagraph"/>
        <w:numPr>
          <w:ilvl w:val="0"/>
          <w:numId w:val="35"/>
        </w:numPr>
        <w:jc w:val="both"/>
        <w:rPr>
          <w:rFonts w:cs="Arial"/>
        </w:rPr>
      </w:pPr>
      <w:r w:rsidRPr="00F428B1">
        <w:rPr>
          <w:rFonts w:cs="Arial"/>
        </w:rPr>
        <w:t xml:space="preserve">Sharing draft PSII report   </w:t>
      </w:r>
    </w:p>
    <w:p w14:paraId="2533CA81" w14:textId="77777777" w:rsidR="00F428B1" w:rsidRDefault="00F428B1" w:rsidP="00D72247">
      <w:pPr>
        <w:ind w:left="720"/>
        <w:jc w:val="both"/>
        <w:rPr>
          <w:rFonts w:cs="Arial"/>
        </w:rPr>
      </w:pPr>
    </w:p>
    <w:p w14:paraId="60AC86C6" w14:textId="77777777" w:rsidR="00F428B1" w:rsidRDefault="00F428B1" w:rsidP="00D72247">
      <w:pPr>
        <w:ind w:left="720"/>
        <w:jc w:val="both"/>
        <w:rPr>
          <w:rFonts w:cs="Arial"/>
        </w:rPr>
      </w:pPr>
    </w:p>
    <w:p w14:paraId="0B72CA96" w14:textId="77777777" w:rsidR="00F428B1" w:rsidRDefault="00F428B1" w:rsidP="00D72247">
      <w:pPr>
        <w:ind w:left="720"/>
        <w:jc w:val="both"/>
        <w:rPr>
          <w:rFonts w:cs="Arial"/>
        </w:rPr>
      </w:pPr>
    </w:p>
    <w:p w14:paraId="7E383461" w14:textId="55BB3F28" w:rsidR="007E1130" w:rsidRPr="00F428B1" w:rsidRDefault="003D690D" w:rsidP="00D72247">
      <w:pPr>
        <w:ind w:left="720"/>
        <w:jc w:val="both"/>
        <w:rPr>
          <w:rFonts w:cs="Arial"/>
        </w:rPr>
      </w:pPr>
      <w:r w:rsidRPr="00F428B1">
        <w:rPr>
          <w:rFonts w:cs="Arial"/>
        </w:rPr>
        <w:t xml:space="preserve"> </w:t>
      </w:r>
      <w:r w:rsidR="007E02DA" w:rsidRPr="00F428B1">
        <w:rPr>
          <w:rFonts w:cs="Arial"/>
        </w:rPr>
        <w:t xml:space="preserve"> </w:t>
      </w:r>
    </w:p>
    <w:p w14:paraId="633921DB" w14:textId="627C51F9" w:rsidR="00C86436" w:rsidRPr="00F428B1" w:rsidRDefault="00C86436" w:rsidP="00D72247">
      <w:pPr>
        <w:ind w:left="720"/>
        <w:jc w:val="both"/>
        <w:rPr>
          <w:rFonts w:cs="Arial"/>
        </w:rPr>
      </w:pPr>
    </w:p>
    <w:p w14:paraId="5661AF6C" w14:textId="17D43177" w:rsidR="00C86436" w:rsidRPr="00F428B1" w:rsidRDefault="00C86436" w:rsidP="00D72247">
      <w:pPr>
        <w:ind w:left="720"/>
        <w:jc w:val="both"/>
        <w:rPr>
          <w:rFonts w:cs="Arial"/>
        </w:rPr>
      </w:pPr>
    </w:p>
    <w:p w14:paraId="427A5B07" w14:textId="2127B5DC" w:rsidR="00C86436" w:rsidRPr="00F428B1" w:rsidRDefault="00C86436" w:rsidP="00D72247">
      <w:pPr>
        <w:ind w:left="720"/>
        <w:jc w:val="both"/>
        <w:rPr>
          <w:rFonts w:cs="Arial"/>
        </w:rPr>
      </w:pPr>
    </w:p>
    <w:p w14:paraId="0B787218" w14:textId="4FFB6E9A" w:rsidR="00C86436" w:rsidRPr="00F428B1" w:rsidRDefault="00C86436" w:rsidP="00D72247">
      <w:pPr>
        <w:ind w:left="720"/>
        <w:jc w:val="both"/>
        <w:rPr>
          <w:rFonts w:cs="Arial"/>
        </w:rPr>
      </w:pPr>
    </w:p>
    <w:p w14:paraId="71840AE2" w14:textId="3077B112" w:rsidR="00513CDD" w:rsidRPr="00F428B1" w:rsidRDefault="4C540ED8" w:rsidP="00D72247">
      <w:pPr>
        <w:pStyle w:val="Heading1"/>
        <w:rPr>
          <w:rFonts w:cs="Arial"/>
          <w:sz w:val="22"/>
          <w:szCs w:val="22"/>
        </w:rPr>
      </w:pPr>
      <w:bookmarkStart w:id="22" w:name="_Toc173446859"/>
      <w:r w:rsidRPr="00F428B1">
        <w:rPr>
          <w:rFonts w:cs="Arial"/>
          <w:sz w:val="22"/>
          <w:szCs w:val="22"/>
        </w:rPr>
        <w:lastRenderedPageBreak/>
        <w:t xml:space="preserve">Annex 1 </w:t>
      </w:r>
      <w:r w:rsidR="00513CDD" w:rsidRPr="00F428B1">
        <w:rPr>
          <w:rFonts w:cs="Arial"/>
          <w:sz w:val="22"/>
          <w:szCs w:val="22"/>
        </w:rPr>
        <w:t>–</w:t>
      </w:r>
      <w:r w:rsidRPr="00F428B1">
        <w:rPr>
          <w:rFonts w:cs="Arial"/>
          <w:sz w:val="22"/>
          <w:szCs w:val="22"/>
        </w:rPr>
        <w:t xml:space="preserve"> Glo</w:t>
      </w:r>
      <w:r w:rsidR="00513CDD" w:rsidRPr="00F428B1">
        <w:rPr>
          <w:rFonts w:cs="Arial"/>
          <w:sz w:val="22"/>
          <w:szCs w:val="22"/>
        </w:rPr>
        <w:t>ssary</w:t>
      </w:r>
      <w:bookmarkEnd w:id="22"/>
    </w:p>
    <w:p w14:paraId="35851D12" w14:textId="77777777" w:rsidR="00382BD5" w:rsidRPr="00F428B1" w:rsidRDefault="00382BD5" w:rsidP="00F76DAE">
      <w:pPr>
        <w:jc w:val="both"/>
        <w:rPr>
          <w:rFonts w:cs="Arial"/>
        </w:rPr>
      </w:pPr>
      <w:r w:rsidRPr="00F428B1">
        <w:rPr>
          <w:rFonts w:cs="Arial"/>
          <w:b/>
          <w:bCs/>
        </w:rPr>
        <w:t>AAR</w:t>
      </w:r>
      <w:r w:rsidRPr="00F428B1">
        <w:rPr>
          <w:rFonts w:cs="Arial"/>
        </w:rPr>
        <w:t xml:space="preserve"> </w:t>
      </w:r>
      <w:r w:rsidRPr="00F428B1">
        <w:rPr>
          <w:rFonts w:cs="Arial"/>
          <w:b/>
        </w:rPr>
        <w:t xml:space="preserve">– </w:t>
      </w:r>
      <w:r w:rsidRPr="00F428B1">
        <w:rPr>
          <w:rFonts w:cs="Arial"/>
        </w:rPr>
        <w:t>After Action Review</w:t>
      </w:r>
    </w:p>
    <w:p w14:paraId="3471D020" w14:textId="77777777" w:rsidR="006F460A" w:rsidRPr="00F428B1" w:rsidRDefault="006F460A" w:rsidP="00F76DAE">
      <w:pPr>
        <w:jc w:val="both"/>
        <w:rPr>
          <w:rFonts w:cs="Arial"/>
        </w:rPr>
      </w:pPr>
      <w:r w:rsidRPr="00F428B1">
        <w:rPr>
          <w:rFonts w:cs="Arial"/>
        </w:rPr>
        <w:t>simple frontline approach to learning after an incident and focussed on asking 4 key questions as part of a 1-2hr facilitated group conversation in a psychologically safe forum, involving those involved in an event: What was meant to happen, what did happen, what accounts for the gap between what should have happened and what did happen, and what can we learn from this reflection?</w:t>
      </w:r>
    </w:p>
    <w:p w14:paraId="0C6F492C" w14:textId="6A630B81" w:rsidR="0065224C" w:rsidRPr="00F428B1" w:rsidRDefault="0065224C" w:rsidP="00F76DAE">
      <w:pPr>
        <w:jc w:val="both"/>
        <w:rPr>
          <w:rFonts w:cs="Arial"/>
          <w:b/>
        </w:rPr>
      </w:pPr>
      <w:r w:rsidRPr="00F428B1">
        <w:rPr>
          <w:rFonts w:cs="Arial"/>
          <w:b/>
        </w:rPr>
        <w:t xml:space="preserve">CQC – </w:t>
      </w:r>
      <w:r w:rsidRPr="00F428B1">
        <w:rPr>
          <w:rFonts w:cs="Arial"/>
        </w:rPr>
        <w:t>Care Quality Commission</w:t>
      </w:r>
      <w:r w:rsidRPr="00F428B1">
        <w:rPr>
          <w:rFonts w:cs="Arial"/>
          <w:b/>
        </w:rPr>
        <w:t xml:space="preserve"> </w:t>
      </w:r>
    </w:p>
    <w:p w14:paraId="10F6D509" w14:textId="29C46B87" w:rsidR="0065224C" w:rsidRPr="00F428B1" w:rsidRDefault="0065224C" w:rsidP="00F76DAE">
      <w:pPr>
        <w:jc w:val="both"/>
        <w:rPr>
          <w:rFonts w:cs="Arial"/>
          <w:b/>
        </w:rPr>
      </w:pPr>
      <w:r w:rsidRPr="00F428B1">
        <w:rPr>
          <w:rFonts w:cs="Arial"/>
          <w:shd w:val="clear" w:color="auto" w:fill="FFFFFF"/>
        </w:rPr>
        <w:t>An executive non-departmental public body of the Department of Health and Social Care of the United Kingdom. It was established in 2009 to regulate and inspect health and social care providers in England.</w:t>
      </w:r>
    </w:p>
    <w:p w14:paraId="35804BF7" w14:textId="77777777" w:rsidR="00A03171" w:rsidRPr="00F428B1" w:rsidRDefault="006F460A" w:rsidP="00F76DAE">
      <w:pPr>
        <w:jc w:val="both"/>
        <w:rPr>
          <w:rFonts w:cs="Arial"/>
          <w:b/>
        </w:rPr>
      </w:pPr>
      <w:r w:rsidRPr="00F428B1">
        <w:rPr>
          <w:rFonts w:cs="Arial"/>
          <w:b/>
        </w:rPr>
        <w:t>Frontline Observation</w:t>
      </w:r>
    </w:p>
    <w:p w14:paraId="394F3ACB" w14:textId="729E145E" w:rsidR="006F460A" w:rsidRPr="00F428B1" w:rsidRDefault="006F460A" w:rsidP="00F76DAE">
      <w:pPr>
        <w:jc w:val="both"/>
        <w:rPr>
          <w:rFonts w:cs="Arial"/>
        </w:rPr>
      </w:pPr>
      <w:r w:rsidRPr="00F428B1">
        <w:rPr>
          <w:rFonts w:cs="Arial"/>
        </w:rPr>
        <w:t>Method to learn about a safety issue/area of care, by observation/shadowing/exploration of everyday work, using a systems approach.  For example, where a reviewer or team spend a day shadow a clinician whilst the administer insulin medication, or undertake vital signs monitoring, or ordinary work of some kind using either direct observation, video review, walk through talk through approaches.</w:t>
      </w:r>
    </w:p>
    <w:p w14:paraId="1C61094F" w14:textId="12B15D26" w:rsidR="00382BD5" w:rsidRPr="00F428B1" w:rsidRDefault="00382BD5" w:rsidP="00F76DAE">
      <w:pPr>
        <w:jc w:val="both"/>
        <w:rPr>
          <w:rFonts w:cs="Arial"/>
        </w:rPr>
      </w:pPr>
      <w:r w:rsidRPr="00F428B1">
        <w:rPr>
          <w:rFonts w:cs="Arial"/>
          <w:b/>
        </w:rPr>
        <w:t>PHSO</w:t>
      </w:r>
      <w:r w:rsidRPr="00F428B1">
        <w:rPr>
          <w:rFonts w:cs="Arial"/>
        </w:rPr>
        <w:t xml:space="preserve"> - Parliamentary and Health Service Ombudsman (PHSO)</w:t>
      </w:r>
    </w:p>
    <w:p w14:paraId="7858EA4D" w14:textId="4E9CFBAE" w:rsidR="00D143CD" w:rsidRPr="00F428B1" w:rsidRDefault="00D143CD" w:rsidP="00F76DAE">
      <w:pPr>
        <w:jc w:val="both"/>
        <w:rPr>
          <w:rFonts w:cs="Arial"/>
        </w:rPr>
      </w:pPr>
      <w:r w:rsidRPr="00F428B1">
        <w:rPr>
          <w:rFonts w:cs="Arial"/>
          <w:b/>
        </w:rPr>
        <w:t xml:space="preserve">PSI </w:t>
      </w:r>
      <w:r w:rsidRPr="00F428B1">
        <w:rPr>
          <w:rFonts w:cs="Arial"/>
        </w:rPr>
        <w:t xml:space="preserve">– Patient Safety Incident </w:t>
      </w:r>
    </w:p>
    <w:p w14:paraId="579E430B" w14:textId="53D8FFCC" w:rsidR="4C540ED8" w:rsidRPr="00F428B1" w:rsidRDefault="4C540ED8" w:rsidP="00F76DAE">
      <w:pPr>
        <w:jc w:val="both"/>
        <w:rPr>
          <w:rFonts w:cs="Arial"/>
        </w:rPr>
      </w:pPr>
      <w:r w:rsidRPr="00F428B1">
        <w:rPr>
          <w:rFonts w:cs="Arial"/>
          <w:b/>
          <w:bCs/>
        </w:rPr>
        <w:t>PSII</w:t>
      </w:r>
      <w:r w:rsidRPr="00F428B1">
        <w:rPr>
          <w:rFonts w:cs="Arial"/>
        </w:rPr>
        <w:t xml:space="preserve"> - Patient Safety Incident Investigation</w:t>
      </w:r>
    </w:p>
    <w:p w14:paraId="6AC0B4F3" w14:textId="69768A80" w:rsidR="4C540ED8" w:rsidRPr="00F428B1" w:rsidRDefault="4C540ED8" w:rsidP="00F76DAE">
      <w:pPr>
        <w:jc w:val="both"/>
        <w:rPr>
          <w:rFonts w:cs="Arial"/>
        </w:rPr>
      </w:pPr>
      <w:r w:rsidRPr="00F428B1">
        <w:rPr>
          <w:rFonts w:cs="Arial"/>
        </w:rPr>
        <w:t>PSIIs are conducted to identify underlying system factors that contributed to an incident. These findings are then used to identify effective, sustainable improvements by combining learning across multiple patient safety incident investigations and other responses into a similar incident type. Recommendations and improvement plans are then designed to effectively and sustainably address those system factors and help deliver safer care for our patients.</w:t>
      </w:r>
    </w:p>
    <w:p w14:paraId="78B499CA" w14:textId="5E3A2C85" w:rsidR="4C540ED8" w:rsidRPr="00F428B1" w:rsidRDefault="4C540ED8" w:rsidP="00F76DAE">
      <w:pPr>
        <w:jc w:val="both"/>
        <w:rPr>
          <w:rFonts w:cs="Arial"/>
        </w:rPr>
      </w:pPr>
      <w:r w:rsidRPr="00F428B1">
        <w:rPr>
          <w:rFonts w:cs="Arial"/>
          <w:b/>
          <w:bCs/>
        </w:rPr>
        <w:t>PSIRF</w:t>
      </w:r>
      <w:r w:rsidRPr="00F428B1">
        <w:rPr>
          <w:rFonts w:cs="Arial"/>
        </w:rPr>
        <w:t xml:space="preserve"> - Patient Safety Incident Response Framework</w:t>
      </w:r>
    </w:p>
    <w:p w14:paraId="17DD197F" w14:textId="69E0096F" w:rsidR="4C540ED8" w:rsidRPr="00F428B1" w:rsidRDefault="4C540ED8" w:rsidP="00F76DAE">
      <w:pPr>
        <w:jc w:val="both"/>
        <w:rPr>
          <w:rFonts w:cs="Arial"/>
        </w:rPr>
      </w:pPr>
      <w:r w:rsidRPr="00F428B1">
        <w:rPr>
          <w:rFonts w:cs="Arial"/>
        </w:rPr>
        <w:t>Building on evidence gathered and wider industry best-practice, the PSIRF is designed to enable a risk-based approach to responding to patient safety incidents, prioritising support for those affected, effectively analysing incidents, and sustainably reducing future risk.</w:t>
      </w:r>
    </w:p>
    <w:p w14:paraId="4FB30430" w14:textId="77777777" w:rsidR="00382BD5" w:rsidRPr="00F428B1" w:rsidRDefault="00382BD5" w:rsidP="00F76DAE">
      <w:pPr>
        <w:jc w:val="both"/>
        <w:rPr>
          <w:rFonts w:cs="Arial"/>
        </w:rPr>
      </w:pPr>
      <w:r w:rsidRPr="00F428B1">
        <w:rPr>
          <w:rFonts w:cs="Arial"/>
          <w:b/>
          <w:bCs/>
        </w:rPr>
        <w:t>PSIRP</w:t>
      </w:r>
      <w:r w:rsidRPr="00F428B1">
        <w:rPr>
          <w:rFonts w:cs="Arial"/>
        </w:rPr>
        <w:t xml:space="preserve"> - Patient Safety Incident Response plan</w:t>
      </w:r>
    </w:p>
    <w:p w14:paraId="524C2EFA" w14:textId="7BD7F7C8" w:rsidR="00382BD5" w:rsidRPr="00F428B1" w:rsidRDefault="00382BD5" w:rsidP="00F76DAE">
      <w:pPr>
        <w:jc w:val="both"/>
        <w:rPr>
          <w:rFonts w:cs="Arial"/>
          <w:i/>
          <w:iCs/>
        </w:rPr>
      </w:pPr>
      <w:r w:rsidRPr="00F428B1">
        <w:rPr>
          <w:rFonts w:cs="Arial"/>
        </w:rPr>
        <w:t xml:space="preserve">Our local plan sets out how we will carry out the PSIRF locally including our list of local priorities. </w:t>
      </w:r>
      <w:r w:rsidRPr="00F428B1">
        <w:rPr>
          <w:rFonts w:cs="Arial"/>
          <w:i/>
          <w:iCs/>
        </w:rPr>
        <w:t>These have been developed through a coproduction approach with the divisions and specialist risk leads supported by analysis of local data.</w:t>
      </w:r>
    </w:p>
    <w:p w14:paraId="1F5B6D9F" w14:textId="0609A315" w:rsidR="006F460A" w:rsidRPr="00F428B1" w:rsidRDefault="00A97A88" w:rsidP="00F76DAE">
      <w:pPr>
        <w:jc w:val="both"/>
        <w:rPr>
          <w:rFonts w:cs="Arial"/>
          <w:iCs/>
        </w:rPr>
      </w:pPr>
      <w:r w:rsidRPr="00F428B1">
        <w:rPr>
          <w:rFonts w:cs="Arial"/>
          <w:b/>
          <w:iCs/>
        </w:rPr>
        <w:t>PSP</w:t>
      </w:r>
      <w:r w:rsidRPr="00F428B1">
        <w:rPr>
          <w:rFonts w:cs="Arial"/>
          <w:iCs/>
        </w:rPr>
        <w:t xml:space="preserve"> </w:t>
      </w:r>
      <w:r w:rsidRPr="00F428B1">
        <w:rPr>
          <w:rFonts w:cs="Arial"/>
          <w:b/>
          <w:iCs/>
        </w:rPr>
        <w:t xml:space="preserve">– </w:t>
      </w:r>
      <w:r w:rsidRPr="00F428B1">
        <w:rPr>
          <w:rFonts w:cs="Arial"/>
          <w:iCs/>
        </w:rPr>
        <w:t>Patient Safety Partner</w:t>
      </w:r>
    </w:p>
    <w:p w14:paraId="5DB68A33" w14:textId="3D2E718D" w:rsidR="006F460A" w:rsidRPr="00F428B1" w:rsidRDefault="006F460A" w:rsidP="00F76DAE">
      <w:pPr>
        <w:jc w:val="both"/>
        <w:rPr>
          <w:rFonts w:cs="Arial"/>
          <w:lang w:val="en"/>
        </w:rPr>
      </w:pPr>
      <w:r w:rsidRPr="00F428B1">
        <w:rPr>
          <w:rFonts w:cs="Arial"/>
          <w:lang w:val="en"/>
        </w:rPr>
        <w:t xml:space="preserve">Service users/lived experience experts who work collaboratively with our Safety team on improving Patient Safety. </w:t>
      </w:r>
    </w:p>
    <w:p w14:paraId="75AFF58D" w14:textId="3F4AA2F4" w:rsidR="05168FC8" w:rsidRPr="00F428B1" w:rsidRDefault="002B5E6F" w:rsidP="00F76DAE">
      <w:pPr>
        <w:jc w:val="both"/>
        <w:rPr>
          <w:rFonts w:cs="Arial"/>
        </w:rPr>
      </w:pPr>
      <w:r w:rsidRPr="00F428B1">
        <w:rPr>
          <w:rFonts w:cs="Arial"/>
          <w:b/>
          <w:bCs/>
        </w:rPr>
        <w:lastRenderedPageBreak/>
        <w:t>CRT</w:t>
      </w:r>
      <w:r w:rsidR="365F9CF0" w:rsidRPr="00F428B1">
        <w:rPr>
          <w:rFonts w:cs="Arial"/>
          <w:bCs/>
        </w:rPr>
        <w:t xml:space="preserve">- </w:t>
      </w:r>
      <w:r w:rsidRPr="00F428B1">
        <w:rPr>
          <w:rFonts w:cs="Arial"/>
        </w:rPr>
        <w:t xml:space="preserve">Care Review Tool </w:t>
      </w:r>
      <w:r w:rsidR="006F460A" w:rsidRPr="00F428B1">
        <w:rPr>
          <w:rFonts w:cs="Arial"/>
        </w:rPr>
        <w:t xml:space="preserve"> </w:t>
      </w:r>
    </w:p>
    <w:p w14:paraId="1912BE4A" w14:textId="0253AE01" w:rsidR="002B5E6F" w:rsidRPr="00F428B1" w:rsidRDefault="002B5E6F" w:rsidP="00F76DAE">
      <w:pPr>
        <w:jc w:val="both"/>
        <w:rPr>
          <w:rFonts w:cs="Arial"/>
        </w:rPr>
      </w:pPr>
      <w:r w:rsidRPr="00F428B1">
        <w:rPr>
          <w:rFonts w:eastAsia="Times New Roman" w:cs="Arial"/>
        </w:rPr>
        <w:t>Provides rapid assessment to ascertain the circumstances and care provided, with a higher level of independence than a 72-hour report, without necessitating a full Patient Safety Incident Investigation (PSII).</w:t>
      </w:r>
      <w:r w:rsidRPr="00F428B1">
        <w:rPr>
          <w:rFonts w:cs="Arial"/>
        </w:rPr>
        <w:t xml:space="preserve"> It can be used as a decision making tool, a rapid learning response or used for purposed of thematic review.</w:t>
      </w:r>
      <w:r w:rsidRPr="00F428B1">
        <w:rPr>
          <w:rFonts w:eastAsia="Times New Roman" w:cs="Arial"/>
        </w:rPr>
        <w:t xml:space="preserve"> </w:t>
      </w:r>
    </w:p>
    <w:p w14:paraId="6BC4FD16" w14:textId="1FFE7C48" w:rsidR="0065224C" w:rsidRPr="00F428B1" w:rsidRDefault="0065224C" w:rsidP="00F76DAE">
      <w:pPr>
        <w:spacing w:after="0" w:line="240" w:lineRule="auto"/>
        <w:jc w:val="both"/>
        <w:rPr>
          <w:rFonts w:cs="Arial"/>
          <w:b/>
        </w:rPr>
      </w:pPr>
      <w:r w:rsidRPr="00F428B1">
        <w:rPr>
          <w:rFonts w:cs="Arial"/>
          <w:b/>
        </w:rPr>
        <w:t>Schwartz Rounds</w:t>
      </w:r>
    </w:p>
    <w:p w14:paraId="46FB07CD" w14:textId="77777777" w:rsidR="0065224C" w:rsidRPr="00F428B1" w:rsidRDefault="0065224C" w:rsidP="00F76DAE">
      <w:pPr>
        <w:spacing w:after="0" w:line="240" w:lineRule="auto"/>
        <w:jc w:val="both"/>
        <w:rPr>
          <w:rFonts w:cs="Arial"/>
        </w:rPr>
      </w:pPr>
    </w:p>
    <w:p w14:paraId="25D0A9CD" w14:textId="29DE0F3B" w:rsidR="0065224C" w:rsidRPr="00F428B1" w:rsidRDefault="0065224C" w:rsidP="00F76DAE">
      <w:pPr>
        <w:spacing w:after="0" w:line="240" w:lineRule="auto"/>
        <w:jc w:val="both"/>
        <w:rPr>
          <w:rFonts w:cs="Arial"/>
        </w:rPr>
      </w:pPr>
      <w:r w:rsidRPr="00F428B1">
        <w:rPr>
          <w:rFonts w:cs="Arial"/>
        </w:rPr>
        <w:t>Group reflective practice forums giving staff from all disciplines an opportunity to reflect on the emotional and social aspects of working in healthcare</w:t>
      </w:r>
    </w:p>
    <w:p w14:paraId="3DF32E1B" w14:textId="77777777" w:rsidR="0065224C" w:rsidRPr="00F428B1" w:rsidRDefault="0065224C" w:rsidP="00F76DAE">
      <w:pPr>
        <w:jc w:val="both"/>
        <w:rPr>
          <w:rFonts w:cs="Arial"/>
          <w:b/>
        </w:rPr>
      </w:pPr>
    </w:p>
    <w:p w14:paraId="4D26BD07" w14:textId="3CA5C13E" w:rsidR="0065224C" w:rsidRPr="00F428B1" w:rsidRDefault="0065224C" w:rsidP="00F76DAE">
      <w:pPr>
        <w:jc w:val="both"/>
        <w:rPr>
          <w:rFonts w:cs="Arial"/>
          <w:b/>
        </w:rPr>
      </w:pPr>
      <w:r w:rsidRPr="00F428B1">
        <w:rPr>
          <w:rFonts w:cs="Arial"/>
          <w:b/>
        </w:rPr>
        <w:t xml:space="preserve">TRiM – Trauma Risk Management </w:t>
      </w:r>
    </w:p>
    <w:p w14:paraId="7E208D15" w14:textId="56E55F54" w:rsidR="0065224C" w:rsidRPr="00F428B1" w:rsidRDefault="0065224C" w:rsidP="00F76DAE">
      <w:pPr>
        <w:shd w:val="clear" w:color="auto" w:fill="FFFFFF"/>
        <w:spacing w:before="100" w:beforeAutospacing="1" w:after="100" w:afterAutospacing="1" w:line="240" w:lineRule="auto"/>
        <w:jc w:val="both"/>
        <w:rPr>
          <w:rFonts w:eastAsia="Times New Roman" w:cs="Arial"/>
          <w:lang w:eastAsia="en-GB"/>
        </w:rPr>
      </w:pPr>
      <w:r w:rsidRPr="00F428B1">
        <w:rPr>
          <w:rFonts w:eastAsia="Times New Roman" w:cs="Arial"/>
          <w:lang w:eastAsia="en-GB"/>
        </w:rPr>
        <w:t>A trauma-focused peer support system designed to help people who have experienced a traumatic, or potentially traumatic, event.</w:t>
      </w:r>
    </w:p>
    <w:p w14:paraId="02B972EF" w14:textId="77777777" w:rsidR="00A03171" w:rsidRPr="00F428B1" w:rsidRDefault="00A03171" w:rsidP="00F76DAE">
      <w:pPr>
        <w:jc w:val="both"/>
        <w:rPr>
          <w:rFonts w:cs="Arial"/>
          <w:b/>
        </w:rPr>
      </w:pPr>
      <w:r w:rsidRPr="00F428B1">
        <w:rPr>
          <w:rFonts w:cs="Arial"/>
          <w:b/>
        </w:rPr>
        <w:t>Thematic or Cluster Review</w:t>
      </w:r>
    </w:p>
    <w:p w14:paraId="162800CF" w14:textId="529A40EC" w:rsidR="006F460A" w:rsidRPr="00F428B1" w:rsidRDefault="006F460A" w:rsidP="00F76DAE">
      <w:pPr>
        <w:jc w:val="both"/>
        <w:rPr>
          <w:rFonts w:cs="Arial"/>
        </w:rPr>
      </w:pPr>
      <w:r w:rsidRPr="00F428B1">
        <w:rPr>
          <w:rFonts w:cs="Arial"/>
        </w:rPr>
        <w:t>Review of a group of incidents that have certain features in common, for purpose of identifying common system themes, and potential areas for learning and improvement.</w:t>
      </w:r>
    </w:p>
    <w:p w14:paraId="68E009C6" w14:textId="62BC8627" w:rsidR="006F460A" w:rsidRPr="00F428B1" w:rsidRDefault="006F460A" w:rsidP="00F76DAE">
      <w:pPr>
        <w:jc w:val="both"/>
        <w:rPr>
          <w:rFonts w:cs="Arial"/>
        </w:rPr>
      </w:pPr>
    </w:p>
    <w:p w14:paraId="539C2572" w14:textId="1E11F6D2" w:rsidR="00402A91" w:rsidRPr="00F428B1" w:rsidRDefault="00402A91" w:rsidP="00F76DAE">
      <w:pPr>
        <w:jc w:val="both"/>
        <w:rPr>
          <w:rFonts w:cs="Arial"/>
        </w:rPr>
      </w:pPr>
    </w:p>
    <w:p w14:paraId="3236A171" w14:textId="1ABE6FC9" w:rsidR="00402A91" w:rsidRPr="00F428B1" w:rsidRDefault="00402A91" w:rsidP="61E2B558">
      <w:pPr>
        <w:rPr>
          <w:rFonts w:cs="Arial"/>
        </w:rPr>
      </w:pPr>
    </w:p>
    <w:p w14:paraId="55730516" w14:textId="4A126FC3" w:rsidR="00402A91" w:rsidRPr="00F428B1" w:rsidRDefault="00402A91" w:rsidP="00402A91">
      <w:pPr>
        <w:rPr>
          <w:rFonts w:cs="Arial"/>
          <w:color w:val="0070C0"/>
        </w:rPr>
        <w:sectPr w:rsidR="00402A91" w:rsidRPr="00F428B1">
          <w:headerReference w:type="even" r:id="rId28"/>
          <w:headerReference w:type="default" r:id="rId29"/>
          <w:footerReference w:type="default" r:id="rId30"/>
          <w:pgSz w:w="11906" w:h="16838"/>
          <w:pgMar w:top="1440" w:right="1440" w:bottom="1440" w:left="1440" w:header="708" w:footer="708" w:gutter="0"/>
          <w:cols w:space="708"/>
          <w:docGrid w:linePitch="360"/>
        </w:sectPr>
      </w:pPr>
    </w:p>
    <w:p w14:paraId="02661D78" w14:textId="304D647A" w:rsidR="00402A91" w:rsidRPr="00F428B1" w:rsidRDefault="00402A91" w:rsidP="00D72247">
      <w:pPr>
        <w:pStyle w:val="Heading1"/>
        <w:rPr>
          <w:rFonts w:cs="Arial"/>
          <w:sz w:val="22"/>
          <w:szCs w:val="22"/>
        </w:rPr>
      </w:pPr>
      <w:bookmarkStart w:id="23" w:name="_Toc173446860"/>
      <w:r w:rsidRPr="00F428B1">
        <w:rPr>
          <w:rFonts w:cs="Arial"/>
          <w:sz w:val="22"/>
          <w:szCs w:val="22"/>
          <w:highlight w:val="yellow"/>
        </w:rPr>
        <w:lastRenderedPageBreak/>
        <w:t>Annex 2 – Training Plan 2023/24</w:t>
      </w:r>
      <w:bookmarkEnd w:id="23"/>
    </w:p>
    <w:tbl>
      <w:tblPr>
        <w:tblStyle w:val="GridTable1Light-Accent5"/>
        <w:tblW w:w="14737" w:type="dxa"/>
        <w:tblLayout w:type="fixed"/>
        <w:tblLook w:val="04A0" w:firstRow="1" w:lastRow="0" w:firstColumn="1" w:lastColumn="0" w:noHBand="0" w:noVBand="1"/>
      </w:tblPr>
      <w:tblGrid>
        <w:gridCol w:w="1688"/>
        <w:gridCol w:w="1142"/>
        <w:gridCol w:w="2835"/>
        <w:gridCol w:w="1134"/>
        <w:gridCol w:w="1134"/>
        <w:gridCol w:w="1418"/>
        <w:gridCol w:w="1276"/>
        <w:gridCol w:w="1275"/>
        <w:gridCol w:w="1418"/>
        <w:gridCol w:w="1417"/>
      </w:tblGrid>
      <w:tr w:rsidR="00664F6B" w:rsidRPr="00F428B1" w14:paraId="25EAA9CC" w14:textId="77777777" w:rsidTr="00036E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3"/>
            <w:shd w:val="clear" w:color="auto" w:fill="DAEEF3" w:themeFill="accent5" w:themeFillTint="33"/>
          </w:tcPr>
          <w:p w14:paraId="0986B395" w14:textId="77777777" w:rsidR="00664F6B" w:rsidRPr="00F428B1" w:rsidRDefault="00664F6B" w:rsidP="00036E22">
            <w:pPr>
              <w:jc w:val="center"/>
              <w:rPr>
                <w:rFonts w:cs="Arial"/>
                <w:u w:val="single"/>
              </w:rPr>
            </w:pPr>
            <w:r w:rsidRPr="00F428B1">
              <w:rPr>
                <w:rFonts w:cs="Arial"/>
                <w:u w:val="single"/>
              </w:rPr>
              <w:t>Course</w:t>
            </w:r>
          </w:p>
        </w:tc>
        <w:tc>
          <w:tcPr>
            <w:tcW w:w="9072" w:type="dxa"/>
            <w:gridSpan w:val="7"/>
            <w:shd w:val="clear" w:color="auto" w:fill="DAEEF3" w:themeFill="accent5" w:themeFillTint="33"/>
          </w:tcPr>
          <w:p w14:paraId="0FA41C9F" w14:textId="77777777" w:rsidR="00664F6B" w:rsidRPr="00F428B1" w:rsidRDefault="00664F6B" w:rsidP="00036E22">
            <w:pPr>
              <w:jc w:val="center"/>
              <w:cnfStyle w:val="100000000000" w:firstRow="1" w:lastRow="0" w:firstColumn="0" w:lastColumn="0" w:oddVBand="0" w:evenVBand="0" w:oddHBand="0" w:evenHBand="0" w:firstRowFirstColumn="0" w:firstRowLastColumn="0" w:lastRowFirstColumn="0" w:lastRowLastColumn="0"/>
              <w:rPr>
                <w:rFonts w:cs="Arial"/>
                <w:u w:val="single"/>
              </w:rPr>
            </w:pPr>
            <w:r w:rsidRPr="00F428B1">
              <w:rPr>
                <w:rFonts w:cs="Arial"/>
                <w:u w:val="single"/>
              </w:rPr>
              <w:t>Staff Groups</w:t>
            </w:r>
          </w:p>
        </w:tc>
      </w:tr>
      <w:tr w:rsidR="00664F6B" w:rsidRPr="00F428B1" w14:paraId="737EA3BF" w14:textId="77777777" w:rsidTr="00036E22">
        <w:tc>
          <w:tcPr>
            <w:cnfStyle w:val="001000000000" w:firstRow="0" w:lastRow="0" w:firstColumn="1" w:lastColumn="0" w:oddVBand="0" w:evenVBand="0" w:oddHBand="0" w:evenHBand="0" w:firstRowFirstColumn="0" w:firstRowLastColumn="0" w:lastRowFirstColumn="0" w:lastRowLastColumn="0"/>
            <w:tcW w:w="1688" w:type="dxa"/>
            <w:shd w:val="clear" w:color="auto" w:fill="DAEEF3" w:themeFill="accent5" w:themeFillTint="33"/>
          </w:tcPr>
          <w:p w14:paraId="3680CD21" w14:textId="77777777" w:rsidR="00664F6B" w:rsidRPr="00F428B1" w:rsidRDefault="00664F6B" w:rsidP="00036E22">
            <w:pPr>
              <w:jc w:val="center"/>
              <w:rPr>
                <w:rFonts w:cs="Arial"/>
              </w:rPr>
            </w:pPr>
            <w:r w:rsidRPr="00F428B1">
              <w:rPr>
                <w:rFonts w:cs="Arial"/>
              </w:rPr>
              <w:t>National Training Requirements</w:t>
            </w:r>
          </w:p>
        </w:tc>
        <w:tc>
          <w:tcPr>
            <w:tcW w:w="1142" w:type="dxa"/>
            <w:shd w:val="clear" w:color="auto" w:fill="DAEEF3" w:themeFill="accent5" w:themeFillTint="33"/>
          </w:tcPr>
          <w:p w14:paraId="064A328C"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Duration &amp; Format</w:t>
            </w:r>
          </w:p>
        </w:tc>
        <w:tc>
          <w:tcPr>
            <w:tcW w:w="2835" w:type="dxa"/>
            <w:shd w:val="clear" w:color="auto" w:fill="DAEEF3" w:themeFill="accent5" w:themeFillTint="33"/>
          </w:tcPr>
          <w:p w14:paraId="6781EA3E"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Content</w:t>
            </w:r>
          </w:p>
        </w:tc>
        <w:tc>
          <w:tcPr>
            <w:tcW w:w="1134" w:type="dxa"/>
            <w:shd w:val="clear" w:color="auto" w:fill="DAEEF3" w:themeFill="accent5" w:themeFillTint="33"/>
          </w:tcPr>
          <w:p w14:paraId="7E042E00"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All Staff</w:t>
            </w:r>
          </w:p>
        </w:tc>
        <w:tc>
          <w:tcPr>
            <w:tcW w:w="1134" w:type="dxa"/>
            <w:shd w:val="clear" w:color="auto" w:fill="DAEEF3" w:themeFill="accent5" w:themeFillTint="33"/>
          </w:tcPr>
          <w:p w14:paraId="0165C245"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Patient Safety Partners</w:t>
            </w:r>
          </w:p>
        </w:tc>
        <w:tc>
          <w:tcPr>
            <w:tcW w:w="1418" w:type="dxa"/>
            <w:shd w:val="clear" w:color="auto" w:fill="DAEEF3" w:themeFill="accent5" w:themeFillTint="33"/>
          </w:tcPr>
          <w:p w14:paraId="37DA85BE"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Engagement Leads</w:t>
            </w:r>
          </w:p>
        </w:tc>
        <w:tc>
          <w:tcPr>
            <w:tcW w:w="1276" w:type="dxa"/>
            <w:shd w:val="clear" w:color="auto" w:fill="DAEEF3" w:themeFill="accent5" w:themeFillTint="33"/>
          </w:tcPr>
          <w:p w14:paraId="55499819"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Patient Safety Lead Reviewers</w:t>
            </w:r>
          </w:p>
        </w:tc>
        <w:tc>
          <w:tcPr>
            <w:tcW w:w="1275" w:type="dxa"/>
            <w:shd w:val="clear" w:color="auto" w:fill="DAEEF3" w:themeFill="accent5" w:themeFillTint="33"/>
          </w:tcPr>
          <w:p w14:paraId="035CE6BB"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Co-reviewers</w:t>
            </w:r>
          </w:p>
        </w:tc>
        <w:tc>
          <w:tcPr>
            <w:tcW w:w="1418" w:type="dxa"/>
            <w:shd w:val="clear" w:color="auto" w:fill="DAEEF3" w:themeFill="accent5" w:themeFillTint="33"/>
          </w:tcPr>
          <w:p w14:paraId="1E0C39C6"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 xml:space="preserve">Patient Safety Specialists </w:t>
            </w:r>
          </w:p>
        </w:tc>
        <w:tc>
          <w:tcPr>
            <w:tcW w:w="1417" w:type="dxa"/>
            <w:shd w:val="clear" w:color="auto" w:fill="DAEEF3" w:themeFill="accent5" w:themeFillTint="33"/>
          </w:tcPr>
          <w:p w14:paraId="5611305A"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bCs/>
              </w:rPr>
            </w:pPr>
            <w:r w:rsidRPr="00F428B1">
              <w:rPr>
                <w:rFonts w:cs="Arial"/>
                <w:b/>
              </w:rPr>
              <w:t>Oversight Roles</w:t>
            </w:r>
          </w:p>
          <w:p w14:paraId="6C78DB36"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 xml:space="preserve"> </w:t>
            </w:r>
          </w:p>
        </w:tc>
      </w:tr>
      <w:tr w:rsidR="00664F6B" w:rsidRPr="00F428B1" w14:paraId="24056D4E" w14:textId="77777777" w:rsidTr="00036E22">
        <w:trPr>
          <w:trHeight w:val="2934"/>
        </w:trPr>
        <w:tc>
          <w:tcPr>
            <w:cnfStyle w:val="001000000000" w:firstRow="0" w:lastRow="0" w:firstColumn="1" w:lastColumn="0" w:oddVBand="0" w:evenVBand="0" w:oddHBand="0" w:evenHBand="0" w:firstRowFirstColumn="0" w:firstRowLastColumn="0" w:lastRowFirstColumn="0" w:lastRowLastColumn="0"/>
            <w:tcW w:w="1688" w:type="dxa"/>
          </w:tcPr>
          <w:p w14:paraId="5C5CBD69" w14:textId="77777777" w:rsidR="00664F6B" w:rsidRPr="00F428B1" w:rsidRDefault="00664F6B" w:rsidP="00036E22">
            <w:pPr>
              <w:pStyle w:val="Default"/>
              <w:rPr>
                <w:sz w:val="22"/>
                <w:szCs w:val="22"/>
              </w:rPr>
            </w:pPr>
            <w:r w:rsidRPr="00F428B1">
              <w:rPr>
                <w:b w:val="0"/>
                <w:bCs w:val="0"/>
                <w:sz w:val="22"/>
                <w:szCs w:val="22"/>
              </w:rPr>
              <w:t xml:space="preserve">Systems approach to learning from patient safety Incidents </w:t>
            </w:r>
          </w:p>
          <w:p w14:paraId="6CDB5C0E" w14:textId="77777777" w:rsidR="00664F6B" w:rsidRPr="00F428B1" w:rsidRDefault="00664F6B" w:rsidP="00036E22">
            <w:pPr>
              <w:rPr>
                <w:rFonts w:cs="Arial"/>
              </w:rPr>
            </w:pPr>
          </w:p>
        </w:tc>
        <w:tc>
          <w:tcPr>
            <w:tcW w:w="1142" w:type="dxa"/>
          </w:tcPr>
          <w:p w14:paraId="3667690B"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2 days</w:t>
            </w:r>
          </w:p>
          <w:p w14:paraId="38358A76"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Face to Face</w:t>
            </w:r>
          </w:p>
        </w:tc>
        <w:tc>
          <w:tcPr>
            <w:tcW w:w="2835" w:type="dxa"/>
          </w:tcPr>
          <w:p w14:paraId="790DA4EF" w14:textId="77777777" w:rsidR="00664F6B" w:rsidRPr="00F428B1" w:rsidRDefault="00664F6B" w:rsidP="00381848">
            <w:pPr>
              <w:pStyle w:val="Default"/>
              <w:numPr>
                <w:ilvl w:val="0"/>
                <w:numId w:val="15"/>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Introduction to complex systems, systems thinking and human factors</w:t>
            </w:r>
          </w:p>
          <w:p w14:paraId="1B7D5D63" w14:textId="77777777" w:rsidR="00664F6B" w:rsidRPr="00F428B1" w:rsidRDefault="00664F6B" w:rsidP="00381848">
            <w:pPr>
              <w:pStyle w:val="Default"/>
              <w:numPr>
                <w:ilvl w:val="0"/>
                <w:numId w:val="15"/>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Learning response methods: including interviewing and asking questions, capturing work as done, data synthesis, report writing, debriefs and after-action reviews </w:t>
            </w:r>
          </w:p>
          <w:p w14:paraId="33745C7B" w14:textId="77777777" w:rsidR="00664F6B" w:rsidRPr="00F428B1" w:rsidRDefault="00664F6B" w:rsidP="00381848">
            <w:pPr>
              <w:pStyle w:val="Default"/>
              <w:numPr>
                <w:ilvl w:val="0"/>
                <w:numId w:val="15"/>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Safety action development, measurement, and monitoring </w:t>
            </w:r>
          </w:p>
          <w:p w14:paraId="120CB965"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0D3121F3"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p>
          <w:p w14:paraId="30F01AFB"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p>
        </w:tc>
        <w:tc>
          <w:tcPr>
            <w:tcW w:w="1134" w:type="dxa"/>
          </w:tcPr>
          <w:p w14:paraId="0647CF67"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p>
        </w:tc>
        <w:tc>
          <w:tcPr>
            <w:tcW w:w="1418" w:type="dxa"/>
          </w:tcPr>
          <w:p w14:paraId="0BEC4916"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02BC79FB" w14:textId="77777777" w:rsidR="00664F6B" w:rsidRPr="00F428B1" w:rsidRDefault="00664F6B" w:rsidP="00381848">
            <w:pPr>
              <w:pStyle w:val="ListParagraph"/>
              <w:numPr>
                <w:ilvl w:val="0"/>
                <w:numId w:val="20"/>
              </w:num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13A05360"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08AB3E68" w14:textId="77777777" w:rsidR="00664F6B" w:rsidRPr="00F428B1" w:rsidRDefault="00664F6B" w:rsidP="00381848">
            <w:pPr>
              <w:pStyle w:val="ListParagraph"/>
              <w:numPr>
                <w:ilvl w:val="0"/>
                <w:numId w:val="20"/>
              </w:num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2C85CC90" w14:textId="77777777" w:rsidR="00664F6B" w:rsidRPr="00F428B1" w:rsidRDefault="00664F6B" w:rsidP="00381848">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6DDD2AC4" w14:textId="77777777" w:rsidTr="00036E22">
        <w:trPr>
          <w:trHeight w:val="2325"/>
        </w:trPr>
        <w:tc>
          <w:tcPr>
            <w:cnfStyle w:val="001000000000" w:firstRow="0" w:lastRow="0" w:firstColumn="1" w:lastColumn="0" w:oddVBand="0" w:evenVBand="0" w:oddHBand="0" w:evenHBand="0" w:firstRowFirstColumn="0" w:firstRowLastColumn="0" w:lastRowFirstColumn="0" w:lastRowLastColumn="0"/>
            <w:tcW w:w="1688" w:type="dxa"/>
          </w:tcPr>
          <w:p w14:paraId="7F3F1DA0" w14:textId="77777777" w:rsidR="00664F6B" w:rsidRPr="00F428B1" w:rsidRDefault="00664F6B" w:rsidP="00036E22">
            <w:pPr>
              <w:pStyle w:val="Default"/>
              <w:rPr>
                <w:sz w:val="22"/>
                <w:szCs w:val="22"/>
              </w:rPr>
            </w:pPr>
            <w:r w:rsidRPr="00F428B1">
              <w:rPr>
                <w:b w:val="0"/>
                <w:bCs w:val="0"/>
                <w:sz w:val="22"/>
                <w:szCs w:val="22"/>
              </w:rPr>
              <w:lastRenderedPageBreak/>
              <w:t xml:space="preserve">Oversight of learning from patient safety incidents </w:t>
            </w:r>
          </w:p>
          <w:p w14:paraId="33609097" w14:textId="77777777" w:rsidR="00664F6B" w:rsidRPr="00F428B1" w:rsidRDefault="00664F6B" w:rsidP="00036E22">
            <w:pPr>
              <w:rPr>
                <w:rFonts w:cs="Arial"/>
              </w:rPr>
            </w:pPr>
          </w:p>
        </w:tc>
        <w:tc>
          <w:tcPr>
            <w:tcW w:w="1142" w:type="dxa"/>
          </w:tcPr>
          <w:p w14:paraId="1A97C84D"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1 day</w:t>
            </w:r>
          </w:p>
          <w:p w14:paraId="4BEBE479"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Face to Face</w:t>
            </w:r>
          </w:p>
        </w:tc>
        <w:tc>
          <w:tcPr>
            <w:tcW w:w="2835" w:type="dxa"/>
          </w:tcPr>
          <w:p w14:paraId="33A8E022" w14:textId="77777777" w:rsidR="00664F6B" w:rsidRPr="00F428B1" w:rsidRDefault="00664F6B" w:rsidP="00381848">
            <w:pPr>
              <w:pStyle w:val="Default"/>
              <w:numPr>
                <w:ilvl w:val="0"/>
                <w:numId w:val="15"/>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NHS PSIRF and associated documents </w:t>
            </w:r>
          </w:p>
          <w:p w14:paraId="70AB3A96" w14:textId="77777777" w:rsidR="00664F6B" w:rsidRPr="00F428B1" w:rsidRDefault="00664F6B" w:rsidP="00381848">
            <w:pPr>
              <w:pStyle w:val="Default"/>
              <w:numPr>
                <w:ilvl w:val="0"/>
                <w:numId w:val="15"/>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Effective oversight and supporting processes </w:t>
            </w:r>
          </w:p>
          <w:p w14:paraId="73F37C35" w14:textId="77777777" w:rsidR="00664F6B" w:rsidRPr="00F428B1" w:rsidRDefault="00664F6B" w:rsidP="00381848">
            <w:pPr>
              <w:pStyle w:val="Default"/>
              <w:numPr>
                <w:ilvl w:val="0"/>
                <w:numId w:val="15"/>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Maintaining an open, transparent and improvement focused culture </w:t>
            </w:r>
          </w:p>
          <w:p w14:paraId="5EF0F6DC" w14:textId="77777777" w:rsidR="00664F6B" w:rsidRPr="00F428B1" w:rsidRDefault="00664F6B" w:rsidP="00381848">
            <w:pPr>
              <w:pStyle w:val="Default"/>
              <w:numPr>
                <w:ilvl w:val="0"/>
                <w:numId w:val="15"/>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PSII commissioning and planning </w:t>
            </w:r>
          </w:p>
          <w:p w14:paraId="5D3B4EA1" w14:textId="77777777" w:rsidR="00664F6B" w:rsidRPr="00F428B1" w:rsidRDefault="00664F6B" w:rsidP="00036E22">
            <w:pPr>
              <w:tabs>
                <w:tab w:val="left" w:pos="375"/>
              </w:tabs>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4744683B"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265F6EEF"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362F95F3"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5A985DEC"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22580DFD"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271D61ED" w14:textId="77777777" w:rsidR="00664F6B" w:rsidRPr="00F428B1" w:rsidRDefault="00664F6B" w:rsidP="00381848">
            <w:pPr>
              <w:pStyle w:val="ListParagraph"/>
              <w:numPr>
                <w:ilvl w:val="0"/>
                <w:numId w:val="20"/>
              </w:num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2D4291B9" w14:textId="77777777" w:rsidR="00664F6B" w:rsidRPr="00F428B1" w:rsidRDefault="00664F6B" w:rsidP="00381848">
            <w:pPr>
              <w:pStyle w:val="ListParagraph"/>
              <w:numPr>
                <w:ilvl w:val="0"/>
                <w:numId w:val="20"/>
              </w:numPr>
              <w:jc w:val="center"/>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21C51609" w14:textId="77777777" w:rsidTr="00036E22">
        <w:trPr>
          <w:trHeight w:val="2070"/>
        </w:trPr>
        <w:tc>
          <w:tcPr>
            <w:cnfStyle w:val="001000000000" w:firstRow="0" w:lastRow="0" w:firstColumn="1" w:lastColumn="0" w:oddVBand="0" w:evenVBand="0" w:oddHBand="0" w:evenHBand="0" w:firstRowFirstColumn="0" w:firstRowLastColumn="0" w:lastRowFirstColumn="0" w:lastRowLastColumn="0"/>
            <w:tcW w:w="1688" w:type="dxa"/>
          </w:tcPr>
          <w:p w14:paraId="58BE82C2" w14:textId="77777777" w:rsidR="00664F6B" w:rsidRPr="00F428B1" w:rsidRDefault="00664F6B" w:rsidP="00036E22">
            <w:pPr>
              <w:pStyle w:val="Default"/>
              <w:rPr>
                <w:sz w:val="22"/>
                <w:szCs w:val="22"/>
              </w:rPr>
            </w:pPr>
            <w:r w:rsidRPr="00F428B1">
              <w:rPr>
                <w:b w:val="0"/>
                <w:bCs w:val="0"/>
                <w:sz w:val="22"/>
                <w:szCs w:val="22"/>
              </w:rPr>
              <w:t xml:space="preserve">Involving those affected by patient safety incidents in the learning process </w:t>
            </w:r>
          </w:p>
          <w:p w14:paraId="1FAB3980" w14:textId="77777777" w:rsidR="00664F6B" w:rsidRPr="00F428B1" w:rsidRDefault="00664F6B" w:rsidP="00036E22">
            <w:pPr>
              <w:ind w:firstLine="720"/>
              <w:rPr>
                <w:rFonts w:cs="Arial"/>
              </w:rPr>
            </w:pPr>
          </w:p>
          <w:p w14:paraId="06C9A1FE" w14:textId="77777777" w:rsidR="00664F6B" w:rsidRPr="00F428B1" w:rsidRDefault="00664F6B" w:rsidP="00036E22">
            <w:pPr>
              <w:ind w:firstLine="720"/>
              <w:rPr>
                <w:rFonts w:cs="Arial"/>
              </w:rPr>
            </w:pPr>
          </w:p>
          <w:p w14:paraId="0058537C" w14:textId="77777777" w:rsidR="00664F6B" w:rsidRPr="00F428B1" w:rsidRDefault="00664F6B" w:rsidP="00036E22">
            <w:pPr>
              <w:ind w:firstLine="720"/>
              <w:rPr>
                <w:rFonts w:cs="Arial"/>
              </w:rPr>
            </w:pPr>
          </w:p>
          <w:p w14:paraId="57877717" w14:textId="77777777" w:rsidR="00664F6B" w:rsidRPr="00F428B1" w:rsidRDefault="00664F6B" w:rsidP="00036E22">
            <w:pPr>
              <w:ind w:firstLine="720"/>
              <w:rPr>
                <w:rFonts w:cs="Arial"/>
              </w:rPr>
            </w:pPr>
          </w:p>
          <w:p w14:paraId="02F08C4C" w14:textId="77777777" w:rsidR="00664F6B" w:rsidRPr="00F428B1" w:rsidRDefault="00664F6B" w:rsidP="00036E22">
            <w:pPr>
              <w:rPr>
                <w:rFonts w:cs="Arial"/>
              </w:rPr>
            </w:pPr>
          </w:p>
        </w:tc>
        <w:tc>
          <w:tcPr>
            <w:tcW w:w="1142" w:type="dxa"/>
          </w:tcPr>
          <w:p w14:paraId="6142E06D"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1 day</w:t>
            </w:r>
          </w:p>
          <w:p w14:paraId="5DA8A4DE"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Online</w:t>
            </w:r>
          </w:p>
          <w:p w14:paraId="29C9BF60"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2835" w:type="dxa"/>
          </w:tcPr>
          <w:p w14:paraId="3BBFA0D7" w14:textId="77777777" w:rsidR="00664F6B" w:rsidRPr="00F428B1" w:rsidRDefault="00664F6B" w:rsidP="00381848">
            <w:pPr>
              <w:pStyle w:val="Default"/>
              <w:numPr>
                <w:ilvl w:val="0"/>
                <w:numId w:val="16"/>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Duty of Candour </w:t>
            </w:r>
          </w:p>
          <w:p w14:paraId="418A1F36" w14:textId="77777777" w:rsidR="00664F6B" w:rsidRPr="00F428B1" w:rsidRDefault="00664F6B" w:rsidP="00381848">
            <w:pPr>
              <w:pStyle w:val="Default"/>
              <w:numPr>
                <w:ilvl w:val="0"/>
                <w:numId w:val="16"/>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Just culture </w:t>
            </w:r>
          </w:p>
          <w:p w14:paraId="6ADC42EA" w14:textId="77777777" w:rsidR="00664F6B" w:rsidRPr="00F428B1" w:rsidRDefault="00664F6B" w:rsidP="00381848">
            <w:pPr>
              <w:pStyle w:val="Default"/>
              <w:numPr>
                <w:ilvl w:val="0"/>
                <w:numId w:val="16"/>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Being open and apologising </w:t>
            </w:r>
          </w:p>
          <w:p w14:paraId="1F000538" w14:textId="77777777" w:rsidR="00664F6B" w:rsidRPr="00F428B1" w:rsidRDefault="00664F6B" w:rsidP="00381848">
            <w:pPr>
              <w:pStyle w:val="Default"/>
              <w:numPr>
                <w:ilvl w:val="0"/>
                <w:numId w:val="16"/>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Effective communication </w:t>
            </w:r>
          </w:p>
          <w:p w14:paraId="5ED4F2B5" w14:textId="77777777" w:rsidR="00664F6B" w:rsidRPr="00F428B1" w:rsidRDefault="00664F6B" w:rsidP="00381848">
            <w:pPr>
              <w:pStyle w:val="Default"/>
              <w:numPr>
                <w:ilvl w:val="0"/>
                <w:numId w:val="16"/>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Effective involvement </w:t>
            </w:r>
          </w:p>
          <w:p w14:paraId="2A7000E4" w14:textId="77777777" w:rsidR="00664F6B" w:rsidRPr="00F428B1" w:rsidRDefault="00664F6B" w:rsidP="00381848">
            <w:pPr>
              <w:pStyle w:val="Default"/>
              <w:numPr>
                <w:ilvl w:val="0"/>
                <w:numId w:val="16"/>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Sharing findings </w:t>
            </w:r>
          </w:p>
          <w:p w14:paraId="25DEFD53" w14:textId="77777777" w:rsidR="00664F6B" w:rsidRPr="00F428B1" w:rsidRDefault="00664F6B" w:rsidP="00381848">
            <w:pPr>
              <w:pStyle w:val="Default"/>
              <w:numPr>
                <w:ilvl w:val="0"/>
                <w:numId w:val="16"/>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Signposting and support </w:t>
            </w:r>
          </w:p>
          <w:p w14:paraId="76A93277"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5401ECDA"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68E83724"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2F985904" w14:textId="77777777" w:rsidR="00664F6B" w:rsidRPr="00F428B1" w:rsidRDefault="00664F6B" w:rsidP="00381848">
            <w:pPr>
              <w:pStyle w:val="ListParagraph"/>
              <w:numPr>
                <w:ilvl w:val="0"/>
                <w:numId w:val="20"/>
              </w:num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029BA860"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28972E03"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4ACCF957"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34865DB1"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6691E202" w14:textId="77777777" w:rsidTr="00036E22">
        <w:trPr>
          <w:trHeight w:val="3153"/>
        </w:trPr>
        <w:tc>
          <w:tcPr>
            <w:cnfStyle w:val="001000000000" w:firstRow="0" w:lastRow="0" w:firstColumn="1" w:lastColumn="0" w:oddVBand="0" w:evenVBand="0" w:oddHBand="0" w:evenHBand="0" w:firstRowFirstColumn="0" w:firstRowLastColumn="0" w:lastRowFirstColumn="0" w:lastRowLastColumn="0"/>
            <w:tcW w:w="1688" w:type="dxa"/>
          </w:tcPr>
          <w:p w14:paraId="20EB1CBB" w14:textId="77777777" w:rsidR="00664F6B" w:rsidRPr="00F428B1" w:rsidRDefault="00664F6B" w:rsidP="00036E22">
            <w:pPr>
              <w:rPr>
                <w:rFonts w:cs="Arial"/>
                <w:b w:val="0"/>
              </w:rPr>
            </w:pPr>
            <w:r w:rsidRPr="00F428B1">
              <w:rPr>
                <w:rFonts w:cs="Arial"/>
                <w:b w:val="0"/>
              </w:rPr>
              <w:lastRenderedPageBreak/>
              <w:t>NHS Patient Safety Syllabus Level 1a - Essentials of Patient Safety for All Staff</w:t>
            </w:r>
          </w:p>
          <w:p w14:paraId="76B9F404" w14:textId="77777777" w:rsidR="00664F6B" w:rsidRPr="00F428B1" w:rsidRDefault="00664F6B" w:rsidP="00036E22">
            <w:pPr>
              <w:rPr>
                <w:rFonts w:cs="Arial"/>
                <w:b w:val="0"/>
              </w:rPr>
            </w:pPr>
          </w:p>
        </w:tc>
        <w:tc>
          <w:tcPr>
            <w:tcW w:w="1142" w:type="dxa"/>
          </w:tcPr>
          <w:p w14:paraId="56D34599"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1 hour</w:t>
            </w:r>
          </w:p>
          <w:p w14:paraId="0221DA13"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eLearning</w:t>
            </w:r>
          </w:p>
          <w:p w14:paraId="67B7B60F" w14:textId="77777777" w:rsidR="00664F6B" w:rsidRPr="00F428B1" w:rsidRDefault="00664F6B" w:rsidP="00036E22">
            <w:pPr>
              <w:pStyle w:val="ListParagraph"/>
              <w:jc w:val="center"/>
              <w:cnfStyle w:val="000000000000" w:firstRow="0" w:lastRow="0" w:firstColumn="0" w:lastColumn="0" w:oddVBand="0" w:evenVBand="0" w:oddHBand="0" w:evenHBand="0" w:firstRowFirstColumn="0" w:firstRowLastColumn="0" w:lastRowFirstColumn="0" w:lastRowLastColumn="0"/>
              <w:rPr>
                <w:rFonts w:cs="Arial"/>
              </w:rPr>
            </w:pPr>
          </w:p>
        </w:tc>
        <w:tc>
          <w:tcPr>
            <w:tcW w:w="2835" w:type="dxa"/>
          </w:tcPr>
          <w:p w14:paraId="0DD04F45" w14:textId="77777777" w:rsidR="00664F6B" w:rsidRPr="00F428B1" w:rsidRDefault="00664F6B" w:rsidP="00381848">
            <w:pPr>
              <w:pStyle w:val="Default"/>
              <w:numPr>
                <w:ilvl w:val="0"/>
                <w:numId w:val="17"/>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Listening to patients and raising concerns </w:t>
            </w:r>
          </w:p>
          <w:p w14:paraId="0B7DD12D" w14:textId="77777777" w:rsidR="00664F6B" w:rsidRPr="00F428B1" w:rsidRDefault="00664F6B" w:rsidP="00381848">
            <w:pPr>
              <w:pStyle w:val="Default"/>
              <w:numPr>
                <w:ilvl w:val="0"/>
                <w:numId w:val="17"/>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The systems approach to safety: improving the way we work, rather than the performance of individual members of staff </w:t>
            </w:r>
          </w:p>
          <w:p w14:paraId="74CE6D48" w14:textId="77777777" w:rsidR="00664F6B" w:rsidRPr="00F428B1" w:rsidRDefault="00664F6B" w:rsidP="00381848">
            <w:pPr>
              <w:pStyle w:val="Default"/>
              <w:numPr>
                <w:ilvl w:val="0"/>
                <w:numId w:val="17"/>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Avoiding inappropriate blame when things don’t go well </w:t>
            </w:r>
          </w:p>
          <w:p w14:paraId="2E435D5E" w14:textId="77777777" w:rsidR="00664F6B" w:rsidRPr="00F428B1" w:rsidRDefault="00664F6B" w:rsidP="00381848">
            <w:pPr>
              <w:pStyle w:val="Default"/>
              <w:numPr>
                <w:ilvl w:val="0"/>
                <w:numId w:val="17"/>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Creating a just culture that prioritises safety and is open to learning about risk and safety </w:t>
            </w:r>
          </w:p>
          <w:p w14:paraId="69619C83"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60BE44B9"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r w:rsidRPr="00F428B1">
              <w:rPr>
                <w:rFonts w:cs="Arial"/>
                <w:i/>
              </w:rPr>
              <w:t>Available to all staff</w:t>
            </w:r>
          </w:p>
          <w:p w14:paraId="7E5F6610"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p>
          <w:p w14:paraId="2CDB737E" w14:textId="77777777" w:rsidR="00664F6B" w:rsidRPr="00F428B1" w:rsidRDefault="00664F6B" w:rsidP="00036E22">
            <w:pPr>
              <w:pStyle w:val="ListParagraph"/>
              <w:ind w:left="785"/>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79EA7007" w14:textId="77777777" w:rsidR="00664F6B" w:rsidRPr="00F428B1" w:rsidRDefault="00664F6B" w:rsidP="00381848">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31D8B2C8" w14:textId="77777777" w:rsidR="00664F6B" w:rsidRPr="00F428B1" w:rsidRDefault="00664F6B" w:rsidP="00036E22">
            <w:pPr>
              <w:ind w:left="360"/>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614F6E68"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3F4B7E1F"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4E324C25"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7A9FFBF5"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2CC6B384" w14:textId="77777777" w:rsidTr="00036E22">
        <w:trPr>
          <w:trHeight w:val="3579"/>
        </w:trPr>
        <w:tc>
          <w:tcPr>
            <w:cnfStyle w:val="001000000000" w:firstRow="0" w:lastRow="0" w:firstColumn="1" w:lastColumn="0" w:oddVBand="0" w:evenVBand="0" w:oddHBand="0" w:evenHBand="0" w:firstRowFirstColumn="0" w:firstRowLastColumn="0" w:lastRowFirstColumn="0" w:lastRowLastColumn="0"/>
            <w:tcW w:w="1688" w:type="dxa"/>
          </w:tcPr>
          <w:p w14:paraId="0598583F" w14:textId="77777777" w:rsidR="00664F6B" w:rsidRPr="00F428B1" w:rsidRDefault="00664F6B" w:rsidP="00036E22">
            <w:pPr>
              <w:rPr>
                <w:rFonts w:cs="Arial"/>
                <w:b w:val="0"/>
              </w:rPr>
            </w:pPr>
            <w:r w:rsidRPr="00F428B1">
              <w:rPr>
                <w:rFonts w:cs="Arial"/>
                <w:b w:val="0"/>
              </w:rPr>
              <w:t>NHS Patient Safety Syllabus Level 1b - Essentials of Patient Safety for Boards and Senior Leadership Teams</w:t>
            </w:r>
          </w:p>
          <w:p w14:paraId="407E237B" w14:textId="77777777" w:rsidR="00664F6B" w:rsidRPr="00F428B1" w:rsidRDefault="00664F6B" w:rsidP="00036E22">
            <w:pPr>
              <w:rPr>
                <w:rFonts w:cs="Arial"/>
              </w:rPr>
            </w:pPr>
          </w:p>
        </w:tc>
        <w:tc>
          <w:tcPr>
            <w:tcW w:w="1142" w:type="dxa"/>
          </w:tcPr>
          <w:p w14:paraId="4224012C"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1 hour</w:t>
            </w:r>
          </w:p>
          <w:p w14:paraId="7A4DC681"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eLearning</w:t>
            </w:r>
          </w:p>
          <w:p w14:paraId="14C534AF"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2835" w:type="dxa"/>
          </w:tcPr>
          <w:p w14:paraId="6C82CDC0" w14:textId="77777777" w:rsidR="00664F6B" w:rsidRPr="00F428B1" w:rsidRDefault="00664F6B" w:rsidP="00381848">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The human, organisational and financial costs of patient safety</w:t>
            </w:r>
          </w:p>
          <w:p w14:paraId="711C3715" w14:textId="77777777" w:rsidR="00664F6B" w:rsidRPr="00F428B1" w:rsidRDefault="00664F6B" w:rsidP="00381848">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The benefits of a framework for governance in patient safety</w:t>
            </w:r>
          </w:p>
          <w:p w14:paraId="627A160A" w14:textId="77777777" w:rsidR="00664F6B" w:rsidRPr="00F428B1" w:rsidRDefault="00664F6B" w:rsidP="00381848">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Understanding the need for proactive safety management and a focus on risk in addition to past harm</w:t>
            </w:r>
          </w:p>
          <w:p w14:paraId="00AC6FC1" w14:textId="77777777" w:rsidR="00664F6B" w:rsidRPr="00F428B1" w:rsidRDefault="00664F6B" w:rsidP="00381848">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Key factors in leadership for patient safety</w:t>
            </w:r>
          </w:p>
          <w:p w14:paraId="7247E4B9" w14:textId="77777777" w:rsidR="00664F6B" w:rsidRPr="00F428B1" w:rsidRDefault="00664F6B" w:rsidP="00381848">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lastRenderedPageBreak/>
              <w:t>The harmful effects of safety incidents on staff at all levels</w:t>
            </w:r>
          </w:p>
          <w:p w14:paraId="4B1E9474"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6F320645"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r w:rsidRPr="00F428B1">
              <w:rPr>
                <w:rFonts w:cs="Arial"/>
                <w:i/>
              </w:rPr>
              <w:lastRenderedPageBreak/>
              <w:t>Available to all staff (aimed at boards and senior leadership team)</w:t>
            </w:r>
          </w:p>
          <w:p w14:paraId="6D2786FD"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207296EA" w14:textId="77777777" w:rsidR="00664F6B" w:rsidRPr="00F428B1" w:rsidRDefault="00664F6B" w:rsidP="00036E22">
            <w:pPr>
              <w:pStyle w:val="ListParagraph"/>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67146459" w14:textId="77777777" w:rsidR="00664F6B" w:rsidRPr="00F428B1" w:rsidRDefault="00664F6B" w:rsidP="00036E22">
            <w:pPr>
              <w:pStyle w:val="ListParagraph"/>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145AA644" w14:textId="77777777" w:rsidR="00664F6B" w:rsidRPr="00F428B1" w:rsidRDefault="00664F6B" w:rsidP="00036E22">
            <w:pPr>
              <w:pStyle w:val="ListParagraph"/>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74A942CF"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1C7503AD"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501ABCB8"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46222C03" w14:textId="77777777" w:rsidTr="00036E22">
        <w:trPr>
          <w:trHeight w:val="1397"/>
        </w:trPr>
        <w:tc>
          <w:tcPr>
            <w:cnfStyle w:val="001000000000" w:firstRow="0" w:lastRow="0" w:firstColumn="1" w:lastColumn="0" w:oddVBand="0" w:evenVBand="0" w:oddHBand="0" w:evenHBand="0" w:firstRowFirstColumn="0" w:firstRowLastColumn="0" w:lastRowFirstColumn="0" w:lastRowLastColumn="0"/>
            <w:tcW w:w="1688" w:type="dxa"/>
          </w:tcPr>
          <w:p w14:paraId="5DE18C2B" w14:textId="77777777" w:rsidR="00664F6B" w:rsidRPr="00F428B1" w:rsidRDefault="00664F6B" w:rsidP="00036E22">
            <w:pPr>
              <w:rPr>
                <w:rFonts w:cs="Arial"/>
                <w:b w:val="0"/>
              </w:rPr>
            </w:pPr>
            <w:r w:rsidRPr="00F428B1">
              <w:rPr>
                <w:rFonts w:cs="Arial"/>
                <w:b w:val="0"/>
              </w:rPr>
              <w:t>NHS Patient Safety Syllabus Level 2 - Patient Safety - Access to Practice</w:t>
            </w:r>
          </w:p>
          <w:p w14:paraId="30CB36D2" w14:textId="77777777" w:rsidR="00664F6B" w:rsidRPr="00F428B1" w:rsidRDefault="00664F6B" w:rsidP="00036E22">
            <w:pPr>
              <w:rPr>
                <w:rFonts w:cs="Arial"/>
                <w:b w:val="0"/>
              </w:rPr>
            </w:pPr>
          </w:p>
        </w:tc>
        <w:tc>
          <w:tcPr>
            <w:tcW w:w="1142" w:type="dxa"/>
          </w:tcPr>
          <w:p w14:paraId="7F02F106"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1 hour</w:t>
            </w:r>
          </w:p>
          <w:p w14:paraId="2EE5721C"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eLearning</w:t>
            </w:r>
          </w:p>
          <w:p w14:paraId="33576A9F" w14:textId="77777777" w:rsidR="00664F6B" w:rsidRPr="00F428B1" w:rsidRDefault="00664F6B" w:rsidP="00036E22">
            <w:pPr>
              <w:pStyle w:val="ListParagraph"/>
              <w:jc w:val="center"/>
              <w:cnfStyle w:val="000000000000" w:firstRow="0" w:lastRow="0" w:firstColumn="0" w:lastColumn="0" w:oddVBand="0" w:evenVBand="0" w:oddHBand="0" w:evenHBand="0" w:firstRowFirstColumn="0" w:firstRowLastColumn="0" w:lastRowFirstColumn="0" w:lastRowLastColumn="0"/>
              <w:rPr>
                <w:rFonts w:cs="Arial"/>
              </w:rPr>
            </w:pPr>
          </w:p>
        </w:tc>
        <w:tc>
          <w:tcPr>
            <w:tcW w:w="2835" w:type="dxa"/>
          </w:tcPr>
          <w:p w14:paraId="3BA2366B" w14:textId="77777777" w:rsidR="00664F6B" w:rsidRPr="00F428B1" w:rsidRDefault="00664F6B" w:rsidP="00381848">
            <w:pPr>
              <w:pStyle w:val="Default"/>
              <w:numPr>
                <w:ilvl w:val="0"/>
                <w:numId w:val="18"/>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Introduction to systems thinking and risk expertise </w:t>
            </w:r>
          </w:p>
          <w:p w14:paraId="590E8CD9" w14:textId="77777777" w:rsidR="00664F6B" w:rsidRPr="00F428B1" w:rsidRDefault="00664F6B" w:rsidP="00381848">
            <w:pPr>
              <w:pStyle w:val="Default"/>
              <w:numPr>
                <w:ilvl w:val="0"/>
                <w:numId w:val="18"/>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Human factors </w:t>
            </w:r>
          </w:p>
          <w:p w14:paraId="1E3E42D7" w14:textId="77777777" w:rsidR="00664F6B" w:rsidRPr="00F428B1" w:rsidRDefault="00664F6B" w:rsidP="00381848">
            <w:pPr>
              <w:pStyle w:val="Default"/>
              <w:numPr>
                <w:ilvl w:val="0"/>
                <w:numId w:val="18"/>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Safety culture </w:t>
            </w:r>
          </w:p>
          <w:p w14:paraId="5596FC0F"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1C50B001"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r w:rsidRPr="00F428B1">
              <w:rPr>
                <w:rFonts w:cs="Arial"/>
                <w:i/>
              </w:rPr>
              <w:t>Available to all staff (aimed at all clinical staff)</w:t>
            </w:r>
          </w:p>
          <w:p w14:paraId="5E7CE70F" w14:textId="77777777" w:rsidR="00664F6B" w:rsidRPr="00F428B1" w:rsidRDefault="00664F6B" w:rsidP="00036E22">
            <w:pPr>
              <w:pStyle w:val="ListParagraph"/>
              <w:jc w:val="cente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78B91C56"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7081130A"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22C453F5"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60D59214"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7C51EC51"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6DE3E492"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p w14:paraId="5AC4ACB3"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04A6AA5F" w14:textId="77777777" w:rsidTr="00036E22">
        <w:tc>
          <w:tcPr>
            <w:cnfStyle w:val="001000000000" w:firstRow="0" w:lastRow="0" w:firstColumn="1" w:lastColumn="0" w:oddVBand="0" w:evenVBand="0" w:oddHBand="0" w:evenHBand="0" w:firstRowFirstColumn="0" w:firstRowLastColumn="0" w:lastRowFirstColumn="0" w:lastRowLastColumn="0"/>
            <w:tcW w:w="1688" w:type="dxa"/>
          </w:tcPr>
          <w:p w14:paraId="27FF58E4" w14:textId="77777777" w:rsidR="00664F6B" w:rsidRPr="00F428B1" w:rsidRDefault="00664F6B" w:rsidP="00036E22">
            <w:pPr>
              <w:rPr>
                <w:rFonts w:cs="Arial"/>
                <w:color w:val="BFBFBF" w:themeColor="background1" w:themeShade="BF"/>
              </w:rPr>
            </w:pPr>
            <w:r w:rsidRPr="00F428B1">
              <w:rPr>
                <w:rFonts w:cs="Arial"/>
                <w:b w:val="0"/>
                <w:color w:val="BFBFBF" w:themeColor="background1" w:themeShade="BF"/>
              </w:rPr>
              <w:t>NHS Patient Safety Syllabus Level 3</w:t>
            </w:r>
          </w:p>
        </w:tc>
        <w:tc>
          <w:tcPr>
            <w:tcW w:w="1142" w:type="dxa"/>
          </w:tcPr>
          <w:p w14:paraId="0A01E897"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color w:val="BFBFBF" w:themeColor="background1" w:themeShade="BF"/>
                <w:sz w:val="22"/>
                <w:szCs w:val="22"/>
              </w:rPr>
            </w:pPr>
            <w:r w:rsidRPr="00F428B1">
              <w:rPr>
                <w:color w:val="BFBFBF" w:themeColor="background1" w:themeShade="BF"/>
                <w:sz w:val="22"/>
                <w:szCs w:val="22"/>
              </w:rPr>
              <w:t>eLearning</w:t>
            </w:r>
          </w:p>
          <w:p w14:paraId="0644A075"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color w:val="BFBFBF" w:themeColor="background1" w:themeShade="BF"/>
                <w:sz w:val="22"/>
                <w:szCs w:val="22"/>
              </w:rPr>
            </w:pPr>
          </w:p>
        </w:tc>
        <w:tc>
          <w:tcPr>
            <w:tcW w:w="2835" w:type="dxa"/>
          </w:tcPr>
          <w:p w14:paraId="11CC5371" w14:textId="77777777" w:rsidR="00664F6B" w:rsidRPr="00F428B1" w:rsidRDefault="00664F6B" w:rsidP="00381848">
            <w:pPr>
              <w:pStyle w:val="Default"/>
              <w:numPr>
                <w:ilvl w:val="0"/>
                <w:numId w:val="19"/>
              </w:numPr>
              <w:cnfStyle w:val="000000000000" w:firstRow="0" w:lastRow="0" w:firstColumn="0" w:lastColumn="0" w:oddVBand="0" w:evenVBand="0" w:oddHBand="0" w:evenHBand="0" w:firstRowFirstColumn="0" w:firstRowLastColumn="0" w:lastRowFirstColumn="0" w:lastRowLastColumn="0"/>
              <w:rPr>
                <w:color w:val="BFBFBF" w:themeColor="background1" w:themeShade="BF"/>
                <w:sz w:val="22"/>
                <w:szCs w:val="22"/>
              </w:rPr>
            </w:pPr>
            <w:r w:rsidRPr="00F428B1">
              <w:rPr>
                <w:color w:val="BFBFBF" w:themeColor="background1" w:themeShade="BF"/>
                <w:sz w:val="22"/>
                <w:szCs w:val="22"/>
              </w:rPr>
              <w:t xml:space="preserve">Still in development by NHS </w:t>
            </w:r>
          </w:p>
        </w:tc>
        <w:tc>
          <w:tcPr>
            <w:tcW w:w="1134" w:type="dxa"/>
          </w:tcPr>
          <w:p w14:paraId="66A9CC99"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1B1AEC6A"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72EC6862"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726D7B8C"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6D29A51D"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71B04218" w14:textId="77777777" w:rsidR="00664F6B" w:rsidRPr="00F428B1" w:rsidRDefault="00664F6B" w:rsidP="00381848">
            <w:pPr>
              <w:pStyle w:val="ListParagraph"/>
              <w:numPr>
                <w:ilvl w:val="0"/>
                <w:numId w:val="14"/>
              </w:numPr>
              <w:jc w:val="center"/>
              <w:cnfStyle w:val="000000000000" w:firstRow="0" w:lastRow="0" w:firstColumn="0" w:lastColumn="0" w:oddVBand="0" w:evenVBand="0" w:oddHBand="0" w:evenHBand="0" w:firstRowFirstColumn="0" w:firstRowLastColumn="0" w:lastRowFirstColumn="0" w:lastRowLastColumn="0"/>
              <w:rPr>
                <w:rFonts w:cs="Arial"/>
                <w:color w:val="BFBFBF" w:themeColor="background1" w:themeShade="BF"/>
              </w:rPr>
            </w:pPr>
          </w:p>
        </w:tc>
        <w:tc>
          <w:tcPr>
            <w:tcW w:w="1417" w:type="dxa"/>
          </w:tcPr>
          <w:p w14:paraId="11E4769A"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7972E7F8" w14:textId="77777777" w:rsidTr="00036E22">
        <w:tc>
          <w:tcPr>
            <w:cnfStyle w:val="001000000000" w:firstRow="0" w:lastRow="0" w:firstColumn="1" w:lastColumn="0" w:oddVBand="0" w:evenVBand="0" w:oddHBand="0" w:evenHBand="0" w:firstRowFirstColumn="0" w:firstRowLastColumn="0" w:lastRowFirstColumn="0" w:lastRowLastColumn="0"/>
            <w:tcW w:w="1688" w:type="dxa"/>
          </w:tcPr>
          <w:p w14:paraId="08E2A960" w14:textId="77777777" w:rsidR="00664F6B" w:rsidRPr="00F428B1" w:rsidRDefault="00664F6B" w:rsidP="00036E22">
            <w:pPr>
              <w:rPr>
                <w:rFonts w:cs="Arial"/>
                <w:color w:val="BFBFBF" w:themeColor="background1" w:themeShade="BF"/>
              </w:rPr>
            </w:pPr>
            <w:r w:rsidRPr="00F428B1">
              <w:rPr>
                <w:rFonts w:cs="Arial"/>
                <w:b w:val="0"/>
                <w:color w:val="BFBFBF" w:themeColor="background1" w:themeShade="BF"/>
              </w:rPr>
              <w:t>NHS Patient Safety Syllabus Level 4</w:t>
            </w:r>
          </w:p>
        </w:tc>
        <w:tc>
          <w:tcPr>
            <w:tcW w:w="1142" w:type="dxa"/>
          </w:tcPr>
          <w:p w14:paraId="7A887774"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color w:val="BFBFBF" w:themeColor="background1" w:themeShade="BF"/>
                <w:sz w:val="22"/>
                <w:szCs w:val="22"/>
              </w:rPr>
            </w:pPr>
            <w:r w:rsidRPr="00F428B1">
              <w:rPr>
                <w:color w:val="BFBFBF" w:themeColor="background1" w:themeShade="BF"/>
                <w:sz w:val="22"/>
                <w:szCs w:val="22"/>
              </w:rPr>
              <w:t>eLearning</w:t>
            </w:r>
          </w:p>
          <w:p w14:paraId="605B8417"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color w:val="BFBFBF" w:themeColor="background1" w:themeShade="BF"/>
                <w:sz w:val="22"/>
                <w:szCs w:val="22"/>
              </w:rPr>
            </w:pPr>
          </w:p>
        </w:tc>
        <w:tc>
          <w:tcPr>
            <w:tcW w:w="2835" w:type="dxa"/>
          </w:tcPr>
          <w:p w14:paraId="31E75660" w14:textId="77777777" w:rsidR="00664F6B" w:rsidRPr="00F428B1" w:rsidRDefault="00664F6B" w:rsidP="00381848">
            <w:pPr>
              <w:pStyle w:val="Default"/>
              <w:numPr>
                <w:ilvl w:val="0"/>
                <w:numId w:val="19"/>
              </w:numPr>
              <w:cnfStyle w:val="000000000000" w:firstRow="0" w:lastRow="0" w:firstColumn="0" w:lastColumn="0" w:oddVBand="0" w:evenVBand="0" w:oddHBand="0" w:evenHBand="0" w:firstRowFirstColumn="0" w:firstRowLastColumn="0" w:lastRowFirstColumn="0" w:lastRowLastColumn="0"/>
              <w:rPr>
                <w:color w:val="BFBFBF" w:themeColor="background1" w:themeShade="BF"/>
                <w:sz w:val="22"/>
                <w:szCs w:val="22"/>
              </w:rPr>
            </w:pPr>
            <w:r w:rsidRPr="00F428B1">
              <w:rPr>
                <w:color w:val="BFBFBF" w:themeColor="background1" w:themeShade="BF"/>
                <w:sz w:val="22"/>
                <w:szCs w:val="22"/>
              </w:rPr>
              <w:t>Still in development by NHS</w:t>
            </w:r>
          </w:p>
        </w:tc>
        <w:tc>
          <w:tcPr>
            <w:tcW w:w="1134" w:type="dxa"/>
          </w:tcPr>
          <w:p w14:paraId="12E9698F"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1F834DC5"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0B4B4899"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622CDABD"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6DD07799" w14:textId="77777777" w:rsidR="00664F6B" w:rsidRPr="00F428B1" w:rsidRDefault="00664F6B" w:rsidP="00036E22">
            <w:pPr>
              <w:ind w:left="360"/>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71891AD8" w14:textId="77777777" w:rsidR="00664F6B" w:rsidRPr="00F428B1" w:rsidRDefault="00664F6B" w:rsidP="00381848">
            <w:pPr>
              <w:pStyle w:val="ListParagraph"/>
              <w:numPr>
                <w:ilvl w:val="0"/>
                <w:numId w:val="13"/>
              </w:numPr>
              <w:jc w:val="center"/>
              <w:cnfStyle w:val="000000000000" w:firstRow="0" w:lastRow="0" w:firstColumn="0" w:lastColumn="0" w:oddVBand="0" w:evenVBand="0" w:oddHBand="0" w:evenHBand="0" w:firstRowFirstColumn="0" w:firstRowLastColumn="0" w:lastRowFirstColumn="0" w:lastRowLastColumn="0"/>
              <w:rPr>
                <w:rFonts w:cs="Arial"/>
                <w:color w:val="BFBFBF" w:themeColor="background1" w:themeShade="BF"/>
              </w:rPr>
            </w:pPr>
          </w:p>
        </w:tc>
        <w:tc>
          <w:tcPr>
            <w:tcW w:w="1417" w:type="dxa"/>
          </w:tcPr>
          <w:p w14:paraId="33D7D0D2"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42640560" w14:textId="77777777" w:rsidTr="00036E22">
        <w:tc>
          <w:tcPr>
            <w:cnfStyle w:val="001000000000" w:firstRow="0" w:lastRow="0" w:firstColumn="1" w:lastColumn="0" w:oddVBand="0" w:evenVBand="0" w:oddHBand="0" w:evenHBand="0" w:firstRowFirstColumn="0" w:firstRowLastColumn="0" w:lastRowFirstColumn="0" w:lastRowLastColumn="0"/>
            <w:tcW w:w="1688" w:type="dxa"/>
          </w:tcPr>
          <w:p w14:paraId="483A1393" w14:textId="77777777" w:rsidR="00664F6B" w:rsidRPr="00F428B1" w:rsidRDefault="00664F6B" w:rsidP="00036E22">
            <w:pPr>
              <w:rPr>
                <w:rFonts w:cs="Arial"/>
                <w:color w:val="BFBFBF" w:themeColor="background1" w:themeShade="BF"/>
              </w:rPr>
            </w:pPr>
            <w:r w:rsidRPr="00F428B1">
              <w:rPr>
                <w:rFonts w:cs="Arial"/>
                <w:b w:val="0"/>
                <w:color w:val="BFBFBF" w:themeColor="background1" w:themeShade="BF"/>
              </w:rPr>
              <w:t>NHS Patient Safety Syllabus Level 5</w:t>
            </w:r>
          </w:p>
        </w:tc>
        <w:tc>
          <w:tcPr>
            <w:tcW w:w="1142" w:type="dxa"/>
          </w:tcPr>
          <w:p w14:paraId="770DB941"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color w:val="BFBFBF" w:themeColor="background1" w:themeShade="BF"/>
                <w:sz w:val="22"/>
                <w:szCs w:val="22"/>
              </w:rPr>
            </w:pPr>
            <w:r w:rsidRPr="00F428B1">
              <w:rPr>
                <w:color w:val="BFBFBF" w:themeColor="background1" w:themeShade="BF"/>
                <w:sz w:val="22"/>
                <w:szCs w:val="22"/>
              </w:rPr>
              <w:t>eLearning</w:t>
            </w:r>
          </w:p>
          <w:p w14:paraId="6488DE0F"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color w:val="BFBFBF" w:themeColor="background1" w:themeShade="BF"/>
                <w:sz w:val="22"/>
                <w:szCs w:val="22"/>
              </w:rPr>
            </w:pPr>
          </w:p>
        </w:tc>
        <w:tc>
          <w:tcPr>
            <w:tcW w:w="2835" w:type="dxa"/>
          </w:tcPr>
          <w:p w14:paraId="71BBD191" w14:textId="77777777" w:rsidR="00664F6B" w:rsidRPr="00F428B1" w:rsidRDefault="00664F6B" w:rsidP="00381848">
            <w:pPr>
              <w:pStyle w:val="Default"/>
              <w:numPr>
                <w:ilvl w:val="0"/>
                <w:numId w:val="19"/>
              </w:numPr>
              <w:cnfStyle w:val="000000000000" w:firstRow="0" w:lastRow="0" w:firstColumn="0" w:lastColumn="0" w:oddVBand="0" w:evenVBand="0" w:oddHBand="0" w:evenHBand="0" w:firstRowFirstColumn="0" w:firstRowLastColumn="0" w:lastRowFirstColumn="0" w:lastRowLastColumn="0"/>
              <w:rPr>
                <w:color w:val="BFBFBF" w:themeColor="background1" w:themeShade="BF"/>
                <w:sz w:val="22"/>
                <w:szCs w:val="22"/>
              </w:rPr>
            </w:pPr>
            <w:r w:rsidRPr="00F428B1">
              <w:rPr>
                <w:color w:val="BFBFBF" w:themeColor="background1" w:themeShade="BF"/>
                <w:sz w:val="22"/>
                <w:szCs w:val="22"/>
              </w:rPr>
              <w:t>Still in development by NHS</w:t>
            </w:r>
          </w:p>
        </w:tc>
        <w:tc>
          <w:tcPr>
            <w:tcW w:w="1134" w:type="dxa"/>
          </w:tcPr>
          <w:p w14:paraId="4D63AC00"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03CA4D73"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0309F944"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30AC59EE"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5F02CA17"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090FC1E8" w14:textId="77777777" w:rsidR="00664F6B" w:rsidRPr="00F428B1" w:rsidRDefault="00664F6B" w:rsidP="00381848">
            <w:pPr>
              <w:pStyle w:val="ListParagraph"/>
              <w:numPr>
                <w:ilvl w:val="0"/>
                <w:numId w:val="13"/>
              </w:numPr>
              <w:jc w:val="center"/>
              <w:cnfStyle w:val="000000000000" w:firstRow="0" w:lastRow="0" w:firstColumn="0" w:lastColumn="0" w:oddVBand="0" w:evenVBand="0" w:oddHBand="0" w:evenHBand="0" w:firstRowFirstColumn="0" w:firstRowLastColumn="0" w:lastRowFirstColumn="0" w:lastRowLastColumn="0"/>
              <w:rPr>
                <w:rFonts w:cs="Arial"/>
                <w:color w:val="BFBFBF" w:themeColor="background1" w:themeShade="BF"/>
              </w:rPr>
            </w:pPr>
          </w:p>
        </w:tc>
        <w:tc>
          <w:tcPr>
            <w:tcW w:w="1417" w:type="dxa"/>
          </w:tcPr>
          <w:p w14:paraId="3C8E83D3"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723877EB" w14:textId="77777777" w:rsidTr="00036E22">
        <w:trPr>
          <w:trHeight w:val="1833"/>
        </w:trPr>
        <w:tc>
          <w:tcPr>
            <w:cnfStyle w:val="001000000000" w:firstRow="0" w:lastRow="0" w:firstColumn="1" w:lastColumn="0" w:oddVBand="0" w:evenVBand="0" w:oddHBand="0" w:evenHBand="0" w:firstRowFirstColumn="0" w:firstRowLastColumn="0" w:lastRowFirstColumn="0" w:lastRowLastColumn="0"/>
            <w:tcW w:w="1688" w:type="dxa"/>
          </w:tcPr>
          <w:p w14:paraId="122F17E8" w14:textId="77777777" w:rsidR="00664F6B" w:rsidRPr="00F428B1" w:rsidRDefault="00664F6B" w:rsidP="00036E22">
            <w:pPr>
              <w:rPr>
                <w:rFonts w:cs="Arial"/>
                <w:b w:val="0"/>
              </w:rPr>
            </w:pPr>
            <w:r w:rsidRPr="00F428B1">
              <w:rPr>
                <w:rFonts w:cs="Arial"/>
                <w:b w:val="0"/>
              </w:rPr>
              <w:lastRenderedPageBreak/>
              <w:t>Continuing professional development (CPD)</w:t>
            </w:r>
          </w:p>
          <w:p w14:paraId="33B4E591" w14:textId="77777777" w:rsidR="00664F6B" w:rsidRPr="00F428B1" w:rsidRDefault="00664F6B" w:rsidP="00036E22">
            <w:pPr>
              <w:pStyle w:val="Default"/>
              <w:rPr>
                <w:sz w:val="22"/>
                <w:szCs w:val="22"/>
              </w:rPr>
            </w:pPr>
          </w:p>
          <w:p w14:paraId="3DD7ADB0" w14:textId="77777777" w:rsidR="00664F6B" w:rsidRPr="00F428B1" w:rsidRDefault="00664F6B" w:rsidP="00036E22">
            <w:pPr>
              <w:rPr>
                <w:rFonts w:cs="Arial"/>
                <w:b w:val="0"/>
              </w:rPr>
            </w:pPr>
          </w:p>
          <w:p w14:paraId="162F13C1" w14:textId="77777777" w:rsidR="00664F6B" w:rsidRPr="00F428B1" w:rsidRDefault="00664F6B" w:rsidP="00036E22">
            <w:pPr>
              <w:rPr>
                <w:rFonts w:cs="Arial"/>
                <w:b w:val="0"/>
                <w:bCs w:val="0"/>
                <w:shd w:val="clear" w:color="auto" w:fill="FFFFFF"/>
              </w:rPr>
            </w:pPr>
          </w:p>
          <w:p w14:paraId="27158C49" w14:textId="77777777" w:rsidR="00664F6B" w:rsidRPr="00F428B1" w:rsidRDefault="00664F6B" w:rsidP="00036E22">
            <w:pPr>
              <w:rPr>
                <w:rFonts w:cs="Arial"/>
                <w:b w:val="0"/>
                <w:bCs w:val="0"/>
                <w:shd w:val="clear" w:color="auto" w:fill="FFFFFF"/>
              </w:rPr>
            </w:pPr>
          </w:p>
          <w:p w14:paraId="00B396B4" w14:textId="77777777" w:rsidR="00664F6B" w:rsidRPr="00F428B1" w:rsidRDefault="00664F6B" w:rsidP="00036E22">
            <w:pPr>
              <w:rPr>
                <w:rFonts w:cs="Arial"/>
                <w:b w:val="0"/>
                <w:bCs w:val="0"/>
                <w:shd w:val="clear" w:color="auto" w:fill="FFFFFF"/>
              </w:rPr>
            </w:pPr>
          </w:p>
        </w:tc>
        <w:tc>
          <w:tcPr>
            <w:tcW w:w="1142" w:type="dxa"/>
          </w:tcPr>
          <w:p w14:paraId="04A92420" w14:textId="77777777" w:rsidR="00664F6B" w:rsidRPr="00F428B1" w:rsidRDefault="00664F6B" w:rsidP="00381848">
            <w:pPr>
              <w:pStyle w:val="Default"/>
              <w:numPr>
                <w:ilvl w:val="0"/>
                <w:numId w:val="28"/>
              </w:numPr>
              <w:jc w:val="center"/>
              <w:cnfStyle w:val="000000000000" w:firstRow="0" w:lastRow="0" w:firstColumn="0" w:lastColumn="0" w:oddVBand="0" w:evenVBand="0" w:oddHBand="0" w:evenHBand="0" w:firstRowFirstColumn="0" w:firstRowLastColumn="0" w:lastRowFirstColumn="0" w:lastRowLastColumn="0"/>
              <w:rPr>
                <w:sz w:val="22"/>
                <w:szCs w:val="22"/>
              </w:rPr>
            </w:pPr>
          </w:p>
          <w:p w14:paraId="67DBA3F5"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2835" w:type="dxa"/>
          </w:tcPr>
          <w:p w14:paraId="702DEC83" w14:textId="77777777" w:rsidR="00664F6B" w:rsidRPr="00F428B1" w:rsidRDefault="00664F6B" w:rsidP="00381848">
            <w:pPr>
              <w:pStyle w:val="Default"/>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To stay up to date with best practice (e.g. through conferences, webinars, etc.) </w:t>
            </w:r>
          </w:p>
          <w:p w14:paraId="2CD75DDE" w14:textId="77777777" w:rsidR="00664F6B" w:rsidRPr="00F428B1" w:rsidRDefault="00664F6B" w:rsidP="00381848">
            <w:pPr>
              <w:pStyle w:val="Default"/>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Contribute to a minimum of two learning responses </w:t>
            </w:r>
          </w:p>
          <w:p w14:paraId="5D38E64A"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6AE77A26"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4D45F8C4"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106565E0"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1D0200B8" w14:textId="77777777" w:rsidR="00664F6B" w:rsidRPr="00F428B1" w:rsidRDefault="00664F6B" w:rsidP="003818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70E24B1D"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3468812F"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2830C669"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r>
    </w:tbl>
    <w:p w14:paraId="7B5D6109" w14:textId="77777777" w:rsidR="00664F6B" w:rsidRPr="00F428B1" w:rsidRDefault="00664F6B" w:rsidP="00664F6B">
      <w:pPr>
        <w:rPr>
          <w:rFonts w:cs="Arial"/>
        </w:rPr>
      </w:pPr>
    </w:p>
    <w:tbl>
      <w:tblPr>
        <w:tblStyle w:val="GridTable1Light-Accent5"/>
        <w:tblW w:w="14737" w:type="dxa"/>
        <w:tblLayout w:type="fixed"/>
        <w:tblLook w:val="04A0" w:firstRow="1" w:lastRow="0" w:firstColumn="1" w:lastColumn="0" w:noHBand="0" w:noVBand="1"/>
      </w:tblPr>
      <w:tblGrid>
        <w:gridCol w:w="1688"/>
        <w:gridCol w:w="1142"/>
        <w:gridCol w:w="2835"/>
        <w:gridCol w:w="1134"/>
        <w:gridCol w:w="1134"/>
        <w:gridCol w:w="1418"/>
        <w:gridCol w:w="1276"/>
        <w:gridCol w:w="1275"/>
        <w:gridCol w:w="1418"/>
        <w:gridCol w:w="1417"/>
      </w:tblGrid>
      <w:tr w:rsidR="00664F6B" w:rsidRPr="00F428B1" w14:paraId="3725DB75" w14:textId="77777777" w:rsidTr="00036E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3"/>
            <w:shd w:val="clear" w:color="auto" w:fill="DAEEF3" w:themeFill="accent5" w:themeFillTint="33"/>
          </w:tcPr>
          <w:p w14:paraId="4860A169" w14:textId="77777777" w:rsidR="00664F6B" w:rsidRPr="00F428B1" w:rsidRDefault="00664F6B" w:rsidP="00036E22">
            <w:pPr>
              <w:pStyle w:val="Default"/>
              <w:ind w:left="360"/>
              <w:jc w:val="center"/>
              <w:rPr>
                <w:sz w:val="22"/>
                <w:szCs w:val="22"/>
                <w:u w:val="single"/>
              </w:rPr>
            </w:pPr>
            <w:r w:rsidRPr="00F428B1">
              <w:rPr>
                <w:sz w:val="22"/>
                <w:szCs w:val="22"/>
                <w:u w:val="single"/>
              </w:rPr>
              <w:t>Course</w:t>
            </w:r>
          </w:p>
        </w:tc>
        <w:tc>
          <w:tcPr>
            <w:tcW w:w="3686" w:type="dxa"/>
            <w:gridSpan w:val="3"/>
            <w:shd w:val="clear" w:color="auto" w:fill="DAEEF3" w:themeFill="accent5" w:themeFillTint="33"/>
          </w:tcPr>
          <w:p w14:paraId="3E1D1ED3" w14:textId="77777777" w:rsidR="00664F6B" w:rsidRPr="00F428B1" w:rsidRDefault="00664F6B" w:rsidP="00036E22">
            <w:pPr>
              <w:pStyle w:val="ListParagraph"/>
              <w:jc w:val="center"/>
              <w:cnfStyle w:val="100000000000" w:firstRow="1" w:lastRow="0" w:firstColumn="0" w:lastColumn="0" w:oddVBand="0" w:evenVBand="0" w:oddHBand="0" w:evenHBand="0" w:firstRowFirstColumn="0" w:firstRowLastColumn="0" w:lastRowFirstColumn="0" w:lastRowLastColumn="0"/>
              <w:rPr>
                <w:rFonts w:cs="Arial"/>
                <w:b w:val="0"/>
                <w:u w:val="single"/>
              </w:rPr>
            </w:pPr>
          </w:p>
        </w:tc>
        <w:tc>
          <w:tcPr>
            <w:tcW w:w="5386" w:type="dxa"/>
            <w:gridSpan w:val="4"/>
            <w:shd w:val="clear" w:color="auto" w:fill="DAEEF3" w:themeFill="accent5" w:themeFillTint="33"/>
          </w:tcPr>
          <w:p w14:paraId="7E344AC8" w14:textId="77777777" w:rsidR="00664F6B" w:rsidRPr="00F428B1" w:rsidRDefault="00664F6B" w:rsidP="00036E22">
            <w:pPr>
              <w:pStyle w:val="ListParagraph"/>
              <w:cnfStyle w:val="100000000000" w:firstRow="1" w:lastRow="0" w:firstColumn="0" w:lastColumn="0" w:oddVBand="0" w:evenVBand="0" w:oddHBand="0" w:evenHBand="0" w:firstRowFirstColumn="0" w:firstRowLastColumn="0" w:lastRowFirstColumn="0" w:lastRowLastColumn="0"/>
              <w:rPr>
                <w:rFonts w:cs="Arial"/>
                <w:b w:val="0"/>
                <w:u w:val="single"/>
              </w:rPr>
            </w:pPr>
            <w:r w:rsidRPr="00F428B1">
              <w:rPr>
                <w:rFonts w:cs="Arial"/>
                <w:u w:val="single"/>
              </w:rPr>
              <w:t>Staff Group</w:t>
            </w:r>
          </w:p>
        </w:tc>
      </w:tr>
      <w:tr w:rsidR="00664F6B" w:rsidRPr="00F428B1" w14:paraId="42CEAACC" w14:textId="77777777" w:rsidTr="00036E22">
        <w:tc>
          <w:tcPr>
            <w:cnfStyle w:val="001000000000" w:firstRow="0" w:lastRow="0" w:firstColumn="1" w:lastColumn="0" w:oddVBand="0" w:evenVBand="0" w:oddHBand="0" w:evenHBand="0" w:firstRowFirstColumn="0" w:firstRowLastColumn="0" w:lastRowFirstColumn="0" w:lastRowLastColumn="0"/>
            <w:tcW w:w="1688" w:type="dxa"/>
            <w:shd w:val="clear" w:color="auto" w:fill="DAEEF3" w:themeFill="accent5" w:themeFillTint="33"/>
          </w:tcPr>
          <w:p w14:paraId="4260FAA2" w14:textId="77777777" w:rsidR="00664F6B" w:rsidRPr="00F428B1" w:rsidRDefault="00664F6B" w:rsidP="00036E22">
            <w:pPr>
              <w:jc w:val="center"/>
              <w:rPr>
                <w:rFonts w:cs="Arial"/>
              </w:rPr>
            </w:pPr>
            <w:r w:rsidRPr="00F428B1">
              <w:rPr>
                <w:rFonts w:cs="Arial"/>
              </w:rPr>
              <w:t>Local Training</w:t>
            </w:r>
          </w:p>
          <w:p w14:paraId="1D7BFE9B" w14:textId="77777777" w:rsidR="00664F6B" w:rsidRPr="00F428B1" w:rsidRDefault="00664F6B" w:rsidP="00036E22">
            <w:pPr>
              <w:jc w:val="center"/>
              <w:rPr>
                <w:rFonts w:cs="Arial"/>
              </w:rPr>
            </w:pPr>
            <w:r w:rsidRPr="00F428B1">
              <w:rPr>
                <w:rFonts w:cs="Arial"/>
              </w:rPr>
              <w:t>Requirements</w:t>
            </w:r>
          </w:p>
        </w:tc>
        <w:tc>
          <w:tcPr>
            <w:tcW w:w="1142" w:type="dxa"/>
            <w:shd w:val="clear" w:color="auto" w:fill="DAEEF3" w:themeFill="accent5" w:themeFillTint="33"/>
          </w:tcPr>
          <w:p w14:paraId="38E34D69"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Duration/Format</w:t>
            </w:r>
          </w:p>
        </w:tc>
        <w:tc>
          <w:tcPr>
            <w:tcW w:w="2835" w:type="dxa"/>
            <w:shd w:val="clear" w:color="auto" w:fill="DAEEF3" w:themeFill="accent5" w:themeFillTint="33"/>
          </w:tcPr>
          <w:p w14:paraId="031D8B77"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Content</w:t>
            </w:r>
          </w:p>
        </w:tc>
        <w:tc>
          <w:tcPr>
            <w:tcW w:w="1134" w:type="dxa"/>
            <w:shd w:val="clear" w:color="auto" w:fill="DAEEF3" w:themeFill="accent5" w:themeFillTint="33"/>
          </w:tcPr>
          <w:p w14:paraId="1F7C114D"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All Staff</w:t>
            </w:r>
          </w:p>
        </w:tc>
        <w:tc>
          <w:tcPr>
            <w:tcW w:w="1134" w:type="dxa"/>
            <w:shd w:val="clear" w:color="auto" w:fill="DAEEF3" w:themeFill="accent5" w:themeFillTint="33"/>
          </w:tcPr>
          <w:p w14:paraId="75B06BDF"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 xml:space="preserve">Patient Safety Partners </w:t>
            </w:r>
          </w:p>
        </w:tc>
        <w:tc>
          <w:tcPr>
            <w:tcW w:w="1418" w:type="dxa"/>
            <w:shd w:val="clear" w:color="auto" w:fill="DAEEF3" w:themeFill="accent5" w:themeFillTint="33"/>
          </w:tcPr>
          <w:p w14:paraId="0C274400"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Engagement Leads</w:t>
            </w:r>
          </w:p>
        </w:tc>
        <w:tc>
          <w:tcPr>
            <w:tcW w:w="1276" w:type="dxa"/>
            <w:shd w:val="clear" w:color="auto" w:fill="DAEEF3" w:themeFill="accent5" w:themeFillTint="33"/>
          </w:tcPr>
          <w:p w14:paraId="59685C63"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Corporate Reviewers</w:t>
            </w:r>
          </w:p>
        </w:tc>
        <w:tc>
          <w:tcPr>
            <w:tcW w:w="1275" w:type="dxa"/>
            <w:shd w:val="clear" w:color="auto" w:fill="DAEEF3" w:themeFill="accent5" w:themeFillTint="33"/>
          </w:tcPr>
          <w:p w14:paraId="13AD1823"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Co-reviewers</w:t>
            </w:r>
          </w:p>
        </w:tc>
        <w:tc>
          <w:tcPr>
            <w:tcW w:w="1418" w:type="dxa"/>
            <w:shd w:val="clear" w:color="auto" w:fill="DAEEF3" w:themeFill="accent5" w:themeFillTint="33"/>
          </w:tcPr>
          <w:p w14:paraId="7283A5D8"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Patient Safety Specialists</w:t>
            </w:r>
          </w:p>
        </w:tc>
        <w:tc>
          <w:tcPr>
            <w:tcW w:w="1417" w:type="dxa"/>
            <w:shd w:val="clear" w:color="auto" w:fill="DAEEF3" w:themeFill="accent5" w:themeFillTint="33"/>
          </w:tcPr>
          <w:p w14:paraId="3F7E32F9"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bCs/>
              </w:rPr>
            </w:pPr>
            <w:r w:rsidRPr="00F428B1">
              <w:rPr>
                <w:rFonts w:cs="Arial"/>
                <w:b/>
              </w:rPr>
              <w:t>Oversight Roles</w:t>
            </w:r>
          </w:p>
          <w:p w14:paraId="67765CB0"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 xml:space="preserve"> </w:t>
            </w:r>
          </w:p>
        </w:tc>
      </w:tr>
      <w:tr w:rsidR="00664F6B" w:rsidRPr="00F428B1" w14:paraId="2C94A0F2" w14:textId="77777777" w:rsidTr="00036E22">
        <w:trPr>
          <w:trHeight w:val="2593"/>
        </w:trPr>
        <w:tc>
          <w:tcPr>
            <w:cnfStyle w:val="001000000000" w:firstRow="0" w:lastRow="0" w:firstColumn="1" w:lastColumn="0" w:oddVBand="0" w:evenVBand="0" w:oddHBand="0" w:evenHBand="0" w:firstRowFirstColumn="0" w:firstRowLastColumn="0" w:lastRowFirstColumn="0" w:lastRowLastColumn="0"/>
            <w:tcW w:w="1688" w:type="dxa"/>
          </w:tcPr>
          <w:p w14:paraId="0D7B2C4E" w14:textId="77777777" w:rsidR="00664F6B" w:rsidRPr="00F428B1" w:rsidRDefault="00664F6B" w:rsidP="00036E22">
            <w:pPr>
              <w:rPr>
                <w:rFonts w:cs="Arial"/>
                <w:b w:val="0"/>
              </w:rPr>
            </w:pPr>
            <w:r w:rsidRPr="00F428B1">
              <w:rPr>
                <w:rFonts w:cs="Arial"/>
                <w:b w:val="0"/>
              </w:rPr>
              <w:t xml:space="preserve">Co-reviewer Training </w:t>
            </w:r>
          </w:p>
          <w:p w14:paraId="495F57CB" w14:textId="77777777" w:rsidR="00664F6B" w:rsidRPr="00F428B1" w:rsidRDefault="00664F6B" w:rsidP="00036E22">
            <w:pPr>
              <w:rPr>
                <w:rFonts w:cs="Arial"/>
                <w:b w:val="0"/>
              </w:rPr>
            </w:pPr>
            <w:r w:rsidRPr="00F428B1">
              <w:rPr>
                <w:rFonts w:cs="Arial"/>
                <w:b w:val="0"/>
              </w:rPr>
              <w:t xml:space="preserve"> </w:t>
            </w:r>
          </w:p>
          <w:p w14:paraId="69B7EE12" w14:textId="77777777" w:rsidR="00664F6B" w:rsidRPr="00F428B1" w:rsidRDefault="00664F6B" w:rsidP="00036E22">
            <w:pPr>
              <w:rPr>
                <w:rFonts w:cs="Arial"/>
                <w:b w:val="0"/>
                <w:i/>
              </w:rPr>
            </w:pPr>
            <w:r w:rsidRPr="00F428B1">
              <w:rPr>
                <w:rFonts w:cs="Arial"/>
                <w:b w:val="0"/>
                <w:i/>
              </w:rPr>
              <w:t xml:space="preserve">[Supporting investigations as a subject matter expert facilitator] </w:t>
            </w:r>
          </w:p>
        </w:tc>
        <w:tc>
          <w:tcPr>
            <w:tcW w:w="1142" w:type="dxa"/>
          </w:tcPr>
          <w:p w14:paraId="503514E2"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1 day </w:t>
            </w:r>
          </w:p>
          <w:p w14:paraId="1F6F14F8"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ongoing support}</w:t>
            </w:r>
          </w:p>
          <w:p w14:paraId="03843308"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2835" w:type="dxa"/>
          </w:tcPr>
          <w:p w14:paraId="01A67195" w14:textId="77777777" w:rsidR="00664F6B" w:rsidRPr="00F428B1" w:rsidRDefault="00664F6B" w:rsidP="00381848">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PSIRF Introduction</w:t>
            </w:r>
          </w:p>
          <w:p w14:paraId="69601307" w14:textId="77777777" w:rsidR="00664F6B" w:rsidRPr="00F428B1" w:rsidRDefault="00664F6B" w:rsidP="00381848">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Understanding and building psychological safety with a just and learning culture</w:t>
            </w:r>
          </w:p>
          <w:p w14:paraId="25C6F2B3" w14:textId="77777777" w:rsidR="00664F6B" w:rsidRPr="00F428B1" w:rsidRDefault="00664F6B" w:rsidP="00381848">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Safety I v Safety II</w:t>
            </w:r>
          </w:p>
          <w:p w14:paraId="5C598555" w14:textId="77777777" w:rsidR="00664F6B" w:rsidRPr="00F428B1" w:rsidRDefault="00664F6B" w:rsidP="00381848">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SEIPS explored</w:t>
            </w:r>
          </w:p>
          <w:p w14:paraId="715CF294" w14:textId="77777777" w:rsidR="00664F6B" w:rsidRPr="00F428B1" w:rsidRDefault="00664F6B" w:rsidP="00381848">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 xml:space="preserve">Observation Tool </w:t>
            </w:r>
          </w:p>
          <w:p w14:paraId="15D31CC4" w14:textId="77777777" w:rsidR="00664F6B" w:rsidRPr="00F428B1" w:rsidRDefault="00664F6B" w:rsidP="00381848">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Cognitive Interviewing</w:t>
            </w:r>
          </w:p>
          <w:p w14:paraId="5F034E90" w14:textId="77777777" w:rsidR="00664F6B" w:rsidRPr="00F428B1" w:rsidRDefault="00664F6B" w:rsidP="00381848">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After Action Review</w:t>
            </w:r>
          </w:p>
          <w:p w14:paraId="1CE9CF78" w14:textId="77777777" w:rsidR="00664F6B" w:rsidRPr="00F428B1" w:rsidRDefault="00664F6B" w:rsidP="00381848">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Swarm Huddles</w:t>
            </w:r>
          </w:p>
          <w:p w14:paraId="50C8EA50" w14:textId="77777777" w:rsidR="00664F6B" w:rsidRPr="00F428B1" w:rsidRDefault="00664F6B" w:rsidP="00381848">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MDT meetings</w:t>
            </w:r>
          </w:p>
          <w:p w14:paraId="46D1CFFC"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7A24D6FA"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p>
        </w:tc>
        <w:tc>
          <w:tcPr>
            <w:tcW w:w="1134" w:type="dxa"/>
          </w:tcPr>
          <w:p w14:paraId="72582C41"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3BA6A822"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038CF733"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51F400A5"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r w:rsidRPr="00F428B1">
              <w:rPr>
                <w:rFonts w:cs="Arial"/>
                <w:i/>
              </w:rPr>
              <w:t>Aimed at all co-reviewers (not currently mandated</w:t>
            </w:r>
          </w:p>
        </w:tc>
        <w:tc>
          <w:tcPr>
            <w:tcW w:w="1418" w:type="dxa"/>
          </w:tcPr>
          <w:p w14:paraId="18C99EB9"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09DADE73"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7A51E2E2" w14:textId="77777777" w:rsidTr="00036E22">
        <w:trPr>
          <w:trHeight w:val="2337"/>
        </w:trPr>
        <w:tc>
          <w:tcPr>
            <w:cnfStyle w:val="001000000000" w:firstRow="0" w:lastRow="0" w:firstColumn="1" w:lastColumn="0" w:oddVBand="0" w:evenVBand="0" w:oddHBand="0" w:evenHBand="0" w:firstRowFirstColumn="0" w:firstRowLastColumn="0" w:lastRowFirstColumn="0" w:lastRowLastColumn="0"/>
            <w:tcW w:w="1688" w:type="dxa"/>
          </w:tcPr>
          <w:p w14:paraId="5CEF1C1C" w14:textId="77777777" w:rsidR="00664F6B" w:rsidRPr="00F428B1" w:rsidRDefault="00664F6B" w:rsidP="00036E22">
            <w:pPr>
              <w:rPr>
                <w:rFonts w:cs="Arial"/>
                <w:b w:val="0"/>
              </w:rPr>
            </w:pPr>
            <w:r w:rsidRPr="00F428B1">
              <w:rPr>
                <w:rFonts w:cs="Arial"/>
                <w:b w:val="0"/>
              </w:rPr>
              <w:lastRenderedPageBreak/>
              <w:t>Introduction to After Action Review (AAR)</w:t>
            </w:r>
          </w:p>
        </w:tc>
        <w:tc>
          <w:tcPr>
            <w:tcW w:w="1142" w:type="dxa"/>
          </w:tcPr>
          <w:p w14:paraId="5C1640DA"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1 hour </w:t>
            </w:r>
          </w:p>
        </w:tc>
        <w:tc>
          <w:tcPr>
            <w:tcW w:w="2835" w:type="dxa"/>
          </w:tcPr>
          <w:p w14:paraId="5CC2CD80" w14:textId="77777777" w:rsidR="00664F6B" w:rsidRPr="00F428B1" w:rsidRDefault="00664F6B" w:rsidP="00381848">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Introduction to PSIRF</w:t>
            </w:r>
          </w:p>
          <w:p w14:paraId="38528D54" w14:textId="77777777" w:rsidR="00664F6B" w:rsidRPr="00F428B1" w:rsidRDefault="00664F6B" w:rsidP="00381848">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The origins and purpose of the AAR</w:t>
            </w:r>
          </w:p>
          <w:p w14:paraId="5204A396" w14:textId="77777777" w:rsidR="00664F6B" w:rsidRPr="00F428B1" w:rsidRDefault="00664F6B" w:rsidP="00381848">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Key elements and principles</w:t>
            </w:r>
          </w:p>
          <w:p w14:paraId="170483B1" w14:textId="77777777" w:rsidR="00664F6B" w:rsidRPr="00F428B1" w:rsidRDefault="00664F6B" w:rsidP="00381848">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Practicalities of running an AAR and the Four Questions</w:t>
            </w:r>
          </w:p>
          <w:p w14:paraId="233CDABE" w14:textId="77777777" w:rsidR="00664F6B" w:rsidRPr="00F428B1" w:rsidRDefault="00664F6B" w:rsidP="00381848">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AAR summary write up</w:t>
            </w:r>
          </w:p>
          <w:p w14:paraId="70A082C3"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58C56794"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r w:rsidRPr="00F428B1">
              <w:rPr>
                <w:rFonts w:cs="Arial"/>
                <w:i/>
              </w:rPr>
              <w:t>Available to all staff</w:t>
            </w:r>
          </w:p>
          <w:p w14:paraId="2823729B"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highlight w:val="yellow"/>
              </w:rPr>
            </w:pPr>
          </w:p>
          <w:p w14:paraId="72F075FA"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p>
        </w:tc>
        <w:tc>
          <w:tcPr>
            <w:tcW w:w="1134" w:type="dxa"/>
          </w:tcPr>
          <w:p w14:paraId="0DEAF794"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0A2890B5"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51441C1C"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3CF74C64"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763A7995"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3C57407D"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61CEE755" w14:textId="77777777" w:rsidTr="00036E22">
        <w:trPr>
          <w:trHeight w:val="773"/>
        </w:trPr>
        <w:tc>
          <w:tcPr>
            <w:cnfStyle w:val="001000000000" w:firstRow="0" w:lastRow="0" w:firstColumn="1" w:lastColumn="0" w:oddVBand="0" w:evenVBand="0" w:oddHBand="0" w:evenHBand="0" w:firstRowFirstColumn="0" w:firstRowLastColumn="0" w:lastRowFirstColumn="0" w:lastRowLastColumn="0"/>
            <w:tcW w:w="1688" w:type="dxa"/>
          </w:tcPr>
          <w:p w14:paraId="3279F263" w14:textId="77777777" w:rsidR="00664F6B" w:rsidRPr="00F428B1" w:rsidRDefault="00664F6B" w:rsidP="00036E22">
            <w:pPr>
              <w:rPr>
                <w:rFonts w:cs="Arial"/>
                <w:b w:val="0"/>
              </w:rPr>
            </w:pPr>
            <w:r w:rsidRPr="00F428B1">
              <w:rPr>
                <w:rFonts w:cs="Arial"/>
                <w:b w:val="0"/>
              </w:rPr>
              <w:t xml:space="preserve">After Action Review (AAR) Conductor </w:t>
            </w:r>
          </w:p>
        </w:tc>
        <w:tc>
          <w:tcPr>
            <w:tcW w:w="1142" w:type="dxa"/>
          </w:tcPr>
          <w:p w14:paraId="0B54843A"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3 hours </w:t>
            </w:r>
          </w:p>
          <w:p w14:paraId="44616AC1"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ongoing support}</w:t>
            </w:r>
          </w:p>
        </w:tc>
        <w:tc>
          <w:tcPr>
            <w:tcW w:w="2835" w:type="dxa"/>
          </w:tcPr>
          <w:p w14:paraId="6849451A" w14:textId="77777777" w:rsidR="00664F6B" w:rsidRPr="00F428B1" w:rsidRDefault="00664F6B" w:rsidP="00381848">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 xml:space="preserve">Introduction to AAR Training </w:t>
            </w:r>
            <w:r w:rsidRPr="00F428B1">
              <w:rPr>
                <w:rFonts w:cs="Arial"/>
                <w:i/>
              </w:rPr>
              <w:t>(as above)</w:t>
            </w:r>
            <w:r w:rsidRPr="00F428B1">
              <w:rPr>
                <w:rFonts w:cs="Arial"/>
              </w:rPr>
              <w:t xml:space="preserve"> </w:t>
            </w:r>
          </w:p>
          <w:p w14:paraId="5DECF23A" w14:textId="77777777" w:rsidR="00664F6B" w:rsidRPr="00F428B1" w:rsidRDefault="00664F6B" w:rsidP="00381848">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Practical group exercise x2</w:t>
            </w:r>
          </w:p>
        </w:tc>
        <w:tc>
          <w:tcPr>
            <w:tcW w:w="1134" w:type="dxa"/>
          </w:tcPr>
          <w:p w14:paraId="6615779B"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r w:rsidRPr="00F428B1">
              <w:rPr>
                <w:rFonts w:cs="Arial"/>
                <w:i/>
              </w:rPr>
              <w:t xml:space="preserve">Available for all staff (aimed at those who have core facilitation skills and are in  roles where they are supported to facilitate AARs)  </w:t>
            </w:r>
          </w:p>
          <w:p w14:paraId="609A5BA9"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1CBB40E2" w14:textId="77777777" w:rsidR="00664F6B" w:rsidRPr="00F428B1" w:rsidRDefault="00664F6B" w:rsidP="00381848">
            <w:pPr>
              <w:pStyle w:val="ListParagraph"/>
              <w:numPr>
                <w:ilvl w:val="0"/>
                <w:numId w:val="13"/>
              </w:num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56B4D373"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7220C934"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6ED3B557"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4AE0C8B6"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2C80BC92"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46CB3561" w14:textId="77777777" w:rsidTr="00036E22">
        <w:trPr>
          <w:trHeight w:val="1911"/>
        </w:trPr>
        <w:tc>
          <w:tcPr>
            <w:cnfStyle w:val="001000000000" w:firstRow="0" w:lastRow="0" w:firstColumn="1" w:lastColumn="0" w:oddVBand="0" w:evenVBand="0" w:oddHBand="0" w:evenHBand="0" w:firstRowFirstColumn="0" w:firstRowLastColumn="0" w:lastRowFirstColumn="0" w:lastRowLastColumn="0"/>
            <w:tcW w:w="1688" w:type="dxa"/>
          </w:tcPr>
          <w:p w14:paraId="598D8DDB" w14:textId="77777777" w:rsidR="00664F6B" w:rsidRPr="00F428B1" w:rsidRDefault="00664F6B" w:rsidP="00036E22">
            <w:pPr>
              <w:rPr>
                <w:rFonts w:cs="Arial"/>
                <w:b w:val="0"/>
              </w:rPr>
            </w:pPr>
            <w:r w:rsidRPr="00F428B1">
              <w:rPr>
                <w:rFonts w:cs="Arial"/>
                <w:b w:val="0"/>
              </w:rPr>
              <w:lastRenderedPageBreak/>
              <w:t>Care Review Tool (CRT)</w:t>
            </w:r>
          </w:p>
        </w:tc>
        <w:tc>
          <w:tcPr>
            <w:tcW w:w="1142" w:type="dxa"/>
          </w:tcPr>
          <w:p w14:paraId="2687EC91"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 xml:space="preserve">1 hour </w:t>
            </w:r>
          </w:p>
          <w:p w14:paraId="478B40A1"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 ongoing support}</w:t>
            </w:r>
          </w:p>
        </w:tc>
        <w:tc>
          <w:tcPr>
            <w:tcW w:w="2835" w:type="dxa"/>
          </w:tcPr>
          <w:p w14:paraId="443B450B" w14:textId="77777777" w:rsidR="00664F6B" w:rsidRPr="00F428B1" w:rsidRDefault="00664F6B" w:rsidP="00381848">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Background of the mortality review process</w:t>
            </w:r>
          </w:p>
          <w:p w14:paraId="30D487B2" w14:textId="77777777" w:rsidR="00664F6B" w:rsidRPr="00F428B1" w:rsidRDefault="00664F6B" w:rsidP="00381848">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Development of the structured judgement review tool/ care review tool</w:t>
            </w:r>
          </w:p>
          <w:p w14:paraId="64668331" w14:textId="77777777" w:rsidR="00664F6B" w:rsidRPr="00F428B1" w:rsidRDefault="00664F6B" w:rsidP="00381848">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Care review tool and how to complete</w:t>
            </w:r>
          </w:p>
          <w:p w14:paraId="4BC3CC3C" w14:textId="77777777" w:rsidR="00664F6B" w:rsidRPr="00F428B1" w:rsidRDefault="00664F6B" w:rsidP="00381848">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Support needed</w:t>
            </w:r>
          </w:p>
          <w:p w14:paraId="317F070B"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713E0463"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r w:rsidRPr="00F428B1">
              <w:rPr>
                <w:rFonts w:cs="Arial"/>
                <w:i/>
              </w:rPr>
              <w:t xml:space="preserve"> </w:t>
            </w:r>
          </w:p>
          <w:p w14:paraId="733B5089"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458D7A4D"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5F99B06A"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2611C78C" w14:textId="77777777" w:rsidR="00664F6B" w:rsidRPr="00F428B1" w:rsidRDefault="00664F6B" w:rsidP="003818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13211510"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7731BA0F"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49BBDAF1"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49BAE643" w14:textId="77777777" w:rsidTr="00036E22">
        <w:trPr>
          <w:trHeight w:val="1290"/>
        </w:trPr>
        <w:tc>
          <w:tcPr>
            <w:cnfStyle w:val="001000000000" w:firstRow="0" w:lastRow="0" w:firstColumn="1" w:lastColumn="0" w:oddVBand="0" w:evenVBand="0" w:oddHBand="0" w:evenHBand="0" w:firstRowFirstColumn="0" w:firstRowLastColumn="0" w:lastRowFirstColumn="0" w:lastRowLastColumn="0"/>
            <w:tcW w:w="1688" w:type="dxa"/>
          </w:tcPr>
          <w:p w14:paraId="7CCB9E4E" w14:textId="77777777" w:rsidR="00664F6B" w:rsidRPr="00F428B1" w:rsidRDefault="00664F6B" w:rsidP="00036E22">
            <w:pPr>
              <w:rPr>
                <w:rFonts w:cs="Arial"/>
                <w:b w:val="0"/>
              </w:rPr>
            </w:pPr>
            <w:r w:rsidRPr="00F428B1">
              <w:rPr>
                <w:rFonts w:cs="Arial"/>
                <w:b w:val="0"/>
              </w:rPr>
              <w:t>Level 1 - Essentials of Digital Clinical Safety</w:t>
            </w:r>
          </w:p>
          <w:p w14:paraId="2A850EE6" w14:textId="77777777" w:rsidR="00664F6B" w:rsidRPr="00F428B1" w:rsidRDefault="00664F6B" w:rsidP="00036E22">
            <w:pPr>
              <w:rPr>
                <w:rFonts w:cs="Arial"/>
                <w:b w:val="0"/>
              </w:rPr>
            </w:pPr>
          </w:p>
        </w:tc>
        <w:tc>
          <w:tcPr>
            <w:tcW w:w="1142" w:type="dxa"/>
          </w:tcPr>
          <w:p w14:paraId="4D994B12"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eLearning</w:t>
            </w:r>
          </w:p>
        </w:tc>
        <w:tc>
          <w:tcPr>
            <w:tcW w:w="2835" w:type="dxa"/>
          </w:tcPr>
          <w:p w14:paraId="0CE1D040" w14:textId="77777777" w:rsidR="00664F6B" w:rsidRPr="00F428B1" w:rsidRDefault="00664F6B" w:rsidP="00381848">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What is digital clinical safety?</w:t>
            </w:r>
          </w:p>
          <w:p w14:paraId="4DFEF181" w14:textId="77777777" w:rsidR="00664F6B" w:rsidRPr="00F428B1" w:rsidRDefault="00664F6B" w:rsidP="00381848">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The legal framework</w:t>
            </w:r>
          </w:p>
          <w:p w14:paraId="4883BBED" w14:textId="77777777" w:rsidR="00664F6B" w:rsidRPr="00F428B1" w:rsidRDefault="00664F6B" w:rsidP="00381848">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Digital clinical safety process</w:t>
            </w:r>
          </w:p>
          <w:p w14:paraId="00CD59AE" w14:textId="77777777" w:rsidR="00664F6B" w:rsidRPr="00F428B1" w:rsidRDefault="00664F6B" w:rsidP="00381848">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 xml:space="preserve">Why it matters to you </w:t>
            </w:r>
          </w:p>
        </w:tc>
        <w:tc>
          <w:tcPr>
            <w:tcW w:w="1134" w:type="dxa"/>
          </w:tcPr>
          <w:p w14:paraId="60F60EDF"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r w:rsidRPr="00F428B1">
              <w:rPr>
                <w:rFonts w:cs="Arial"/>
                <w:i/>
              </w:rPr>
              <w:t>Available to all staff</w:t>
            </w:r>
          </w:p>
          <w:p w14:paraId="5AA576B9"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18C88A3A"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606B7F93"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170A2690"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7B7614F6"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7C0F1979"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6A513DC0"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05883923" w14:textId="77777777" w:rsidTr="00036E22">
        <w:trPr>
          <w:trHeight w:val="1656"/>
        </w:trPr>
        <w:tc>
          <w:tcPr>
            <w:cnfStyle w:val="001000000000" w:firstRow="0" w:lastRow="0" w:firstColumn="1" w:lastColumn="0" w:oddVBand="0" w:evenVBand="0" w:oddHBand="0" w:evenHBand="0" w:firstRowFirstColumn="0" w:firstRowLastColumn="0" w:lastRowFirstColumn="0" w:lastRowLastColumn="0"/>
            <w:tcW w:w="1688" w:type="dxa"/>
          </w:tcPr>
          <w:p w14:paraId="22206751" w14:textId="77777777" w:rsidR="00664F6B" w:rsidRPr="00F428B1" w:rsidRDefault="00664F6B" w:rsidP="00036E22">
            <w:pPr>
              <w:rPr>
                <w:rFonts w:cs="Arial"/>
                <w:b w:val="0"/>
                <w:bCs w:val="0"/>
              </w:rPr>
            </w:pPr>
            <w:r w:rsidRPr="00F428B1">
              <w:rPr>
                <w:rFonts w:cs="Arial"/>
                <w:b w:val="0"/>
                <w:bCs w:val="0"/>
              </w:rPr>
              <w:t>Human Factors/</w:t>
            </w:r>
          </w:p>
          <w:p w14:paraId="50285322" w14:textId="77777777" w:rsidR="00664F6B" w:rsidRPr="00F428B1" w:rsidRDefault="00664F6B" w:rsidP="00036E22">
            <w:pPr>
              <w:rPr>
                <w:rFonts w:cs="Arial"/>
                <w:b w:val="0"/>
                <w:bCs w:val="0"/>
                <w:color w:val="005EB8"/>
                <w:shd w:val="clear" w:color="auto" w:fill="FFFFFF"/>
              </w:rPr>
            </w:pPr>
            <w:r w:rsidRPr="00F428B1">
              <w:rPr>
                <w:rFonts w:cs="Arial"/>
                <w:b w:val="0"/>
                <w:bCs w:val="0"/>
              </w:rPr>
              <w:t>Ergonomics (Safety Science) for Patient Safety: Level 1 - Understanding</w:t>
            </w:r>
          </w:p>
          <w:p w14:paraId="360A2ED9" w14:textId="77777777" w:rsidR="00664F6B" w:rsidRPr="00F428B1" w:rsidRDefault="00664F6B" w:rsidP="00036E22">
            <w:pPr>
              <w:rPr>
                <w:rFonts w:cs="Arial"/>
                <w:b w:val="0"/>
                <w:bCs w:val="0"/>
                <w:color w:val="005EB8"/>
                <w:shd w:val="clear" w:color="auto" w:fill="FFFFFF"/>
              </w:rPr>
            </w:pPr>
          </w:p>
        </w:tc>
        <w:tc>
          <w:tcPr>
            <w:tcW w:w="1142" w:type="dxa"/>
          </w:tcPr>
          <w:p w14:paraId="3FB3F919"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eLearning</w:t>
            </w:r>
          </w:p>
          <w:p w14:paraId="76680BBF"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2835" w:type="dxa"/>
          </w:tcPr>
          <w:p w14:paraId="10978C29" w14:textId="77777777" w:rsidR="00664F6B" w:rsidRPr="00F428B1" w:rsidRDefault="00664F6B" w:rsidP="00381848">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Human Factors/Ergonomics principles</w:t>
            </w:r>
          </w:p>
          <w:p w14:paraId="20E8B86B" w14:textId="77777777" w:rsidR="00664F6B" w:rsidRPr="00F428B1" w:rsidRDefault="00664F6B" w:rsidP="00381848">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Case studies</w:t>
            </w:r>
          </w:p>
          <w:p w14:paraId="1AF7AB34"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2A6FA490"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r w:rsidRPr="00F428B1">
              <w:rPr>
                <w:rFonts w:cs="Arial"/>
                <w:i/>
              </w:rPr>
              <w:t>Available to all staff</w:t>
            </w:r>
          </w:p>
          <w:p w14:paraId="1808E468" w14:textId="77777777" w:rsidR="00664F6B" w:rsidRPr="00F428B1" w:rsidRDefault="00664F6B" w:rsidP="00036E22">
            <w:pPr>
              <w:ind w:left="360"/>
              <w:jc w:val="cente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282F372F" w14:textId="77777777" w:rsidR="00664F6B" w:rsidRPr="00F428B1" w:rsidRDefault="00664F6B" w:rsidP="00381848">
            <w:pPr>
              <w:pStyle w:val="ListParagraph"/>
              <w:numPr>
                <w:ilvl w:val="0"/>
                <w:numId w:val="13"/>
              </w:num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3664D1E7"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54D55DDD"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187EC40D"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5233D541"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2988F0BD"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7DB93F9C" w14:textId="77777777" w:rsidTr="00036E22">
        <w:trPr>
          <w:trHeight w:val="1242"/>
        </w:trPr>
        <w:tc>
          <w:tcPr>
            <w:cnfStyle w:val="001000000000" w:firstRow="0" w:lastRow="0" w:firstColumn="1" w:lastColumn="0" w:oddVBand="0" w:evenVBand="0" w:oddHBand="0" w:evenHBand="0" w:firstRowFirstColumn="0" w:firstRowLastColumn="0" w:lastRowFirstColumn="0" w:lastRowLastColumn="0"/>
            <w:tcW w:w="1688" w:type="dxa"/>
          </w:tcPr>
          <w:p w14:paraId="5604A936" w14:textId="77777777" w:rsidR="00664F6B" w:rsidRPr="00F428B1" w:rsidRDefault="00664F6B" w:rsidP="00036E22">
            <w:pPr>
              <w:rPr>
                <w:rFonts w:cs="Arial"/>
                <w:b w:val="0"/>
                <w:bCs w:val="0"/>
                <w:color w:val="BFBFBF" w:themeColor="background1" w:themeShade="BF"/>
                <w:shd w:val="clear" w:color="auto" w:fill="FFFFFF"/>
              </w:rPr>
            </w:pPr>
            <w:r w:rsidRPr="00F428B1">
              <w:rPr>
                <w:rFonts w:cs="Arial"/>
                <w:b w:val="0"/>
                <w:color w:val="BFBFBF" w:themeColor="background1" w:themeShade="BF"/>
              </w:rPr>
              <w:t xml:space="preserve">PSIRF in Practice </w:t>
            </w:r>
            <w:r w:rsidRPr="00F428B1">
              <w:rPr>
                <w:rFonts w:cs="Arial"/>
                <w:b w:val="0"/>
                <w:bCs w:val="0"/>
                <w:color w:val="BFBFBF" w:themeColor="background1" w:themeShade="BF"/>
                <w:shd w:val="clear" w:color="auto" w:fill="FFFFFF"/>
              </w:rPr>
              <w:t xml:space="preserve">  </w:t>
            </w:r>
          </w:p>
        </w:tc>
        <w:tc>
          <w:tcPr>
            <w:tcW w:w="1142" w:type="dxa"/>
          </w:tcPr>
          <w:p w14:paraId="0BDC70FC"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color w:val="BFBFBF" w:themeColor="background1" w:themeShade="BF"/>
              </w:rPr>
            </w:pPr>
            <w:r w:rsidRPr="00F428B1">
              <w:rPr>
                <w:rFonts w:cs="Arial"/>
                <w:color w:val="BFBFBF" w:themeColor="background1" w:themeShade="BF"/>
              </w:rPr>
              <w:t>2-3 hours</w:t>
            </w:r>
          </w:p>
          <w:p w14:paraId="22E72A66"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color w:val="BFBFBF" w:themeColor="background1" w:themeShade="BF"/>
              </w:rPr>
            </w:pPr>
            <w:r w:rsidRPr="00F428B1">
              <w:rPr>
                <w:rFonts w:cs="Arial"/>
                <w:color w:val="BFBFBF" w:themeColor="background1" w:themeShade="BF"/>
              </w:rPr>
              <w:t>Face to Face</w:t>
            </w:r>
          </w:p>
        </w:tc>
        <w:tc>
          <w:tcPr>
            <w:tcW w:w="2835" w:type="dxa"/>
          </w:tcPr>
          <w:p w14:paraId="19523D09" w14:textId="77777777" w:rsidR="00664F6B" w:rsidRPr="00F428B1" w:rsidRDefault="00664F6B" w:rsidP="00381848">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cs="Arial"/>
                <w:color w:val="BFBFBF" w:themeColor="background1" w:themeShade="BF"/>
              </w:rPr>
            </w:pPr>
            <w:r w:rsidRPr="00F428B1">
              <w:rPr>
                <w:rFonts w:cs="Arial"/>
                <w:color w:val="BFBFBF" w:themeColor="background1" w:themeShade="BF"/>
              </w:rPr>
              <w:t>Under development</w:t>
            </w:r>
          </w:p>
          <w:p w14:paraId="02FC3BAB" w14:textId="77777777" w:rsidR="00664F6B" w:rsidRPr="00F428B1" w:rsidRDefault="00664F6B" w:rsidP="00381848">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cs="Arial"/>
                <w:color w:val="BFBFBF" w:themeColor="background1" w:themeShade="BF"/>
              </w:rPr>
            </w:pPr>
            <w:r w:rsidRPr="00F428B1">
              <w:rPr>
                <w:rFonts w:cs="Arial"/>
                <w:color w:val="BFBFBF" w:themeColor="background1" w:themeShade="BF"/>
              </w:rPr>
              <w:t>Essentials of Safety Culture &amp; Systems approach</w:t>
            </w:r>
          </w:p>
          <w:p w14:paraId="2189C7D8" w14:textId="77777777" w:rsidR="00664F6B" w:rsidRPr="00F428B1" w:rsidRDefault="00664F6B" w:rsidP="00381848">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cs="Arial"/>
                <w:color w:val="BFBFBF" w:themeColor="background1" w:themeShade="BF"/>
              </w:rPr>
            </w:pPr>
            <w:r w:rsidRPr="00F428B1">
              <w:rPr>
                <w:rFonts w:cs="Arial"/>
                <w:color w:val="BFBFBF" w:themeColor="background1" w:themeShade="BF"/>
              </w:rPr>
              <w:t xml:space="preserve">Learning and improvement </w:t>
            </w:r>
          </w:p>
          <w:p w14:paraId="3DC47034" w14:textId="77777777" w:rsidR="00664F6B" w:rsidRPr="00F428B1" w:rsidRDefault="00664F6B" w:rsidP="00381848">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cs="Arial"/>
                <w:color w:val="BFBFBF" w:themeColor="background1" w:themeShade="BF"/>
              </w:rPr>
            </w:pPr>
            <w:r w:rsidRPr="00F428B1">
              <w:rPr>
                <w:rFonts w:cs="Arial"/>
                <w:color w:val="BFBFBF" w:themeColor="background1" w:themeShade="BF"/>
              </w:rPr>
              <w:lastRenderedPageBreak/>
              <w:t xml:space="preserve">Support and involvement of those affected by incidents </w:t>
            </w:r>
          </w:p>
        </w:tc>
        <w:tc>
          <w:tcPr>
            <w:tcW w:w="1134" w:type="dxa"/>
          </w:tcPr>
          <w:p w14:paraId="3411575A"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color w:val="BFBFBF" w:themeColor="background1" w:themeShade="BF"/>
              </w:rPr>
            </w:pPr>
            <w:r w:rsidRPr="00F428B1">
              <w:rPr>
                <w:rFonts w:cs="Arial"/>
                <w:i/>
                <w:color w:val="BFBFBF" w:themeColor="background1" w:themeShade="BF"/>
              </w:rPr>
              <w:lastRenderedPageBreak/>
              <w:t>Available to all Teams</w:t>
            </w:r>
          </w:p>
        </w:tc>
        <w:tc>
          <w:tcPr>
            <w:tcW w:w="1134" w:type="dxa"/>
          </w:tcPr>
          <w:p w14:paraId="1850F715"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color w:val="BFBFBF" w:themeColor="background1" w:themeShade="BF"/>
              </w:rPr>
            </w:pPr>
          </w:p>
        </w:tc>
        <w:tc>
          <w:tcPr>
            <w:tcW w:w="1418" w:type="dxa"/>
          </w:tcPr>
          <w:p w14:paraId="75239CDE"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color w:val="BFBFBF" w:themeColor="background1" w:themeShade="BF"/>
              </w:rPr>
            </w:pPr>
          </w:p>
        </w:tc>
        <w:tc>
          <w:tcPr>
            <w:tcW w:w="1276" w:type="dxa"/>
          </w:tcPr>
          <w:p w14:paraId="7245F259" w14:textId="77777777" w:rsidR="00664F6B" w:rsidRPr="00F428B1" w:rsidRDefault="00664F6B" w:rsidP="00036E22">
            <w:pPr>
              <w:ind w:left="360"/>
              <w:jc w:val="center"/>
              <w:cnfStyle w:val="000000000000" w:firstRow="0" w:lastRow="0" w:firstColumn="0" w:lastColumn="0" w:oddVBand="0" w:evenVBand="0" w:oddHBand="0" w:evenHBand="0" w:firstRowFirstColumn="0" w:firstRowLastColumn="0" w:lastRowFirstColumn="0" w:lastRowLastColumn="0"/>
              <w:rPr>
                <w:rFonts w:cs="Arial"/>
                <w:color w:val="BFBFBF" w:themeColor="background1" w:themeShade="BF"/>
              </w:rPr>
            </w:pPr>
          </w:p>
        </w:tc>
        <w:tc>
          <w:tcPr>
            <w:tcW w:w="1275" w:type="dxa"/>
          </w:tcPr>
          <w:p w14:paraId="006F2A5C"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color w:val="BFBFBF" w:themeColor="background1" w:themeShade="BF"/>
              </w:rPr>
            </w:pPr>
          </w:p>
        </w:tc>
        <w:tc>
          <w:tcPr>
            <w:tcW w:w="1418" w:type="dxa"/>
          </w:tcPr>
          <w:p w14:paraId="43B8BFCC"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color w:val="BFBFBF" w:themeColor="background1" w:themeShade="BF"/>
              </w:rPr>
            </w:pPr>
          </w:p>
        </w:tc>
        <w:tc>
          <w:tcPr>
            <w:tcW w:w="1417" w:type="dxa"/>
          </w:tcPr>
          <w:p w14:paraId="21A2CDAE"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color w:val="BFBFBF" w:themeColor="background1" w:themeShade="BF"/>
              </w:rPr>
            </w:pPr>
          </w:p>
        </w:tc>
      </w:tr>
      <w:tr w:rsidR="00664F6B" w:rsidRPr="00F428B1" w14:paraId="625DE9E6" w14:textId="77777777" w:rsidTr="00036E22">
        <w:trPr>
          <w:trHeight w:val="1242"/>
        </w:trPr>
        <w:tc>
          <w:tcPr>
            <w:cnfStyle w:val="001000000000" w:firstRow="0" w:lastRow="0" w:firstColumn="1" w:lastColumn="0" w:oddVBand="0" w:evenVBand="0" w:oddHBand="0" w:evenHBand="0" w:firstRowFirstColumn="0" w:firstRowLastColumn="0" w:lastRowFirstColumn="0" w:lastRowLastColumn="0"/>
            <w:tcW w:w="1688" w:type="dxa"/>
          </w:tcPr>
          <w:p w14:paraId="46CA34BD" w14:textId="77777777" w:rsidR="00664F6B" w:rsidRPr="00F428B1" w:rsidRDefault="00664F6B" w:rsidP="00036E22">
            <w:pPr>
              <w:rPr>
                <w:rFonts w:cs="Arial"/>
              </w:rPr>
            </w:pPr>
            <w:r w:rsidRPr="00F428B1">
              <w:rPr>
                <w:rFonts w:cs="Arial"/>
                <w:b w:val="0"/>
              </w:rPr>
              <w:t xml:space="preserve">Systems Engineering Initiative for Patient Safety </w:t>
            </w:r>
            <w:r w:rsidRPr="00F428B1">
              <w:rPr>
                <w:rFonts w:cs="Arial"/>
                <w:b w:val="0"/>
                <w:bCs w:val="0"/>
                <w:shd w:val="clear" w:color="auto" w:fill="FFFFFF"/>
              </w:rPr>
              <w:t xml:space="preserve"> (SEIPS)  </w:t>
            </w:r>
          </w:p>
        </w:tc>
        <w:tc>
          <w:tcPr>
            <w:tcW w:w="1142" w:type="dxa"/>
          </w:tcPr>
          <w:p w14:paraId="5656143F"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2 hours</w:t>
            </w:r>
          </w:p>
          <w:p w14:paraId="3F5389B5"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Face to Face</w:t>
            </w:r>
          </w:p>
        </w:tc>
        <w:tc>
          <w:tcPr>
            <w:tcW w:w="2835" w:type="dxa"/>
          </w:tcPr>
          <w:p w14:paraId="02D6AFE9" w14:textId="4F09A18D" w:rsidR="00664F6B" w:rsidRPr="00F428B1" w:rsidRDefault="005D3EC0" w:rsidP="00381848">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TBC</w:t>
            </w:r>
          </w:p>
        </w:tc>
        <w:tc>
          <w:tcPr>
            <w:tcW w:w="1134" w:type="dxa"/>
          </w:tcPr>
          <w:p w14:paraId="0127383E"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58A557A6"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5A2063D3"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27A26B4C" w14:textId="77777777" w:rsidR="00664F6B" w:rsidRPr="00F428B1" w:rsidRDefault="00664F6B" w:rsidP="00381848">
            <w:pPr>
              <w:pStyle w:val="ListParagraph"/>
              <w:numPr>
                <w:ilvl w:val="0"/>
                <w:numId w:val="13"/>
              </w:num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1CFB0DB1"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6648F2ED"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179C4DB5"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r>
    </w:tbl>
    <w:p w14:paraId="47E311E4" w14:textId="77777777" w:rsidR="00664F6B" w:rsidRPr="00F428B1" w:rsidRDefault="00664F6B" w:rsidP="00664F6B">
      <w:pPr>
        <w:rPr>
          <w:rFonts w:cs="Arial"/>
        </w:rPr>
      </w:pPr>
    </w:p>
    <w:tbl>
      <w:tblPr>
        <w:tblStyle w:val="GridTable1Light-Accent5"/>
        <w:tblW w:w="14737" w:type="dxa"/>
        <w:tblLayout w:type="fixed"/>
        <w:tblLook w:val="04A0" w:firstRow="1" w:lastRow="0" w:firstColumn="1" w:lastColumn="0" w:noHBand="0" w:noVBand="1"/>
      </w:tblPr>
      <w:tblGrid>
        <w:gridCol w:w="1688"/>
        <w:gridCol w:w="1142"/>
        <w:gridCol w:w="2835"/>
        <w:gridCol w:w="1134"/>
        <w:gridCol w:w="1134"/>
        <w:gridCol w:w="1418"/>
        <w:gridCol w:w="1276"/>
        <w:gridCol w:w="1275"/>
        <w:gridCol w:w="1418"/>
        <w:gridCol w:w="1417"/>
      </w:tblGrid>
      <w:tr w:rsidR="00664F6B" w:rsidRPr="00F428B1" w14:paraId="1976DA94" w14:textId="77777777" w:rsidTr="00036E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3"/>
            <w:shd w:val="clear" w:color="auto" w:fill="DAEEF3" w:themeFill="accent5" w:themeFillTint="33"/>
          </w:tcPr>
          <w:p w14:paraId="6D3242E6" w14:textId="77777777" w:rsidR="00664F6B" w:rsidRPr="00F428B1" w:rsidRDefault="00664F6B" w:rsidP="00036E22">
            <w:pPr>
              <w:pStyle w:val="Default"/>
              <w:ind w:left="360"/>
              <w:jc w:val="center"/>
              <w:rPr>
                <w:sz w:val="22"/>
                <w:szCs w:val="22"/>
                <w:u w:val="single"/>
              </w:rPr>
            </w:pPr>
            <w:r w:rsidRPr="00F428B1">
              <w:rPr>
                <w:sz w:val="22"/>
                <w:szCs w:val="22"/>
                <w:u w:val="single"/>
              </w:rPr>
              <w:t>Course</w:t>
            </w:r>
          </w:p>
        </w:tc>
        <w:tc>
          <w:tcPr>
            <w:tcW w:w="3686" w:type="dxa"/>
            <w:gridSpan w:val="3"/>
            <w:shd w:val="clear" w:color="auto" w:fill="DAEEF3" w:themeFill="accent5" w:themeFillTint="33"/>
          </w:tcPr>
          <w:p w14:paraId="3C3D610C" w14:textId="77777777" w:rsidR="00664F6B" w:rsidRPr="00F428B1" w:rsidRDefault="00664F6B" w:rsidP="00036E22">
            <w:pPr>
              <w:pStyle w:val="ListParagraph"/>
              <w:jc w:val="center"/>
              <w:cnfStyle w:val="100000000000" w:firstRow="1" w:lastRow="0" w:firstColumn="0" w:lastColumn="0" w:oddVBand="0" w:evenVBand="0" w:oddHBand="0" w:evenHBand="0" w:firstRowFirstColumn="0" w:firstRowLastColumn="0" w:lastRowFirstColumn="0" w:lastRowLastColumn="0"/>
              <w:rPr>
                <w:rFonts w:cs="Arial"/>
                <w:b w:val="0"/>
                <w:u w:val="single"/>
              </w:rPr>
            </w:pPr>
          </w:p>
        </w:tc>
        <w:tc>
          <w:tcPr>
            <w:tcW w:w="5386" w:type="dxa"/>
            <w:gridSpan w:val="4"/>
            <w:shd w:val="clear" w:color="auto" w:fill="DAEEF3" w:themeFill="accent5" w:themeFillTint="33"/>
          </w:tcPr>
          <w:p w14:paraId="19C0EDFE" w14:textId="77777777" w:rsidR="00664F6B" w:rsidRPr="00F428B1" w:rsidRDefault="00664F6B" w:rsidP="00036E22">
            <w:pPr>
              <w:pStyle w:val="ListParagraph"/>
              <w:cnfStyle w:val="100000000000" w:firstRow="1" w:lastRow="0" w:firstColumn="0" w:lastColumn="0" w:oddVBand="0" w:evenVBand="0" w:oddHBand="0" w:evenHBand="0" w:firstRowFirstColumn="0" w:firstRowLastColumn="0" w:lastRowFirstColumn="0" w:lastRowLastColumn="0"/>
              <w:rPr>
                <w:rFonts w:cs="Arial"/>
                <w:b w:val="0"/>
                <w:u w:val="single"/>
              </w:rPr>
            </w:pPr>
            <w:r w:rsidRPr="00F428B1">
              <w:rPr>
                <w:rFonts w:cs="Arial"/>
                <w:u w:val="single"/>
              </w:rPr>
              <w:t>Staff Group</w:t>
            </w:r>
          </w:p>
        </w:tc>
      </w:tr>
      <w:tr w:rsidR="00664F6B" w:rsidRPr="00F428B1" w14:paraId="4736237A" w14:textId="77777777" w:rsidTr="00036E22">
        <w:tc>
          <w:tcPr>
            <w:cnfStyle w:val="001000000000" w:firstRow="0" w:lastRow="0" w:firstColumn="1" w:lastColumn="0" w:oddVBand="0" w:evenVBand="0" w:oddHBand="0" w:evenHBand="0" w:firstRowFirstColumn="0" w:firstRowLastColumn="0" w:lastRowFirstColumn="0" w:lastRowLastColumn="0"/>
            <w:tcW w:w="1688" w:type="dxa"/>
            <w:shd w:val="clear" w:color="auto" w:fill="DAEEF3" w:themeFill="accent5" w:themeFillTint="33"/>
          </w:tcPr>
          <w:p w14:paraId="7FAC272B" w14:textId="77777777" w:rsidR="00664F6B" w:rsidRPr="00F428B1" w:rsidRDefault="00664F6B" w:rsidP="00036E22">
            <w:pPr>
              <w:jc w:val="center"/>
              <w:rPr>
                <w:rFonts w:cs="Arial"/>
              </w:rPr>
            </w:pPr>
            <w:r w:rsidRPr="00F428B1">
              <w:rPr>
                <w:rFonts w:cs="Arial"/>
              </w:rPr>
              <w:t>Health Services Safety Investigations Body (HSIB) Training</w:t>
            </w:r>
          </w:p>
        </w:tc>
        <w:tc>
          <w:tcPr>
            <w:tcW w:w="1142" w:type="dxa"/>
            <w:shd w:val="clear" w:color="auto" w:fill="DAEEF3" w:themeFill="accent5" w:themeFillTint="33"/>
          </w:tcPr>
          <w:p w14:paraId="0A67A0CC"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Duration</w:t>
            </w:r>
          </w:p>
          <w:p w14:paraId="44907578"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/Format</w:t>
            </w:r>
          </w:p>
        </w:tc>
        <w:tc>
          <w:tcPr>
            <w:tcW w:w="2835" w:type="dxa"/>
            <w:shd w:val="clear" w:color="auto" w:fill="DAEEF3" w:themeFill="accent5" w:themeFillTint="33"/>
          </w:tcPr>
          <w:p w14:paraId="74F761BE" w14:textId="77777777" w:rsidR="00664F6B" w:rsidRPr="00F428B1" w:rsidRDefault="00664F6B" w:rsidP="00036E22">
            <w:pPr>
              <w:pStyle w:val="ListParagraph"/>
              <w:ind w:left="360"/>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Content</w:t>
            </w:r>
          </w:p>
        </w:tc>
        <w:tc>
          <w:tcPr>
            <w:tcW w:w="1134" w:type="dxa"/>
            <w:shd w:val="clear" w:color="auto" w:fill="DAEEF3" w:themeFill="accent5" w:themeFillTint="33"/>
          </w:tcPr>
          <w:p w14:paraId="516DBE78"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All Staff</w:t>
            </w:r>
          </w:p>
        </w:tc>
        <w:tc>
          <w:tcPr>
            <w:tcW w:w="1134" w:type="dxa"/>
            <w:shd w:val="clear" w:color="auto" w:fill="DAEEF3" w:themeFill="accent5" w:themeFillTint="33"/>
          </w:tcPr>
          <w:p w14:paraId="7A30D297"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 xml:space="preserve">Patient Safety Partners </w:t>
            </w:r>
          </w:p>
        </w:tc>
        <w:tc>
          <w:tcPr>
            <w:tcW w:w="1418" w:type="dxa"/>
            <w:shd w:val="clear" w:color="auto" w:fill="DAEEF3" w:themeFill="accent5" w:themeFillTint="33"/>
          </w:tcPr>
          <w:p w14:paraId="3E0BD242"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Engagement Leads</w:t>
            </w:r>
          </w:p>
        </w:tc>
        <w:tc>
          <w:tcPr>
            <w:tcW w:w="1276" w:type="dxa"/>
            <w:shd w:val="clear" w:color="auto" w:fill="DAEEF3" w:themeFill="accent5" w:themeFillTint="33"/>
          </w:tcPr>
          <w:p w14:paraId="668DFAED"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Corporate Reviewers</w:t>
            </w:r>
          </w:p>
        </w:tc>
        <w:tc>
          <w:tcPr>
            <w:tcW w:w="1275" w:type="dxa"/>
            <w:shd w:val="clear" w:color="auto" w:fill="DAEEF3" w:themeFill="accent5" w:themeFillTint="33"/>
          </w:tcPr>
          <w:p w14:paraId="6FE044D7"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Co-reviewers</w:t>
            </w:r>
          </w:p>
        </w:tc>
        <w:tc>
          <w:tcPr>
            <w:tcW w:w="1418" w:type="dxa"/>
            <w:shd w:val="clear" w:color="auto" w:fill="DAEEF3" w:themeFill="accent5" w:themeFillTint="33"/>
          </w:tcPr>
          <w:p w14:paraId="09BDD7C8"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Patient Safety Specialists</w:t>
            </w:r>
          </w:p>
        </w:tc>
        <w:tc>
          <w:tcPr>
            <w:tcW w:w="1417" w:type="dxa"/>
            <w:shd w:val="clear" w:color="auto" w:fill="DAEEF3" w:themeFill="accent5" w:themeFillTint="33"/>
          </w:tcPr>
          <w:p w14:paraId="530BC7E1"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bCs/>
              </w:rPr>
            </w:pPr>
            <w:r w:rsidRPr="00F428B1">
              <w:rPr>
                <w:rFonts w:cs="Arial"/>
                <w:b/>
              </w:rPr>
              <w:t>Oversight Roles</w:t>
            </w:r>
          </w:p>
          <w:p w14:paraId="05FFF3BC"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 xml:space="preserve"> </w:t>
            </w:r>
          </w:p>
        </w:tc>
      </w:tr>
      <w:tr w:rsidR="00664F6B" w:rsidRPr="00F428B1" w14:paraId="3E1A4870" w14:textId="77777777" w:rsidTr="00036E22">
        <w:trPr>
          <w:trHeight w:val="1242"/>
        </w:trPr>
        <w:tc>
          <w:tcPr>
            <w:cnfStyle w:val="001000000000" w:firstRow="0" w:lastRow="0" w:firstColumn="1" w:lastColumn="0" w:oddVBand="0" w:evenVBand="0" w:oddHBand="0" w:evenHBand="0" w:firstRowFirstColumn="0" w:firstRowLastColumn="0" w:lastRowFirstColumn="0" w:lastRowLastColumn="0"/>
            <w:tcW w:w="1688" w:type="dxa"/>
          </w:tcPr>
          <w:p w14:paraId="02FBD14C" w14:textId="77777777" w:rsidR="00664F6B" w:rsidRPr="00F428B1" w:rsidRDefault="00664F6B" w:rsidP="00036E22">
            <w:pPr>
              <w:rPr>
                <w:rFonts w:cs="Arial"/>
                <w:b w:val="0"/>
              </w:rPr>
            </w:pPr>
            <w:r w:rsidRPr="00F428B1">
              <w:rPr>
                <w:rFonts w:cs="Arial"/>
                <w:b w:val="0"/>
              </w:rPr>
              <w:t>A systems approach to investigating and learning from patient safety incidents</w:t>
            </w:r>
          </w:p>
          <w:p w14:paraId="1198F926" w14:textId="77777777" w:rsidR="00664F6B" w:rsidRPr="00F428B1" w:rsidRDefault="00664F6B" w:rsidP="00036E22">
            <w:pPr>
              <w:rPr>
                <w:rFonts w:cs="Arial"/>
                <w:b w:val="0"/>
                <w:color w:val="FF0000"/>
              </w:rPr>
            </w:pPr>
          </w:p>
        </w:tc>
        <w:tc>
          <w:tcPr>
            <w:tcW w:w="1142" w:type="dxa"/>
          </w:tcPr>
          <w:p w14:paraId="349AE48D"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 xml:space="preserve">On-demand learning with bitesize modules  </w:t>
            </w:r>
          </w:p>
          <w:p w14:paraId="353EB31D"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p w14:paraId="416A3AB9"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[20 CPD points]</w:t>
            </w:r>
          </w:p>
        </w:tc>
        <w:tc>
          <w:tcPr>
            <w:tcW w:w="2835" w:type="dxa"/>
          </w:tcPr>
          <w:p w14:paraId="235BA739" w14:textId="77777777" w:rsidR="00664F6B" w:rsidRPr="00F428B1" w:rsidRDefault="00664F6B" w:rsidP="00381848">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Complex systems, systems thinking and Human Factors.</w:t>
            </w:r>
          </w:p>
          <w:p w14:paraId="0E2AEB49" w14:textId="77777777" w:rsidR="00664F6B" w:rsidRPr="00F428B1" w:rsidRDefault="00664F6B" w:rsidP="00381848">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Investigation practices such as interviewing, capturing work-as-done, using a systems framework (SEIPS), synthesising data and writing reports.</w:t>
            </w:r>
          </w:p>
          <w:p w14:paraId="1F90FE21" w14:textId="77777777" w:rsidR="00664F6B" w:rsidRPr="00F428B1" w:rsidRDefault="00664F6B" w:rsidP="00381848">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Developing effective safety actions and recommendations.</w:t>
            </w:r>
          </w:p>
          <w:p w14:paraId="1871EAB8" w14:textId="77777777" w:rsidR="00664F6B" w:rsidRPr="00F428B1" w:rsidRDefault="00664F6B" w:rsidP="00381848">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 xml:space="preserve">Engaging and involving those </w:t>
            </w:r>
            <w:r w:rsidRPr="00F428B1">
              <w:rPr>
                <w:rFonts w:cs="Arial"/>
              </w:rPr>
              <w:lastRenderedPageBreak/>
              <w:t>affected by patient safety incidents.</w:t>
            </w:r>
          </w:p>
        </w:tc>
        <w:tc>
          <w:tcPr>
            <w:tcW w:w="1134" w:type="dxa"/>
          </w:tcPr>
          <w:p w14:paraId="65464732"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p>
        </w:tc>
        <w:tc>
          <w:tcPr>
            <w:tcW w:w="1134" w:type="dxa"/>
          </w:tcPr>
          <w:p w14:paraId="54262566"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5675AAE5"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7B2A0228" w14:textId="77777777" w:rsidR="00664F6B" w:rsidRPr="00F428B1" w:rsidRDefault="00664F6B" w:rsidP="003818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15A1B91C" w14:textId="77777777" w:rsidR="00664F6B" w:rsidRPr="00F428B1" w:rsidRDefault="00664F6B" w:rsidP="00381848">
            <w:pPr>
              <w:pStyle w:val="ListParagraph"/>
              <w:numPr>
                <w:ilvl w:val="0"/>
                <w:numId w:val="13"/>
              </w:num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78473552"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5ED575EF"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55F2E997" w14:textId="77777777" w:rsidTr="00036E22">
        <w:trPr>
          <w:trHeight w:val="1242"/>
        </w:trPr>
        <w:tc>
          <w:tcPr>
            <w:cnfStyle w:val="001000000000" w:firstRow="0" w:lastRow="0" w:firstColumn="1" w:lastColumn="0" w:oddVBand="0" w:evenVBand="0" w:oddHBand="0" w:evenHBand="0" w:firstRowFirstColumn="0" w:firstRowLastColumn="0" w:lastRowFirstColumn="0" w:lastRowLastColumn="0"/>
            <w:tcW w:w="1688" w:type="dxa"/>
          </w:tcPr>
          <w:p w14:paraId="1159B8C6" w14:textId="77777777" w:rsidR="00664F6B" w:rsidRPr="00F428B1" w:rsidRDefault="00664F6B" w:rsidP="00036E22">
            <w:pPr>
              <w:rPr>
                <w:rFonts w:cs="Arial"/>
                <w:b w:val="0"/>
              </w:rPr>
            </w:pPr>
            <w:r w:rsidRPr="00F428B1">
              <w:rPr>
                <w:rFonts w:cs="Arial"/>
                <w:b w:val="0"/>
              </w:rPr>
              <w:t>Involving those affected by patient safety incidents in the learning process</w:t>
            </w:r>
          </w:p>
          <w:p w14:paraId="3A122D5E" w14:textId="77777777" w:rsidR="00664F6B" w:rsidRPr="00F428B1" w:rsidRDefault="00664F6B" w:rsidP="00036E22">
            <w:pPr>
              <w:rPr>
                <w:rFonts w:cs="Arial"/>
                <w:b w:val="0"/>
              </w:rPr>
            </w:pPr>
          </w:p>
        </w:tc>
        <w:tc>
          <w:tcPr>
            <w:tcW w:w="1142" w:type="dxa"/>
          </w:tcPr>
          <w:p w14:paraId="666333C8"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 xml:space="preserve">1 day  </w:t>
            </w:r>
          </w:p>
          <w:p w14:paraId="06C6682F"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p w14:paraId="04979577"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[7 CPD points]</w:t>
            </w:r>
          </w:p>
        </w:tc>
        <w:tc>
          <w:tcPr>
            <w:tcW w:w="2835" w:type="dxa"/>
          </w:tcPr>
          <w:p w14:paraId="464DA729" w14:textId="77777777" w:rsidR="00664F6B" w:rsidRPr="00F428B1" w:rsidRDefault="00664F6B" w:rsidP="00381848">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Creating the right foundations.</w:t>
            </w:r>
          </w:p>
          <w:p w14:paraId="2C129AD3" w14:textId="77777777" w:rsidR="00664F6B" w:rsidRPr="00F428B1" w:rsidRDefault="00664F6B" w:rsidP="00381848">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Before and initial contact.</w:t>
            </w:r>
          </w:p>
          <w:p w14:paraId="60CA5CB4" w14:textId="77777777" w:rsidR="00664F6B" w:rsidRPr="00F428B1" w:rsidRDefault="00664F6B" w:rsidP="00381848">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Continued and closing contact.</w:t>
            </w:r>
          </w:p>
          <w:p w14:paraId="4E534D3E" w14:textId="77777777" w:rsidR="00664F6B" w:rsidRPr="00F428B1" w:rsidRDefault="00664F6B" w:rsidP="00381848">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Additional considerations.</w:t>
            </w:r>
          </w:p>
          <w:p w14:paraId="6CC713EB"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2C541AC1"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319325AC"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7518FCDD" w14:textId="77777777" w:rsidR="00664F6B" w:rsidRPr="00F428B1" w:rsidRDefault="00664F6B" w:rsidP="003818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5AA9B221"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3B2381F7"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5C3DC2BC"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4864969D"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5CBEDB28" w14:textId="77777777" w:rsidTr="00036E22">
        <w:trPr>
          <w:trHeight w:val="1242"/>
        </w:trPr>
        <w:tc>
          <w:tcPr>
            <w:cnfStyle w:val="001000000000" w:firstRow="0" w:lastRow="0" w:firstColumn="1" w:lastColumn="0" w:oddVBand="0" w:evenVBand="0" w:oddHBand="0" w:evenHBand="0" w:firstRowFirstColumn="0" w:firstRowLastColumn="0" w:lastRowFirstColumn="0" w:lastRowLastColumn="0"/>
            <w:tcW w:w="1688" w:type="dxa"/>
          </w:tcPr>
          <w:p w14:paraId="62F8168D" w14:textId="77777777" w:rsidR="00664F6B" w:rsidRPr="00F428B1" w:rsidRDefault="00664F6B" w:rsidP="00036E22">
            <w:pPr>
              <w:rPr>
                <w:rFonts w:cs="Arial"/>
                <w:b w:val="0"/>
              </w:rPr>
            </w:pPr>
            <w:r w:rsidRPr="00F428B1">
              <w:rPr>
                <w:rFonts w:cs="Arial"/>
                <w:b w:val="0"/>
              </w:rPr>
              <w:t>Patient Safety Incident Response Framework oversight</w:t>
            </w:r>
          </w:p>
          <w:p w14:paraId="6286111D" w14:textId="77777777" w:rsidR="00664F6B" w:rsidRPr="00F428B1" w:rsidRDefault="00664F6B" w:rsidP="00036E22">
            <w:pPr>
              <w:rPr>
                <w:rFonts w:cs="Arial"/>
                <w:b w:val="0"/>
              </w:rPr>
            </w:pPr>
          </w:p>
        </w:tc>
        <w:tc>
          <w:tcPr>
            <w:tcW w:w="1142" w:type="dxa"/>
          </w:tcPr>
          <w:p w14:paraId="4C4B62F8"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 xml:space="preserve">2x 3.5 hour sessions </w:t>
            </w:r>
          </w:p>
          <w:p w14:paraId="0320B158"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p w14:paraId="18402A01"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[7 CPD points]</w:t>
            </w:r>
          </w:p>
        </w:tc>
        <w:tc>
          <w:tcPr>
            <w:tcW w:w="2835" w:type="dxa"/>
          </w:tcPr>
          <w:p w14:paraId="70982235" w14:textId="77777777" w:rsidR="00664F6B" w:rsidRPr="00F428B1" w:rsidRDefault="00664F6B" w:rsidP="00381848">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Introduces the principles of patient safety incident response oversight. It covers the mindset and the culture underpinning effective oversight, as well as the theory and practice of measurement and monitoring of patient safety.</w:t>
            </w:r>
          </w:p>
        </w:tc>
        <w:tc>
          <w:tcPr>
            <w:tcW w:w="1134" w:type="dxa"/>
          </w:tcPr>
          <w:p w14:paraId="176544CA"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230CC4D6"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3BE81C36"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528F0E9F"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5530BCC8"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49C72863"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78652EBC" w14:textId="77777777" w:rsidR="00664F6B" w:rsidRPr="00F428B1" w:rsidRDefault="00664F6B" w:rsidP="003818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3E695E5D" w14:textId="77777777" w:rsidTr="00036E22">
        <w:trPr>
          <w:trHeight w:val="1242"/>
        </w:trPr>
        <w:tc>
          <w:tcPr>
            <w:cnfStyle w:val="001000000000" w:firstRow="0" w:lastRow="0" w:firstColumn="1" w:lastColumn="0" w:oddVBand="0" w:evenVBand="0" w:oddHBand="0" w:evenHBand="0" w:firstRowFirstColumn="0" w:firstRowLastColumn="0" w:lastRowFirstColumn="0" w:lastRowLastColumn="0"/>
            <w:tcW w:w="1688" w:type="dxa"/>
          </w:tcPr>
          <w:p w14:paraId="20EA66EC" w14:textId="77777777" w:rsidR="00664F6B" w:rsidRPr="00F428B1" w:rsidRDefault="00664F6B" w:rsidP="00036E22">
            <w:pPr>
              <w:rPr>
                <w:rFonts w:cs="Arial"/>
                <w:b w:val="0"/>
              </w:rPr>
            </w:pPr>
            <w:r w:rsidRPr="00F428B1">
              <w:rPr>
                <w:rFonts w:cs="Arial"/>
                <w:b w:val="0"/>
              </w:rPr>
              <w:t>Investigative interviewing</w:t>
            </w:r>
          </w:p>
          <w:p w14:paraId="5B7B39F5" w14:textId="77777777" w:rsidR="00664F6B" w:rsidRPr="00F428B1" w:rsidRDefault="00664F6B" w:rsidP="00036E22">
            <w:pPr>
              <w:rPr>
                <w:rFonts w:cs="Arial"/>
                <w:b w:val="0"/>
              </w:rPr>
            </w:pPr>
          </w:p>
        </w:tc>
        <w:tc>
          <w:tcPr>
            <w:tcW w:w="1142" w:type="dxa"/>
          </w:tcPr>
          <w:p w14:paraId="216B5E1F"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3.5 hour</w:t>
            </w:r>
          </w:p>
          <w:p w14:paraId="2F06973E"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p w14:paraId="2AE4E00B"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[3 CPD points]</w:t>
            </w:r>
          </w:p>
        </w:tc>
        <w:tc>
          <w:tcPr>
            <w:tcW w:w="2835" w:type="dxa"/>
          </w:tcPr>
          <w:p w14:paraId="2973DA84" w14:textId="77777777" w:rsidR="00664F6B" w:rsidRPr="00F428B1" w:rsidRDefault="00664F6B" w:rsidP="00381848">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Overview of the principles that underpin a professional safety investigation interview with either a member of staff, a patient or a family</w:t>
            </w:r>
          </w:p>
        </w:tc>
        <w:tc>
          <w:tcPr>
            <w:tcW w:w="1134" w:type="dxa"/>
          </w:tcPr>
          <w:p w14:paraId="5C92CF98"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0732EBAA"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47878C62"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36216B36" w14:textId="77777777" w:rsidR="00664F6B" w:rsidRPr="00F428B1" w:rsidRDefault="00664F6B" w:rsidP="003818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3B1AC7C4" w14:textId="77777777" w:rsidR="00664F6B" w:rsidRPr="00F428B1" w:rsidRDefault="00664F6B" w:rsidP="003818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0D6E792E"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622B9E6B"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1A682BA0" w14:textId="77777777" w:rsidTr="00036E22">
        <w:trPr>
          <w:trHeight w:val="1242"/>
        </w:trPr>
        <w:tc>
          <w:tcPr>
            <w:cnfStyle w:val="001000000000" w:firstRow="0" w:lastRow="0" w:firstColumn="1" w:lastColumn="0" w:oddVBand="0" w:evenVBand="0" w:oddHBand="0" w:evenHBand="0" w:firstRowFirstColumn="0" w:firstRowLastColumn="0" w:lastRowFirstColumn="0" w:lastRowLastColumn="0"/>
            <w:tcW w:w="1688" w:type="dxa"/>
          </w:tcPr>
          <w:p w14:paraId="6B55FA69" w14:textId="77777777" w:rsidR="00664F6B" w:rsidRPr="00F428B1" w:rsidRDefault="00664F6B" w:rsidP="00036E22">
            <w:pPr>
              <w:rPr>
                <w:rFonts w:cs="Arial"/>
                <w:b w:val="0"/>
              </w:rPr>
            </w:pPr>
            <w:r w:rsidRPr="00F428B1">
              <w:rPr>
                <w:rFonts w:cs="Arial"/>
                <w:b w:val="0"/>
              </w:rPr>
              <w:lastRenderedPageBreak/>
              <w:t>Demystifying thematic analysis</w:t>
            </w:r>
          </w:p>
          <w:p w14:paraId="5C748C2C" w14:textId="77777777" w:rsidR="00664F6B" w:rsidRPr="00F428B1" w:rsidRDefault="00664F6B" w:rsidP="00036E22">
            <w:pPr>
              <w:rPr>
                <w:rFonts w:cs="Arial"/>
                <w:b w:val="0"/>
              </w:rPr>
            </w:pPr>
          </w:p>
        </w:tc>
        <w:tc>
          <w:tcPr>
            <w:tcW w:w="1142" w:type="dxa"/>
          </w:tcPr>
          <w:p w14:paraId="7E3261E7"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3 hour</w:t>
            </w:r>
          </w:p>
          <w:p w14:paraId="6DE2C6AA"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p w14:paraId="2FEC4964"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[3 CPD points]</w:t>
            </w:r>
          </w:p>
        </w:tc>
        <w:tc>
          <w:tcPr>
            <w:tcW w:w="2835" w:type="dxa"/>
          </w:tcPr>
          <w:p w14:paraId="16C84EE2" w14:textId="77777777" w:rsidR="00664F6B" w:rsidRPr="00F428B1" w:rsidRDefault="00664F6B" w:rsidP="00381848">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1D86E781"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5B6C0A91"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5ADE3A2F"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1A6B114A" w14:textId="77777777" w:rsidR="00664F6B" w:rsidRPr="00F428B1" w:rsidRDefault="00664F6B" w:rsidP="003818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18831329" w14:textId="77777777" w:rsidR="00664F6B" w:rsidRPr="00F428B1" w:rsidRDefault="00664F6B" w:rsidP="003818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7782C61C"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6EF7258B"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0B4117DE" w14:textId="77777777" w:rsidTr="00036E22">
        <w:trPr>
          <w:trHeight w:val="1242"/>
        </w:trPr>
        <w:tc>
          <w:tcPr>
            <w:cnfStyle w:val="001000000000" w:firstRow="0" w:lastRow="0" w:firstColumn="1" w:lastColumn="0" w:oddVBand="0" w:evenVBand="0" w:oddHBand="0" w:evenHBand="0" w:firstRowFirstColumn="0" w:firstRowLastColumn="0" w:lastRowFirstColumn="0" w:lastRowLastColumn="0"/>
            <w:tcW w:w="1688" w:type="dxa"/>
          </w:tcPr>
          <w:p w14:paraId="295E62C8" w14:textId="77777777" w:rsidR="00664F6B" w:rsidRPr="00F428B1" w:rsidRDefault="00664F6B" w:rsidP="00036E22">
            <w:pPr>
              <w:rPr>
                <w:rFonts w:cs="Arial"/>
                <w:b w:val="0"/>
              </w:rPr>
            </w:pPr>
            <w:r w:rsidRPr="00F428B1">
              <w:rPr>
                <w:rFonts w:cs="Arial"/>
                <w:b w:val="0"/>
              </w:rPr>
              <w:t>Writing reports following investigations and other learning responses</w:t>
            </w:r>
          </w:p>
        </w:tc>
        <w:tc>
          <w:tcPr>
            <w:tcW w:w="1142" w:type="dxa"/>
          </w:tcPr>
          <w:p w14:paraId="25005B57"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3.5 hour</w:t>
            </w:r>
          </w:p>
          <w:p w14:paraId="19BCD36D"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p w14:paraId="7C07C6A0"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[3 CPD points]</w:t>
            </w:r>
          </w:p>
        </w:tc>
        <w:tc>
          <w:tcPr>
            <w:tcW w:w="2835" w:type="dxa"/>
          </w:tcPr>
          <w:p w14:paraId="515BD3A5" w14:textId="77777777" w:rsidR="00664F6B" w:rsidRPr="00F428B1" w:rsidRDefault="00664F6B" w:rsidP="00381848">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4AD353F5"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2848B0E0"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07B6572C"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793AE5A2" w14:textId="77777777" w:rsidR="00664F6B" w:rsidRPr="00F428B1" w:rsidRDefault="00664F6B" w:rsidP="003818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63886FF6" w14:textId="77777777" w:rsidR="00664F6B" w:rsidRPr="00F428B1" w:rsidRDefault="00664F6B" w:rsidP="00036E22">
            <w:pPr>
              <w:ind w:left="360"/>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043C10CE"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0F5D598C"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51192C37" w14:textId="77777777" w:rsidTr="00036E22">
        <w:trPr>
          <w:trHeight w:val="1242"/>
        </w:trPr>
        <w:tc>
          <w:tcPr>
            <w:cnfStyle w:val="001000000000" w:firstRow="0" w:lastRow="0" w:firstColumn="1" w:lastColumn="0" w:oddVBand="0" w:evenVBand="0" w:oddHBand="0" w:evenHBand="0" w:firstRowFirstColumn="0" w:firstRowLastColumn="0" w:lastRowFirstColumn="0" w:lastRowLastColumn="0"/>
            <w:tcW w:w="1688" w:type="dxa"/>
          </w:tcPr>
          <w:p w14:paraId="5B3D687A" w14:textId="77777777" w:rsidR="00664F6B" w:rsidRPr="00F428B1" w:rsidRDefault="00664F6B" w:rsidP="00036E22">
            <w:pPr>
              <w:rPr>
                <w:rFonts w:cs="Arial"/>
                <w:b w:val="0"/>
              </w:rPr>
            </w:pPr>
            <w:r w:rsidRPr="00F428B1">
              <w:rPr>
                <w:rFonts w:cs="Arial"/>
                <w:b w:val="0"/>
              </w:rPr>
              <w:t>After Action Review</w:t>
            </w:r>
          </w:p>
          <w:p w14:paraId="5DDDFF70" w14:textId="77777777" w:rsidR="00664F6B" w:rsidRPr="00F428B1" w:rsidRDefault="00664F6B" w:rsidP="00036E22">
            <w:pPr>
              <w:rPr>
                <w:rFonts w:cs="Arial"/>
                <w:b w:val="0"/>
              </w:rPr>
            </w:pPr>
          </w:p>
        </w:tc>
        <w:tc>
          <w:tcPr>
            <w:tcW w:w="1142" w:type="dxa"/>
          </w:tcPr>
          <w:p w14:paraId="289D53D7"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3.5 hour</w:t>
            </w:r>
          </w:p>
          <w:p w14:paraId="36A62504"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p w14:paraId="1EE6CFFD"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[3 CPD points]</w:t>
            </w:r>
          </w:p>
        </w:tc>
        <w:tc>
          <w:tcPr>
            <w:tcW w:w="2835" w:type="dxa"/>
          </w:tcPr>
          <w:p w14:paraId="17C5E5F8" w14:textId="77777777" w:rsidR="00664F6B" w:rsidRPr="00F428B1" w:rsidRDefault="00664F6B" w:rsidP="00381848">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1E141265"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r w:rsidRPr="00F428B1">
              <w:rPr>
                <w:rFonts w:cs="Arial"/>
                <w:i/>
              </w:rPr>
              <w:t xml:space="preserve">Available for all staff (aimed at those who have core facilitation skills and are in  roles where they are supported to facilitate AARs)  </w:t>
            </w:r>
          </w:p>
          <w:p w14:paraId="0312621F"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734ADFED"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1A7D8ECC"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5DDBF0B7"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59AE76B1"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150C58D1"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15B80EB6"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2DB1A781" w14:textId="77777777" w:rsidTr="00036E22">
        <w:trPr>
          <w:trHeight w:val="1242"/>
        </w:trPr>
        <w:tc>
          <w:tcPr>
            <w:cnfStyle w:val="001000000000" w:firstRow="0" w:lastRow="0" w:firstColumn="1" w:lastColumn="0" w:oddVBand="0" w:evenVBand="0" w:oddHBand="0" w:evenHBand="0" w:firstRowFirstColumn="0" w:firstRowLastColumn="0" w:lastRowFirstColumn="0" w:lastRowLastColumn="0"/>
            <w:tcW w:w="1688" w:type="dxa"/>
          </w:tcPr>
          <w:p w14:paraId="4DC21A7D" w14:textId="77777777" w:rsidR="00664F6B" w:rsidRPr="00F428B1" w:rsidRDefault="00664F6B" w:rsidP="00036E22">
            <w:pPr>
              <w:rPr>
                <w:rFonts w:cs="Arial"/>
                <w:b w:val="0"/>
              </w:rPr>
            </w:pPr>
            <w:r w:rsidRPr="00F428B1">
              <w:rPr>
                <w:rFonts w:cs="Arial"/>
                <w:b w:val="0"/>
              </w:rPr>
              <w:lastRenderedPageBreak/>
              <w:t>Safety investigation for strategic decision makers and senior leaders in healthcare</w:t>
            </w:r>
          </w:p>
          <w:p w14:paraId="2A7F0574" w14:textId="77777777" w:rsidR="00664F6B" w:rsidRPr="00F428B1" w:rsidRDefault="00664F6B" w:rsidP="00036E22">
            <w:pPr>
              <w:rPr>
                <w:rFonts w:cs="Arial"/>
                <w:b w:val="0"/>
              </w:rPr>
            </w:pPr>
          </w:p>
        </w:tc>
        <w:tc>
          <w:tcPr>
            <w:tcW w:w="1142" w:type="dxa"/>
          </w:tcPr>
          <w:p w14:paraId="6600F706"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2.5 hour</w:t>
            </w:r>
          </w:p>
          <w:p w14:paraId="4E1190BF"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p w14:paraId="12EADAFD"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[2 CPD points]</w:t>
            </w:r>
          </w:p>
        </w:tc>
        <w:tc>
          <w:tcPr>
            <w:tcW w:w="2835" w:type="dxa"/>
          </w:tcPr>
          <w:p w14:paraId="56DFC917" w14:textId="77777777" w:rsidR="00664F6B" w:rsidRPr="00F428B1" w:rsidRDefault="00664F6B" w:rsidP="00381848">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Provides strategic decision makers in healthcare an overview of the philosophical and methodological principles, which sit behind modern healthcare safety investigations.</w:t>
            </w:r>
          </w:p>
          <w:p w14:paraId="62326580" w14:textId="77777777" w:rsidR="00664F6B" w:rsidRPr="00F428B1" w:rsidRDefault="00664F6B" w:rsidP="00036E22">
            <w:pPr>
              <w:pStyle w:val="ListParagraph"/>
              <w:ind w:left="360"/>
              <w:cnfStyle w:val="000000000000" w:firstRow="0" w:lastRow="0" w:firstColumn="0" w:lastColumn="0" w:oddVBand="0" w:evenVBand="0" w:oddHBand="0" w:evenHBand="0" w:firstRowFirstColumn="0" w:firstRowLastColumn="0" w:lastRowFirstColumn="0" w:lastRowLastColumn="0"/>
              <w:rPr>
                <w:rFonts w:cs="Arial"/>
              </w:rPr>
            </w:pPr>
          </w:p>
          <w:p w14:paraId="426CB9CA" w14:textId="77777777" w:rsidR="00664F6B" w:rsidRPr="00F428B1" w:rsidRDefault="00664F6B" w:rsidP="00381848">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This course is available as a team session for groups of executives at individual NHS trusts in England.</w:t>
            </w:r>
          </w:p>
          <w:p w14:paraId="60204F80"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p w14:paraId="5296C887" w14:textId="77777777" w:rsidR="00664F6B" w:rsidRPr="00F428B1" w:rsidRDefault="00664F6B" w:rsidP="00381848">
            <w:pPr>
              <w:pStyle w:val="ListParagraph"/>
              <w:numPr>
                <w:ilvl w:val="0"/>
                <w:numId w:val="31"/>
              </w:numPr>
              <w:ind w:left="360"/>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 xml:space="preserve">Please email </w:t>
            </w:r>
            <w:hyperlink r:id="rId31" w:tgtFrame="_blank" w:history="1">
              <w:r w:rsidRPr="00F428B1">
                <w:rPr>
                  <w:rStyle w:val="Hyperlink"/>
                  <w:rFonts w:cs="Arial"/>
                </w:rPr>
                <w:t>education@hssib.org.uk</w:t>
              </w:r>
            </w:hyperlink>
            <w:r w:rsidRPr="00F428B1">
              <w:rPr>
                <w:rFonts w:cs="Arial"/>
              </w:rPr>
              <w:t> to register your interest.</w:t>
            </w:r>
          </w:p>
        </w:tc>
        <w:tc>
          <w:tcPr>
            <w:tcW w:w="1134" w:type="dxa"/>
          </w:tcPr>
          <w:p w14:paraId="7D97B383"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3FCEABF1"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76A7000F"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7FBA3289"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2531B1F9"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7E856F33" w14:textId="77777777" w:rsidR="00664F6B" w:rsidRPr="00F428B1" w:rsidRDefault="00664F6B" w:rsidP="003818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6007FE3F" w14:textId="77777777" w:rsidR="00664F6B" w:rsidRPr="00F428B1" w:rsidRDefault="00664F6B" w:rsidP="003818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Arial"/>
              </w:rPr>
            </w:pPr>
          </w:p>
        </w:tc>
      </w:tr>
    </w:tbl>
    <w:p w14:paraId="1373D9EE" w14:textId="77777777" w:rsidR="00664F6B" w:rsidRPr="00F428B1" w:rsidRDefault="00664F6B" w:rsidP="00664F6B">
      <w:pPr>
        <w:rPr>
          <w:rFonts w:cs="Arial"/>
        </w:rPr>
      </w:pPr>
    </w:p>
    <w:p w14:paraId="241473EA" w14:textId="77777777" w:rsidR="00664F6B" w:rsidRPr="00F428B1" w:rsidRDefault="00664F6B" w:rsidP="00402A91">
      <w:pPr>
        <w:rPr>
          <w:rFonts w:cs="Arial"/>
          <w:color w:val="0070C0"/>
        </w:rPr>
      </w:pPr>
    </w:p>
    <w:sectPr w:rsidR="00664F6B" w:rsidRPr="00F428B1" w:rsidSect="00402A91">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AA486" w14:textId="77777777" w:rsidR="00C86EB2" w:rsidRDefault="00C86EB2" w:rsidP="00B31C5A">
      <w:pPr>
        <w:spacing w:after="0" w:line="240" w:lineRule="auto"/>
      </w:pPr>
      <w:r>
        <w:separator/>
      </w:r>
    </w:p>
  </w:endnote>
  <w:endnote w:type="continuationSeparator" w:id="0">
    <w:p w14:paraId="3018C0EB" w14:textId="77777777" w:rsidR="00C86EB2" w:rsidRDefault="00C86EB2" w:rsidP="00B31C5A">
      <w:pPr>
        <w:spacing w:after="0" w:line="240" w:lineRule="auto"/>
      </w:pPr>
      <w:r>
        <w:continuationSeparator/>
      </w:r>
    </w:p>
  </w:endnote>
  <w:endnote w:type="continuationNotice" w:id="1">
    <w:p w14:paraId="635A632A" w14:textId="77777777" w:rsidR="00C86EB2" w:rsidRDefault="00C86E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303D0" w14:textId="58862BD7" w:rsidR="007830FB" w:rsidRDefault="007830FB" w:rsidP="00513CDD">
    <w:pPr>
      <w:pStyle w:val="Footer"/>
    </w:pPr>
    <w:r>
      <w:t>ELFT Patient Safety Response Plan</w:t>
    </w:r>
    <w:r>
      <w:tab/>
    </w:r>
    <w:sdt>
      <w:sdtPr>
        <w:id w:val="-1606036270"/>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850BC5">
          <w:rPr>
            <w:noProof/>
          </w:rPr>
          <w:t>12</w:t>
        </w:r>
        <w:r>
          <w:rPr>
            <w:noProof/>
          </w:rPr>
          <w:fldChar w:fldCharType="end"/>
        </w:r>
      </w:sdtContent>
    </w:sdt>
  </w:p>
  <w:p w14:paraId="336173A9" w14:textId="77777777" w:rsidR="007830FB" w:rsidRDefault="007830FB">
    <w:pPr>
      <w:pStyle w:val="Footer"/>
    </w:pPr>
  </w:p>
  <w:p w14:paraId="16B9B2F1" w14:textId="77777777" w:rsidR="007830FB" w:rsidRDefault="007830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C134F" w14:textId="77777777" w:rsidR="00C86EB2" w:rsidRDefault="00C86EB2" w:rsidP="00B31C5A">
      <w:pPr>
        <w:spacing w:after="0" w:line="240" w:lineRule="auto"/>
      </w:pPr>
      <w:r>
        <w:separator/>
      </w:r>
    </w:p>
  </w:footnote>
  <w:footnote w:type="continuationSeparator" w:id="0">
    <w:p w14:paraId="5A9AC1A5" w14:textId="77777777" w:rsidR="00C86EB2" w:rsidRDefault="00C86EB2" w:rsidP="00B31C5A">
      <w:pPr>
        <w:spacing w:after="0" w:line="240" w:lineRule="auto"/>
      </w:pPr>
      <w:r>
        <w:continuationSeparator/>
      </w:r>
    </w:p>
  </w:footnote>
  <w:footnote w:type="continuationNotice" w:id="1">
    <w:p w14:paraId="6EE99718" w14:textId="77777777" w:rsidR="00C86EB2" w:rsidRDefault="00C86EB2">
      <w:pPr>
        <w:spacing w:after="0" w:line="240" w:lineRule="auto"/>
      </w:pPr>
    </w:p>
  </w:footnote>
  <w:footnote w:id="2">
    <w:p w14:paraId="75CDBA0E" w14:textId="77777777" w:rsidR="007830FB" w:rsidRPr="002F13D4" w:rsidRDefault="007830FB" w:rsidP="002F13D4">
      <w:pPr>
        <w:pStyle w:val="FootnoteText"/>
        <w:jc w:val="both"/>
        <w:rPr>
          <w:sz w:val="16"/>
          <w:szCs w:val="16"/>
        </w:rPr>
      </w:pPr>
      <w:r>
        <w:rPr>
          <w:rStyle w:val="FootnoteReference"/>
        </w:rPr>
        <w:footnoteRef/>
      </w:r>
      <w:r>
        <w:t xml:space="preserve"> </w:t>
      </w:r>
      <w:r w:rsidRPr="002F13D4">
        <w:rPr>
          <w:sz w:val="16"/>
          <w:szCs w:val="16"/>
        </w:rPr>
        <w:t xml:space="preserve">4 Health and Safety Executive (2014) </w:t>
      </w:r>
      <w:hyperlink r:id="rId1" w:history="1">
        <w:r w:rsidRPr="002F13D4">
          <w:rPr>
            <w:rStyle w:val="Hyperlink"/>
            <w:sz w:val="16"/>
            <w:szCs w:val="16"/>
          </w:rPr>
          <w:t>Investigating accidents and incidents: A workbook for employers, unions, safety representatives and safety professionals.</w:t>
        </w:r>
      </w:hyperlink>
      <w:r w:rsidRPr="002F13D4">
        <w:rPr>
          <w:sz w:val="16"/>
          <w:szCs w:val="16"/>
        </w:rPr>
        <w:t xml:space="preserve"> </w:t>
      </w:r>
    </w:p>
    <w:p w14:paraId="7067A24B" w14:textId="77777777" w:rsidR="007830FB" w:rsidRPr="002F13D4" w:rsidRDefault="007830FB" w:rsidP="002F13D4">
      <w:pPr>
        <w:pStyle w:val="FootnoteText"/>
        <w:jc w:val="both"/>
        <w:rPr>
          <w:i/>
          <w:iCs/>
          <w:sz w:val="16"/>
          <w:szCs w:val="16"/>
          <w:u w:val="single"/>
        </w:rPr>
      </w:pPr>
      <w:r w:rsidRPr="002F13D4">
        <w:rPr>
          <w:sz w:val="16"/>
          <w:szCs w:val="16"/>
        </w:rPr>
        <w:t xml:space="preserve">5 Vincent C, Adams S, Chapman A et al (1999) </w:t>
      </w:r>
      <w:hyperlink r:id="rId2" w:history="1">
        <w:r w:rsidRPr="002F13D4">
          <w:rPr>
            <w:rStyle w:val="Hyperlink"/>
            <w:i/>
            <w:iCs/>
            <w:sz w:val="16"/>
            <w:szCs w:val="16"/>
          </w:rPr>
          <w:t>A protocol for the investigation and analysis of clinical incidents.</w:t>
        </w:r>
      </w:hyperlink>
    </w:p>
    <w:p w14:paraId="52CA1726" w14:textId="77777777" w:rsidR="007830FB" w:rsidRPr="002F13D4" w:rsidRDefault="007830FB" w:rsidP="002F13D4">
      <w:pPr>
        <w:pStyle w:val="FootnoteText"/>
        <w:jc w:val="both"/>
        <w:rPr>
          <w:sz w:val="16"/>
          <w:szCs w:val="16"/>
        </w:rPr>
      </w:pPr>
      <w:r w:rsidRPr="002F13D4">
        <w:rPr>
          <w:sz w:val="16"/>
          <w:szCs w:val="16"/>
        </w:rPr>
        <w:t xml:space="preserve">6 Public Administration Select Committee (2015) </w:t>
      </w:r>
      <w:hyperlink r:id="rId3" w:history="1">
        <w:r w:rsidRPr="002F13D4">
          <w:rPr>
            <w:rStyle w:val="Hyperlink"/>
            <w:i/>
            <w:iCs/>
            <w:sz w:val="16"/>
            <w:szCs w:val="16"/>
          </w:rPr>
          <w:t>Investigating clinical incidents in the NHS. Sixth report of session 2014–15</w:t>
        </w:r>
        <w:r w:rsidRPr="002F13D4">
          <w:rPr>
            <w:rStyle w:val="Hyperlink"/>
            <w:sz w:val="16"/>
            <w:szCs w:val="16"/>
          </w:rPr>
          <w:t>.</w:t>
        </w:r>
      </w:hyperlink>
      <w:r w:rsidRPr="002F13D4">
        <w:rPr>
          <w:sz w:val="16"/>
          <w:szCs w:val="16"/>
        </w:rPr>
        <w:t xml:space="preserve"> </w:t>
      </w:r>
    </w:p>
    <w:p w14:paraId="2DE6E90B" w14:textId="77777777" w:rsidR="007830FB" w:rsidRPr="002F13D4" w:rsidRDefault="007830FB" w:rsidP="002F13D4">
      <w:pPr>
        <w:pStyle w:val="FootnoteText"/>
        <w:jc w:val="both"/>
        <w:rPr>
          <w:sz w:val="16"/>
          <w:szCs w:val="16"/>
        </w:rPr>
      </w:pPr>
      <w:r w:rsidRPr="002F13D4">
        <w:rPr>
          <w:sz w:val="16"/>
          <w:szCs w:val="16"/>
        </w:rPr>
        <w:t xml:space="preserve">7 Parliamentary and Health Service Ombudsman (2015) </w:t>
      </w:r>
      <w:hyperlink r:id="rId4" w:history="1">
        <w:r w:rsidRPr="002F13D4">
          <w:rPr>
            <w:rStyle w:val="Hyperlink"/>
            <w:i/>
            <w:iCs/>
            <w:sz w:val="16"/>
            <w:szCs w:val="16"/>
          </w:rPr>
          <w:t>A review into the quality of NHS complaints investigations where serious or avoidable harm has been alleged</w:t>
        </w:r>
        <w:r w:rsidRPr="002F13D4">
          <w:rPr>
            <w:rStyle w:val="Hyperlink"/>
            <w:sz w:val="16"/>
            <w:szCs w:val="16"/>
          </w:rPr>
          <w:t>.</w:t>
        </w:r>
      </w:hyperlink>
      <w:r w:rsidRPr="002F13D4">
        <w:rPr>
          <w:sz w:val="16"/>
          <w:szCs w:val="16"/>
        </w:rPr>
        <w:t xml:space="preserve"> </w:t>
      </w:r>
    </w:p>
    <w:p w14:paraId="0E87157A" w14:textId="77777777" w:rsidR="007830FB" w:rsidRPr="002F13D4" w:rsidRDefault="007830FB" w:rsidP="002F13D4">
      <w:pPr>
        <w:pStyle w:val="FootnoteText"/>
        <w:jc w:val="both"/>
        <w:rPr>
          <w:sz w:val="16"/>
          <w:szCs w:val="16"/>
        </w:rPr>
      </w:pPr>
      <w:r w:rsidRPr="002F13D4">
        <w:rPr>
          <w:sz w:val="16"/>
          <w:szCs w:val="16"/>
        </w:rPr>
        <w:t xml:space="preserve">8 Care Quality Commission (2016) </w:t>
      </w:r>
      <w:hyperlink r:id="rId5" w:history="1">
        <w:r w:rsidRPr="002F13D4">
          <w:rPr>
            <w:rStyle w:val="Hyperlink"/>
            <w:i/>
            <w:iCs/>
            <w:sz w:val="16"/>
            <w:szCs w:val="16"/>
          </w:rPr>
          <w:t>Learning from serious incidents in NHS acute hospitals. A review of the quality of investigation reports</w:t>
        </w:r>
        <w:r w:rsidRPr="002F13D4">
          <w:rPr>
            <w:rStyle w:val="Hyperlink"/>
            <w:sz w:val="16"/>
            <w:szCs w:val="16"/>
          </w:rPr>
          <w:t>.</w:t>
        </w:r>
      </w:hyperlink>
      <w:r w:rsidRPr="002F13D4">
        <w:rPr>
          <w:sz w:val="16"/>
          <w:szCs w:val="16"/>
        </w:rPr>
        <w:t xml:space="preserve"> </w:t>
      </w:r>
    </w:p>
    <w:p w14:paraId="6F4FB1EC" w14:textId="77777777" w:rsidR="007830FB" w:rsidRPr="002F13D4" w:rsidRDefault="007830FB" w:rsidP="002F13D4">
      <w:pPr>
        <w:pStyle w:val="FootnoteText"/>
        <w:jc w:val="both"/>
        <w:rPr>
          <w:sz w:val="16"/>
          <w:szCs w:val="16"/>
        </w:rPr>
      </w:pPr>
      <w:r w:rsidRPr="002F13D4">
        <w:rPr>
          <w:sz w:val="16"/>
          <w:szCs w:val="16"/>
        </w:rPr>
        <w:t xml:space="preserve">9 NHS Improvement (2018) </w:t>
      </w:r>
      <w:hyperlink r:id="rId6" w:history="1">
        <w:r w:rsidRPr="002F13D4">
          <w:rPr>
            <w:rStyle w:val="Hyperlink"/>
            <w:i/>
            <w:iCs/>
            <w:sz w:val="16"/>
            <w:szCs w:val="16"/>
          </w:rPr>
          <w:t>The future of NHS patient safety investigation</w:t>
        </w:r>
        <w:r w:rsidRPr="002F13D4">
          <w:rPr>
            <w:rStyle w:val="Hyperlink"/>
            <w:sz w:val="16"/>
            <w:szCs w:val="16"/>
          </w:rPr>
          <w:t>.</w:t>
        </w:r>
      </w:hyperlink>
      <w:r w:rsidRPr="002F13D4">
        <w:rPr>
          <w:sz w:val="16"/>
          <w:szCs w:val="16"/>
        </w:rPr>
        <w:t xml:space="preserve"> </w:t>
      </w:r>
    </w:p>
    <w:p w14:paraId="5F69AB4F" w14:textId="77777777" w:rsidR="007830FB" w:rsidRPr="002F13D4" w:rsidRDefault="007830FB" w:rsidP="002F13D4">
      <w:pPr>
        <w:pStyle w:val="FootnoteText"/>
        <w:jc w:val="both"/>
        <w:rPr>
          <w:sz w:val="16"/>
          <w:szCs w:val="16"/>
        </w:rPr>
      </w:pPr>
      <w:r w:rsidRPr="002F13D4">
        <w:rPr>
          <w:sz w:val="16"/>
          <w:szCs w:val="16"/>
        </w:rPr>
        <w:t xml:space="preserve">10 NHS Improvement (2018) </w:t>
      </w:r>
      <w:r w:rsidRPr="002F13D4">
        <w:rPr>
          <w:i/>
          <w:iCs/>
          <w:sz w:val="16"/>
          <w:szCs w:val="16"/>
        </w:rPr>
        <w:t>The future of NHS patient safety investigation: engagement feedback</w:t>
      </w:r>
      <w:r w:rsidRPr="002F13D4">
        <w:rPr>
          <w:sz w:val="16"/>
          <w:szCs w:val="16"/>
        </w:rPr>
        <w:t xml:space="preserve">. </w:t>
      </w:r>
    </w:p>
    <w:p w14:paraId="54C9E122" w14:textId="17F2B32A" w:rsidR="007830FB" w:rsidRDefault="007830F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CE7F8" w14:textId="262CCF8E" w:rsidR="007830FB" w:rsidRDefault="007830FB">
    <w:pPr>
      <w:pStyle w:val="Header"/>
    </w:pPr>
  </w:p>
  <w:p w14:paraId="735DC1F7" w14:textId="77777777" w:rsidR="007830FB" w:rsidRDefault="007830F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0291B" w14:textId="2023315C" w:rsidR="007830FB" w:rsidRDefault="007830FB">
    <w:pPr>
      <w:pStyle w:val="Header"/>
    </w:pPr>
  </w:p>
  <w:p w14:paraId="7F404957" w14:textId="77777777" w:rsidR="007830FB" w:rsidRDefault="007830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D648F"/>
    <w:multiLevelType w:val="hybridMultilevel"/>
    <w:tmpl w:val="35EACE3E"/>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D40045"/>
    <w:multiLevelType w:val="hybridMultilevel"/>
    <w:tmpl w:val="071650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55703A"/>
    <w:multiLevelType w:val="hybridMultilevel"/>
    <w:tmpl w:val="FB8E28E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CF2F9A"/>
    <w:multiLevelType w:val="hybridMultilevel"/>
    <w:tmpl w:val="C532C0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4D7C38"/>
    <w:multiLevelType w:val="hybridMultilevel"/>
    <w:tmpl w:val="891A0F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6BC1476"/>
    <w:multiLevelType w:val="hybridMultilevel"/>
    <w:tmpl w:val="5568F128"/>
    <w:lvl w:ilvl="0" w:tplc="FFFFFFFF">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F1A0923"/>
    <w:multiLevelType w:val="hybridMultilevel"/>
    <w:tmpl w:val="D04EFD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5434A3"/>
    <w:multiLevelType w:val="hybridMultilevel"/>
    <w:tmpl w:val="1A08F946"/>
    <w:lvl w:ilvl="0" w:tplc="08090019">
      <w:start w:val="1"/>
      <w:numFmt w:val="lowerLetter"/>
      <w:lvlText w:val="%1."/>
      <w:lvlJc w:val="left"/>
      <w:pPr>
        <w:ind w:left="1069" w:hanging="360"/>
      </w:p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8" w15:restartNumberingAfterBreak="0">
    <w:nsid w:val="16A57E13"/>
    <w:multiLevelType w:val="hybridMultilevel"/>
    <w:tmpl w:val="D9C6FF7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77227EB"/>
    <w:multiLevelType w:val="hybridMultilevel"/>
    <w:tmpl w:val="338E5FC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0" w15:restartNumberingAfterBreak="0">
    <w:nsid w:val="1A863F42"/>
    <w:multiLevelType w:val="hybridMultilevel"/>
    <w:tmpl w:val="F52658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D451B64"/>
    <w:multiLevelType w:val="hybridMultilevel"/>
    <w:tmpl w:val="0FDE21E8"/>
    <w:lvl w:ilvl="0" w:tplc="5F387312">
      <w:start w:val="5"/>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DD51F08"/>
    <w:multiLevelType w:val="hybridMultilevel"/>
    <w:tmpl w:val="51F6CF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0A8729B"/>
    <w:multiLevelType w:val="hybridMultilevel"/>
    <w:tmpl w:val="45B0E3FC"/>
    <w:lvl w:ilvl="0" w:tplc="01069250">
      <w:start w:val="1"/>
      <w:numFmt w:val="bullet"/>
      <w:lvlText w:val="-"/>
      <w:lvlJc w:val="left"/>
      <w:pPr>
        <w:ind w:left="1440" w:hanging="360"/>
      </w:pPr>
      <w:rPr>
        <w:rFonts w:ascii="Arial" w:eastAsiaTheme="minorEastAsia" w:hAnsi="Arial" w:cs="Arial" w:hint="default"/>
      </w:rPr>
    </w:lvl>
    <w:lvl w:ilvl="1" w:tplc="E85EDB9C">
      <w:start w:val="3"/>
      <w:numFmt w:val="bullet"/>
      <w:lvlText w:val="•"/>
      <w:lvlJc w:val="left"/>
      <w:pPr>
        <w:ind w:left="2160" w:hanging="360"/>
      </w:pPr>
      <w:rPr>
        <w:rFonts w:ascii="Arial" w:eastAsiaTheme="minorHAnsi"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16712AE"/>
    <w:multiLevelType w:val="hybridMultilevel"/>
    <w:tmpl w:val="B4BC0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C02273"/>
    <w:multiLevelType w:val="hybridMultilevel"/>
    <w:tmpl w:val="91AE6D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8157A79"/>
    <w:multiLevelType w:val="hybridMultilevel"/>
    <w:tmpl w:val="8F88BE0C"/>
    <w:lvl w:ilvl="0" w:tplc="423C7448">
      <w:start w:val="5"/>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FE610E"/>
    <w:multiLevelType w:val="hybridMultilevel"/>
    <w:tmpl w:val="1848FE4C"/>
    <w:lvl w:ilvl="0" w:tplc="0BF65548">
      <w:start w:val="3"/>
      <w:numFmt w:val="bullet"/>
      <w:lvlText w:val="-"/>
      <w:lvlJc w:val="left"/>
      <w:pPr>
        <w:ind w:left="405" w:hanging="360"/>
      </w:pPr>
      <w:rPr>
        <w:rFonts w:ascii="Arial" w:eastAsiaTheme="minorHAnsi" w:hAnsi="Arial"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8" w15:restartNumberingAfterBreak="0">
    <w:nsid w:val="2B8C55C4"/>
    <w:multiLevelType w:val="hybridMultilevel"/>
    <w:tmpl w:val="FEC44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CC36719"/>
    <w:multiLevelType w:val="hybridMultilevel"/>
    <w:tmpl w:val="D760FFEC"/>
    <w:lvl w:ilvl="0" w:tplc="01069250">
      <w:start w:val="1"/>
      <w:numFmt w:val="bullet"/>
      <w:lvlText w:val="-"/>
      <w:lvlJc w:val="left"/>
      <w:pPr>
        <w:ind w:left="1440" w:hanging="360"/>
      </w:pPr>
      <w:rPr>
        <w:rFonts w:ascii="Arial" w:eastAsiaTheme="minorEastAsia"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08944BC"/>
    <w:multiLevelType w:val="hybridMultilevel"/>
    <w:tmpl w:val="297CFA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0674DA"/>
    <w:multiLevelType w:val="hybridMultilevel"/>
    <w:tmpl w:val="08505A4A"/>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A1C077E"/>
    <w:multiLevelType w:val="hybridMultilevel"/>
    <w:tmpl w:val="5FEC35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C8333CD"/>
    <w:multiLevelType w:val="hybridMultilevel"/>
    <w:tmpl w:val="EEACCC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3DB69ED"/>
    <w:multiLevelType w:val="hybridMultilevel"/>
    <w:tmpl w:val="FDF06718"/>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EE4F30"/>
    <w:multiLevelType w:val="hybridMultilevel"/>
    <w:tmpl w:val="D08AC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7DA35EF"/>
    <w:multiLevelType w:val="multilevel"/>
    <w:tmpl w:val="9FF8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8F76296"/>
    <w:multiLevelType w:val="hybridMultilevel"/>
    <w:tmpl w:val="AF48D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A207D1A"/>
    <w:multiLevelType w:val="multilevel"/>
    <w:tmpl w:val="3CD06A52"/>
    <w:lvl w:ilvl="0">
      <w:start w:val="1"/>
      <w:numFmt w:val="none"/>
      <w:lvlText w:val="1.1.1"/>
      <w:lvlJc w:val="left"/>
      <w:pPr>
        <w:ind w:left="360" w:hanging="360"/>
      </w:pPr>
      <w:rPr>
        <w:rFonts w:hint="default"/>
        <w:color w:val="auto"/>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B1936B2"/>
    <w:multiLevelType w:val="multilevel"/>
    <w:tmpl w:val="698EED7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4"/>
      <w:numFmt w:val="decimal"/>
      <w:lvlText w:val="%3"/>
      <w:lvlJc w:val="left"/>
      <w:pPr>
        <w:ind w:left="2200" w:hanging="400"/>
      </w:pPr>
      <w:rPr>
        <w:rFonts w:hint="default"/>
      </w:rPr>
    </w:lvl>
    <w:lvl w:ilvl="3">
      <w:start w:val="14"/>
      <w:numFmt w:val="decimal"/>
      <w:lvlText w:val="%4."/>
      <w:lvlJc w:val="left"/>
      <w:pPr>
        <w:ind w:left="3020" w:hanging="500"/>
      </w:pPr>
      <w:rPr>
        <w:rFonts w:hint="default"/>
      </w:rPr>
    </w:lvl>
    <w:lvl w:ilvl="4">
      <w:start w:val="9"/>
      <w:numFmt w:val="decimal"/>
      <w:lvlText w:val="%5"/>
      <w:lvlJc w:val="left"/>
      <w:pPr>
        <w:ind w:left="3600" w:hanging="360"/>
      </w:pPr>
      <w:rPr>
        <w:rFonts w:hint="default"/>
        <w:color w:val="auto"/>
        <w:sz w:val="22"/>
      </w:rPr>
    </w:lvl>
    <w:lvl w:ilvl="5">
      <w:start w:val="9"/>
      <w:numFmt w:val="decimal"/>
      <w:lvlText w:val="%6"/>
      <w:lvlJc w:val="left"/>
      <w:pPr>
        <w:ind w:left="4320" w:hanging="360"/>
      </w:pPr>
      <w:rPr>
        <w:rFonts w:hint="default"/>
        <w:color w:val="auto"/>
        <w:sz w:val="22"/>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26E05C0"/>
    <w:multiLevelType w:val="hybridMultilevel"/>
    <w:tmpl w:val="F678F5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2AA0CB3"/>
    <w:multiLevelType w:val="hybridMultilevel"/>
    <w:tmpl w:val="C39E0B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1E33D6"/>
    <w:multiLevelType w:val="multilevel"/>
    <w:tmpl w:val="0494FE04"/>
    <w:lvl w:ilvl="0">
      <w:start w:val="1"/>
      <w:numFmt w:val="decimal"/>
      <w:lvlText w:val="%1.1.2"/>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58D525BA"/>
    <w:multiLevelType w:val="hybridMultilevel"/>
    <w:tmpl w:val="940CFF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5D0587"/>
    <w:multiLevelType w:val="multilevel"/>
    <w:tmpl w:val="9BE42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D6C50AC"/>
    <w:multiLevelType w:val="multilevel"/>
    <w:tmpl w:val="54F83388"/>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D827C9A"/>
    <w:multiLevelType w:val="hybridMultilevel"/>
    <w:tmpl w:val="E67229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DBA7936"/>
    <w:multiLevelType w:val="hybridMultilevel"/>
    <w:tmpl w:val="D8D856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15F3B13"/>
    <w:multiLevelType w:val="hybridMultilevel"/>
    <w:tmpl w:val="EF984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2E543CF"/>
    <w:multiLevelType w:val="hybridMultilevel"/>
    <w:tmpl w:val="2F24D4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3242B2E"/>
    <w:multiLevelType w:val="hybridMultilevel"/>
    <w:tmpl w:val="624EA8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66452FD0"/>
    <w:multiLevelType w:val="hybridMultilevel"/>
    <w:tmpl w:val="9B186E3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D9153A"/>
    <w:multiLevelType w:val="hybridMultilevel"/>
    <w:tmpl w:val="0BB47CDC"/>
    <w:lvl w:ilvl="0" w:tplc="FFFFFFFF">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9DC6A15"/>
    <w:multiLevelType w:val="hybridMultilevel"/>
    <w:tmpl w:val="FF2A920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6D00551C"/>
    <w:multiLevelType w:val="hybridMultilevel"/>
    <w:tmpl w:val="D83E3A3A"/>
    <w:lvl w:ilvl="0" w:tplc="5F387312">
      <w:start w:val="5"/>
      <w:numFmt w:val="bullet"/>
      <w:lvlText w:val="•"/>
      <w:lvlJc w:val="left"/>
      <w:pPr>
        <w:ind w:left="1440" w:hanging="360"/>
      </w:pPr>
      <w:rPr>
        <w:rFonts w:ascii="Arial" w:eastAsia="Times New Roman" w:hAnsi="Arial" w:cs="Arial" w:hint="default"/>
      </w:rPr>
    </w:lvl>
    <w:lvl w:ilvl="1" w:tplc="5F387312">
      <w:start w:val="5"/>
      <w:numFmt w:val="bullet"/>
      <w:lvlText w:val="•"/>
      <w:lvlJc w:val="left"/>
      <w:pPr>
        <w:ind w:left="2160" w:hanging="360"/>
      </w:pPr>
      <w:rPr>
        <w:rFonts w:ascii="Arial" w:eastAsia="Times New Roman"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6E0E4EAD"/>
    <w:multiLevelType w:val="hybridMultilevel"/>
    <w:tmpl w:val="2C30A6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0AC5008"/>
    <w:multiLevelType w:val="hybridMultilevel"/>
    <w:tmpl w:val="13C61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4872511"/>
    <w:multiLevelType w:val="hybridMultilevel"/>
    <w:tmpl w:val="70D63A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C2F6CE5"/>
    <w:multiLevelType w:val="hybridMultilevel"/>
    <w:tmpl w:val="E80CB7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D1B5AFE"/>
    <w:multiLevelType w:val="hybridMultilevel"/>
    <w:tmpl w:val="F828E1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79662330">
    <w:abstractNumId w:val="28"/>
  </w:num>
  <w:num w:numId="2" w16cid:durableId="1607470202">
    <w:abstractNumId w:val="32"/>
  </w:num>
  <w:num w:numId="3" w16cid:durableId="1515991703">
    <w:abstractNumId w:val="7"/>
  </w:num>
  <w:num w:numId="4" w16cid:durableId="1748652693">
    <w:abstractNumId w:val="5"/>
  </w:num>
  <w:num w:numId="5" w16cid:durableId="319622287">
    <w:abstractNumId w:val="15"/>
  </w:num>
  <w:num w:numId="6" w16cid:durableId="960694233">
    <w:abstractNumId w:val="21"/>
  </w:num>
  <w:num w:numId="7" w16cid:durableId="1038622474">
    <w:abstractNumId w:val="26"/>
  </w:num>
  <w:num w:numId="8" w16cid:durableId="748430017">
    <w:abstractNumId w:val="29"/>
  </w:num>
  <w:num w:numId="9" w16cid:durableId="1402603575">
    <w:abstractNumId w:val="34"/>
  </w:num>
  <w:num w:numId="10" w16cid:durableId="1506439061">
    <w:abstractNumId w:val="46"/>
  </w:num>
  <w:num w:numId="11" w16cid:durableId="801728516">
    <w:abstractNumId w:val="0"/>
  </w:num>
  <w:num w:numId="12" w16cid:durableId="1324116383">
    <w:abstractNumId w:val="33"/>
  </w:num>
  <w:num w:numId="13" w16cid:durableId="917053102">
    <w:abstractNumId w:val="20"/>
  </w:num>
  <w:num w:numId="14" w16cid:durableId="797146223">
    <w:abstractNumId w:val="2"/>
  </w:num>
  <w:num w:numId="15" w16cid:durableId="1691950548">
    <w:abstractNumId w:val="6"/>
  </w:num>
  <w:num w:numId="16" w16cid:durableId="559024504">
    <w:abstractNumId w:val="47"/>
  </w:num>
  <w:num w:numId="17" w16cid:durableId="1394888010">
    <w:abstractNumId w:val="27"/>
  </w:num>
  <w:num w:numId="18" w16cid:durableId="1323503511">
    <w:abstractNumId w:val="45"/>
  </w:num>
  <w:num w:numId="19" w16cid:durableId="546533607">
    <w:abstractNumId w:val="49"/>
  </w:num>
  <w:num w:numId="20" w16cid:durableId="1314405686">
    <w:abstractNumId w:val="41"/>
  </w:num>
  <w:num w:numId="21" w16cid:durableId="794643054">
    <w:abstractNumId w:val="18"/>
  </w:num>
  <w:num w:numId="22" w16cid:durableId="417480646">
    <w:abstractNumId w:val="23"/>
  </w:num>
  <w:num w:numId="23" w16cid:durableId="1693217058">
    <w:abstractNumId w:val="3"/>
  </w:num>
  <w:num w:numId="24" w16cid:durableId="1430152233">
    <w:abstractNumId w:val="25"/>
  </w:num>
  <w:num w:numId="25" w16cid:durableId="1405487719">
    <w:abstractNumId w:val="1"/>
  </w:num>
  <w:num w:numId="26" w16cid:durableId="822115366">
    <w:abstractNumId w:val="36"/>
  </w:num>
  <w:num w:numId="27" w16cid:durableId="1144542075">
    <w:abstractNumId w:val="48"/>
  </w:num>
  <w:num w:numId="28" w16cid:durableId="1183204758">
    <w:abstractNumId w:val="17"/>
  </w:num>
  <w:num w:numId="29" w16cid:durableId="1174225545">
    <w:abstractNumId w:val="30"/>
  </w:num>
  <w:num w:numId="30" w16cid:durableId="844973524">
    <w:abstractNumId w:val="42"/>
  </w:num>
  <w:num w:numId="31" w16cid:durableId="1028525374">
    <w:abstractNumId w:val="24"/>
  </w:num>
  <w:num w:numId="32" w16cid:durableId="2072843561">
    <w:abstractNumId w:val="38"/>
  </w:num>
  <w:num w:numId="33" w16cid:durableId="752314749">
    <w:abstractNumId w:val="10"/>
  </w:num>
  <w:num w:numId="34" w16cid:durableId="420834084">
    <w:abstractNumId w:val="35"/>
  </w:num>
  <w:num w:numId="35" w16cid:durableId="1507550552">
    <w:abstractNumId w:val="22"/>
  </w:num>
  <w:num w:numId="36" w16cid:durableId="1638029842">
    <w:abstractNumId w:val="4"/>
  </w:num>
  <w:num w:numId="37" w16cid:durableId="2029480219">
    <w:abstractNumId w:val="16"/>
  </w:num>
  <w:num w:numId="38" w16cid:durableId="405688950">
    <w:abstractNumId w:val="19"/>
  </w:num>
  <w:num w:numId="39" w16cid:durableId="936213984">
    <w:abstractNumId w:val="13"/>
  </w:num>
  <w:num w:numId="40" w16cid:durableId="1453475288">
    <w:abstractNumId w:val="44"/>
  </w:num>
  <w:num w:numId="41" w16cid:durableId="385221536">
    <w:abstractNumId w:val="11"/>
  </w:num>
  <w:num w:numId="42" w16cid:durableId="1115901375">
    <w:abstractNumId w:val="14"/>
  </w:num>
  <w:num w:numId="43" w16cid:durableId="1087534846">
    <w:abstractNumId w:val="40"/>
  </w:num>
  <w:num w:numId="44" w16cid:durableId="497160496">
    <w:abstractNumId w:val="12"/>
  </w:num>
  <w:num w:numId="45" w16cid:durableId="735739006">
    <w:abstractNumId w:val="37"/>
  </w:num>
  <w:num w:numId="46" w16cid:durableId="1215235056">
    <w:abstractNumId w:val="31"/>
  </w:num>
  <w:num w:numId="47" w16cid:durableId="764502124">
    <w:abstractNumId w:val="39"/>
  </w:num>
  <w:num w:numId="48" w16cid:durableId="1607273905">
    <w:abstractNumId w:val="8"/>
  </w:num>
  <w:num w:numId="49" w16cid:durableId="1464540027">
    <w:abstractNumId w:val="43"/>
  </w:num>
  <w:num w:numId="50" w16cid:durableId="1745683615">
    <w:abstractNumId w:val="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FAA"/>
    <w:rsid w:val="00000451"/>
    <w:rsid w:val="00004A2B"/>
    <w:rsid w:val="0000546E"/>
    <w:rsid w:val="0000557E"/>
    <w:rsid w:val="00006527"/>
    <w:rsid w:val="000107A4"/>
    <w:rsid w:val="00010967"/>
    <w:rsid w:val="00015061"/>
    <w:rsid w:val="00017068"/>
    <w:rsid w:val="00027016"/>
    <w:rsid w:val="0002790E"/>
    <w:rsid w:val="000311ED"/>
    <w:rsid w:val="000314D9"/>
    <w:rsid w:val="000320C8"/>
    <w:rsid w:val="00033CA1"/>
    <w:rsid w:val="00034691"/>
    <w:rsid w:val="00034E4F"/>
    <w:rsid w:val="00036E22"/>
    <w:rsid w:val="00037A24"/>
    <w:rsid w:val="00037C73"/>
    <w:rsid w:val="00040046"/>
    <w:rsid w:val="00040BE6"/>
    <w:rsid w:val="000410DF"/>
    <w:rsid w:val="00043B59"/>
    <w:rsid w:val="00046220"/>
    <w:rsid w:val="00050A39"/>
    <w:rsid w:val="00051D45"/>
    <w:rsid w:val="00052F36"/>
    <w:rsid w:val="000562D2"/>
    <w:rsid w:val="000569E4"/>
    <w:rsid w:val="00064BCC"/>
    <w:rsid w:val="000661C5"/>
    <w:rsid w:val="0007166B"/>
    <w:rsid w:val="000722C6"/>
    <w:rsid w:val="00072AB3"/>
    <w:rsid w:val="00073126"/>
    <w:rsid w:val="00076401"/>
    <w:rsid w:val="0007746E"/>
    <w:rsid w:val="0008291D"/>
    <w:rsid w:val="00086770"/>
    <w:rsid w:val="00090C5C"/>
    <w:rsid w:val="00095DD1"/>
    <w:rsid w:val="00097C53"/>
    <w:rsid w:val="000A0316"/>
    <w:rsid w:val="000A16A6"/>
    <w:rsid w:val="000A2A2F"/>
    <w:rsid w:val="000A4E08"/>
    <w:rsid w:val="000A5254"/>
    <w:rsid w:val="000A584F"/>
    <w:rsid w:val="000A6299"/>
    <w:rsid w:val="000B0095"/>
    <w:rsid w:val="000B0F6D"/>
    <w:rsid w:val="000B6D8A"/>
    <w:rsid w:val="000B7989"/>
    <w:rsid w:val="000C1B71"/>
    <w:rsid w:val="000C2135"/>
    <w:rsid w:val="000C3A30"/>
    <w:rsid w:val="000D3497"/>
    <w:rsid w:val="000D3FDA"/>
    <w:rsid w:val="000D56E3"/>
    <w:rsid w:val="000D5DA1"/>
    <w:rsid w:val="000D61D5"/>
    <w:rsid w:val="000E11BC"/>
    <w:rsid w:val="000E1851"/>
    <w:rsid w:val="000E1AED"/>
    <w:rsid w:val="000E1B80"/>
    <w:rsid w:val="000E28D8"/>
    <w:rsid w:val="000E31F1"/>
    <w:rsid w:val="000E4490"/>
    <w:rsid w:val="000E66C6"/>
    <w:rsid w:val="000F19AC"/>
    <w:rsid w:val="000F1E9E"/>
    <w:rsid w:val="000F265D"/>
    <w:rsid w:val="000F36D1"/>
    <w:rsid w:val="000F4364"/>
    <w:rsid w:val="001004E1"/>
    <w:rsid w:val="001009A1"/>
    <w:rsid w:val="00101C6C"/>
    <w:rsid w:val="00102945"/>
    <w:rsid w:val="00104829"/>
    <w:rsid w:val="001048F5"/>
    <w:rsid w:val="00104DD3"/>
    <w:rsid w:val="0011041D"/>
    <w:rsid w:val="00111224"/>
    <w:rsid w:val="001115DE"/>
    <w:rsid w:val="0011222A"/>
    <w:rsid w:val="001148CE"/>
    <w:rsid w:val="00114E2F"/>
    <w:rsid w:val="00114E59"/>
    <w:rsid w:val="00115A17"/>
    <w:rsid w:val="00116B91"/>
    <w:rsid w:val="00116F69"/>
    <w:rsid w:val="001205E3"/>
    <w:rsid w:val="00124221"/>
    <w:rsid w:val="001247A9"/>
    <w:rsid w:val="0013037C"/>
    <w:rsid w:val="001334D9"/>
    <w:rsid w:val="00137AA4"/>
    <w:rsid w:val="00140CD3"/>
    <w:rsid w:val="00141829"/>
    <w:rsid w:val="0014344A"/>
    <w:rsid w:val="001451B1"/>
    <w:rsid w:val="00147246"/>
    <w:rsid w:val="00150533"/>
    <w:rsid w:val="0015131B"/>
    <w:rsid w:val="00151528"/>
    <w:rsid w:val="0015328C"/>
    <w:rsid w:val="0015348D"/>
    <w:rsid w:val="00154745"/>
    <w:rsid w:val="001552D7"/>
    <w:rsid w:val="00156B3D"/>
    <w:rsid w:val="001577AA"/>
    <w:rsid w:val="00160C81"/>
    <w:rsid w:val="0016121D"/>
    <w:rsid w:val="001624D2"/>
    <w:rsid w:val="00163F42"/>
    <w:rsid w:val="0016564D"/>
    <w:rsid w:val="001668BC"/>
    <w:rsid w:val="0016763F"/>
    <w:rsid w:val="00170BD2"/>
    <w:rsid w:val="0017199B"/>
    <w:rsid w:val="00171E5F"/>
    <w:rsid w:val="0017262F"/>
    <w:rsid w:val="00173691"/>
    <w:rsid w:val="00180506"/>
    <w:rsid w:val="00181092"/>
    <w:rsid w:val="0018110D"/>
    <w:rsid w:val="00182402"/>
    <w:rsid w:val="00183EDF"/>
    <w:rsid w:val="00190EC9"/>
    <w:rsid w:val="001939FE"/>
    <w:rsid w:val="00193CE1"/>
    <w:rsid w:val="001957C9"/>
    <w:rsid w:val="00196320"/>
    <w:rsid w:val="001968F0"/>
    <w:rsid w:val="00196F24"/>
    <w:rsid w:val="001A19D1"/>
    <w:rsid w:val="001A59DF"/>
    <w:rsid w:val="001A6705"/>
    <w:rsid w:val="001B049A"/>
    <w:rsid w:val="001B0AF9"/>
    <w:rsid w:val="001B1199"/>
    <w:rsid w:val="001B1E48"/>
    <w:rsid w:val="001B20A4"/>
    <w:rsid w:val="001B27A2"/>
    <w:rsid w:val="001B4C55"/>
    <w:rsid w:val="001C0DDE"/>
    <w:rsid w:val="001C1427"/>
    <w:rsid w:val="001C3F72"/>
    <w:rsid w:val="001C431E"/>
    <w:rsid w:val="001C4D82"/>
    <w:rsid w:val="001C5E04"/>
    <w:rsid w:val="001C7D8C"/>
    <w:rsid w:val="001C7FAE"/>
    <w:rsid w:val="001D1F4A"/>
    <w:rsid w:val="001D4EC1"/>
    <w:rsid w:val="001E2392"/>
    <w:rsid w:val="001E64A6"/>
    <w:rsid w:val="001F0405"/>
    <w:rsid w:val="001F04B2"/>
    <w:rsid w:val="001F0C0C"/>
    <w:rsid w:val="001F1D8C"/>
    <w:rsid w:val="001F2BDA"/>
    <w:rsid w:val="001F5A6B"/>
    <w:rsid w:val="00204538"/>
    <w:rsid w:val="00204ACC"/>
    <w:rsid w:val="00206252"/>
    <w:rsid w:val="00211341"/>
    <w:rsid w:val="00211B9E"/>
    <w:rsid w:val="00214E3D"/>
    <w:rsid w:val="00216F6D"/>
    <w:rsid w:val="00225135"/>
    <w:rsid w:val="002257E8"/>
    <w:rsid w:val="002276E6"/>
    <w:rsid w:val="00227BB1"/>
    <w:rsid w:val="00232B1A"/>
    <w:rsid w:val="00233B24"/>
    <w:rsid w:val="00240EDC"/>
    <w:rsid w:val="0024122B"/>
    <w:rsid w:val="00242CB8"/>
    <w:rsid w:val="00243601"/>
    <w:rsid w:val="002439AD"/>
    <w:rsid w:val="00244AF9"/>
    <w:rsid w:val="00244E16"/>
    <w:rsid w:val="0024766D"/>
    <w:rsid w:val="00253C9E"/>
    <w:rsid w:val="00254791"/>
    <w:rsid w:val="0025543F"/>
    <w:rsid w:val="00257F87"/>
    <w:rsid w:val="00261014"/>
    <w:rsid w:val="002705C9"/>
    <w:rsid w:val="00272FBF"/>
    <w:rsid w:val="00280E87"/>
    <w:rsid w:val="00280EBF"/>
    <w:rsid w:val="002844B6"/>
    <w:rsid w:val="002844D0"/>
    <w:rsid w:val="00285562"/>
    <w:rsid w:val="00286AAF"/>
    <w:rsid w:val="00287C44"/>
    <w:rsid w:val="00290C6F"/>
    <w:rsid w:val="00290E3D"/>
    <w:rsid w:val="002913E5"/>
    <w:rsid w:val="00291DB2"/>
    <w:rsid w:val="00291FFE"/>
    <w:rsid w:val="00292770"/>
    <w:rsid w:val="00292B32"/>
    <w:rsid w:val="0029595C"/>
    <w:rsid w:val="00297DF8"/>
    <w:rsid w:val="002A065F"/>
    <w:rsid w:val="002A2264"/>
    <w:rsid w:val="002A23C5"/>
    <w:rsid w:val="002A3489"/>
    <w:rsid w:val="002A4D17"/>
    <w:rsid w:val="002A6992"/>
    <w:rsid w:val="002A6A8E"/>
    <w:rsid w:val="002B1A7A"/>
    <w:rsid w:val="002B1C64"/>
    <w:rsid w:val="002B3045"/>
    <w:rsid w:val="002B4F36"/>
    <w:rsid w:val="002B5471"/>
    <w:rsid w:val="002B5E6F"/>
    <w:rsid w:val="002B69A9"/>
    <w:rsid w:val="002B7893"/>
    <w:rsid w:val="002C505E"/>
    <w:rsid w:val="002C522C"/>
    <w:rsid w:val="002C5368"/>
    <w:rsid w:val="002D1211"/>
    <w:rsid w:val="002D20FD"/>
    <w:rsid w:val="002D236D"/>
    <w:rsid w:val="002D3499"/>
    <w:rsid w:val="002D7494"/>
    <w:rsid w:val="002E242E"/>
    <w:rsid w:val="002E2622"/>
    <w:rsid w:val="002E368A"/>
    <w:rsid w:val="002E460B"/>
    <w:rsid w:val="002E5401"/>
    <w:rsid w:val="002E6166"/>
    <w:rsid w:val="002E65A5"/>
    <w:rsid w:val="002F0DE9"/>
    <w:rsid w:val="002F13D4"/>
    <w:rsid w:val="002F150A"/>
    <w:rsid w:val="002F2657"/>
    <w:rsid w:val="002F314A"/>
    <w:rsid w:val="002F52C5"/>
    <w:rsid w:val="00300952"/>
    <w:rsid w:val="003027A3"/>
    <w:rsid w:val="003044FC"/>
    <w:rsid w:val="00305779"/>
    <w:rsid w:val="0031087C"/>
    <w:rsid w:val="00315FBF"/>
    <w:rsid w:val="00316260"/>
    <w:rsid w:val="00316920"/>
    <w:rsid w:val="00316CD1"/>
    <w:rsid w:val="00323A66"/>
    <w:rsid w:val="00323DE2"/>
    <w:rsid w:val="0032403E"/>
    <w:rsid w:val="00326E8F"/>
    <w:rsid w:val="0032773F"/>
    <w:rsid w:val="00327C1B"/>
    <w:rsid w:val="00330E24"/>
    <w:rsid w:val="00332159"/>
    <w:rsid w:val="00334ABC"/>
    <w:rsid w:val="00341E2B"/>
    <w:rsid w:val="003423A9"/>
    <w:rsid w:val="00343199"/>
    <w:rsid w:val="0034541A"/>
    <w:rsid w:val="00345EEE"/>
    <w:rsid w:val="00346361"/>
    <w:rsid w:val="00346B09"/>
    <w:rsid w:val="0034734F"/>
    <w:rsid w:val="00352576"/>
    <w:rsid w:val="00352B61"/>
    <w:rsid w:val="0035359C"/>
    <w:rsid w:val="00354845"/>
    <w:rsid w:val="003550FA"/>
    <w:rsid w:val="00355FB8"/>
    <w:rsid w:val="00356BA6"/>
    <w:rsid w:val="00357634"/>
    <w:rsid w:val="00360512"/>
    <w:rsid w:val="00363364"/>
    <w:rsid w:val="0036433C"/>
    <w:rsid w:val="003644C3"/>
    <w:rsid w:val="00366490"/>
    <w:rsid w:val="00366F10"/>
    <w:rsid w:val="003672E3"/>
    <w:rsid w:val="00371AA6"/>
    <w:rsid w:val="003729B0"/>
    <w:rsid w:val="003752E3"/>
    <w:rsid w:val="003771B9"/>
    <w:rsid w:val="00381848"/>
    <w:rsid w:val="003819BF"/>
    <w:rsid w:val="003822D0"/>
    <w:rsid w:val="00382BD5"/>
    <w:rsid w:val="00385938"/>
    <w:rsid w:val="0038718E"/>
    <w:rsid w:val="00390CD0"/>
    <w:rsid w:val="00392F30"/>
    <w:rsid w:val="003941A9"/>
    <w:rsid w:val="00394B0A"/>
    <w:rsid w:val="003952A4"/>
    <w:rsid w:val="0039587F"/>
    <w:rsid w:val="00396A28"/>
    <w:rsid w:val="00397D23"/>
    <w:rsid w:val="003A0B5C"/>
    <w:rsid w:val="003A1172"/>
    <w:rsid w:val="003A135E"/>
    <w:rsid w:val="003A1D0F"/>
    <w:rsid w:val="003A248E"/>
    <w:rsid w:val="003A4621"/>
    <w:rsid w:val="003A470C"/>
    <w:rsid w:val="003A7586"/>
    <w:rsid w:val="003B13E4"/>
    <w:rsid w:val="003B30EB"/>
    <w:rsid w:val="003B3BFC"/>
    <w:rsid w:val="003B5022"/>
    <w:rsid w:val="003B77EA"/>
    <w:rsid w:val="003C1441"/>
    <w:rsid w:val="003C1E29"/>
    <w:rsid w:val="003C2750"/>
    <w:rsid w:val="003C2D45"/>
    <w:rsid w:val="003C3DEF"/>
    <w:rsid w:val="003C5368"/>
    <w:rsid w:val="003D250C"/>
    <w:rsid w:val="003D4720"/>
    <w:rsid w:val="003D4917"/>
    <w:rsid w:val="003D5AC2"/>
    <w:rsid w:val="003D67A9"/>
    <w:rsid w:val="003D690D"/>
    <w:rsid w:val="003D6CE7"/>
    <w:rsid w:val="003E2D49"/>
    <w:rsid w:val="003E2F64"/>
    <w:rsid w:val="003E361B"/>
    <w:rsid w:val="003E55EB"/>
    <w:rsid w:val="003E5B40"/>
    <w:rsid w:val="003E75B2"/>
    <w:rsid w:val="003F0043"/>
    <w:rsid w:val="003F01F0"/>
    <w:rsid w:val="003F07E1"/>
    <w:rsid w:val="003F0E01"/>
    <w:rsid w:val="003F1947"/>
    <w:rsid w:val="003F274E"/>
    <w:rsid w:val="003F5085"/>
    <w:rsid w:val="003F60CC"/>
    <w:rsid w:val="003F7CCC"/>
    <w:rsid w:val="0040142A"/>
    <w:rsid w:val="00402A91"/>
    <w:rsid w:val="00403A10"/>
    <w:rsid w:val="00404A03"/>
    <w:rsid w:val="00405E7B"/>
    <w:rsid w:val="00410CF5"/>
    <w:rsid w:val="004123DC"/>
    <w:rsid w:val="004124A7"/>
    <w:rsid w:val="0041455C"/>
    <w:rsid w:val="00415D8A"/>
    <w:rsid w:val="0041742A"/>
    <w:rsid w:val="0042071A"/>
    <w:rsid w:val="00420819"/>
    <w:rsid w:val="0042297D"/>
    <w:rsid w:val="0042348D"/>
    <w:rsid w:val="00430206"/>
    <w:rsid w:val="004304C8"/>
    <w:rsid w:val="004326A5"/>
    <w:rsid w:val="004343E9"/>
    <w:rsid w:val="0043490A"/>
    <w:rsid w:val="00437AA8"/>
    <w:rsid w:val="0044029F"/>
    <w:rsid w:val="004407DB"/>
    <w:rsid w:val="004415BD"/>
    <w:rsid w:val="00441BA3"/>
    <w:rsid w:val="00442970"/>
    <w:rsid w:val="004430AF"/>
    <w:rsid w:val="004443C8"/>
    <w:rsid w:val="00447CB6"/>
    <w:rsid w:val="004517E5"/>
    <w:rsid w:val="00451FF8"/>
    <w:rsid w:val="00452676"/>
    <w:rsid w:val="004535EE"/>
    <w:rsid w:val="00453756"/>
    <w:rsid w:val="00454B10"/>
    <w:rsid w:val="00455237"/>
    <w:rsid w:val="00456FF9"/>
    <w:rsid w:val="004624B3"/>
    <w:rsid w:val="00463A6D"/>
    <w:rsid w:val="00463F1C"/>
    <w:rsid w:val="00465C93"/>
    <w:rsid w:val="004702C3"/>
    <w:rsid w:val="00471EF4"/>
    <w:rsid w:val="004761AA"/>
    <w:rsid w:val="004845C2"/>
    <w:rsid w:val="004868A4"/>
    <w:rsid w:val="004877E7"/>
    <w:rsid w:val="0049263E"/>
    <w:rsid w:val="0049313F"/>
    <w:rsid w:val="00493F53"/>
    <w:rsid w:val="00494A60"/>
    <w:rsid w:val="00495F5C"/>
    <w:rsid w:val="004961A5"/>
    <w:rsid w:val="00497463"/>
    <w:rsid w:val="00497833"/>
    <w:rsid w:val="004A04CC"/>
    <w:rsid w:val="004A24B7"/>
    <w:rsid w:val="004A419D"/>
    <w:rsid w:val="004A628C"/>
    <w:rsid w:val="004A77E3"/>
    <w:rsid w:val="004A7CBB"/>
    <w:rsid w:val="004A7EF2"/>
    <w:rsid w:val="004B1350"/>
    <w:rsid w:val="004B27A8"/>
    <w:rsid w:val="004B2A05"/>
    <w:rsid w:val="004B73A2"/>
    <w:rsid w:val="004C26B2"/>
    <w:rsid w:val="004C40BA"/>
    <w:rsid w:val="004C43F1"/>
    <w:rsid w:val="004C671C"/>
    <w:rsid w:val="004D24EF"/>
    <w:rsid w:val="004D2726"/>
    <w:rsid w:val="004D28EF"/>
    <w:rsid w:val="004D2FA1"/>
    <w:rsid w:val="004D3F58"/>
    <w:rsid w:val="004D6F40"/>
    <w:rsid w:val="004D7899"/>
    <w:rsid w:val="004D7FED"/>
    <w:rsid w:val="004E090E"/>
    <w:rsid w:val="004E1097"/>
    <w:rsid w:val="004E1508"/>
    <w:rsid w:val="004E5CE0"/>
    <w:rsid w:val="004F3169"/>
    <w:rsid w:val="004F31D7"/>
    <w:rsid w:val="004F48D0"/>
    <w:rsid w:val="004F6C65"/>
    <w:rsid w:val="004F755C"/>
    <w:rsid w:val="00500731"/>
    <w:rsid w:val="00501F98"/>
    <w:rsid w:val="00502B87"/>
    <w:rsid w:val="00503EA1"/>
    <w:rsid w:val="00504620"/>
    <w:rsid w:val="0051321E"/>
    <w:rsid w:val="00513CDD"/>
    <w:rsid w:val="00515961"/>
    <w:rsid w:val="005161AA"/>
    <w:rsid w:val="00516B33"/>
    <w:rsid w:val="005179C6"/>
    <w:rsid w:val="00521237"/>
    <w:rsid w:val="0052309D"/>
    <w:rsid w:val="0052656D"/>
    <w:rsid w:val="00526620"/>
    <w:rsid w:val="00531A70"/>
    <w:rsid w:val="00532B41"/>
    <w:rsid w:val="00534245"/>
    <w:rsid w:val="0054213A"/>
    <w:rsid w:val="00543068"/>
    <w:rsid w:val="00544E4C"/>
    <w:rsid w:val="00545538"/>
    <w:rsid w:val="005461EC"/>
    <w:rsid w:val="00546B41"/>
    <w:rsid w:val="00546D65"/>
    <w:rsid w:val="0054792D"/>
    <w:rsid w:val="00547D5D"/>
    <w:rsid w:val="00550F7E"/>
    <w:rsid w:val="00552200"/>
    <w:rsid w:val="00552D55"/>
    <w:rsid w:val="00553246"/>
    <w:rsid w:val="005538E6"/>
    <w:rsid w:val="00553AB5"/>
    <w:rsid w:val="00561471"/>
    <w:rsid w:val="00563D5E"/>
    <w:rsid w:val="00567824"/>
    <w:rsid w:val="0056786E"/>
    <w:rsid w:val="0057105D"/>
    <w:rsid w:val="0057294F"/>
    <w:rsid w:val="00573395"/>
    <w:rsid w:val="005736D0"/>
    <w:rsid w:val="00574AE9"/>
    <w:rsid w:val="00575417"/>
    <w:rsid w:val="0057595C"/>
    <w:rsid w:val="00581CE6"/>
    <w:rsid w:val="00583BC5"/>
    <w:rsid w:val="00587929"/>
    <w:rsid w:val="00591FE0"/>
    <w:rsid w:val="0059231F"/>
    <w:rsid w:val="00597AAB"/>
    <w:rsid w:val="005A0269"/>
    <w:rsid w:val="005A15BD"/>
    <w:rsid w:val="005A2F01"/>
    <w:rsid w:val="005A4E34"/>
    <w:rsid w:val="005A7056"/>
    <w:rsid w:val="005A79C1"/>
    <w:rsid w:val="005B1C20"/>
    <w:rsid w:val="005B34FF"/>
    <w:rsid w:val="005B3866"/>
    <w:rsid w:val="005B3936"/>
    <w:rsid w:val="005B43C6"/>
    <w:rsid w:val="005C221F"/>
    <w:rsid w:val="005C526E"/>
    <w:rsid w:val="005C5D34"/>
    <w:rsid w:val="005D05D4"/>
    <w:rsid w:val="005D2EE5"/>
    <w:rsid w:val="005D390C"/>
    <w:rsid w:val="005D3EC0"/>
    <w:rsid w:val="005D5B39"/>
    <w:rsid w:val="005D5EE8"/>
    <w:rsid w:val="005D6388"/>
    <w:rsid w:val="005D7AAB"/>
    <w:rsid w:val="005E05E4"/>
    <w:rsid w:val="005E2A4B"/>
    <w:rsid w:val="005E4510"/>
    <w:rsid w:val="005E46E8"/>
    <w:rsid w:val="005E52CF"/>
    <w:rsid w:val="005E5356"/>
    <w:rsid w:val="005E5744"/>
    <w:rsid w:val="005E6738"/>
    <w:rsid w:val="005E6D6B"/>
    <w:rsid w:val="005F0168"/>
    <w:rsid w:val="005F4043"/>
    <w:rsid w:val="005F4AFD"/>
    <w:rsid w:val="005F6EEC"/>
    <w:rsid w:val="006023D9"/>
    <w:rsid w:val="00602A0F"/>
    <w:rsid w:val="00602ABB"/>
    <w:rsid w:val="00603B3B"/>
    <w:rsid w:val="00604ED2"/>
    <w:rsid w:val="00606D7C"/>
    <w:rsid w:val="00612A09"/>
    <w:rsid w:val="006131BC"/>
    <w:rsid w:val="00613C6C"/>
    <w:rsid w:val="00614748"/>
    <w:rsid w:val="0061690B"/>
    <w:rsid w:val="00621BF2"/>
    <w:rsid w:val="006242D7"/>
    <w:rsid w:val="00624ECD"/>
    <w:rsid w:val="00630E25"/>
    <w:rsid w:val="00632172"/>
    <w:rsid w:val="0063371C"/>
    <w:rsid w:val="00633E7D"/>
    <w:rsid w:val="006361DC"/>
    <w:rsid w:val="0063797A"/>
    <w:rsid w:val="0064081A"/>
    <w:rsid w:val="00642257"/>
    <w:rsid w:val="006426C7"/>
    <w:rsid w:val="00643FC7"/>
    <w:rsid w:val="006441AE"/>
    <w:rsid w:val="006452E2"/>
    <w:rsid w:val="0064543C"/>
    <w:rsid w:val="00645557"/>
    <w:rsid w:val="00646366"/>
    <w:rsid w:val="006477EC"/>
    <w:rsid w:val="00650E37"/>
    <w:rsid w:val="006515AC"/>
    <w:rsid w:val="00651B52"/>
    <w:rsid w:val="0065224C"/>
    <w:rsid w:val="00656FEC"/>
    <w:rsid w:val="00657045"/>
    <w:rsid w:val="00660ED9"/>
    <w:rsid w:val="00662701"/>
    <w:rsid w:val="00664F6B"/>
    <w:rsid w:val="006657E7"/>
    <w:rsid w:val="0066603A"/>
    <w:rsid w:val="00667DE4"/>
    <w:rsid w:val="00670323"/>
    <w:rsid w:val="006707A9"/>
    <w:rsid w:val="00670B3A"/>
    <w:rsid w:val="006731B4"/>
    <w:rsid w:val="00673DEA"/>
    <w:rsid w:val="00677597"/>
    <w:rsid w:val="006806EF"/>
    <w:rsid w:val="00682259"/>
    <w:rsid w:val="0068385C"/>
    <w:rsid w:val="00683D51"/>
    <w:rsid w:val="00686F3B"/>
    <w:rsid w:val="00691502"/>
    <w:rsid w:val="00691959"/>
    <w:rsid w:val="00693A72"/>
    <w:rsid w:val="00694753"/>
    <w:rsid w:val="00697144"/>
    <w:rsid w:val="00697766"/>
    <w:rsid w:val="006A2F6B"/>
    <w:rsid w:val="006A4F0C"/>
    <w:rsid w:val="006B052E"/>
    <w:rsid w:val="006B3A6C"/>
    <w:rsid w:val="006B3FF8"/>
    <w:rsid w:val="006B7372"/>
    <w:rsid w:val="006B784E"/>
    <w:rsid w:val="006B78F7"/>
    <w:rsid w:val="006B7E4E"/>
    <w:rsid w:val="006B7F42"/>
    <w:rsid w:val="006B7F5C"/>
    <w:rsid w:val="006C0919"/>
    <w:rsid w:val="006C395D"/>
    <w:rsid w:val="006C5907"/>
    <w:rsid w:val="006C5B93"/>
    <w:rsid w:val="006C70F2"/>
    <w:rsid w:val="006C7130"/>
    <w:rsid w:val="006C7529"/>
    <w:rsid w:val="006D0873"/>
    <w:rsid w:val="006D4C1F"/>
    <w:rsid w:val="006D7042"/>
    <w:rsid w:val="006D721F"/>
    <w:rsid w:val="006E0631"/>
    <w:rsid w:val="006E09DD"/>
    <w:rsid w:val="006E0A81"/>
    <w:rsid w:val="006E0BD4"/>
    <w:rsid w:val="006E2CFE"/>
    <w:rsid w:val="006E52AE"/>
    <w:rsid w:val="006E6213"/>
    <w:rsid w:val="006F0DDA"/>
    <w:rsid w:val="006F0E94"/>
    <w:rsid w:val="006F460A"/>
    <w:rsid w:val="006F5796"/>
    <w:rsid w:val="006F695E"/>
    <w:rsid w:val="006F77DA"/>
    <w:rsid w:val="00700123"/>
    <w:rsid w:val="00703447"/>
    <w:rsid w:val="00703CAD"/>
    <w:rsid w:val="0071204E"/>
    <w:rsid w:val="007124D8"/>
    <w:rsid w:val="00712522"/>
    <w:rsid w:val="0071475B"/>
    <w:rsid w:val="00714FE1"/>
    <w:rsid w:val="00715DA9"/>
    <w:rsid w:val="007164A9"/>
    <w:rsid w:val="007208A1"/>
    <w:rsid w:val="00722AC5"/>
    <w:rsid w:val="00727386"/>
    <w:rsid w:val="00727C6F"/>
    <w:rsid w:val="007308E1"/>
    <w:rsid w:val="00734C13"/>
    <w:rsid w:val="00735A13"/>
    <w:rsid w:val="0073633D"/>
    <w:rsid w:val="00737AA3"/>
    <w:rsid w:val="00743BEA"/>
    <w:rsid w:val="00745402"/>
    <w:rsid w:val="00750BE8"/>
    <w:rsid w:val="00750E6D"/>
    <w:rsid w:val="00750F96"/>
    <w:rsid w:val="00751821"/>
    <w:rsid w:val="0075306F"/>
    <w:rsid w:val="00753148"/>
    <w:rsid w:val="00753586"/>
    <w:rsid w:val="00753816"/>
    <w:rsid w:val="0075425D"/>
    <w:rsid w:val="00755403"/>
    <w:rsid w:val="00756279"/>
    <w:rsid w:val="007567DF"/>
    <w:rsid w:val="00760069"/>
    <w:rsid w:val="00760B20"/>
    <w:rsid w:val="00760C9C"/>
    <w:rsid w:val="0076239E"/>
    <w:rsid w:val="0076338B"/>
    <w:rsid w:val="0077034C"/>
    <w:rsid w:val="00770F64"/>
    <w:rsid w:val="00771279"/>
    <w:rsid w:val="00772288"/>
    <w:rsid w:val="00772B25"/>
    <w:rsid w:val="00774E68"/>
    <w:rsid w:val="00775538"/>
    <w:rsid w:val="007766FF"/>
    <w:rsid w:val="007815DD"/>
    <w:rsid w:val="007830FB"/>
    <w:rsid w:val="007849C0"/>
    <w:rsid w:val="00784B2A"/>
    <w:rsid w:val="00786CE1"/>
    <w:rsid w:val="007870D8"/>
    <w:rsid w:val="00792005"/>
    <w:rsid w:val="007955C1"/>
    <w:rsid w:val="007965D6"/>
    <w:rsid w:val="007A0337"/>
    <w:rsid w:val="007A0AC6"/>
    <w:rsid w:val="007A31E2"/>
    <w:rsid w:val="007A3AAE"/>
    <w:rsid w:val="007A7DD7"/>
    <w:rsid w:val="007B1111"/>
    <w:rsid w:val="007B200E"/>
    <w:rsid w:val="007B51BA"/>
    <w:rsid w:val="007B6F0E"/>
    <w:rsid w:val="007B7432"/>
    <w:rsid w:val="007B77C2"/>
    <w:rsid w:val="007C3656"/>
    <w:rsid w:val="007D08D7"/>
    <w:rsid w:val="007D239F"/>
    <w:rsid w:val="007D251E"/>
    <w:rsid w:val="007D5475"/>
    <w:rsid w:val="007D75A6"/>
    <w:rsid w:val="007E02DA"/>
    <w:rsid w:val="007E0B52"/>
    <w:rsid w:val="007E1130"/>
    <w:rsid w:val="007E24E5"/>
    <w:rsid w:val="007E3657"/>
    <w:rsid w:val="007E45DA"/>
    <w:rsid w:val="007E4839"/>
    <w:rsid w:val="007F0259"/>
    <w:rsid w:val="007F0789"/>
    <w:rsid w:val="007F1FAA"/>
    <w:rsid w:val="007F22FE"/>
    <w:rsid w:val="007F43C8"/>
    <w:rsid w:val="007F51A1"/>
    <w:rsid w:val="0080364A"/>
    <w:rsid w:val="00803ACF"/>
    <w:rsid w:val="00803C76"/>
    <w:rsid w:val="0080501B"/>
    <w:rsid w:val="008059E8"/>
    <w:rsid w:val="00806354"/>
    <w:rsid w:val="00810216"/>
    <w:rsid w:val="00810DFC"/>
    <w:rsid w:val="00811C26"/>
    <w:rsid w:val="0081460E"/>
    <w:rsid w:val="00816780"/>
    <w:rsid w:val="00817B11"/>
    <w:rsid w:val="00821A45"/>
    <w:rsid w:val="00823121"/>
    <w:rsid w:val="0082514C"/>
    <w:rsid w:val="00830619"/>
    <w:rsid w:val="008321DF"/>
    <w:rsid w:val="0083492C"/>
    <w:rsid w:val="00835CB1"/>
    <w:rsid w:val="008378AE"/>
    <w:rsid w:val="00842C1E"/>
    <w:rsid w:val="00846D58"/>
    <w:rsid w:val="00850BC5"/>
    <w:rsid w:val="00851DAA"/>
    <w:rsid w:val="00854B1E"/>
    <w:rsid w:val="008571A1"/>
    <w:rsid w:val="0086025C"/>
    <w:rsid w:val="00860AB4"/>
    <w:rsid w:val="00863AD5"/>
    <w:rsid w:val="00863E9A"/>
    <w:rsid w:val="00865DE5"/>
    <w:rsid w:val="00866908"/>
    <w:rsid w:val="00867128"/>
    <w:rsid w:val="0086722C"/>
    <w:rsid w:val="00867431"/>
    <w:rsid w:val="00867503"/>
    <w:rsid w:val="008701E4"/>
    <w:rsid w:val="008707B6"/>
    <w:rsid w:val="008717B6"/>
    <w:rsid w:val="00871CCA"/>
    <w:rsid w:val="00872B78"/>
    <w:rsid w:val="0087494E"/>
    <w:rsid w:val="00880A51"/>
    <w:rsid w:val="00880BB6"/>
    <w:rsid w:val="008818FB"/>
    <w:rsid w:val="00881A61"/>
    <w:rsid w:val="00886408"/>
    <w:rsid w:val="00886BCF"/>
    <w:rsid w:val="008871CE"/>
    <w:rsid w:val="0089179F"/>
    <w:rsid w:val="0089239E"/>
    <w:rsid w:val="008944F5"/>
    <w:rsid w:val="00894BA2"/>
    <w:rsid w:val="00896D11"/>
    <w:rsid w:val="00897B75"/>
    <w:rsid w:val="008A1276"/>
    <w:rsid w:val="008A1857"/>
    <w:rsid w:val="008A445C"/>
    <w:rsid w:val="008A5E13"/>
    <w:rsid w:val="008B30C0"/>
    <w:rsid w:val="008B3689"/>
    <w:rsid w:val="008B5781"/>
    <w:rsid w:val="008B645B"/>
    <w:rsid w:val="008C22BE"/>
    <w:rsid w:val="008C2841"/>
    <w:rsid w:val="008C5346"/>
    <w:rsid w:val="008D2319"/>
    <w:rsid w:val="008D2524"/>
    <w:rsid w:val="008D2636"/>
    <w:rsid w:val="008D5CD0"/>
    <w:rsid w:val="008E1A98"/>
    <w:rsid w:val="008E77F9"/>
    <w:rsid w:val="008E7BDF"/>
    <w:rsid w:val="008F4BEF"/>
    <w:rsid w:val="008F5D5A"/>
    <w:rsid w:val="00900E08"/>
    <w:rsid w:val="00903A40"/>
    <w:rsid w:val="0090532C"/>
    <w:rsid w:val="0090625C"/>
    <w:rsid w:val="00906E76"/>
    <w:rsid w:val="0090753F"/>
    <w:rsid w:val="00907BC4"/>
    <w:rsid w:val="00912271"/>
    <w:rsid w:val="00912C0C"/>
    <w:rsid w:val="00912C11"/>
    <w:rsid w:val="00913406"/>
    <w:rsid w:val="00916D78"/>
    <w:rsid w:val="0092008D"/>
    <w:rsid w:val="00920180"/>
    <w:rsid w:val="00920294"/>
    <w:rsid w:val="00920587"/>
    <w:rsid w:val="00922043"/>
    <w:rsid w:val="009229D2"/>
    <w:rsid w:val="00922B72"/>
    <w:rsid w:val="00922E04"/>
    <w:rsid w:val="0092378C"/>
    <w:rsid w:val="00925E67"/>
    <w:rsid w:val="00926283"/>
    <w:rsid w:val="00927646"/>
    <w:rsid w:val="00930F35"/>
    <w:rsid w:val="0093461E"/>
    <w:rsid w:val="00934FE5"/>
    <w:rsid w:val="00936BF8"/>
    <w:rsid w:val="00936CCA"/>
    <w:rsid w:val="00937845"/>
    <w:rsid w:val="0094069F"/>
    <w:rsid w:val="00941247"/>
    <w:rsid w:val="00941671"/>
    <w:rsid w:val="009420FC"/>
    <w:rsid w:val="00943DBC"/>
    <w:rsid w:val="00952B0C"/>
    <w:rsid w:val="00952BE5"/>
    <w:rsid w:val="0095470B"/>
    <w:rsid w:val="00956E4E"/>
    <w:rsid w:val="00962066"/>
    <w:rsid w:val="00963073"/>
    <w:rsid w:val="009664DD"/>
    <w:rsid w:val="0097008F"/>
    <w:rsid w:val="00970B63"/>
    <w:rsid w:val="00971491"/>
    <w:rsid w:val="0097179A"/>
    <w:rsid w:val="009734E5"/>
    <w:rsid w:val="00973653"/>
    <w:rsid w:val="00973BEB"/>
    <w:rsid w:val="00974894"/>
    <w:rsid w:val="00975B92"/>
    <w:rsid w:val="009813AB"/>
    <w:rsid w:val="00981D56"/>
    <w:rsid w:val="0098252F"/>
    <w:rsid w:val="0098404E"/>
    <w:rsid w:val="00984660"/>
    <w:rsid w:val="0098474A"/>
    <w:rsid w:val="00986AB1"/>
    <w:rsid w:val="00987D98"/>
    <w:rsid w:val="009906A2"/>
    <w:rsid w:val="00993339"/>
    <w:rsid w:val="00993591"/>
    <w:rsid w:val="0099601E"/>
    <w:rsid w:val="009978D6"/>
    <w:rsid w:val="009A1D6C"/>
    <w:rsid w:val="009A1F03"/>
    <w:rsid w:val="009A242D"/>
    <w:rsid w:val="009A3D0C"/>
    <w:rsid w:val="009A7C51"/>
    <w:rsid w:val="009B54CF"/>
    <w:rsid w:val="009B552D"/>
    <w:rsid w:val="009B6A74"/>
    <w:rsid w:val="009C1076"/>
    <w:rsid w:val="009C25B2"/>
    <w:rsid w:val="009C3FE1"/>
    <w:rsid w:val="009C435B"/>
    <w:rsid w:val="009C5F3C"/>
    <w:rsid w:val="009C6D06"/>
    <w:rsid w:val="009D1728"/>
    <w:rsid w:val="009D1798"/>
    <w:rsid w:val="009D36A7"/>
    <w:rsid w:val="009D3CEA"/>
    <w:rsid w:val="009D7504"/>
    <w:rsid w:val="009E1A91"/>
    <w:rsid w:val="009E4220"/>
    <w:rsid w:val="009E5500"/>
    <w:rsid w:val="009E5A8A"/>
    <w:rsid w:val="009F0B81"/>
    <w:rsid w:val="009F4A7D"/>
    <w:rsid w:val="009F60AB"/>
    <w:rsid w:val="009F6A6D"/>
    <w:rsid w:val="009F701B"/>
    <w:rsid w:val="00A00B9D"/>
    <w:rsid w:val="00A0216E"/>
    <w:rsid w:val="00A02980"/>
    <w:rsid w:val="00A03171"/>
    <w:rsid w:val="00A04699"/>
    <w:rsid w:val="00A04BA2"/>
    <w:rsid w:val="00A060C2"/>
    <w:rsid w:val="00A06E31"/>
    <w:rsid w:val="00A073B3"/>
    <w:rsid w:val="00A11433"/>
    <w:rsid w:val="00A13A72"/>
    <w:rsid w:val="00A14F5F"/>
    <w:rsid w:val="00A16A25"/>
    <w:rsid w:val="00A17C1D"/>
    <w:rsid w:val="00A21669"/>
    <w:rsid w:val="00A23CF5"/>
    <w:rsid w:val="00A24B8E"/>
    <w:rsid w:val="00A25C2A"/>
    <w:rsid w:val="00A26392"/>
    <w:rsid w:val="00A265BB"/>
    <w:rsid w:val="00A30355"/>
    <w:rsid w:val="00A31264"/>
    <w:rsid w:val="00A31486"/>
    <w:rsid w:val="00A32822"/>
    <w:rsid w:val="00A33191"/>
    <w:rsid w:val="00A363BD"/>
    <w:rsid w:val="00A36E3F"/>
    <w:rsid w:val="00A4051B"/>
    <w:rsid w:val="00A4215F"/>
    <w:rsid w:val="00A44B15"/>
    <w:rsid w:val="00A45540"/>
    <w:rsid w:val="00A478FC"/>
    <w:rsid w:val="00A505B1"/>
    <w:rsid w:val="00A51121"/>
    <w:rsid w:val="00A519FB"/>
    <w:rsid w:val="00A538B9"/>
    <w:rsid w:val="00A53CEF"/>
    <w:rsid w:val="00A57102"/>
    <w:rsid w:val="00A6189F"/>
    <w:rsid w:val="00A62512"/>
    <w:rsid w:val="00A62629"/>
    <w:rsid w:val="00A64479"/>
    <w:rsid w:val="00A65A0A"/>
    <w:rsid w:val="00A65AD3"/>
    <w:rsid w:val="00A67BEF"/>
    <w:rsid w:val="00A71D2A"/>
    <w:rsid w:val="00A75E3A"/>
    <w:rsid w:val="00A76697"/>
    <w:rsid w:val="00A8045B"/>
    <w:rsid w:val="00A83D37"/>
    <w:rsid w:val="00A83FE4"/>
    <w:rsid w:val="00A86965"/>
    <w:rsid w:val="00A869C0"/>
    <w:rsid w:val="00A8736B"/>
    <w:rsid w:val="00A87875"/>
    <w:rsid w:val="00A9030A"/>
    <w:rsid w:val="00A95AC6"/>
    <w:rsid w:val="00A97A88"/>
    <w:rsid w:val="00AA0A2C"/>
    <w:rsid w:val="00AA14CC"/>
    <w:rsid w:val="00AA1C9F"/>
    <w:rsid w:val="00AA2425"/>
    <w:rsid w:val="00AA3768"/>
    <w:rsid w:val="00AA4452"/>
    <w:rsid w:val="00AA589F"/>
    <w:rsid w:val="00AA60A4"/>
    <w:rsid w:val="00AA7CCE"/>
    <w:rsid w:val="00AB0475"/>
    <w:rsid w:val="00AB17EF"/>
    <w:rsid w:val="00AB187C"/>
    <w:rsid w:val="00AB3923"/>
    <w:rsid w:val="00AB6358"/>
    <w:rsid w:val="00AC0462"/>
    <w:rsid w:val="00AC0914"/>
    <w:rsid w:val="00AC542B"/>
    <w:rsid w:val="00AD3BC0"/>
    <w:rsid w:val="00AD5936"/>
    <w:rsid w:val="00AD7D74"/>
    <w:rsid w:val="00AD7EE7"/>
    <w:rsid w:val="00AE27AE"/>
    <w:rsid w:val="00AE50B5"/>
    <w:rsid w:val="00AE711A"/>
    <w:rsid w:val="00AF08B9"/>
    <w:rsid w:val="00AF2C56"/>
    <w:rsid w:val="00AF359E"/>
    <w:rsid w:val="00AF6B42"/>
    <w:rsid w:val="00AF6D3E"/>
    <w:rsid w:val="00AF7026"/>
    <w:rsid w:val="00B023EA"/>
    <w:rsid w:val="00B073C1"/>
    <w:rsid w:val="00B14339"/>
    <w:rsid w:val="00B14C2F"/>
    <w:rsid w:val="00B17C05"/>
    <w:rsid w:val="00B26284"/>
    <w:rsid w:val="00B26640"/>
    <w:rsid w:val="00B27492"/>
    <w:rsid w:val="00B31C5A"/>
    <w:rsid w:val="00B326E3"/>
    <w:rsid w:val="00B33D5F"/>
    <w:rsid w:val="00B34641"/>
    <w:rsid w:val="00B349FE"/>
    <w:rsid w:val="00B34BFB"/>
    <w:rsid w:val="00B35471"/>
    <w:rsid w:val="00B37BCF"/>
    <w:rsid w:val="00B45826"/>
    <w:rsid w:val="00B47776"/>
    <w:rsid w:val="00B51F2F"/>
    <w:rsid w:val="00B52CD0"/>
    <w:rsid w:val="00B5570A"/>
    <w:rsid w:val="00B609CC"/>
    <w:rsid w:val="00B63411"/>
    <w:rsid w:val="00B67358"/>
    <w:rsid w:val="00B677FE"/>
    <w:rsid w:val="00B67BF2"/>
    <w:rsid w:val="00B67D8F"/>
    <w:rsid w:val="00B701C6"/>
    <w:rsid w:val="00B72AF0"/>
    <w:rsid w:val="00B746EB"/>
    <w:rsid w:val="00B76049"/>
    <w:rsid w:val="00B8265D"/>
    <w:rsid w:val="00B83343"/>
    <w:rsid w:val="00B86D8B"/>
    <w:rsid w:val="00B8766B"/>
    <w:rsid w:val="00B91668"/>
    <w:rsid w:val="00B91C97"/>
    <w:rsid w:val="00B92976"/>
    <w:rsid w:val="00B93FF0"/>
    <w:rsid w:val="00B9403D"/>
    <w:rsid w:val="00B95B8B"/>
    <w:rsid w:val="00B95EFB"/>
    <w:rsid w:val="00BA09AC"/>
    <w:rsid w:val="00BA1CA4"/>
    <w:rsid w:val="00BA4E5F"/>
    <w:rsid w:val="00BA4E62"/>
    <w:rsid w:val="00BA5186"/>
    <w:rsid w:val="00BB3816"/>
    <w:rsid w:val="00BC3188"/>
    <w:rsid w:val="00BC3197"/>
    <w:rsid w:val="00BC5352"/>
    <w:rsid w:val="00BD107D"/>
    <w:rsid w:val="00BD28EB"/>
    <w:rsid w:val="00BD2DD8"/>
    <w:rsid w:val="00BD3B91"/>
    <w:rsid w:val="00BD4ED6"/>
    <w:rsid w:val="00BD53F5"/>
    <w:rsid w:val="00BD7ED9"/>
    <w:rsid w:val="00BE493D"/>
    <w:rsid w:val="00BE5444"/>
    <w:rsid w:val="00BF0E24"/>
    <w:rsid w:val="00BF15E2"/>
    <w:rsid w:val="00BF1604"/>
    <w:rsid w:val="00BF2DEF"/>
    <w:rsid w:val="00BF6BA8"/>
    <w:rsid w:val="00BF6D04"/>
    <w:rsid w:val="00BF73E6"/>
    <w:rsid w:val="00C01B91"/>
    <w:rsid w:val="00C01CAF"/>
    <w:rsid w:val="00C02116"/>
    <w:rsid w:val="00C0230F"/>
    <w:rsid w:val="00C041CB"/>
    <w:rsid w:val="00C0519A"/>
    <w:rsid w:val="00C10E98"/>
    <w:rsid w:val="00C13147"/>
    <w:rsid w:val="00C14217"/>
    <w:rsid w:val="00C144A3"/>
    <w:rsid w:val="00C16991"/>
    <w:rsid w:val="00C16DDB"/>
    <w:rsid w:val="00C20357"/>
    <w:rsid w:val="00C205FA"/>
    <w:rsid w:val="00C211F4"/>
    <w:rsid w:val="00C218EF"/>
    <w:rsid w:val="00C22EC6"/>
    <w:rsid w:val="00C23C3A"/>
    <w:rsid w:val="00C30C61"/>
    <w:rsid w:val="00C31015"/>
    <w:rsid w:val="00C323A7"/>
    <w:rsid w:val="00C33400"/>
    <w:rsid w:val="00C34F65"/>
    <w:rsid w:val="00C36FA2"/>
    <w:rsid w:val="00C42E00"/>
    <w:rsid w:val="00C47D83"/>
    <w:rsid w:val="00C53009"/>
    <w:rsid w:val="00C53071"/>
    <w:rsid w:val="00C54BB4"/>
    <w:rsid w:val="00C622C8"/>
    <w:rsid w:val="00C635D2"/>
    <w:rsid w:val="00C66E81"/>
    <w:rsid w:val="00C67E89"/>
    <w:rsid w:val="00C72A3C"/>
    <w:rsid w:val="00C73808"/>
    <w:rsid w:val="00C73A0F"/>
    <w:rsid w:val="00C74C72"/>
    <w:rsid w:val="00C75C75"/>
    <w:rsid w:val="00C76662"/>
    <w:rsid w:val="00C771D7"/>
    <w:rsid w:val="00C7720F"/>
    <w:rsid w:val="00C774F1"/>
    <w:rsid w:val="00C80225"/>
    <w:rsid w:val="00C80AA0"/>
    <w:rsid w:val="00C86436"/>
    <w:rsid w:val="00C86EB2"/>
    <w:rsid w:val="00C90A93"/>
    <w:rsid w:val="00C91CBD"/>
    <w:rsid w:val="00C92A3D"/>
    <w:rsid w:val="00C93B30"/>
    <w:rsid w:val="00C9573A"/>
    <w:rsid w:val="00C95D22"/>
    <w:rsid w:val="00C96B67"/>
    <w:rsid w:val="00C97D3E"/>
    <w:rsid w:val="00CA1D56"/>
    <w:rsid w:val="00CA1E3E"/>
    <w:rsid w:val="00CA46B4"/>
    <w:rsid w:val="00CB0177"/>
    <w:rsid w:val="00CB1F58"/>
    <w:rsid w:val="00CB2C1D"/>
    <w:rsid w:val="00CB30D6"/>
    <w:rsid w:val="00CB40C7"/>
    <w:rsid w:val="00CB521D"/>
    <w:rsid w:val="00CB625F"/>
    <w:rsid w:val="00CB6B11"/>
    <w:rsid w:val="00CC0BAF"/>
    <w:rsid w:val="00CC137D"/>
    <w:rsid w:val="00CD09E8"/>
    <w:rsid w:val="00CD0EA1"/>
    <w:rsid w:val="00CD1652"/>
    <w:rsid w:val="00CD2A78"/>
    <w:rsid w:val="00CD6A32"/>
    <w:rsid w:val="00CE051C"/>
    <w:rsid w:val="00CE1257"/>
    <w:rsid w:val="00CE1681"/>
    <w:rsid w:val="00CE23D7"/>
    <w:rsid w:val="00CE28F3"/>
    <w:rsid w:val="00CE2E5C"/>
    <w:rsid w:val="00CE4498"/>
    <w:rsid w:val="00CE4859"/>
    <w:rsid w:val="00CE51C7"/>
    <w:rsid w:val="00CE7641"/>
    <w:rsid w:val="00CF0981"/>
    <w:rsid w:val="00CF3485"/>
    <w:rsid w:val="00CF65D6"/>
    <w:rsid w:val="00CF791B"/>
    <w:rsid w:val="00CFF6D5"/>
    <w:rsid w:val="00D00574"/>
    <w:rsid w:val="00D014FA"/>
    <w:rsid w:val="00D01ACF"/>
    <w:rsid w:val="00D03B44"/>
    <w:rsid w:val="00D0758D"/>
    <w:rsid w:val="00D07C21"/>
    <w:rsid w:val="00D11E6E"/>
    <w:rsid w:val="00D13A2A"/>
    <w:rsid w:val="00D143CD"/>
    <w:rsid w:val="00D15F1D"/>
    <w:rsid w:val="00D224A9"/>
    <w:rsid w:val="00D244F5"/>
    <w:rsid w:val="00D24854"/>
    <w:rsid w:val="00D26405"/>
    <w:rsid w:val="00D27B49"/>
    <w:rsid w:val="00D3055F"/>
    <w:rsid w:val="00D4075A"/>
    <w:rsid w:val="00D40B38"/>
    <w:rsid w:val="00D449CB"/>
    <w:rsid w:val="00D4513F"/>
    <w:rsid w:val="00D45E48"/>
    <w:rsid w:val="00D47C97"/>
    <w:rsid w:val="00D508C7"/>
    <w:rsid w:val="00D50BE8"/>
    <w:rsid w:val="00D53B6B"/>
    <w:rsid w:val="00D571C0"/>
    <w:rsid w:val="00D57858"/>
    <w:rsid w:val="00D630C7"/>
    <w:rsid w:val="00D64192"/>
    <w:rsid w:val="00D64F7F"/>
    <w:rsid w:val="00D702AE"/>
    <w:rsid w:val="00D71D93"/>
    <w:rsid w:val="00D72247"/>
    <w:rsid w:val="00D73603"/>
    <w:rsid w:val="00D76F02"/>
    <w:rsid w:val="00D7791D"/>
    <w:rsid w:val="00D802A5"/>
    <w:rsid w:val="00D80A6F"/>
    <w:rsid w:val="00D8158C"/>
    <w:rsid w:val="00D84BA7"/>
    <w:rsid w:val="00D84E1C"/>
    <w:rsid w:val="00D8527C"/>
    <w:rsid w:val="00D865DF"/>
    <w:rsid w:val="00D8799E"/>
    <w:rsid w:val="00D91821"/>
    <w:rsid w:val="00D931F2"/>
    <w:rsid w:val="00D965C1"/>
    <w:rsid w:val="00DA07B1"/>
    <w:rsid w:val="00DA1863"/>
    <w:rsid w:val="00DA38C8"/>
    <w:rsid w:val="00DA405B"/>
    <w:rsid w:val="00DA589D"/>
    <w:rsid w:val="00DA739E"/>
    <w:rsid w:val="00DB0AEA"/>
    <w:rsid w:val="00DB187D"/>
    <w:rsid w:val="00DB37B1"/>
    <w:rsid w:val="00DB6911"/>
    <w:rsid w:val="00DB6BB5"/>
    <w:rsid w:val="00DB6CEF"/>
    <w:rsid w:val="00DB7D51"/>
    <w:rsid w:val="00DC4B53"/>
    <w:rsid w:val="00DC7333"/>
    <w:rsid w:val="00DD0F4D"/>
    <w:rsid w:val="00DD2D02"/>
    <w:rsid w:val="00DD3261"/>
    <w:rsid w:val="00DD43EC"/>
    <w:rsid w:val="00DD6590"/>
    <w:rsid w:val="00DE2994"/>
    <w:rsid w:val="00DE447C"/>
    <w:rsid w:val="00DE65DD"/>
    <w:rsid w:val="00DF0B8A"/>
    <w:rsid w:val="00DF0CCC"/>
    <w:rsid w:val="00DF1827"/>
    <w:rsid w:val="00DF4708"/>
    <w:rsid w:val="00DF4A38"/>
    <w:rsid w:val="00DF509E"/>
    <w:rsid w:val="00E00249"/>
    <w:rsid w:val="00E0622D"/>
    <w:rsid w:val="00E068B1"/>
    <w:rsid w:val="00E1051C"/>
    <w:rsid w:val="00E14B75"/>
    <w:rsid w:val="00E160DC"/>
    <w:rsid w:val="00E16506"/>
    <w:rsid w:val="00E20436"/>
    <w:rsid w:val="00E223A8"/>
    <w:rsid w:val="00E23BA8"/>
    <w:rsid w:val="00E24AAF"/>
    <w:rsid w:val="00E251E9"/>
    <w:rsid w:val="00E27EEA"/>
    <w:rsid w:val="00E31427"/>
    <w:rsid w:val="00E31788"/>
    <w:rsid w:val="00E32D26"/>
    <w:rsid w:val="00E33C62"/>
    <w:rsid w:val="00E33DE7"/>
    <w:rsid w:val="00E343EF"/>
    <w:rsid w:val="00E355C3"/>
    <w:rsid w:val="00E37978"/>
    <w:rsid w:val="00E40B69"/>
    <w:rsid w:val="00E449F9"/>
    <w:rsid w:val="00E46C10"/>
    <w:rsid w:val="00E50ADE"/>
    <w:rsid w:val="00E52662"/>
    <w:rsid w:val="00E562FF"/>
    <w:rsid w:val="00E56A20"/>
    <w:rsid w:val="00E57E5A"/>
    <w:rsid w:val="00E57EF7"/>
    <w:rsid w:val="00E616D3"/>
    <w:rsid w:val="00E63940"/>
    <w:rsid w:val="00E67EB7"/>
    <w:rsid w:val="00E70625"/>
    <w:rsid w:val="00E70EE2"/>
    <w:rsid w:val="00E7166C"/>
    <w:rsid w:val="00E71A2D"/>
    <w:rsid w:val="00E71FAE"/>
    <w:rsid w:val="00E72C41"/>
    <w:rsid w:val="00E7476C"/>
    <w:rsid w:val="00E77C9D"/>
    <w:rsid w:val="00E80216"/>
    <w:rsid w:val="00E8083E"/>
    <w:rsid w:val="00E8104C"/>
    <w:rsid w:val="00E8507F"/>
    <w:rsid w:val="00E857C5"/>
    <w:rsid w:val="00E87653"/>
    <w:rsid w:val="00E90834"/>
    <w:rsid w:val="00E90AE7"/>
    <w:rsid w:val="00E9385E"/>
    <w:rsid w:val="00E9464C"/>
    <w:rsid w:val="00E9768E"/>
    <w:rsid w:val="00EA0641"/>
    <w:rsid w:val="00EA1434"/>
    <w:rsid w:val="00EA240D"/>
    <w:rsid w:val="00EA35A1"/>
    <w:rsid w:val="00EA46A2"/>
    <w:rsid w:val="00EA5BF0"/>
    <w:rsid w:val="00EA687B"/>
    <w:rsid w:val="00EB6182"/>
    <w:rsid w:val="00EB7802"/>
    <w:rsid w:val="00EB7A1C"/>
    <w:rsid w:val="00EC0227"/>
    <w:rsid w:val="00EC2152"/>
    <w:rsid w:val="00EC46D9"/>
    <w:rsid w:val="00EC5121"/>
    <w:rsid w:val="00EC666D"/>
    <w:rsid w:val="00EC7A1C"/>
    <w:rsid w:val="00ED0410"/>
    <w:rsid w:val="00ED3124"/>
    <w:rsid w:val="00ED35A5"/>
    <w:rsid w:val="00ED3DD3"/>
    <w:rsid w:val="00ED7274"/>
    <w:rsid w:val="00EE0D8C"/>
    <w:rsid w:val="00EE147F"/>
    <w:rsid w:val="00EE5600"/>
    <w:rsid w:val="00EE79C9"/>
    <w:rsid w:val="00EF135E"/>
    <w:rsid w:val="00EF5451"/>
    <w:rsid w:val="00EF5CCF"/>
    <w:rsid w:val="00EF68EB"/>
    <w:rsid w:val="00EF7EB5"/>
    <w:rsid w:val="00F00F1F"/>
    <w:rsid w:val="00F02455"/>
    <w:rsid w:val="00F04556"/>
    <w:rsid w:val="00F04A24"/>
    <w:rsid w:val="00F12CB7"/>
    <w:rsid w:val="00F1379F"/>
    <w:rsid w:val="00F15EF3"/>
    <w:rsid w:val="00F17175"/>
    <w:rsid w:val="00F17DF4"/>
    <w:rsid w:val="00F21F27"/>
    <w:rsid w:val="00F242D5"/>
    <w:rsid w:val="00F25373"/>
    <w:rsid w:val="00F27945"/>
    <w:rsid w:val="00F31811"/>
    <w:rsid w:val="00F36706"/>
    <w:rsid w:val="00F375F1"/>
    <w:rsid w:val="00F4049B"/>
    <w:rsid w:val="00F40604"/>
    <w:rsid w:val="00F40FC8"/>
    <w:rsid w:val="00F42349"/>
    <w:rsid w:val="00F428B1"/>
    <w:rsid w:val="00F42BFC"/>
    <w:rsid w:val="00F42C4A"/>
    <w:rsid w:val="00F447DC"/>
    <w:rsid w:val="00F464A7"/>
    <w:rsid w:val="00F50032"/>
    <w:rsid w:val="00F512AE"/>
    <w:rsid w:val="00F52004"/>
    <w:rsid w:val="00F53108"/>
    <w:rsid w:val="00F5474A"/>
    <w:rsid w:val="00F55E03"/>
    <w:rsid w:val="00F562A4"/>
    <w:rsid w:val="00F56734"/>
    <w:rsid w:val="00F60EDF"/>
    <w:rsid w:val="00F623E1"/>
    <w:rsid w:val="00F64B10"/>
    <w:rsid w:val="00F66091"/>
    <w:rsid w:val="00F7520C"/>
    <w:rsid w:val="00F75724"/>
    <w:rsid w:val="00F75C8C"/>
    <w:rsid w:val="00F75DD9"/>
    <w:rsid w:val="00F76DAE"/>
    <w:rsid w:val="00F77249"/>
    <w:rsid w:val="00F77978"/>
    <w:rsid w:val="00F807BA"/>
    <w:rsid w:val="00F81500"/>
    <w:rsid w:val="00F815ED"/>
    <w:rsid w:val="00F8194F"/>
    <w:rsid w:val="00F828D9"/>
    <w:rsid w:val="00F828EC"/>
    <w:rsid w:val="00F82DA9"/>
    <w:rsid w:val="00F85A74"/>
    <w:rsid w:val="00F87477"/>
    <w:rsid w:val="00F94B63"/>
    <w:rsid w:val="00FA2577"/>
    <w:rsid w:val="00FA26D2"/>
    <w:rsid w:val="00FA362C"/>
    <w:rsid w:val="00FA52F1"/>
    <w:rsid w:val="00FA7DF2"/>
    <w:rsid w:val="00FB2875"/>
    <w:rsid w:val="00FB32F4"/>
    <w:rsid w:val="00FB5427"/>
    <w:rsid w:val="00FB54DE"/>
    <w:rsid w:val="00FB7948"/>
    <w:rsid w:val="00FC141F"/>
    <w:rsid w:val="00FC282A"/>
    <w:rsid w:val="00FC2C4E"/>
    <w:rsid w:val="00FC2F9F"/>
    <w:rsid w:val="00FC3B65"/>
    <w:rsid w:val="00FC42FC"/>
    <w:rsid w:val="00FC6229"/>
    <w:rsid w:val="00FC6D1D"/>
    <w:rsid w:val="00FD0CC4"/>
    <w:rsid w:val="00FD203E"/>
    <w:rsid w:val="00FD7584"/>
    <w:rsid w:val="00FD7DF4"/>
    <w:rsid w:val="00FD7FAC"/>
    <w:rsid w:val="00FE07A9"/>
    <w:rsid w:val="00FE35F7"/>
    <w:rsid w:val="00FE6E92"/>
    <w:rsid w:val="00FF2176"/>
    <w:rsid w:val="00FF2838"/>
    <w:rsid w:val="00FF2FE6"/>
    <w:rsid w:val="00FF436A"/>
    <w:rsid w:val="00FF49C7"/>
    <w:rsid w:val="00FF65E7"/>
    <w:rsid w:val="00FF6700"/>
    <w:rsid w:val="00FF71AC"/>
    <w:rsid w:val="01251FF9"/>
    <w:rsid w:val="01FF1E7C"/>
    <w:rsid w:val="034B1B66"/>
    <w:rsid w:val="039AEEDD"/>
    <w:rsid w:val="03D0A5FF"/>
    <w:rsid w:val="03F81C46"/>
    <w:rsid w:val="05168FC8"/>
    <w:rsid w:val="0804FE4C"/>
    <w:rsid w:val="08FF2F16"/>
    <w:rsid w:val="09BA5CEA"/>
    <w:rsid w:val="0B69F378"/>
    <w:rsid w:val="0BF910B5"/>
    <w:rsid w:val="0C87CE88"/>
    <w:rsid w:val="0CF1FDAC"/>
    <w:rsid w:val="0D0EDECB"/>
    <w:rsid w:val="0DCFE416"/>
    <w:rsid w:val="0E4CA7EB"/>
    <w:rsid w:val="0EA1943A"/>
    <w:rsid w:val="0F269F7C"/>
    <w:rsid w:val="0F7B764F"/>
    <w:rsid w:val="120B3A9F"/>
    <w:rsid w:val="15D7AA27"/>
    <w:rsid w:val="162A6D23"/>
    <w:rsid w:val="16770F73"/>
    <w:rsid w:val="16F8A02F"/>
    <w:rsid w:val="183538C0"/>
    <w:rsid w:val="18673D7B"/>
    <w:rsid w:val="19287346"/>
    <w:rsid w:val="1938251E"/>
    <w:rsid w:val="1AAB1B4A"/>
    <w:rsid w:val="1AE03515"/>
    <w:rsid w:val="1B4BDAF2"/>
    <w:rsid w:val="1BB84308"/>
    <w:rsid w:val="1C06925E"/>
    <w:rsid w:val="1C2DD235"/>
    <w:rsid w:val="1C5973B5"/>
    <w:rsid w:val="1C821FB4"/>
    <w:rsid w:val="1CD30498"/>
    <w:rsid w:val="1D5C855E"/>
    <w:rsid w:val="1E1DF015"/>
    <w:rsid w:val="1EE28A77"/>
    <w:rsid w:val="1F7E8C6D"/>
    <w:rsid w:val="201CA51F"/>
    <w:rsid w:val="2052C1B6"/>
    <w:rsid w:val="2053E040"/>
    <w:rsid w:val="21127CB5"/>
    <w:rsid w:val="2257A62E"/>
    <w:rsid w:val="2335AABD"/>
    <w:rsid w:val="23392445"/>
    <w:rsid w:val="24C4EE20"/>
    <w:rsid w:val="253C1E12"/>
    <w:rsid w:val="2601941E"/>
    <w:rsid w:val="261807B3"/>
    <w:rsid w:val="261E95AC"/>
    <w:rsid w:val="266079CC"/>
    <w:rsid w:val="26E91136"/>
    <w:rsid w:val="26F8D925"/>
    <w:rsid w:val="27BA660D"/>
    <w:rsid w:val="27CC203B"/>
    <w:rsid w:val="27EEB8A2"/>
    <w:rsid w:val="27F8FC93"/>
    <w:rsid w:val="2863CCAA"/>
    <w:rsid w:val="286438E8"/>
    <w:rsid w:val="29EF8FE9"/>
    <w:rsid w:val="2AA68012"/>
    <w:rsid w:val="2D792C6B"/>
    <w:rsid w:val="2DE7A4FF"/>
    <w:rsid w:val="2E3C0165"/>
    <w:rsid w:val="2E50A0D3"/>
    <w:rsid w:val="2E8537FC"/>
    <w:rsid w:val="2F44C7D6"/>
    <w:rsid w:val="2FD7D1C6"/>
    <w:rsid w:val="306F4ACD"/>
    <w:rsid w:val="311A1D09"/>
    <w:rsid w:val="32F9181A"/>
    <w:rsid w:val="34CC999A"/>
    <w:rsid w:val="34E2FF70"/>
    <w:rsid w:val="35A56561"/>
    <w:rsid w:val="35E6D8E2"/>
    <w:rsid w:val="365F9CF0"/>
    <w:rsid w:val="36A9F7F3"/>
    <w:rsid w:val="36B8A3FF"/>
    <w:rsid w:val="36EFAFC7"/>
    <w:rsid w:val="3782A943"/>
    <w:rsid w:val="37D24F44"/>
    <w:rsid w:val="385265E2"/>
    <w:rsid w:val="38952A86"/>
    <w:rsid w:val="389BAF03"/>
    <w:rsid w:val="38E887E0"/>
    <w:rsid w:val="39756537"/>
    <w:rsid w:val="3B479A63"/>
    <w:rsid w:val="3C7B20C5"/>
    <w:rsid w:val="3D0A4196"/>
    <w:rsid w:val="3E110368"/>
    <w:rsid w:val="4017DBD7"/>
    <w:rsid w:val="4058F995"/>
    <w:rsid w:val="408D5C1D"/>
    <w:rsid w:val="41C00A1C"/>
    <w:rsid w:val="41DDBF2C"/>
    <w:rsid w:val="41F4C9F6"/>
    <w:rsid w:val="4208C67D"/>
    <w:rsid w:val="45393A34"/>
    <w:rsid w:val="459C0149"/>
    <w:rsid w:val="459E04F2"/>
    <w:rsid w:val="45C4A9F9"/>
    <w:rsid w:val="47EA76DF"/>
    <w:rsid w:val="492182B3"/>
    <w:rsid w:val="49892BC5"/>
    <w:rsid w:val="4A6BAA3D"/>
    <w:rsid w:val="4A7F4BF4"/>
    <w:rsid w:val="4B071C53"/>
    <w:rsid w:val="4C077A9E"/>
    <w:rsid w:val="4C42FF54"/>
    <w:rsid w:val="4C540ED8"/>
    <w:rsid w:val="4C6E2776"/>
    <w:rsid w:val="4D2ED4C1"/>
    <w:rsid w:val="4D52B6C8"/>
    <w:rsid w:val="4D7B90FD"/>
    <w:rsid w:val="4ED11CB3"/>
    <w:rsid w:val="4F5D530F"/>
    <w:rsid w:val="4F643A40"/>
    <w:rsid w:val="50195BA1"/>
    <w:rsid w:val="50757868"/>
    <w:rsid w:val="5089F1AA"/>
    <w:rsid w:val="50B331BF"/>
    <w:rsid w:val="50B7246D"/>
    <w:rsid w:val="5174BB73"/>
    <w:rsid w:val="51AD9B23"/>
    <w:rsid w:val="521A49E9"/>
    <w:rsid w:val="52572D89"/>
    <w:rsid w:val="531E83E2"/>
    <w:rsid w:val="53904B2A"/>
    <w:rsid w:val="5449BAE6"/>
    <w:rsid w:val="55D4B97F"/>
    <w:rsid w:val="56169F60"/>
    <w:rsid w:val="56DA1DF1"/>
    <w:rsid w:val="56F9990E"/>
    <w:rsid w:val="57588D3B"/>
    <w:rsid w:val="5BF527CA"/>
    <w:rsid w:val="5C3FFAC1"/>
    <w:rsid w:val="5C4B4CDE"/>
    <w:rsid w:val="5CAE499E"/>
    <w:rsid w:val="5CE9A759"/>
    <w:rsid w:val="5D219B56"/>
    <w:rsid w:val="5DCEBBE9"/>
    <w:rsid w:val="5E76D8E5"/>
    <w:rsid w:val="5F42A292"/>
    <w:rsid w:val="601BBD3E"/>
    <w:rsid w:val="61E2B558"/>
    <w:rsid w:val="61F0C901"/>
    <w:rsid w:val="628B4C93"/>
    <w:rsid w:val="637E475F"/>
    <w:rsid w:val="640154CD"/>
    <w:rsid w:val="649FD160"/>
    <w:rsid w:val="64B250CC"/>
    <w:rsid w:val="65731BA4"/>
    <w:rsid w:val="65B3DE69"/>
    <w:rsid w:val="65D906C7"/>
    <w:rsid w:val="65D94E34"/>
    <w:rsid w:val="6628CE3D"/>
    <w:rsid w:val="674C0B43"/>
    <w:rsid w:val="68887B15"/>
    <w:rsid w:val="6888D071"/>
    <w:rsid w:val="68D26B38"/>
    <w:rsid w:val="6A587133"/>
    <w:rsid w:val="6B2E902C"/>
    <w:rsid w:val="6B97AB47"/>
    <w:rsid w:val="6D5224C7"/>
    <w:rsid w:val="6DADE9F0"/>
    <w:rsid w:val="6E400AB5"/>
    <w:rsid w:val="6F22BC43"/>
    <w:rsid w:val="6F95ACD3"/>
    <w:rsid w:val="702F199A"/>
    <w:rsid w:val="707D324E"/>
    <w:rsid w:val="70E3F427"/>
    <w:rsid w:val="7334F79B"/>
    <w:rsid w:val="74482F32"/>
    <w:rsid w:val="756426A8"/>
    <w:rsid w:val="76D0CE4B"/>
    <w:rsid w:val="787AB3BB"/>
    <w:rsid w:val="787E1BD5"/>
    <w:rsid w:val="788E97F6"/>
    <w:rsid w:val="7981F547"/>
    <w:rsid w:val="79DA4338"/>
    <w:rsid w:val="7A3FD5F3"/>
    <w:rsid w:val="7A84308A"/>
    <w:rsid w:val="7B8D8EB0"/>
    <w:rsid w:val="7C052E2C"/>
    <w:rsid w:val="7E3A5E15"/>
    <w:rsid w:val="7E4146E5"/>
    <w:rsid w:val="7EED5D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6FF3F"/>
  <w15:docId w15:val="{98613B7D-4B6A-4340-B0F7-4BD4B3270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557"/>
    <w:rPr>
      <w:rFonts w:ascii="Arial" w:hAnsi="Arial"/>
    </w:rPr>
  </w:style>
  <w:style w:type="paragraph" w:styleId="Heading1">
    <w:name w:val="heading 1"/>
    <w:basedOn w:val="Normal"/>
    <w:next w:val="Normal"/>
    <w:link w:val="Heading1Char"/>
    <w:uiPriority w:val="9"/>
    <w:qFormat/>
    <w:rsid w:val="005179C6"/>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45557"/>
    <w:pPr>
      <w:keepNext/>
      <w:keepLines/>
      <w:spacing w:before="80" w:after="0"/>
      <w:outlineLvl w:val="1"/>
    </w:pPr>
    <w:rPr>
      <w:rFonts w:eastAsiaTheme="majorEastAsia" w:cstheme="majorBidi"/>
      <w:bCs/>
      <w:color w:val="4F81BD" w:themeColor="accent1"/>
      <w:sz w:val="28"/>
      <w:szCs w:val="26"/>
    </w:rPr>
  </w:style>
  <w:style w:type="paragraph" w:styleId="Heading3">
    <w:name w:val="heading 3"/>
    <w:basedOn w:val="Normal"/>
    <w:next w:val="Normal"/>
    <w:link w:val="Heading3Char"/>
    <w:uiPriority w:val="9"/>
    <w:unhideWhenUsed/>
    <w:qFormat/>
    <w:rsid w:val="00645557"/>
    <w:pPr>
      <w:keepNext/>
      <w:keepLines/>
      <w:spacing w:before="200" w:after="0"/>
      <w:outlineLvl w:val="2"/>
    </w:pPr>
    <w:rPr>
      <w:rFonts w:eastAsiaTheme="majorEastAsia" w:cstheme="majorBidi"/>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1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179C6"/>
    <w:rPr>
      <w:rFonts w:ascii="Arial" w:eastAsiaTheme="majorEastAsia" w:hAnsi="Arial" w:cstheme="majorBidi"/>
      <w:b/>
      <w:bCs/>
      <w:color w:val="365F91" w:themeColor="accent1" w:themeShade="BF"/>
      <w:sz w:val="28"/>
      <w:szCs w:val="28"/>
    </w:rPr>
  </w:style>
  <w:style w:type="paragraph" w:styleId="TOCHeading">
    <w:name w:val="TOC Heading"/>
    <w:basedOn w:val="Heading1"/>
    <w:next w:val="Normal"/>
    <w:uiPriority w:val="39"/>
    <w:unhideWhenUsed/>
    <w:qFormat/>
    <w:rsid w:val="007F1FAA"/>
    <w:pPr>
      <w:outlineLvl w:val="9"/>
    </w:pPr>
    <w:rPr>
      <w:lang w:val="en-US" w:eastAsia="ja-JP"/>
    </w:rPr>
  </w:style>
  <w:style w:type="paragraph" w:styleId="TOC2">
    <w:name w:val="toc 2"/>
    <w:basedOn w:val="Normal"/>
    <w:next w:val="Normal"/>
    <w:autoRedefine/>
    <w:uiPriority w:val="39"/>
    <w:unhideWhenUsed/>
    <w:qFormat/>
    <w:rsid w:val="007F1FAA"/>
    <w:pPr>
      <w:spacing w:after="100"/>
      <w:ind w:left="220"/>
    </w:pPr>
  </w:style>
  <w:style w:type="character" w:styleId="Hyperlink">
    <w:name w:val="Hyperlink"/>
    <w:basedOn w:val="DefaultParagraphFont"/>
    <w:uiPriority w:val="99"/>
    <w:unhideWhenUsed/>
    <w:rsid w:val="007F1FAA"/>
    <w:rPr>
      <w:color w:val="0000FF" w:themeColor="hyperlink"/>
      <w:u w:val="single"/>
    </w:rPr>
  </w:style>
  <w:style w:type="paragraph" w:styleId="BalloonText">
    <w:name w:val="Balloon Text"/>
    <w:basedOn w:val="Normal"/>
    <w:link w:val="BalloonTextChar"/>
    <w:uiPriority w:val="99"/>
    <w:semiHidden/>
    <w:unhideWhenUsed/>
    <w:rsid w:val="007F1F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FAA"/>
    <w:rPr>
      <w:rFonts w:ascii="Tahoma" w:hAnsi="Tahoma" w:cs="Tahoma"/>
      <w:sz w:val="16"/>
      <w:szCs w:val="16"/>
    </w:rPr>
  </w:style>
  <w:style w:type="paragraph" w:styleId="NoSpacing">
    <w:name w:val="No Spacing"/>
    <w:uiPriority w:val="1"/>
    <w:qFormat/>
    <w:rsid w:val="002E65A5"/>
    <w:pPr>
      <w:spacing w:after="0" w:line="240" w:lineRule="auto"/>
    </w:pPr>
  </w:style>
  <w:style w:type="paragraph" w:styleId="TOC1">
    <w:name w:val="toc 1"/>
    <w:basedOn w:val="Normal"/>
    <w:next w:val="Normal"/>
    <w:autoRedefine/>
    <w:uiPriority w:val="39"/>
    <w:unhideWhenUsed/>
    <w:qFormat/>
    <w:rsid w:val="00D72247"/>
    <w:pPr>
      <w:tabs>
        <w:tab w:val="right" w:leader="dot" w:pos="9016"/>
        <w:tab w:val="right" w:leader="dot" w:pos="9629"/>
      </w:tabs>
      <w:spacing w:after="0" w:line="360" w:lineRule="auto"/>
    </w:pPr>
    <w:rPr>
      <w:rFonts w:cs="Arial"/>
      <w:sz w:val="24"/>
      <w:szCs w:val="24"/>
    </w:rPr>
  </w:style>
  <w:style w:type="character" w:customStyle="1" w:styleId="Heading2Char">
    <w:name w:val="Heading 2 Char"/>
    <w:basedOn w:val="DefaultParagraphFont"/>
    <w:link w:val="Heading2"/>
    <w:uiPriority w:val="9"/>
    <w:rsid w:val="00645557"/>
    <w:rPr>
      <w:rFonts w:ascii="Arial" w:eastAsiaTheme="majorEastAsia" w:hAnsi="Arial" w:cstheme="majorBidi"/>
      <w:bCs/>
      <w:color w:val="4F81BD" w:themeColor="accent1"/>
      <w:sz w:val="28"/>
      <w:szCs w:val="26"/>
    </w:rPr>
  </w:style>
  <w:style w:type="paragraph" w:styleId="TOC3">
    <w:name w:val="toc 3"/>
    <w:basedOn w:val="Normal"/>
    <w:next w:val="Normal"/>
    <w:autoRedefine/>
    <w:uiPriority w:val="39"/>
    <w:unhideWhenUsed/>
    <w:qFormat/>
    <w:rsid w:val="0083492C"/>
    <w:pPr>
      <w:spacing w:after="100"/>
      <w:ind w:left="440"/>
    </w:pPr>
    <w:rPr>
      <w:rFonts w:eastAsiaTheme="minorEastAsia"/>
      <w:lang w:val="en-US" w:eastAsia="ja-JP"/>
    </w:rPr>
  </w:style>
  <w:style w:type="character" w:customStyle="1" w:styleId="Heading3Char">
    <w:name w:val="Heading 3 Char"/>
    <w:basedOn w:val="DefaultParagraphFont"/>
    <w:link w:val="Heading3"/>
    <w:uiPriority w:val="9"/>
    <w:rsid w:val="00645557"/>
    <w:rPr>
      <w:rFonts w:ascii="Arial" w:eastAsiaTheme="majorEastAsia" w:hAnsi="Arial" w:cstheme="majorBidi"/>
      <w:bCs/>
      <w:color w:val="4F81BD" w:themeColor="accent1"/>
    </w:rPr>
  </w:style>
  <w:style w:type="paragraph" w:styleId="Header">
    <w:name w:val="header"/>
    <w:basedOn w:val="Normal"/>
    <w:link w:val="HeaderChar"/>
    <w:uiPriority w:val="99"/>
    <w:unhideWhenUsed/>
    <w:rsid w:val="00B31C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1C5A"/>
  </w:style>
  <w:style w:type="paragraph" w:styleId="Footer">
    <w:name w:val="footer"/>
    <w:basedOn w:val="Normal"/>
    <w:link w:val="FooterChar"/>
    <w:uiPriority w:val="99"/>
    <w:unhideWhenUsed/>
    <w:rsid w:val="00B31C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1C5A"/>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71204E"/>
    <w:pPr>
      <w:ind w:left="720"/>
      <w:contextualSpacing/>
    </w:pPr>
  </w:style>
  <w:style w:type="paragraph" w:styleId="PlainText">
    <w:name w:val="Plain Text"/>
    <w:basedOn w:val="Normal"/>
    <w:link w:val="PlainTextChar"/>
    <w:uiPriority w:val="99"/>
    <w:semiHidden/>
    <w:unhideWhenUsed/>
    <w:rsid w:val="00A06E31"/>
    <w:pPr>
      <w:spacing w:after="0" w:line="240" w:lineRule="auto"/>
    </w:pPr>
    <w:rPr>
      <w:rFonts w:ascii="Calibri" w:eastAsiaTheme="minorEastAsia" w:hAnsi="Calibri" w:cs="Times New Roman"/>
      <w:szCs w:val="21"/>
      <w:lang w:eastAsia="en-GB"/>
    </w:rPr>
  </w:style>
  <w:style w:type="character" w:customStyle="1" w:styleId="PlainTextChar">
    <w:name w:val="Plain Text Char"/>
    <w:basedOn w:val="DefaultParagraphFont"/>
    <w:link w:val="PlainText"/>
    <w:uiPriority w:val="99"/>
    <w:semiHidden/>
    <w:rsid w:val="00A06E31"/>
    <w:rPr>
      <w:rFonts w:ascii="Calibri" w:eastAsiaTheme="minorEastAsia" w:hAnsi="Calibri" w:cs="Times New Roman"/>
      <w:szCs w:val="21"/>
      <w:lang w:eastAsia="en-GB"/>
    </w:rPr>
  </w:style>
  <w:style w:type="character" w:styleId="CommentReference">
    <w:name w:val="annotation reference"/>
    <w:basedOn w:val="DefaultParagraphFont"/>
    <w:uiPriority w:val="99"/>
    <w:semiHidden/>
    <w:unhideWhenUsed/>
    <w:rsid w:val="0064543C"/>
    <w:rPr>
      <w:sz w:val="16"/>
      <w:szCs w:val="16"/>
    </w:rPr>
  </w:style>
  <w:style w:type="paragraph" w:styleId="CommentText">
    <w:name w:val="annotation text"/>
    <w:basedOn w:val="Normal"/>
    <w:link w:val="CommentTextChar"/>
    <w:uiPriority w:val="99"/>
    <w:semiHidden/>
    <w:unhideWhenUsed/>
    <w:rsid w:val="0064543C"/>
    <w:pPr>
      <w:spacing w:after="0" w:line="240" w:lineRule="auto"/>
    </w:pPr>
    <w:rPr>
      <w:sz w:val="20"/>
      <w:szCs w:val="20"/>
    </w:rPr>
  </w:style>
  <w:style w:type="character" w:customStyle="1" w:styleId="CommentTextChar">
    <w:name w:val="Comment Text Char"/>
    <w:basedOn w:val="DefaultParagraphFont"/>
    <w:link w:val="CommentText"/>
    <w:uiPriority w:val="99"/>
    <w:semiHidden/>
    <w:rsid w:val="0064543C"/>
    <w:rPr>
      <w:sz w:val="20"/>
      <w:szCs w:val="20"/>
    </w:rPr>
  </w:style>
  <w:style w:type="character" w:styleId="FollowedHyperlink">
    <w:name w:val="FollowedHyperlink"/>
    <w:basedOn w:val="DefaultParagraphFont"/>
    <w:uiPriority w:val="99"/>
    <w:semiHidden/>
    <w:unhideWhenUsed/>
    <w:rsid w:val="00CD2A78"/>
    <w:rPr>
      <w:color w:val="800080" w:themeColor="followedHyperlink"/>
      <w:u w:val="single"/>
    </w:rPr>
  </w:style>
  <w:style w:type="character" w:customStyle="1" w:styleId="UnresolvedMention1">
    <w:name w:val="Unresolved Mention1"/>
    <w:basedOn w:val="DefaultParagraphFont"/>
    <w:uiPriority w:val="99"/>
    <w:semiHidden/>
    <w:unhideWhenUsed/>
    <w:rsid w:val="0013037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D7494"/>
    <w:pPr>
      <w:spacing w:after="200"/>
    </w:pPr>
    <w:rPr>
      <w:b/>
      <w:bCs/>
    </w:rPr>
  </w:style>
  <w:style w:type="character" w:customStyle="1" w:styleId="CommentSubjectChar">
    <w:name w:val="Comment Subject Char"/>
    <w:basedOn w:val="CommentTextChar"/>
    <w:link w:val="CommentSubject"/>
    <w:uiPriority w:val="99"/>
    <w:semiHidden/>
    <w:rsid w:val="002D7494"/>
    <w:rPr>
      <w:b/>
      <w:bCs/>
      <w:sz w:val="20"/>
      <w:szCs w:val="20"/>
    </w:rPr>
  </w:style>
  <w:style w:type="paragraph" w:styleId="NormalWeb">
    <w:name w:val="Normal (Web)"/>
    <w:basedOn w:val="Normal"/>
    <w:uiPriority w:val="99"/>
    <w:unhideWhenUsed/>
    <w:rsid w:val="00AE50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735A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35A13"/>
  </w:style>
  <w:style w:type="character" w:customStyle="1" w:styleId="eop">
    <w:name w:val="eop"/>
    <w:basedOn w:val="DefaultParagraphFont"/>
    <w:rsid w:val="00735A13"/>
  </w:style>
  <w:style w:type="paragraph" w:customStyle="1" w:styleId="Default">
    <w:name w:val="Default"/>
    <w:rsid w:val="00913406"/>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543068"/>
    <w:pPr>
      <w:spacing w:after="0" w:line="240" w:lineRule="auto"/>
    </w:pPr>
    <w:rPr>
      <w:rFonts w:ascii="Arial" w:hAnsi="Arial"/>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locked/>
    <w:rsid w:val="000410DF"/>
    <w:rPr>
      <w:rFonts w:ascii="Arial" w:hAnsi="Arial"/>
    </w:rPr>
  </w:style>
  <w:style w:type="character" w:styleId="Strong">
    <w:name w:val="Strong"/>
    <w:basedOn w:val="DefaultParagraphFont"/>
    <w:uiPriority w:val="22"/>
    <w:qFormat/>
    <w:rsid w:val="00BD107D"/>
    <w:rPr>
      <w:b/>
      <w:bCs/>
    </w:rPr>
  </w:style>
  <w:style w:type="table" w:customStyle="1" w:styleId="NHSTable">
    <w:name w:val="NHS Table"/>
    <w:basedOn w:val="TableNormal"/>
    <w:uiPriority w:val="99"/>
    <w:rsid w:val="00E70EE2"/>
    <w:pPr>
      <w:spacing w:after="0" w:line="240" w:lineRule="auto"/>
    </w:pPr>
    <w:rPr>
      <w:rFonts w:ascii="Times New Roman" w:hAnsi="Times New Roman" w:cs="Times New Roman"/>
      <w:sz w:val="24"/>
      <w:szCs w:val="24"/>
      <w:lang w:val="id-ID"/>
    </w:rPr>
    <w:tblPr>
      <w:tblStyleRowBandSize w:val="1"/>
      <w:tblBorders>
        <w:insideH w:val="single" w:sz="4" w:space="0" w:color="005EB8"/>
        <w:insideV w:val="single" w:sz="4" w:space="0" w:color="005EB8"/>
      </w:tblBorders>
      <w:tblCellMar>
        <w:top w:w="113" w:type="dxa"/>
        <w:bottom w:w="113" w:type="dxa"/>
      </w:tblCellMar>
    </w:tblPr>
    <w:tblStylePr w:type="firstRow">
      <w:tblPr/>
      <w:tcPr>
        <w:tcBorders>
          <w:top w:val="single" w:sz="4" w:space="0" w:color="005EB8"/>
          <w:left w:val="nil"/>
          <w:bottom w:val="single" w:sz="4" w:space="0" w:color="005EB8"/>
          <w:right w:val="nil"/>
          <w:insideH w:val="nil"/>
          <w:insideV w:val="single" w:sz="4" w:space="0" w:color="005EB8"/>
          <w:tl2br w:val="nil"/>
          <w:tr2bl w:val="nil"/>
        </w:tcBorders>
        <w:shd w:val="clear" w:color="auto" w:fill="005EB8"/>
      </w:tcPr>
    </w:tblStylePr>
    <w:tblStylePr w:type="band1Horz">
      <w:tblPr/>
      <w:tcPr>
        <w:tcBorders>
          <w:top w:val="single" w:sz="4" w:space="0" w:color="005EB8"/>
          <w:left w:val="nil"/>
          <w:bottom w:val="single" w:sz="4" w:space="0" w:color="005EB8"/>
          <w:right w:val="nil"/>
          <w:insideH w:val="nil"/>
          <w:insideV w:val="single" w:sz="4" w:space="0" w:color="005EB8"/>
          <w:tl2br w:val="nil"/>
          <w:tr2bl w:val="nil"/>
        </w:tcBorders>
        <w:shd w:val="clear" w:color="auto" w:fill="CCDFF1"/>
      </w:tcPr>
    </w:tblStylePr>
  </w:style>
  <w:style w:type="table" w:styleId="GridTable1Light-Accent1">
    <w:name w:val="Grid Table 1 Light Accent 1"/>
    <w:basedOn w:val="TableNormal"/>
    <w:uiPriority w:val="46"/>
    <w:rsid w:val="00E70EE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xmsonormal">
    <w:name w:val="x_msonormal"/>
    <w:basedOn w:val="Normal"/>
    <w:uiPriority w:val="99"/>
    <w:rsid w:val="00DA589D"/>
    <w:pPr>
      <w:spacing w:after="0" w:line="240" w:lineRule="auto"/>
    </w:pPr>
    <w:rPr>
      <w:rFonts w:ascii="Calibri" w:hAnsi="Calibri" w:cs="Times New Roman"/>
      <w:lang w:eastAsia="en-GB"/>
    </w:rPr>
  </w:style>
  <w:style w:type="table" w:styleId="TableGridLight">
    <w:name w:val="Grid Table Light"/>
    <w:basedOn w:val="TableNormal"/>
    <w:uiPriority w:val="40"/>
    <w:rsid w:val="00532B4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5">
    <w:name w:val="Grid Table 1 Light Accent 5"/>
    <w:basedOn w:val="TableNormal"/>
    <w:uiPriority w:val="46"/>
    <w:rsid w:val="00402A91"/>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2F13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13D4"/>
    <w:rPr>
      <w:rFonts w:ascii="Arial" w:hAnsi="Arial"/>
      <w:sz w:val="20"/>
      <w:szCs w:val="20"/>
    </w:rPr>
  </w:style>
  <w:style w:type="character" w:styleId="FootnoteReference">
    <w:name w:val="footnote reference"/>
    <w:basedOn w:val="DefaultParagraphFont"/>
    <w:uiPriority w:val="99"/>
    <w:semiHidden/>
    <w:unhideWhenUsed/>
    <w:rsid w:val="002F13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00366">
      <w:bodyDiv w:val="1"/>
      <w:marLeft w:val="0"/>
      <w:marRight w:val="0"/>
      <w:marTop w:val="0"/>
      <w:marBottom w:val="0"/>
      <w:divBdr>
        <w:top w:val="none" w:sz="0" w:space="0" w:color="auto"/>
        <w:left w:val="none" w:sz="0" w:space="0" w:color="auto"/>
        <w:bottom w:val="none" w:sz="0" w:space="0" w:color="auto"/>
        <w:right w:val="none" w:sz="0" w:space="0" w:color="auto"/>
      </w:divBdr>
    </w:div>
    <w:div w:id="191573576">
      <w:bodyDiv w:val="1"/>
      <w:marLeft w:val="0"/>
      <w:marRight w:val="0"/>
      <w:marTop w:val="0"/>
      <w:marBottom w:val="0"/>
      <w:divBdr>
        <w:top w:val="none" w:sz="0" w:space="0" w:color="auto"/>
        <w:left w:val="none" w:sz="0" w:space="0" w:color="auto"/>
        <w:bottom w:val="none" w:sz="0" w:space="0" w:color="auto"/>
        <w:right w:val="none" w:sz="0" w:space="0" w:color="auto"/>
      </w:divBdr>
    </w:div>
    <w:div w:id="194274574">
      <w:bodyDiv w:val="1"/>
      <w:marLeft w:val="0"/>
      <w:marRight w:val="0"/>
      <w:marTop w:val="0"/>
      <w:marBottom w:val="0"/>
      <w:divBdr>
        <w:top w:val="none" w:sz="0" w:space="0" w:color="auto"/>
        <w:left w:val="none" w:sz="0" w:space="0" w:color="auto"/>
        <w:bottom w:val="none" w:sz="0" w:space="0" w:color="auto"/>
        <w:right w:val="none" w:sz="0" w:space="0" w:color="auto"/>
      </w:divBdr>
    </w:div>
    <w:div w:id="351037359">
      <w:bodyDiv w:val="1"/>
      <w:marLeft w:val="0"/>
      <w:marRight w:val="0"/>
      <w:marTop w:val="0"/>
      <w:marBottom w:val="0"/>
      <w:divBdr>
        <w:top w:val="none" w:sz="0" w:space="0" w:color="auto"/>
        <w:left w:val="none" w:sz="0" w:space="0" w:color="auto"/>
        <w:bottom w:val="none" w:sz="0" w:space="0" w:color="auto"/>
        <w:right w:val="none" w:sz="0" w:space="0" w:color="auto"/>
      </w:divBdr>
    </w:div>
    <w:div w:id="409935313">
      <w:bodyDiv w:val="1"/>
      <w:marLeft w:val="0"/>
      <w:marRight w:val="0"/>
      <w:marTop w:val="0"/>
      <w:marBottom w:val="0"/>
      <w:divBdr>
        <w:top w:val="none" w:sz="0" w:space="0" w:color="auto"/>
        <w:left w:val="none" w:sz="0" w:space="0" w:color="auto"/>
        <w:bottom w:val="none" w:sz="0" w:space="0" w:color="auto"/>
        <w:right w:val="none" w:sz="0" w:space="0" w:color="auto"/>
      </w:divBdr>
    </w:div>
    <w:div w:id="465860240">
      <w:bodyDiv w:val="1"/>
      <w:marLeft w:val="0"/>
      <w:marRight w:val="0"/>
      <w:marTop w:val="0"/>
      <w:marBottom w:val="0"/>
      <w:divBdr>
        <w:top w:val="none" w:sz="0" w:space="0" w:color="auto"/>
        <w:left w:val="none" w:sz="0" w:space="0" w:color="auto"/>
        <w:bottom w:val="none" w:sz="0" w:space="0" w:color="auto"/>
        <w:right w:val="none" w:sz="0" w:space="0" w:color="auto"/>
      </w:divBdr>
    </w:div>
    <w:div w:id="518347741">
      <w:bodyDiv w:val="1"/>
      <w:marLeft w:val="0"/>
      <w:marRight w:val="0"/>
      <w:marTop w:val="0"/>
      <w:marBottom w:val="0"/>
      <w:divBdr>
        <w:top w:val="none" w:sz="0" w:space="0" w:color="auto"/>
        <w:left w:val="none" w:sz="0" w:space="0" w:color="auto"/>
        <w:bottom w:val="none" w:sz="0" w:space="0" w:color="auto"/>
        <w:right w:val="none" w:sz="0" w:space="0" w:color="auto"/>
      </w:divBdr>
    </w:div>
    <w:div w:id="577138323">
      <w:bodyDiv w:val="1"/>
      <w:marLeft w:val="0"/>
      <w:marRight w:val="0"/>
      <w:marTop w:val="0"/>
      <w:marBottom w:val="0"/>
      <w:divBdr>
        <w:top w:val="none" w:sz="0" w:space="0" w:color="auto"/>
        <w:left w:val="none" w:sz="0" w:space="0" w:color="auto"/>
        <w:bottom w:val="none" w:sz="0" w:space="0" w:color="auto"/>
        <w:right w:val="none" w:sz="0" w:space="0" w:color="auto"/>
      </w:divBdr>
    </w:div>
    <w:div w:id="608974600">
      <w:bodyDiv w:val="1"/>
      <w:marLeft w:val="0"/>
      <w:marRight w:val="0"/>
      <w:marTop w:val="0"/>
      <w:marBottom w:val="0"/>
      <w:divBdr>
        <w:top w:val="none" w:sz="0" w:space="0" w:color="auto"/>
        <w:left w:val="none" w:sz="0" w:space="0" w:color="auto"/>
        <w:bottom w:val="none" w:sz="0" w:space="0" w:color="auto"/>
        <w:right w:val="none" w:sz="0" w:space="0" w:color="auto"/>
      </w:divBdr>
    </w:div>
    <w:div w:id="658310550">
      <w:bodyDiv w:val="1"/>
      <w:marLeft w:val="0"/>
      <w:marRight w:val="0"/>
      <w:marTop w:val="0"/>
      <w:marBottom w:val="0"/>
      <w:divBdr>
        <w:top w:val="none" w:sz="0" w:space="0" w:color="auto"/>
        <w:left w:val="none" w:sz="0" w:space="0" w:color="auto"/>
        <w:bottom w:val="none" w:sz="0" w:space="0" w:color="auto"/>
        <w:right w:val="none" w:sz="0" w:space="0" w:color="auto"/>
      </w:divBdr>
    </w:div>
    <w:div w:id="827675932">
      <w:bodyDiv w:val="1"/>
      <w:marLeft w:val="0"/>
      <w:marRight w:val="0"/>
      <w:marTop w:val="0"/>
      <w:marBottom w:val="0"/>
      <w:divBdr>
        <w:top w:val="none" w:sz="0" w:space="0" w:color="auto"/>
        <w:left w:val="none" w:sz="0" w:space="0" w:color="auto"/>
        <w:bottom w:val="none" w:sz="0" w:space="0" w:color="auto"/>
        <w:right w:val="none" w:sz="0" w:space="0" w:color="auto"/>
      </w:divBdr>
    </w:div>
    <w:div w:id="876354156">
      <w:bodyDiv w:val="1"/>
      <w:marLeft w:val="0"/>
      <w:marRight w:val="0"/>
      <w:marTop w:val="0"/>
      <w:marBottom w:val="0"/>
      <w:divBdr>
        <w:top w:val="none" w:sz="0" w:space="0" w:color="auto"/>
        <w:left w:val="none" w:sz="0" w:space="0" w:color="auto"/>
        <w:bottom w:val="none" w:sz="0" w:space="0" w:color="auto"/>
        <w:right w:val="none" w:sz="0" w:space="0" w:color="auto"/>
      </w:divBdr>
      <w:divsChild>
        <w:div w:id="1312297713">
          <w:marLeft w:val="547"/>
          <w:marRight w:val="0"/>
          <w:marTop w:val="0"/>
          <w:marBottom w:val="0"/>
          <w:divBdr>
            <w:top w:val="none" w:sz="0" w:space="0" w:color="auto"/>
            <w:left w:val="none" w:sz="0" w:space="0" w:color="auto"/>
            <w:bottom w:val="none" w:sz="0" w:space="0" w:color="auto"/>
            <w:right w:val="none" w:sz="0" w:space="0" w:color="auto"/>
          </w:divBdr>
        </w:div>
        <w:div w:id="790168467">
          <w:marLeft w:val="547"/>
          <w:marRight w:val="0"/>
          <w:marTop w:val="0"/>
          <w:marBottom w:val="0"/>
          <w:divBdr>
            <w:top w:val="none" w:sz="0" w:space="0" w:color="auto"/>
            <w:left w:val="none" w:sz="0" w:space="0" w:color="auto"/>
            <w:bottom w:val="none" w:sz="0" w:space="0" w:color="auto"/>
            <w:right w:val="none" w:sz="0" w:space="0" w:color="auto"/>
          </w:divBdr>
        </w:div>
        <w:div w:id="934358543">
          <w:marLeft w:val="547"/>
          <w:marRight w:val="0"/>
          <w:marTop w:val="0"/>
          <w:marBottom w:val="0"/>
          <w:divBdr>
            <w:top w:val="none" w:sz="0" w:space="0" w:color="auto"/>
            <w:left w:val="none" w:sz="0" w:space="0" w:color="auto"/>
            <w:bottom w:val="none" w:sz="0" w:space="0" w:color="auto"/>
            <w:right w:val="none" w:sz="0" w:space="0" w:color="auto"/>
          </w:divBdr>
        </w:div>
        <w:div w:id="1071851868">
          <w:marLeft w:val="547"/>
          <w:marRight w:val="0"/>
          <w:marTop w:val="0"/>
          <w:marBottom w:val="0"/>
          <w:divBdr>
            <w:top w:val="none" w:sz="0" w:space="0" w:color="auto"/>
            <w:left w:val="none" w:sz="0" w:space="0" w:color="auto"/>
            <w:bottom w:val="none" w:sz="0" w:space="0" w:color="auto"/>
            <w:right w:val="none" w:sz="0" w:space="0" w:color="auto"/>
          </w:divBdr>
        </w:div>
      </w:divsChild>
    </w:div>
    <w:div w:id="904678751">
      <w:bodyDiv w:val="1"/>
      <w:marLeft w:val="0"/>
      <w:marRight w:val="0"/>
      <w:marTop w:val="0"/>
      <w:marBottom w:val="0"/>
      <w:divBdr>
        <w:top w:val="none" w:sz="0" w:space="0" w:color="auto"/>
        <w:left w:val="none" w:sz="0" w:space="0" w:color="auto"/>
        <w:bottom w:val="none" w:sz="0" w:space="0" w:color="auto"/>
        <w:right w:val="none" w:sz="0" w:space="0" w:color="auto"/>
      </w:divBdr>
    </w:div>
    <w:div w:id="926617418">
      <w:bodyDiv w:val="1"/>
      <w:marLeft w:val="0"/>
      <w:marRight w:val="0"/>
      <w:marTop w:val="0"/>
      <w:marBottom w:val="0"/>
      <w:divBdr>
        <w:top w:val="none" w:sz="0" w:space="0" w:color="auto"/>
        <w:left w:val="none" w:sz="0" w:space="0" w:color="auto"/>
        <w:bottom w:val="none" w:sz="0" w:space="0" w:color="auto"/>
        <w:right w:val="none" w:sz="0" w:space="0" w:color="auto"/>
      </w:divBdr>
    </w:div>
    <w:div w:id="975765708">
      <w:bodyDiv w:val="1"/>
      <w:marLeft w:val="0"/>
      <w:marRight w:val="0"/>
      <w:marTop w:val="0"/>
      <w:marBottom w:val="0"/>
      <w:divBdr>
        <w:top w:val="none" w:sz="0" w:space="0" w:color="auto"/>
        <w:left w:val="none" w:sz="0" w:space="0" w:color="auto"/>
        <w:bottom w:val="none" w:sz="0" w:space="0" w:color="auto"/>
        <w:right w:val="none" w:sz="0" w:space="0" w:color="auto"/>
      </w:divBdr>
      <w:divsChild>
        <w:div w:id="1141725793">
          <w:marLeft w:val="0"/>
          <w:marRight w:val="0"/>
          <w:marTop w:val="0"/>
          <w:marBottom w:val="0"/>
          <w:divBdr>
            <w:top w:val="none" w:sz="0" w:space="0" w:color="auto"/>
            <w:left w:val="none" w:sz="0" w:space="0" w:color="auto"/>
            <w:bottom w:val="none" w:sz="0" w:space="0" w:color="auto"/>
            <w:right w:val="none" w:sz="0" w:space="0" w:color="auto"/>
          </w:divBdr>
          <w:divsChild>
            <w:div w:id="184442256">
              <w:marLeft w:val="0"/>
              <w:marRight w:val="0"/>
              <w:marTop w:val="0"/>
              <w:marBottom w:val="0"/>
              <w:divBdr>
                <w:top w:val="none" w:sz="0" w:space="0" w:color="auto"/>
                <w:left w:val="none" w:sz="0" w:space="0" w:color="auto"/>
                <w:bottom w:val="none" w:sz="0" w:space="0" w:color="auto"/>
                <w:right w:val="none" w:sz="0" w:space="0" w:color="auto"/>
              </w:divBdr>
            </w:div>
            <w:div w:id="516894285">
              <w:marLeft w:val="0"/>
              <w:marRight w:val="0"/>
              <w:marTop w:val="0"/>
              <w:marBottom w:val="0"/>
              <w:divBdr>
                <w:top w:val="none" w:sz="0" w:space="0" w:color="auto"/>
                <w:left w:val="none" w:sz="0" w:space="0" w:color="auto"/>
                <w:bottom w:val="none" w:sz="0" w:space="0" w:color="auto"/>
                <w:right w:val="none" w:sz="0" w:space="0" w:color="auto"/>
              </w:divBdr>
            </w:div>
          </w:divsChild>
        </w:div>
        <w:div w:id="1470397704">
          <w:marLeft w:val="0"/>
          <w:marRight w:val="0"/>
          <w:marTop w:val="0"/>
          <w:marBottom w:val="0"/>
          <w:divBdr>
            <w:top w:val="none" w:sz="0" w:space="0" w:color="auto"/>
            <w:left w:val="none" w:sz="0" w:space="0" w:color="auto"/>
            <w:bottom w:val="none" w:sz="0" w:space="0" w:color="auto"/>
            <w:right w:val="none" w:sz="0" w:space="0" w:color="auto"/>
          </w:divBdr>
          <w:divsChild>
            <w:div w:id="1352951379">
              <w:marLeft w:val="0"/>
              <w:marRight w:val="0"/>
              <w:marTop w:val="0"/>
              <w:marBottom w:val="0"/>
              <w:divBdr>
                <w:top w:val="none" w:sz="0" w:space="0" w:color="auto"/>
                <w:left w:val="none" w:sz="0" w:space="0" w:color="auto"/>
                <w:bottom w:val="none" w:sz="0" w:space="0" w:color="auto"/>
                <w:right w:val="none" w:sz="0" w:space="0" w:color="auto"/>
              </w:divBdr>
            </w:div>
            <w:div w:id="71986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31503">
      <w:bodyDiv w:val="1"/>
      <w:marLeft w:val="0"/>
      <w:marRight w:val="0"/>
      <w:marTop w:val="0"/>
      <w:marBottom w:val="0"/>
      <w:divBdr>
        <w:top w:val="none" w:sz="0" w:space="0" w:color="auto"/>
        <w:left w:val="none" w:sz="0" w:space="0" w:color="auto"/>
        <w:bottom w:val="none" w:sz="0" w:space="0" w:color="auto"/>
        <w:right w:val="none" w:sz="0" w:space="0" w:color="auto"/>
      </w:divBdr>
    </w:div>
    <w:div w:id="1038703023">
      <w:bodyDiv w:val="1"/>
      <w:marLeft w:val="0"/>
      <w:marRight w:val="0"/>
      <w:marTop w:val="0"/>
      <w:marBottom w:val="0"/>
      <w:divBdr>
        <w:top w:val="none" w:sz="0" w:space="0" w:color="auto"/>
        <w:left w:val="none" w:sz="0" w:space="0" w:color="auto"/>
        <w:bottom w:val="none" w:sz="0" w:space="0" w:color="auto"/>
        <w:right w:val="none" w:sz="0" w:space="0" w:color="auto"/>
      </w:divBdr>
    </w:div>
    <w:div w:id="1126779947">
      <w:bodyDiv w:val="1"/>
      <w:marLeft w:val="0"/>
      <w:marRight w:val="0"/>
      <w:marTop w:val="0"/>
      <w:marBottom w:val="0"/>
      <w:divBdr>
        <w:top w:val="none" w:sz="0" w:space="0" w:color="auto"/>
        <w:left w:val="none" w:sz="0" w:space="0" w:color="auto"/>
        <w:bottom w:val="none" w:sz="0" w:space="0" w:color="auto"/>
        <w:right w:val="none" w:sz="0" w:space="0" w:color="auto"/>
      </w:divBdr>
    </w:div>
    <w:div w:id="1158115679">
      <w:bodyDiv w:val="1"/>
      <w:marLeft w:val="0"/>
      <w:marRight w:val="0"/>
      <w:marTop w:val="0"/>
      <w:marBottom w:val="0"/>
      <w:divBdr>
        <w:top w:val="none" w:sz="0" w:space="0" w:color="auto"/>
        <w:left w:val="none" w:sz="0" w:space="0" w:color="auto"/>
        <w:bottom w:val="none" w:sz="0" w:space="0" w:color="auto"/>
        <w:right w:val="none" w:sz="0" w:space="0" w:color="auto"/>
      </w:divBdr>
      <w:divsChild>
        <w:div w:id="950236400">
          <w:marLeft w:val="0"/>
          <w:marRight w:val="0"/>
          <w:marTop w:val="0"/>
          <w:marBottom w:val="0"/>
          <w:divBdr>
            <w:top w:val="none" w:sz="0" w:space="0" w:color="auto"/>
            <w:left w:val="none" w:sz="0" w:space="0" w:color="auto"/>
            <w:bottom w:val="none" w:sz="0" w:space="0" w:color="auto"/>
            <w:right w:val="none" w:sz="0" w:space="0" w:color="auto"/>
          </w:divBdr>
          <w:divsChild>
            <w:div w:id="862979240">
              <w:marLeft w:val="0"/>
              <w:marRight w:val="0"/>
              <w:marTop w:val="0"/>
              <w:marBottom w:val="0"/>
              <w:divBdr>
                <w:top w:val="none" w:sz="0" w:space="0" w:color="auto"/>
                <w:left w:val="none" w:sz="0" w:space="0" w:color="auto"/>
                <w:bottom w:val="none" w:sz="0" w:space="0" w:color="auto"/>
                <w:right w:val="none" w:sz="0" w:space="0" w:color="auto"/>
              </w:divBdr>
              <w:divsChild>
                <w:div w:id="1669364105">
                  <w:marLeft w:val="0"/>
                  <w:marRight w:val="0"/>
                  <w:marTop w:val="0"/>
                  <w:marBottom w:val="0"/>
                  <w:divBdr>
                    <w:top w:val="none" w:sz="0" w:space="0" w:color="auto"/>
                    <w:left w:val="none" w:sz="0" w:space="0" w:color="auto"/>
                    <w:bottom w:val="none" w:sz="0" w:space="0" w:color="auto"/>
                    <w:right w:val="none" w:sz="0" w:space="0" w:color="auto"/>
                  </w:divBdr>
                  <w:divsChild>
                    <w:div w:id="1668360247">
                      <w:marLeft w:val="0"/>
                      <w:marRight w:val="0"/>
                      <w:marTop w:val="0"/>
                      <w:marBottom w:val="0"/>
                      <w:divBdr>
                        <w:top w:val="none" w:sz="0" w:space="0" w:color="auto"/>
                        <w:left w:val="none" w:sz="0" w:space="0" w:color="auto"/>
                        <w:bottom w:val="none" w:sz="0" w:space="0" w:color="auto"/>
                        <w:right w:val="none" w:sz="0" w:space="0" w:color="auto"/>
                      </w:divBdr>
                      <w:divsChild>
                        <w:div w:id="9630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298066">
          <w:marLeft w:val="0"/>
          <w:marRight w:val="0"/>
          <w:marTop w:val="0"/>
          <w:marBottom w:val="0"/>
          <w:divBdr>
            <w:top w:val="none" w:sz="0" w:space="0" w:color="auto"/>
            <w:left w:val="none" w:sz="0" w:space="0" w:color="auto"/>
            <w:bottom w:val="none" w:sz="0" w:space="0" w:color="auto"/>
            <w:right w:val="none" w:sz="0" w:space="0" w:color="auto"/>
          </w:divBdr>
        </w:div>
      </w:divsChild>
    </w:div>
    <w:div w:id="1234437486">
      <w:bodyDiv w:val="1"/>
      <w:marLeft w:val="0"/>
      <w:marRight w:val="0"/>
      <w:marTop w:val="0"/>
      <w:marBottom w:val="0"/>
      <w:divBdr>
        <w:top w:val="none" w:sz="0" w:space="0" w:color="auto"/>
        <w:left w:val="none" w:sz="0" w:space="0" w:color="auto"/>
        <w:bottom w:val="none" w:sz="0" w:space="0" w:color="auto"/>
        <w:right w:val="none" w:sz="0" w:space="0" w:color="auto"/>
      </w:divBdr>
    </w:div>
    <w:div w:id="1288001514">
      <w:bodyDiv w:val="1"/>
      <w:marLeft w:val="0"/>
      <w:marRight w:val="0"/>
      <w:marTop w:val="0"/>
      <w:marBottom w:val="0"/>
      <w:divBdr>
        <w:top w:val="none" w:sz="0" w:space="0" w:color="auto"/>
        <w:left w:val="none" w:sz="0" w:space="0" w:color="auto"/>
        <w:bottom w:val="none" w:sz="0" w:space="0" w:color="auto"/>
        <w:right w:val="none" w:sz="0" w:space="0" w:color="auto"/>
      </w:divBdr>
    </w:div>
    <w:div w:id="1408844291">
      <w:bodyDiv w:val="1"/>
      <w:marLeft w:val="0"/>
      <w:marRight w:val="0"/>
      <w:marTop w:val="0"/>
      <w:marBottom w:val="0"/>
      <w:divBdr>
        <w:top w:val="none" w:sz="0" w:space="0" w:color="auto"/>
        <w:left w:val="none" w:sz="0" w:space="0" w:color="auto"/>
        <w:bottom w:val="none" w:sz="0" w:space="0" w:color="auto"/>
        <w:right w:val="none" w:sz="0" w:space="0" w:color="auto"/>
      </w:divBdr>
    </w:div>
    <w:div w:id="1415975356">
      <w:bodyDiv w:val="1"/>
      <w:marLeft w:val="0"/>
      <w:marRight w:val="0"/>
      <w:marTop w:val="0"/>
      <w:marBottom w:val="0"/>
      <w:divBdr>
        <w:top w:val="none" w:sz="0" w:space="0" w:color="auto"/>
        <w:left w:val="none" w:sz="0" w:space="0" w:color="auto"/>
        <w:bottom w:val="none" w:sz="0" w:space="0" w:color="auto"/>
        <w:right w:val="none" w:sz="0" w:space="0" w:color="auto"/>
      </w:divBdr>
      <w:divsChild>
        <w:div w:id="120467694">
          <w:marLeft w:val="360"/>
          <w:marRight w:val="0"/>
          <w:marTop w:val="0"/>
          <w:marBottom w:val="0"/>
          <w:divBdr>
            <w:top w:val="none" w:sz="0" w:space="0" w:color="auto"/>
            <w:left w:val="none" w:sz="0" w:space="0" w:color="auto"/>
            <w:bottom w:val="none" w:sz="0" w:space="0" w:color="auto"/>
            <w:right w:val="none" w:sz="0" w:space="0" w:color="auto"/>
          </w:divBdr>
        </w:div>
        <w:div w:id="1873685608">
          <w:marLeft w:val="360"/>
          <w:marRight w:val="0"/>
          <w:marTop w:val="0"/>
          <w:marBottom w:val="0"/>
          <w:divBdr>
            <w:top w:val="none" w:sz="0" w:space="0" w:color="auto"/>
            <w:left w:val="none" w:sz="0" w:space="0" w:color="auto"/>
            <w:bottom w:val="none" w:sz="0" w:space="0" w:color="auto"/>
            <w:right w:val="none" w:sz="0" w:space="0" w:color="auto"/>
          </w:divBdr>
        </w:div>
        <w:div w:id="274873235">
          <w:marLeft w:val="360"/>
          <w:marRight w:val="0"/>
          <w:marTop w:val="0"/>
          <w:marBottom w:val="0"/>
          <w:divBdr>
            <w:top w:val="none" w:sz="0" w:space="0" w:color="auto"/>
            <w:left w:val="none" w:sz="0" w:space="0" w:color="auto"/>
            <w:bottom w:val="none" w:sz="0" w:space="0" w:color="auto"/>
            <w:right w:val="none" w:sz="0" w:space="0" w:color="auto"/>
          </w:divBdr>
        </w:div>
        <w:div w:id="609094842">
          <w:marLeft w:val="360"/>
          <w:marRight w:val="0"/>
          <w:marTop w:val="0"/>
          <w:marBottom w:val="0"/>
          <w:divBdr>
            <w:top w:val="none" w:sz="0" w:space="0" w:color="auto"/>
            <w:left w:val="none" w:sz="0" w:space="0" w:color="auto"/>
            <w:bottom w:val="none" w:sz="0" w:space="0" w:color="auto"/>
            <w:right w:val="none" w:sz="0" w:space="0" w:color="auto"/>
          </w:divBdr>
        </w:div>
      </w:divsChild>
    </w:div>
    <w:div w:id="1422527966">
      <w:bodyDiv w:val="1"/>
      <w:marLeft w:val="0"/>
      <w:marRight w:val="0"/>
      <w:marTop w:val="0"/>
      <w:marBottom w:val="0"/>
      <w:divBdr>
        <w:top w:val="none" w:sz="0" w:space="0" w:color="auto"/>
        <w:left w:val="none" w:sz="0" w:space="0" w:color="auto"/>
        <w:bottom w:val="none" w:sz="0" w:space="0" w:color="auto"/>
        <w:right w:val="none" w:sz="0" w:space="0" w:color="auto"/>
      </w:divBdr>
    </w:div>
    <w:div w:id="1429500040">
      <w:bodyDiv w:val="1"/>
      <w:marLeft w:val="0"/>
      <w:marRight w:val="0"/>
      <w:marTop w:val="0"/>
      <w:marBottom w:val="0"/>
      <w:divBdr>
        <w:top w:val="none" w:sz="0" w:space="0" w:color="auto"/>
        <w:left w:val="none" w:sz="0" w:space="0" w:color="auto"/>
        <w:bottom w:val="none" w:sz="0" w:space="0" w:color="auto"/>
        <w:right w:val="none" w:sz="0" w:space="0" w:color="auto"/>
      </w:divBdr>
    </w:div>
    <w:div w:id="1540388457">
      <w:bodyDiv w:val="1"/>
      <w:marLeft w:val="0"/>
      <w:marRight w:val="0"/>
      <w:marTop w:val="0"/>
      <w:marBottom w:val="0"/>
      <w:divBdr>
        <w:top w:val="none" w:sz="0" w:space="0" w:color="auto"/>
        <w:left w:val="none" w:sz="0" w:space="0" w:color="auto"/>
        <w:bottom w:val="none" w:sz="0" w:space="0" w:color="auto"/>
        <w:right w:val="none" w:sz="0" w:space="0" w:color="auto"/>
      </w:divBdr>
    </w:div>
    <w:div w:id="1670059487">
      <w:bodyDiv w:val="1"/>
      <w:marLeft w:val="0"/>
      <w:marRight w:val="0"/>
      <w:marTop w:val="0"/>
      <w:marBottom w:val="0"/>
      <w:divBdr>
        <w:top w:val="none" w:sz="0" w:space="0" w:color="auto"/>
        <w:left w:val="none" w:sz="0" w:space="0" w:color="auto"/>
        <w:bottom w:val="none" w:sz="0" w:space="0" w:color="auto"/>
        <w:right w:val="none" w:sz="0" w:space="0" w:color="auto"/>
      </w:divBdr>
    </w:div>
    <w:div w:id="1677462749">
      <w:bodyDiv w:val="1"/>
      <w:marLeft w:val="0"/>
      <w:marRight w:val="0"/>
      <w:marTop w:val="0"/>
      <w:marBottom w:val="0"/>
      <w:divBdr>
        <w:top w:val="none" w:sz="0" w:space="0" w:color="auto"/>
        <w:left w:val="none" w:sz="0" w:space="0" w:color="auto"/>
        <w:bottom w:val="none" w:sz="0" w:space="0" w:color="auto"/>
        <w:right w:val="none" w:sz="0" w:space="0" w:color="auto"/>
      </w:divBdr>
    </w:div>
    <w:div w:id="1704285453">
      <w:bodyDiv w:val="1"/>
      <w:marLeft w:val="0"/>
      <w:marRight w:val="0"/>
      <w:marTop w:val="0"/>
      <w:marBottom w:val="0"/>
      <w:divBdr>
        <w:top w:val="none" w:sz="0" w:space="0" w:color="auto"/>
        <w:left w:val="none" w:sz="0" w:space="0" w:color="auto"/>
        <w:bottom w:val="none" w:sz="0" w:space="0" w:color="auto"/>
        <w:right w:val="none" w:sz="0" w:space="0" w:color="auto"/>
      </w:divBdr>
      <w:divsChild>
        <w:div w:id="1485589110">
          <w:marLeft w:val="0"/>
          <w:marRight w:val="0"/>
          <w:marTop w:val="0"/>
          <w:marBottom w:val="0"/>
          <w:divBdr>
            <w:top w:val="none" w:sz="0" w:space="0" w:color="auto"/>
            <w:left w:val="none" w:sz="0" w:space="0" w:color="auto"/>
            <w:bottom w:val="none" w:sz="0" w:space="0" w:color="auto"/>
            <w:right w:val="none" w:sz="0" w:space="0" w:color="auto"/>
          </w:divBdr>
        </w:div>
        <w:div w:id="611089624">
          <w:marLeft w:val="0"/>
          <w:marRight w:val="0"/>
          <w:marTop w:val="0"/>
          <w:marBottom w:val="0"/>
          <w:divBdr>
            <w:top w:val="none" w:sz="0" w:space="0" w:color="auto"/>
            <w:left w:val="none" w:sz="0" w:space="0" w:color="auto"/>
            <w:bottom w:val="none" w:sz="0" w:space="0" w:color="auto"/>
            <w:right w:val="none" w:sz="0" w:space="0" w:color="auto"/>
          </w:divBdr>
        </w:div>
        <w:div w:id="445271211">
          <w:marLeft w:val="0"/>
          <w:marRight w:val="0"/>
          <w:marTop w:val="0"/>
          <w:marBottom w:val="0"/>
          <w:divBdr>
            <w:top w:val="none" w:sz="0" w:space="0" w:color="auto"/>
            <w:left w:val="none" w:sz="0" w:space="0" w:color="auto"/>
            <w:bottom w:val="none" w:sz="0" w:space="0" w:color="auto"/>
            <w:right w:val="none" w:sz="0" w:space="0" w:color="auto"/>
          </w:divBdr>
        </w:div>
        <w:div w:id="1539969035">
          <w:marLeft w:val="0"/>
          <w:marRight w:val="0"/>
          <w:marTop w:val="0"/>
          <w:marBottom w:val="0"/>
          <w:divBdr>
            <w:top w:val="none" w:sz="0" w:space="0" w:color="auto"/>
            <w:left w:val="none" w:sz="0" w:space="0" w:color="auto"/>
            <w:bottom w:val="none" w:sz="0" w:space="0" w:color="auto"/>
            <w:right w:val="none" w:sz="0" w:space="0" w:color="auto"/>
          </w:divBdr>
        </w:div>
        <w:div w:id="57094036">
          <w:marLeft w:val="0"/>
          <w:marRight w:val="0"/>
          <w:marTop w:val="0"/>
          <w:marBottom w:val="0"/>
          <w:divBdr>
            <w:top w:val="none" w:sz="0" w:space="0" w:color="auto"/>
            <w:left w:val="none" w:sz="0" w:space="0" w:color="auto"/>
            <w:bottom w:val="none" w:sz="0" w:space="0" w:color="auto"/>
            <w:right w:val="none" w:sz="0" w:space="0" w:color="auto"/>
          </w:divBdr>
        </w:div>
      </w:divsChild>
    </w:div>
    <w:div w:id="1720397964">
      <w:bodyDiv w:val="1"/>
      <w:marLeft w:val="0"/>
      <w:marRight w:val="0"/>
      <w:marTop w:val="0"/>
      <w:marBottom w:val="0"/>
      <w:divBdr>
        <w:top w:val="none" w:sz="0" w:space="0" w:color="auto"/>
        <w:left w:val="none" w:sz="0" w:space="0" w:color="auto"/>
        <w:bottom w:val="none" w:sz="0" w:space="0" w:color="auto"/>
        <w:right w:val="none" w:sz="0" w:space="0" w:color="auto"/>
      </w:divBdr>
    </w:div>
    <w:div w:id="1740861438">
      <w:bodyDiv w:val="1"/>
      <w:marLeft w:val="0"/>
      <w:marRight w:val="0"/>
      <w:marTop w:val="0"/>
      <w:marBottom w:val="0"/>
      <w:divBdr>
        <w:top w:val="none" w:sz="0" w:space="0" w:color="auto"/>
        <w:left w:val="none" w:sz="0" w:space="0" w:color="auto"/>
        <w:bottom w:val="none" w:sz="0" w:space="0" w:color="auto"/>
        <w:right w:val="none" w:sz="0" w:space="0" w:color="auto"/>
      </w:divBdr>
    </w:div>
    <w:div w:id="1938948411">
      <w:bodyDiv w:val="1"/>
      <w:marLeft w:val="0"/>
      <w:marRight w:val="0"/>
      <w:marTop w:val="0"/>
      <w:marBottom w:val="0"/>
      <w:divBdr>
        <w:top w:val="none" w:sz="0" w:space="0" w:color="auto"/>
        <w:left w:val="none" w:sz="0" w:space="0" w:color="auto"/>
        <w:bottom w:val="none" w:sz="0" w:space="0" w:color="auto"/>
        <w:right w:val="none" w:sz="0" w:space="0" w:color="auto"/>
      </w:divBdr>
      <w:divsChild>
        <w:div w:id="553780781">
          <w:marLeft w:val="0"/>
          <w:marRight w:val="0"/>
          <w:marTop w:val="0"/>
          <w:marBottom w:val="0"/>
          <w:divBdr>
            <w:top w:val="none" w:sz="0" w:space="0" w:color="auto"/>
            <w:left w:val="none" w:sz="0" w:space="0" w:color="auto"/>
            <w:bottom w:val="none" w:sz="0" w:space="0" w:color="auto"/>
            <w:right w:val="none" w:sz="0" w:space="0" w:color="auto"/>
          </w:divBdr>
        </w:div>
        <w:div w:id="1156800439">
          <w:marLeft w:val="0"/>
          <w:marRight w:val="0"/>
          <w:marTop w:val="0"/>
          <w:marBottom w:val="0"/>
          <w:divBdr>
            <w:top w:val="none" w:sz="0" w:space="0" w:color="auto"/>
            <w:left w:val="none" w:sz="0" w:space="0" w:color="auto"/>
            <w:bottom w:val="none" w:sz="0" w:space="0" w:color="auto"/>
            <w:right w:val="none" w:sz="0" w:space="0" w:color="auto"/>
          </w:divBdr>
        </w:div>
      </w:divsChild>
    </w:div>
    <w:div w:id="1973318417">
      <w:bodyDiv w:val="1"/>
      <w:marLeft w:val="0"/>
      <w:marRight w:val="0"/>
      <w:marTop w:val="0"/>
      <w:marBottom w:val="0"/>
      <w:divBdr>
        <w:top w:val="none" w:sz="0" w:space="0" w:color="auto"/>
        <w:left w:val="none" w:sz="0" w:space="0" w:color="auto"/>
        <w:bottom w:val="none" w:sz="0" w:space="0" w:color="auto"/>
        <w:right w:val="none" w:sz="0" w:space="0" w:color="auto"/>
      </w:divBdr>
      <w:divsChild>
        <w:div w:id="563684473">
          <w:marLeft w:val="0"/>
          <w:marRight w:val="0"/>
          <w:marTop w:val="0"/>
          <w:marBottom w:val="0"/>
          <w:divBdr>
            <w:top w:val="none" w:sz="0" w:space="0" w:color="auto"/>
            <w:left w:val="none" w:sz="0" w:space="0" w:color="auto"/>
            <w:bottom w:val="none" w:sz="0" w:space="0" w:color="auto"/>
            <w:right w:val="none" w:sz="0" w:space="0" w:color="auto"/>
          </w:divBdr>
          <w:divsChild>
            <w:div w:id="1924728304">
              <w:marLeft w:val="0"/>
              <w:marRight w:val="0"/>
              <w:marTop w:val="0"/>
              <w:marBottom w:val="0"/>
              <w:divBdr>
                <w:top w:val="none" w:sz="0" w:space="0" w:color="auto"/>
                <w:left w:val="none" w:sz="0" w:space="0" w:color="auto"/>
                <w:bottom w:val="none" w:sz="0" w:space="0" w:color="auto"/>
                <w:right w:val="none" w:sz="0" w:space="0" w:color="auto"/>
              </w:divBdr>
            </w:div>
            <w:div w:id="2043943849">
              <w:marLeft w:val="0"/>
              <w:marRight w:val="0"/>
              <w:marTop w:val="0"/>
              <w:marBottom w:val="0"/>
              <w:divBdr>
                <w:top w:val="none" w:sz="0" w:space="0" w:color="auto"/>
                <w:left w:val="none" w:sz="0" w:space="0" w:color="auto"/>
                <w:bottom w:val="none" w:sz="0" w:space="0" w:color="auto"/>
                <w:right w:val="none" w:sz="0" w:space="0" w:color="auto"/>
              </w:divBdr>
            </w:div>
          </w:divsChild>
        </w:div>
        <w:div w:id="108279667">
          <w:marLeft w:val="0"/>
          <w:marRight w:val="0"/>
          <w:marTop w:val="0"/>
          <w:marBottom w:val="0"/>
          <w:divBdr>
            <w:top w:val="none" w:sz="0" w:space="0" w:color="auto"/>
            <w:left w:val="none" w:sz="0" w:space="0" w:color="auto"/>
            <w:bottom w:val="none" w:sz="0" w:space="0" w:color="auto"/>
            <w:right w:val="none" w:sz="0" w:space="0" w:color="auto"/>
          </w:divBdr>
          <w:divsChild>
            <w:div w:id="262879116">
              <w:marLeft w:val="0"/>
              <w:marRight w:val="0"/>
              <w:marTop w:val="0"/>
              <w:marBottom w:val="0"/>
              <w:divBdr>
                <w:top w:val="none" w:sz="0" w:space="0" w:color="auto"/>
                <w:left w:val="none" w:sz="0" w:space="0" w:color="auto"/>
                <w:bottom w:val="none" w:sz="0" w:space="0" w:color="auto"/>
                <w:right w:val="none" w:sz="0" w:space="0" w:color="auto"/>
              </w:divBdr>
            </w:div>
          </w:divsChild>
        </w:div>
        <w:div w:id="1921524945">
          <w:marLeft w:val="0"/>
          <w:marRight w:val="0"/>
          <w:marTop w:val="0"/>
          <w:marBottom w:val="0"/>
          <w:divBdr>
            <w:top w:val="none" w:sz="0" w:space="0" w:color="auto"/>
            <w:left w:val="none" w:sz="0" w:space="0" w:color="auto"/>
            <w:bottom w:val="none" w:sz="0" w:space="0" w:color="auto"/>
            <w:right w:val="none" w:sz="0" w:space="0" w:color="auto"/>
          </w:divBdr>
          <w:divsChild>
            <w:div w:id="1156414749">
              <w:marLeft w:val="0"/>
              <w:marRight w:val="0"/>
              <w:marTop w:val="0"/>
              <w:marBottom w:val="0"/>
              <w:divBdr>
                <w:top w:val="none" w:sz="0" w:space="0" w:color="auto"/>
                <w:left w:val="none" w:sz="0" w:space="0" w:color="auto"/>
                <w:bottom w:val="none" w:sz="0" w:space="0" w:color="auto"/>
                <w:right w:val="none" w:sz="0" w:space="0" w:color="auto"/>
              </w:divBdr>
            </w:div>
            <w:div w:id="1772582887">
              <w:marLeft w:val="0"/>
              <w:marRight w:val="0"/>
              <w:marTop w:val="0"/>
              <w:marBottom w:val="0"/>
              <w:divBdr>
                <w:top w:val="none" w:sz="0" w:space="0" w:color="auto"/>
                <w:left w:val="none" w:sz="0" w:space="0" w:color="auto"/>
                <w:bottom w:val="none" w:sz="0" w:space="0" w:color="auto"/>
                <w:right w:val="none" w:sz="0" w:space="0" w:color="auto"/>
              </w:divBdr>
            </w:div>
            <w:div w:id="2460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51065">
      <w:bodyDiv w:val="1"/>
      <w:marLeft w:val="0"/>
      <w:marRight w:val="0"/>
      <w:marTop w:val="0"/>
      <w:marBottom w:val="0"/>
      <w:divBdr>
        <w:top w:val="none" w:sz="0" w:space="0" w:color="auto"/>
        <w:left w:val="none" w:sz="0" w:space="0" w:color="auto"/>
        <w:bottom w:val="none" w:sz="0" w:space="0" w:color="auto"/>
        <w:right w:val="none" w:sz="0" w:space="0" w:color="auto"/>
      </w:divBdr>
    </w:div>
    <w:div w:id="2126191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QuickStyle" Target="diagrams/quickStyle1.xml"/><Relationship Id="rId26" Type="http://schemas.openxmlformats.org/officeDocument/2006/relationships/hyperlink" Target="https://managerzone.teamprevent.co.uk" TargetMode="External"/><Relationship Id="rId3" Type="http://schemas.openxmlformats.org/officeDocument/2006/relationships/customXml" Target="../customXml/item3.xml"/><Relationship Id="rId21" Type="http://schemas.openxmlformats.org/officeDocument/2006/relationships/hyperlink" Target="https://www.england.nhs.uk/publication/national-guidance-on-learning-from-deaths/" TargetMode="External"/><Relationship Id="rId7" Type="http://schemas.openxmlformats.org/officeDocument/2006/relationships/settings" Target="settings.xml"/><Relationship Id="rId12" Type="http://schemas.openxmlformats.org/officeDocument/2006/relationships/image" Target="cid:image009.jpg@01D794F2.CD8215D0" TargetMode="External"/><Relationship Id="rId17" Type="http://schemas.openxmlformats.org/officeDocument/2006/relationships/diagramLayout" Target="diagrams/layout1.xm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gbr01.safelinks.protection.outlook.com/?url=https%3A%2F%2Fwww.england.nhs.uk%2Fwp-content%2Fuploads%2F2022%2F08%2FB1465-3.-Guide-to-responding-proportionately-to-patient-safety-incidents-v1.1.pdf&amp;data=05%7C01%7Ccharlotte.walton8%40nhs.net%7C3e64657d4c4c41f9569308dbf4b8cb48%7C37c354b285b047f5b22207b48d774ee3%7C0%7C0%7C638372846774793885%7CUnknown%7CTWFpbGZsb3d8eyJWIjoiMC4wLjAwMDAiLCJQIjoiV2luMzIiLCJBTiI6Ik1haWwiLCJXVCI6Mn0%3D%7C3000%7C%7C%7C&amp;sdata=H7SpXRjeA45dVHRuZCTmbdJONCScl1HbgjOeCDSBnao%3D&amp;reserved=0"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hyperlink" Target="mailto:education@hssib.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england.nhs.uk/publication/never-events/" TargetMode="External"/><Relationship Id="rId27" Type="http://schemas.openxmlformats.org/officeDocument/2006/relationships/image" Target="media/image7.png"/><Relationship Id="rId30" Type="http://schemas.openxmlformats.org/officeDocument/2006/relationships/footer" Target="footer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file:///C:\Users\WaltonC\Downloads\Investigating%20clinical%20incidents%20in%20the%20NHS.%20Sixth%20report%20of%20session%202014&#8211;15" TargetMode="External"/><Relationship Id="rId2" Type="http://schemas.openxmlformats.org/officeDocument/2006/relationships/hyperlink" Target="file:///C:\Users\WaltonC\Downloads\A%20protocol%20for%20the%20investigation%20and%20analysis%20of%20clinical%20incidents" TargetMode="External"/><Relationship Id="rId1" Type="http://schemas.openxmlformats.org/officeDocument/2006/relationships/hyperlink" Target="file:///C:\Users\WaltonC\Downloads\Investigating%20accidents%20and%20incidents:%20A%20workbook%20for%20employers,%20unions,%20safety%20representatives%20and%20safety%20professionals" TargetMode="External"/><Relationship Id="rId6" Type="http://schemas.openxmlformats.org/officeDocument/2006/relationships/hyperlink" Target="file:///C:\Users\WaltonC\Downloads\The%20future%20of%20NHS%20patient%20safety%20investigation" TargetMode="External"/><Relationship Id="rId5" Type="http://schemas.openxmlformats.org/officeDocument/2006/relationships/hyperlink" Target="file:///C:\Users\WaltonC\Downloads\Learning%20from%20serious%20incidents%20in%20NHS%20acute%20hospitals.%20A%20review%20of%20the%20quality%20of%20investigation%20reports" TargetMode="External"/><Relationship Id="rId4" Type="http://schemas.openxmlformats.org/officeDocument/2006/relationships/hyperlink" Target="file:///C:\Users\WaltonC\Downloads\A%20review%20into%20the%20quality%20of%20NHS%20complaints%20investigations%20where%20serious%20or%20avoidable%20harm%20has%20been%20alleged"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17D073-A8B7-45BA-8D7D-117A83D0E9B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FBDBDC25-DF37-4A1B-9B09-430A8ACA0553}">
      <dgm:prSet phldrT="[Text]"/>
      <dgm:spPr/>
      <dgm:t>
        <a:bodyPr/>
        <a:lstStyle/>
        <a:p>
          <a:r>
            <a:rPr lang="en-US" dirty="0"/>
            <a:t>633 48-hour reports</a:t>
          </a:r>
          <a:endParaRPr lang="en-GB" dirty="0"/>
        </a:p>
      </dgm:t>
    </dgm:pt>
    <dgm:pt modelId="{9B3D4618-A7E8-4C0D-AC03-1A7B260A7960}" type="parTrans" cxnId="{91FC13AE-6077-4118-9C65-A8360EF31DC6}">
      <dgm:prSet/>
      <dgm:spPr/>
      <dgm:t>
        <a:bodyPr/>
        <a:lstStyle/>
        <a:p>
          <a:endParaRPr lang="en-GB"/>
        </a:p>
      </dgm:t>
    </dgm:pt>
    <dgm:pt modelId="{EB99D535-2A9C-400E-A2F6-356CADAD5631}" type="sibTrans" cxnId="{91FC13AE-6077-4118-9C65-A8360EF31DC6}">
      <dgm:prSet/>
      <dgm:spPr/>
      <dgm:t>
        <a:bodyPr/>
        <a:lstStyle/>
        <a:p>
          <a:endParaRPr lang="en-GB"/>
        </a:p>
      </dgm:t>
    </dgm:pt>
    <dgm:pt modelId="{D483DE1E-6EA3-4FA6-8A81-0113D5BDF535}">
      <dgm:prSet phldrT="[Text]"/>
      <dgm:spPr/>
      <dgm:t>
        <a:bodyPr/>
        <a:lstStyle/>
        <a:p>
          <a:r>
            <a:rPr lang="en-US" dirty="0"/>
            <a:t>136 Concise Reports</a:t>
          </a:r>
          <a:endParaRPr lang="en-GB" dirty="0"/>
        </a:p>
      </dgm:t>
    </dgm:pt>
    <dgm:pt modelId="{6F394371-DA86-4E41-ABA9-AE372AF9EC54}" type="parTrans" cxnId="{730E4F62-C992-4EC9-B421-5E0878AF4AF9}">
      <dgm:prSet/>
      <dgm:spPr/>
      <dgm:t>
        <a:bodyPr/>
        <a:lstStyle/>
        <a:p>
          <a:endParaRPr lang="en-GB"/>
        </a:p>
      </dgm:t>
    </dgm:pt>
    <dgm:pt modelId="{855569B1-C941-4C90-92E9-069AC23F3406}" type="sibTrans" cxnId="{730E4F62-C992-4EC9-B421-5E0878AF4AF9}">
      <dgm:prSet/>
      <dgm:spPr/>
      <dgm:t>
        <a:bodyPr/>
        <a:lstStyle/>
        <a:p>
          <a:endParaRPr lang="en-GB"/>
        </a:p>
      </dgm:t>
    </dgm:pt>
    <dgm:pt modelId="{16ADDF52-78F1-4740-9E62-234AF26C52B9}">
      <dgm:prSet phldrT="[Text]"/>
      <dgm:spPr/>
      <dgm:t>
        <a:bodyPr/>
        <a:lstStyle/>
        <a:p>
          <a:r>
            <a:rPr lang="en-US" dirty="0"/>
            <a:t>103 Corporate SIs</a:t>
          </a:r>
          <a:endParaRPr lang="en-GB" dirty="0"/>
        </a:p>
      </dgm:t>
    </dgm:pt>
    <dgm:pt modelId="{10FB8F19-6E2F-42F1-8BDB-5AF462FB806E}" type="parTrans" cxnId="{83028093-7576-41E2-95DD-F8901156D0DC}">
      <dgm:prSet/>
      <dgm:spPr/>
      <dgm:t>
        <a:bodyPr/>
        <a:lstStyle/>
        <a:p>
          <a:endParaRPr lang="en-GB"/>
        </a:p>
      </dgm:t>
    </dgm:pt>
    <dgm:pt modelId="{0EA5E51C-0EC3-4928-8111-D059BB107ADC}" type="sibTrans" cxnId="{83028093-7576-41E2-95DD-F8901156D0DC}">
      <dgm:prSet/>
      <dgm:spPr/>
      <dgm:t>
        <a:bodyPr/>
        <a:lstStyle/>
        <a:p>
          <a:endParaRPr lang="en-GB"/>
        </a:p>
      </dgm:t>
    </dgm:pt>
    <dgm:pt modelId="{BFA85659-D3DA-4B36-825D-5836475E096F}">
      <dgm:prSet phldrT="[Text]"/>
      <dgm:spPr/>
      <dgm:t>
        <a:bodyPr/>
        <a:lstStyle/>
        <a:p>
          <a:r>
            <a:rPr lang="en-US" dirty="0"/>
            <a:t>14 </a:t>
          </a:r>
        </a:p>
        <a:p>
          <a:r>
            <a:rPr lang="en-US" dirty="0"/>
            <a:t>Panel SIs</a:t>
          </a:r>
          <a:endParaRPr lang="en-GB" dirty="0"/>
        </a:p>
      </dgm:t>
    </dgm:pt>
    <dgm:pt modelId="{5D979101-9CFD-48E6-8A68-626E2529719C}" type="parTrans" cxnId="{F6DF6874-00F3-4011-AE34-0921F94E9C3B}">
      <dgm:prSet/>
      <dgm:spPr/>
      <dgm:t>
        <a:bodyPr/>
        <a:lstStyle/>
        <a:p>
          <a:endParaRPr lang="en-GB"/>
        </a:p>
      </dgm:t>
    </dgm:pt>
    <dgm:pt modelId="{FD65AB82-2423-4F6F-99AE-544EC8B3B95B}" type="sibTrans" cxnId="{F6DF6874-00F3-4011-AE34-0921F94E9C3B}">
      <dgm:prSet/>
      <dgm:spPr/>
      <dgm:t>
        <a:bodyPr/>
        <a:lstStyle/>
        <a:p>
          <a:endParaRPr lang="en-GB"/>
        </a:p>
      </dgm:t>
    </dgm:pt>
    <dgm:pt modelId="{F3AED903-FD3A-4EE0-97B8-8DD8BF32AD59}">
      <dgm:prSet phldrT="[Text]"/>
      <dgm:spPr/>
      <dgm:t>
        <a:bodyPr/>
        <a:lstStyle/>
        <a:p>
          <a:r>
            <a:rPr lang="en-US" dirty="0"/>
            <a:t> Approx 2400 Incidents reported per year</a:t>
          </a:r>
          <a:endParaRPr lang="en-GB" dirty="0"/>
        </a:p>
      </dgm:t>
    </dgm:pt>
    <dgm:pt modelId="{15CF5475-A929-4E7E-B9DE-BDEA6059B6A7}" type="parTrans" cxnId="{7212DA1C-9BBD-4D15-8095-3AA51499CF43}">
      <dgm:prSet/>
      <dgm:spPr/>
      <dgm:t>
        <a:bodyPr/>
        <a:lstStyle/>
        <a:p>
          <a:endParaRPr lang="en-GB"/>
        </a:p>
      </dgm:t>
    </dgm:pt>
    <dgm:pt modelId="{2B4CE6A8-9E54-4727-AC14-F8CCA5815F09}" type="sibTrans" cxnId="{7212DA1C-9BBD-4D15-8095-3AA51499CF43}">
      <dgm:prSet/>
      <dgm:spPr/>
      <dgm:t>
        <a:bodyPr/>
        <a:lstStyle/>
        <a:p>
          <a:endParaRPr lang="en-GB"/>
        </a:p>
      </dgm:t>
    </dgm:pt>
    <dgm:pt modelId="{7A2AE259-EEB0-4CEA-9CDC-F192D9D42C2F}" type="pres">
      <dgm:prSet presAssocID="{0217D073-A8B7-45BA-8D7D-117A83D0E9BD}" presName="hierChild1" presStyleCnt="0">
        <dgm:presLayoutVars>
          <dgm:orgChart val="1"/>
          <dgm:chPref val="1"/>
          <dgm:dir/>
          <dgm:animOne val="branch"/>
          <dgm:animLvl val="lvl"/>
          <dgm:resizeHandles/>
        </dgm:presLayoutVars>
      </dgm:prSet>
      <dgm:spPr/>
    </dgm:pt>
    <dgm:pt modelId="{B82F2556-5096-4331-9521-5ADE68DE3DB1}" type="pres">
      <dgm:prSet presAssocID="{F3AED903-FD3A-4EE0-97B8-8DD8BF32AD59}" presName="hierRoot1" presStyleCnt="0">
        <dgm:presLayoutVars>
          <dgm:hierBranch val="init"/>
        </dgm:presLayoutVars>
      </dgm:prSet>
      <dgm:spPr/>
    </dgm:pt>
    <dgm:pt modelId="{FE0E715B-A60E-4265-98FB-F7722DF8CE16}" type="pres">
      <dgm:prSet presAssocID="{F3AED903-FD3A-4EE0-97B8-8DD8BF32AD59}" presName="rootComposite1" presStyleCnt="0"/>
      <dgm:spPr/>
    </dgm:pt>
    <dgm:pt modelId="{98D7648B-8063-477E-B6A7-5538AF41229C}" type="pres">
      <dgm:prSet presAssocID="{F3AED903-FD3A-4EE0-97B8-8DD8BF32AD59}" presName="rootText1" presStyleLbl="node0" presStyleIdx="0" presStyleCnt="2" custLinFactX="21000" custLinFactNeighborX="100000" custLinFactNeighborY="-66714">
        <dgm:presLayoutVars>
          <dgm:chPref val="3"/>
        </dgm:presLayoutVars>
      </dgm:prSet>
      <dgm:spPr/>
    </dgm:pt>
    <dgm:pt modelId="{C5E23437-036B-48A5-920A-F8366D7EC1C6}" type="pres">
      <dgm:prSet presAssocID="{F3AED903-FD3A-4EE0-97B8-8DD8BF32AD59}" presName="rootConnector1" presStyleLbl="node1" presStyleIdx="0" presStyleCnt="0"/>
      <dgm:spPr/>
    </dgm:pt>
    <dgm:pt modelId="{E58F074B-7B95-4E57-8835-93D64E282184}" type="pres">
      <dgm:prSet presAssocID="{F3AED903-FD3A-4EE0-97B8-8DD8BF32AD59}" presName="hierChild2" presStyleCnt="0"/>
      <dgm:spPr/>
    </dgm:pt>
    <dgm:pt modelId="{C2C9AC9D-9A4F-44CE-94BA-96537DD9ADCE}" type="pres">
      <dgm:prSet presAssocID="{F3AED903-FD3A-4EE0-97B8-8DD8BF32AD59}" presName="hierChild3" presStyleCnt="0"/>
      <dgm:spPr/>
    </dgm:pt>
    <dgm:pt modelId="{00D0CDAD-650E-40E8-9BA3-14CA6C925362}" type="pres">
      <dgm:prSet presAssocID="{FBDBDC25-DF37-4A1B-9B09-430A8ACA0553}" presName="hierRoot1" presStyleCnt="0">
        <dgm:presLayoutVars>
          <dgm:hierBranch val="init"/>
        </dgm:presLayoutVars>
      </dgm:prSet>
      <dgm:spPr/>
    </dgm:pt>
    <dgm:pt modelId="{6FA4B50D-A266-4591-9DA0-F5C3C56070D8}" type="pres">
      <dgm:prSet presAssocID="{FBDBDC25-DF37-4A1B-9B09-430A8ACA0553}" presName="rootComposite1" presStyleCnt="0"/>
      <dgm:spPr/>
    </dgm:pt>
    <dgm:pt modelId="{93A903FD-2204-4948-B220-A925A57B23C0}" type="pres">
      <dgm:prSet presAssocID="{FBDBDC25-DF37-4A1B-9B09-430A8ACA0553}" presName="rootText1" presStyleLbl="node0" presStyleIdx="1" presStyleCnt="2" custLinFactNeighborX="0" custLinFactNeighborY="50108">
        <dgm:presLayoutVars>
          <dgm:chPref val="3"/>
        </dgm:presLayoutVars>
      </dgm:prSet>
      <dgm:spPr/>
    </dgm:pt>
    <dgm:pt modelId="{A1E3FF11-092A-44C7-B9E1-BC60817E9ABD}" type="pres">
      <dgm:prSet presAssocID="{FBDBDC25-DF37-4A1B-9B09-430A8ACA0553}" presName="rootConnector1" presStyleLbl="node1" presStyleIdx="0" presStyleCnt="0"/>
      <dgm:spPr/>
    </dgm:pt>
    <dgm:pt modelId="{C01B3B69-5AF5-45AC-A484-1D5F227E7D85}" type="pres">
      <dgm:prSet presAssocID="{FBDBDC25-DF37-4A1B-9B09-430A8ACA0553}" presName="hierChild2" presStyleCnt="0"/>
      <dgm:spPr/>
    </dgm:pt>
    <dgm:pt modelId="{A2110AE2-D000-465E-A8F7-B532A094B5FF}" type="pres">
      <dgm:prSet presAssocID="{6F394371-DA86-4E41-ABA9-AE372AF9EC54}" presName="Name37" presStyleLbl="parChTrans1D2" presStyleIdx="0" presStyleCnt="3"/>
      <dgm:spPr/>
    </dgm:pt>
    <dgm:pt modelId="{9EC7D598-EBFA-4207-AF5C-61860EE51E5E}" type="pres">
      <dgm:prSet presAssocID="{D483DE1E-6EA3-4FA6-8A81-0113D5BDF535}" presName="hierRoot2" presStyleCnt="0">
        <dgm:presLayoutVars>
          <dgm:hierBranch val="init"/>
        </dgm:presLayoutVars>
      </dgm:prSet>
      <dgm:spPr/>
    </dgm:pt>
    <dgm:pt modelId="{76AB6577-DFCD-4311-855A-52EE55558BCC}" type="pres">
      <dgm:prSet presAssocID="{D483DE1E-6EA3-4FA6-8A81-0113D5BDF535}" presName="rootComposite" presStyleCnt="0"/>
      <dgm:spPr/>
    </dgm:pt>
    <dgm:pt modelId="{D2897575-FBA5-409E-841F-DE2C10DF60BB}" type="pres">
      <dgm:prSet presAssocID="{D483DE1E-6EA3-4FA6-8A81-0113D5BDF535}" presName="rootText" presStyleLbl="node2" presStyleIdx="0" presStyleCnt="3" custLinFactNeighborX="6111" custLinFactNeighborY="58123">
        <dgm:presLayoutVars>
          <dgm:chPref val="3"/>
        </dgm:presLayoutVars>
      </dgm:prSet>
      <dgm:spPr/>
    </dgm:pt>
    <dgm:pt modelId="{88C51EE0-BC6A-45B5-B2C4-B38C2448BF28}" type="pres">
      <dgm:prSet presAssocID="{D483DE1E-6EA3-4FA6-8A81-0113D5BDF535}" presName="rootConnector" presStyleLbl="node2" presStyleIdx="0" presStyleCnt="3"/>
      <dgm:spPr/>
    </dgm:pt>
    <dgm:pt modelId="{39A4F2BF-F623-4C50-B961-04FF9FA0C7FB}" type="pres">
      <dgm:prSet presAssocID="{D483DE1E-6EA3-4FA6-8A81-0113D5BDF535}" presName="hierChild4" presStyleCnt="0"/>
      <dgm:spPr/>
    </dgm:pt>
    <dgm:pt modelId="{272DA781-9996-42F0-ADF3-D19A5EA0E9D4}" type="pres">
      <dgm:prSet presAssocID="{D483DE1E-6EA3-4FA6-8A81-0113D5BDF535}" presName="hierChild5" presStyleCnt="0"/>
      <dgm:spPr/>
    </dgm:pt>
    <dgm:pt modelId="{27E18B68-AAB3-451B-AE4F-880E932E9409}" type="pres">
      <dgm:prSet presAssocID="{10FB8F19-6E2F-42F1-8BDB-5AF462FB806E}" presName="Name37" presStyleLbl="parChTrans1D2" presStyleIdx="1" presStyleCnt="3"/>
      <dgm:spPr/>
    </dgm:pt>
    <dgm:pt modelId="{29D158CC-F6D7-4F06-BCA9-1E1D4A7D1AE8}" type="pres">
      <dgm:prSet presAssocID="{16ADDF52-78F1-4740-9E62-234AF26C52B9}" presName="hierRoot2" presStyleCnt="0">
        <dgm:presLayoutVars>
          <dgm:hierBranch val="init"/>
        </dgm:presLayoutVars>
      </dgm:prSet>
      <dgm:spPr/>
    </dgm:pt>
    <dgm:pt modelId="{99BF1BD9-8BE0-4EBE-BC06-CE1618D425B7}" type="pres">
      <dgm:prSet presAssocID="{16ADDF52-78F1-4740-9E62-234AF26C52B9}" presName="rootComposite" presStyleCnt="0"/>
      <dgm:spPr/>
    </dgm:pt>
    <dgm:pt modelId="{EF854457-46BA-4FAF-B109-AE7BB744A7B7}" type="pres">
      <dgm:prSet presAssocID="{16ADDF52-78F1-4740-9E62-234AF26C52B9}" presName="rootText" presStyleLbl="node2" presStyleIdx="1" presStyleCnt="3" custLinFactNeighborX="0" custLinFactNeighborY="58123">
        <dgm:presLayoutVars>
          <dgm:chPref val="3"/>
        </dgm:presLayoutVars>
      </dgm:prSet>
      <dgm:spPr/>
    </dgm:pt>
    <dgm:pt modelId="{9287E4E8-79C8-4F5E-81E9-E509DAC11B8A}" type="pres">
      <dgm:prSet presAssocID="{16ADDF52-78F1-4740-9E62-234AF26C52B9}" presName="rootConnector" presStyleLbl="node2" presStyleIdx="1" presStyleCnt="3"/>
      <dgm:spPr/>
    </dgm:pt>
    <dgm:pt modelId="{6F2385D2-79E2-45EA-81F8-3ED1B2770C93}" type="pres">
      <dgm:prSet presAssocID="{16ADDF52-78F1-4740-9E62-234AF26C52B9}" presName="hierChild4" presStyleCnt="0"/>
      <dgm:spPr/>
    </dgm:pt>
    <dgm:pt modelId="{B52E1489-F64C-4DDF-9FD2-A4B3E849B987}" type="pres">
      <dgm:prSet presAssocID="{16ADDF52-78F1-4740-9E62-234AF26C52B9}" presName="hierChild5" presStyleCnt="0"/>
      <dgm:spPr/>
    </dgm:pt>
    <dgm:pt modelId="{2AEE207B-CD5F-4E96-B1B0-AD427638C93E}" type="pres">
      <dgm:prSet presAssocID="{5D979101-9CFD-48E6-8A68-626E2529719C}" presName="Name37" presStyleLbl="parChTrans1D2" presStyleIdx="2" presStyleCnt="3"/>
      <dgm:spPr/>
    </dgm:pt>
    <dgm:pt modelId="{D815F0F6-57FB-4380-B83C-5D7FD6557B4B}" type="pres">
      <dgm:prSet presAssocID="{BFA85659-D3DA-4B36-825D-5836475E096F}" presName="hierRoot2" presStyleCnt="0">
        <dgm:presLayoutVars>
          <dgm:hierBranch val="init"/>
        </dgm:presLayoutVars>
      </dgm:prSet>
      <dgm:spPr/>
    </dgm:pt>
    <dgm:pt modelId="{E24757F1-E71F-45DF-A51A-B13F4BA5EC3D}" type="pres">
      <dgm:prSet presAssocID="{BFA85659-D3DA-4B36-825D-5836475E096F}" presName="rootComposite" presStyleCnt="0"/>
      <dgm:spPr/>
    </dgm:pt>
    <dgm:pt modelId="{0046A8DD-A147-4D1E-8164-FD8ECE1BF252}" type="pres">
      <dgm:prSet presAssocID="{BFA85659-D3DA-4B36-825D-5836475E096F}" presName="rootText" presStyleLbl="node2" presStyleIdx="2" presStyleCnt="3" custLinFactNeighborX="-4889" custLinFactNeighborY="58123">
        <dgm:presLayoutVars>
          <dgm:chPref val="3"/>
        </dgm:presLayoutVars>
      </dgm:prSet>
      <dgm:spPr/>
    </dgm:pt>
    <dgm:pt modelId="{925EFCFF-FA82-4C38-AFD5-7B128A1E8068}" type="pres">
      <dgm:prSet presAssocID="{BFA85659-D3DA-4B36-825D-5836475E096F}" presName="rootConnector" presStyleLbl="node2" presStyleIdx="2" presStyleCnt="3"/>
      <dgm:spPr/>
    </dgm:pt>
    <dgm:pt modelId="{B17B9667-3570-407D-BC0F-D7743324E214}" type="pres">
      <dgm:prSet presAssocID="{BFA85659-D3DA-4B36-825D-5836475E096F}" presName="hierChild4" presStyleCnt="0"/>
      <dgm:spPr/>
    </dgm:pt>
    <dgm:pt modelId="{009CDD3B-44CF-4DBA-B5D6-4FEC85D2E148}" type="pres">
      <dgm:prSet presAssocID="{BFA85659-D3DA-4B36-825D-5836475E096F}" presName="hierChild5" presStyleCnt="0"/>
      <dgm:spPr/>
    </dgm:pt>
    <dgm:pt modelId="{D7668FC9-6B5D-4B76-A3A0-2B772217E5F5}" type="pres">
      <dgm:prSet presAssocID="{FBDBDC25-DF37-4A1B-9B09-430A8ACA0553}" presName="hierChild3" presStyleCnt="0"/>
      <dgm:spPr/>
    </dgm:pt>
  </dgm:ptLst>
  <dgm:cxnLst>
    <dgm:cxn modelId="{9C180500-83CB-4F4E-AA56-5C52E6D3FB27}" type="presOf" srcId="{F3AED903-FD3A-4EE0-97B8-8DD8BF32AD59}" destId="{98D7648B-8063-477E-B6A7-5538AF41229C}" srcOrd="0" destOrd="0" presId="urn:microsoft.com/office/officeart/2005/8/layout/orgChart1"/>
    <dgm:cxn modelId="{C677F60A-8DE7-45B0-972E-91CBEF9DC35A}" type="presOf" srcId="{16ADDF52-78F1-4740-9E62-234AF26C52B9}" destId="{9287E4E8-79C8-4F5E-81E9-E509DAC11B8A}" srcOrd="1" destOrd="0" presId="urn:microsoft.com/office/officeart/2005/8/layout/orgChart1"/>
    <dgm:cxn modelId="{7212DA1C-9BBD-4D15-8095-3AA51499CF43}" srcId="{0217D073-A8B7-45BA-8D7D-117A83D0E9BD}" destId="{F3AED903-FD3A-4EE0-97B8-8DD8BF32AD59}" srcOrd="0" destOrd="0" parTransId="{15CF5475-A929-4E7E-B9DE-BDEA6059B6A7}" sibTransId="{2B4CE6A8-9E54-4727-AC14-F8CCA5815F09}"/>
    <dgm:cxn modelId="{D2EFD729-4F7F-4670-94CA-069766283D08}" type="presOf" srcId="{6F394371-DA86-4E41-ABA9-AE372AF9EC54}" destId="{A2110AE2-D000-465E-A8F7-B532A094B5FF}" srcOrd="0" destOrd="0" presId="urn:microsoft.com/office/officeart/2005/8/layout/orgChart1"/>
    <dgm:cxn modelId="{1E99C141-E3AC-4CE0-9CCF-6305E6992EC7}" type="presOf" srcId="{D483DE1E-6EA3-4FA6-8A81-0113D5BDF535}" destId="{88C51EE0-BC6A-45B5-B2C4-B38C2448BF28}" srcOrd="1" destOrd="0" presId="urn:microsoft.com/office/officeart/2005/8/layout/orgChart1"/>
    <dgm:cxn modelId="{730E4F62-C992-4EC9-B421-5E0878AF4AF9}" srcId="{FBDBDC25-DF37-4A1B-9B09-430A8ACA0553}" destId="{D483DE1E-6EA3-4FA6-8A81-0113D5BDF535}" srcOrd="0" destOrd="0" parTransId="{6F394371-DA86-4E41-ABA9-AE372AF9EC54}" sibTransId="{855569B1-C941-4C90-92E9-069AC23F3406}"/>
    <dgm:cxn modelId="{FD874A45-790B-47DA-964A-A50DC9DBDD00}" type="presOf" srcId="{BFA85659-D3DA-4B36-825D-5836475E096F}" destId="{925EFCFF-FA82-4C38-AFD5-7B128A1E8068}" srcOrd="1" destOrd="0" presId="urn:microsoft.com/office/officeart/2005/8/layout/orgChart1"/>
    <dgm:cxn modelId="{408CC368-302F-4CCD-92D6-BF29234212D4}" type="presOf" srcId="{D483DE1E-6EA3-4FA6-8A81-0113D5BDF535}" destId="{D2897575-FBA5-409E-841F-DE2C10DF60BB}" srcOrd="0" destOrd="0" presId="urn:microsoft.com/office/officeart/2005/8/layout/orgChart1"/>
    <dgm:cxn modelId="{F6DF6874-00F3-4011-AE34-0921F94E9C3B}" srcId="{FBDBDC25-DF37-4A1B-9B09-430A8ACA0553}" destId="{BFA85659-D3DA-4B36-825D-5836475E096F}" srcOrd="2" destOrd="0" parTransId="{5D979101-9CFD-48E6-8A68-626E2529719C}" sibTransId="{FD65AB82-2423-4F6F-99AE-544EC8B3B95B}"/>
    <dgm:cxn modelId="{25D97355-468B-4872-A136-DB046DEA3F81}" type="presOf" srcId="{F3AED903-FD3A-4EE0-97B8-8DD8BF32AD59}" destId="{C5E23437-036B-48A5-920A-F8366D7EC1C6}" srcOrd="1" destOrd="0" presId="urn:microsoft.com/office/officeart/2005/8/layout/orgChart1"/>
    <dgm:cxn modelId="{83028093-7576-41E2-95DD-F8901156D0DC}" srcId="{FBDBDC25-DF37-4A1B-9B09-430A8ACA0553}" destId="{16ADDF52-78F1-4740-9E62-234AF26C52B9}" srcOrd="1" destOrd="0" parTransId="{10FB8F19-6E2F-42F1-8BDB-5AF462FB806E}" sibTransId="{0EA5E51C-0EC3-4928-8111-D059BB107ADC}"/>
    <dgm:cxn modelId="{29E91294-1769-4565-A134-1F7FA24B9C5B}" type="presOf" srcId="{16ADDF52-78F1-4740-9E62-234AF26C52B9}" destId="{EF854457-46BA-4FAF-B109-AE7BB744A7B7}" srcOrd="0" destOrd="0" presId="urn:microsoft.com/office/officeart/2005/8/layout/orgChart1"/>
    <dgm:cxn modelId="{6095DD9F-CB24-485E-9F90-32255116BFD2}" type="presOf" srcId="{FBDBDC25-DF37-4A1B-9B09-430A8ACA0553}" destId="{93A903FD-2204-4948-B220-A925A57B23C0}" srcOrd="0" destOrd="0" presId="urn:microsoft.com/office/officeart/2005/8/layout/orgChart1"/>
    <dgm:cxn modelId="{91FC13AE-6077-4118-9C65-A8360EF31DC6}" srcId="{0217D073-A8B7-45BA-8D7D-117A83D0E9BD}" destId="{FBDBDC25-DF37-4A1B-9B09-430A8ACA0553}" srcOrd="1" destOrd="0" parTransId="{9B3D4618-A7E8-4C0D-AC03-1A7B260A7960}" sibTransId="{EB99D535-2A9C-400E-A2F6-356CADAD5631}"/>
    <dgm:cxn modelId="{B05E99DA-D49A-48B3-9B6E-2CB6E8E62365}" type="presOf" srcId="{0217D073-A8B7-45BA-8D7D-117A83D0E9BD}" destId="{7A2AE259-EEB0-4CEA-9CDC-F192D9D42C2F}" srcOrd="0" destOrd="0" presId="urn:microsoft.com/office/officeart/2005/8/layout/orgChart1"/>
    <dgm:cxn modelId="{C1B303E0-B221-49ED-B128-B91043187BEB}" type="presOf" srcId="{BFA85659-D3DA-4B36-825D-5836475E096F}" destId="{0046A8DD-A147-4D1E-8164-FD8ECE1BF252}" srcOrd="0" destOrd="0" presId="urn:microsoft.com/office/officeart/2005/8/layout/orgChart1"/>
    <dgm:cxn modelId="{F29B23F2-5059-42D9-B210-704ACBCA0774}" type="presOf" srcId="{10FB8F19-6E2F-42F1-8BDB-5AF462FB806E}" destId="{27E18B68-AAB3-451B-AE4F-880E932E9409}" srcOrd="0" destOrd="0" presId="urn:microsoft.com/office/officeart/2005/8/layout/orgChart1"/>
    <dgm:cxn modelId="{D71404F6-F258-47C5-8719-50E688A80D8E}" type="presOf" srcId="{FBDBDC25-DF37-4A1B-9B09-430A8ACA0553}" destId="{A1E3FF11-092A-44C7-B9E1-BC60817E9ABD}" srcOrd="1" destOrd="0" presId="urn:microsoft.com/office/officeart/2005/8/layout/orgChart1"/>
    <dgm:cxn modelId="{353842FA-8E90-4C7E-927F-5C272FBE6066}" type="presOf" srcId="{5D979101-9CFD-48E6-8A68-626E2529719C}" destId="{2AEE207B-CD5F-4E96-B1B0-AD427638C93E}" srcOrd="0" destOrd="0" presId="urn:microsoft.com/office/officeart/2005/8/layout/orgChart1"/>
    <dgm:cxn modelId="{161F83DB-AB31-4E17-9397-387FEAE06F48}" type="presParOf" srcId="{7A2AE259-EEB0-4CEA-9CDC-F192D9D42C2F}" destId="{B82F2556-5096-4331-9521-5ADE68DE3DB1}" srcOrd="0" destOrd="0" presId="urn:microsoft.com/office/officeart/2005/8/layout/orgChart1"/>
    <dgm:cxn modelId="{2C8F91A9-943F-4508-821E-07CF4ED56E0E}" type="presParOf" srcId="{B82F2556-5096-4331-9521-5ADE68DE3DB1}" destId="{FE0E715B-A60E-4265-98FB-F7722DF8CE16}" srcOrd="0" destOrd="0" presId="urn:microsoft.com/office/officeart/2005/8/layout/orgChart1"/>
    <dgm:cxn modelId="{498202FD-20F5-4BF0-B8C4-10018A58FBAE}" type="presParOf" srcId="{FE0E715B-A60E-4265-98FB-F7722DF8CE16}" destId="{98D7648B-8063-477E-B6A7-5538AF41229C}" srcOrd="0" destOrd="0" presId="urn:microsoft.com/office/officeart/2005/8/layout/orgChart1"/>
    <dgm:cxn modelId="{C798F099-F926-4FA4-A5F6-4510C3B8DBA5}" type="presParOf" srcId="{FE0E715B-A60E-4265-98FB-F7722DF8CE16}" destId="{C5E23437-036B-48A5-920A-F8366D7EC1C6}" srcOrd="1" destOrd="0" presId="urn:microsoft.com/office/officeart/2005/8/layout/orgChart1"/>
    <dgm:cxn modelId="{85827268-97C5-49A1-9D00-2A5BE57BF54D}" type="presParOf" srcId="{B82F2556-5096-4331-9521-5ADE68DE3DB1}" destId="{E58F074B-7B95-4E57-8835-93D64E282184}" srcOrd="1" destOrd="0" presId="urn:microsoft.com/office/officeart/2005/8/layout/orgChart1"/>
    <dgm:cxn modelId="{6D909676-ED37-4ECC-B263-F3F2433771AD}" type="presParOf" srcId="{B82F2556-5096-4331-9521-5ADE68DE3DB1}" destId="{C2C9AC9D-9A4F-44CE-94BA-96537DD9ADCE}" srcOrd="2" destOrd="0" presId="urn:microsoft.com/office/officeart/2005/8/layout/orgChart1"/>
    <dgm:cxn modelId="{EE9F3F9B-FC32-4C37-AA85-D30237608364}" type="presParOf" srcId="{7A2AE259-EEB0-4CEA-9CDC-F192D9D42C2F}" destId="{00D0CDAD-650E-40E8-9BA3-14CA6C925362}" srcOrd="1" destOrd="0" presId="urn:microsoft.com/office/officeart/2005/8/layout/orgChart1"/>
    <dgm:cxn modelId="{7E10F033-A87F-4CE2-B67A-1AB28B578C45}" type="presParOf" srcId="{00D0CDAD-650E-40E8-9BA3-14CA6C925362}" destId="{6FA4B50D-A266-4591-9DA0-F5C3C56070D8}" srcOrd="0" destOrd="0" presId="urn:microsoft.com/office/officeart/2005/8/layout/orgChart1"/>
    <dgm:cxn modelId="{6BDB0652-0EB8-4A63-A071-C3CBC12345F0}" type="presParOf" srcId="{6FA4B50D-A266-4591-9DA0-F5C3C56070D8}" destId="{93A903FD-2204-4948-B220-A925A57B23C0}" srcOrd="0" destOrd="0" presId="urn:microsoft.com/office/officeart/2005/8/layout/orgChart1"/>
    <dgm:cxn modelId="{8E2E52C4-3DDF-4B63-A127-7F35DDFD0204}" type="presParOf" srcId="{6FA4B50D-A266-4591-9DA0-F5C3C56070D8}" destId="{A1E3FF11-092A-44C7-B9E1-BC60817E9ABD}" srcOrd="1" destOrd="0" presId="urn:microsoft.com/office/officeart/2005/8/layout/orgChart1"/>
    <dgm:cxn modelId="{05FC50BA-BFC3-4D7A-A5A5-E13239042784}" type="presParOf" srcId="{00D0CDAD-650E-40E8-9BA3-14CA6C925362}" destId="{C01B3B69-5AF5-45AC-A484-1D5F227E7D85}" srcOrd="1" destOrd="0" presId="urn:microsoft.com/office/officeart/2005/8/layout/orgChart1"/>
    <dgm:cxn modelId="{1F82767B-92E1-4A3D-8BFA-4BDF9B107FA6}" type="presParOf" srcId="{C01B3B69-5AF5-45AC-A484-1D5F227E7D85}" destId="{A2110AE2-D000-465E-A8F7-B532A094B5FF}" srcOrd="0" destOrd="0" presId="urn:microsoft.com/office/officeart/2005/8/layout/orgChart1"/>
    <dgm:cxn modelId="{E3CD729B-1EF6-4303-B744-5B33413E6D86}" type="presParOf" srcId="{C01B3B69-5AF5-45AC-A484-1D5F227E7D85}" destId="{9EC7D598-EBFA-4207-AF5C-61860EE51E5E}" srcOrd="1" destOrd="0" presId="urn:microsoft.com/office/officeart/2005/8/layout/orgChart1"/>
    <dgm:cxn modelId="{5B83EA6A-1701-4B3C-B1E5-2E92FC16CB31}" type="presParOf" srcId="{9EC7D598-EBFA-4207-AF5C-61860EE51E5E}" destId="{76AB6577-DFCD-4311-855A-52EE55558BCC}" srcOrd="0" destOrd="0" presId="urn:microsoft.com/office/officeart/2005/8/layout/orgChart1"/>
    <dgm:cxn modelId="{9E0F6773-C7C1-46BE-B474-6E01BDFD3C48}" type="presParOf" srcId="{76AB6577-DFCD-4311-855A-52EE55558BCC}" destId="{D2897575-FBA5-409E-841F-DE2C10DF60BB}" srcOrd="0" destOrd="0" presId="urn:microsoft.com/office/officeart/2005/8/layout/orgChart1"/>
    <dgm:cxn modelId="{2C7FD4F9-6149-4EE7-9FDD-577674920DE3}" type="presParOf" srcId="{76AB6577-DFCD-4311-855A-52EE55558BCC}" destId="{88C51EE0-BC6A-45B5-B2C4-B38C2448BF28}" srcOrd="1" destOrd="0" presId="urn:microsoft.com/office/officeart/2005/8/layout/orgChart1"/>
    <dgm:cxn modelId="{4F72EB14-2D86-49D3-A657-6986B1D1B140}" type="presParOf" srcId="{9EC7D598-EBFA-4207-AF5C-61860EE51E5E}" destId="{39A4F2BF-F623-4C50-B961-04FF9FA0C7FB}" srcOrd="1" destOrd="0" presId="urn:microsoft.com/office/officeart/2005/8/layout/orgChart1"/>
    <dgm:cxn modelId="{C31DFE2E-8A20-40E0-8C1E-8DCEAA9B3E7E}" type="presParOf" srcId="{9EC7D598-EBFA-4207-AF5C-61860EE51E5E}" destId="{272DA781-9996-42F0-ADF3-D19A5EA0E9D4}" srcOrd="2" destOrd="0" presId="urn:microsoft.com/office/officeart/2005/8/layout/orgChart1"/>
    <dgm:cxn modelId="{737C614D-9489-4BE5-BB75-F48DF8DFF753}" type="presParOf" srcId="{C01B3B69-5AF5-45AC-A484-1D5F227E7D85}" destId="{27E18B68-AAB3-451B-AE4F-880E932E9409}" srcOrd="2" destOrd="0" presId="urn:microsoft.com/office/officeart/2005/8/layout/orgChart1"/>
    <dgm:cxn modelId="{5F569D92-745D-4B3D-BD19-72A16D9C3943}" type="presParOf" srcId="{C01B3B69-5AF5-45AC-A484-1D5F227E7D85}" destId="{29D158CC-F6D7-4F06-BCA9-1E1D4A7D1AE8}" srcOrd="3" destOrd="0" presId="urn:microsoft.com/office/officeart/2005/8/layout/orgChart1"/>
    <dgm:cxn modelId="{5C37505A-9F09-4766-9801-64922B1BCA3B}" type="presParOf" srcId="{29D158CC-F6D7-4F06-BCA9-1E1D4A7D1AE8}" destId="{99BF1BD9-8BE0-4EBE-BC06-CE1618D425B7}" srcOrd="0" destOrd="0" presId="urn:microsoft.com/office/officeart/2005/8/layout/orgChart1"/>
    <dgm:cxn modelId="{F347C030-1016-43D1-A961-28C6FD64EFEA}" type="presParOf" srcId="{99BF1BD9-8BE0-4EBE-BC06-CE1618D425B7}" destId="{EF854457-46BA-4FAF-B109-AE7BB744A7B7}" srcOrd="0" destOrd="0" presId="urn:microsoft.com/office/officeart/2005/8/layout/orgChart1"/>
    <dgm:cxn modelId="{B7F1C085-FE6D-44D1-8D5D-76E248352423}" type="presParOf" srcId="{99BF1BD9-8BE0-4EBE-BC06-CE1618D425B7}" destId="{9287E4E8-79C8-4F5E-81E9-E509DAC11B8A}" srcOrd="1" destOrd="0" presId="urn:microsoft.com/office/officeart/2005/8/layout/orgChart1"/>
    <dgm:cxn modelId="{76AD0D2A-9827-449D-AD70-C541E3964B2C}" type="presParOf" srcId="{29D158CC-F6D7-4F06-BCA9-1E1D4A7D1AE8}" destId="{6F2385D2-79E2-45EA-81F8-3ED1B2770C93}" srcOrd="1" destOrd="0" presId="urn:microsoft.com/office/officeart/2005/8/layout/orgChart1"/>
    <dgm:cxn modelId="{876163D5-8E62-4CEA-8847-F2FD9EF2C3E5}" type="presParOf" srcId="{29D158CC-F6D7-4F06-BCA9-1E1D4A7D1AE8}" destId="{B52E1489-F64C-4DDF-9FD2-A4B3E849B987}" srcOrd="2" destOrd="0" presId="urn:microsoft.com/office/officeart/2005/8/layout/orgChart1"/>
    <dgm:cxn modelId="{21EBD90F-F25E-4524-841A-05BFD119CA7F}" type="presParOf" srcId="{C01B3B69-5AF5-45AC-A484-1D5F227E7D85}" destId="{2AEE207B-CD5F-4E96-B1B0-AD427638C93E}" srcOrd="4" destOrd="0" presId="urn:microsoft.com/office/officeart/2005/8/layout/orgChart1"/>
    <dgm:cxn modelId="{A212D6BD-3CAC-44CE-9C72-FA45CD767DD3}" type="presParOf" srcId="{C01B3B69-5AF5-45AC-A484-1D5F227E7D85}" destId="{D815F0F6-57FB-4380-B83C-5D7FD6557B4B}" srcOrd="5" destOrd="0" presId="urn:microsoft.com/office/officeart/2005/8/layout/orgChart1"/>
    <dgm:cxn modelId="{91310A0D-5FE7-473C-A4D9-D37ECE4A1919}" type="presParOf" srcId="{D815F0F6-57FB-4380-B83C-5D7FD6557B4B}" destId="{E24757F1-E71F-45DF-A51A-B13F4BA5EC3D}" srcOrd="0" destOrd="0" presId="urn:microsoft.com/office/officeart/2005/8/layout/orgChart1"/>
    <dgm:cxn modelId="{5929534B-0E4F-4D31-AFF0-F4C9839AB790}" type="presParOf" srcId="{E24757F1-E71F-45DF-A51A-B13F4BA5EC3D}" destId="{0046A8DD-A147-4D1E-8164-FD8ECE1BF252}" srcOrd="0" destOrd="0" presId="urn:microsoft.com/office/officeart/2005/8/layout/orgChart1"/>
    <dgm:cxn modelId="{64892DE1-CAFC-41FF-AEAA-07CEB0689280}" type="presParOf" srcId="{E24757F1-E71F-45DF-A51A-B13F4BA5EC3D}" destId="{925EFCFF-FA82-4C38-AFD5-7B128A1E8068}" srcOrd="1" destOrd="0" presId="urn:microsoft.com/office/officeart/2005/8/layout/orgChart1"/>
    <dgm:cxn modelId="{6173849A-FFA8-4D94-AE37-A92FD88BF47A}" type="presParOf" srcId="{D815F0F6-57FB-4380-B83C-5D7FD6557B4B}" destId="{B17B9667-3570-407D-BC0F-D7743324E214}" srcOrd="1" destOrd="0" presId="urn:microsoft.com/office/officeart/2005/8/layout/orgChart1"/>
    <dgm:cxn modelId="{A2AA8498-A403-4885-920C-98A0892A1630}" type="presParOf" srcId="{D815F0F6-57FB-4380-B83C-5D7FD6557B4B}" destId="{009CDD3B-44CF-4DBA-B5D6-4FEC85D2E148}" srcOrd="2" destOrd="0" presId="urn:microsoft.com/office/officeart/2005/8/layout/orgChart1"/>
    <dgm:cxn modelId="{1748ABEA-71A2-41AD-8346-5400EF54C31C}" type="presParOf" srcId="{00D0CDAD-650E-40E8-9BA3-14CA6C925362}" destId="{D7668FC9-6B5D-4B76-A3A0-2B772217E5F5}"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EE207B-CD5F-4E96-B1B0-AD427638C93E}">
      <dsp:nvSpPr>
        <dsp:cNvPr id="0" name=""/>
        <dsp:cNvSpPr/>
      </dsp:nvSpPr>
      <dsp:spPr>
        <a:xfrm>
          <a:off x="2657474" y="2877275"/>
          <a:ext cx="1804214" cy="388584"/>
        </a:xfrm>
        <a:custGeom>
          <a:avLst/>
          <a:gdLst/>
          <a:ahLst/>
          <a:cxnLst/>
          <a:rect l="0" t="0" r="0" b="0"/>
          <a:pathLst>
            <a:path>
              <a:moveTo>
                <a:pt x="0" y="0"/>
              </a:moveTo>
              <a:lnTo>
                <a:pt x="0" y="225427"/>
              </a:lnTo>
              <a:lnTo>
                <a:pt x="1804214" y="225427"/>
              </a:lnTo>
              <a:lnTo>
                <a:pt x="1804214" y="3885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E18B68-AAB3-451B-AE4F-880E932E9409}">
      <dsp:nvSpPr>
        <dsp:cNvPr id="0" name=""/>
        <dsp:cNvSpPr/>
      </dsp:nvSpPr>
      <dsp:spPr>
        <a:xfrm>
          <a:off x="2611755" y="2877275"/>
          <a:ext cx="91440" cy="388584"/>
        </a:xfrm>
        <a:custGeom>
          <a:avLst/>
          <a:gdLst/>
          <a:ahLst/>
          <a:cxnLst/>
          <a:rect l="0" t="0" r="0" b="0"/>
          <a:pathLst>
            <a:path>
              <a:moveTo>
                <a:pt x="45720" y="0"/>
              </a:moveTo>
              <a:lnTo>
                <a:pt x="45720" y="3885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110AE2-D000-465E-A8F7-B532A094B5FF}">
      <dsp:nvSpPr>
        <dsp:cNvPr id="0" name=""/>
        <dsp:cNvSpPr/>
      </dsp:nvSpPr>
      <dsp:spPr>
        <a:xfrm>
          <a:off x="872248" y="2877275"/>
          <a:ext cx="1785226" cy="388584"/>
        </a:xfrm>
        <a:custGeom>
          <a:avLst/>
          <a:gdLst/>
          <a:ahLst/>
          <a:cxnLst/>
          <a:rect l="0" t="0" r="0" b="0"/>
          <a:pathLst>
            <a:path>
              <a:moveTo>
                <a:pt x="1785226" y="0"/>
              </a:moveTo>
              <a:lnTo>
                <a:pt x="1785226" y="225427"/>
              </a:lnTo>
              <a:lnTo>
                <a:pt x="0" y="225427"/>
              </a:lnTo>
              <a:lnTo>
                <a:pt x="0" y="3885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D7648B-8063-477E-B6A7-5538AF41229C}">
      <dsp:nvSpPr>
        <dsp:cNvPr id="0" name=""/>
        <dsp:cNvSpPr/>
      </dsp:nvSpPr>
      <dsp:spPr>
        <a:xfrm>
          <a:off x="1880539" y="1192708"/>
          <a:ext cx="1553870" cy="7769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t> Approx 2400 Incidents reported per year</a:t>
          </a:r>
          <a:endParaRPr lang="en-GB" sz="1600" kern="1200" dirty="0"/>
        </a:p>
      </dsp:txBody>
      <dsp:txXfrm>
        <a:off x="1880539" y="1192708"/>
        <a:ext cx="1553870" cy="776935"/>
      </dsp:txXfrm>
    </dsp:sp>
    <dsp:sp modelId="{93A903FD-2204-4948-B220-A925A57B23C0}">
      <dsp:nvSpPr>
        <dsp:cNvPr id="0" name=""/>
        <dsp:cNvSpPr/>
      </dsp:nvSpPr>
      <dsp:spPr>
        <a:xfrm>
          <a:off x="1880539" y="2100340"/>
          <a:ext cx="1553870" cy="7769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t>633 48-hour reports</a:t>
          </a:r>
          <a:endParaRPr lang="en-GB" sz="1600" kern="1200" dirty="0"/>
        </a:p>
      </dsp:txBody>
      <dsp:txXfrm>
        <a:off x="1880539" y="2100340"/>
        <a:ext cx="1553870" cy="776935"/>
      </dsp:txXfrm>
    </dsp:sp>
    <dsp:sp modelId="{D2897575-FBA5-409E-841F-DE2C10DF60BB}">
      <dsp:nvSpPr>
        <dsp:cNvPr id="0" name=""/>
        <dsp:cNvSpPr/>
      </dsp:nvSpPr>
      <dsp:spPr>
        <a:xfrm>
          <a:off x="95313" y="3265859"/>
          <a:ext cx="1553870" cy="7769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t>136 Concise Reports</a:t>
          </a:r>
          <a:endParaRPr lang="en-GB" sz="1600" kern="1200" dirty="0"/>
        </a:p>
      </dsp:txBody>
      <dsp:txXfrm>
        <a:off x="95313" y="3265859"/>
        <a:ext cx="1553870" cy="776935"/>
      </dsp:txXfrm>
    </dsp:sp>
    <dsp:sp modelId="{EF854457-46BA-4FAF-B109-AE7BB744A7B7}">
      <dsp:nvSpPr>
        <dsp:cNvPr id="0" name=""/>
        <dsp:cNvSpPr/>
      </dsp:nvSpPr>
      <dsp:spPr>
        <a:xfrm>
          <a:off x="1880539" y="3265859"/>
          <a:ext cx="1553870" cy="7769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t>103 Corporate SIs</a:t>
          </a:r>
          <a:endParaRPr lang="en-GB" sz="1600" kern="1200" dirty="0"/>
        </a:p>
      </dsp:txBody>
      <dsp:txXfrm>
        <a:off x="1880539" y="3265859"/>
        <a:ext cx="1553870" cy="776935"/>
      </dsp:txXfrm>
    </dsp:sp>
    <dsp:sp modelId="{0046A8DD-A147-4D1E-8164-FD8ECE1BF252}">
      <dsp:nvSpPr>
        <dsp:cNvPr id="0" name=""/>
        <dsp:cNvSpPr/>
      </dsp:nvSpPr>
      <dsp:spPr>
        <a:xfrm>
          <a:off x="3684754" y="3265859"/>
          <a:ext cx="1553870" cy="7769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t>14 </a:t>
          </a:r>
        </a:p>
        <a:p>
          <a:pPr marL="0" lvl="0" indent="0" algn="ctr" defTabSz="711200">
            <a:lnSpc>
              <a:spcPct val="90000"/>
            </a:lnSpc>
            <a:spcBef>
              <a:spcPct val="0"/>
            </a:spcBef>
            <a:spcAft>
              <a:spcPct val="35000"/>
            </a:spcAft>
            <a:buNone/>
          </a:pPr>
          <a:r>
            <a:rPr lang="en-US" sz="1600" kern="1200" dirty="0"/>
            <a:t>Panel SIs</a:t>
          </a:r>
          <a:endParaRPr lang="en-GB" sz="1600" kern="1200" dirty="0"/>
        </a:p>
      </dsp:txBody>
      <dsp:txXfrm>
        <a:off x="3684754" y="3265859"/>
        <a:ext cx="1553870" cy="77693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61C4ACFBEB50E47823A712B0C7CDC96" ma:contentTypeVersion="19" ma:contentTypeDescription="Create a new document." ma:contentTypeScope="" ma:versionID="bcb5823078cab134159cc6f927685d26">
  <xsd:schema xmlns:xsd="http://www.w3.org/2001/XMLSchema" xmlns:xs="http://www.w3.org/2001/XMLSchema" xmlns:p="http://schemas.microsoft.com/office/2006/metadata/properties" xmlns:ns1="http://schemas.microsoft.com/sharepoint/v3" xmlns:ns3="5fc60ea0-5d80-4a68-955f-20d6f0877d5b" xmlns:ns4="3a3b6d03-5858-497b-b2f2-9c2c6b602997" targetNamespace="http://schemas.microsoft.com/office/2006/metadata/properties" ma:root="true" ma:fieldsID="c032850fb3813da562bb3b14bb99d855" ns1:_="" ns3:_="" ns4:_="">
    <xsd:import namespace="http://schemas.microsoft.com/sharepoint/v3"/>
    <xsd:import namespace="5fc60ea0-5d80-4a68-955f-20d6f0877d5b"/>
    <xsd:import namespace="3a3b6d03-5858-497b-b2f2-9c2c6b60299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1:_ip_UnifiedCompliancePolicyProperties" minOccurs="0"/>
                <xsd:element ref="ns1:_ip_UnifiedCompliancePolicyUIAction" minOccurs="0"/>
                <xsd:element ref="ns4:MediaServiceDateTaken" minOccurs="0"/>
                <xsd:element ref="ns4:MediaLengthInSeconds" minOccurs="0"/>
                <xsd:element ref="ns4:MediaServiceAutoTags" minOccurs="0"/>
                <xsd:element ref="ns4:_activity" minOccurs="0"/>
                <xsd:element ref="ns4:MediaServiceOCR" minOccurs="0"/>
                <xsd:element ref="ns4:MediaServiceGenerationTime" minOccurs="0"/>
                <xsd:element ref="ns4:MediaServiceEventHashCode" minOccurs="0"/>
                <xsd:element ref="ns4:MediaServiceObjectDetectorVersion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c60ea0-5d80-4a68-955f-20d6f0877d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3b6d03-5858-497b-b2f2-9c2c6b60299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SystemTags" ma:index="26"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3a3b6d03-5858-497b-b2f2-9c2c6b602997"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3ECCC-9F90-4910-8AC8-E7A552795F33}">
  <ds:schemaRefs>
    <ds:schemaRef ds:uri="http://schemas.microsoft.com/sharepoint/v3/contenttype/forms"/>
  </ds:schemaRefs>
</ds:datastoreItem>
</file>

<file path=customXml/itemProps2.xml><?xml version="1.0" encoding="utf-8"?>
<ds:datastoreItem xmlns:ds="http://schemas.openxmlformats.org/officeDocument/2006/customXml" ds:itemID="{2ABB81C8-3A3A-49A7-A0DF-472CDBAAF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fc60ea0-5d80-4a68-955f-20d6f0877d5b"/>
    <ds:schemaRef ds:uri="3a3b6d03-5858-497b-b2f2-9c2c6b6029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37483B-605E-4E68-9034-3CCA05E12A25}">
  <ds:schemaRefs>
    <ds:schemaRef ds:uri="http://schemas.microsoft.com/office/2006/metadata/properties"/>
    <ds:schemaRef ds:uri="http://schemas.microsoft.com/office/infopath/2007/PartnerControls"/>
    <ds:schemaRef ds:uri="http://schemas.microsoft.com/sharepoint/v3"/>
    <ds:schemaRef ds:uri="3a3b6d03-5858-497b-b2f2-9c2c6b602997"/>
  </ds:schemaRefs>
</ds:datastoreItem>
</file>

<file path=customXml/itemProps4.xml><?xml version="1.0" encoding="utf-8"?>
<ds:datastoreItem xmlns:ds="http://schemas.openxmlformats.org/officeDocument/2006/customXml" ds:itemID="{782784AF-CE13-43D5-8BB1-42F6D5825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39</Pages>
  <Words>8776</Words>
  <Characters>50025</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forsyth</dc:creator>
  <cp:keywords/>
  <dc:description/>
  <cp:lastModifiedBy>KHATUN, Rashida (EAST LONDON NHS FOUNDATION TRUST)</cp:lastModifiedBy>
  <cp:revision>4</cp:revision>
  <cp:lastPrinted>2024-10-04T15:02:00Z</cp:lastPrinted>
  <dcterms:created xsi:type="dcterms:W3CDTF">2024-10-04T15:02:00Z</dcterms:created>
  <dcterms:modified xsi:type="dcterms:W3CDTF">2026-03-09T15:02:00Z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0x010100F61C4ACFBEB50E47823A712B0C7CDC96</vt:lpwstr>
  </property>
  <property fmtid="{D5CDD505-2E9C-101B-9397-08002B2CF9AE}" pid="3" name="MediaServiceImageTags">
    <vt:lpwstr/>
  </property>
</Properties>
</file>