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DACA" w14:textId="5784CFE1" w:rsidR="00D87CBB" w:rsidRPr="00D87CBB" w:rsidRDefault="00D87CBB" w:rsidP="00D87CBB">
      <w:pPr>
        <w:rPr>
          <w:b/>
          <w:bCs/>
        </w:rPr>
      </w:pPr>
      <w:r w:rsidRPr="00D87CBB">
        <w:rPr>
          <w:b/>
          <w:bCs/>
        </w:rPr>
        <w:t>The Legal Rights of Informal Patients</w:t>
      </w:r>
    </w:p>
    <w:p w14:paraId="7B03C00A" w14:textId="77777777" w:rsidR="003162F0" w:rsidRPr="003162F0" w:rsidRDefault="003162F0" w:rsidP="00CF37AB">
      <w:pPr>
        <w:rPr>
          <w:b/>
          <w:bCs/>
        </w:rPr>
      </w:pPr>
    </w:p>
    <w:p w14:paraId="6CF8CE82" w14:textId="77777777" w:rsidR="003162F0" w:rsidRPr="003162F0" w:rsidRDefault="003162F0" w:rsidP="003162F0">
      <w:pPr>
        <w:rPr>
          <w:b/>
          <w:bCs/>
        </w:rPr>
      </w:pPr>
      <w:r w:rsidRPr="003162F0">
        <w:rPr>
          <w:b/>
          <w:bCs/>
        </w:rPr>
        <w:t xml:space="preserve">What is an informal patient? </w:t>
      </w:r>
    </w:p>
    <w:p w14:paraId="20174897" w14:textId="2ACFA26E" w:rsidR="00491F05" w:rsidRDefault="00491F05" w:rsidP="00D07D2E">
      <w:pPr>
        <w:spacing w:line="360" w:lineRule="auto"/>
        <w:jc w:val="both"/>
      </w:pPr>
      <w:r>
        <w:t>As an</w:t>
      </w:r>
      <w:r w:rsidR="003162F0">
        <w:t xml:space="preserve"> informal patient </w:t>
      </w:r>
      <w:r>
        <w:t xml:space="preserve">you have agreed to come into hospital voluntarily. </w:t>
      </w:r>
    </w:p>
    <w:p w14:paraId="542A156F" w14:textId="0A845898" w:rsidR="00491F05" w:rsidRDefault="00491F05" w:rsidP="00D07D2E">
      <w:pPr>
        <w:spacing w:line="360" w:lineRule="auto"/>
        <w:jc w:val="both"/>
      </w:pPr>
      <w:r>
        <w:t xml:space="preserve">It is likely that you </w:t>
      </w:r>
      <w:r w:rsidR="003F7E25">
        <w:t xml:space="preserve">know you are unwell and wish to seek help and support. As an informal patient you have certain rights during your stay on the ward, you also have consented to some responsibilities as well. </w:t>
      </w:r>
    </w:p>
    <w:p w14:paraId="5F0A162A" w14:textId="1E860BF4" w:rsidR="003162F0" w:rsidRDefault="003162F0" w:rsidP="00D07D2E">
      <w:pPr>
        <w:spacing w:line="360" w:lineRule="auto"/>
        <w:jc w:val="both"/>
      </w:pPr>
      <w:r>
        <w:t xml:space="preserve">This leaflet will try to explain what they are. </w:t>
      </w:r>
    </w:p>
    <w:p w14:paraId="50EBE591" w14:textId="77777777" w:rsidR="003162F0" w:rsidRPr="003162F0" w:rsidRDefault="003162F0" w:rsidP="003162F0">
      <w:pPr>
        <w:rPr>
          <w:b/>
          <w:bCs/>
        </w:rPr>
      </w:pPr>
    </w:p>
    <w:p w14:paraId="64D5D8A8" w14:textId="77777777" w:rsidR="003162F0" w:rsidRPr="003162F0" w:rsidRDefault="003162F0" w:rsidP="003162F0">
      <w:pPr>
        <w:rPr>
          <w:b/>
          <w:bCs/>
        </w:rPr>
      </w:pPr>
      <w:r w:rsidRPr="003162F0">
        <w:rPr>
          <w:b/>
          <w:bCs/>
        </w:rPr>
        <w:t xml:space="preserve">Your Rights to Leave the Hospital </w:t>
      </w:r>
    </w:p>
    <w:p w14:paraId="7AE58B61" w14:textId="77777777" w:rsidR="003162F0" w:rsidRDefault="003162F0" w:rsidP="00D07D2E">
      <w:pPr>
        <w:spacing w:line="360" w:lineRule="auto"/>
        <w:jc w:val="both"/>
      </w:pPr>
      <w:r>
        <w:t xml:space="preserve">As an informal patient, you have the right to leave the ward/hospital at </w:t>
      </w:r>
    </w:p>
    <w:p w14:paraId="53210D16" w14:textId="77777777" w:rsidR="003162F0" w:rsidRDefault="003162F0" w:rsidP="00D07D2E">
      <w:pPr>
        <w:spacing w:line="360" w:lineRule="auto"/>
        <w:jc w:val="both"/>
      </w:pPr>
      <w:r>
        <w:t xml:space="preserve">anytime (day or night). However, as we are responsible for the safety and </w:t>
      </w:r>
    </w:p>
    <w:p w14:paraId="345F1FB0" w14:textId="67AF057A" w:rsidR="003162F0" w:rsidRDefault="003162F0" w:rsidP="00D07D2E">
      <w:pPr>
        <w:spacing w:line="360" w:lineRule="auto"/>
        <w:jc w:val="both"/>
      </w:pPr>
      <w:r>
        <w:t xml:space="preserve">care of all patients in our hospital, it is important that you always </w:t>
      </w:r>
      <w:proofErr w:type="gramStart"/>
      <w:r w:rsidR="00777A97">
        <w:t>make arrangements</w:t>
      </w:r>
      <w:proofErr w:type="gramEnd"/>
      <w:r w:rsidR="00777A97">
        <w:t xml:space="preserve"> with the nursing staff before you leave the ward/hospital. </w:t>
      </w:r>
    </w:p>
    <w:p w14:paraId="438617B2" w14:textId="4487478D" w:rsidR="00777A97" w:rsidRDefault="00777A97" w:rsidP="00D07D2E">
      <w:pPr>
        <w:spacing w:line="360" w:lineRule="auto"/>
        <w:jc w:val="both"/>
      </w:pPr>
      <w:r>
        <w:t xml:space="preserve">This is because the ward/hospital may be locked and there may be a ward policy regarding entering and exiting the ward/hospital which will be explained to you by staff upon admission. </w:t>
      </w:r>
      <w:r w:rsidR="007E323C">
        <w:t xml:space="preserve">You can request permission to leave and may be asked to sign in and out of the ward, the ward staff may also ask you what time you will be likely to return. </w:t>
      </w:r>
    </w:p>
    <w:p w14:paraId="708CC66A" w14:textId="2F871CDF" w:rsidR="00777A97" w:rsidRDefault="00777A97" w:rsidP="00D07D2E">
      <w:pPr>
        <w:spacing w:line="360" w:lineRule="auto"/>
        <w:jc w:val="both"/>
      </w:pPr>
      <w:r w:rsidRPr="001060EC">
        <w:t>If you go missing from the ward/hospital and/or don’t return from arranged absence and where there is a significant concern with regards to your safety or the safety of others, the hospital staff will take relevant steps to ensure your safe return.</w:t>
      </w:r>
      <w:r>
        <w:t xml:space="preserve"> </w:t>
      </w:r>
      <w:r w:rsidRPr="001060EC">
        <w:t>This may include contacting you, your family, police and, in certain cases, circulating your details to other mental health units.</w:t>
      </w:r>
    </w:p>
    <w:p w14:paraId="1E3BCCF3" w14:textId="77777777" w:rsidR="00777A97" w:rsidRPr="001060EC" w:rsidRDefault="00777A97" w:rsidP="00D07D2E">
      <w:pPr>
        <w:spacing w:line="360" w:lineRule="auto"/>
        <w:jc w:val="both"/>
      </w:pPr>
      <w:r w:rsidRPr="001060EC">
        <w:t>You have a right to discharge yourself from hospital and upon doing so you may be requested to see a doctor. If there are significant risks posed to you or others in relation to your mental disorder/physical condition, staff will have to consider using the power to detain under the Mental Health Act, or other legal authority. You will be informed of your rights if this were to occur.</w:t>
      </w:r>
    </w:p>
    <w:p w14:paraId="14C3FAC8" w14:textId="77777777" w:rsidR="00777A97" w:rsidRDefault="00777A97" w:rsidP="00D07D2E">
      <w:pPr>
        <w:spacing w:line="360" w:lineRule="auto"/>
        <w:jc w:val="both"/>
      </w:pPr>
    </w:p>
    <w:p w14:paraId="3C965F0A" w14:textId="7AC93A06" w:rsidR="003162F0" w:rsidRPr="003162F0" w:rsidRDefault="003162F0" w:rsidP="003162F0">
      <w:pPr>
        <w:rPr>
          <w:b/>
          <w:bCs/>
        </w:rPr>
      </w:pPr>
      <w:r w:rsidRPr="003162F0">
        <w:rPr>
          <w:b/>
          <w:bCs/>
        </w:rPr>
        <w:t xml:space="preserve">Your Rights Regarding Treatment </w:t>
      </w:r>
    </w:p>
    <w:p w14:paraId="496D6540" w14:textId="6245762F" w:rsidR="00E84935" w:rsidRDefault="00E84935" w:rsidP="00D07D2E">
      <w:pPr>
        <w:spacing w:line="360" w:lineRule="auto"/>
        <w:jc w:val="both"/>
      </w:pPr>
      <w:r>
        <w:t xml:space="preserve">As an informal patient you will be consulted by the treating team (a doctor/nurse or therapist) about the proposed care/treatment and/or therapy they think you need. If you agree you can accept this treatment. </w:t>
      </w:r>
    </w:p>
    <w:p w14:paraId="64A0A65C" w14:textId="73C2223F" w:rsidR="00E84935" w:rsidRDefault="00E84935" w:rsidP="00D07D2E">
      <w:pPr>
        <w:spacing w:line="360" w:lineRule="auto"/>
        <w:jc w:val="both"/>
      </w:pPr>
      <w:r>
        <w:t xml:space="preserve">As an informal patient you can also refuse the treatment being proposed. You cannot be given any treatment against your will, except in an emergency. </w:t>
      </w:r>
    </w:p>
    <w:p w14:paraId="2E7DCE0A" w14:textId="77777777" w:rsidR="003162F0" w:rsidRDefault="003162F0" w:rsidP="003162F0"/>
    <w:p w14:paraId="178E2B22" w14:textId="503C25AA" w:rsidR="003162F0" w:rsidRDefault="003162F0" w:rsidP="003162F0">
      <w:pPr>
        <w:rPr>
          <w:b/>
          <w:bCs/>
        </w:rPr>
      </w:pPr>
      <w:r w:rsidRPr="003162F0">
        <w:rPr>
          <w:b/>
          <w:bCs/>
        </w:rPr>
        <w:t xml:space="preserve">Observation </w:t>
      </w:r>
    </w:p>
    <w:p w14:paraId="4D10418E" w14:textId="7543C4F9" w:rsidR="00A620BB" w:rsidRPr="00A620BB" w:rsidRDefault="00A620BB" w:rsidP="00D07D2E">
      <w:pPr>
        <w:spacing w:line="360" w:lineRule="auto"/>
        <w:jc w:val="both"/>
      </w:pPr>
      <w:r>
        <w:t xml:space="preserve">Those admitted are observed hourly, whether detained or informal, this is to ensure everyone’s wellbeing and safety, you may be checked on more often than this if staff feel that this is appropriate. </w:t>
      </w:r>
    </w:p>
    <w:p w14:paraId="44261D87" w14:textId="592F3B5C" w:rsidR="005507CF" w:rsidRPr="00364E0E" w:rsidRDefault="003162F0" w:rsidP="00D07D2E">
      <w:pPr>
        <w:spacing w:line="360" w:lineRule="auto"/>
        <w:jc w:val="both"/>
      </w:pPr>
      <w:r>
        <w:t xml:space="preserve">If you have any concerns regarding </w:t>
      </w:r>
      <w:r w:rsidR="00A620BB">
        <w:t xml:space="preserve">the observation procedures, please discuss with a member of staff. </w:t>
      </w:r>
    </w:p>
    <w:p w14:paraId="1181C172" w14:textId="77777777" w:rsidR="00FC05DB" w:rsidRDefault="00FC05DB" w:rsidP="003162F0">
      <w:pPr>
        <w:rPr>
          <w:b/>
          <w:bCs/>
        </w:rPr>
      </w:pPr>
    </w:p>
    <w:p w14:paraId="45C632C8" w14:textId="549AF0A3" w:rsidR="003B56C5" w:rsidRDefault="003B56C5" w:rsidP="003162F0">
      <w:pPr>
        <w:rPr>
          <w:b/>
          <w:bCs/>
        </w:rPr>
      </w:pPr>
      <w:r>
        <w:rPr>
          <w:b/>
          <w:bCs/>
        </w:rPr>
        <w:t>Mental Health Act 1983 (MHA)</w:t>
      </w:r>
    </w:p>
    <w:p w14:paraId="5A3A1C93" w14:textId="0FEC6278" w:rsidR="003B56C5" w:rsidRDefault="003B56C5" w:rsidP="00D07D2E">
      <w:pPr>
        <w:spacing w:line="360" w:lineRule="auto"/>
        <w:jc w:val="both"/>
      </w:pPr>
      <w:r>
        <w:t xml:space="preserve">In circumstances </w:t>
      </w:r>
      <w:proofErr w:type="gramStart"/>
      <w:r>
        <w:t>where as</w:t>
      </w:r>
      <w:proofErr w:type="gramEnd"/>
      <w:r>
        <w:t xml:space="preserve"> an informal patient your health may deteriorate, or you no longer wish to stay on the ward/hospital, but they are concerns from staff </w:t>
      </w:r>
      <w:proofErr w:type="gramStart"/>
      <w:r>
        <w:t>in regard to</w:t>
      </w:r>
      <w:proofErr w:type="gramEnd"/>
      <w:r>
        <w:t xml:space="preserve"> your health and safety and/or the safety of others, they may have to consider using the MHA to detain you. </w:t>
      </w:r>
    </w:p>
    <w:p w14:paraId="3BFA6C31" w14:textId="6484EB0C" w:rsidR="003B56C5" w:rsidRDefault="003B56C5" w:rsidP="00D07D2E">
      <w:pPr>
        <w:spacing w:line="360" w:lineRule="auto"/>
        <w:jc w:val="both"/>
      </w:pPr>
      <w:r w:rsidRPr="003B56C5">
        <w:t>If this happens, you will be informed about your rights.</w:t>
      </w:r>
    </w:p>
    <w:p w14:paraId="0CFBBE2E" w14:textId="77777777" w:rsidR="003B56C5" w:rsidRPr="003B56C5" w:rsidRDefault="003B56C5" w:rsidP="003162F0"/>
    <w:p w14:paraId="249B1A24" w14:textId="32826CFB" w:rsidR="005507CF" w:rsidRDefault="005507CF" w:rsidP="003162F0">
      <w:pPr>
        <w:rPr>
          <w:b/>
          <w:bCs/>
        </w:rPr>
      </w:pPr>
      <w:r w:rsidRPr="005507CF">
        <w:rPr>
          <w:b/>
          <w:bCs/>
        </w:rPr>
        <w:t>Mental Capacity Act 2005 (MCA) and Deprivation of Liberty Safeguards</w:t>
      </w:r>
    </w:p>
    <w:p w14:paraId="1FA4DD7B" w14:textId="374901EC" w:rsidR="005507CF" w:rsidRDefault="005507CF" w:rsidP="00D07D2E">
      <w:pPr>
        <w:spacing w:line="360" w:lineRule="auto"/>
        <w:jc w:val="both"/>
      </w:pPr>
      <w:r w:rsidRPr="005507CF">
        <w:t xml:space="preserve">Some people who are not detained under the MHA may have difficulty making decisions as they lack capacity to do so. If so, they may be subject to the provisions of the MCA </w:t>
      </w:r>
      <w:r>
        <w:t>-</w:t>
      </w:r>
      <w:r w:rsidRPr="005507CF">
        <w:t>Deprivation of Liberty Safeguards</w:t>
      </w:r>
      <w:r>
        <w:t xml:space="preserve"> (</w:t>
      </w:r>
      <w:proofErr w:type="spellStart"/>
      <w:r>
        <w:t>DoLS</w:t>
      </w:r>
      <w:proofErr w:type="spellEnd"/>
      <w:r>
        <w:t>)</w:t>
      </w:r>
      <w:r w:rsidRPr="005507CF">
        <w:t xml:space="preserve">. </w:t>
      </w:r>
    </w:p>
    <w:p w14:paraId="2FD728F9" w14:textId="77777777" w:rsidR="005507CF" w:rsidRDefault="005507CF" w:rsidP="00D07D2E">
      <w:pPr>
        <w:spacing w:line="360" w:lineRule="auto"/>
        <w:jc w:val="both"/>
      </w:pPr>
      <w:r w:rsidRPr="005507CF">
        <w:t xml:space="preserve">Having mental capacity means being able to make your own decision about something. </w:t>
      </w:r>
    </w:p>
    <w:p w14:paraId="2E4627D1" w14:textId="77777777" w:rsidR="005507CF" w:rsidRDefault="005507CF" w:rsidP="00D07D2E">
      <w:pPr>
        <w:spacing w:line="360" w:lineRule="auto"/>
        <w:jc w:val="both"/>
      </w:pPr>
      <w:r w:rsidRPr="005507CF">
        <w:lastRenderedPageBreak/>
        <w:t xml:space="preserve">If staff think you are unable to </w:t>
      </w:r>
      <w:proofErr w:type="gramStart"/>
      <w:r w:rsidRPr="005507CF">
        <w:t>make a decision</w:t>
      </w:r>
      <w:proofErr w:type="gramEnd"/>
      <w:r w:rsidRPr="005507CF">
        <w:t xml:space="preserve"> – and the result of the decision may cause you harm – then the MCA allows them to take steps in your best interest to prevent this. </w:t>
      </w:r>
    </w:p>
    <w:p w14:paraId="77955D5E" w14:textId="5F668758" w:rsidR="005507CF" w:rsidRDefault="005507CF" w:rsidP="00D07D2E">
      <w:pPr>
        <w:spacing w:line="360" w:lineRule="auto"/>
        <w:jc w:val="both"/>
      </w:pPr>
      <w:r w:rsidRPr="005507CF">
        <w:t xml:space="preserve">If you do not have capacity </w:t>
      </w:r>
      <w:r>
        <w:t xml:space="preserve">to consent to admission and/or treatment </w:t>
      </w:r>
      <w:r w:rsidRPr="005507CF">
        <w:t>a</w:t>
      </w:r>
      <w:r>
        <w:t>nd the ward/hospital</w:t>
      </w:r>
      <w:r w:rsidRPr="005507CF">
        <w:t xml:space="preserve"> would not allow you to </w:t>
      </w:r>
      <w:r w:rsidRPr="005507CF">
        <w:t>leave,</w:t>
      </w:r>
      <w:r w:rsidRPr="005507CF">
        <w:t xml:space="preserve"> then they need to apply for </w:t>
      </w:r>
      <w:proofErr w:type="gramStart"/>
      <w:r w:rsidRPr="005507CF">
        <w:t>a</w:t>
      </w:r>
      <w:proofErr w:type="gramEnd"/>
      <w:r w:rsidRPr="005507CF">
        <w:t xml:space="preserve"> MCA Deprivation of Liberty Safeguards authorisation. The law says we </w:t>
      </w:r>
      <w:proofErr w:type="gramStart"/>
      <w:r w:rsidRPr="005507CF">
        <w:t>have to</w:t>
      </w:r>
      <w:proofErr w:type="gramEnd"/>
      <w:r w:rsidRPr="005507CF">
        <w:t xml:space="preserve"> put these safeguards in place for you</w:t>
      </w:r>
      <w:r>
        <w:t xml:space="preserve">. </w:t>
      </w:r>
    </w:p>
    <w:p w14:paraId="4F8514CF" w14:textId="536A7CF7" w:rsidR="005507CF" w:rsidRPr="005507CF" w:rsidRDefault="005507CF" w:rsidP="00D07D2E">
      <w:pPr>
        <w:spacing w:line="360" w:lineRule="auto"/>
        <w:jc w:val="both"/>
      </w:pPr>
      <w:r>
        <w:t xml:space="preserve">Please discuss with a member of staff who will be able to provide you with further supporting leaflets on both MCA and </w:t>
      </w:r>
      <w:proofErr w:type="spellStart"/>
      <w:r>
        <w:t>DoLS</w:t>
      </w:r>
      <w:proofErr w:type="spellEnd"/>
      <w:r>
        <w:t xml:space="preserve">, should you or your family member/carer require any further information on this subject. </w:t>
      </w:r>
    </w:p>
    <w:p w14:paraId="60AA5AA2" w14:textId="77777777" w:rsidR="003162F0" w:rsidRDefault="003162F0" w:rsidP="003162F0"/>
    <w:p w14:paraId="3084E1E3" w14:textId="77777777" w:rsidR="003162F0" w:rsidRPr="003162F0" w:rsidRDefault="003162F0" w:rsidP="003162F0">
      <w:pPr>
        <w:rPr>
          <w:b/>
          <w:bCs/>
        </w:rPr>
      </w:pPr>
      <w:r w:rsidRPr="009236B4">
        <w:rPr>
          <w:b/>
          <w:bCs/>
          <w:highlight w:val="yellow"/>
        </w:rPr>
        <w:t>Access to Health Records</w:t>
      </w:r>
      <w:r w:rsidRPr="003162F0">
        <w:rPr>
          <w:b/>
          <w:bCs/>
        </w:rPr>
        <w:t xml:space="preserve"> </w:t>
      </w:r>
    </w:p>
    <w:p w14:paraId="0B8A5561" w14:textId="7101EACF" w:rsidR="003162F0" w:rsidRDefault="003162F0" w:rsidP="00D07D2E">
      <w:pPr>
        <w:spacing w:line="360" w:lineRule="auto"/>
        <w:jc w:val="both"/>
      </w:pPr>
      <w:r>
        <w:t xml:space="preserve">You have a right to ask for access to your health </w:t>
      </w:r>
      <w:r w:rsidR="009236B4">
        <w:t>records,</w:t>
      </w:r>
      <w:r>
        <w:t xml:space="preserve"> and we encourage informal </w:t>
      </w:r>
    </w:p>
    <w:p w14:paraId="233434E8" w14:textId="152E238B" w:rsidR="003162F0" w:rsidRDefault="003162F0" w:rsidP="00D07D2E">
      <w:pPr>
        <w:spacing w:line="360" w:lineRule="auto"/>
        <w:jc w:val="both"/>
      </w:pPr>
      <w:r>
        <w:t xml:space="preserve">access. If you are unhappy with any treatment recommended by your doctor, the medical team responsible for your care will discuss options with you and may offer another alternative. </w:t>
      </w:r>
    </w:p>
    <w:p w14:paraId="7C0E7D9C" w14:textId="5F1099C1" w:rsidR="00C56E57" w:rsidRDefault="003162F0" w:rsidP="00D07D2E">
      <w:pPr>
        <w:spacing w:line="360" w:lineRule="auto"/>
        <w:jc w:val="both"/>
      </w:pPr>
      <w:r>
        <w:t xml:space="preserve">You may wish to discuss your treatment with friends or relatives. They cannot, however, consent to your treatment on your behalf. The consent to treatment must come from you, if you have the capacity to make this decision. </w:t>
      </w:r>
    </w:p>
    <w:p w14:paraId="17A10E56" w14:textId="3FCAA037" w:rsidR="00C56E57" w:rsidRDefault="00C56E57" w:rsidP="00D07D2E">
      <w:pPr>
        <w:spacing w:line="360" w:lineRule="auto"/>
        <w:jc w:val="both"/>
      </w:pPr>
      <w:r>
        <w:t xml:space="preserve">If your consultant feels that it would not be appropriate for you to see your medical records at the time you ask, you may formally apply for access by filling in a form. </w:t>
      </w:r>
    </w:p>
    <w:p w14:paraId="4AD3592A" w14:textId="39C398F9" w:rsidR="00C56E57" w:rsidRDefault="00C56E57" w:rsidP="00D07D2E">
      <w:pPr>
        <w:spacing w:line="360" w:lineRule="auto"/>
        <w:jc w:val="both"/>
      </w:pPr>
      <w:r>
        <w:t xml:space="preserve">Your application will be sent to the person responsible for access to medical records under the Data Protection Act 1998. Your access request must be responded to within 21 days of receipt of your written application if you are still in hospital, or 40 days if you are not in hospital. </w:t>
      </w:r>
    </w:p>
    <w:p w14:paraId="193DC4F0" w14:textId="77777777" w:rsidR="00CD31F4" w:rsidRDefault="00CD31F4" w:rsidP="00C56E57"/>
    <w:p w14:paraId="29108975" w14:textId="77777777" w:rsidR="00C56E57" w:rsidRPr="00CD31F4" w:rsidRDefault="00C56E57" w:rsidP="00C56E57">
      <w:pPr>
        <w:rPr>
          <w:b/>
          <w:bCs/>
        </w:rPr>
      </w:pPr>
      <w:r w:rsidRPr="00491F05">
        <w:rPr>
          <w:b/>
          <w:bCs/>
          <w:highlight w:val="yellow"/>
        </w:rPr>
        <w:t>Further information</w:t>
      </w:r>
      <w:r w:rsidRPr="00CD31F4">
        <w:rPr>
          <w:b/>
          <w:bCs/>
        </w:rPr>
        <w:t xml:space="preserve"> </w:t>
      </w:r>
    </w:p>
    <w:p w14:paraId="759A5FCD" w14:textId="0B43BB7E" w:rsidR="00C56E57" w:rsidRDefault="00C56E57" w:rsidP="00D07D2E">
      <w:pPr>
        <w:spacing w:line="360" w:lineRule="auto"/>
        <w:jc w:val="both"/>
      </w:pPr>
      <w:r>
        <w:t xml:space="preserve">If you have any further concerns, questions, or want more information regarding your rights, you can contact our Patient Advice and Liaison Service (PALS) </w:t>
      </w:r>
    </w:p>
    <w:p w14:paraId="02DC8480" w14:textId="6ED7AA02" w:rsidR="00C56E57" w:rsidRDefault="00C56E57" w:rsidP="00D07D2E">
      <w:pPr>
        <w:spacing w:line="360" w:lineRule="auto"/>
        <w:jc w:val="both"/>
      </w:pPr>
      <w:r>
        <w:lastRenderedPageBreak/>
        <w:t xml:space="preserve">If you have a concern about the care, service or treatment you are currently receiving, you can also discuss this with PALS who can intervene to resolve as appropriate. Their freephone number is: </w:t>
      </w:r>
    </w:p>
    <w:p w14:paraId="60D3E436" w14:textId="71DF0334" w:rsidR="00C56E57" w:rsidRDefault="00C56E57" w:rsidP="00D07D2E">
      <w:pPr>
        <w:spacing w:line="360" w:lineRule="auto"/>
        <w:jc w:val="both"/>
      </w:pPr>
      <w:r>
        <w:t xml:space="preserve">0800 7834839 or email: </w:t>
      </w:r>
      <w:hyperlink r:id="rId8" w:history="1">
        <w:r w:rsidR="00CD31F4" w:rsidRPr="002C6BE0">
          <w:rPr>
            <w:rStyle w:val="Hyperlink"/>
          </w:rPr>
          <w:t>PALS@eastlondon.nhs.uk</w:t>
        </w:r>
      </w:hyperlink>
      <w:r w:rsidR="00CD31F4">
        <w:t xml:space="preserve"> </w:t>
      </w:r>
    </w:p>
    <w:p w14:paraId="1F7EC03A" w14:textId="77777777" w:rsidR="00CD31F4" w:rsidRDefault="00CD31F4" w:rsidP="00D07D2E">
      <w:pPr>
        <w:spacing w:line="360" w:lineRule="auto"/>
        <w:jc w:val="both"/>
      </w:pPr>
    </w:p>
    <w:p w14:paraId="3BE6D0EC" w14:textId="77777777" w:rsidR="00C56E57" w:rsidRDefault="00C56E57" w:rsidP="00D07D2E">
      <w:pPr>
        <w:spacing w:line="360" w:lineRule="auto"/>
        <w:jc w:val="both"/>
      </w:pPr>
      <w:r>
        <w:t xml:space="preserve">Consumer Relations </w:t>
      </w:r>
    </w:p>
    <w:p w14:paraId="79A1D77C" w14:textId="77777777" w:rsidR="00CD31F4" w:rsidRDefault="00C56E57" w:rsidP="00D07D2E">
      <w:pPr>
        <w:spacing w:line="360" w:lineRule="auto"/>
        <w:jc w:val="both"/>
      </w:pPr>
      <w:r>
        <w:t xml:space="preserve">To make a complaint or a suggestion, call: 0800 085 8354 (free of charge) or email: </w:t>
      </w:r>
      <w:hyperlink r:id="rId9" w:history="1">
        <w:r w:rsidR="00CD31F4" w:rsidRPr="002C6BE0">
          <w:rPr>
            <w:rStyle w:val="Hyperlink"/>
          </w:rPr>
          <w:t>elft.complaints@nhs.net</w:t>
        </w:r>
      </w:hyperlink>
      <w:r w:rsidR="00CD31F4">
        <w:t xml:space="preserve"> </w:t>
      </w:r>
      <w:r>
        <w:t xml:space="preserve"> </w:t>
      </w:r>
    </w:p>
    <w:p w14:paraId="3E6E6A58" w14:textId="04D1A489" w:rsidR="00C56E57" w:rsidRDefault="00C56E57" w:rsidP="00D07D2E">
      <w:pPr>
        <w:spacing w:line="360" w:lineRule="auto"/>
        <w:jc w:val="both"/>
      </w:pPr>
      <w:r>
        <w:t xml:space="preserve">You can put your complaint/suggestion in writing to: </w:t>
      </w:r>
    </w:p>
    <w:p w14:paraId="2CF27BED" w14:textId="77777777" w:rsidR="00C56E57" w:rsidRDefault="00C56E57" w:rsidP="00D07D2E">
      <w:pPr>
        <w:spacing w:line="360" w:lineRule="auto"/>
        <w:jc w:val="both"/>
      </w:pPr>
      <w:r>
        <w:t xml:space="preserve">Consumer Relations </w:t>
      </w:r>
    </w:p>
    <w:p w14:paraId="6D88F149" w14:textId="77777777" w:rsidR="00C56E57" w:rsidRDefault="00C56E57" w:rsidP="00D07D2E">
      <w:pPr>
        <w:spacing w:line="360" w:lineRule="auto"/>
        <w:jc w:val="both"/>
      </w:pPr>
      <w:r>
        <w:t xml:space="preserve">FREEPOST RLSH-BBHX-ZRRU </w:t>
      </w:r>
    </w:p>
    <w:p w14:paraId="399D7495" w14:textId="77777777" w:rsidR="00C56E57" w:rsidRDefault="00C56E57" w:rsidP="00D07D2E">
      <w:pPr>
        <w:spacing w:line="360" w:lineRule="auto"/>
        <w:jc w:val="both"/>
      </w:pPr>
      <w:r>
        <w:t xml:space="preserve">Trust Headquarters </w:t>
      </w:r>
    </w:p>
    <w:p w14:paraId="688E43BB" w14:textId="77777777" w:rsidR="00C56E57" w:rsidRDefault="00C56E57" w:rsidP="00D07D2E">
      <w:pPr>
        <w:spacing w:line="360" w:lineRule="auto"/>
        <w:jc w:val="both"/>
      </w:pPr>
      <w:r>
        <w:t xml:space="preserve">Robert Dolan House </w:t>
      </w:r>
    </w:p>
    <w:p w14:paraId="34C94157" w14:textId="77777777" w:rsidR="00C56E57" w:rsidRDefault="00C56E57" w:rsidP="00D07D2E">
      <w:pPr>
        <w:spacing w:line="360" w:lineRule="auto"/>
        <w:jc w:val="both"/>
      </w:pPr>
      <w:r>
        <w:t xml:space="preserve">9 Alie Street </w:t>
      </w:r>
    </w:p>
    <w:p w14:paraId="27DC695E" w14:textId="77777777" w:rsidR="00C56E57" w:rsidRDefault="00C56E57" w:rsidP="00D07D2E">
      <w:pPr>
        <w:spacing w:line="360" w:lineRule="auto"/>
        <w:jc w:val="both"/>
      </w:pPr>
      <w:r>
        <w:t xml:space="preserve">London E1 8DE </w:t>
      </w:r>
    </w:p>
    <w:p w14:paraId="4F202A0F" w14:textId="4FF6F622" w:rsidR="00C56E57" w:rsidRDefault="00C56E57" w:rsidP="00D07D2E">
      <w:pPr>
        <w:spacing w:line="360" w:lineRule="auto"/>
        <w:jc w:val="both"/>
      </w:pPr>
      <w:r>
        <w:t xml:space="preserve">No stamp is needed. We have a ‘How to Give Feedback’ leaflet with a tear-off form. Ask your health professional for one of these. </w:t>
      </w:r>
    </w:p>
    <w:p w14:paraId="3A66EC1E" w14:textId="77777777" w:rsidR="00CD31F4" w:rsidRDefault="00CD31F4" w:rsidP="00CD31F4"/>
    <w:p w14:paraId="49784AC0" w14:textId="77777777" w:rsidR="001060EC" w:rsidRDefault="001060EC" w:rsidP="00CD31F4"/>
    <w:p w14:paraId="5BED4425" w14:textId="77777777" w:rsidR="001060EC" w:rsidRDefault="001060EC" w:rsidP="00CD31F4"/>
    <w:p w14:paraId="43564D65" w14:textId="77777777" w:rsidR="001060EC" w:rsidRPr="00CD31F4" w:rsidRDefault="001060EC" w:rsidP="00CD31F4"/>
    <w:sectPr w:rsidR="001060EC" w:rsidRPr="00CD3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E67AB"/>
    <w:multiLevelType w:val="multilevel"/>
    <w:tmpl w:val="BABC5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13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BB"/>
    <w:rsid w:val="000960AA"/>
    <w:rsid w:val="001060EC"/>
    <w:rsid w:val="00295343"/>
    <w:rsid w:val="003162F0"/>
    <w:rsid w:val="00364E0E"/>
    <w:rsid w:val="003B56C5"/>
    <w:rsid w:val="003F7E25"/>
    <w:rsid w:val="00491F05"/>
    <w:rsid w:val="005507CF"/>
    <w:rsid w:val="00777A97"/>
    <w:rsid w:val="007E323C"/>
    <w:rsid w:val="0084377D"/>
    <w:rsid w:val="009236B4"/>
    <w:rsid w:val="00A620BB"/>
    <w:rsid w:val="00C06ACD"/>
    <w:rsid w:val="00C56E57"/>
    <w:rsid w:val="00CD31F4"/>
    <w:rsid w:val="00CF37AB"/>
    <w:rsid w:val="00D07D2E"/>
    <w:rsid w:val="00D87CBB"/>
    <w:rsid w:val="00E84935"/>
    <w:rsid w:val="00EF0D7C"/>
    <w:rsid w:val="00FC0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1747"/>
  <w15:chartTrackingRefBased/>
  <w15:docId w15:val="{A7B6990F-D566-4FA7-80EB-DDB53DEF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CBB"/>
    <w:rPr>
      <w:rFonts w:eastAsiaTheme="majorEastAsia" w:cstheme="majorBidi"/>
      <w:color w:val="272727" w:themeColor="text1" w:themeTint="D8"/>
    </w:rPr>
  </w:style>
  <w:style w:type="paragraph" w:styleId="Title">
    <w:name w:val="Title"/>
    <w:basedOn w:val="Normal"/>
    <w:next w:val="Normal"/>
    <w:link w:val="TitleChar"/>
    <w:uiPriority w:val="10"/>
    <w:qFormat/>
    <w:rsid w:val="00D87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CBB"/>
    <w:pPr>
      <w:spacing w:before="160"/>
      <w:jc w:val="center"/>
    </w:pPr>
    <w:rPr>
      <w:i/>
      <w:iCs/>
      <w:color w:val="404040" w:themeColor="text1" w:themeTint="BF"/>
    </w:rPr>
  </w:style>
  <w:style w:type="character" w:customStyle="1" w:styleId="QuoteChar">
    <w:name w:val="Quote Char"/>
    <w:basedOn w:val="DefaultParagraphFont"/>
    <w:link w:val="Quote"/>
    <w:uiPriority w:val="29"/>
    <w:rsid w:val="00D87CBB"/>
    <w:rPr>
      <w:i/>
      <w:iCs/>
      <w:color w:val="404040" w:themeColor="text1" w:themeTint="BF"/>
    </w:rPr>
  </w:style>
  <w:style w:type="paragraph" w:styleId="ListParagraph">
    <w:name w:val="List Paragraph"/>
    <w:basedOn w:val="Normal"/>
    <w:uiPriority w:val="34"/>
    <w:qFormat/>
    <w:rsid w:val="00D87CBB"/>
    <w:pPr>
      <w:ind w:left="720"/>
      <w:contextualSpacing/>
    </w:pPr>
  </w:style>
  <w:style w:type="character" w:styleId="IntenseEmphasis">
    <w:name w:val="Intense Emphasis"/>
    <w:basedOn w:val="DefaultParagraphFont"/>
    <w:uiPriority w:val="21"/>
    <w:qFormat/>
    <w:rsid w:val="00D87CBB"/>
    <w:rPr>
      <w:i/>
      <w:iCs/>
      <w:color w:val="0F4761" w:themeColor="accent1" w:themeShade="BF"/>
    </w:rPr>
  </w:style>
  <w:style w:type="paragraph" w:styleId="IntenseQuote">
    <w:name w:val="Intense Quote"/>
    <w:basedOn w:val="Normal"/>
    <w:next w:val="Normal"/>
    <w:link w:val="IntenseQuoteChar"/>
    <w:uiPriority w:val="30"/>
    <w:qFormat/>
    <w:rsid w:val="00D87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CBB"/>
    <w:rPr>
      <w:i/>
      <w:iCs/>
      <w:color w:val="0F4761" w:themeColor="accent1" w:themeShade="BF"/>
    </w:rPr>
  </w:style>
  <w:style w:type="character" w:styleId="IntenseReference">
    <w:name w:val="Intense Reference"/>
    <w:basedOn w:val="DefaultParagraphFont"/>
    <w:uiPriority w:val="32"/>
    <w:qFormat/>
    <w:rsid w:val="00D87CBB"/>
    <w:rPr>
      <w:b/>
      <w:bCs/>
      <w:smallCaps/>
      <w:color w:val="0F4761" w:themeColor="accent1" w:themeShade="BF"/>
      <w:spacing w:val="5"/>
    </w:rPr>
  </w:style>
  <w:style w:type="character" w:styleId="Hyperlink">
    <w:name w:val="Hyperlink"/>
    <w:basedOn w:val="DefaultParagraphFont"/>
    <w:uiPriority w:val="99"/>
    <w:unhideWhenUsed/>
    <w:rsid w:val="00CD31F4"/>
    <w:rPr>
      <w:color w:val="467886" w:themeColor="hyperlink"/>
      <w:u w:val="single"/>
    </w:rPr>
  </w:style>
  <w:style w:type="character" w:styleId="UnresolvedMention">
    <w:name w:val="Unresolved Mention"/>
    <w:basedOn w:val="DefaultParagraphFont"/>
    <w:uiPriority w:val="99"/>
    <w:semiHidden/>
    <w:unhideWhenUsed/>
    <w:rsid w:val="00CD3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96040">
      <w:bodyDiv w:val="1"/>
      <w:marLeft w:val="0"/>
      <w:marRight w:val="0"/>
      <w:marTop w:val="0"/>
      <w:marBottom w:val="0"/>
      <w:divBdr>
        <w:top w:val="none" w:sz="0" w:space="0" w:color="auto"/>
        <w:left w:val="none" w:sz="0" w:space="0" w:color="auto"/>
        <w:bottom w:val="none" w:sz="0" w:space="0" w:color="auto"/>
        <w:right w:val="none" w:sz="0" w:space="0" w:color="auto"/>
      </w:divBdr>
    </w:div>
    <w:div w:id="5092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S@eastlondon.nhs.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ft.complaint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995989FA1FB48AA23B00A2C2D9173" ma:contentTypeVersion="10" ma:contentTypeDescription="Create a new document." ma:contentTypeScope="" ma:versionID="78ef4d2e4ae19730b812315595dff2f5">
  <xsd:schema xmlns:xsd="http://www.w3.org/2001/XMLSchema" xmlns:xs="http://www.w3.org/2001/XMLSchema" xmlns:p="http://schemas.microsoft.com/office/2006/metadata/properties" xmlns:ns1="http://schemas.microsoft.com/sharepoint/v3" xmlns:ns2="d593a642-0bbe-40dc-b7b2-5764bfd9e6df" xmlns:ns3="5926c04e-3e30-4723-9d4b-95e44ee4c222" targetNamespace="http://schemas.microsoft.com/office/2006/metadata/properties" ma:root="true" ma:fieldsID="501ef611b91d72fa24a6de410ecc0128" ns1:_="" ns2:_="" ns3:_="">
    <xsd:import namespace="http://schemas.microsoft.com/sharepoint/v3"/>
    <xsd:import namespace="d593a642-0bbe-40dc-b7b2-5764bfd9e6df"/>
    <xsd:import namespace="5926c04e-3e30-4723-9d4b-95e44ee4c22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3a642-0bbe-40dc-b7b2-5764bfd9e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26c04e-3e30-4723-9d4b-95e44ee4c2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E9FE3-F858-432B-980E-BC2599C18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93a642-0bbe-40dc-b7b2-5764bfd9e6df"/>
    <ds:schemaRef ds:uri="5926c04e-3e30-4723-9d4b-95e44ee4c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245E4-751E-4522-A8B1-10580B5B9F0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E975B71-B308-4BE5-88D1-366A948506C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538</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CAFFERTY, Tara (EAST LONDON NHS FOUNDATION TRUST)</dc:creator>
  <cp:keywords/>
  <dc:description/>
  <cp:lastModifiedBy>CAFFERTY, Tara (EAST LONDON NHS FOUNDATION TRUST)</cp:lastModifiedBy>
  <cp:revision>23</cp:revision>
  <dcterms:created xsi:type="dcterms:W3CDTF">2025-05-22T12:38:00Z</dcterms:created>
  <dcterms:modified xsi:type="dcterms:W3CDTF">2025-05-27T15:40:00Z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0x01010002D995989FA1FB48AA23B00A2C2D9173</vt:lpwstr>
  </property>
</Properties>
</file>